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65191" w14:textId="77777777" w:rsidR="00096CDA" w:rsidRDefault="00096CDA" w:rsidP="006749EA">
      <w:pPr>
        <w:jc w:val="center"/>
        <w:rPr>
          <w:rFonts w:ascii="Arial" w:hAnsi="Arial" w:cs="Arial"/>
          <w:b/>
          <w:bCs/>
          <w:sz w:val="36"/>
          <w:szCs w:val="36"/>
        </w:rPr>
      </w:pPr>
      <w:r>
        <w:rPr>
          <w:rFonts w:ascii="Arial" w:hAnsi="Arial" w:cs="Arial"/>
          <w:b/>
          <w:bCs/>
          <w:noProof/>
          <w:sz w:val="36"/>
          <w:szCs w:val="36"/>
        </w:rPr>
        <w:drawing>
          <wp:inline distT="0" distB="0" distL="0" distR="0" wp14:anchorId="7E54FC93" wp14:editId="3877855F">
            <wp:extent cx="1905000" cy="1905000"/>
            <wp:effectExtent l="0" t="0" r="0" b="0"/>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p>
    <w:p w14:paraId="20E33EFA" w14:textId="6C5BC595" w:rsidR="006749EA" w:rsidRDefault="00030586" w:rsidP="006749EA">
      <w:pPr>
        <w:jc w:val="center"/>
        <w:rPr>
          <w:rFonts w:ascii="Arial" w:hAnsi="Arial" w:cs="Arial"/>
          <w:b/>
          <w:bCs/>
          <w:sz w:val="36"/>
          <w:szCs w:val="36"/>
        </w:rPr>
      </w:pPr>
      <w:r>
        <w:rPr>
          <w:rFonts w:ascii="Arial" w:hAnsi="Arial" w:cs="Arial"/>
          <w:b/>
          <w:bCs/>
          <w:sz w:val="36"/>
          <w:szCs w:val="36"/>
        </w:rPr>
        <w:t>Assessment Component 1</w:t>
      </w:r>
    </w:p>
    <w:p w14:paraId="7FCF9A48" w14:textId="5F394637" w:rsidR="00030586" w:rsidRDefault="00030586" w:rsidP="006749EA">
      <w:pPr>
        <w:jc w:val="center"/>
        <w:rPr>
          <w:rFonts w:ascii="Arial" w:hAnsi="Arial" w:cs="Arial"/>
          <w:b/>
          <w:bCs/>
          <w:sz w:val="36"/>
          <w:szCs w:val="36"/>
        </w:rPr>
      </w:pPr>
      <w:r>
        <w:rPr>
          <w:rFonts w:ascii="Arial" w:hAnsi="Arial" w:cs="Arial"/>
          <w:b/>
          <w:bCs/>
          <w:sz w:val="36"/>
          <w:szCs w:val="36"/>
        </w:rPr>
        <w:t>Management Economics LCBB5003</w:t>
      </w:r>
    </w:p>
    <w:p w14:paraId="484A0454" w14:textId="1C68FD7B" w:rsidR="00030586" w:rsidRDefault="00030586" w:rsidP="006749EA">
      <w:pPr>
        <w:jc w:val="center"/>
        <w:rPr>
          <w:rFonts w:ascii="Arial" w:hAnsi="Arial" w:cs="Arial"/>
          <w:b/>
          <w:bCs/>
          <w:sz w:val="36"/>
          <w:szCs w:val="36"/>
        </w:rPr>
      </w:pPr>
      <w:r>
        <w:rPr>
          <w:rFonts w:ascii="Arial" w:hAnsi="Arial" w:cs="Arial"/>
          <w:b/>
          <w:bCs/>
          <w:sz w:val="36"/>
          <w:szCs w:val="36"/>
        </w:rPr>
        <w:t>BA Business Management</w:t>
      </w:r>
    </w:p>
    <w:p w14:paraId="2B9CD36D" w14:textId="623BF950" w:rsidR="00030586" w:rsidRDefault="00030586" w:rsidP="006749EA">
      <w:pPr>
        <w:jc w:val="center"/>
        <w:rPr>
          <w:rFonts w:ascii="Arial" w:hAnsi="Arial" w:cs="Arial"/>
          <w:b/>
          <w:bCs/>
          <w:sz w:val="36"/>
          <w:szCs w:val="36"/>
        </w:rPr>
      </w:pPr>
      <w:r>
        <w:rPr>
          <w:rFonts w:ascii="Arial" w:hAnsi="Arial" w:cs="Arial"/>
          <w:b/>
          <w:bCs/>
          <w:sz w:val="36"/>
          <w:szCs w:val="36"/>
        </w:rPr>
        <w:t>Barbara Berto 2006643</w:t>
      </w:r>
    </w:p>
    <w:p w14:paraId="567C59B2" w14:textId="04E09A94" w:rsidR="00030586" w:rsidRPr="0099259C" w:rsidRDefault="00030586" w:rsidP="006749EA">
      <w:pPr>
        <w:jc w:val="center"/>
        <w:rPr>
          <w:rFonts w:ascii="Arial" w:hAnsi="Arial" w:cs="Arial"/>
          <w:b/>
          <w:bCs/>
          <w:sz w:val="36"/>
          <w:szCs w:val="36"/>
        </w:rPr>
      </w:pPr>
      <w:r>
        <w:rPr>
          <w:rFonts w:ascii="Arial" w:hAnsi="Arial" w:cs="Arial"/>
          <w:b/>
          <w:bCs/>
          <w:sz w:val="36"/>
          <w:szCs w:val="36"/>
        </w:rPr>
        <w:t>Vasilios Tavlaridis</w:t>
      </w:r>
    </w:p>
    <w:p w14:paraId="55FE8939" w14:textId="77777777" w:rsidR="006749EA" w:rsidRDefault="006749EA" w:rsidP="006749EA">
      <w:pPr>
        <w:jc w:val="center"/>
        <w:rPr>
          <w:rFonts w:ascii="Arial" w:hAnsi="Arial" w:cs="Arial"/>
          <w:b/>
          <w:bCs/>
          <w:sz w:val="36"/>
          <w:szCs w:val="36"/>
        </w:rPr>
      </w:pPr>
    </w:p>
    <w:p w14:paraId="62ED4F2F" w14:textId="77777777" w:rsidR="0099259C" w:rsidRDefault="0099259C">
      <w:pPr>
        <w:rPr>
          <w:rFonts w:ascii="Arial" w:hAnsi="Arial" w:cs="Arial"/>
          <w:sz w:val="32"/>
          <w:szCs w:val="32"/>
        </w:rPr>
      </w:pPr>
    </w:p>
    <w:p w14:paraId="42EC93AB" w14:textId="77777777" w:rsidR="00DA737A" w:rsidRPr="0099259C" w:rsidRDefault="00DA737A">
      <w:pPr>
        <w:spacing w:after="200" w:line="276" w:lineRule="auto"/>
        <w:jc w:val="left"/>
        <w:rPr>
          <w:rFonts w:ascii="Arial" w:hAnsi="Arial" w:cs="Arial"/>
          <w:sz w:val="32"/>
          <w:szCs w:val="32"/>
        </w:rPr>
      </w:pPr>
      <w:r w:rsidRPr="0099259C">
        <w:rPr>
          <w:rFonts w:ascii="Arial" w:hAnsi="Arial" w:cs="Arial"/>
          <w:sz w:val="32"/>
          <w:szCs w:val="32"/>
        </w:rPr>
        <w:br w:type="page"/>
      </w:r>
    </w:p>
    <w:sdt>
      <w:sdtPr>
        <w:rPr>
          <w:rFonts w:ascii="Times New Roman" w:eastAsiaTheme="minorEastAsia" w:hAnsi="Times New Roman" w:cstheme="minorBidi"/>
          <w:color w:val="auto"/>
          <w:szCs w:val="22"/>
        </w:rPr>
        <w:id w:val="985282053"/>
        <w:docPartObj>
          <w:docPartGallery w:val="Table of Contents"/>
          <w:docPartUnique/>
        </w:docPartObj>
      </w:sdtPr>
      <w:sdtEndPr>
        <w:rPr>
          <w:rFonts w:ascii="Arial" w:hAnsi="Arial" w:cs="Arial"/>
          <w:b/>
          <w:bCs/>
          <w:noProof/>
        </w:rPr>
      </w:sdtEndPr>
      <w:sdtContent>
        <w:p w14:paraId="1BAF8646" w14:textId="001E16CC" w:rsidR="002562D1" w:rsidRPr="00D80264" w:rsidRDefault="002562D1" w:rsidP="00D80264">
          <w:pPr>
            <w:pStyle w:val="TOCHeading"/>
            <w:rPr>
              <w:rFonts w:ascii="Arial" w:hAnsi="Arial"/>
              <w:b/>
              <w:bCs/>
            </w:rPr>
          </w:pPr>
          <w:r w:rsidRPr="00D80264">
            <w:rPr>
              <w:rFonts w:ascii="Arial" w:hAnsi="Arial"/>
              <w:b/>
              <w:bCs/>
            </w:rPr>
            <w:t>Table of Contents</w:t>
          </w:r>
        </w:p>
        <w:p w14:paraId="59C62B0F" w14:textId="3C6B890B" w:rsidR="00FB14C8" w:rsidRPr="00763C03" w:rsidRDefault="002562D1" w:rsidP="009318C2">
          <w:pPr>
            <w:pStyle w:val="TOC1"/>
            <w:tabs>
              <w:tab w:val="right" w:leader="dot" w:pos="9350"/>
            </w:tabs>
            <w:jc w:val="left"/>
            <w:rPr>
              <w:rFonts w:ascii="Arial" w:hAnsi="Arial" w:cs="Arial"/>
              <w:noProof/>
              <w:szCs w:val="24"/>
            </w:rPr>
          </w:pPr>
          <w:r w:rsidRPr="00763C03">
            <w:rPr>
              <w:rFonts w:ascii="Arial" w:hAnsi="Arial" w:cs="Arial"/>
              <w:szCs w:val="24"/>
            </w:rPr>
            <w:fldChar w:fldCharType="begin"/>
          </w:r>
          <w:r w:rsidRPr="00763C03">
            <w:rPr>
              <w:rFonts w:ascii="Arial" w:hAnsi="Arial" w:cs="Arial"/>
              <w:szCs w:val="24"/>
            </w:rPr>
            <w:instrText xml:space="preserve"> TOC \o "1-3" \h \z \u </w:instrText>
          </w:r>
          <w:r w:rsidRPr="00763C03">
            <w:rPr>
              <w:rFonts w:ascii="Arial" w:hAnsi="Arial" w:cs="Arial"/>
              <w:szCs w:val="24"/>
            </w:rPr>
            <w:fldChar w:fldCharType="separate"/>
          </w:r>
          <w:hyperlink w:anchor="_Toc116402095" w:history="1">
            <w:r w:rsidR="00FB14C8" w:rsidRPr="00763C03">
              <w:rPr>
                <w:rStyle w:val="Hyperlink"/>
                <w:rFonts w:ascii="Arial" w:hAnsi="Arial" w:cs="Arial"/>
                <w:noProof/>
                <w:szCs w:val="24"/>
              </w:rPr>
              <w:t>Introduction</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_Toc116402095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3</w:t>
            </w:r>
            <w:r w:rsidR="00FB14C8" w:rsidRPr="00763C03">
              <w:rPr>
                <w:rFonts w:ascii="Arial" w:hAnsi="Arial" w:cs="Arial"/>
                <w:noProof/>
                <w:webHidden/>
                <w:szCs w:val="24"/>
              </w:rPr>
              <w:fldChar w:fldCharType="end"/>
            </w:r>
          </w:hyperlink>
        </w:p>
        <w:p w14:paraId="226EB751" w14:textId="610B6593" w:rsidR="00FB14C8" w:rsidRPr="00763C03" w:rsidRDefault="00661658" w:rsidP="009318C2">
          <w:pPr>
            <w:pStyle w:val="TOC1"/>
            <w:tabs>
              <w:tab w:val="right" w:leader="dot" w:pos="9350"/>
            </w:tabs>
            <w:jc w:val="left"/>
            <w:rPr>
              <w:rFonts w:ascii="Arial" w:hAnsi="Arial" w:cs="Arial"/>
              <w:noProof/>
              <w:szCs w:val="24"/>
            </w:rPr>
          </w:pPr>
          <w:hyperlink w:anchor="_Toc116402096" w:history="1">
            <w:r w:rsidR="00FB14C8" w:rsidRPr="00763C03">
              <w:rPr>
                <w:rStyle w:val="Hyperlink"/>
                <w:rFonts w:ascii="Arial" w:hAnsi="Arial" w:cs="Arial"/>
                <w:noProof/>
                <w:szCs w:val="24"/>
              </w:rPr>
              <w:t>Understanding Market Structures in Economy</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_Toc116402096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4</w:t>
            </w:r>
            <w:r w:rsidR="00FB14C8" w:rsidRPr="00763C03">
              <w:rPr>
                <w:rFonts w:ascii="Arial" w:hAnsi="Arial" w:cs="Arial"/>
                <w:noProof/>
                <w:webHidden/>
                <w:szCs w:val="24"/>
              </w:rPr>
              <w:fldChar w:fldCharType="end"/>
            </w:r>
          </w:hyperlink>
        </w:p>
        <w:p w14:paraId="0C7B623D" w14:textId="458B69BA" w:rsidR="00FB14C8" w:rsidRPr="00763C03" w:rsidRDefault="00661658" w:rsidP="009318C2">
          <w:pPr>
            <w:pStyle w:val="TOC2"/>
            <w:tabs>
              <w:tab w:val="right" w:leader="dot" w:pos="9350"/>
            </w:tabs>
            <w:ind w:left="0"/>
            <w:jc w:val="left"/>
            <w:rPr>
              <w:rFonts w:ascii="Arial" w:hAnsi="Arial" w:cs="Arial"/>
              <w:noProof/>
              <w:szCs w:val="24"/>
            </w:rPr>
          </w:pPr>
          <w:hyperlink w:anchor="_Toc116402097" w:history="1">
            <w:r w:rsidR="00FB14C8" w:rsidRPr="00763C03">
              <w:rPr>
                <w:rStyle w:val="Hyperlink"/>
                <w:rFonts w:ascii="Arial" w:hAnsi="Arial" w:cs="Arial"/>
                <w:noProof/>
                <w:szCs w:val="24"/>
              </w:rPr>
              <w:t>Perfect competition Market Structure</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_Toc116402097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4</w:t>
            </w:r>
            <w:r w:rsidR="00FB14C8" w:rsidRPr="00763C03">
              <w:rPr>
                <w:rFonts w:ascii="Arial" w:hAnsi="Arial" w:cs="Arial"/>
                <w:noProof/>
                <w:webHidden/>
                <w:szCs w:val="24"/>
              </w:rPr>
              <w:fldChar w:fldCharType="end"/>
            </w:r>
          </w:hyperlink>
        </w:p>
        <w:p w14:paraId="74748065" w14:textId="63628264" w:rsidR="00FB14C8" w:rsidRPr="00763C03" w:rsidRDefault="00661658" w:rsidP="009318C2">
          <w:pPr>
            <w:pStyle w:val="TOC2"/>
            <w:tabs>
              <w:tab w:val="right" w:leader="dot" w:pos="9350"/>
            </w:tabs>
            <w:ind w:left="0"/>
            <w:jc w:val="left"/>
            <w:rPr>
              <w:rFonts w:ascii="Arial" w:hAnsi="Arial" w:cs="Arial"/>
              <w:noProof/>
              <w:szCs w:val="24"/>
            </w:rPr>
          </w:pPr>
          <w:hyperlink w:anchor="_Toc116402098" w:history="1">
            <w:r w:rsidR="00FB14C8" w:rsidRPr="00763C03">
              <w:rPr>
                <w:rStyle w:val="Hyperlink"/>
                <w:rFonts w:ascii="Arial" w:hAnsi="Arial" w:cs="Arial"/>
                <w:noProof/>
                <w:szCs w:val="24"/>
              </w:rPr>
              <w:t>Monopoly Market Structure</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_Toc116402098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6</w:t>
            </w:r>
            <w:r w:rsidR="00FB14C8" w:rsidRPr="00763C03">
              <w:rPr>
                <w:rFonts w:ascii="Arial" w:hAnsi="Arial" w:cs="Arial"/>
                <w:noProof/>
                <w:webHidden/>
                <w:szCs w:val="24"/>
              </w:rPr>
              <w:fldChar w:fldCharType="end"/>
            </w:r>
          </w:hyperlink>
        </w:p>
        <w:p w14:paraId="346E9269" w14:textId="7923A6E9" w:rsidR="00FB14C8" w:rsidRPr="00763C03" w:rsidRDefault="00661658" w:rsidP="009318C2">
          <w:pPr>
            <w:pStyle w:val="TOC2"/>
            <w:tabs>
              <w:tab w:val="right" w:leader="dot" w:pos="9350"/>
            </w:tabs>
            <w:ind w:left="0"/>
            <w:jc w:val="left"/>
            <w:rPr>
              <w:rFonts w:ascii="Arial" w:hAnsi="Arial" w:cs="Arial"/>
              <w:noProof/>
              <w:szCs w:val="24"/>
            </w:rPr>
          </w:pPr>
          <w:hyperlink w:anchor="_Toc116402099" w:history="1">
            <w:r w:rsidR="00FB14C8" w:rsidRPr="00763C03">
              <w:rPr>
                <w:rStyle w:val="Hyperlink"/>
                <w:rFonts w:ascii="Arial" w:hAnsi="Arial" w:cs="Arial"/>
                <w:noProof/>
                <w:szCs w:val="24"/>
              </w:rPr>
              <w:t>Monopolistic competition Market Structure</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_Toc116402099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7</w:t>
            </w:r>
            <w:r w:rsidR="00FB14C8" w:rsidRPr="00763C03">
              <w:rPr>
                <w:rFonts w:ascii="Arial" w:hAnsi="Arial" w:cs="Arial"/>
                <w:noProof/>
                <w:webHidden/>
                <w:szCs w:val="24"/>
              </w:rPr>
              <w:fldChar w:fldCharType="end"/>
            </w:r>
          </w:hyperlink>
        </w:p>
        <w:p w14:paraId="10F39965" w14:textId="6AE783FF" w:rsidR="00FB14C8" w:rsidRPr="00763C03" w:rsidRDefault="00661658" w:rsidP="009318C2">
          <w:pPr>
            <w:pStyle w:val="TOC2"/>
            <w:tabs>
              <w:tab w:val="right" w:leader="dot" w:pos="9350"/>
            </w:tabs>
            <w:ind w:left="0"/>
            <w:jc w:val="left"/>
            <w:rPr>
              <w:rFonts w:ascii="Arial" w:hAnsi="Arial" w:cs="Arial"/>
              <w:noProof/>
              <w:szCs w:val="24"/>
            </w:rPr>
          </w:pPr>
          <w:hyperlink w:anchor="_Toc116402100" w:history="1">
            <w:r w:rsidR="00FB14C8" w:rsidRPr="00763C03">
              <w:rPr>
                <w:rStyle w:val="Hyperlink"/>
                <w:rFonts w:ascii="Arial" w:hAnsi="Arial" w:cs="Arial"/>
                <w:noProof/>
                <w:szCs w:val="24"/>
              </w:rPr>
              <w:t>Duopoly Market Structure</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_Toc116402100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9</w:t>
            </w:r>
            <w:r w:rsidR="00FB14C8" w:rsidRPr="00763C03">
              <w:rPr>
                <w:rFonts w:ascii="Arial" w:hAnsi="Arial" w:cs="Arial"/>
                <w:noProof/>
                <w:webHidden/>
                <w:szCs w:val="24"/>
              </w:rPr>
              <w:fldChar w:fldCharType="end"/>
            </w:r>
          </w:hyperlink>
        </w:p>
        <w:p w14:paraId="6C506399" w14:textId="7E5BB685" w:rsidR="00FB14C8" w:rsidRPr="00763C03" w:rsidRDefault="00661658" w:rsidP="009318C2">
          <w:pPr>
            <w:pStyle w:val="TOC2"/>
            <w:tabs>
              <w:tab w:val="right" w:leader="dot" w:pos="9350"/>
            </w:tabs>
            <w:ind w:left="0"/>
            <w:jc w:val="left"/>
            <w:rPr>
              <w:rFonts w:ascii="Arial" w:hAnsi="Arial" w:cs="Arial"/>
              <w:noProof/>
              <w:szCs w:val="24"/>
            </w:rPr>
          </w:pPr>
          <w:hyperlink w:anchor="_Toc116402101" w:history="1">
            <w:r w:rsidR="00FB14C8" w:rsidRPr="00763C03">
              <w:rPr>
                <w:rStyle w:val="Hyperlink"/>
                <w:rFonts w:ascii="Arial" w:hAnsi="Arial" w:cs="Arial"/>
                <w:noProof/>
                <w:szCs w:val="24"/>
              </w:rPr>
              <w:t>Oligopoly Market Structure</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_Toc116402101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10</w:t>
            </w:r>
            <w:r w:rsidR="00FB14C8" w:rsidRPr="00763C03">
              <w:rPr>
                <w:rFonts w:ascii="Arial" w:hAnsi="Arial" w:cs="Arial"/>
                <w:noProof/>
                <w:webHidden/>
                <w:szCs w:val="24"/>
              </w:rPr>
              <w:fldChar w:fldCharType="end"/>
            </w:r>
          </w:hyperlink>
        </w:p>
        <w:p w14:paraId="6309CF5A" w14:textId="7A66ED0C" w:rsidR="00FB14C8" w:rsidRPr="00763C03" w:rsidRDefault="00661658" w:rsidP="009318C2">
          <w:pPr>
            <w:pStyle w:val="TOC1"/>
            <w:tabs>
              <w:tab w:val="right" w:leader="dot" w:pos="9350"/>
            </w:tabs>
            <w:jc w:val="left"/>
            <w:rPr>
              <w:rFonts w:ascii="Arial" w:hAnsi="Arial" w:cs="Arial"/>
              <w:noProof/>
              <w:szCs w:val="24"/>
            </w:rPr>
          </w:pPr>
          <w:hyperlink w:anchor="_Toc116402102" w:history="1">
            <w:r w:rsidR="00FB14C8" w:rsidRPr="00763C03">
              <w:rPr>
                <w:rStyle w:val="Hyperlink"/>
                <w:rFonts w:ascii="Arial" w:hAnsi="Arial" w:cs="Arial"/>
                <w:noProof/>
                <w:szCs w:val="24"/>
              </w:rPr>
              <w:t>Conclusion</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_Toc116402102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13</w:t>
            </w:r>
            <w:r w:rsidR="00FB14C8" w:rsidRPr="00763C03">
              <w:rPr>
                <w:rFonts w:ascii="Arial" w:hAnsi="Arial" w:cs="Arial"/>
                <w:noProof/>
                <w:webHidden/>
                <w:szCs w:val="24"/>
              </w:rPr>
              <w:fldChar w:fldCharType="end"/>
            </w:r>
          </w:hyperlink>
        </w:p>
        <w:p w14:paraId="0A64A9C2" w14:textId="5E2321D9" w:rsidR="00FB14C8" w:rsidRPr="00763C03" w:rsidRDefault="00661658" w:rsidP="009318C2">
          <w:pPr>
            <w:pStyle w:val="TOC1"/>
            <w:tabs>
              <w:tab w:val="right" w:leader="dot" w:pos="9350"/>
            </w:tabs>
            <w:jc w:val="left"/>
            <w:rPr>
              <w:rFonts w:ascii="Arial" w:hAnsi="Arial" w:cs="Arial"/>
              <w:noProof/>
              <w:szCs w:val="24"/>
            </w:rPr>
          </w:pPr>
          <w:hyperlink w:anchor="_Toc116402103" w:history="1">
            <w:r w:rsidR="00FB14C8" w:rsidRPr="00763C03">
              <w:rPr>
                <w:rStyle w:val="Hyperlink"/>
                <w:rFonts w:ascii="Arial" w:eastAsia="Times New Roman" w:hAnsi="Arial" w:cs="Arial"/>
                <w:noProof/>
                <w:szCs w:val="24"/>
              </w:rPr>
              <w:t>References</w:t>
            </w:r>
            <w:r w:rsidR="00FB14C8" w:rsidRPr="00763C03">
              <w:rPr>
                <w:rFonts w:ascii="Arial" w:hAnsi="Arial" w:cs="Arial"/>
                <w:noProof/>
                <w:webHidden/>
                <w:szCs w:val="24"/>
              </w:rPr>
              <w:tab/>
            </w:r>
            <w:r w:rsidR="00FB14C8" w:rsidRPr="00763C03">
              <w:rPr>
                <w:rFonts w:ascii="Arial" w:hAnsi="Arial" w:cs="Arial"/>
                <w:noProof/>
                <w:webHidden/>
                <w:szCs w:val="24"/>
              </w:rPr>
              <w:fldChar w:fldCharType="begin"/>
            </w:r>
            <w:r w:rsidR="00FB14C8" w:rsidRPr="00763C03">
              <w:rPr>
                <w:rFonts w:ascii="Arial" w:hAnsi="Arial" w:cs="Arial"/>
                <w:noProof/>
                <w:webHidden/>
                <w:szCs w:val="24"/>
              </w:rPr>
              <w:instrText xml:space="preserve"> PAGEREF _Toc116402103 \h </w:instrText>
            </w:r>
            <w:r w:rsidR="00FB14C8" w:rsidRPr="00763C03">
              <w:rPr>
                <w:rFonts w:ascii="Arial" w:hAnsi="Arial" w:cs="Arial"/>
                <w:noProof/>
                <w:webHidden/>
                <w:szCs w:val="24"/>
              </w:rPr>
            </w:r>
            <w:r w:rsidR="00FB14C8" w:rsidRPr="00763C03">
              <w:rPr>
                <w:rFonts w:ascii="Arial" w:hAnsi="Arial" w:cs="Arial"/>
                <w:noProof/>
                <w:webHidden/>
                <w:szCs w:val="24"/>
              </w:rPr>
              <w:fldChar w:fldCharType="separate"/>
            </w:r>
            <w:r w:rsidR="00FB14C8" w:rsidRPr="00763C03">
              <w:rPr>
                <w:rFonts w:ascii="Arial" w:hAnsi="Arial" w:cs="Arial"/>
                <w:noProof/>
                <w:webHidden/>
                <w:szCs w:val="24"/>
              </w:rPr>
              <w:t>14</w:t>
            </w:r>
            <w:r w:rsidR="00FB14C8" w:rsidRPr="00763C03">
              <w:rPr>
                <w:rFonts w:ascii="Arial" w:hAnsi="Arial" w:cs="Arial"/>
                <w:noProof/>
                <w:webHidden/>
                <w:szCs w:val="24"/>
              </w:rPr>
              <w:fldChar w:fldCharType="end"/>
            </w:r>
          </w:hyperlink>
        </w:p>
        <w:p w14:paraId="37BEDBE9" w14:textId="52D126D5" w:rsidR="002562D1" w:rsidRPr="0099259C" w:rsidRDefault="002562D1">
          <w:pPr>
            <w:rPr>
              <w:rFonts w:ascii="Arial" w:hAnsi="Arial" w:cs="Arial"/>
            </w:rPr>
          </w:pPr>
          <w:r w:rsidRPr="00763C03">
            <w:rPr>
              <w:rFonts w:ascii="Arial" w:hAnsi="Arial" w:cs="Arial"/>
              <w:b/>
              <w:bCs/>
              <w:noProof/>
              <w:szCs w:val="24"/>
            </w:rPr>
            <w:fldChar w:fldCharType="end"/>
          </w:r>
        </w:p>
      </w:sdtContent>
    </w:sdt>
    <w:p w14:paraId="7EB01A33" w14:textId="2F27A3C1" w:rsidR="002562D1" w:rsidRPr="00D80264" w:rsidRDefault="00455393">
      <w:pPr>
        <w:pStyle w:val="TableofFigures"/>
        <w:tabs>
          <w:tab w:val="right" w:leader="dot" w:pos="9350"/>
        </w:tabs>
        <w:rPr>
          <w:rFonts w:ascii="Arial" w:hAnsi="Arial" w:cs="Arial"/>
          <w:b/>
          <w:bCs/>
          <w:color w:val="4F81BD" w:themeColor="accent1"/>
          <w:szCs w:val="24"/>
        </w:rPr>
      </w:pPr>
      <w:r w:rsidRPr="00D80264">
        <w:rPr>
          <w:rFonts w:ascii="Arial" w:hAnsi="Arial" w:cs="Arial"/>
          <w:b/>
          <w:bCs/>
          <w:color w:val="4F81BD" w:themeColor="accent1"/>
          <w:szCs w:val="24"/>
        </w:rPr>
        <w:t>Table of Figures</w:t>
      </w:r>
    </w:p>
    <w:p w14:paraId="5A6796EC" w14:textId="3117F21D" w:rsidR="002562D1" w:rsidRPr="000B7B72" w:rsidRDefault="002562D1">
      <w:pPr>
        <w:pStyle w:val="TableofFigures"/>
        <w:tabs>
          <w:tab w:val="right" w:leader="dot" w:pos="9350"/>
        </w:tabs>
        <w:rPr>
          <w:rFonts w:ascii="Arial" w:hAnsi="Arial" w:cs="Arial"/>
          <w:noProof/>
          <w:szCs w:val="24"/>
        </w:rPr>
      </w:pPr>
      <w:r w:rsidRPr="000B7B72">
        <w:rPr>
          <w:rFonts w:ascii="Arial" w:hAnsi="Arial" w:cs="Arial"/>
          <w:szCs w:val="24"/>
        </w:rPr>
        <w:fldChar w:fldCharType="begin"/>
      </w:r>
      <w:r w:rsidRPr="000B7B72">
        <w:rPr>
          <w:rFonts w:ascii="Arial" w:hAnsi="Arial" w:cs="Arial"/>
          <w:szCs w:val="24"/>
        </w:rPr>
        <w:instrText xml:space="preserve"> TOC \h \z \c "Figure" </w:instrText>
      </w:r>
      <w:r w:rsidRPr="000B7B72">
        <w:rPr>
          <w:rFonts w:ascii="Arial" w:hAnsi="Arial" w:cs="Arial"/>
          <w:szCs w:val="24"/>
        </w:rPr>
        <w:fldChar w:fldCharType="separate"/>
      </w:r>
      <w:hyperlink w:anchor="_Toc116400223" w:history="1">
        <w:r w:rsidRPr="000B7B72">
          <w:rPr>
            <w:rStyle w:val="Hyperlink"/>
            <w:rFonts w:ascii="Arial" w:hAnsi="Arial" w:cs="Arial"/>
            <w:noProof/>
            <w:szCs w:val="24"/>
          </w:rPr>
          <w:t>Figure 1: Perfect Competitive Market</w:t>
        </w:r>
        <w:r w:rsidRPr="000B7B72">
          <w:rPr>
            <w:rFonts w:ascii="Arial" w:hAnsi="Arial" w:cs="Arial"/>
            <w:noProof/>
            <w:webHidden/>
            <w:szCs w:val="24"/>
          </w:rPr>
          <w:tab/>
        </w:r>
        <w:r w:rsidRPr="000B7B72">
          <w:rPr>
            <w:rFonts w:ascii="Arial" w:hAnsi="Arial" w:cs="Arial"/>
            <w:noProof/>
            <w:webHidden/>
            <w:szCs w:val="24"/>
          </w:rPr>
          <w:fldChar w:fldCharType="begin"/>
        </w:r>
        <w:r w:rsidRPr="000B7B72">
          <w:rPr>
            <w:rFonts w:ascii="Arial" w:hAnsi="Arial" w:cs="Arial"/>
            <w:noProof/>
            <w:webHidden/>
            <w:szCs w:val="24"/>
          </w:rPr>
          <w:instrText xml:space="preserve"> PAGEREF _Toc116400223 \h </w:instrText>
        </w:r>
        <w:r w:rsidRPr="000B7B72">
          <w:rPr>
            <w:rFonts w:ascii="Arial" w:hAnsi="Arial" w:cs="Arial"/>
            <w:noProof/>
            <w:webHidden/>
            <w:szCs w:val="24"/>
          </w:rPr>
        </w:r>
        <w:r w:rsidRPr="000B7B72">
          <w:rPr>
            <w:rFonts w:ascii="Arial" w:hAnsi="Arial" w:cs="Arial"/>
            <w:noProof/>
            <w:webHidden/>
            <w:szCs w:val="24"/>
          </w:rPr>
          <w:fldChar w:fldCharType="separate"/>
        </w:r>
        <w:r w:rsidRPr="000B7B72">
          <w:rPr>
            <w:rFonts w:ascii="Arial" w:hAnsi="Arial" w:cs="Arial"/>
            <w:noProof/>
            <w:webHidden/>
            <w:szCs w:val="24"/>
          </w:rPr>
          <w:t>5</w:t>
        </w:r>
        <w:r w:rsidRPr="000B7B72">
          <w:rPr>
            <w:rFonts w:ascii="Arial" w:hAnsi="Arial" w:cs="Arial"/>
            <w:noProof/>
            <w:webHidden/>
            <w:szCs w:val="24"/>
          </w:rPr>
          <w:fldChar w:fldCharType="end"/>
        </w:r>
      </w:hyperlink>
    </w:p>
    <w:p w14:paraId="5315BA5E" w14:textId="5558EF33" w:rsidR="002562D1" w:rsidRPr="000B7B72" w:rsidRDefault="00661658">
      <w:pPr>
        <w:pStyle w:val="TableofFigures"/>
        <w:tabs>
          <w:tab w:val="right" w:leader="dot" w:pos="9350"/>
        </w:tabs>
        <w:rPr>
          <w:rFonts w:ascii="Arial" w:hAnsi="Arial" w:cs="Arial"/>
          <w:noProof/>
          <w:szCs w:val="24"/>
        </w:rPr>
      </w:pPr>
      <w:hyperlink w:anchor="_Toc116400224" w:history="1">
        <w:r w:rsidR="002562D1" w:rsidRPr="000B7B72">
          <w:rPr>
            <w:rStyle w:val="Hyperlink"/>
            <w:rFonts w:ascii="Arial" w:hAnsi="Arial" w:cs="Arial"/>
            <w:noProof/>
            <w:szCs w:val="24"/>
          </w:rPr>
          <w:t>Figure 2: Monopoly Market Structure</w:t>
        </w:r>
        <w:r w:rsidR="002562D1" w:rsidRPr="000B7B72">
          <w:rPr>
            <w:rFonts w:ascii="Arial" w:hAnsi="Arial" w:cs="Arial"/>
            <w:noProof/>
            <w:webHidden/>
            <w:szCs w:val="24"/>
          </w:rPr>
          <w:tab/>
        </w:r>
        <w:r w:rsidR="002562D1" w:rsidRPr="000B7B72">
          <w:rPr>
            <w:rFonts w:ascii="Arial" w:hAnsi="Arial" w:cs="Arial"/>
            <w:noProof/>
            <w:webHidden/>
            <w:szCs w:val="24"/>
          </w:rPr>
          <w:fldChar w:fldCharType="begin"/>
        </w:r>
        <w:r w:rsidR="002562D1" w:rsidRPr="000B7B72">
          <w:rPr>
            <w:rFonts w:ascii="Arial" w:hAnsi="Arial" w:cs="Arial"/>
            <w:noProof/>
            <w:webHidden/>
            <w:szCs w:val="24"/>
          </w:rPr>
          <w:instrText xml:space="preserve"> PAGEREF _Toc116400224 \h </w:instrText>
        </w:r>
        <w:r w:rsidR="002562D1" w:rsidRPr="000B7B72">
          <w:rPr>
            <w:rFonts w:ascii="Arial" w:hAnsi="Arial" w:cs="Arial"/>
            <w:noProof/>
            <w:webHidden/>
            <w:szCs w:val="24"/>
          </w:rPr>
        </w:r>
        <w:r w:rsidR="002562D1" w:rsidRPr="000B7B72">
          <w:rPr>
            <w:rFonts w:ascii="Arial" w:hAnsi="Arial" w:cs="Arial"/>
            <w:noProof/>
            <w:webHidden/>
            <w:szCs w:val="24"/>
          </w:rPr>
          <w:fldChar w:fldCharType="separate"/>
        </w:r>
        <w:r w:rsidR="002562D1" w:rsidRPr="000B7B72">
          <w:rPr>
            <w:rFonts w:ascii="Arial" w:hAnsi="Arial" w:cs="Arial"/>
            <w:noProof/>
            <w:webHidden/>
            <w:szCs w:val="24"/>
          </w:rPr>
          <w:t>6</w:t>
        </w:r>
        <w:r w:rsidR="002562D1" w:rsidRPr="000B7B72">
          <w:rPr>
            <w:rFonts w:ascii="Arial" w:hAnsi="Arial" w:cs="Arial"/>
            <w:noProof/>
            <w:webHidden/>
            <w:szCs w:val="24"/>
          </w:rPr>
          <w:fldChar w:fldCharType="end"/>
        </w:r>
      </w:hyperlink>
    </w:p>
    <w:p w14:paraId="039B91CD" w14:textId="04564238" w:rsidR="002562D1" w:rsidRPr="000B7B72" w:rsidRDefault="00661658">
      <w:pPr>
        <w:pStyle w:val="TableofFigures"/>
        <w:tabs>
          <w:tab w:val="right" w:leader="dot" w:pos="9350"/>
        </w:tabs>
        <w:rPr>
          <w:rFonts w:ascii="Arial" w:hAnsi="Arial" w:cs="Arial"/>
          <w:noProof/>
          <w:szCs w:val="24"/>
        </w:rPr>
      </w:pPr>
      <w:hyperlink w:anchor="_Toc116400225" w:history="1">
        <w:r w:rsidR="002562D1" w:rsidRPr="000B7B72">
          <w:rPr>
            <w:rStyle w:val="Hyperlink"/>
            <w:rFonts w:ascii="Arial" w:hAnsi="Arial" w:cs="Arial"/>
            <w:noProof/>
            <w:szCs w:val="24"/>
          </w:rPr>
          <w:t>Figure 3: Monopolistic competition Market Structure</w:t>
        </w:r>
        <w:r w:rsidR="002562D1" w:rsidRPr="000B7B72">
          <w:rPr>
            <w:rFonts w:ascii="Arial" w:hAnsi="Arial" w:cs="Arial"/>
            <w:noProof/>
            <w:webHidden/>
            <w:szCs w:val="24"/>
          </w:rPr>
          <w:tab/>
        </w:r>
        <w:r w:rsidR="002562D1" w:rsidRPr="000B7B72">
          <w:rPr>
            <w:rFonts w:ascii="Arial" w:hAnsi="Arial" w:cs="Arial"/>
            <w:noProof/>
            <w:webHidden/>
            <w:szCs w:val="24"/>
          </w:rPr>
          <w:fldChar w:fldCharType="begin"/>
        </w:r>
        <w:r w:rsidR="002562D1" w:rsidRPr="000B7B72">
          <w:rPr>
            <w:rFonts w:ascii="Arial" w:hAnsi="Arial" w:cs="Arial"/>
            <w:noProof/>
            <w:webHidden/>
            <w:szCs w:val="24"/>
          </w:rPr>
          <w:instrText xml:space="preserve"> PAGEREF _Toc116400225 \h </w:instrText>
        </w:r>
        <w:r w:rsidR="002562D1" w:rsidRPr="000B7B72">
          <w:rPr>
            <w:rFonts w:ascii="Arial" w:hAnsi="Arial" w:cs="Arial"/>
            <w:noProof/>
            <w:webHidden/>
            <w:szCs w:val="24"/>
          </w:rPr>
        </w:r>
        <w:r w:rsidR="002562D1" w:rsidRPr="000B7B72">
          <w:rPr>
            <w:rFonts w:ascii="Arial" w:hAnsi="Arial" w:cs="Arial"/>
            <w:noProof/>
            <w:webHidden/>
            <w:szCs w:val="24"/>
          </w:rPr>
          <w:fldChar w:fldCharType="separate"/>
        </w:r>
        <w:r w:rsidR="002562D1" w:rsidRPr="000B7B72">
          <w:rPr>
            <w:rFonts w:ascii="Arial" w:hAnsi="Arial" w:cs="Arial"/>
            <w:noProof/>
            <w:webHidden/>
            <w:szCs w:val="24"/>
          </w:rPr>
          <w:t>8</w:t>
        </w:r>
        <w:r w:rsidR="002562D1" w:rsidRPr="000B7B72">
          <w:rPr>
            <w:rFonts w:ascii="Arial" w:hAnsi="Arial" w:cs="Arial"/>
            <w:noProof/>
            <w:webHidden/>
            <w:szCs w:val="24"/>
          </w:rPr>
          <w:fldChar w:fldCharType="end"/>
        </w:r>
      </w:hyperlink>
    </w:p>
    <w:p w14:paraId="02351D4C" w14:textId="6FA63A2F" w:rsidR="002562D1" w:rsidRPr="000B7B72" w:rsidRDefault="00661658">
      <w:pPr>
        <w:pStyle w:val="TableofFigures"/>
        <w:tabs>
          <w:tab w:val="right" w:leader="dot" w:pos="9350"/>
        </w:tabs>
        <w:rPr>
          <w:rFonts w:ascii="Arial" w:hAnsi="Arial" w:cs="Arial"/>
          <w:noProof/>
          <w:szCs w:val="24"/>
        </w:rPr>
      </w:pPr>
      <w:hyperlink w:anchor="_Toc116400226" w:history="1">
        <w:r w:rsidR="002562D1" w:rsidRPr="000B7B72">
          <w:rPr>
            <w:rStyle w:val="Hyperlink"/>
            <w:rFonts w:ascii="Arial" w:hAnsi="Arial" w:cs="Arial"/>
            <w:noProof/>
            <w:szCs w:val="24"/>
          </w:rPr>
          <w:t>Figure 4: Duopoly Market Structure</w:t>
        </w:r>
        <w:r w:rsidR="002562D1" w:rsidRPr="000B7B72">
          <w:rPr>
            <w:rFonts w:ascii="Arial" w:hAnsi="Arial" w:cs="Arial"/>
            <w:noProof/>
            <w:webHidden/>
            <w:szCs w:val="24"/>
          </w:rPr>
          <w:tab/>
        </w:r>
        <w:r w:rsidR="002562D1" w:rsidRPr="000B7B72">
          <w:rPr>
            <w:rFonts w:ascii="Arial" w:hAnsi="Arial" w:cs="Arial"/>
            <w:noProof/>
            <w:webHidden/>
            <w:szCs w:val="24"/>
          </w:rPr>
          <w:fldChar w:fldCharType="begin"/>
        </w:r>
        <w:r w:rsidR="002562D1" w:rsidRPr="000B7B72">
          <w:rPr>
            <w:rFonts w:ascii="Arial" w:hAnsi="Arial" w:cs="Arial"/>
            <w:noProof/>
            <w:webHidden/>
            <w:szCs w:val="24"/>
          </w:rPr>
          <w:instrText xml:space="preserve"> PAGEREF _Toc116400226 \h </w:instrText>
        </w:r>
        <w:r w:rsidR="002562D1" w:rsidRPr="000B7B72">
          <w:rPr>
            <w:rFonts w:ascii="Arial" w:hAnsi="Arial" w:cs="Arial"/>
            <w:noProof/>
            <w:webHidden/>
            <w:szCs w:val="24"/>
          </w:rPr>
        </w:r>
        <w:r w:rsidR="002562D1" w:rsidRPr="000B7B72">
          <w:rPr>
            <w:rFonts w:ascii="Arial" w:hAnsi="Arial" w:cs="Arial"/>
            <w:noProof/>
            <w:webHidden/>
            <w:szCs w:val="24"/>
          </w:rPr>
          <w:fldChar w:fldCharType="separate"/>
        </w:r>
        <w:r w:rsidR="002562D1" w:rsidRPr="000B7B72">
          <w:rPr>
            <w:rFonts w:ascii="Arial" w:hAnsi="Arial" w:cs="Arial"/>
            <w:noProof/>
            <w:webHidden/>
            <w:szCs w:val="24"/>
          </w:rPr>
          <w:t>10</w:t>
        </w:r>
        <w:r w:rsidR="002562D1" w:rsidRPr="000B7B72">
          <w:rPr>
            <w:rFonts w:ascii="Arial" w:hAnsi="Arial" w:cs="Arial"/>
            <w:noProof/>
            <w:webHidden/>
            <w:szCs w:val="24"/>
          </w:rPr>
          <w:fldChar w:fldCharType="end"/>
        </w:r>
      </w:hyperlink>
    </w:p>
    <w:p w14:paraId="4AB1AC73" w14:textId="3133F3AD" w:rsidR="002562D1" w:rsidRPr="000B7B72" w:rsidRDefault="00661658">
      <w:pPr>
        <w:pStyle w:val="TableofFigures"/>
        <w:tabs>
          <w:tab w:val="right" w:leader="dot" w:pos="9350"/>
        </w:tabs>
        <w:rPr>
          <w:rFonts w:ascii="Arial" w:hAnsi="Arial" w:cs="Arial"/>
          <w:noProof/>
          <w:szCs w:val="24"/>
        </w:rPr>
      </w:pPr>
      <w:hyperlink w:anchor="_Toc116400227" w:history="1">
        <w:r w:rsidR="002562D1" w:rsidRPr="000B7B72">
          <w:rPr>
            <w:rStyle w:val="Hyperlink"/>
            <w:rFonts w:ascii="Arial" w:hAnsi="Arial" w:cs="Arial"/>
            <w:noProof/>
            <w:szCs w:val="24"/>
          </w:rPr>
          <w:t>Figure 5: Oligopoly Market Structure</w:t>
        </w:r>
        <w:r w:rsidR="002562D1" w:rsidRPr="000B7B72">
          <w:rPr>
            <w:rFonts w:ascii="Arial" w:hAnsi="Arial" w:cs="Arial"/>
            <w:noProof/>
            <w:webHidden/>
            <w:szCs w:val="24"/>
          </w:rPr>
          <w:tab/>
        </w:r>
        <w:r w:rsidR="002562D1" w:rsidRPr="000B7B72">
          <w:rPr>
            <w:rFonts w:ascii="Arial" w:hAnsi="Arial" w:cs="Arial"/>
            <w:noProof/>
            <w:webHidden/>
            <w:szCs w:val="24"/>
          </w:rPr>
          <w:fldChar w:fldCharType="begin"/>
        </w:r>
        <w:r w:rsidR="002562D1" w:rsidRPr="000B7B72">
          <w:rPr>
            <w:rFonts w:ascii="Arial" w:hAnsi="Arial" w:cs="Arial"/>
            <w:noProof/>
            <w:webHidden/>
            <w:szCs w:val="24"/>
          </w:rPr>
          <w:instrText xml:space="preserve"> PAGEREF _Toc116400227 \h </w:instrText>
        </w:r>
        <w:r w:rsidR="002562D1" w:rsidRPr="000B7B72">
          <w:rPr>
            <w:rFonts w:ascii="Arial" w:hAnsi="Arial" w:cs="Arial"/>
            <w:noProof/>
            <w:webHidden/>
            <w:szCs w:val="24"/>
          </w:rPr>
        </w:r>
        <w:r w:rsidR="002562D1" w:rsidRPr="000B7B72">
          <w:rPr>
            <w:rFonts w:ascii="Arial" w:hAnsi="Arial" w:cs="Arial"/>
            <w:noProof/>
            <w:webHidden/>
            <w:szCs w:val="24"/>
          </w:rPr>
          <w:fldChar w:fldCharType="separate"/>
        </w:r>
        <w:r w:rsidR="002562D1" w:rsidRPr="000B7B72">
          <w:rPr>
            <w:rFonts w:ascii="Arial" w:hAnsi="Arial" w:cs="Arial"/>
            <w:noProof/>
            <w:webHidden/>
            <w:szCs w:val="24"/>
          </w:rPr>
          <w:t>11</w:t>
        </w:r>
        <w:r w:rsidR="002562D1" w:rsidRPr="000B7B72">
          <w:rPr>
            <w:rFonts w:ascii="Arial" w:hAnsi="Arial" w:cs="Arial"/>
            <w:noProof/>
            <w:webHidden/>
            <w:szCs w:val="24"/>
          </w:rPr>
          <w:fldChar w:fldCharType="end"/>
        </w:r>
      </w:hyperlink>
    </w:p>
    <w:p w14:paraId="4E49F267" w14:textId="1D318854" w:rsidR="00A35F6A" w:rsidRPr="0099259C" w:rsidRDefault="002562D1">
      <w:pPr>
        <w:rPr>
          <w:rFonts w:ascii="Arial" w:hAnsi="Arial" w:cs="Arial"/>
          <w:sz w:val="32"/>
          <w:szCs w:val="32"/>
        </w:rPr>
      </w:pPr>
      <w:r w:rsidRPr="000B7B72">
        <w:rPr>
          <w:rFonts w:ascii="Arial" w:hAnsi="Arial" w:cs="Arial"/>
          <w:szCs w:val="24"/>
        </w:rPr>
        <w:fldChar w:fldCharType="end"/>
      </w:r>
    </w:p>
    <w:p w14:paraId="79D9C2DA" w14:textId="039D48AC" w:rsidR="0039092D" w:rsidRPr="0099259C" w:rsidRDefault="0039092D">
      <w:pPr>
        <w:spacing w:after="200" w:line="276" w:lineRule="auto"/>
        <w:jc w:val="left"/>
        <w:rPr>
          <w:rFonts w:ascii="Arial" w:hAnsi="Arial" w:cs="Arial"/>
        </w:rPr>
      </w:pPr>
      <w:r w:rsidRPr="0099259C">
        <w:rPr>
          <w:rFonts w:ascii="Arial" w:hAnsi="Arial" w:cs="Arial"/>
        </w:rPr>
        <w:br w:type="page"/>
      </w:r>
    </w:p>
    <w:p w14:paraId="43F993B9" w14:textId="50932CA9" w:rsidR="00344BD9" w:rsidRPr="00D80264" w:rsidRDefault="0039092D" w:rsidP="00D80264">
      <w:pPr>
        <w:pStyle w:val="Heading1"/>
      </w:pPr>
      <w:bookmarkStart w:id="0" w:name="_Toc116402095"/>
      <w:r w:rsidRPr="00D80264">
        <w:lastRenderedPageBreak/>
        <w:t>Introduction</w:t>
      </w:r>
      <w:bookmarkEnd w:id="0"/>
    </w:p>
    <w:p w14:paraId="237778B0" w14:textId="66DBB229" w:rsidR="007D1D60" w:rsidRPr="0099259C" w:rsidRDefault="0061443E" w:rsidP="0061443E">
      <w:pPr>
        <w:rPr>
          <w:rFonts w:ascii="Arial" w:eastAsiaTheme="majorEastAsia" w:hAnsi="Arial" w:cs="Arial"/>
          <w:b/>
          <w:color w:val="365F91" w:themeColor="accent1" w:themeShade="BF"/>
          <w:sz w:val="32"/>
          <w:szCs w:val="32"/>
        </w:rPr>
      </w:pPr>
      <w:r w:rsidRPr="000B7B72">
        <w:rPr>
          <w:rFonts w:ascii="Arial" w:hAnsi="Arial" w:cs="Arial"/>
          <w:szCs w:val="24"/>
        </w:rPr>
        <w:t>Managerial decision-making is crucial for bringing success to any company by ensuring business growth.  It's important to consider the company's industry and market conditions before making any decisions. In this situation, the choice made in a completely competitive market would be distinct from those made in a monopolistic market as well as an oligopolistic market. Comparing and contrasting management decision-making in</w:t>
      </w:r>
      <w:r w:rsidR="006A62D0" w:rsidRPr="000B7B72">
        <w:rPr>
          <w:rFonts w:ascii="Arial" w:hAnsi="Arial" w:cs="Arial"/>
          <w:szCs w:val="24"/>
        </w:rPr>
        <w:t xml:space="preserve"> monopoly,</w:t>
      </w:r>
      <w:r w:rsidRPr="000B7B72">
        <w:rPr>
          <w:rFonts w:ascii="Arial" w:hAnsi="Arial" w:cs="Arial"/>
          <w:szCs w:val="24"/>
        </w:rPr>
        <w:t xml:space="preserve"> monopolistically competitive, competitive,</w:t>
      </w:r>
      <w:r w:rsidR="006A62D0" w:rsidRPr="000B7B72">
        <w:rPr>
          <w:rFonts w:ascii="Arial" w:hAnsi="Arial" w:cs="Arial"/>
          <w:szCs w:val="24"/>
        </w:rPr>
        <w:t xml:space="preserve"> duopoly, as well as oligopolistic marketplaces,</w:t>
      </w:r>
      <w:r w:rsidRPr="000B7B72">
        <w:rPr>
          <w:rFonts w:ascii="Arial" w:hAnsi="Arial" w:cs="Arial"/>
          <w:szCs w:val="24"/>
        </w:rPr>
        <w:t xml:space="preserve"> is the focus of this </w:t>
      </w:r>
      <w:r w:rsidR="00F560FB" w:rsidRPr="000B7B72">
        <w:rPr>
          <w:rFonts w:ascii="Arial" w:hAnsi="Arial" w:cs="Arial"/>
          <w:szCs w:val="24"/>
        </w:rPr>
        <w:t>paper</w:t>
      </w:r>
      <w:r w:rsidRPr="000B7B72">
        <w:rPr>
          <w:rFonts w:ascii="Arial" w:hAnsi="Arial" w:cs="Arial"/>
          <w:szCs w:val="24"/>
        </w:rPr>
        <w:t>.</w:t>
      </w:r>
      <w:r w:rsidR="006A62D0" w:rsidRPr="000B7B72">
        <w:rPr>
          <w:rFonts w:ascii="Arial" w:hAnsi="Arial" w:cs="Arial"/>
          <w:szCs w:val="24"/>
        </w:rPr>
        <w:t xml:space="preserve"> Moreover, in each market structure, </w:t>
      </w:r>
      <w:r w:rsidR="00927D7C" w:rsidRPr="000B7B72">
        <w:rPr>
          <w:rFonts w:ascii="Arial" w:hAnsi="Arial" w:cs="Arial"/>
          <w:szCs w:val="24"/>
        </w:rPr>
        <w:t xml:space="preserve">appropriate examples and decision-making will be provided with </w:t>
      </w:r>
      <w:r w:rsidR="00410C0C" w:rsidRPr="000B7B72">
        <w:rPr>
          <w:rFonts w:ascii="Arial" w:hAnsi="Arial" w:cs="Arial"/>
          <w:szCs w:val="24"/>
        </w:rPr>
        <w:t>graphical illustrations</w:t>
      </w:r>
      <w:r w:rsidR="00152AB6" w:rsidRPr="000B7B72">
        <w:rPr>
          <w:rFonts w:ascii="Arial" w:hAnsi="Arial" w:cs="Arial"/>
          <w:szCs w:val="24"/>
        </w:rPr>
        <w:t xml:space="preserve"> and also will evaluate the long-term sustain</w:t>
      </w:r>
      <w:r w:rsidR="00FB7E3F" w:rsidRPr="000B7B72">
        <w:rPr>
          <w:rFonts w:ascii="Arial" w:hAnsi="Arial" w:cs="Arial"/>
          <w:szCs w:val="24"/>
        </w:rPr>
        <w:t xml:space="preserve">ability of the business organization in the </w:t>
      </w:r>
      <w:r w:rsidR="009D6464" w:rsidRPr="000B7B72">
        <w:rPr>
          <w:rFonts w:ascii="Arial" w:hAnsi="Arial" w:cs="Arial"/>
          <w:szCs w:val="24"/>
        </w:rPr>
        <w:t>marketplace</w:t>
      </w:r>
      <w:r w:rsidR="00FB7E3F" w:rsidRPr="000B7B72">
        <w:rPr>
          <w:rFonts w:ascii="Arial" w:hAnsi="Arial" w:cs="Arial"/>
          <w:szCs w:val="24"/>
        </w:rPr>
        <w:t>.</w:t>
      </w:r>
      <w:r w:rsidR="007D1D60" w:rsidRPr="0099259C">
        <w:rPr>
          <w:rFonts w:ascii="Arial" w:hAnsi="Arial" w:cs="Arial"/>
        </w:rPr>
        <w:br w:type="page"/>
      </w:r>
    </w:p>
    <w:p w14:paraId="5F083C7D" w14:textId="4BEB786B" w:rsidR="00A66AFC" w:rsidRPr="000B7B72" w:rsidRDefault="00BF310B" w:rsidP="00D80264">
      <w:pPr>
        <w:pStyle w:val="Heading1"/>
      </w:pPr>
      <w:bookmarkStart w:id="1" w:name="_Toc116402096"/>
      <w:r w:rsidRPr="00D80264">
        <w:lastRenderedPageBreak/>
        <w:t>Understanding Market Structures</w:t>
      </w:r>
      <w:r w:rsidR="005761E2" w:rsidRPr="00D80264">
        <w:t xml:space="preserve"> in Economy</w:t>
      </w:r>
      <w:bookmarkEnd w:id="1"/>
    </w:p>
    <w:p w14:paraId="34B2B7FF" w14:textId="73D89F0B" w:rsidR="00AF152F" w:rsidRPr="000B7B72" w:rsidRDefault="00AF152F" w:rsidP="003A729F">
      <w:pPr>
        <w:rPr>
          <w:rFonts w:ascii="Arial" w:hAnsi="Arial" w:cs="Arial"/>
          <w:szCs w:val="24"/>
        </w:rPr>
      </w:pPr>
      <w:r w:rsidRPr="000B7B72">
        <w:rPr>
          <w:rFonts w:ascii="Arial" w:hAnsi="Arial" w:cs="Arial"/>
          <w:szCs w:val="24"/>
        </w:rPr>
        <w:t>In economics, market structure refers to the categorization and subcategorization of sectors according to their relative levels of product and service competition. Companies' actions and results in a given market are predicted by factors unique to that market. The number of suppliers and buyers, their bargaining power, the extent to which the market is concentrated, the degree to which items are differentiated, and the relative ease with which new entrants may join and depart the market are all elements that contribute to the market's overall structure</w:t>
      </w:r>
      <w:r w:rsidR="00F9013E" w:rsidRPr="000B7B72">
        <w:rPr>
          <w:rFonts w:ascii="Arial" w:hAnsi="Arial" w:cs="Arial"/>
          <w:szCs w:val="24"/>
        </w:rPr>
        <w:t xml:space="preserve"> (</w:t>
      </w:r>
      <w:proofErr w:type="spellStart"/>
      <w:r w:rsidR="00F9013E" w:rsidRPr="000B7B72">
        <w:rPr>
          <w:rFonts w:ascii="Arial" w:hAnsi="Arial" w:cs="Arial"/>
          <w:szCs w:val="24"/>
        </w:rPr>
        <w:t>Dhonte</w:t>
      </w:r>
      <w:proofErr w:type="spellEnd"/>
      <w:r w:rsidR="00F9013E" w:rsidRPr="000B7B72">
        <w:rPr>
          <w:rFonts w:ascii="Arial" w:hAnsi="Arial" w:cs="Arial"/>
          <w:szCs w:val="24"/>
        </w:rPr>
        <w:t xml:space="preserve"> and </w:t>
      </w:r>
      <w:proofErr w:type="spellStart"/>
      <w:r w:rsidR="00F9013E" w:rsidRPr="000B7B72">
        <w:rPr>
          <w:rFonts w:ascii="Arial" w:hAnsi="Arial" w:cs="Arial"/>
          <w:szCs w:val="24"/>
        </w:rPr>
        <w:t>Kapur</w:t>
      </w:r>
      <w:proofErr w:type="spellEnd"/>
      <w:r w:rsidR="00F9013E" w:rsidRPr="000B7B72">
        <w:rPr>
          <w:rFonts w:ascii="Arial" w:hAnsi="Arial" w:cs="Arial"/>
          <w:szCs w:val="24"/>
        </w:rPr>
        <w:t>, 2018)</w:t>
      </w:r>
      <w:r w:rsidRPr="000B7B72">
        <w:rPr>
          <w:rFonts w:ascii="Arial" w:hAnsi="Arial" w:cs="Arial"/>
          <w:szCs w:val="24"/>
        </w:rPr>
        <w:t>.</w:t>
      </w:r>
      <w:r w:rsidR="003A729F" w:rsidRPr="000B7B72">
        <w:rPr>
          <w:rFonts w:ascii="Arial" w:hAnsi="Arial" w:cs="Arial"/>
          <w:szCs w:val="24"/>
        </w:rPr>
        <w:t xml:space="preserve"> Moreover, firms' actions are profoundly impacted by the structure of the market. The availability of various goods is influenced by the nature of the market itself. As more and more firms compete for market dominance, supply increases, and new entrants have more difficulty breaking through. The barriers to entry are highest in a monopolized market and lowest in a totally competitive market. In a competitive market, firms are able to maximize their efficiency, as opposed to a monopolistic market.</w:t>
      </w:r>
    </w:p>
    <w:p w14:paraId="67D4085C" w14:textId="77777777" w:rsidR="00455393" w:rsidRPr="0099259C" w:rsidRDefault="00455393" w:rsidP="003A729F">
      <w:pPr>
        <w:rPr>
          <w:rFonts w:ascii="Arial" w:hAnsi="Arial" w:cs="Arial"/>
        </w:rPr>
      </w:pPr>
    </w:p>
    <w:p w14:paraId="5A3B8C67" w14:textId="0EB2452C" w:rsidR="00A66AFC" w:rsidRPr="009318C2" w:rsidRDefault="00A66AFC" w:rsidP="00D80264">
      <w:pPr>
        <w:pStyle w:val="Heading2"/>
        <w:rPr>
          <w:rFonts w:ascii="Arial" w:hAnsi="Arial" w:cs="Arial"/>
          <w:sz w:val="24"/>
          <w:szCs w:val="24"/>
        </w:rPr>
      </w:pPr>
      <w:bookmarkStart w:id="2" w:name="_Toc116402097"/>
      <w:r w:rsidRPr="009318C2">
        <w:rPr>
          <w:rFonts w:ascii="Arial" w:hAnsi="Arial" w:cs="Arial"/>
          <w:sz w:val="24"/>
          <w:szCs w:val="24"/>
        </w:rPr>
        <w:t>Perfect competition</w:t>
      </w:r>
      <w:r w:rsidR="005761E2" w:rsidRPr="009318C2">
        <w:rPr>
          <w:rFonts w:ascii="Arial" w:hAnsi="Arial" w:cs="Arial"/>
          <w:sz w:val="24"/>
          <w:szCs w:val="24"/>
        </w:rPr>
        <w:t xml:space="preserve"> Market Structure</w:t>
      </w:r>
      <w:bookmarkEnd w:id="2"/>
    </w:p>
    <w:p w14:paraId="696EF614" w14:textId="6CED4826" w:rsidR="00ED5479" w:rsidRPr="009318C2" w:rsidRDefault="00E84D4D" w:rsidP="00ED5479">
      <w:pPr>
        <w:rPr>
          <w:rFonts w:ascii="Arial" w:hAnsi="Arial" w:cs="Arial"/>
          <w:szCs w:val="24"/>
        </w:rPr>
      </w:pPr>
      <w:r w:rsidRPr="009318C2">
        <w:rPr>
          <w:rFonts w:ascii="Arial" w:hAnsi="Arial" w:cs="Arial"/>
          <w:szCs w:val="24"/>
        </w:rPr>
        <w:t xml:space="preserve">In a perfectly competitive market, many small businesses would be faced </w:t>
      </w:r>
      <w:r w:rsidR="001346AD" w:rsidRPr="009318C2">
        <w:rPr>
          <w:rFonts w:ascii="Arial" w:hAnsi="Arial" w:cs="Arial"/>
          <w:szCs w:val="24"/>
        </w:rPr>
        <w:t>with</w:t>
      </w:r>
      <w:r w:rsidRPr="009318C2">
        <w:rPr>
          <w:rFonts w:ascii="Arial" w:hAnsi="Arial" w:cs="Arial"/>
          <w:szCs w:val="24"/>
        </w:rPr>
        <w:t xml:space="preserve"> one another. They all deal in comparable goods, have no influence on commodity prices, and are free to join or leave the market as they like. In an informed market, consumers are aware of all aspects of the products on offer. The idealized version of such a market system is very uncommon in the actual world. However, it comes in handy when looking at parallels between different businesses</w:t>
      </w:r>
      <w:r w:rsidR="00347B61" w:rsidRPr="009318C2">
        <w:rPr>
          <w:rFonts w:ascii="Arial" w:hAnsi="Arial" w:cs="Arial"/>
          <w:szCs w:val="24"/>
        </w:rPr>
        <w:t xml:space="preserve"> (</w:t>
      </w:r>
      <w:proofErr w:type="spellStart"/>
      <w:r w:rsidR="00347B61" w:rsidRPr="009318C2">
        <w:rPr>
          <w:rFonts w:ascii="Arial" w:hAnsi="Arial" w:cs="Arial"/>
          <w:szCs w:val="24"/>
        </w:rPr>
        <w:t>Alm</w:t>
      </w:r>
      <w:proofErr w:type="spellEnd"/>
      <w:r w:rsidR="00347B61" w:rsidRPr="009318C2">
        <w:rPr>
          <w:rFonts w:ascii="Arial" w:hAnsi="Arial" w:cs="Arial"/>
          <w:szCs w:val="24"/>
        </w:rPr>
        <w:t xml:space="preserve">, </w:t>
      </w:r>
      <w:proofErr w:type="spellStart"/>
      <w:r w:rsidR="00347B61" w:rsidRPr="009318C2">
        <w:rPr>
          <w:rFonts w:ascii="Arial" w:hAnsi="Arial" w:cs="Arial"/>
          <w:szCs w:val="24"/>
        </w:rPr>
        <w:t>Sennoga</w:t>
      </w:r>
      <w:proofErr w:type="spellEnd"/>
      <w:r w:rsidR="00205D3B" w:rsidRPr="009318C2">
        <w:rPr>
          <w:rFonts w:ascii="Arial" w:hAnsi="Arial" w:cs="Arial"/>
          <w:szCs w:val="24"/>
        </w:rPr>
        <w:t>,</w:t>
      </w:r>
      <w:r w:rsidR="00347B61" w:rsidRPr="009318C2">
        <w:rPr>
          <w:rFonts w:ascii="Arial" w:hAnsi="Arial" w:cs="Arial"/>
          <w:szCs w:val="24"/>
        </w:rPr>
        <w:t xml:space="preserve"> and Skidmore, 2005)</w:t>
      </w:r>
      <w:r w:rsidRPr="009318C2">
        <w:rPr>
          <w:rFonts w:ascii="Arial" w:hAnsi="Arial" w:cs="Arial"/>
          <w:szCs w:val="24"/>
        </w:rPr>
        <w:t>.</w:t>
      </w:r>
      <w:r w:rsidR="00DB2DB0" w:rsidRPr="009318C2">
        <w:rPr>
          <w:rFonts w:ascii="Arial" w:hAnsi="Arial" w:cs="Arial"/>
          <w:szCs w:val="24"/>
        </w:rPr>
        <w:t xml:space="preserve"> There is perfect competition when no firm controls a significant portion of the market, there is uniformity in the industry's production, and new entrants and existing players alike are free to enter or leave the market at will. For a perfectly competitive market, the optimal point of equilibrium is reached when marginal revenue equals marginal cost.</w:t>
      </w:r>
      <w:r w:rsidR="007D1D60" w:rsidRPr="009318C2">
        <w:rPr>
          <w:rFonts w:ascii="Arial" w:hAnsi="Arial" w:cs="Arial"/>
          <w:szCs w:val="24"/>
        </w:rPr>
        <w:t xml:space="preserve"> The demand curve for one company is fully elastic. A price-taking company has a demand curve that is parallel to its marginal revenue. A horizontal line drawn at the current market price represents the demand and marginal revenue curve.</w:t>
      </w:r>
    </w:p>
    <w:p w14:paraId="4D40BB10" w14:textId="4F3BC315" w:rsidR="00557C3E" w:rsidRPr="0099259C" w:rsidRDefault="006F1C35" w:rsidP="00557C3E">
      <w:pPr>
        <w:jc w:val="center"/>
        <w:rPr>
          <w:rFonts w:ascii="Arial" w:hAnsi="Arial" w:cs="Arial"/>
        </w:rPr>
      </w:pPr>
      <w:r w:rsidRPr="0099259C">
        <w:rPr>
          <w:rFonts w:ascii="Arial" w:hAnsi="Arial" w:cs="Arial"/>
          <w:noProof/>
          <w:lang w:val="en-GB" w:eastAsia="en-GB"/>
        </w:rPr>
        <w:lastRenderedPageBreak/>
        <w:drawing>
          <wp:inline distT="0" distB="0" distL="0" distR="0" wp14:anchorId="5D7E0103" wp14:editId="58164BBF">
            <wp:extent cx="4090670" cy="2257425"/>
            <wp:effectExtent l="19050" t="19050" r="508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68942" cy="2300619"/>
                    </a:xfrm>
                    <a:prstGeom prst="rect">
                      <a:avLst/>
                    </a:prstGeom>
                    <a:noFill/>
                    <a:ln>
                      <a:solidFill>
                        <a:schemeClr val="accent1"/>
                      </a:solidFill>
                    </a:ln>
                  </pic:spPr>
                </pic:pic>
              </a:graphicData>
            </a:graphic>
          </wp:inline>
        </w:drawing>
      </w:r>
    </w:p>
    <w:p w14:paraId="4DDF285F" w14:textId="585C59F9" w:rsidR="00557C3E" w:rsidRPr="0099259C" w:rsidRDefault="00557C3E" w:rsidP="00557C3E">
      <w:pPr>
        <w:pStyle w:val="Caption"/>
        <w:jc w:val="center"/>
        <w:rPr>
          <w:rFonts w:ascii="Arial" w:hAnsi="Arial" w:cs="Arial"/>
          <w:b/>
          <w:bCs/>
        </w:rPr>
      </w:pPr>
      <w:bookmarkStart w:id="3" w:name="_Toc116400223"/>
      <w:r w:rsidRPr="0099259C">
        <w:rPr>
          <w:rFonts w:ascii="Arial" w:hAnsi="Arial" w:cs="Arial"/>
          <w:b/>
          <w:bCs/>
        </w:rPr>
        <w:t xml:space="preserve">Figure </w:t>
      </w:r>
      <w:r w:rsidRPr="0099259C">
        <w:rPr>
          <w:rFonts w:ascii="Arial" w:hAnsi="Arial" w:cs="Arial"/>
          <w:b/>
          <w:bCs/>
        </w:rPr>
        <w:fldChar w:fldCharType="begin"/>
      </w:r>
      <w:r w:rsidRPr="0099259C">
        <w:rPr>
          <w:rFonts w:ascii="Arial" w:hAnsi="Arial" w:cs="Arial"/>
          <w:b/>
          <w:bCs/>
        </w:rPr>
        <w:instrText xml:space="preserve"> SEQ Figure \* ARABIC </w:instrText>
      </w:r>
      <w:r w:rsidRPr="0099259C">
        <w:rPr>
          <w:rFonts w:ascii="Arial" w:hAnsi="Arial" w:cs="Arial"/>
          <w:b/>
          <w:bCs/>
        </w:rPr>
        <w:fldChar w:fldCharType="separate"/>
      </w:r>
      <w:r w:rsidR="006A4C7F" w:rsidRPr="0099259C">
        <w:rPr>
          <w:rFonts w:ascii="Arial" w:hAnsi="Arial" w:cs="Arial"/>
          <w:b/>
          <w:bCs/>
          <w:noProof/>
        </w:rPr>
        <w:t>1</w:t>
      </w:r>
      <w:r w:rsidRPr="0099259C">
        <w:rPr>
          <w:rFonts w:ascii="Arial" w:hAnsi="Arial" w:cs="Arial"/>
          <w:b/>
          <w:bCs/>
        </w:rPr>
        <w:fldChar w:fldCharType="end"/>
      </w:r>
      <w:r w:rsidRPr="0099259C">
        <w:rPr>
          <w:rFonts w:ascii="Arial" w:hAnsi="Arial" w:cs="Arial"/>
          <w:b/>
          <w:bCs/>
        </w:rPr>
        <w:t>: Perfect Competitive Market</w:t>
      </w:r>
      <w:bookmarkEnd w:id="3"/>
      <w:r w:rsidRPr="0099259C">
        <w:rPr>
          <w:rFonts w:ascii="Arial" w:hAnsi="Arial" w:cs="Arial"/>
          <w:b/>
          <w:bCs/>
        </w:rPr>
        <w:t xml:space="preserve"> </w:t>
      </w:r>
    </w:p>
    <w:p w14:paraId="5A31E4AC" w14:textId="5A086BA7" w:rsidR="00DB2DB0" w:rsidRPr="0099259C" w:rsidRDefault="00557C3E" w:rsidP="00455393">
      <w:pPr>
        <w:pStyle w:val="Caption"/>
        <w:jc w:val="center"/>
        <w:rPr>
          <w:rFonts w:ascii="Arial" w:hAnsi="Arial" w:cs="Arial"/>
          <w:b/>
          <w:bCs/>
        </w:rPr>
      </w:pPr>
      <w:r w:rsidRPr="0099259C">
        <w:rPr>
          <w:rFonts w:ascii="Arial" w:hAnsi="Arial" w:cs="Arial"/>
          <w:b/>
          <w:bCs/>
        </w:rPr>
        <w:t>Source:</w:t>
      </w:r>
      <w:r w:rsidR="008F644D" w:rsidRPr="0099259C">
        <w:rPr>
          <w:rFonts w:ascii="Arial" w:hAnsi="Arial" w:cs="Arial"/>
        </w:rPr>
        <w:t xml:space="preserve"> </w:t>
      </w:r>
      <w:r w:rsidR="004A6B2A" w:rsidRPr="0099259C">
        <w:rPr>
          <w:rFonts w:ascii="Arial" w:hAnsi="Arial" w:cs="Arial"/>
          <w:b/>
          <w:bCs/>
        </w:rPr>
        <w:t>(The Tutor Academic, 2022)</w:t>
      </w:r>
    </w:p>
    <w:p w14:paraId="4BEFD0D4" w14:textId="21F391F4" w:rsidR="008313E4" w:rsidRPr="00661658" w:rsidRDefault="004F2FC3" w:rsidP="00D64954">
      <w:pPr>
        <w:rPr>
          <w:rFonts w:ascii="Arial" w:hAnsi="Arial" w:cs="Arial"/>
          <w:szCs w:val="24"/>
        </w:rPr>
      </w:pPr>
      <w:r w:rsidRPr="00661658">
        <w:rPr>
          <w:rFonts w:ascii="Arial" w:hAnsi="Arial" w:cs="Arial"/>
          <w:szCs w:val="24"/>
        </w:rPr>
        <w:t>Management should strive for the highest feasible profit margin as a means of increasing the company's value for its owners. But in a perfectly competitive market, the manager has no such authority since there are so many competitors selling identical items that any change in the price of the goods would cause consumers to abandon the market in favor of its substitutes. Due to the manager's position as a price taker, he or she can only alter production in order to bring down average costs to an optimum level. In other words, the firm's break-even point is the price at which its average costs fall below the level at which it can continue operations.</w:t>
      </w:r>
      <w:r w:rsidR="00276523" w:rsidRPr="00661658">
        <w:rPr>
          <w:rFonts w:ascii="Arial" w:hAnsi="Arial" w:cs="Arial"/>
          <w:szCs w:val="24"/>
        </w:rPr>
        <w:t xml:space="preserve"> Since they have no bearing on marginal costs, decision-makers tend to ignore fixed expenses. The moment at which the company begins to break even is dependent on the marginal variable costs and revenues</w:t>
      </w:r>
      <w:r w:rsidR="009C5969" w:rsidRPr="00661658">
        <w:rPr>
          <w:rFonts w:ascii="Arial" w:hAnsi="Arial" w:cs="Arial"/>
          <w:szCs w:val="24"/>
        </w:rPr>
        <w:t xml:space="preserve"> (</w:t>
      </w:r>
      <w:proofErr w:type="spellStart"/>
      <w:r w:rsidR="009C5969" w:rsidRPr="00661658">
        <w:rPr>
          <w:rFonts w:ascii="Arial" w:hAnsi="Arial" w:cs="Arial"/>
          <w:szCs w:val="24"/>
        </w:rPr>
        <w:t>Skilton</w:t>
      </w:r>
      <w:proofErr w:type="spellEnd"/>
      <w:r w:rsidR="009C5969" w:rsidRPr="00661658">
        <w:rPr>
          <w:rFonts w:ascii="Arial" w:hAnsi="Arial" w:cs="Arial"/>
          <w:szCs w:val="24"/>
        </w:rPr>
        <w:t xml:space="preserve"> and </w:t>
      </w:r>
      <w:proofErr w:type="spellStart"/>
      <w:r w:rsidR="009C5969" w:rsidRPr="00661658">
        <w:rPr>
          <w:rFonts w:ascii="Arial" w:hAnsi="Arial" w:cs="Arial"/>
          <w:szCs w:val="24"/>
        </w:rPr>
        <w:t>Bernardes</w:t>
      </w:r>
      <w:proofErr w:type="spellEnd"/>
      <w:r w:rsidR="009C5969" w:rsidRPr="00661658">
        <w:rPr>
          <w:rFonts w:ascii="Arial" w:hAnsi="Arial" w:cs="Arial"/>
          <w:szCs w:val="24"/>
        </w:rPr>
        <w:t>, 2014)</w:t>
      </w:r>
      <w:r w:rsidR="00276523" w:rsidRPr="00661658">
        <w:rPr>
          <w:rFonts w:ascii="Arial" w:hAnsi="Arial" w:cs="Arial"/>
          <w:szCs w:val="24"/>
        </w:rPr>
        <w:t xml:space="preserve">. When prices in a competitive market remain stable, the manager's only option is to expand output until marginal costs fall or marginal revenue rises to an acceptable level. In the face of intense rivalry, the company's management must make strategic decisions on the quality of products, the structure of internal operations, and the use of new technologies. Increasing product quality, shortening delivery times, having a technological edge, and employing competent and talented workers are all ways a company might potentially gain a competitive edge as well as financial returns in a market where all goods are </w:t>
      </w:r>
      <w:proofErr w:type="gramStart"/>
      <w:r w:rsidR="00276523" w:rsidRPr="00661658">
        <w:rPr>
          <w:rFonts w:ascii="Arial" w:hAnsi="Arial" w:cs="Arial"/>
          <w:szCs w:val="24"/>
        </w:rPr>
        <w:t>identical</w:t>
      </w:r>
      <w:proofErr w:type="gramEnd"/>
      <w:r w:rsidR="00276523" w:rsidRPr="00661658">
        <w:rPr>
          <w:rFonts w:ascii="Arial" w:hAnsi="Arial" w:cs="Arial"/>
          <w:szCs w:val="24"/>
        </w:rPr>
        <w:t xml:space="preserve"> and </w:t>
      </w:r>
      <w:r w:rsidR="007D1D60" w:rsidRPr="00661658">
        <w:rPr>
          <w:rFonts w:ascii="Arial" w:hAnsi="Arial" w:cs="Arial"/>
          <w:szCs w:val="24"/>
        </w:rPr>
        <w:t xml:space="preserve">the </w:t>
      </w:r>
      <w:r w:rsidR="00276523" w:rsidRPr="00661658">
        <w:rPr>
          <w:rFonts w:ascii="Arial" w:hAnsi="Arial" w:cs="Arial"/>
          <w:szCs w:val="24"/>
        </w:rPr>
        <w:t>price is fixed.</w:t>
      </w:r>
    </w:p>
    <w:p w14:paraId="6307F237" w14:textId="38DD4F2D" w:rsidR="005761E2" w:rsidRPr="00661658" w:rsidRDefault="005761E2" w:rsidP="00D80264">
      <w:pPr>
        <w:pStyle w:val="Heading2"/>
        <w:rPr>
          <w:rFonts w:ascii="Arial" w:hAnsi="Arial" w:cs="Arial"/>
          <w:sz w:val="24"/>
          <w:szCs w:val="24"/>
        </w:rPr>
      </w:pPr>
      <w:bookmarkStart w:id="4" w:name="_Toc116402098"/>
      <w:r w:rsidRPr="00661658">
        <w:rPr>
          <w:rFonts w:ascii="Arial" w:hAnsi="Arial" w:cs="Arial"/>
          <w:sz w:val="24"/>
          <w:szCs w:val="24"/>
        </w:rPr>
        <w:lastRenderedPageBreak/>
        <w:t>Monopoly Market Structure</w:t>
      </w:r>
      <w:bookmarkEnd w:id="4"/>
    </w:p>
    <w:p w14:paraId="30DC69C6" w14:textId="6A760B93" w:rsidR="00EB0F72" w:rsidRPr="00661658" w:rsidRDefault="00EB0F72" w:rsidP="00EB0F72">
      <w:pPr>
        <w:rPr>
          <w:rFonts w:ascii="Arial" w:hAnsi="Arial" w:cs="Arial"/>
          <w:szCs w:val="24"/>
        </w:rPr>
      </w:pPr>
      <w:r w:rsidRPr="00661658">
        <w:rPr>
          <w:rFonts w:ascii="Arial" w:hAnsi="Arial" w:cs="Arial"/>
          <w:szCs w:val="24"/>
        </w:rPr>
        <w:t>A monopoly is a market structure composed of a single seller also known as a monopolist but with many consumers.   No one buyer or seller would affect the price of a product in a perfectly competitive market since there are so many of each participant. A monopolist has much more influence on the price of a product than a seller would in a totally competitive market</w:t>
      </w:r>
      <w:r w:rsidR="000424E2" w:rsidRPr="00661658">
        <w:rPr>
          <w:rFonts w:ascii="Arial" w:hAnsi="Arial" w:cs="Arial"/>
          <w:szCs w:val="24"/>
        </w:rPr>
        <w:t xml:space="preserve"> (Prescott, 2015)</w:t>
      </w:r>
      <w:r w:rsidRPr="00661658">
        <w:rPr>
          <w:rFonts w:ascii="Arial" w:hAnsi="Arial" w:cs="Arial"/>
          <w:szCs w:val="24"/>
        </w:rPr>
        <w:t xml:space="preserve">. A monopolist's sales are often lower than those of a perfectly competitive business, as well as a monopolist's prices are typically higher than those of a perfectly competitive firm. A monopolist sets </w:t>
      </w:r>
      <w:proofErr w:type="gramStart"/>
      <w:r w:rsidRPr="00661658">
        <w:rPr>
          <w:rFonts w:ascii="Arial" w:hAnsi="Arial" w:cs="Arial"/>
          <w:szCs w:val="24"/>
        </w:rPr>
        <w:t>prices</w:t>
      </w:r>
      <w:proofErr w:type="gramEnd"/>
      <w:r w:rsidRPr="00661658">
        <w:rPr>
          <w:rFonts w:ascii="Arial" w:hAnsi="Arial" w:cs="Arial"/>
          <w:szCs w:val="24"/>
        </w:rPr>
        <w:t xml:space="preserve"> and a fully competitive enterprise just follows them. A monopsony is a market in which there are numerous suppliers but only one purchaser, and it functions similarly to a monopoly.</w:t>
      </w:r>
    </w:p>
    <w:p w14:paraId="340E0DD2" w14:textId="773B7431" w:rsidR="00A4482E" w:rsidRPr="0099259C" w:rsidRDefault="00F922A1" w:rsidP="009E0472">
      <w:pPr>
        <w:jc w:val="center"/>
        <w:rPr>
          <w:rFonts w:ascii="Arial" w:hAnsi="Arial" w:cs="Arial"/>
        </w:rPr>
      </w:pPr>
      <w:r w:rsidRPr="0099259C">
        <w:rPr>
          <w:rFonts w:ascii="Arial" w:hAnsi="Arial" w:cs="Arial"/>
          <w:noProof/>
          <w:lang w:val="en-GB" w:eastAsia="en-GB"/>
        </w:rPr>
        <w:drawing>
          <wp:inline distT="0" distB="0" distL="0" distR="0" wp14:anchorId="1C287D4E" wp14:editId="282C7826">
            <wp:extent cx="3790950" cy="2818847"/>
            <wp:effectExtent l="19050" t="1905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5149" cy="2836841"/>
                    </a:xfrm>
                    <a:prstGeom prst="rect">
                      <a:avLst/>
                    </a:prstGeom>
                    <a:noFill/>
                    <a:ln>
                      <a:solidFill>
                        <a:schemeClr val="accent1"/>
                      </a:solidFill>
                    </a:ln>
                  </pic:spPr>
                </pic:pic>
              </a:graphicData>
            </a:graphic>
          </wp:inline>
        </w:drawing>
      </w:r>
    </w:p>
    <w:p w14:paraId="1543DB94" w14:textId="63BEC7E1" w:rsidR="009E0472" w:rsidRPr="0099259C" w:rsidRDefault="009E0472" w:rsidP="00C67BC7">
      <w:pPr>
        <w:pStyle w:val="Caption"/>
        <w:jc w:val="center"/>
        <w:rPr>
          <w:rFonts w:ascii="Arial" w:hAnsi="Arial" w:cs="Arial"/>
        </w:rPr>
      </w:pPr>
      <w:bookmarkStart w:id="5" w:name="_Toc116400224"/>
      <w:r w:rsidRPr="0099259C">
        <w:rPr>
          <w:rFonts w:ascii="Arial" w:hAnsi="Arial" w:cs="Arial"/>
        </w:rPr>
        <w:t xml:space="preserve">Figure </w:t>
      </w:r>
      <w:r w:rsidR="00FD59E0" w:rsidRPr="0099259C">
        <w:rPr>
          <w:rFonts w:ascii="Arial" w:hAnsi="Arial" w:cs="Arial"/>
        </w:rPr>
        <w:fldChar w:fldCharType="begin"/>
      </w:r>
      <w:r w:rsidR="00FD59E0" w:rsidRPr="0099259C">
        <w:rPr>
          <w:rFonts w:ascii="Arial" w:hAnsi="Arial" w:cs="Arial"/>
        </w:rPr>
        <w:instrText xml:space="preserve"> SEQ Figure \* ARABIC </w:instrText>
      </w:r>
      <w:r w:rsidR="00FD59E0" w:rsidRPr="0099259C">
        <w:rPr>
          <w:rFonts w:ascii="Arial" w:hAnsi="Arial" w:cs="Arial"/>
        </w:rPr>
        <w:fldChar w:fldCharType="separate"/>
      </w:r>
      <w:r w:rsidR="006A4C7F" w:rsidRPr="0099259C">
        <w:rPr>
          <w:rFonts w:ascii="Arial" w:hAnsi="Arial" w:cs="Arial"/>
          <w:noProof/>
        </w:rPr>
        <w:t>2</w:t>
      </w:r>
      <w:r w:rsidR="00FD59E0" w:rsidRPr="0099259C">
        <w:rPr>
          <w:rFonts w:ascii="Arial" w:hAnsi="Arial" w:cs="Arial"/>
          <w:noProof/>
        </w:rPr>
        <w:fldChar w:fldCharType="end"/>
      </w:r>
      <w:r w:rsidRPr="0099259C">
        <w:rPr>
          <w:rFonts w:ascii="Arial" w:hAnsi="Arial" w:cs="Arial"/>
        </w:rPr>
        <w:t>: Monopoly Market Structure</w:t>
      </w:r>
      <w:bookmarkEnd w:id="5"/>
    </w:p>
    <w:p w14:paraId="047CF6D7" w14:textId="4E0463A8" w:rsidR="009E0472" w:rsidRPr="0099259C" w:rsidRDefault="009E0472" w:rsidP="00C67BC7">
      <w:pPr>
        <w:pStyle w:val="Caption"/>
        <w:jc w:val="center"/>
        <w:rPr>
          <w:rFonts w:ascii="Arial" w:hAnsi="Arial" w:cs="Arial"/>
        </w:rPr>
      </w:pPr>
      <w:r w:rsidRPr="0099259C">
        <w:rPr>
          <w:rFonts w:ascii="Arial" w:hAnsi="Arial" w:cs="Arial"/>
        </w:rPr>
        <w:t>Source:</w:t>
      </w:r>
      <w:r w:rsidR="00C67BC7" w:rsidRPr="0099259C">
        <w:rPr>
          <w:rFonts w:ascii="Arial" w:hAnsi="Arial" w:cs="Arial"/>
        </w:rPr>
        <w:t xml:space="preserve"> (Intelligent Economist, 2022)</w:t>
      </w:r>
    </w:p>
    <w:p w14:paraId="255A403C" w14:textId="38BA1A5C" w:rsidR="00055F71" w:rsidRPr="00661658" w:rsidRDefault="00EB0F72" w:rsidP="00EB0F72">
      <w:pPr>
        <w:rPr>
          <w:rFonts w:ascii="Arial" w:hAnsi="Arial" w:cs="Arial"/>
          <w:szCs w:val="24"/>
        </w:rPr>
      </w:pPr>
      <w:r w:rsidRPr="00661658">
        <w:rPr>
          <w:rFonts w:ascii="Arial" w:hAnsi="Arial" w:cs="Arial"/>
          <w:szCs w:val="24"/>
        </w:rPr>
        <w:t>A monopolist</w:t>
      </w:r>
      <w:r w:rsidR="00F922A1" w:rsidRPr="00661658">
        <w:rPr>
          <w:rFonts w:ascii="Arial" w:hAnsi="Arial" w:cs="Arial"/>
          <w:szCs w:val="24"/>
        </w:rPr>
        <w:t xml:space="preserve"> makes the decision for</w:t>
      </w:r>
      <w:r w:rsidRPr="00661658">
        <w:rPr>
          <w:rFonts w:ascii="Arial" w:hAnsi="Arial" w:cs="Arial"/>
          <w:szCs w:val="24"/>
        </w:rPr>
        <w:t xml:space="preserve"> increas</w:t>
      </w:r>
      <w:r w:rsidR="00F922A1" w:rsidRPr="00661658">
        <w:rPr>
          <w:rFonts w:ascii="Arial" w:hAnsi="Arial" w:cs="Arial"/>
          <w:szCs w:val="24"/>
        </w:rPr>
        <w:t>ing</w:t>
      </w:r>
      <w:r w:rsidRPr="00661658">
        <w:rPr>
          <w:rFonts w:ascii="Arial" w:hAnsi="Arial" w:cs="Arial"/>
          <w:szCs w:val="24"/>
        </w:rPr>
        <w:t xml:space="preserve"> the price of their product without fear of retaliation from other producers. If a company in a completely competitive market decides to increase the prices of its goods, it would likely see a decline in its market share. This one sentence is crucial to grasping the monopoly concept: The monopolist sets the price and supply of a product or commodity on the market.</w:t>
      </w:r>
      <w:r w:rsidR="00373EE4" w:rsidRPr="00661658">
        <w:rPr>
          <w:rFonts w:ascii="Arial" w:hAnsi="Arial" w:cs="Arial"/>
          <w:szCs w:val="24"/>
        </w:rPr>
        <w:t xml:space="preserve"> </w:t>
      </w:r>
      <w:r w:rsidRPr="00661658">
        <w:rPr>
          <w:rFonts w:ascii="Arial" w:hAnsi="Arial" w:cs="Arial"/>
          <w:szCs w:val="24"/>
        </w:rPr>
        <w:t xml:space="preserve">However, in practice, a monopolist that seeks to </w:t>
      </w:r>
      <w:r w:rsidR="00373EE4" w:rsidRPr="00661658">
        <w:rPr>
          <w:rFonts w:ascii="Arial" w:hAnsi="Arial" w:cs="Arial"/>
          <w:szCs w:val="24"/>
        </w:rPr>
        <w:t>maximize</w:t>
      </w:r>
      <w:r w:rsidRPr="00661658">
        <w:rPr>
          <w:rFonts w:ascii="Arial" w:hAnsi="Arial" w:cs="Arial"/>
          <w:szCs w:val="24"/>
        </w:rPr>
        <w:t xml:space="preserve"> profits cannot set prices at will. </w:t>
      </w:r>
    </w:p>
    <w:p w14:paraId="4F20F1FD" w14:textId="45F172DC" w:rsidR="00A31BAD" w:rsidRPr="00661658" w:rsidRDefault="00EB0F72" w:rsidP="00EB0F72">
      <w:pPr>
        <w:rPr>
          <w:rFonts w:ascii="Arial" w:hAnsi="Arial" w:cs="Arial"/>
          <w:szCs w:val="24"/>
        </w:rPr>
      </w:pPr>
      <w:r w:rsidRPr="00661658">
        <w:rPr>
          <w:rFonts w:ascii="Arial" w:hAnsi="Arial" w:cs="Arial"/>
          <w:szCs w:val="24"/>
        </w:rPr>
        <w:lastRenderedPageBreak/>
        <w:t>Consider the following real-life examples:</w:t>
      </w:r>
      <w:r w:rsidR="00373EE4" w:rsidRPr="00661658">
        <w:rPr>
          <w:rFonts w:ascii="Arial" w:hAnsi="Arial" w:cs="Arial"/>
          <w:szCs w:val="24"/>
        </w:rPr>
        <w:t xml:space="preserve"> </w:t>
      </w:r>
      <w:r w:rsidR="00565BE8" w:rsidRPr="00661658">
        <w:rPr>
          <w:rFonts w:ascii="Arial" w:hAnsi="Arial" w:cs="Arial"/>
          <w:szCs w:val="24"/>
        </w:rPr>
        <w:t xml:space="preserve">1) </w:t>
      </w:r>
      <w:r w:rsidRPr="00661658">
        <w:rPr>
          <w:rFonts w:ascii="Arial" w:hAnsi="Arial" w:cs="Arial"/>
          <w:szCs w:val="24"/>
        </w:rPr>
        <w:t>Government-run services, such as trains, are available to the public. Since no outside investors or privately owned enterprises are permitted to operate railroads, they constitute a monopoly. However, tickets are cheap enough that the vast majority of people can afford to use public transportation.</w:t>
      </w:r>
      <w:r w:rsidR="00565BE8" w:rsidRPr="00661658">
        <w:rPr>
          <w:rFonts w:ascii="Arial" w:hAnsi="Arial" w:cs="Arial"/>
          <w:szCs w:val="24"/>
        </w:rPr>
        <w:t xml:space="preserve"> 2) </w:t>
      </w:r>
      <w:r w:rsidRPr="00661658">
        <w:rPr>
          <w:rFonts w:ascii="Arial" w:hAnsi="Arial" w:cs="Arial"/>
          <w:szCs w:val="24"/>
        </w:rPr>
        <w:t>Microsoft, or Microsoft Corporation, is a multinational corporation that develops and sells computer hardware and software. It dominates the industry with more than 75% share, making it a virtual monopoly.</w:t>
      </w:r>
      <w:r w:rsidR="00565BE8" w:rsidRPr="00661658">
        <w:rPr>
          <w:rFonts w:ascii="Arial" w:hAnsi="Arial" w:cs="Arial"/>
          <w:szCs w:val="24"/>
        </w:rPr>
        <w:t xml:space="preserve"> 3) </w:t>
      </w:r>
      <w:r w:rsidRPr="00661658">
        <w:rPr>
          <w:rFonts w:ascii="Arial" w:hAnsi="Arial" w:cs="Arial"/>
          <w:szCs w:val="24"/>
        </w:rPr>
        <w:t>In this century, social media has emerged as the primary consumer platform</w:t>
      </w:r>
      <w:r w:rsidR="0062784F" w:rsidRPr="00661658">
        <w:rPr>
          <w:rFonts w:ascii="Arial" w:hAnsi="Arial" w:cs="Arial"/>
          <w:szCs w:val="24"/>
        </w:rPr>
        <w:t xml:space="preserve"> (Swan, 2019)</w:t>
      </w:r>
      <w:r w:rsidRPr="00661658">
        <w:rPr>
          <w:rFonts w:ascii="Arial" w:hAnsi="Arial" w:cs="Arial"/>
          <w:szCs w:val="24"/>
        </w:rPr>
        <w:t xml:space="preserve">. Users get free services, while businesses benefit from users' attention to their advertisements. Facebook's massive dominance of the market gives it near monopoly status in this sector. When compared to its rivals, such as Google+, Twitter, etc., the firm is miles ahead. The company has expanded by acquiring other businesses, such as </w:t>
      </w:r>
      <w:r w:rsidR="00055F71" w:rsidRPr="00661658">
        <w:rPr>
          <w:rFonts w:ascii="Arial" w:hAnsi="Arial" w:cs="Arial"/>
          <w:szCs w:val="24"/>
        </w:rPr>
        <w:t>WhatsApp</w:t>
      </w:r>
      <w:r w:rsidRPr="00661658">
        <w:rPr>
          <w:rFonts w:ascii="Arial" w:hAnsi="Arial" w:cs="Arial"/>
          <w:szCs w:val="24"/>
        </w:rPr>
        <w:t>, Oculus Rift, etc., and has witnessed a steady increase in both users as well as social media advertising. Because of its massive scale, the corporation was recently accused of influencing user opinion in political campaigns and encouraging support for a certain candidate or political faction.</w:t>
      </w:r>
    </w:p>
    <w:p w14:paraId="2686A0A4" w14:textId="77777777" w:rsidR="00470677" w:rsidRPr="00661658" w:rsidRDefault="00470677" w:rsidP="00EB0F72">
      <w:pPr>
        <w:rPr>
          <w:rFonts w:ascii="Arial" w:hAnsi="Arial" w:cs="Arial"/>
          <w:szCs w:val="24"/>
        </w:rPr>
      </w:pPr>
    </w:p>
    <w:p w14:paraId="7AF1199F" w14:textId="1D334BCA" w:rsidR="005761E2" w:rsidRPr="00661658" w:rsidRDefault="005761E2" w:rsidP="00D80264">
      <w:pPr>
        <w:pStyle w:val="Heading2"/>
        <w:rPr>
          <w:rFonts w:ascii="Arial" w:hAnsi="Arial" w:cs="Arial"/>
          <w:sz w:val="24"/>
          <w:szCs w:val="24"/>
        </w:rPr>
      </w:pPr>
      <w:bookmarkStart w:id="6" w:name="_Toc116402099"/>
      <w:bookmarkStart w:id="7" w:name="_Hlk116381198"/>
      <w:r w:rsidRPr="00661658">
        <w:rPr>
          <w:rFonts w:ascii="Arial" w:hAnsi="Arial" w:cs="Arial"/>
          <w:sz w:val="24"/>
          <w:szCs w:val="24"/>
        </w:rPr>
        <w:t>Monopolistic competition Market Structure</w:t>
      </w:r>
      <w:bookmarkEnd w:id="6"/>
    </w:p>
    <w:bookmarkEnd w:id="7"/>
    <w:p w14:paraId="04BC7F62" w14:textId="307FE2F0" w:rsidR="00724614" w:rsidRPr="00661658" w:rsidRDefault="0099556F" w:rsidP="00724614">
      <w:pPr>
        <w:rPr>
          <w:rFonts w:ascii="Arial" w:hAnsi="Arial" w:cs="Arial"/>
          <w:szCs w:val="24"/>
        </w:rPr>
      </w:pPr>
      <w:r w:rsidRPr="00661658">
        <w:rPr>
          <w:rFonts w:ascii="Arial" w:hAnsi="Arial" w:cs="Arial"/>
          <w:szCs w:val="24"/>
        </w:rPr>
        <w:t xml:space="preserve">A monopolistically competitive market consists of numerous buyers and </w:t>
      </w:r>
      <w:proofErr w:type="gramStart"/>
      <w:r w:rsidRPr="00661658">
        <w:rPr>
          <w:rFonts w:ascii="Arial" w:hAnsi="Arial" w:cs="Arial"/>
          <w:szCs w:val="24"/>
        </w:rPr>
        <w:t>sellers</w:t>
      </w:r>
      <w:proofErr w:type="gramEnd"/>
      <w:r w:rsidRPr="00661658">
        <w:rPr>
          <w:rFonts w:ascii="Arial" w:hAnsi="Arial" w:cs="Arial"/>
          <w:szCs w:val="24"/>
        </w:rPr>
        <w:t xml:space="preserve"> but the sellers have some control over pricing since the goods on offer are not perfect replacements for one another. In other words, the downward-sloping demand curve is seen in this market, and product differentiation exists to the point that enterprises become price setters rather than price takers</w:t>
      </w:r>
      <w:r w:rsidR="004455B8" w:rsidRPr="00661658">
        <w:rPr>
          <w:rFonts w:ascii="Arial" w:hAnsi="Arial" w:cs="Arial"/>
          <w:szCs w:val="24"/>
        </w:rPr>
        <w:t xml:space="preserve"> (Sá, 2015)</w:t>
      </w:r>
      <w:r w:rsidRPr="00661658">
        <w:rPr>
          <w:rFonts w:ascii="Arial" w:hAnsi="Arial" w:cs="Arial"/>
          <w:szCs w:val="24"/>
        </w:rPr>
        <w:t>. Except for product differentiation, the market circumstances are very close to those of a totally competitive market, including unfettered entrance and exit, complete market knowledge, and typical long-run profitability</w:t>
      </w:r>
      <w:r w:rsidR="00F14BC0" w:rsidRPr="00661658">
        <w:rPr>
          <w:rFonts w:ascii="Arial" w:hAnsi="Arial" w:cs="Arial"/>
          <w:szCs w:val="24"/>
        </w:rPr>
        <w:t xml:space="preserve">. </w:t>
      </w:r>
      <w:r w:rsidR="00724614" w:rsidRPr="00661658">
        <w:rPr>
          <w:rFonts w:ascii="Arial" w:hAnsi="Arial" w:cs="Arial"/>
          <w:szCs w:val="24"/>
        </w:rPr>
        <w:t>There are two main features of monopolistic competition that emerge</w:t>
      </w:r>
      <w:r w:rsidR="00AE6FF1" w:rsidRPr="00661658">
        <w:rPr>
          <w:rFonts w:ascii="Arial" w:hAnsi="Arial" w:cs="Arial"/>
          <w:szCs w:val="24"/>
        </w:rPr>
        <w:t xml:space="preserve"> because of the </w:t>
      </w:r>
      <w:r w:rsidR="00724614" w:rsidRPr="00661658">
        <w:rPr>
          <w:rFonts w:ascii="Arial" w:hAnsi="Arial" w:cs="Arial"/>
          <w:szCs w:val="24"/>
        </w:rPr>
        <w:t xml:space="preserve">short </w:t>
      </w:r>
      <w:r w:rsidR="00F60C32" w:rsidRPr="00661658">
        <w:rPr>
          <w:rFonts w:ascii="Arial" w:hAnsi="Arial" w:cs="Arial"/>
          <w:szCs w:val="24"/>
        </w:rPr>
        <w:t xml:space="preserve">terms </w:t>
      </w:r>
      <w:r w:rsidR="00724614" w:rsidRPr="00661658">
        <w:rPr>
          <w:rFonts w:ascii="Arial" w:hAnsi="Arial" w:cs="Arial"/>
          <w:szCs w:val="24"/>
        </w:rPr>
        <w:t>a</w:t>
      </w:r>
      <w:r w:rsidR="00F60C32" w:rsidRPr="00661658">
        <w:rPr>
          <w:rFonts w:ascii="Arial" w:hAnsi="Arial" w:cs="Arial"/>
          <w:szCs w:val="24"/>
        </w:rPr>
        <w:t>s well as</w:t>
      </w:r>
      <w:r w:rsidR="00724614" w:rsidRPr="00661658">
        <w:rPr>
          <w:rFonts w:ascii="Arial" w:hAnsi="Arial" w:cs="Arial"/>
          <w:szCs w:val="24"/>
        </w:rPr>
        <w:t xml:space="preserve"> long</w:t>
      </w:r>
      <w:r w:rsidR="007F48AE" w:rsidRPr="00661658">
        <w:rPr>
          <w:rFonts w:ascii="Arial" w:hAnsi="Arial" w:cs="Arial"/>
          <w:szCs w:val="24"/>
        </w:rPr>
        <w:t>-</w:t>
      </w:r>
      <w:r w:rsidR="00724614" w:rsidRPr="00661658">
        <w:rPr>
          <w:rFonts w:ascii="Arial" w:hAnsi="Arial" w:cs="Arial"/>
          <w:szCs w:val="24"/>
        </w:rPr>
        <w:t>term</w:t>
      </w:r>
      <w:r w:rsidR="00AE6FF1" w:rsidRPr="00661658">
        <w:rPr>
          <w:rFonts w:ascii="Arial" w:hAnsi="Arial" w:cs="Arial"/>
          <w:szCs w:val="24"/>
        </w:rPr>
        <w:t xml:space="preserve"> </w:t>
      </w:r>
      <w:r w:rsidR="00F60C32" w:rsidRPr="00661658">
        <w:rPr>
          <w:rFonts w:ascii="Arial" w:hAnsi="Arial" w:cs="Arial"/>
          <w:szCs w:val="24"/>
        </w:rPr>
        <w:t>comparison</w:t>
      </w:r>
      <w:r w:rsidR="00724614" w:rsidRPr="00661658">
        <w:rPr>
          <w:rFonts w:ascii="Arial" w:hAnsi="Arial" w:cs="Arial"/>
          <w:szCs w:val="24"/>
        </w:rPr>
        <w:t xml:space="preserve">. </w:t>
      </w:r>
    </w:p>
    <w:p w14:paraId="27274479" w14:textId="39D46C6C" w:rsidR="00DC5549" w:rsidRPr="0099259C" w:rsidRDefault="00DC5549" w:rsidP="00DC5549">
      <w:pPr>
        <w:jc w:val="center"/>
        <w:rPr>
          <w:rFonts w:ascii="Arial" w:hAnsi="Arial" w:cs="Arial"/>
        </w:rPr>
      </w:pPr>
      <w:r w:rsidRPr="0099259C">
        <w:rPr>
          <w:rFonts w:ascii="Arial" w:hAnsi="Arial" w:cs="Arial"/>
          <w:noProof/>
          <w:lang w:val="en-GB" w:eastAsia="en-GB"/>
        </w:rPr>
        <w:lastRenderedPageBreak/>
        <w:drawing>
          <wp:inline distT="0" distB="0" distL="0" distR="0" wp14:anchorId="01A94579" wp14:editId="54D69B13">
            <wp:extent cx="3688219" cy="2524125"/>
            <wp:effectExtent l="19050" t="1905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08409" cy="2537942"/>
                    </a:xfrm>
                    <a:prstGeom prst="rect">
                      <a:avLst/>
                    </a:prstGeom>
                    <a:noFill/>
                    <a:ln>
                      <a:solidFill>
                        <a:schemeClr val="accent1"/>
                      </a:solidFill>
                    </a:ln>
                  </pic:spPr>
                </pic:pic>
              </a:graphicData>
            </a:graphic>
          </wp:inline>
        </w:drawing>
      </w:r>
    </w:p>
    <w:p w14:paraId="08814CB2" w14:textId="053765B9" w:rsidR="00DC5549" w:rsidRPr="0099259C" w:rsidRDefault="00DC5549" w:rsidP="00DC5549">
      <w:pPr>
        <w:pStyle w:val="Caption"/>
        <w:jc w:val="center"/>
        <w:rPr>
          <w:rFonts w:ascii="Arial" w:hAnsi="Arial" w:cs="Arial"/>
        </w:rPr>
      </w:pPr>
      <w:bookmarkStart w:id="8" w:name="_Toc116400225"/>
      <w:r w:rsidRPr="0099259C">
        <w:rPr>
          <w:rFonts w:ascii="Arial" w:hAnsi="Arial" w:cs="Arial"/>
        </w:rPr>
        <w:t xml:space="preserve">Figure </w:t>
      </w:r>
      <w:r w:rsidR="00FD59E0" w:rsidRPr="0099259C">
        <w:rPr>
          <w:rFonts w:ascii="Arial" w:hAnsi="Arial" w:cs="Arial"/>
        </w:rPr>
        <w:fldChar w:fldCharType="begin"/>
      </w:r>
      <w:r w:rsidR="00FD59E0" w:rsidRPr="0099259C">
        <w:rPr>
          <w:rFonts w:ascii="Arial" w:hAnsi="Arial" w:cs="Arial"/>
        </w:rPr>
        <w:instrText xml:space="preserve"> SEQ Figure \* ARABIC </w:instrText>
      </w:r>
      <w:r w:rsidR="00FD59E0" w:rsidRPr="0099259C">
        <w:rPr>
          <w:rFonts w:ascii="Arial" w:hAnsi="Arial" w:cs="Arial"/>
        </w:rPr>
        <w:fldChar w:fldCharType="separate"/>
      </w:r>
      <w:r w:rsidR="006A4C7F" w:rsidRPr="0099259C">
        <w:rPr>
          <w:rFonts w:ascii="Arial" w:hAnsi="Arial" w:cs="Arial"/>
          <w:noProof/>
        </w:rPr>
        <w:t>3</w:t>
      </w:r>
      <w:r w:rsidR="00FD59E0" w:rsidRPr="0099259C">
        <w:rPr>
          <w:rFonts w:ascii="Arial" w:hAnsi="Arial" w:cs="Arial"/>
          <w:noProof/>
        </w:rPr>
        <w:fldChar w:fldCharType="end"/>
      </w:r>
      <w:r w:rsidRPr="0099259C">
        <w:rPr>
          <w:rFonts w:ascii="Arial" w:hAnsi="Arial" w:cs="Arial"/>
        </w:rPr>
        <w:t>: Monopolistic competition Market Structure</w:t>
      </w:r>
      <w:bookmarkEnd w:id="8"/>
    </w:p>
    <w:p w14:paraId="5C705462" w14:textId="6516DD40" w:rsidR="00DC5549" w:rsidRPr="0099259C" w:rsidRDefault="00DC5549" w:rsidP="00DC5549">
      <w:pPr>
        <w:pStyle w:val="Caption"/>
        <w:jc w:val="center"/>
        <w:rPr>
          <w:rFonts w:ascii="Arial" w:hAnsi="Arial" w:cs="Arial"/>
        </w:rPr>
      </w:pPr>
      <w:r w:rsidRPr="0099259C">
        <w:rPr>
          <w:rFonts w:ascii="Arial" w:hAnsi="Arial" w:cs="Arial"/>
        </w:rPr>
        <w:t>Source:</w:t>
      </w:r>
      <w:r w:rsidR="00C54226" w:rsidRPr="0099259C">
        <w:rPr>
          <w:rFonts w:ascii="Arial" w:hAnsi="Arial" w:cs="Arial"/>
        </w:rPr>
        <w:t xml:space="preserve"> (Blogspot.com, 2022)</w:t>
      </w:r>
    </w:p>
    <w:p w14:paraId="0FC0FE97" w14:textId="45701638" w:rsidR="00DC5549" w:rsidRPr="00661658" w:rsidRDefault="00724614" w:rsidP="00724614">
      <w:pPr>
        <w:rPr>
          <w:rFonts w:ascii="Arial" w:hAnsi="Arial" w:cs="Arial"/>
          <w:szCs w:val="24"/>
        </w:rPr>
      </w:pPr>
      <w:r w:rsidRPr="00661658">
        <w:rPr>
          <w:rFonts w:ascii="Arial" w:hAnsi="Arial" w:cs="Arial"/>
          <w:szCs w:val="24"/>
        </w:rPr>
        <w:t xml:space="preserve">In the real world, monopolistically competitive markets </w:t>
      </w:r>
      <w:r w:rsidR="00F14BC0" w:rsidRPr="00661658">
        <w:rPr>
          <w:rFonts w:ascii="Arial" w:hAnsi="Arial" w:cs="Arial"/>
          <w:szCs w:val="24"/>
        </w:rPr>
        <w:t>characterize</w:t>
      </w:r>
      <w:r w:rsidRPr="00661658">
        <w:rPr>
          <w:rFonts w:ascii="Arial" w:hAnsi="Arial" w:cs="Arial"/>
          <w:szCs w:val="24"/>
        </w:rPr>
        <w:t xml:space="preserve"> the vast majority of business operations. In the automobile industry, for </w:t>
      </w:r>
      <w:r w:rsidR="00332CF5" w:rsidRPr="00661658">
        <w:rPr>
          <w:rFonts w:ascii="Arial" w:hAnsi="Arial" w:cs="Arial"/>
          <w:szCs w:val="24"/>
        </w:rPr>
        <w:t>instance</w:t>
      </w:r>
      <w:r w:rsidRPr="00661658">
        <w:rPr>
          <w:rFonts w:ascii="Arial" w:hAnsi="Arial" w:cs="Arial"/>
          <w:szCs w:val="24"/>
        </w:rPr>
        <w:t xml:space="preserve">, </w:t>
      </w:r>
      <w:r w:rsidR="00332CF5" w:rsidRPr="00661658">
        <w:rPr>
          <w:rFonts w:ascii="Arial" w:hAnsi="Arial" w:cs="Arial"/>
          <w:szCs w:val="24"/>
        </w:rPr>
        <w:t xml:space="preserve">BMW, Suzuki, </w:t>
      </w:r>
      <w:r w:rsidRPr="00661658">
        <w:rPr>
          <w:rFonts w:ascii="Arial" w:hAnsi="Arial" w:cs="Arial"/>
          <w:szCs w:val="24"/>
        </w:rPr>
        <w:t xml:space="preserve">Toyota, Honda, as well as the rest are all similar products that are nonetheless distinguishable on the basis of </w:t>
      </w:r>
      <w:r w:rsidR="00F14BC0" w:rsidRPr="00661658">
        <w:rPr>
          <w:rFonts w:ascii="Arial" w:hAnsi="Arial" w:cs="Arial"/>
          <w:szCs w:val="24"/>
        </w:rPr>
        <w:t>quality, model</w:t>
      </w:r>
      <w:r w:rsidRPr="00661658">
        <w:rPr>
          <w:rFonts w:ascii="Arial" w:hAnsi="Arial" w:cs="Arial"/>
          <w:szCs w:val="24"/>
        </w:rPr>
        <w:t xml:space="preserve">, and brand name. A customer's decision to buy one of these automobiles will be influenced less by the price than by the perceived value they place on it. Managerial pricing discretion combined with product uniqueness may help an </w:t>
      </w:r>
      <w:r w:rsidR="00F14BC0" w:rsidRPr="00661658">
        <w:rPr>
          <w:rFonts w:ascii="Arial" w:hAnsi="Arial" w:cs="Arial"/>
          <w:szCs w:val="24"/>
        </w:rPr>
        <w:t>organization</w:t>
      </w:r>
      <w:r w:rsidRPr="00661658">
        <w:rPr>
          <w:rFonts w:ascii="Arial" w:hAnsi="Arial" w:cs="Arial"/>
          <w:szCs w:val="24"/>
        </w:rPr>
        <w:t xml:space="preserve"> fend off competitive responses</w:t>
      </w:r>
      <w:r w:rsidR="007538A4" w:rsidRPr="00661658">
        <w:rPr>
          <w:rFonts w:ascii="Arial" w:hAnsi="Arial" w:cs="Arial"/>
          <w:szCs w:val="24"/>
        </w:rPr>
        <w:t xml:space="preserve"> (</w:t>
      </w:r>
      <w:proofErr w:type="spellStart"/>
      <w:r w:rsidR="007538A4" w:rsidRPr="00661658">
        <w:rPr>
          <w:rFonts w:ascii="Arial" w:hAnsi="Arial" w:cs="Arial"/>
          <w:szCs w:val="24"/>
        </w:rPr>
        <w:t>Sebestyén</w:t>
      </w:r>
      <w:proofErr w:type="spellEnd"/>
      <w:r w:rsidR="007538A4" w:rsidRPr="00661658">
        <w:rPr>
          <w:rFonts w:ascii="Arial" w:hAnsi="Arial" w:cs="Arial"/>
          <w:szCs w:val="24"/>
        </w:rPr>
        <w:t xml:space="preserve"> and </w:t>
      </w:r>
      <w:proofErr w:type="spellStart"/>
      <w:r w:rsidR="007538A4" w:rsidRPr="00661658">
        <w:rPr>
          <w:rFonts w:ascii="Arial" w:hAnsi="Arial" w:cs="Arial"/>
          <w:szCs w:val="24"/>
        </w:rPr>
        <w:t>Szabó</w:t>
      </w:r>
      <w:proofErr w:type="spellEnd"/>
      <w:r w:rsidR="007538A4" w:rsidRPr="00661658">
        <w:rPr>
          <w:rFonts w:ascii="Arial" w:hAnsi="Arial" w:cs="Arial"/>
          <w:szCs w:val="24"/>
        </w:rPr>
        <w:t>, 2022)</w:t>
      </w:r>
      <w:r w:rsidRPr="00661658">
        <w:rPr>
          <w:rFonts w:ascii="Arial" w:hAnsi="Arial" w:cs="Arial"/>
          <w:szCs w:val="24"/>
        </w:rPr>
        <w:t xml:space="preserve">. Although there will be no set period of time during which businesses operate at the least average cost, the </w:t>
      </w:r>
      <w:r w:rsidR="00F14BC0" w:rsidRPr="00661658">
        <w:rPr>
          <w:rFonts w:ascii="Arial" w:hAnsi="Arial" w:cs="Arial"/>
          <w:szCs w:val="24"/>
        </w:rPr>
        <w:t>maximizing</w:t>
      </w:r>
      <w:r w:rsidRPr="00661658">
        <w:rPr>
          <w:rFonts w:ascii="Arial" w:hAnsi="Arial" w:cs="Arial"/>
          <w:szCs w:val="24"/>
        </w:rPr>
        <w:t xml:space="preserve"> profit output will still equal the marginal revenue to the marginal cost, exactly as in a completely competitive market. Furthermore, at the optimum level of production, the product prices will always be greater than marginal revenue as well as</w:t>
      </w:r>
      <w:r w:rsidR="00332CF5" w:rsidRPr="00661658">
        <w:rPr>
          <w:rFonts w:ascii="Arial" w:hAnsi="Arial" w:cs="Arial"/>
          <w:szCs w:val="24"/>
        </w:rPr>
        <w:t xml:space="preserve"> </w:t>
      </w:r>
      <w:r w:rsidRPr="00661658">
        <w:rPr>
          <w:rFonts w:ascii="Arial" w:hAnsi="Arial" w:cs="Arial"/>
          <w:szCs w:val="24"/>
        </w:rPr>
        <w:t>marginal cost</w:t>
      </w:r>
      <w:r w:rsidR="002344A0" w:rsidRPr="00661658">
        <w:rPr>
          <w:rFonts w:ascii="Arial" w:hAnsi="Arial" w:cs="Arial"/>
          <w:szCs w:val="24"/>
        </w:rPr>
        <w:t xml:space="preserve">, on the other hand, product prices will be </w:t>
      </w:r>
      <w:r w:rsidRPr="00661658">
        <w:rPr>
          <w:rFonts w:ascii="Arial" w:hAnsi="Arial" w:cs="Arial"/>
          <w:szCs w:val="24"/>
        </w:rPr>
        <w:t xml:space="preserve">equal to the total </w:t>
      </w:r>
      <w:r w:rsidR="002344A0" w:rsidRPr="00661658">
        <w:rPr>
          <w:rFonts w:ascii="Arial" w:hAnsi="Arial" w:cs="Arial"/>
          <w:szCs w:val="24"/>
        </w:rPr>
        <w:t xml:space="preserve">average </w:t>
      </w:r>
      <w:r w:rsidRPr="00661658">
        <w:rPr>
          <w:rFonts w:ascii="Arial" w:hAnsi="Arial" w:cs="Arial"/>
          <w:szCs w:val="24"/>
        </w:rPr>
        <w:t xml:space="preserve">cost. </w:t>
      </w:r>
    </w:p>
    <w:p w14:paraId="03836B9D" w14:textId="2619041D" w:rsidR="00724614" w:rsidRPr="00661658" w:rsidRDefault="00724614" w:rsidP="00724614">
      <w:pPr>
        <w:rPr>
          <w:rFonts w:ascii="Arial" w:hAnsi="Arial" w:cs="Arial"/>
          <w:szCs w:val="24"/>
        </w:rPr>
      </w:pPr>
      <w:r w:rsidRPr="00661658">
        <w:rPr>
          <w:rFonts w:ascii="Arial" w:hAnsi="Arial" w:cs="Arial"/>
          <w:szCs w:val="24"/>
        </w:rPr>
        <w:t xml:space="preserve">What this implies is that in a monopolistically competitive market, prices rise and production falls relative to a perfectly competitive market. This may give the impression that businesses in this market are inefficient, but the reason they aren't running at their minimal average cost is </w:t>
      </w:r>
      <w:r w:rsidR="00332CF5" w:rsidRPr="00661658">
        <w:rPr>
          <w:rFonts w:ascii="Arial" w:hAnsi="Arial" w:cs="Arial"/>
          <w:szCs w:val="24"/>
        </w:rPr>
        <w:t>that</w:t>
      </w:r>
      <w:r w:rsidRPr="00661658">
        <w:rPr>
          <w:rFonts w:ascii="Arial" w:hAnsi="Arial" w:cs="Arial"/>
          <w:szCs w:val="24"/>
        </w:rPr>
        <w:t xml:space="preserve"> customers in this market are keen on distinguishing between various offerings.</w:t>
      </w:r>
      <w:r w:rsidR="00332CF5" w:rsidRPr="00661658">
        <w:rPr>
          <w:rFonts w:ascii="Arial" w:hAnsi="Arial" w:cs="Arial"/>
          <w:szCs w:val="24"/>
        </w:rPr>
        <w:t xml:space="preserve"> </w:t>
      </w:r>
      <w:r w:rsidRPr="00661658">
        <w:rPr>
          <w:rFonts w:ascii="Arial" w:hAnsi="Arial" w:cs="Arial"/>
          <w:szCs w:val="24"/>
        </w:rPr>
        <w:t xml:space="preserve">Because of the high level of competition in the market, the manager constantly affects the product's success in the market via market segmentation choices </w:t>
      </w:r>
      <w:r w:rsidRPr="00661658">
        <w:rPr>
          <w:rFonts w:ascii="Arial" w:hAnsi="Arial" w:cs="Arial"/>
          <w:szCs w:val="24"/>
        </w:rPr>
        <w:lastRenderedPageBreak/>
        <w:t>and advertising</w:t>
      </w:r>
      <w:r w:rsidR="004D0124" w:rsidRPr="00661658">
        <w:rPr>
          <w:rFonts w:ascii="Arial" w:hAnsi="Arial" w:cs="Arial"/>
          <w:szCs w:val="24"/>
        </w:rPr>
        <w:t xml:space="preserve"> (</w:t>
      </w:r>
      <w:proofErr w:type="spellStart"/>
      <w:r w:rsidR="004D0124" w:rsidRPr="00661658">
        <w:rPr>
          <w:rFonts w:ascii="Arial" w:hAnsi="Arial" w:cs="Arial"/>
          <w:szCs w:val="24"/>
        </w:rPr>
        <w:t>Talmain</w:t>
      </w:r>
      <w:proofErr w:type="spellEnd"/>
      <w:r w:rsidR="004D0124" w:rsidRPr="00661658">
        <w:rPr>
          <w:rFonts w:ascii="Arial" w:hAnsi="Arial" w:cs="Arial"/>
          <w:szCs w:val="24"/>
        </w:rPr>
        <w:t>, 2016)</w:t>
      </w:r>
      <w:r w:rsidRPr="00661658">
        <w:rPr>
          <w:rFonts w:ascii="Arial" w:hAnsi="Arial" w:cs="Arial"/>
          <w:szCs w:val="24"/>
        </w:rPr>
        <w:t>. The manager's choice in this situation is to differentiate the final product significantly from competitors' offerings, even if it performs the same function, in the hopes of capturing a substantial portion of the market and maintaining customer loyalty.</w:t>
      </w:r>
    </w:p>
    <w:p w14:paraId="452F6E90" w14:textId="53EF4113" w:rsidR="005761E2" w:rsidRPr="00661658" w:rsidRDefault="005761E2" w:rsidP="00D80264">
      <w:pPr>
        <w:pStyle w:val="Heading2"/>
        <w:rPr>
          <w:rFonts w:ascii="Arial" w:hAnsi="Arial" w:cs="Arial"/>
          <w:sz w:val="24"/>
          <w:szCs w:val="24"/>
        </w:rPr>
      </w:pPr>
      <w:bookmarkStart w:id="9" w:name="_Toc116402100"/>
      <w:r w:rsidRPr="00661658">
        <w:rPr>
          <w:rFonts w:ascii="Arial" w:hAnsi="Arial" w:cs="Arial"/>
          <w:sz w:val="24"/>
          <w:szCs w:val="24"/>
        </w:rPr>
        <w:t>Duopoly Market Structure</w:t>
      </w:r>
      <w:bookmarkEnd w:id="9"/>
    </w:p>
    <w:p w14:paraId="1F07DD7D" w14:textId="4E2AE043" w:rsidR="00B23E29" w:rsidRPr="00661658" w:rsidRDefault="00D541E0" w:rsidP="00D541E0">
      <w:pPr>
        <w:rPr>
          <w:rFonts w:ascii="Arial" w:hAnsi="Arial" w:cs="Arial"/>
          <w:szCs w:val="24"/>
        </w:rPr>
      </w:pPr>
      <w:r w:rsidRPr="00661658">
        <w:rPr>
          <w:rFonts w:ascii="Arial" w:hAnsi="Arial" w:cs="Arial"/>
          <w:szCs w:val="24"/>
        </w:rPr>
        <w:t>The term duopoly refers to a market structure in which two companies have equal market share. In a duopoly, for instance, two businesses have a stranglehold on a market or industry, as opposed to the more common monopolistic scenario in which one firm has a stranglehold on an entire market or industry</w:t>
      </w:r>
      <w:r w:rsidR="00AA70CB" w:rsidRPr="00661658">
        <w:rPr>
          <w:rFonts w:ascii="Arial" w:hAnsi="Arial" w:cs="Arial"/>
          <w:szCs w:val="24"/>
        </w:rPr>
        <w:t xml:space="preserve"> (SANJO, 2019)</w:t>
      </w:r>
      <w:r w:rsidRPr="00661658">
        <w:rPr>
          <w:rFonts w:ascii="Arial" w:hAnsi="Arial" w:cs="Arial"/>
          <w:szCs w:val="24"/>
        </w:rPr>
        <w:t>. It's quite unusual that there will be just two companies in a given market, but when it does happen, it implies that those two companies wield enormous control over their sector via their interactions and the dynamics of their duopoly.</w:t>
      </w:r>
      <w:r w:rsidR="004963D5" w:rsidRPr="00661658">
        <w:rPr>
          <w:rFonts w:ascii="Arial" w:hAnsi="Arial" w:cs="Arial"/>
          <w:szCs w:val="24"/>
        </w:rPr>
        <w:t xml:space="preserve"> </w:t>
      </w:r>
      <w:r w:rsidRPr="00661658">
        <w:rPr>
          <w:rFonts w:ascii="Arial" w:hAnsi="Arial" w:cs="Arial"/>
          <w:szCs w:val="24"/>
        </w:rPr>
        <w:t>There are frequently still other, smaller enterprises that endure alongside the two main corporations in a duopolistic market despite the high hurdles to entry that exist due to the market's imperfect competitiveness.</w:t>
      </w:r>
    </w:p>
    <w:p w14:paraId="74BF8BC8" w14:textId="21C62B28" w:rsidR="004963D5" w:rsidRPr="00661658" w:rsidRDefault="004963D5" w:rsidP="00D541E0">
      <w:pPr>
        <w:rPr>
          <w:rFonts w:ascii="Arial" w:hAnsi="Arial" w:cs="Arial"/>
          <w:szCs w:val="24"/>
        </w:rPr>
      </w:pPr>
      <w:r w:rsidRPr="00661658">
        <w:rPr>
          <w:rFonts w:ascii="Arial" w:hAnsi="Arial" w:cs="Arial"/>
          <w:szCs w:val="24"/>
        </w:rPr>
        <w:t xml:space="preserve">Each business in a duopoly must </w:t>
      </w:r>
      <w:proofErr w:type="gramStart"/>
      <w:r w:rsidRPr="00661658">
        <w:rPr>
          <w:rFonts w:ascii="Arial" w:hAnsi="Arial" w:cs="Arial"/>
          <w:szCs w:val="24"/>
        </w:rPr>
        <w:t>take into account</w:t>
      </w:r>
      <w:proofErr w:type="gramEnd"/>
      <w:r w:rsidRPr="00661658">
        <w:rPr>
          <w:rFonts w:ascii="Arial" w:hAnsi="Arial" w:cs="Arial"/>
          <w:szCs w:val="24"/>
        </w:rPr>
        <w:t xml:space="preserve"> how its competitor would respond before making any significant decisions. When firms in a duopoly compete with one another on price, they often reduce the selling price of the product to the point where they break even.</w:t>
      </w:r>
      <w:r w:rsidR="00ED6C79" w:rsidRPr="00661658">
        <w:rPr>
          <w:rFonts w:ascii="Arial" w:hAnsi="Arial" w:cs="Arial"/>
          <w:szCs w:val="24"/>
        </w:rPr>
        <w:t xml:space="preserve"> Moreover, Duopolies function best when there is little to no correlation between price and demand for the commodity being monopolized</w:t>
      </w:r>
      <w:r w:rsidR="00B23E29" w:rsidRPr="00661658">
        <w:rPr>
          <w:rFonts w:ascii="Arial" w:hAnsi="Arial" w:cs="Arial"/>
          <w:szCs w:val="24"/>
        </w:rPr>
        <w:t xml:space="preserve"> (</w:t>
      </w:r>
      <w:proofErr w:type="spellStart"/>
      <w:r w:rsidR="00B23E29" w:rsidRPr="00661658">
        <w:rPr>
          <w:rFonts w:ascii="Arial" w:hAnsi="Arial" w:cs="Arial"/>
          <w:szCs w:val="24"/>
        </w:rPr>
        <w:t>Beitia</w:t>
      </w:r>
      <w:proofErr w:type="spellEnd"/>
      <w:r w:rsidR="00B23E29" w:rsidRPr="00661658">
        <w:rPr>
          <w:rFonts w:ascii="Arial" w:hAnsi="Arial" w:cs="Arial"/>
          <w:szCs w:val="24"/>
        </w:rPr>
        <w:t>, 2016)</w:t>
      </w:r>
      <w:r w:rsidR="00ED6C79" w:rsidRPr="00661658">
        <w:rPr>
          <w:rFonts w:ascii="Arial" w:hAnsi="Arial" w:cs="Arial"/>
          <w:szCs w:val="24"/>
        </w:rPr>
        <w:t>. This is also why duopolies work better in the short term since prices tend to become more flexible in the long run as customers locate alternatives. It's also possible for a collusive duopoly to break down into pricing and production conflicts due to demand volatility.</w:t>
      </w:r>
    </w:p>
    <w:p w14:paraId="55B41617" w14:textId="6EC32AC5" w:rsidR="00301F02" w:rsidRPr="0099259C" w:rsidRDefault="00301F02" w:rsidP="00841AD3">
      <w:pPr>
        <w:jc w:val="center"/>
        <w:rPr>
          <w:rFonts w:ascii="Arial" w:hAnsi="Arial" w:cs="Arial"/>
        </w:rPr>
      </w:pPr>
      <w:r w:rsidRPr="0099259C">
        <w:rPr>
          <w:rFonts w:ascii="Arial" w:hAnsi="Arial" w:cs="Arial"/>
          <w:noProof/>
          <w:lang w:val="en-GB" w:eastAsia="en-GB"/>
        </w:rPr>
        <w:lastRenderedPageBreak/>
        <w:drawing>
          <wp:inline distT="0" distB="0" distL="0" distR="0" wp14:anchorId="09446F30" wp14:editId="41EA25EE">
            <wp:extent cx="3149600" cy="2362200"/>
            <wp:effectExtent l="19050" t="1905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9840" cy="2362380"/>
                    </a:xfrm>
                    <a:prstGeom prst="rect">
                      <a:avLst/>
                    </a:prstGeom>
                    <a:noFill/>
                    <a:ln>
                      <a:solidFill>
                        <a:schemeClr val="accent1"/>
                      </a:solidFill>
                    </a:ln>
                  </pic:spPr>
                </pic:pic>
              </a:graphicData>
            </a:graphic>
          </wp:inline>
        </w:drawing>
      </w:r>
    </w:p>
    <w:p w14:paraId="6F88A591" w14:textId="1B498C05" w:rsidR="00301F02" w:rsidRPr="0099259C" w:rsidRDefault="00301F02" w:rsidP="00841AD3">
      <w:pPr>
        <w:pStyle w:val="Caption"/>
        <w:jc w:val="center"/>
        <w:rPr>
          <w:rFonts w:ascii="Arial" w:hAnsi="Arial" w:cs="Arial"/>
        </w:rPr>
      </w:pPr>
      <w:bookmarkStart w:id="10" w:name="_Toc116400226"/>
      <w:r w:rsidRPr="0099259C">
        <w:rPr>
          <w:rFonts w:ascii="Arial" w:hAnsi="Arial" w:cs="Arial"/>
        </w:rPr>
        <w:t xml:space="preserve">Figure </w:t>
      </w:r>
      <w:r w:rsidR="007F48AE" w:rsidRPr="0099259C">
        <w:rPr>
          <w:rFonts w:ascii="Arial" w:hAnsi="Arial" w:cs="Arial"/>
        </w:rPr>
        <w:fldChar w:fldCharType="begin"/>
      </w:r>
      <w:r w:rsidR="007F48AE" w:rsidRPr="0099259C">
        <w:rPr>
          <w:rFonts w:ascii="Arial" w:hAnsi="Arial" w:cs="Arial"/>
        </w:rPr>
        <w:instrText xml:space="preserve"> SEQ Figure \* ARABIC </w:instrText>
      </w:r>
      <w:r w:rsidR="007F48AE" w:rsidRPr="0099259C">
        <w:rPr>
          <w:rFonts w:ascii="Arial" w:hAnsi="Arial" w:cs="Arial"/>
        </w:rPr>
        <w:fldChar w:fldCharType="separate"/>
      </w:r>
      <w:r w:rsidR="006A4C7F" w:rsidRPr="0099259C">
        <w:rPr>
          <w:rFonts w:ascii="Arial" w:hAnsi="Arial" w:cs="Arial"/>
          <w:noProof/>
        </w:rPr>
        <w:t>4</w:t>
      </w:r>
      <w:r w:rsidR="007F48AE" w:rsidRPr="0099259C">
        <w:rPr>
          <w:rFonts w:ascii="Arial" w:hAnsi="Arial" w:cs="Arial"/>
          <w:noProof/>
        </w:rPr>
        <w:fldChar w:fldCharType="end"/>
      </w:r>
      <w:r w:rsidRPr="0099259C">
        <w:rPr>
          <w:rFonts w:ascii="Arial" w:hAnsi="Arial" w:cs="Arial"/>
        </w:rPr>
        <w:t>: Duopoly Market Structure</w:t>
      </w:r>
      <w:bookmarkEnd w:id="10"/>
    </w:p>
    <w:p w14:paraId="130600D3" w14:textId="373F0784" w:rsidR="00301F02" w:rsidRPr="0099259C" w:rsidRDefault="00301F02" w:rsidP="00841AD3">
      <w:pPr>
        <w:pStyle w:val="Caption"/>
        <w:jc w:val="center"/>
        <w:rPr>
          <w:rFonts w:ascii="Arial" w:hAnsi="Arial" w:cs="Arial"/>
        </w:rPr>
      </w:pPr>
      <w:r w:rsidRPr="0099259C">
        <w:rPr>
          <w:rFonts w:ascii="Arial" w:hAnsi="Arial" w:cs="Arial"/>
        </w:rPr>
        <w:t>Source:</w:t>
      </w:r>
      <w:r w:rsidR="00841AD3" w:rsidRPr="0099259C">
        <w:rPr>
          <w:rFonts w:ascii="Arial" w:hAnsi="Arial" w:cs="Arial"/>
        </w:rPr>
        <w:t xml:space="preserve"> (</w:t>
      </w:r>
      <w:proofErr w:type="spellStart"/>
      <w:r w:rsidR="00841AD3" w:rsidRPr="0099259C">
        <w:rPr>
          <w:rFonts w:ascii="Arial" w:hAnsi="Arial" w:cs="Arial"/>
        </w:rPr>
        <w:t>Slideshare</w:t>
      </w:r>
      <w:proofErr w:type="spellEnd"/>
      <w:r w:rsidR="00841AD3" w:rsidRPr="0099259C">
        <w:rPr>
          <w:rFonts w:ascii="Arial" w:hAnsi="Arial" w:cs="Arial"/>
        </w:rPr>
        <w:t>, 2022)</w:t>
      </w:r>
    </w:p>
    <w:p w14:paraId="69C8AD83" w14:textId="5F2E037E" w:rsidR="00301F02" w:rsidRPr="00661658" w:rsidRDefault="00044E09" w:rsidP="00301F02">
      <w:pPr>
        <w:rPr>
          <w:rFonts w:ascii="Arial" w:hAnsi="Arial" w:cs="Arial"/>
          <w:szCs w:val="24"/>
        </w:rPr>
      </w:pPr>
      <w:r w:rsidRPr="00661658">
        <w:rPr>
          <w:rFonts w:ascii="Arial" w:hAnsi="Arial" w:cs="Arial"/>
          <w:szCs w:val="24"/>
        </w:rPr>
        <w:t xml:space="preserve">Many situations may be described as a duopoly. Some of the most well-known are listed below: 1) The mobile phone operating systems, </w:t>
      </w:r>
      <w:proofErr w:type="gramStart"/>
      <w:r w:rsidRPr="00661658">
        <w:rPr>
          <w:rFonts w:ascii="Arial" w:hAnsi="Arial" w:cs="Arial"/>
          <w:szCs w:val="24"/>
        </w:rPr>
        <w:t>Android</w:t>
      </w:r>
      <w:proofErr w:type="gramEnd"/>
      <w:r w:rsidRPr="00661658">
        <w:rPr>
          <w:rFonts w:ascii="Arial" w:hAnsi="Arial" w:cs="Arial"/>
          <w:szCs w:val="24"/>
        </w:rPr>
        <w:t xml:space="preserve"> and iOS. In 2019, Android is expected to have an 86.1% share of the worldwide smartphone market, while iOS will have a 13.9% share. The two largest players in the worldwide market for semiconductor chips are 2) Intel and Advanced Micro Devices (AMD). During the period beginning in the first quarter of 2015 and ending in the first quarter of 2020, Intel will have a 66.7% market share, while AMD will hold a 33.2% share</w:t>
      </w:r>
      <w:r w:rsidR="000F1166" w:rsidRPr="00661658">
        <w:rPr>
          <w:rFonts w:ascii="Arial" w:hAnsi="Arial" w:cs="Arial"/>
          <w:szCs w:val="24"/>
        </w:rPr>
        <w:t xml:space="preserve"> (Sun, 2012)</w:t>
      </w:r>
      <w:r w:rsidRPr="00661658">
        <w:rPr>
          <w:rFonts w:ascii="Arial" w:hAnsi="Arial" w:cs="Arial"/>
          <w:szCs w:val="24"/>
        </w:rPr>
        <w:t xml:space="preserve">. Commercial airplane manufacturers Airbus and Boeing. It is estimated that Airbus and Boeing account for 45 and 43 percent of all single-aisle passenger aircraft deliveries. 4) MasterCard and Visa, two giants in the field of global financial transactions. The credit and debit card industry </w:t>
      </w:r>
      <w:proofErr w:type="gramStart"/>
      <w:r w:rsidR="00205D3B" w:rsidRPr="00661658">
        <w:rPr>
          <w:rFonts w:ascii="Arial" w:hAnsi="Arial" w:cs="Arial"/>
          <w:szCs w:val="24"/>
        </w:rPr>
        <w:t>is</w:t>
      </w:r>
      <w:proofErr w:type="gramEnd"/>
      <w:r w:rsidRPr="00661658">
        <w:rPr>
          <w:rFonts w:ascii="Arial" w:hAnsi="Arial" w:cs="Arial"/>
          <w:szCs w:val="24"/>
        </w:rPr>
        <w:t xml:space="preserve"> dominated by Visa, which has a 60% share. At the same time, Mastercard has a 30% market share.</w:t>
      </w:r>
    </w:p>
    <w:p w14:paraId="431407B2" w14:textId="7C3C5BE5" w:rsidR="005761E2" w:rsidRPr="00661658" w:rsidRDefault="005761E2" w:rsidP="00D80264">
      <w:pPr>
        <w:pStyle w:val="Heading2"/>
        <w:rPr>
          <w:rFonts w:ascii="Arial" w:hAnsi="Arial" w:cs="Arial"/>
          <w:sz w:val="24"/>
          <w:szCs w:val="24"/>
        </w:rPr>
      </w:pPr>
      <w:bookmarkStart w:id="11" w:name="_Toc116402101"/>
      <w:r w:rsidRPr="00661658">
        <w:rPr>
          <w:rFonts w:ascii="Arial" w:hAnsi="Arial" w:cs="Arial"/>
          <w:sz w:val="24"/>
          <w:szCs w:val="24"/>
        </w:rPr>
        <w:t>Oligopoly Market Structure</w:t>
      </w:r>
      <w:bookmarkEnd w:id="11"/>
    </w:p>
    <w:p w14:paraId="6E5DD47F" w14:textId="24F4514A" w:rsidR="00065545" w:rsidRPr="00661658" w:rsidRDefault="0057080C" w:rsidP="00065545">
      <w:pPr>
        <w:rPr>
          <w:rFonts w:ascii="Arial" w:hAnsi="Arial" w:cs="Arial"/>
          <w:szCs w:val="24"/>
        </w:rPr>
      </w:pPr>
      <w:r w:rsidRPr="00661658">
        <w:rPr>
          <w:rFonts w:ascii="Arial" w:hAnsi="Arial" w:cs="Arial"/>
          <w:szCs w:val="24"/>
        </w:rPr>
        <w:t xml:space="preserve">Oligopoly refers to a market structure in which a small number of very large firms provide the majority of the goods and services. Companies in an industry with few rivals must depend on one another to devise and implement effective strategies for survival. For instance, if one of the factors lowers the prices of its goods, the other factors will likely do the same. However, raising prices can have the opposite effect, discouraging rival businesses from bettering their products in the expectation that consumers will ultimately </w:t>
      </w:r>
      <w:r w:rsidRPr="00661658">
        <w:rPr>
          <w:rFonts w:ascii="Arial" w:hAnsi="Arial" w:cs="Arial"/>
          <w:szCs w:val="24"/>
        </w:rPr>
        <w:lastRenderedPageBreak/>
        <w:t>choose the more expensive option</w:t>
      </w:r>
      <w:r w:rsidR="00135F4C" w:rsidRPr="00661658">
        <w:rPr>
          <w:rFonts w:ascii="Arial" w:hAnsi="Arial" w:cs="Arial"/>
          <w:szCs w:val="24"/>
        </w:rPr>
        <w:t xml:space="preserve"> (LOERTSCHER, 2017)</w:t>
      </w:r>
      <w:r w:rsidR="00065545" w:rsidRPr="00661658">
        <w:rPr>
          <w:rFonts w:ascii="Arial" w:hAnsi="Arial" w:cs="Arial"/>
          <w:szCs w:val="24"/>
        </w:rPr>
        <w:t>. That's why it's crucial for these actors to engage in strategic planning. Companies that are in direct competition with one another may reach agreements to limit output in order to split the market and reap abnormally high profits. This is true if both parties respect the Nash equilibrium and resist the temptation to enter the prisoner's dilemma. In this arrangement, they function similarly to monopolies. The groups working together are called cartels.</w:t>
      </w:r>
    </w:p>
    <w:p w14:paraId="20ADF6D6" w14:textId="4A51497E" w:rsidR="00065545" w:rsidRPr="00661658" w:rsidRDefault="00065545" w:rsidP="00065545">
      <w:pPr>
        <w:rPr>
          <w:rFonts w:ascii="Arial" w:hAnsi="Arial" w:cs="Arial"/>
          <w:szCs w:val="24"/>
        </w:rPr>
      </w:pPr>
      <w:r w:rsidRPr="00661658">
        <w:rPr>
          <w:rFonts w:ascii="Arial" w:hAnsi="Arial" w:cs="Arial"/>
          <w:szCs w:val="24"/>
        </w:rPr>
        <w:t xml:space="preserve">Companies' interconnectedness spawns game theory, in which executives weigh the anticipated responses of competitors while making strategic choices. According to Holloway, any company operating in an oligopoly market should comprehend that every actor in the market is rational in making decisions and </w:t>
      </w:r>
      <w:proofErr w:type="gramStart"/>
      <w:r w:rsidRPr="00661658">
        <w:rPr>
          <w:rFonts w:ascii="Arial" w:hAnsi="Arial" w:cs="Arial"/>
          <w:szCs w:val="24"/>
        </w:rPr>
        <w:t>take into account</w:t>
      </w:r>
      <w:proofErr w:type="gramEnd"/>
      <w:r w:rsidRPr="00661658">
        <w:rPr>
          <w:rFonts w:ascii="Arial" w:hAnsi="Arial" w:cs="Arial"/>
          <w:szCs w:val="24"/>
        </w:rPr>
        <w:t xml:space="preserve"> the likely responses of competing businesses before making any strategic moves</w:t>
      </w:r>
      <w:r w:rsidR="00805931" w:rsidRPr="00661658">
        <w:rPr>
          <w:rFonts w:ascii="Arial" w:hAnsi="Arial" w:cs="Arial"/>
          <w:szCs w:val="24"/>
        </w:rPr>
        <w:t xml:space="preserve"> (Caves and Porter, 2016)</w:t>
      </w:r>
      <w:r w:rsidRPr="00661658">
        <w:rPr>
          <w:rFonts w:ascii="Arial" w:hAnsi="Arial" w:cs="Arial"/>
          <w:szCs w:val="24"/>
        </w:rPr>
        <w:t>. Due to the interconnected nature of choices, management decision-making may be a challenging task in a business that must deal with scenarios requiring simultaneous, sequential, or recurring judgments.</w:t>
      </w:r>
    </w:p>
    <w:p w14:paraId="21322533" w14:textId="4D001DF1" w:rsidR="007E26DE" w:rsidRPr="0099259C" w:rsidRDefault="007E26DE" w:rsidP="006A4C7F">
      <w:pPr>
        <w:jc w:val="center"/>
        <w:rPr>
          <w:rFonts w:ascii="Arial" w:hAnsi="Arial" w:cs="Arial"/>
        </w:rPr>
      </w:pPr>
      <w:r w:rsidRPr="0099259C">
        <w:rPr>
          <w:rFonts w:ascii="Arial" w:hAnsi="Arial" w:cs="Arial"/>
          <w:noProof/>
          <w:lang w:val="en-GB" w:eastAsia="en-GB"/>
        </w:rPr>
        <w:drawing>
          <wp:inline distT="0" distB="0" distL="0" distR="0" wp14:anchorId="349BC1AA" wp14:editId="3C6F4D0F">
            <wp:extent cx="3537337" cy="25717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45062" cy="2577366"/>
                    </a:xfrm>
                    <a:prstGeom prst="rect">
                      <a:avLst/>
                    </a:prstGeom>
                    <a:noFill/>
                    <a:ln>
                      <a:noFill/>
                    </a:ln>
                  </pic:spPr>
                </pic:pic>
              </a:graphicData>
            </a:graphic>
          </wp:inline>
        </w:drawing>
      </w:r>
    </w:p>
    <w:p w14:paraId="35746248" w14:textId="4CEB3202" w:rsidR="005619A1" w:rsidRPr="0099259C" w:rsidRDefault="006A4C7F" w:rsidP="005619A1">
      <w:pPr>
        <w:pStyle w:val="Caption"/>
        <w:jc w:val="center"/>
        <w:rPr>
          <w:rFonts w:ascii="Arial" w:hAnsi="Arial" w:cs="Arial"/>
        </w:rPr>
      </w:pPr>
      <w:bookmarkStart w:id="12" w:name="_Toc116400227"/>
      <w:r w:rsidRPr="0099259C">
        <w:rPr>
          <w:rFonts w:ascii="Arial" w:hAnsi="Arial" w:cs="Arial"/>
        </w:rPr>
        <w:t xml:space="preserve">Figure </w:t>
      </w:r>
      <w:r w:rsidR="00FD59E0" w:rsidRPr="0099259C">
        <w:rPr>
          <w:rFonts w:ascii="Arial" w:hAnsi="Arial" w:cs="Arial"/>
        </w:rPr>
        <w:fldChar w:fldCharType="begin"/>
      </w:r>
      <w:r w:rsidR="00FD59E0" w:rsidRPr="0099259C">
        <w:rPr>
          <w:rFonts w:ascii="Arial" w:hAnsi="Arial" w:cs="Arial"/>
        </w:rPr>
        <w:instrText xml:space="preserve"> SEQ Figure \* ARABIC </w:instrText>
      </w:r>
      <w:r w:rsidR="00FD59E0" w:rsidRPr="0099259C">
        <w:rPr>
          <w:rFonts w:ascii="Arial" w:hAnsi="Arial" w:cs="Arial"/>
        </w:rPr>
        <w:fldChar w:fldCharType="separate"/>
      </w:r>
      <w:r w:rsidRPr="0099259C">
        <w:rPr>
          <w:rFonts w:ascii="Arial" w:hAnsi="Arial" w:cs="Arial"/>
          <w:noProof/>
        </w:rPr>
        <w:t>5</w:t>
      </w:r>
      <w:r w:rsidR="00FD59E0" w:rsidRPr="0099259C">
        <w:rPr>
          <w:rFonts w:ascii="Arial" w:hAnsi="Arial" w:cs="Arial"/>
          <w:noProof/>
        </w:rPr>
        <w:fldChar w:fldCharType="end"/>
      </w:r>
      <w:r w:rsidRPr="0099259C">
        <w:rPr>
          <w:rFonts w:ascii="Arial" w:hAnsi="Arial" w:cs="Arial"/>
        </w:rPr>
        <w:t>: Oligopoly Market Structure</w:t>
      </w:r>
      <w:bookmarkEnd w:id="12"/>
    </w:p>
    <w:p w14:paraId="3FE26E6B" w14:textId="32D52189" w:rsidR="006A4C7F" w:rsidRPr="0099259C" w:rsidRDefault="006A4C7F" w:rsidP="005619A1">
      <w:pPr>
        <w:pStyle w:val="Caption"/>
        <w:jc w:val="center"/>
        <w:rPr>
          <w:rFonts w:ascii="Arial" w:hAnsi="Arial" w:cs="Arial"/>
        </w:rPr>
      </w:pPr>
      <w:r w:rsidRPr="0099259C">
        <w:rPr>
          <w:rFonts w:ascii="Arial" w:hAnsi="Arial" w:cs="Arial"/>
        </w:rPr>
        <w:t>Source:</w:t>
      </w:r>
      <w:r w:rsidR="005619A1" w:rsidRPr="0099259C">
        <w:rPr>
          <w:rFonts w:ascii="Arial" w:hAnsi="Arial" w:cs="Arial"/>
        </w:rPr>
        <w:t xml:space="preserve"> (Michael, 2022)</w:t>
      </w:r>
    </w:p>
    <w:p w14:paraId="5977EF1D" w14:textId="77777777" w:rsidR="00661658" w:rsidRDefault="00661658" w:rsidP="00065545">
      <w:pPr>
        <w:rPr>
          <w:rFonts w:ascii="Arial" w:hAnsi="Arial" w:cs="Arial"/>
          <w:szCs w:val="24"/>
        </w:rPr>
      </w:pPr>
    </w:p>
    <w:p w14:paraId="1C580389" w14:textId="77777777" w:rsidR="00661658" w:rsidRDefault="00661658" w:rsidP="00065545">
      <w:pPr>
        <w:rPr>
          <w:rFonts w:ascii="Arial" w:hAnsi="Arial" w:cs="Arial"/>
          <w:szCs w:val="24"/>
        </w:rPr>
      </w:pPr>
    </w:p>
    <w:p w14:paraId="329E4AAA" w14:textId="691D1914" w:rsidR="00065545" w:rsidRPr="00661658" w:rsidRDefault="00065545" w:rsidP="00065545">
      <w:pPr>
        <w:rPr>
          <w:rFonts w:ascii="Arial" w:hAnsi="Arial" w:cs="Arial"/>
          <w:szCs w:val="24"/>
        </w:rPr>
      </w:pPr>
      <w:r w:rsidRPr="00661658">
        <w:rPr>
          <w:rFonts w:ascii="Arial" w:hAnsi="Arial" w:cs="Arial"/>
          <w:szCs w:val="24"/>
        </w:rPr>
        <w:lastRenderedPageBreak/>
        <w:t>Oligopoly markets are characterized by price rigidity, which forces managers to focus on expanding sales and market share by means other than raising prices. Thus, unlike in perfectly competitive as well as monopolistically competitive markets, in which profit maximization is essential for survival, firms operating in oligopoly markets are likely to be more enterprising and motivated by factors other than profit. In a non-cooperative oligopoly, for instance, the demand curve shifts to the right as one business cuts pricing in order to preserve market share</w:t>
      </w:r>
      <w:r w:rsidR="00215120" w:rsidRPr="00661658">
        <w:rPr>
          <w:rFonts w:ascii="Arial" w:hAnsi="Arial" w:cs="Arial"/>
          <w:szCs w:val="24"/>
        </w:rPr>
        <w:t xml:space="preserve"> (</w:t>
      </w:r>
      <w:proofErr w:type="spellStart"/>
      <w:r w:rsidR="00215120" w:rsidRPr="00661658">
        <w:rPr>
          <w:rFonts w:ascii="Arial" w:hAnsi="Arial" w:cs="Arial"/>
          <w:szCs w:val="24"/>
        </w:rPr>
        <w:t>Harsanyi</w:t>
      </w:r>
      <w:proofErr w:type="spellEnd"/>
      <w:r w:rsidR="00215120" w:rsidRPr="00661658">
        <w:rPr>
          <w:rFonts w:ascii="Arial" w:hAnsi="Arial" w:cs="Arial"/>
          <w:szCs w:val="24"/>
        </w:rPr>
        <w:t xml:space="preserve"> and </w:t>
      </w:r>
      <w:proofErr w:type="spellStart"/>
      <w:r w:rsidR="00215120" w:rsidRPr="00661658">
        <w:rPr>
          <w:rFonts w:ascii="Arial" w:hAnsi="Arial" w:cs="Arial"/>
          <w:szCs w:val="24"/>
        </w:rPr>
        <w:t>Shubik</w:t>
      </w:r>
      <w:proofErr w:type="spellEnd"/>
      <w:r w:rsidR="00215120" w:rsidRPr="00661658">
        <w:rPr>
          <w:rFonts w:ascii="Arial" w:hAnsi="Arial" w:cs="Arial"/>
          <w:szCs w:val="24"/>
        </w:rPr>
        <w:t>, 2015)</w:t>
      </w:r>
      <w:r w:rsidRPr="00661658">
        <w:rPr>
          <w:rFonts w:ascii="Arial" w:hAnsi="Arial" w:cs="Arial"/>
          <w:szCs w:val="24"/>
        </w:rPr>
        <w:t>. On the other hand, cartels, formal collisions, as well as tacit potential collusion may be used in cooperative oligopolies to set prices beyond the marginal level, allowing businesses to generate extraordinary profits. Managerial choices involving mergers and purchases are typical in oligopoly markets, as seen later in the banking as well as airline sectors.</w:t>
      </w:r>
    </w:p>
    <w:p w14:paraId="06307C28" w14:textId="77777777" w:rsidR="00470677" w:rsidRPr="00661658" w:rsidRDefault="00470677">
      <w:pPr>
        <w:spacing w:after="200" w:line="276" w:lineRule="auto"/>
        <w:jc w:val="left"/>
        <w:rPr>
          <w:rFonts w:ascii="Arial" w:eastAsiaTheme="majorEastAsia" w:hAnsi="Arial" w:cs="Arial"/>
          <w:b/>
          <w:color w:val="365F91" w:themeColor="accent1" w:themeShade="BF"/>
          <w:szCs w:val="24"/>
        </w:rPr>
      </w:pPr>
      <w:r w:rsidRPr="00661658">
        <w:rPr>
          <w:rFonts w:ascii="Arial" w:hAnsi="Arial" w:cs="Arial"/>
          <w:szCs w:val="24"/>
        </w:rPr>
        <w:br w:type="page"/>
      </w:r>
    </w:p>
    <w:p w14:paraId="0C224C2D" w14:textId="15CD75E4" w:rsidR="00D64954" w:rsidRPr="00661658" w:rsidRDefault="00D64954" w:rsidP="00D80264">
      <w:pPr>
        <w:pStyle w:val="Heading1"/>
      </w:pPr>
      <w:bookmarkStart w:id="13" w:name="_Toc116402102"/>
      <w:r w:rsidRPr="00661658">
        <w:lastRenderedPageBreak/>
        <w:t>Conclusion</w:t>
      </w:r>
      <w:bookmarkEnd w:id="13"/>
    </w:p>
    <w:p w14:paraId="51ED32DA" w14:textId="0C72A35F" w:rsidR="00AB3EAC" w:rsidRPr="00661658" w:rsidRDefault="00973B2D" w:rsidP="00410C0C">
      <w:pPr>
        <w:rPr>
          <w:rFonts w:ascii="Arial" w:hAnsi="Arial" w:cs="Arial"/>
          <w:szCs w:val="24"/>
        </w:rPr>
      </w:pPr>
      <w:r w:rsidRPr="00661658">
        <w:rPr>
          <w:rFonts w:ascii="Arial" w:hAnsi="Arial" w:cs="Arial"/>
          <w:szCs w:val="24"/>
        </w:rPr>
        <w:t xml:space="preserve">Market structures play </w:t>
      </w:r>
      <w:r w:rsidR="005446F9" w:rsidRPr="00661658">
        <w:rPr>
          <w:rFonts w:ascii="Arial" w:hAnsi="Arial" w:cs="Arial"/>
          <w:szCs w:val="24"/>
        </w:rPr>
        <w:t xml:space="preserve">a </w:t>
      </w:r>
      <w:r w:rsidRPr="00661658">
        <w:rPr>
          <w:rFonts w:ascii="Arial" w:hAnsi="Arial" w:cs="Arial"/>
          <w:szCs w:val="24"/>
        </w:rPr>
        <w:t xml:space="preserve">crucial role because business organizations operate in one or more categories of them. </w:t>
      </w:r>
      <w:r w:rsidR="00AD44C7" w:rsidRPr="00661658">
        <w:rPr>
          <w:rFonts w:ascii="Arial" w:hAnsi="Arial" w:cs="Arial"/>
          <w:szCs w:val="24"/>
        </w:rPr>
        <w:t>Operating within a specific market structure, business organizations take several decisions</w:t>
      </w:r>
      <w:r w:rsidR="00B05309" w:rsidRPr="00661658">
        <w:rPr>
          <w:rFonts w:ascii="Arial" w:hAnsi="Arial" w:cs="Arial"/>
          <w:szCs w:val="24"/>
        </w:rPr>
        <w:t xml:space="preserve"> in </w:t>
      </w:r>
      <w:r w:rsidR="00C353A1" w:rsidRPr="00661658">
        <w:rPr>
          <w:rFonts w:ascii="Arial" w:hAnsi="Arial" w:cs="Arial"/>
          <w:szCs w:val="24"/>
        </w:rPr>
        <w:t>their</w:t>
      </w:r>
      <w:r w:rsidR="00B05309" w:rsidRPr="00661658">
        <w:rPr>
          <w:rFonts w:ascii="Arial" w:hAnsi="Arial" w:cs="Arial"/>
          <w:szCs w:val="24"/>
        </w:rPr>
        <w:t xml:space="preserve"> overall operation like production </w:t>
      </w:r>
      <w:r w:rsidR="00C353A1" w:rsidRPr="00661658">
        <w:rPr>
          <w:rFonts w:ascii="Arial" w:hAnsi="Arial" w:cs="Arial"/>
          <w:szCs w:val="24"/>
        </w:rPr>
        <w:t>and supply</w:t>
      </w:r>
      <w:r w:rsidR="00B05309" w:rsidRPr="00661658">
        <w:rPr>
          <w:rFonts w:ascii="Arial" w:hAnsi="Arial" w:cs="Arial"/>
          <w:szCs w:val="24"/>
        </w:rPr>
        <w:t xml:space="preserve"> to meet market demand</w:t>
      </w:r>
      <w:r w:rsidR="00C353A1" w:rsidRPr="00661658">
        <w:rPr>
          <w:rFonts w:ascii="Arial" w:hAnsi="Arial" w:cs="Arial"/>
          <w:szCs w:val="24"/>
        </w:rPr>
        <w:t xml:space="preserve"> and supply properly. Therefore, this paper </w:t>
      </w:r>
      <w:r w:rsidR="00EA4045" w:rsidRPr="00661658">
        <w:rPr>
          <w:rFonts w:ascii="Arial" w:hAnsi="Arial" w:cs="Arial"/>
          <w:szCs w:val="24"/>
        </w:rPr>
        <w:t xml:space="preserve">is conducted based on </w:t>
      </w:r>
      <w:r w:rsidR="00C24BBC" w:rsidRPr="00661658">
        <w:rPr>
          <w:rFonts w:ascii="Arial" w:hAnsi="Arial" w:cs="Arial"/>
          <w:szCs w:val="24"/>
        </w:rPr>
        <w:t xml:space="preserve">an </w:t>
      </w:r>
      <w:r w:rsidR="00EA4045" w:rsidRPr="00661658">
        <w:rPr>
          <w:rFonts w:ascii="Arial" w:hAnsi="Arial" w:cs="Arial"/>
          <w:szCs w:val="24"/>
        </w:rPr>
        <w:t>economic perspective and evaluated five different market structures</w:t>
      </w:r>
      <w:r w:rsidR="00C24BBC" w:rsidRPr="00661658">
        <w:rPr>
          <w:rFonts w:ascii="Arial" w:hAnsi="Arial" w:cs="Arial"/>
          <w:szCs w:val="24"/>
        </w:rPr>
        <w:t xml:space="preserve"> such as monopolistically competitive, competitive, duopoly, as well as oligopolistic marketplaces.</w:t>
      </w:r>
      <w:r w:rsidR="00C5375A" w:rsidRPr="00661658">
        <w:rPr>
          <w:rFonts w:ascii="Arial" w:hAnsi="Arial" w:cs="Arial"/>
          <w:szCs w:val="24"/>
        </w:rPr>
        <w:t xml:space="preserve"> Firstly, this paper provided a proper </w:t>
      </w:r>
      <w:r w:rsidR="00BF153D" w:rsidRPr="00661658">
        <w:rPr>
          <w:rFonts w:ascii="Arial" w:hAnsi="Arial" w:cs="Arial"/>
          <w:szCs w:val="24"/>
        </w:rPr>
        <w:t>understanding</w:t>
      </w:r>
      <w:r w:rsidR="00C5375A" w:rsidRPr="00661658">
        <w:rPr>
          <w:rFonts w:ascii="Arial" w:hAnsi="Arial" w:cs="Arial"/>
          <w:szCs w:val="24"/>
        </w:rPr>
        <w:t xml:space="preserve"> </w:t>
      </w:r>
      <w:r w:rsidR="00BF153D" w:rsidRPr="00661658">
        <w:rPr>
          <w:rFonts w:ascii="Arial" w:hAnsi="Arial" w:cs="Arial"/>
          <w:szCs w:val="24"/>
        </w:rPr>
        <w:t>of</w:t>
      </w:r>
      <w:r w:rsidR="00C5375A" w:rsidRPr="00661658">
        <w:rPr>
          <w:rFonts w:ascii="Arial" w:hAnsi="Arial" w:cs="Arial"/>
          <w:szCs w:val="24"/>
        </w:rPr>
        <w:t xml:space="preserve"> each market structure in </w:t>
      </w:r>
      <w:r w:rsidR="00BF153D" w:rsidRPr="00661658">
        <w:rPr>
          <w:rFonts w:ascii="Arial" w:hAnsi="Arial" w:cs="Arial"/>
          <w:szCs w:val="24"/>
        </w:rPr>
        <w:t xml:space="preserve">the </w:t>
      </w:r>
      <w:r w:rsidR="00C5375A" w:rsidRPr="00661658">
        <w:rPr>
          <w:rFonts w:ascii="Arial" w:hAnsi="Arial" w:cs="Arial"/>
          <w:szCs w:val="24"/>
        </w:rPr>
        <w:t xml:space="preserve">economy and then, it demonstrated </w:t>
      </w:r>
      <w:r w:rsidR="003C23C9" w:rsidRPr="00661658">
        <w:rPr>
          <w:rFonts w:ascii="Arial" w:hAnsi="Arial" w:cs="Arial"/>
          <w:szCs w:val="24"/>
        </w:rPr>
        <w:t xml:space="preserve">several examples regarding the market structures. Moreover, it has broadly explained managerial decision-making in each market structure </w:t>
      </w:r>
      <w:r w:rsidR="00BF153D" w:rsidRPr="00661658">
        <w:rPr>
          <w:rFonts w:ascii="Arial" w:hAnsi="Arial" w:cs="Arial"/>
          <w:szCs w:val="24"/>
        </w:rPr>
        <w:t>that</w:t>
      </w:r>
      <w:r w:rsidR="003C23C9" w:rsidRPr="00661658">
        <w:rPr>
          <w:rFonts w:ascii="Arial" w:hAnsi="Arial" w:cs="Arial"/>
          <w:szCs w:val="24"/>
        </w:rPr>
        <w:t xml:space="preserve"> a manager can </w:t>
      </w:r>
      <w:r w:rsidR="00BF153D" w:rsidRPr="00661658">
        <w:rPr>
          <w:rFonts w:ascii="Arial" w:hAnsi="Arial" w:cs="Arial"/>
          <w:szCs w:val="24"/>
        </w:rPr>
        <w:t xml:space="preserve">take within the organization to </w:t>
      </w:r>
      <w:r w:rsidR="00AB3EAC" w:rsidRPr="00661658">
        <w:rPr>
          <w:rFonts w:ascii="Arial" w:hAnsi="Arial" w:cs="Arial"/>
          <w:szCs w:val="24"/>
        </w:rPr>
        <w:t xml:space="preserve">become </w:t>
      </w:r>
      <w:r w:rsidR="00BF153D" w:rsidRPr="00661658">
        <w:rPr>
          <w:rFonts w:ascii="Arial" w:hAnsi="Arial" w:cs="Arial"/>
          <w:szCs w:val="24"/>
        </w:rPr>
        <w:t>long-term succe</w:t>
      </w:r>
      <w:r w:rsidR="00152AB6" w:rsidRPr="00661658">
        <w:rPr>
          <w:rFonts w:ascii="Arial" w:hAnsi="Arial" w:cs="Arial"/>
          <w:szCs w:val="24"/>
        </w:rPr>
        <w:t>ssful.</w:t>
      </w:r>
    </w:p>
    <w:p w14:paraId="24F22916" w14:textId="77777777" w:rsidR="00AB3EAC" w:rsidRPr="00661658" w:rsidRDefault="00AB3EAC">
      <w:pPr>
        <w:spacing w:after="200" w:line="276" w:lineRule="auto"/>
        <w:jc w:val="left"/>
        <w:rPr>
          <w:rFonts w:ascii="Arial" w:hAnsi="Arial" w:cs="Arial"/>
          <w:szCs w:val="24"/>
        </w:rPr>
      </w:pPr>
      <w:r w:rsidRPr="00661658">
        <w:rPr>
          <w:rFonts w:ascii="Arial" w:hAnsi="Arial" w:cs="Arial"/>
          <w:szCs w:val="24"/>
        </w:rPr>
        <w:br w:type="page"/>
      </w:r>
    </w:p>
    <w:p w14:paraId="614319FB" w14:textId="671BCD04" w:rsidR="00AB3EAC" w:rsidRPr="00661658" w:rsidRDefault="00AB3EAC" w:rsidP="00D80264">
      <w:pPr>
        <w:pStyle w:val="Heading1"/>
        <w:rPr>
          <w:rFonts w:eastAsia="Times New Roman"/>
        </w:rPr>
      </w:pPr>
      <w:bookmarkStart w:id="14" w:name="_Toc116402103"/>
      <w:r w:rsidRPr="00661658">
        <w:rPr>
          <w:rFonts w:eastAsia="Times New Roman"/>
        </w:rPr>
        <w:lastRenderedPageBreak/>
        <w:t>References</w:t>
      </w:r>
      <w:bookmarkEnd w:id="14"/>
    </w:p>
    <w:p w14:paraId="2925B635"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Alm</w:t>
      </w:r>
      <w:proofErr w:type="spellEnd"/>
      <w:r w:rsidRPr="00661658">
        <w:rPr>
          <w:rFonts w:ascii="Arial" w:eastAsia="Times New Roman" w:hAnsi="Arial" w:cs="Arial"/>
          <w:color w:val="000000"/>
          <w:szCs w:val="24"/>
        </w:rPr>
        <w:t xml:space="preserve">, J., </w:t>
      </w:r>
      <w:proofErr w:type="spellStart"/>
      <w:r w:rsidRPr="00661658">
        <w:rPr>
          <w:rFonts w:ascii="Arial" w:eastAsia="Times New Roman" w:hAnsi="Arial" w:cs="Arial"/>
          <w:color w:val="000000"/>
          <w:szCs w:val="24"/>
        </w:rPr>
        <w:t>Sennoga</w:t>
      </w:r>
      <w:proofErr w:type="spellEnd"/>
      <w:r w:rsidRPr="00661658">
        <w:rPr>
          <w:rFonts w:ascii="Arial" w:eastAsia="Times New Roman" w:hAnsi="Arial" w:cs="Arial"/>
          <w:color w:val="000000"/>
          <w:szCs w:val="24"/>
        </w:rPr>
        <w:t>, E. and Skidmore, M., 2005. Perfect Competition, Spatial Competition, and Tax Incidence in the Retail Gasoline Market. </w:t>
      </w:r>
      <w:r w:rsidRPr="00661658">
        <w:rPr>
          <w:rFonts w:ascii="Arial" w:eastAsia="Times New Roman" w:hAnsi="Arial" w:cs="Arial"/>
          <w:i/>
          <w:iCs/>
          <w:color w:val="000000"/>
          <w:szCs w:val="24"/>
        </w:rPr>
        <w:t>SSRN Electronic Journal</w:t>
      </w:r>
      <w:r w:rsidRPr="00661658">
        <w:rPr>
          <w:rFonts w:ascii="Arial" w:eastAsia="Times New Roman" w:hAnsi="Arial" w:cs="Arial"/>
          <w:color w:val="000000"/>
          <w:szCs w:val="24"/>
        </w:rPr>
        <w:t>.</w:t>
      </w:r>
    </w:p>
    <w:p w14:paraId="26CBEAF8"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Beitia</w:t>
      </w:r>
      <w:proofErr w:type="spellEnd"/>
      <w:r w:rsidRPr="00661658">
        <w:rPr>
          <w:rFonts w:ascii="Arial" w:eastAsia="Times New Roman" w:hAnsi="Arial" w:cs="Arial"/>
          <w:color w:val="000000"/>
          <w:szCs w:val="24"/>
        </w:rPr>
        <w:t>, A., 2016. Hospital quality choice and market structure in a regulated duopoly. </w:t>
      </w:r>
      <w:r w:rsidRPr="00661658">
        <w:rPr>
          <w:rFonts w:ascii="Arial" w:eastAsia="Times New Roman" w:hAnsi="Arial" w:cs="Arial"/>
          <w:i/>
          <w:iCs/>
          <w:color w:val="000000"/>
          <w:szCs w:val="24"/>
        </w:rPr>
        <w:t>Journal of Health Economics</w:t>
      </w:r>
      <w:r w:rsidRPr="00661658">
        <w:rPr>
          <w:rFonts w:ascii="Arial" w:eastAsia="Times New Roman" w:hAnsi="Arial" w:cs="Arial"/>
          <w:color w:val="000000"/>
          <w:szCs w:val="24"/>
        </w:rPr>
        <w:t>, 22(6), pp.1011-1036.</w:t>
      </w:r>
    </w:p>
    <w:p w14:paraId="7801EC28"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Blogspot.com, 2022. [online] Th.bing.com. Available at: &lt;https://th.bing.com/th/id/R.99d4568adbc689e690ac4862f6dc698d?rik=Ca7mTbBGHxpnnw&amp;riu=http%3a%2f%2f4.bp.blogspot.com%2f-FN4xrl2ySxE%2fTpds2zxYmzI%2fAAAAAAAAABk%2ffQj5MBDqmK8%2fs1600%2fgraph-mono%2bcom.png&amp;ehk=tO9Cm6QImJywRR9i5lqjHpvgjmRZTnXfyYOTgXTnCwE%3d&amp;risl=&amp;pid=ImgRaw&amp;r=0&gt; [Accessed 11 October 2022].</w:t>
      </w:r>
    </w:p>
    <w:p w14:paraId="7CCD9FFB"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Caves, R. and Porter, M., 2016. Market Structure, Oligopoly, and Stability of Market Shares. </w:t>
      </w:r>
      <w:r w:rsidRPr="00661658">
        <w:rPr>
          <w:rFonts w:ascii="Arial" w:eastAsia="Times New Roman" w:hAnsi="Arial" w:cs="Arial"/>
          <w:i/>
          <w:iCs/>
          <w:color w:val="000000"/>
          <w:szCs w:val="24"/>
        </w:rPr>
        <w:t>The Journal of Industrial Economics</w:t>
      </w:r>
      <w:r w:rsidRPr="00661658">
        <w:rPr>
          <w:rFonts w:ascii="Arial" w:eastAsia="Times New Roman" w:hAnsi="Arial" w:cs="Arial"/>
          <w:color w:val="000000"/>
          <w:szCs w:val="24"/>
        </w:rPr>
        <w:t>, 26(4), p.289.</w:t>
      </w:r>
    </w:p>
    <w:p w14:paraId="777F5E49"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Dhonte</w:t>
      </w:r>
      <w:proofErr w:type="spellEnd"/>
      <w:r w:rsidRPr="00661658">
        <w:rPr>
          <w:rFonts w:ascii="Arial" w:eastAsia="Times New Roman" w:hAnsi="Arial" w:cs="Arial"/>
          <w:color w:val="000000"/>
          <w:szCs w:val="24"/>
        </w:rPr>
        <w:t xml:space="preserve">, P. and </w:t>
      </w:r>
      <w:proofErr w:type="spellStart"/>
      <w:r w:rsidRPr="00661658">
        <w:rPr>
          <w:rFonts w:ascii="Arial" w:eastAsia="Times New Roman" w:hAnsi="Arial" w:cs="Arial"/>
          <w:color w:val="000000"/>
          <w:szCs w:val="24"/>
        </w:rPr>
        <w:t>Kapur</w:t>
      </w:r>
      <w:proofErr w:type="spellEnd"/>
      <w:r w:rsidRPr="00661658">
        <w:rPr>
          <w:rFonts w:ascii="Arial" w:eastAsia="Times New Roman" w:hAnsi="Arial" w:cs="Arial"/>
          <w:color w:val="000000"/>
          <w:szCs w:val="24"/>
        </w:rPr>
        <w:t>, I., 2018. Towards a Market Economy: Structures of Governance. </w:t>
      </w:r>
      <w:r w:rsidRPr="00661658">
        <w:rPr>
          <w:rFonts w:ascii="Arial" w:eastAsia="Times New Roman" w:hAnsi="Arial" w:cs="Arial"/>
          <w:i/>
          <w:iCs/>
          <w:color w:val="000000"/>
          <w:szCs w:val="24"/>
        </w:rPr>
        <w:t xml:space="preserve">SSRN Electronic </w:t>
      </w:r>
      <w:proofErr w:type="gramStart"/>
      <w:r w:rsidRPr="00661658">
        <w:rPr>
          <w:rFonts w:ascii="Arial" w:eastAsia="Times New Roman" w:hAnsi="Arial" w:cs="Arial"/>
          <w:i/>
          <w:iCs/>
          <w:color w:val="000000"/>
          <w:szCs w:val="24"/>
        </w:rPr>
        <w:t>Journal</w:t>
      </w:r>
      <w:r w:rsidRPr="00661658">
        <w:rPr>
          <w:rFonts w:ascii="Arial" w:eastAsia="Times New Roman" w:hAnsi="Arial" w:cs="Arial"/>
          <w:color w:val="000000"/>
          <w:szCs w:val="24"/>
        </w:rPr>
        <w:t>,.</w:t>
      </w:r>
      <w:proofErr w:type="gramEnd"/>
    </w:p>
    <w:p w14:paraId="6C510B55"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Harsanyi</w:t>
      </w:r>
      <w:proofErr w:type="spellEnd"/>
      <w:r w:rsidRPr="00661658">
        <w:rPr>
          <w:rFonts w:ascii="Arial" w:eastAsia="Times New Roman" w:hAnsi="Arial" w:cs="Arial"/>
          <w:color w:val="000000"/>
          <w:szCs w:val="24"/>
        </w:rPr>
        <w:t xml:space="preserve">, J. and </w:t>
      </w:r>
      <w:proofErr w:type="spellStart"/>
      <w:r w:rsidRPr="00661658">
        <w:rPr>
          <w:rFonts w:ascii="Arial" w:eastAsia="Times New Roman" w:hAnsi="Arial" w:cs="Arial"/>
          <w:color w:val="000000"/>
          <w:szCs w:val="24"/>
        </w:rPr>
        <w:t>Shubik</w:t>
      </w:r>
      <w:proofErr w:type="spellEnd"/>
      <w:r w:rsidRPr="00661658">
        <w:rPr>
          <w:rFonts w:ascii="Arial" w:eastAsia="Times New Roman" w:hAnsi="Arial" w:cs="Arial"/>
          <w:color w:val="000000"/>
          <w:szCs w:val="24"/>
        </w:rPr>
        <w:t>, M., 2015. Strategy and Market Structure: Competition, Oligopoly, and the Theory of Games. </w:t>
      </w:r>
      <w:proofErr w:type="spellStart"/>
      <w:r w:rsidRPr="00661658">
        <w:rPr>
          <w:rFonts w:ascii="Arial" w:eastAsia="Times New Roman" w:hAnsi="Arial" w:cs="Arial"/>
          <w:i/>
          <w:iCs/>
          <w:color w:val="000000"/>
          <w:szCs w:val="24"/>
        </w:rPr>
        <w:t>Econometrica</w:t>
      </w:r>
      <w:proofErr w:type="spellEnd"/>
      <w:r w:rsidRPr="00661658">
        <w:rPr>
          <w:rFonts w:ascii="Arial" w:eastAsia="Times New Roman" w:hAnsi="Arial" w:cs="Arial"/>
          <w:color w:val="000000"/>
          <w:szCs w:val="24"/>
        </w:rPr>
        <w:t>, 29(2), p.267.</w:t>
      </w:r>
    </w:p>
    <w:p w14:paraId="7C2C9C9C"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Intelligent Economist, 2022. [online] Available at: &lt;https://www.intelligenteconomist.com/wp-content/uploads/2011/08/Monopoly-Profit-LongShort.jpg&gt; [Accessed 11 October 2022].</w:t>
      </w:r>
    </w:p>
    <w:p w14:paraId="5680F9B1"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LOERTSCHER, S., 2017. MARKET-MAKING OLIGOPOLY*. </w:t>
      </w:r>
      <w:r w:rsidRPr="00661658">
        <w:rPr>
          <w:rFonts w:ascii="Arial" w:eastAsia="Times New Roman" w:hAnsi="Arial" w:cs="Arial"/>
          <w:i/>
          <w:iCs/>
          <w:color w:val="000000"/>
          <w:szCs w:val="24"/>
        </w:rPr>
        <w:t>The Journal of Industrial Economics</w:t>
      </w:r>
      <w:r w:rsidRPr="00661658">
        <w:rPr>
          <w:rFonts w:ascii="Arial" w:eastAsia="Times New Roman" w:hAnsi="Arial" w:cs="Arial"/>
          <w:color w:val="000000"/>
          <w:szCs w:val="24"/>
        </w:rPr>
        <w:t>, 56(2), pp.263-289.</w:t>
      </w:r>
    </w:p>
    <w:p w14:paraId="2CF7E03B"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Michael, C., 2022. [online] Th.bing.com. Available at: &lt;https://th.bing.com/th/id/R.9ac1fbb3ce48ec8beb58e6b81be494d3?rik=FBE%2f6Wkg3wl0XQ&amp;riu=http%3a%2f%2f1.bp.blogspot.com%2f-CpM0_2RdnSY%2fTyNn8R0fX6I%2fAAAAAAAACBk%2f1Mb5lBbSPwE%2fs1600</w:t>
      </w:r>
      <w:r w:rsidRPr="00661658">
        <w:rPr>
          <w:rFonts w:ascii="Arial" w:eastAsia="Times New Roman" w:hAnsi="Arial" w:cs="Arial"/>
          <w:color w:val="000000"/>
          <w:szCs w:val="24"/>
        </w:rPr>
        <w:lastRenderedPageBreak/>
        <w:t>%2fOligopoly.jpg&amp;ehk=AhFK3xoeEi2DTLGX3aGHGp35meXD2sdQ8WGPZlk9u%2fc%3d&amp;risl=&amp;pid=ImgRaw&amp;r=0&amp;sres=1&amp;sresct=1&gt; [Accessed 25 December 2021].</w:t>
      </w:r>
    </w:p>
    <w:p w14:paraId="3C62049C"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Prescott, E., 2015. Market structure and monopoly profits: A dynamic theory. </w:t>
      </w:r>
      <w:r w:rsidRPr="00661658">
        <w:rPr>
          <w:rFonts w:ascii="Arial" w:eastAsia="Times New Roman" w:hAnsi="Arial" w:cs="Arial"/>
          <w:i/>
          <w:iCs/>
          <w:color w:val="000000"/>
          <w:szCs w:val="24"/>
        </w:rPr>
        <w:t>Journal of Economic Theory</w:t>
      </w:r>
      <w:r w:rsidRPr="00661658">
        <w:rPr>
          <w:rFonts w:ascii="Arial" w:eastAsia="Times New Roman" w:hAnsi="Arial" w:cs="Arial"/>
          <w:color w:val="000000"/>
          <w:szCs w:val="24"/>
        </w:rPr>
        <w:t>, 6(6), pp.546-557.</w:t>
      </w:r>
    </w:p>
    <w:p w14:paraId="1757B1F6"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Sá, N., 2015. Market structure and welfare under monopolistic competition. </w:t>
      </w:r>
      <w:r w:rsidRPr="00661658">
        <w:rPr>
          <w:rFonts w:ascii="Arial" w:eastAsia="Times New Roman" w:hAnsi="Arial" w:cs="Arial"/>
          <w:i/>
          <w:iCs/>
          <w:color w:val="000000"/>
          <w:szCs w:val="24"/>
        </w:rPr>
        <w:t>Economics Letters</w:t>
      </w:r>
      <w:r w:rsidRPr="00661658">
        <w:rPr>
          <w:rFonts w:ascii="Arial" w:eastAsia="Times New Roman" w:hAnsi="Arial" w:cs="Arial"/>
          <w:color w:val="000000"/>
          <w:szCs w:val="24"/>
        </w:rPr>
        <w:t>, 132, pp.69-72.</w:t>
      </w:r>
    </w:p>
    <w:p w14:paraId="1A52E351"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SANJO, Y., 2019. BERTRAND COMPETITION IN A MIXED DUOPOLY MARKET*. </w:t>
      </w:r>
      <w:r w:rsidRPr="00661658">
        <w:rPr>
          <w:rFonts w:ascii="Arial" w:eastAsia="Times New Roman" w:hAnsi="Arial" w:cs="Arial"/>
          <w:i/>
          <w:iCs/>
          <w:color w:val="000000"/>
          <w:szCs w:val="24"/>
        </w:rPr>
        <w:t>The Manchester School</w:t>
      </w:r>
      <w:r w:rsidRPr="00661658">
        <w:rPr>
          <w:rFonts w:ascii="Arial" w:eastAsia="Times New Roman" w:hAnsi="Arial" w:cs="Arial"/>
          <w:color w:val="000000"/>
          <w:szCs w:val="24"/>
        </w:rPr>
        <w:t>, 77(3), pp.373-397.</w:t>
      </w:r>
    </w:p>
    <w:p w14:paraId="78E74FB2"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Sebestyén</w:t>
      </w:r>
      <w:proofErr w:type="spellEnd"/>
      <w:r w:rsidRPr="00661658">
        <w:rPr>
          <w:rFonts w:ascii="Arial" w:eastAsia="Times New Roman" w:hAnsi="Arial" w:cs="Arial"/>
          <w:color w:val="000000"/>
          <w:szCs w:val="24"/>
        </w:rPr>
        <w:t xml:space="preserve">, T. and </w:t>
      </w:r>
      <w:proofErr w:type="spellStart"/>
      <w:r w:rsidRPr="00661658">
        <w:rPr>
          <w:rFonts w:ascii="Arial" w:eastAsia="Times New Roman" w:hAnsi="Arial" w:cs="Arial"/>
          <w:color w:val="000000"/>
          <w:szCs w:val="24"/>
        </w:rPr>
        <w:t>Szabó</w:t>
      </w:r>
      <w:proofErr w:type="spellEnd"/>
      <w:r w:rsidRPr="00661658">
        <w:rPr>
          <w:rFonts w:ascii="Arial" w:eastAsia="Times New Roman" w:hAnsi="Arial" w:cs="Arial"/>
          <w:color w:val="000000"/>
          <w:szCs w:val="24"/>
        </w:rPr>
        <w:t>, B., 2022. Market interaction structure and equilibrium price heterogeneity in monopolistic competition. </w:t>
      </w:r>
      <w:r w:rsidRPr="00661658">
        <w:rPr>
          <w:rFonts w:ascii="Arial" w:eastAsia="Times New Roman" w:hAnsi="Arial" w:cs="Arial"/>
          <w:i/>
          <w:iCs/>
          <w:color w:val="000000"/>
          <w:szCs w:val="24"/>
        </w:rPr>
        <w:t>NETNOMICS: Economic Research and Electronic Networking</w:t>
      </w:r>
      <w:r w:rsidRPr="00661658">
        <w:rPr>
          <w:rFonts w:ascii="Arial" w:eastAsia="Times New Roman" w:hAnsi="Arial" w:cs="Arial"/>
          <w:color w:val="000000"/>
          <w:szCs w:val="24"/>
        </w:rPr>
        <w:t>.</w:t>
      </w:r>
    </w:p>
    <w:p w14:paraId="5CE9657C"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Skilton</w:t>
      </w:r>
      <w:proofErr w:type="spellEnd"/>
      <w:r w:rsidRPr="00661658">
        <w:rPr>
          <w:rFonts w:ascii="Arial" w:eastAsia="Times New Roman" w:hAnsi="Arial" w:cs="Arial"/>
          <w:color w:val="000000"/>
          <w:szCs w:val="24"/>
        </w:rPr>
        <w:t xml:space="preserve">, P. and </w:t>
      </w:r>
      <w:proofErr w:type="spellStart"/>
      <w:r w:rsidRPr="00661658">
        <w:rPr>
          <w:rFonts w:ascii="Arial" w:eastAsia="Times New Roman" w:hAnsi="Arial" w:cs="Arial"/>
          <w:color w:val="000000"/>
          <w:szCs w:val="24"/>
        </w:rPr>
        <w:t>Bernardes</w:t>
      </w:r>
      <w:proofErr w:type="spellEnd"/>
      <w:r w:rsidRPr="00661658">
        <w:rPr>
          <w:rFonts w:ascii="Arial" w:eastAsia="Times New Roman" w:hAnsi="Arial" w:cs="Arial"/>
          <w:color w:val="000000"/>
          <w:szCs w:val="24"/>
        </w:rPr>
        <w:t>, E., 2014. Competition network structure and product market entry. </w:t>
      </w:r>
      <w:r w:rsidRPr="00661658">
        <w:rPr>
          <w:rFonts w:ascii="Arial" w:eastAsia="Times New Roman" w:hAnsi="Arial" w:cs="Arial"/>
          <w:i/>
          <w:iCs/>
          <w:color w:val="000000"/>
          <w:szCs w:val="24"/>
        </w:rPr>
        <w:t>Strategic Management Journal</w:t>
      </w:r>
      <w:r w:rsidRPr="00661658">
        <w:rPr>
          <w:rFonts w:ascii="Arial" w:eastAsia="Times New Roman" w:hAnsi="Arial" w:cs="Arial"/>
          <w:color w:val="000000"/>
          <w:szCs w:val="24"/>
        </w:rPr>
        <w:t>, 36(11), pp.1688-1696.</w:t>
      </w:r>
    </w:p>
    <w:p w14:paraId="00E72FC6"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Slideshare</w:t>
      </w:r>
      <w:proofErr w:type="spellEnd"/>
      <w:r w:rsidRPr="00661658">
        <w:rPr>
          <w:rFonts w:ascii="Arial" w:eastAsia="Times New Roman" w:hAnsi="Arial" w:cs="Arial"/>
          <w:color w:val="000000"/>
          <w:szCs w:val="24"/>
        </w:rPr>
        <w:t>, 2022. [online] Available at: &lt;https://image.slidesharecdn.com/lecture11oligopoly-111026080709-phpapp02/95/lecture-11-oligopoly-28-728.jpg?cb=1319616493&gt; [Accessed 11 October 2022].</w:t>
      </w:r>
    </w:p>
    <w:p w14:paraId="40207DB8"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Sun, J., 2012. Analyses of Green Products in Duopoly Market on the Base of Environment Quality Model. </w:t>
      </w:r>
      <w:r w:rsidRPr="00661658">
        <w:rPr>
          <w:rFonts w:ascii="Arial" w:eastAsia="Times New Roman" w:hAnsi="Arial" w:cs="Arial"/>
          <w:i/>
          <w:iCs/>
          <w:color w:val="000000"/>
          <w:szCs w:val="24"/>
        </w:rPr>
        <w:t>International Journal of Computer and Communication Engineering</w:t>
      </w:r>
      <w:r w:rsidRPr="00661658">
        <w:rPr>
          <w:rFonts w:ascii="Arial" w:eastAsia="Times New Roman" w:hAnsi="Arial" w:cs="Arial"/>
          <w:color w:val="000000"/>
          <w:szCs w:val="24"/>
        </w:rPr>
        <w:t>, pp.22-24.</w:t>
      </w:r>
    </w:p>
    <w:p w14:paraId="3983DDED" w14:textId="77777777"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Swan, P., 2019. Market Structure and Technological Progress: The Influence of Monopoly on Product Innovation. </w:t>
      </w:r>
      <w:r w:rsidRPr="00661658">
        <w:rPr>
          <w:rFonts w:ascii="Arial" w:eastAsia="Times New Roman" w:hAnsi="Arial" w:cs="Arial"/>
          <w:i/>
          <w:iCs/>
          <w:color w:val="000000"/>
          <w:szCs w:val="24"/>
        </w:rPr>
        <w:t>The Quarterly Journal of Economics</w:t>
      </w:r>
      <w:r w:rsidRPr="00661658">
        <w:rPr>
          <w:rFonts w:ascii="Arial" w:eastAsia="Times New Roman" w:hAnsi="Arial" w:cs="Arial"/>
          <w:color w:val="000000"/>
          <w:szCs w:val="24"/>
        </w:rPr>
        <w:t>, 84(4), p.627.</w:t>
      </w:r>
    </w:p>
    <w:p w14:paraId="12E5A97D" w14:textId="77777777" w:rsidR="001D5333" w:rsidRPr="00661658" w:rsidRDefault="001D5333" w:rsidP="001D5333">
      <w:pPr>
        <w:spacing w:after="180"/>
        <w:ind w:left="450" w:hanging="450"/>
        <w:rPr>
          <w:rFonts w:ascii="Arial" w:eastAsia="Times New Roman" w:hAnsi="Arial" w:cs="Arial"/>
          <w:color w:val="000000"/>
          <w:szCs w:val="24"/>
        </w:rPr>
      </w:pPr>
      <w:proofErr w:type="spellStart"/>
      <w:r w:rsidRPr="00661658">
        <w:rPr>
          <w:rFonts w:ascii="Arial" w:eastAsia="Times New Roman" w:hAnsi="Arial" w:cs="Arial"/>
          <w:color w:val="000000"/>
          <w:szCs w:val="24"/>
        </w:rPr>
        <w:t>Talmain</w:t>
      </w:r>
      <w:proofErr w:type="spellEnd"/>
      <w:r w:rsidRPr="00661658">
        <w:rPr>
          <w:rFonts w:ascii="Arial" w:eastAsia="Times New Roman" w:hAnsi="Arial" w:cs="Arial"/>
          <w:color w:val="000000"/>
          <w:szCs w:val="24"/>
        </w:rPr>
        <w:t>, G., 2016. Stock Market Valuation and Monopolistic Competition: A Dynamic Stochastic General Equilibrium Approach. </w:t>
      </w:r>
      <w:r w:rsidRPr="00661658">
        <w:rPr>
          <w:rFonts w:ascii="Arial" w:eastAsia="Times New Roman" w:hAnsi="Arial" w:cs="Arial"/>
          <w:i/>
          <w:iCs/>
          <w:color w:val="000000"/>
          <w:szCs w:val="24"/>
        </w:rPr>
        <w:t>SSRN Electronic Journal</w:t>
      </w:r>
      <w:r w:rsidRPr="00661658">
        <w:rPr>
          <w:rFonts w:ascii="Arial" w:eastAsia="Times New Roman" w:hAnsi="Arial" w:cs="Arial"/>
          <w:color w:val="000000"/>
          <w:szCs w:val="24"/>
        </w:rPr>
        <w:t>.</w:t>
      </w:r>
    </w:p>
    <w:p w14:paraId="049A290E" w14:textId="44E455DF" w:rsidR="001D5333" w:rsidRPr="00661658" w:rsidRDefault="001D5333" w:rsidP="001D5333">
      <w:pPr>
        <w:spacing w:after="180"/>
        <w:ind w:left="450" w:hanging="450"/>
        <w:rPr>
          <w:rFonts w:ascii="Arial" w:eastAsia="Times New Roman" w:hAnsi="Arial" w:cs="Arial"/>
          <w:color w:val="000000"/>
          <w:szCs w:val="24"/>
        </w:rPr>
      </w:pPr>
      <w:r w:rsidRPr="00661658">
        <w:rPr>
          <w:rFonts w:ascii="Arial" w:eastAsia="Times New Roman" w:hAnsi="Arial" w:cs="Arial"/>
          <w:color w:val="000000"/>
          <w:szCs w:val="24"/>
        </w:rPr>
        <w:t>The Tutor Academic, 2022. [online] Available at: &lt;https://www.thetutoracademy.com/wp-content/uploads/2018/09/Perfect-Competition-Long-Run-Normal-Profits-1-e1536852890841.png&gt; [Accessed 10 October 2022].</w:t>
      </w:r>
    </w:p>
    <w:sectPr w:rsidR="001D5333" w:rsidRPr="00661658">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399B7" w14:textId="77777777" w:rsidR="00BF0019" w:rsidRDefault="00BF0019" w:rsidP="00630F30">
      <w:pPr>
        <w:spacing w:after="0" w:line="240" w:lineRule="auto"/>
      </w:pPr>
      <w:r>
        <w:separator/>
      </w:r>
    </w:p>
  </w:endnote>
  <w:endnote w:type="continuationSeparator" w:id="0">
    <w:p w14:paraId="22AF142A" w14:textId="77777777" w:rsidR="00BF0019" w:rsidRDefault="00BF0019" w:rsidP="00630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900730"/>
      <w:docPartObj>
        <w:docPartGallery w:val="Page Numbers (Bottom of Page)"/>
        <w:docPartUnique/>
      </w:docPartObj>
    </w:sdtPr>
    <w:sdtEndPr>
      <w:rPr>
        <w:color w:val="7F7F7F" w:themeColor="background1" w:themeShade="7F"/>
        <w:spacing w:val="60"/>
      </w:rPr>
    </w:sdtEndPr>
    <w:sdtContent>
      <w:p w14:paraId="784B3CB7" w14:textId="3AEBE6F1" w:rsidR="00630F30" w:rsidRDefault="00630F3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749EA" w:rsidRPr="006749EA">
          <w:rPr>
            <w:b/>
            <w:bCs/>
            <w:noProof/>
          </w:rPr>
          <w:t>1</w:t>
        </w:r>
        <w:r>
          <w:rPr>
            <w:b/>
            <w:bCs/>
            <w:noProof/>
          </w:rPr>
          <w:fldChar w:fldCharType="end"/>
        </w:r>
        <w:r>
          <w:rPr>
            <w:b/>
            <w:bCs/>
          </w:rPr>
          <w:t xml:space="preserve"> | </w:t>
        </w:r>
        <w:r>
          <w:rPr>
            <w:color w:val="7F7F7F" w:themeColor="background1" w:themeShade="7F"/>
            <w:spacing w:val="60"/>
          </w:rPr>
          <w:t>Page</w:t>
        </w:r>
      </w:p>
    </w:sdtContent>
  </w:sdt>
  <w:p w14:paraId="26A727B8" w14:textId="77777777" w:rsidR="00630F30" w:rsidRDefault="00630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A5DF6" w14:textId="77777777" w:rsidR="00BF0019" w:rsidRDefault="00BF0019" w:rsidP="00630F30">
      <w:pPr>
        <w:spacing w:after="0" w:line="240" w:lineRule="auto"/>
      </w:pPr>
      <w:r>
        <w:separator/>
      </w:r>
    </w:p>
  </w:footnote>
  <w:footnote w:type="continuationSeparator" w:id="0">
    <w:p w14:paraId="777B89A2" w14:textId="77777777" w:rsidR="00BF0019" w:rsidRDefault="00BF0019" w:rsidP="00630F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Q0MTAysjQyMzc1MDFT0lEKTi0uzszPAykwqQUA4VZmLywAAAA="/>
  </w:docVars>
  <w:rsids>
    <w:rsidRoot w:val="00344BD9"/>
    <w:rsid w:val="00030586"/>
    <w:rsid w:val="000424E2"/>
    <w:rsid w:val="00044E09"/>
    <w:rsid w:val="00055F71"/>
    <w:rsid w:val="00065545"/>
    <w:rsid w:val="00096CDA"/>
    <w:rsid w:val="000B009E"/>
    <w:rsid w:val="000B7B72"/>
    <w:rsid w:val="000F1166"/>
    <w:rsid w:val="000F222E"/>
    <w:rsid w:val="0010173E"/>
    <w:rsid w:val="00101EA4"/>
    <w:rsid w:val="001346AD"/>
    <w:rsid w:val="00135F4C"/>
    <w:rsid w:val="00152AB6"/>
    <w:rsid w:val="00190594"/>
    <w:rsid w:val="001917E2"/>
    <w:rsid w:val="001D144A"/>
    <w:rsid w:val="001D5333"/>
    <w:rsid w:val="00205D3B"/>
    <w:rsid w:val="002079D8"/>
    <w:rsid w:val="00215120"/>
    <w:rsid w:val="002344A0"/>
    <w:rsid w:val="002562D1"/>
    <w:rsid w:val="00276523"/>
    <w:rsid w:val="002C0BC2"/>
    <w:rsid w:val="002D35F5"/>
    <w:rsid w:val="002F4CF4"/>
    <w:rsid w:val="00301F02"/>
    <w:rsid w:val="00332CF5"/>
    <w:rsid w:val="00344BD9"/>
    <w:rsid w:val="00347B61"/>
    <w:rsid w:val="00373EE4"/>
    <w:rsid w:val="0039092D"/>
    <w:rsid w:val="003A729F"/>
    <w:rsid w:val="003C23C9"/>
    <w:rsid w:val="003D5F0D"/>
    <w:rsid w:val="003D7A1E"/>
    <w:rsid w:val="00410C0C"/>
    <w:rsid w:val="004455B8"/>
    <w:rsid w:val="00455393"/>
    <w:rsid w:val="00470677"/>
    <w:rsid w:val="004925A9"/>
    <w:rsid w:val="004963D5"/>
    <w:rsid w:val="00497247"/>
    <w:rsid w:val="004A2C3F"/>
    <w:rsid w:val="004A6B2A"/>
    <w:rsid w:val="004D0124"/>
    <w:rsid w:val="004E2109"/>
    <w:rsid w:val="004F2FC3"/>
    <w:rsid w:val="005050DE"/>
    <w:rsid w:val="00541C60"/>
    <w:rsid w:val="005446F9"/>
    <w:rsid w:val="00555064"/>
    <w:rsid w:val="00557C3E"/>
    <w:rsid w:val="005619A1"/>
    <w:rsid w:val="00565BE8"/>
    <w:rsid w:val="0057080C"/>
    <w:rsid w:val="005761E2"/>
    <w:rsid w:val="0061443E"/>
    <w:rsid w:val="006208D9"/>
    <w:rsid w:val="0062784F"/>
    <w:rsid w:val="00630F30"/>
    <w:rsid w:val="00631FC3"/>
    <w:rsid w:val="00661658"/>
    <w:rsid w:val="006749EA"/>
    <w:rsid w:val="006A4C7F"/>
    <w:rsid w:val="006A62D0"/>
    <w:rsid w:val="006E15C0"/>
    <w:rsid w:val="006E2F6B"/>
    <w:rsid w:val="006F1C35"/>
    <w:rsid w:val="006F42BE"/>
    <w:rsid w:val="00724614"/>
    <w:rsid w:val="007538A4"/>
    <w:rsid w:val="00763C03"/>
    <w:rsid w:val="00792D36"/>
    <w:rsid w:val="007D1D60"/>
    <w:rsid w:val="007E26DE"/>
    <w:rsid w:val="007F0F6A"/>
    <w:rsid w:val="007F48AE"/>
    <w:rsid w:val="00805931"/>
    <w:rsid w:val="008251CE"/>
    <w:rsid w:val="008313E4"/>
    <w:rsid w:val="00831FB4"/>
    <w:rsid w:val="00841AD3"/>
    <w:rsid w:val="00864D43"/>
    <w:rsid w:val="00895782"/>
    <w:rsid w:val="008A115A"/>
    <w:rsid w:val="008B019B"/>
    <w:rsid w:val="008C2B00"/>
    <w:rsid w:val="008D728B"/>
    <w:rsid w:val="008E3792"/>
    <w:rsid w:val="008F644D"/>
    <w:rsid w:val="008F715C"/>
    <w:rsid w:val="00927D7C"/>
    <w:rsid w:val="009318C2"/>
    <w:rsid w:val="0095580C"/>
    <w:rsid w:val="00973B2D"/>
    <w:rsid w:val="00987950"/>
    <w:rsid w:val="0099259C"/>
    <w:rsid w:val="0099556F"/>
    <w:rsid w:val="009A0601"/>
    <w:rsid w:val="009C5969"/>
    <w:rsid w:val="009D6464"/>
    <w:rsid w:val="009E0472"/>
    <w:rsid w:val="00A26BCE"/>
    <w:rsid w:val="00A31BAD"/>
    <w:rsid w:val="00A35D30"/>
    <w:rsid w:val="00A35F6A"/>
    <w:rsid w:val="00A4482E"/>
    <w:rsid w:val="00A66AFC"/>
    <w:rsid w:val="00AA70CB"/>
    <w:rsid w:val="00AB3EAC"/>
    <w:rsid w:val="00AB500C"/>
    <w:rsid w:val="00AD44C7"/>
    <w:rsid w:val="00AE6FF1"/>
    <w:rsid w:val="00AF152F"/>
    <w:rsid w:val="00B05309"/>
    <w:rsid w:val="00B23E29"/>
    <w:rsid w:val="00B4195C"/>
    <w:rsid w:val="00BC13E2"/>
    <w:rsid w:val="00BD4EF0"/>
    <w:rsid w:val="00BF0019"/>
    <w:rsid w:val="00BF153D"/>
    <w:rsid w:val="00BF310B"/>
    <w:rsid w:val="00C053AB"/>
    <w:rsid w:val="00C24BBC"/>
    <w:rsid w:val="00C353A1"/>
    <w:rsid w:val="00C52C5B"/>
    <w:rsid w:val="00C5375A"/>
    <w:rsid w:val="00C54226"/>
    <w:rsid w:val="00C67BC7"/>
    <w:rsid w:val="00C67FAD"/>
    <w:rsid w:val="00C83708"/>
    <w:rsid w:val="00C87B37"/>
    <w:rsid w:val="00CB3204"/>
    <w:rsid w:val="00CC4277"/>
    <w:rsid w:val="00CF3DA1"/>
    <w:rsid w:val="00D541E0"/>
    <w:rsid w:val="00D6219A"/>
    <w:rsid w:val="00D64954"/>
    <w:rsid w:val="00D80264"/>
    <w:rsid w:val="00D87D09"/>
    <w:rsid w:val="00DA737A"/>
    <w:rsid w:val="00DB2DB0"/>
    <w:rsid w:val="00DC5549"/>
    <w:rsid w:val="00DD3273"/>
    <w:rsid w:val="00DE437E"/>
    <w:rsid w:val="00E07B7B"/>
    <w:rsid w:val="00E171CA"/>
    <w:rsid w:val="00E27388"/>
    <w:rsid w:val="00E822B6"/>
    <w:rsid w:val="00E84D4D"/>
    <w:rsid w:val="00EA138B"/>
    <w:rsid w:val="00EA4045"/>
    <w:rsid w:val="00EB0F72"/>
    <w:rsid w:val="00EC387D"/>
    <w:rsid w:val="00ED5479"/>
    <w:rsid w:val="00ED6C79"/>
    <w:rsid w:val="00F14BC0"/>
    <w:rsid w:val="00F312FB"/>
    <w:rsid w:val="00F50980"/>
    <w:rsid w:val="00F560FB"/>
    <w:rsid w:val="00F60C32"/>
    <w:rsid w:val="00F7777E"/>
    <w:rsid w:val="00F9013E"/>
    <w:rsid w:val="00F922A1"/>
    <w:rsid w:val="00FB14C8"/>
    <w:rsid w:val="00FB7E3F"/>
    <w:rsid w:val="00FD59E0"/>
    <w:rsid w:val="00FD6A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6E8F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F6A"/>
    <w:pPr>
      <w:spacing w:after="160"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D80264"/>
    <w:pPr>
      <w:keepNext/>
      <w:keepLines/>
      <w:spacing w:before="240" w:after="0"/>
      <w:jc w:val="left"/>
      <w:outlineLvl w:val="0"/>
    </w:pPr>
    <w:rPr>
      <w:rFonts w:ascii="Arial" w:eastAsiaTheme="majorEastAsia" w:hAnsi="Arial" w:cs="Arial"/>
      <w:b/>
      <w:color w:val="4F81BD" w:themeColor="accent1"/>
      <w:szCs w:val="24"/>
    </w:rPr>
  </w:style>
  <w:style w:type="paragraph" w:styleId="Heading2">
    <w:name w:val="heading 2"/>
    <w:basedOn w:val="Normal"/>
    <w:next w:val="Normal"/>
    <w:link w:val="Heading2Char"/>
    <w:autoRedefine/>
    <w:uiPriority w:val="9"/>
    <w:unhideWhenUsed/>
    <w:qFormat/>
    <w:rsid w:val="00D80264"/>
    <w:pPr>
      <w:keepNext/>
      <w:keepLines/>
      <w:spacing w:before="40" w:after="0"/>
      <w:outlineLvl w:val="1"/>
    </w:pPr>
    <w:rPr>
      <w:rFonts w:eastAsiaTheme="majorEastAsia" w:cstheme="majorBidi"/>
      <w:b/>
      <w:bCs/>
      <w:iCs/>
      <w:color w:val="4F81BD" w:themeColor="accent1"/>
      <w:sz w:val="28"/>
      <w:szCs w:val="26"/>
    </w:rPr>
  </w:style>
  <w:style w:type="paragraph" w:styleId="Heading3">
    <w:name w:val="heading 3"/>
    <w:basedOn w:val="Normal"/>
    <w:next w:val="Normal"/>
    <w:link w:val="Heading3Char"/>
    <w:autoRedefine/>
    <w:uiPriority w:val="9"/>
    <w:unhideWhenUsed/>
    <w:qFormat/>
    <w:rsid w:val="00C83708"/>
    <w:pPr>
      <w:keepNext/>
      <w:keepLines/>
      <w:spacing w:before="40" w:after="0"/>
      <w:jc w:val="left"/>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264"/>
    <w:rPr>
      <w:rFonts w:ascii="Arial" w:eastAsiaTheme="majorEastAsia" w:hAnsi="Arial" w:cs="Arial"/>
      <w:b/>
      <w:color w:val="4F81BD" w:themeColor="accent1"/>
      <w:sz w:val="24"/>
      <w:szCs w:val="24"/>
    </w:rPr>
  </w:style>
  <w:style w:type="character" w:customStyle="1" w:styleId="Heading2Char">
    <w:name w:val="Heading 2 Char"/>
    <w:basedOn w:val="DefaultParagraphFont"/>
    <w:link w:val="Heading2"/>
    <w:uiPriority w:val="9"/>
    <w:rsid w:val="00D80264"/>
    <w:rPr>
      <w:rFonts w:ascii="Times New Roman" w:eastAsiaTheme="majorEastAsia" w:hAnsi="Times New Roman" w:cstheme="majorBidi"/>
      <w:b/>
      <w:bCs/>
      <w:iCs/>
      <w:color w:val="4F81BD" w:themeColor="accent1"/>
      <w:sz w:val="28"/>
      <w:szCs w:val="26"/>
    </w:rPr>
  </w:style>
  <w:style w:type="character" w:customStyle="1" w:styleId="Heading3Char">
    <w:name w:val="Heading 3 Char"/>
    <w:basedOn w:val="DefaultParagraphFont"/>
    <w:link w:val="Heading3"/>
    <w:uiPriority w:val="9"/>
    <w:rsid w:val="00C83708"/>
    <w:rPr>
      <w:rFonts w:ascii="Times New Roman" w:eastAsiaTheme="majorEastAsia" w:hAnsi="Times New Roman" w:cstheme="majorBidi"/>
      <w:b/>
      <w:color w:val="0070C0"/>
      <w:sz w:val="24"/>
      <w:szCs w:val="24"/>
      <w:lang w:bidi="en-US"/>
    </w:rPr>
  </w:style>
  <w:style w:type="paragraph" w:styleId="NoSpacing">
    <w:name w:val="No Spacing"/>
    <w:autoRedefine/>
    <w:uiPriority w:val="1"/>
    <w:qFormat/>
    <w:rsid w:val="000F222E"/>
    <w:pPr>
      <w:spacing w:after="0" w:line="360" w:lineRule="auto"/>
      <w:jc w:val="both"/>
    </w:pPr>
    <w:rPr>
      <w:rFonts w:ascii="Times New Roman" w:eastAsiaTheme="minorEastAsia" w:hAnsi="Times New Roman"/>
      <w:b/>
      <w:sz w:val="24"/>
      <w:u w:val="single"/>
    </w:rPr>
  </w:style>
  <w:style w:type="paragraph" w:styleId="Caption">
    <w:name w:val="caption"/>
    <w:basedOn w:val="Normal"/>
    <w:next w:val="Normal"/>
    <w:uiPriority w:val="35"/>
    <w:unhideWhenUsed/>
    <w:qFormat/>
    <w:rsid w:val="00ED5479"/>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2562D1"/>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2562D1"/>
    <w:pPr>
      <w:spacing w:after="100"/>
    </w:pPr>
  </w:style>
  <w:style w:type="paragraph" w:styleId="TOC2">
    <w:name w:val="toc 2"/>
    <w:basedOn w:val="Normal"/>
    <w:next w:val="Normal"/>
    <w:autoRedefine/>
    <w:uiPriority w:val="39"/>
    <w:unhideWhenUsed/>
    <w:rsid w:val="002562D1"/>
    <w:pPr>
      <w:spacing w:after="100"/>
      <w:ind w:left="240"/>
    </w:pPr>
  </w:style>
  <w:style w:type="character" w:styleId="Hyperlink">
    <w:name w:val="Hyperlink"/>
    <w:basedOn w:val="DefaultParagraphFont"/>
    <w:uiPriority w:val="99"/>
    <w:unhideWhenUsed/>
    <w:rsid w:val="002562D1"/>
    <w:rPr>
      <w:color w:val="0000FF" w:themeColor="hyperlink"/>
      <w:u w:val="single"/>
    </w:rPr>
  </w:style>
  <w:style w:type="paragraph" w:styleId="TableofFigures">
    <w:name w:val="table of figures"/>
    <w:basedOn w:val="Normal"/>
    <w:next w:val="Normal"/>
    <w:uiPriority w:val="99"/>
    <w:unhideWhenUsed/>
    <w:rsid w:val="002562D1"/>
    <w:pPr>
      <w:spacing w:after="0"/>
    </w:pPr>
  </w:style>
  <w:style w:type="paragraph" w:styleId="Header">
    <w:name w:val="header"/>
    <w:basedOn w:val="Normal"/>
    <w:link w:val="HeaderChar"/>
    <w:uiPriority w:val="99"/>
    <w:unhideWhenUsed/>
    <w:rsid w:val="00630F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F30"/>
    <w:rPr>
      <w:rFonts w:ascii="Times New Roman" w:eastAsiaTheme="minorEastAsia" w:hAnsi="Times New Roman"/>
      <w:sz w:val="24"/>
    </w:rPr>
  </w:style>
  <w:style w:type="paragraph" w:styleId="Footer">
    <w:name w:val="footer"/>
    <w:basedOn w:val="Normal"/>
    <w:link w:val="FooterChar"/>
    <w:uiPriority w:val="99"/>
    <w:unhideWhenUsed/>
    <w:rsid w:val="00630F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F30"/>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25320">
      <w:bodyDiv w:val="1"/>
      <w:marLeft w:val="0"/>
      <w:marRight w:val="0"/>
      <w:marTop w:val="0"/>
      <w:marBottom w:val="0"/>
      <w:divBdr>
        <w:top w:val="none" w:sz="0" w:space="0" w:color="auto"/>
        <w:left w:val="none" w:sz="0" w:space="0" w:color="auto"/>
        <w:bottom w:val="none" w:sz="0" w:space="0" w:color="auto"/>
        <w:right w:val="none" w:sz="0" w:space="0" w:color="auto"/>
      </w:divBdr>
    </w:div>
    <w:div w:id="1251543572">
      <w:bodyDiv w:val="1"/>
      <w:marLeft w:val="0"/>
      <w:marRight w:val="0"/>
      <w:marTop w:val="0"/>
      <w:marBottom w:val="0"/>
      <w:divBdr>
        <w:top w:val="none" w:sz="0" w:space="0" w:color="auto"/>
        <w:left w:val="none" w:sz="0" w:space="0" w:color="auto"/>
        <w:bottom w:val="none" w:sz="0" w:space="0" w:color="auto"/>
        <w:right w:val="none" w:sz="0" w:space="0" w:color="auto"/>
      </w:divBdr>
    </w:div>
    <w:div w:id="209816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39C7E-35A8-D54F-A902-D91FA3DA3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2902</Words>
  <Characters>17133</Characters>
  <Application>Microsoft Office Word</Application>
  <DocSecurity>0</DocSecurity>
  <Lines>295</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2022-10-11T11:35:00Z</dcterms:created>
  <dcterms:modified xsi:type="dcterms:W3CDTF">2022-10-20T08:43:00Z</dcterms:modified>
</cp:coreProperties>
</file>