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A801D" w14:textId="22680A8C" w:rsidR="00BF1C99" w:rsidRDefault="00FB77D7" w:rsidP="00B6392A">
      <w:pPr>
        <w:spacing w:line="360" w:lineRule="auto"/>
        <w:rPr>
          <w:rFonts w:ascii="Arial" w:hAnsi="Arial" w:cs="Arial"/>
        </w:rPr>
      </w:pPr>
      <w:r>
        <w:rPr>
          <w:rFonts w:ascii="Arial" w:hAnsi="Arial" w:cs="Arial"/>
        </w:rPr>
        <w:t>Arle</w:t>
      </w:r>
      <w:r w:rsidR="00AF5DBC">
        <w:rPr>
          <w:rFonts w:ascii="Arial" w:hAnsi="Arial" w:cs="Arial"/>
        </w:rPr>
        <w:t xml:space="preserve">ne Lawrence </w:t>
      </w:r>
    </w:p>
    <w:p w14:paraId="0C696B9D" w14:textId="55296E58" w:rsidR="00AF5DBC" w:rsidRDefault="00AF5DBC" w:rsidP="00B6392A">
      <w:pPr>
        <w:spacing w:line="360" w:lineRule="auto"/>
        <w:rPr>
          <w:rFonts w:ascii="Arial" w:hAnsi="Arial" w:cs="Arial"/>
        </w:rPr>
      </w:pPr>
      <w:r>
        <w:rPr>
          <w:rFonts w:ascii="Arial" w:hAnsi="Arial" w:cs="Arial"/>
        </w:rPr>
        <w:t>1907245</w:t>
      </w:r>
    </w:p>
    <w:p w14:paraId="317B1144" w14:textId="4B8681F5" w:rsidR="00AF5DBC" w:rsidRDefault="00E5351B" w:rsidP="00B6392A">
      <w:pPr>
        <w:spacing w:line="360" w:lineRule="auto"/>
        <w:rPr>
          <w:rFonts w:ascii="Arial" w:hAnsi="Arial" w:cs="Arial"/>
        </w:rPr>
      </w:pPr>
      <w:r>
        <w:rPr>
          <w:rFonts w:ascii="Arial" w:hAnsi="Arial" w:cs="Arial"/>
        </w:rPr>
        <w:t xml:space="preserve">Essay: </w:t>
      </w:r>
      <w:r w:rsidR="009E668F">
        <w:rPr>
          <w:rFonts w:ascii="Arial" w:hAnsi="Arial" w:cs="Arial"/>
        </w:rPr>
        <w:t>The continuing growth of the elderly population</w:t>
      </w:r>
    </w:p>
    <w:p w14:paraId="0234647B" w14:textId="4B3722D3" w:rsidR="00E5351B" w:rsidRDefault="00C8333C" w:rsidP="00B6392A">
      <w:pPr>
        <w:spacing w:line="360" w:lineRule="auto"/>
        <w:rPr>
          <w:rFonts w:ascii="Arial" w:hAnsi="Arial" w:cs="Arial"/>
        </w:rPr>
      </w:pPr>
      <w:r>
        <w:rPr>
          <w:rFonts w:ascii="Arial" w:hAnsi="Arial" w:cs="Arial"/>
        </w:rPr>
        <w:t>Living with care: The older person</w:t>
      </w:r>
    </w:p>
    <w:p w14:paraId="1D3FD065" w14:textId="70B97CA6" w:rsidR="00C8333C" w:rsidRPr="004E38E8" w:rsidRDefault="005F5447" w:rsidP="00B6392A">
      <w:pPr>
        <w:spacing w:line="360" w:lineRule="auto"/>
        <w:rPr>
          <w:rFonts w:ascii="Arial" w:hAnsi="Arial" w:cs="Arial"/>
          <w:lang w:val="fr-FR"/>
        </w:rPr>
      </w:pPr>
      <w:r w:rsidRPr="004E38E8">
        <w:rPr>
          <w:rFonts w:ascii="Arial" w:hAnsi="Arial" w:cs="Arial"/>
          <w:lang w:val="fr-FR"/>
        </w:rPr>
        <w:t>BMHP6009</w:t>
      </w:r>
    </w:p>
    <w:p w14:paraId="16EFE41E" w14:textId="185818C7" w:rsidR="005F5447" w:rsidRPr="004E38E8" w:rsidRDefault="005F5447" w:rsidP="00B6392A">
      <w:pPr>
        <w:spacing w:line="360" w:lineRule="auto"/>
        <w:rPr>
          <w:rFonts w:ascii="Arial" w:hAnsi="Arial" w:cs="Arial"/>
          <w:lang w:val="fr-FR"/>
        </w:rPr>
      </w:pPr>
      <w:r w:rsidRPr="004E38E8">
        <w:rPr>
          <w:rFonts w:ascii="Arial" w:hAnsi="Arial" w:cs="Arial"/>
          <w:lang w:val="fr-FR"/>
        </w:rPr>
        <w:t>Joanne Davies</w:t>
      </w:r>
    </w:p>
    <w:p w14:paraId="06BB3D79" w14:textId="583200C1" w:rsidR="005F5447" w:rsidRPr="004E38E8" w:rsidRDefault="005F5447" w:rsidP="00B6392A">
      <w:pPr>
        <w:spacing w:line="360" w:lineRule="auto"/>
        <w:rPr>
          <w:rFonts w:ascii="Arial" w:hAnsi="Arial" w:cs="Arial"/>
          <w:lang w:val="fr-FR"/>
        </w:rPr>
      </w:pPr>
    </w:p>
    <w:p w14:paraId="1153D5FD" w14:textId="584517A3" w:rsidR="005F5447" w:rsidRPr="004E38E8" w:rsidRDefault="005F5447" w:rsidP="00B6392A">
      <w:pPr>
        <w:spacing w:line="360" w:lineRule="auto"/>
        <w:rPr>
          <w:rFonts w:ascii="Arial" w:hAnsi="Arial" w:cs="Arial"/>
          <w:lang w:val="fr-FR"/>
        </w:rPr>
      </w:pPr>
    </w:p>
    <w:p w14:paraId="6DA8A20D" w14:textId="795DC4C1" w:rsidR="005F5447" w:rsidRPr="004E38E8" w:rsidRDefault="005F5447" w:rsidP="00B6392A">
      <w:pPr>
        <w:spacing w:line="360" w:lineRule="auto"/>
        <w:rPr>
          <w:rFonts w:ascii="Arial" w:hAnsi="Arial" w:cs="Arial"/>
          <w:lang w:val="fr-FR"/>
        </w:rPr>
      </w:pPr>
    </w:p>
    <w:p w14:paraId="1D522005" w14:textId="72A315B0" w:rsidR="005F5447" w:rsidRPr="004E38E8" w:rsidRDefault="005F5447" w:rsidP="00B6392A">
      <w:pPr>
        <w:spacing w:line="360" w:lineRule="auto"/>
        <w:rPr>
          <w:rFonts w:ascii="Arial" w:hAnsi="Arial" w:cs="Arial"/>
          <w:lang w:val="fr-FR"/>
        </w:rPr>
      </w:pPr>
    </w:p>
    <w:p w14:paraId="7583F1C7" w14:textId="61DF4E69" w:rsidR="005F5447" w:rsidRPr="004E38E8" w:rsidRDefault="005F5447" w:rsidP="00B6392A">
      <w:pPr>
        <w:spacing w:line="360" w:lineRule="auto"/>
        <w:rPr>
          <w:rFonts w:ascii="Arial" w:hAnsi="Arial" w:cs="Arial"/>
          <w:lang w:val="fr-FR"/>
        </w:rPr>
      </w:pPr>
    </w:p>
    <w:p w14:paraId="4ECFFA5F" w14:textId="1BC4DB64" w:rsidR="005F5447" w:rsidRPr="004E38E8" w:rsidRDefault="005F5447" w:rsidP="00B6392A">
      <w:pPr>
        <w:spacing w:line="360" w:lineRule="auto"/>
        <w:rPr>
          <w:rFonts w:ascii="Arial" w:hAnsi="Arial" w:cs="Arial"/>
          <w:lang w:val="fr-FR"/>
        </w:rPr>
      </w:pPr>
    </w:p>
    <w:p w14:paraId="6A214CBD" w14:textId="1A89DE75" w:rsidR="005F5447" w:rsidRPr="004E38E8" w:rsidRDefault="005F5447" w:rsidP="00B6392A">
      <w:pPr>
        <w:spacing w:line="360" w:lineRule="auto"/>
        <w:rPr>
          <w:rFonts w:ascii="Arial" w:hAnsi="Arial" w:cs="Arial"/>
          <w:lang w:val="fr-FR"/>
        </w:rPr>
      </w:pPr>
    </w:p>
    <w:p w14:paraId="3627E248" w14:textId="3320AB57" w:rsidR="005F5447" w:rsidRPr="004E38E8" w:rsidRDefault="005F5447" w:rsidP="00B6392A">
      <w:pPr>
        <w:spacing w:line="360" w:lineRule="auto"/>
        <w:rPr>
          <w:rFonts w:ascii="Arial" w:hAnsi="Arial" w:cs="Arial"/>
          <w:lang w:val="fr-FR"/>
        </w:rPr>
      </w:pPr>
    </w:p>
    <w:p w14:paraId="0759F184" w14:textId="2092FE51" w:rsidR="005F5447" w:rsidRPr="004E38E8" w:rsidRDefault="005F5447" w:rsidP="00B6392A">
      <w:pPr>
        <w:spacing w:line="360" w:lineRule="auto"/>
        <w:rPr>
          <w:rFonts w:ascii="Arial" w:hAnsi="Arial" w:cs="Arial"/>
          <w:lang w:val="fr-FR"/>
        </w:rPr>
      </w:pPr>
    </w:p>
    <w:p w14:paraId="42332718" w14:textId="3F6F8A00" w:rsidR="005F5447" w:rsidRPr="004E38E8" w:rsidRDefault="005F5447" w:rsidP="00B6392A">
      <w:pPr>
        <w:spacing w:line="360" w:lineRule="auto"/>
        <w:rPr>
          <w:rFonts w:ascii="Arial" w:hAnsi="Arial" w:cs="Arial"/>
          <w:lang w:val="fr-FR"/>
        </w:rPr>
      </w:pPr>
    </w:p>
    <w:p w14:paraId="350E0A60" w14:textId="76B0DFAF" w:rsidR="005F5447" w:rsidRPr="004E38E8" w:rsidRDefault="005F5447" w:rsidP="00B6392A">
      <w:pPr>
        <w:spacing w:line="360" w:lineRule="auto"/>
        <w:rPr>
          <w:rFonts w:ascii="Arial" w:hAnsi="Arial" w:cs="Arial"/>
          <w:lang w:val="fr-FR"/>
        </w:rPr>
      </w:pPr>
    </w:p>
    <w:p w14:paraId="7A824278" w14:textId="723CE635" w:rsidR="005F5447" w:rsidRPr="004E38E8" w:rsidRDefault="005F5447" w:rsidP="00B6392A">
      <w:pPr>
        <w:spacing w:line="360" w:lineRule="auto"/>
        <w:rPr>
          <w:rFonts w:ascii="Arial" w:hAnsi="Arial" w:cs="Arial"/>
          <w:lang w:val="fr-FR"/>
        </w:rPr>
      </w:pPr>
    </w:p>
    <w:p w14:paraId="25587FC2" w14:textId="4F29FCBC" w:rsidR="005F5447" w:rsidRPr="004E38E8" w:rsidRDefault="005F5447" w:rsidP="00B6392A">
      <w:pPr>
        <w:spacing w:line="360" w:lineRule="auto"/>
        <w:rPr>
          <w:rFonts w:ascii="Arial" w:hAnsi="Arial" w:cs="Arial"/>
          <w:lang w:val="fr-FR"/>
        </w:rPr>
      </w:pPr>
    </w:p>
    <w:p w14:paraId="18D1882C" w14:textId="3961CB96" w:rsidR="005F5447" w:rsidRPr="004E38E8" w:rsidRDefault="005F5447" w:rsidP="00B6392A">
      <w:pPr>
        <w:spacing w:line="360" w:lineRule="auto"/>
        <w:rPr>
          <w:rFonts w:ascii="Arial" w:hAnsi="Arial" w:cs="Arial"/>
          <w:lang w:val="fr-FR"/>
        </w:rPr>
      </w:pPr>
    </w:p>
    <w:p w14:paraId="77CC1DE5" w14:textId="6CA3C350" w:rsidR="005F5447" w:rsidRPr="004E38E8" w:rsidRDefault="005F5447" w:rsidP="00B6392A">
      <w:pPr>
        <w:spacing w:line="360" w:lineRule="auto"/>
        <w:rPr>
          <w:rFonts w:ascii="Arial" w:hAnsi="Arial" w:cs="Arial"/>
          <w:lang w:val="fr-FR"/>
        </w:rPr>
      </w:pPr>
    </w:p>
    <w:p w14:paraId="6188CE45" w14:textId="585E10CB" w:rsidR="005F5447" w:rsidRPr="004E38E8" w:rsidRDefault="005F5447" w:rsidP="00B6392A">
      <w:pPr>
        <w:spacing w:line="360" w:lineRule="auto"/>
        <w:rPr>
          <w:rFonts w:ascii="Arial" w:hAnsi="Arial" w:cs="Arial"/>
          <w:lang w:val="fr-FR"/>
        </w:rPr>
      </w:pPr>
    </w:p>
    <w:p w14:paraId="2BB732E2" w14:textId="2E27DA99" w:rsidR="005F5447" w:rsidRPr="004E38E8" w:rsidRDefault="005F5447" w:rsidP="00B6392A">
      <w:pPr>
        <w:spacing w:line="360" w:lineRule="auto"/>
        <w:rPr>
          <w:rFonts w:ascii="Arial" w:hAnsi="Arial" w:cs="Arial"/>
          <w:lang w:val="fr-FR"/>
        </w:rPr>
      </w:pPr>
    </w:p>
    <w:p w14:paraId="49F9F8E5" w14:textId="15CE56D0" w:rsidR="005F5447" w:rsidRPr="004E38E8" w:rsidRDefault="005F5447" w:rsidP="00B6392A">
      <w:pPr>
        <w:spacing w:line="360" w:lineRule="auto"/>
        <w:rPr>
          <w:rFonts w:ascii="Arial" w:hAnsi="Arial" w:cs="Arial"/>
          <w:lang w:val="fr-FR"/>
        </w:rPr>
      </w:pPr>
    </w:p>
    <w:p w14:paraId="27E53970" w14:textId="1FD9494B" w:rsidR="005F5447" w:rsidRPr="004E38E8" w:rsidRDefault="005F5447" w:rsidP="00B6392A">
      <w:pPr>
        <w:spacing w:line="360" w:lineRule="auto"/>
        <w:rPr>
          <w:rFonts w:ascii="Arial" w:hAnsi="Arial" w:cs="Arial"/>
          <w:lang w:val="fr-FR"/>
        </w:rPr>
      </w:pPr>
    </w:p>
    <w:p w14:paraId="6CFBE2A6" w14:textId="6D419E6E" w:rsidR="005F5447" w:rsidRPr="004E38E8" w:rsidRDefault="005F5447" w:rsidP="00B6392A">
      <w:pPr>
        <w:spacing w:line="360" w:lineRule="auto"/>
        <w:rPr>
          <w:rFonts w:ascii="Arial" w:hAnsi="Arial" w:cs="Arial"/>
          <w:lang w:val="fr-FR"/>
        </w:rPr>
      </w:pPr>
    </w:p>
    <w:p w14:paraId="0967C638" w14:textId="206F960E" w:rsidR="005F5447" w:rsidRDefault="005F5447" w:rsidP="00B6392A">
      <w:pPr>
        <w:spacing w:line="360" w:lineRule="auto"/>
        <w:rPr>
          <w:rFonts w:ascii="Arial" w:hAnsi="Arial" w:cs="Arial"/>
          <w:b/>
          <w:bCs/>
          <w:sz w:val="24"/>
          <w:szCs w:val="24"/>
          <w:lang w:val="fr-FR"/>
        </w:rPr>
      </w:pPr>
      <w:r w:rsidRPr="004E38E8">
        <w:rPr>
          <w:rFonts w:ascii="Arial" w:hAnsi="Arial" w:cs="Arial"/>
          <w:b/>
          <w:bCs/>
          <w:sz w:val="24"/>
          <w:szCs w:val="24"/>
          <w:lang w:val="fr-FR"/>
        </w:rPr>
        <w:lastRenderedPageBreak/>
        <w:t>Introduction</w:t>
      </w:r>
      <w:r w:rsidR="00101C2F" w:rsidRPr="004E38E8">
        <w:rPr>
          <w:rFonts w:ascii="Arial" w:hAnsi="Arial" w:cs="Arial"/>
          <w:b/>
          <w:bCs/>
          <w:sz w:val="24"/>
          <w:szCs w:val="24"/>
          <w:lang w:val="fr-FR"/>
        </w:rPr>
        <w:t xml:space="preserve"> </w:t>
      </w:r>
      <w:r w:rsidR="004A7914" w:rsidRPr="004E38E8">
        <w:rPr>
          <w:rFonts w:ascii="Arial" w:hAnsi="Arial" w:cs="Arial"/>
          <w:b/>
          <w:bCs/>
          <w:sz w:val="24"/>
          <w:szCs w:val="24"/>
          <w:lang w:val="fr-FR"/>
        </w:rPr>
        <w:t>(250 approx)</w:t>
      </w:r>
    </w:p>
    <w:p w14:paraId="73DC6D7A" w14:textId="6A60CBB7" w:rsidR="00556962" w:rsidRDefault="00556962" w:rsidP="00B6392A">
      <w:pPr>
        <w:spacing w:line="360" w:lineRule="auto"/>
        <w:rPr>
          <w:rFonts w:ascii="Arial" w:hAnsi="Arial" w:cs="Arial"/>
          <w:b/>
          <w:bCs/>
          <w:sz w:val="24"/>
          <w:szCs w:val="24"/>
          <w:lang w:val="fr-FR"/>
        </w:rPr>
      </w:pPr>
    </w:p>
    <w:p w14:paraId="1E7428FD" w14:textId="371D1B0E" w:rsidR="00556962" w:rsidRPr="00BA5DEA" w:rsidRDefault="00556962" w:rsidP="00B6392A">
      <w:pPr>
        <w:spacing w:line="360" w:lineRule="auto"/>
        <w:rPr>
          <w:rFonts w:ascii="Arial" w:hAnsi="Arial" w:cs="Arial"/>
          <w:sz w:val="24"/>
          <w:szCs w:val="24"/>
        </w:rPr>
      </w:pPr>
      <w:r w:rsidRPr="00BA5DEA">
        <w:rPr>
          <w:rFonts w:ascii="Arial" w:hAnsi="Arial" w:cs="Arial"/>
          <w:sz w:val="24"/>
          <w:szCs w:val="24"/>
        </w:rPr>
        <w:t xml:space="preserve">Nelson (2016) </w:t>
      </w:r>
      <w:r w:rsidR="006470D3">
        <w:rPr>
          <w:rFonts w:ascii="Arial" w:hAnsi="Arial" w:cs="Arial"/>
          <w:sz w:val="24"/>
          <w:szCs w:val="24"/>
        </w:rPr>
        <w:t xml:space="preserve">points out that </w:t>
      </w:r>
      <w:r w:rsidR="00BA5DEA" w:rsidRPr="00BA5DEA">
        <w:rPr>
          <w:rFonts w:ascii="Arial" w:hAnsi="Arial" w:cs="Arial"/>
          <w:sz w:val="24"/>
          <w:szCs w:val="24"/>
        </w:rPr>
        <w:t>Butler developed the term "ageism" in 1969</w:t>
      </w:r>
      <w:r w:rsidR="00F6738E">
        <w:rPr>
          <w:rFonts w:ascii="Arial" w:hAnsi="Arial" w:cs="Arial"/>
          <w:sz w:val="24"/>
          <w:szCs w:val="24"/>
        </w:rPr>
        <w:t xml:space="preserve">. </w:t>
      </w:r>
      <w:r w:rsidR="00F6738E" w:rsidRPr="00F6738E">
        <w:rPr>
          <w:rFonts w:ascii="Arial" w:hAnsi="Arial" w:cs="Arial"/>
          <w:sz w:val="24"/>
          <w:szCs w:val="24"/>
        </w:rPr>
        <w:t>The study of discrimination towards older people has progressed at a slow rate.</w:t>
      </w:r>
    </w:p>
    <w:p w14:paraId="38343CED" w14:textId="77777777" w:rsidR="004E38E8" w:rsidRPr="00BA5DEA" w:rsidRDefault="004E38E8" w:rsidP="00B6392A">
      <w:pPr>
        <w:spacing w:line="360" w:lineRule="auto"/>
        <w:rPr>
          <w:rFonts w:ascii="Arial" w:hAnsi="Arial" w:cs="Arial"/>
          <w:b/>
          <w:bCs/>
          <w:sz w:val="24"/>
          <w:szCs w:val="24"/>
        </w:rPr>
      </w:pPr>
    </w:p>
    <w:p w14:paraId="56256D6B" w14:textId="7BC0A13F" w:rsidR="005F5447" w:rsidRDefault="00101C2F" w:rsidP="00B6392A">
      <w:pPr>
        <w:spacing w:line="360" w:lineRule="auto"/>
        <w:rPr>
          <w:rFonts w:ascii="Arial" w:hAnsi="Arial" w:cs="Arial"/>
          <w:b/>
          <w:bCs/>
          <w:sz w:val="24"/>
          <w:szCs w:val="24"/>
        </w:rPr>
      </w:pPr>
      <w:r w:rsidRPr="00BE7624">
        <w:rPr>
          <w:rFonts w:ascii="Arial" w:hAnsi="Arial" w:cs="Arial"/>
          <w:b/>
          <w:bCs/>
          <w:sz w:val="24"/>
          <w:szCs w:val="24"/>
        </w:rPr>
        <w:t xml:space="preserve">Definitions (250 </w:t>
      </w:r>
      <w:proofErr w:type="spellStart"/>
      <w:r w:rsidRPr="00BE7624">
        <w:rPr>
          <w:rFonts w:ascii="Arial" w:hAnsi="Arial" w:cs="Arial"/>
          <w:b/>
          <w:bCs/>
          <w:sz w:val="24"/>
          <w:szCs w:val="24"/>
        </w:rPr>
        <w:t>approx</w:t>
      </w:r>
      <w:proofErr w:type="spellEnd"/>
      <w:r w:rsidRPr="00BE7624">
        <w:rPr>
          <w:rFonts w:ascii="Arial" w:hAnsi="Arial" w:cs="Arial"/>
          <w:b/>
          <w:bCs/>
          <w:sz w:val="24"/>
          <w:szCs w:val="24"/>
        </w:rPr>
        <w:t>)</w:t>
      </w:r>
    </w:p>
    <w:p w14:paraId="27F6E2B4" w14:textId="554E9042" w:rsidR="00482570" w:rsidRPr="00F34E36" w:rsidRDefault="00F34E36" w:rsidP="00B6392A">
      <w:pPr>
        <w:spacing w:line="360" w:lineRule="auto"/>
        <w:rPr>
          <w:rFonts w:ascii="Arial" w:hAnsi="Arial" w:cs="Arial"/>
          <w:sz w:val="24"/>
          <w:szCs w:val="24"/>
        </w:rPr>
      </w:pPr>
      <w:r w:rsidRPr="00F34E36">
        <w:rPr>
          <w:rFonts w:ascii="Arial" w:hAnsi="Arial" w:cs="Arial"/>
          <w:sz w:val="24"/>
          <w:szCs w:val="24"/>
        </w:rPr>
        <w:t>Age UK (2013)</w:t>
      </w:r>
      <w:r>
        <w:rPr>
          <w:rFonts w:ascii="Arial" w:hAnsi="Arial" w:cs="Arial"/>
          <w:sz w:val="24"/>
          <w:szCs w:val="24"/>
        </w:rPr>
        <w:t xml:space="preserve"> define </w:t>
      </w:r>
      <w:r w:rsidR="003F290B">
        <w:rPr>
          <w:rFonts w:ascii="Arial" w:hAnsi="Arial" w:cs="Arial"/>
          <w:sz w:val="24"/>
          <w:szCs w:val="24"/>
        </w:rPr>
        <w:t xml:space="preserve">the </w:t>
      </w:r>
      <w:r>
        <w:rPr>
          <w:rFonts w:ascii="Arial" w:hAnsi="Arial" w:cs="Arial"/>
          <w:sz w:val="24"/>
          <w:szCs w:val="24"/>
        </w:rPr>
        <w:t>oldest old</w:t>
      </w:r>
      <w:r w:rsidR="003F290B">
        <w:rPr>
          <w:rFonts w:ascii="Arial" w:hAnsi="Arial" w:cs="Arial"/>
          <w:sz w:val="24"/>
          <w:szCs w:val="24"/>
        </w:rPr>
        <w:t xml:space="preserve"> </w:t>
      </w:r>
      <w:r w:rsidR="00171E0C" w:rsidRPr="00171E0C">
        <w:rPr>
          <w:rFonts w:ascii="Arial" w:hAnsi="Arial" w:cs="Arial"/>
          <w:sz w:val="24"/>
          <w:szCs w:val="24"/>
        </w:rPr>
        <w:t xml:space="preserve">people </w:t>
      </w:r>
      <w:r w:rsidR="007E4552">
        <w:rPr>
          <w:rFonts w:ascii="Arial" w:hAnsi="Arial" w:cs="Arial"/>
          <w:sz w:val="24"/>
          <w:szCs w:val="24"/>
        </w:rPr>
        <w:t xml:space="preserve">are those </w:t>
      </w:r>
      <w:r w:rsidR="00171E0C" w:rsidRPr="00171E0C">
        <w:rPr>
          <w:rFonts w:ascii="Arial" w:hAnsi="Arial" w:cs="Arial"/>
          <w:sz w:val="24"/>
          <w:szCs w:val="24"/>
        </w:rPr>
        <w:t>in their mid-80s and up</w:t>
      </w:r>
      <w:r w:rsidR="007E4552">
        <w:rPr>
          <w:rFonts w:ascii="Arial" w:hAnsi="Arial" w:cs="Arial"/>
          <w:sz w:val="24"/>
          <w:szCs w:val="24"/>
        </w:rPr>
        <w:t xml:space="preserve">. </w:t>
      </w:r>
      <w:r w:rsidR="00A2603D" w:rsidRPr="00A2603D">
        <w:rPr>
          <w:rFonts w:ascii="Arial" w:hAnsi="Arial" w:cs="Arial"/>
          <w:sz w:val="24"/>
          <w:szCs w:val="24"/>
        </w:rPr>
        <w:t>They are constantly increasing in number, serving as a brilliant example of our societies' sociomedical progress.</w:t>
      </w:r>
    </w:p>
    <w:p w14:paraId="1E669549" w14:textId="2969FD2C" w:rsidR="00ED24E4" w:rsidRDefault="00411929" w:rsidP="00B6392A">
      <w:pPr>
        <w:spacing w:line="360" w:lineRule="auto"/>
        <w:rPr>
          <w:rFonts w:ascii="Arial" w:hAnsi="Arial" w:cs="Arial"/>
          <w:sz w:val="24"/>
          <w:szCs w:val="24"/>
        </w:rPr>
      </w:pPr>
      <w:r>
        <w:rPr>
          <w:rFonts w:ascii="Arial" w:hAnsi="Arial" w:cs="Arial"/>
          <w:sz w:val="24"/>
          <w:szCs w:val="24"/>
        </w:rPr>
        <w:t>From terminology portrayed in the media</w:t>
      </w:r>
      <w:r w:rsidR="00505AF2">
        <w:rPr>
          <w:rFonts w:ascii="Arial" w:hAnsi="Arial" w:cs="Arial"/>
          <w:sz w:val="24"/>
          <w:szCs w:val="24"/>
        </w:rPr>
        <w:t xml:space="preserve"> to the language used in the workplace older people are </w:t>
      </w:r>
      <w:r w:rsidR="00D4543B">
        <w:rPr>
          <w:rFonts w:ascii="Arial" w:hAnsi="Arial" w:cs="Arial"/>
          <w:sz w:val="24"/>
          <w:szCs w:val="24"/>
        </w:rPr>
        <w:t xml:space="preserve">depicted </w:t>
      </w:r>
      <w:r w:rsidR="003948F0">
        <w:rPr>
          <w:rFonts w:ascii="Arial" w:hAnsi="Arial" w:cs="Arial"/>
          <w:sz w:val="24"/>
          <w:szCs w:val="24"/>
        </w:rPr>
        <w:t xml:space="preserve">unfavourably, </w:t>
      </w:r>
      <w:r w:rsidR="00E724CB">
        <w:rPr>
          <w:rFonts w:ascii="Arial" w:hAnsi="Arial" w:cs="Arial"/>
          <w:sz w:val="24"/>
          <w:szCs w:val="24"/>
        </w:rPr>
        <w:t xml:space="preserve">social construction plays a </w:t>
      </w:r>
      <w:r w:rsidR="00C3545B">
        <w:rPr>
          <w:rFonts w:ascii="Arial" w:hAnsi="Arial" w:cs="Arial"/>
          <w:sz w:val="24"/>
          <w:szCs w:val="24"/>
        </w:rPr>
        <w:t xml:space="preserve">substantial part in this. </w:t>
      </w:r>
      <w:r w:rsidR="00CC7BDA">
        <w:rPr>
          <w:rFonts w:ascii="Arial" w:hAnsi="Arial" w:cs="Arial"/>
          <w:sz w:val="24"/>
          <w:szCs w:val="24"/>
        </w:rPr>
        <w:t xml:space="preserve">Ng, Chow and Yang (2021) </w:t>
      </w:r>
      <w:r w:rsidR="00ED5725">
        <w:rPr>
          <w:rFonts w:ascii="Arial" w:hAnsi="Arial" w:cs="Arial"/>
          <w:sz w:val="24"/>
          <w:szCs w:val="24"/>
        </w:rPr>
        <w:t xml:space="preserve">explain how </w:t>
      </w:r>
      <w:r w:rsidR="00EB734E">
        <w:rPr>
          <w:rFonts w:ascii="Arial" w:hAnsi="Arial" w:cs="Arial"/>
          <w:sz w:val="24"/>
          <w:szCs w:val="24"/>
        </w:rPr>
        <w:t>a</w:t>
      </w:r>
      <w:r w:rsidR="001A5DAD" w:rsidRPr="001A5DAD">
        <w:rPr>
          <w:rFonts w:ascii="Arial" w:hAnsi="Arial" w:cs="Arial"/>
          <w:sz w:val="24"/>
          <w:szCs w:val="24"/>
        </w:rPr>
        <w:t>geism is deeply ingrained and based on structural undercurrents of culture, demographics, and society conventions. </w:t>
      </w:r>
      <w:r w:rsidR="00C3545B">
        <w:rPr>
          <w:rFonts w:ascii="Arial" w:hAnsi="Arial" w:cs="Arial"/>
          <w:sz w:val="24"/>
          <w:szCs w:val="24"/>
        </w:rPr>
        <w:t xml:space="preserve"> </w:t>
      </w:r>
      <w:r w:rsidR="000656B8" w:rsidRPr="00ED54F0">
        <w:rPr>
          <w:rFonts w:ascii="Arial" w:hAnsi="Arial" w:cs="Arial"/>
        </w:rPr>
        <w:t>Lloyd-Sherlock,  Ebrahim, McKee a</w:t>
      </w:r>
      <w:r w:rsidR="000656B8">
        <w:rPr>
          <w:rFonts w:ascii="Arial" w:hAnsi="Arial" w:cs="Arial"/>
        </w:rPr>
        <w:t xml:space="preserve">nd Prince (2016) </w:t>
      </w:r>
      <w:r w:rsidR="0099361F">
        <w:rPr>
          <w:rFonts w:ascii="Arial" w:hAnsi="Arial" w:cs="Arial"/>
        </w:rPr>
        <w:t xml:space="preserve">explain how </w:t>
      </w:r>
      <w:r w:rsidR="0099361F">
        <w:rPr>
          <w:rFonts w:ascii="Arial" w:hAnsi="Arial" w:cs="Arial"/>
          <w:sz w:val="24"/>
          <w:szCs w:val="24"/>
        </w:rPr>
        <w:t>a</w:t>
      </w:r>
      <w:r w:rsidR="00ED24E4" w:rsidRPr="00ED24E4">
        <w:rPr>
          <w:rFonts w:ascii="Arial" w:hAnsi="Arial" w:cs="Arial"/>
          <w:sz w:val="24"/>
          <w:szCs w:val="24"/>
        </w:rPr>
        <w:t>geism is defined as a structured approach of stereotyping and prejudice towards individuals because they are elderly.  Interpersonal ageism varies from institutional ageism yet is linked to it. It entails incorporating ageist ideals into fixed rules, as well as institutional and economic cultures. It is distinguished by terminology that frequently portrays older people negatively. </w:t>
      </w:r>
      <w:r w:rsidR="00C82149">
        <w:rPr>
          <w:rFonts w:ascii="Arial" w:hAnsi="Arial" w:cs="Arial"/>
          <w:sz w:val="24"/>
          <w:szCs w:val="24"/>
        </w:rPr>
        <w:t xml:space="preserve">This is explained by </w:t>
      </w:r>
      <w:r w:rsidR="000E517E">
        <w:rPr>
          <w:rFonts w:ascii="Arial" w:hAnsi="Arial" w:cs="Arial"/>
          <w:sz w:val="24"/>
          <w:szCs w:val="24"/>
        </w:rPr>
        <w:t xml:space="preserve">Powell and Chen (2018) </w:t>
      </w:r>
      <w:r w:rsidR="00C82149">
        <w:rPr>
          <w:rFonts w:ascii="Arial" w:hAnsi="Arial" w:cs="Arial"/>
          <w:sz w:val="24"/>
          <w:szCs w:val="24"/>
        </w:rPr>
        <w:t xml:space="preserve">when they </w:t>
      </w:r>
      <w:r w:rsidR="000E517E">
        <w:rPr>
          <w:rFonts w:ascii="Arial" w:hAnsi="Arial" w:cs="Arial"/>
          <w:sz w:val="24"/>
          <w:szCs w:val="24"/>
        </w:rPr>
        <w:t xml:space="preserve">argue that </w:t>
      </w:r>
      <w:r w:rsidR="00156EDC">
        <w:rPr>
          <w:rFonts w:ascii="Arial" w:hAnsi="Arial" w:cs="Arial"/>
          <w:sz w:val="24"/>
          <w:szCs w:val="24"/>
        </w:rPr>
        <w:t>p</w:t>
      </w:r>
      <w:r w:rsidR="000E517E" w:rsidRPr="000E517E">
        <w:rPr>
          <w:rFonts w:ascii="Arial" w:hAnsi="Arial" w:cs="Arial"/>
          <w:sz w:val="24"/>
          <w:szCs w:val="24"/>
        </w:rPr>
        <w:t>rejudice or discrimination contrary or in support of any age group is widely characterized as ageism. Ageism impacts both the young and the old since both age groups are often regarded as reliant rather than contributors to society.</w:t>
      </w:r>
    </w:p>
    <w:p w14:paraId="12BEAC37" w14:textId="77777777" w:rsidR="008F2A74" w:rsidRPr="00EA0C6F" w:rsidRDefault="008F2A74" w:rsidP="00B6392A">
      <w:pPr>
        <w:spacing w:line="360" w:lineRule="auto"/>
        <w:rPr>
          <w:rFonts w:ascii="Arial" w:hAnsi="Arial" w:cs="Arial"/>
        </w:rPr>
      </w:pPr>
    </w:p>
    <w:p w14:paraId="31679500" w14:textId="05149C48" w:rsidR="004A7914" w:rsidRDefault="004A7914" w:rsidP="00B6392A">
      <w:pPr>
        <w:spacing w:line="360" w:lineRule="auto"/>
        <w:rPr>
          <w:rFonts w:ascii="Arial" w:hAnsi="Arial" w:cs="Arial"/>
          <w:b/>
          <w:bCs/>
          <w:sz w:val="24"/>
          <w:szCs w:val="24"/>
        </w:rPr>
      </w:pPr>
      <w:r w:rsidRPr="00BE7624">
        <w:rPr>
          <w:rFonts w:ascii="Arial" w:hAnsi="Arial" w:cs="Arial"/>
          <w:b/>
          <w:bCs/>
          <w:sz w:val="24"/>
          <w:szCs w:val="24"/>
        </w:rPr>
        <w:t>Issues (500 words)</w:t>
      </w:r>
    </w:p>
    <w:p w14:paraId="052359B8" w14:textId="74557035" w:rsidR="00144894" w:rsidRDefault="00144894" w:rsidP="00144894">
      <w:pPr>
        <w:spacing w:line="360" w:lineRule="auto"/>
        <w:rPr>
          <w:rFonts w:ascii="Arial" w:hAnsi="Arial" w:cs="Arial"/>
        </w:rPr>
      </w:pPr>
      <w:r w:rsidRPr="00EA0C6F">
        <w:rPr>
          <w:rFonts w:ascii="Arial" w:hAnsi="Arial" w:cs="Arial"/>
        </w:rPr>
        <w:t xml:space="preserve">Powell and Chen (2018) </w:t>
      </w:r>
      <w:r>
        <w:rPr>
          <w:rFonts w:ascii="Arial" w:hAnsi="Arial" w:cs="Arial"/>
        </w:rPr>
        <w:t>propose s</w:t>
      </w:r>
      <w:r w:rsidRPr="00EA0C6F">
        <w:rPr>
          <w:rFonts w:ascii="Arial" w:hAnsi="Arial" w:cs="Arial"/>
        </w:rPr>
        <w:t>tereotyping, in relation to  the functional approach hypothesis, serves a vital role in both the cognitive and social realms. Grouping may play a crucial role in clinical management.</w:t>
      </w:r>
      <w:r>
        <w:rPr>
          <w:rFonts w:ascii="Arial" w:hAnsi="Arial" w:cs="Arial"/>
        </w:rPr>
        <w:t xml:space="preserve"> </w:t>
      </w:r>
      <w:r w:rsidR="00850CDD">
        <w:rPr>
          <w:rFonts w:ascii="Arial" w:hAnsi="Arial" w:cs="Arial"/>
        </w:rPr>
        <w:t xml:space="preserve"> </w:t>
      </w:r>
      <w:r w:rsidR="007C0A38">
        <w:rPr>
          <w:rFonts w:ascii="Arial" w:hAnsi="Arial" w:cs="Arial"/>
        </w:rPr>
        <w:t xml:space="preserve">The comprehension of how </w:t>
      </w:r>
      <w:r w:rsidR="00520872">
        <w:rPr>
          <w:rFonts w:ascii="Arial" w:hAnsi="Arial" w:cs="Arial"/>
        </w:rPr>
        <w:t xml:space="preserve">this can impact and change the way elderly people are viewed is </w:t>
      </w:r>
      <w:r w:rsidR="00C97E04">
        <w:rPr>
          <w:rFonts w:ascii="Arial" w:hAnsi="Arial" w:cs="Arial"/>
        </w:rPr>
        <w:t xml:space="preserve">interpreted through the theories. </w:t>
      </w:r>
    </w:p>
    <w:p w14:paraId="3835AAE8" w14:textId="77777777" w:rsidR="00144894" w:rsidRDefault="00144894" w:rsidP="00144894">
      <w:pPr>
        <w:spacing w:line="360" w:lineRule="auto"/>
        <w:rPr>
          <w:rFonts w:ascii="Arial" w:hAnsi="Arial" w:cs="Arial"/>
        </w:rPr>
      </w:pPr>
    </w:p>
    <w:p w14:paraId="0017BC7F" w14:textId="3E70BD14" w:rsidR="00AA574E" w:rsidRPr="0023318D" w:rsidRDefault="00144894" w:rsidP="00AA574E">
      <w:pPr>
        <w:spacing w:line="360" w:lineRule="auto"/>
        <w:rPr>
          <w:rFonts w:ascii="Arial" w:hAnsi="Arial" w:cs="Arial"/>
        </w:rPr>
      </w:pPr>
      <w:r>
        <w:rPr>
          <w:rFonts w:ascii="Arial" w:hAnsi="Arial" w:cs="Arial"/>
        </w:rPr>
        <w:lastRenderedPageBreak/>
        <w:t xml:space="preserve">Powell and Chen (2018) </w:t>
      </w:r>
      <w:r w:rsidRPr="003F7682">
        <w:rPr>
          <w:rFonts w:ascii="Arial" w:hAnsi="Arial" w:cs="Arial"/>
        </w:rPr>
        <w:t> </w:t>
      </w:r>
      <w:r>
        <w:rPr>
          <w:rFonts w:ascii="Arial" w:hAnsi="Arial" w:cs="Arial"/>
        </w:rPr>
        <w:t xml:space="preserve">suggest that according to </w:t>
      </w:r>
      <w:r w:rsidRPr="003F7682">
        <w:rPr>
          <w:rFonts w:ascii="Arial" w:hAnsi="Arial" w:cs="Arial"/>
        </w:rPr>
        <w:t>the Terror Management Theory, ageism is directly related to a human impulse to separate oneself from thoughts of its own impending death, contributing to beliefs and actions that encourage alienation from groups or individuals that trigger concept of death, such as older people.</w:t>
      </w:r>
      <w:r w:rsidR="00C97E04">
        <w:rPr>
          <w:rFonts w:ascii="Arial" w:hAnsi="Arial" w:cs="Arial"/>
        </w:rPr>
        <w:t xml:space="preserve">  Theories </w:t>
      </w:r>
      <w:r w:rsidR="00BD031F">
        <w:rPr>
          <w:rFonts w:ascii="Arial" w:hAnsi="Arial" w:cs="Arial"/>
        </w:rPr>
        <w:t xml:space="preserve">may </w:t>
      </w:r>
      <w:r w:rsidR="001329EA">
        <w:rPr>
          <w:rFonts w:ascii="Arial" w:hAnsi="Arial" w:cs="Arial"/>
        </w:rPr>
        <w:t>permit professionals and those who work with older people</w:t>
      </w:r>
      <w:r w:rsidR="00BD031F">
        <w:rPr>
          <w:rFonts w:ascii="Arial" w:hAnsi="Arial" w:cs="Arial"/>
        </w:rPr>
        <w:t xml:space="preserve">, though they may also negatively, provide the basis for </w:t>
      </w:r>
      <w:r w:rsidR="00AF52AE">
        <w:rPr>
          <w:rFonts w:ascii="Arial" w:hAnsi="Arial" w:cs="Arial"/>
        </w:rPr>
        <w:t>inade</w:t>
      </w:r>
      <w:r w:rsidR="0075360A">
        <w:rPr>
          <w:rFonts w:ascii="Arial" w:hAnsi="Arial" w:cs="Arial"/>
        </w:rPr>
        <w:t xml:space="preserve">quacy and neglect. </w:t>
      </w:r>
      <w:r w:rsidR="00DB504A">
        <w:rPr>
          <w:rFonts w:ascii="Arial" w:hAnsi="Arial" w:cs="Arial"/>
        </w:rPr>
        <w:t xml:space="preserve">  </w:t>
      </w:r>
      <w:r w:rsidR="00413D94" w:rsidRPr="0023318D">
        <w:rPr>
          <w:rFonts w:ascii="Arial" w:hAnsi="Arial" w:cs="Arial"/>
        </w:rPr>
        <w:t>Age UK (2013)</w:t>
      </w:r>
      <w:r w:rsidR="00EB798D">
        <w:rPr>
          <w:rFonts w:ascii="Arial" w:hAnsi="Arial" w:cs="Arial"/>
        </w:rPr>
        <w:t xml:space="preserve"> translate that t</w:t>
      </w:r>
      <w:r w:rsidR="0023318D" w:rsidRPr="0023318D">
        <w:rPr>
          <w:rFonts w:ascii="Arial" w:hAnsi="Arial" w:cs="Arial"/>
        </w:rPr>
        <w:t xml:space="preserve">oo frequently, decision makers and professionals have ageist assumptions about the elderly. At most, they are condescending, and rather see this group as </w:t>
      </w:r>
      <w:r w:rsidR="00DB504A">
        <w:rPr>
          <w:rFonts w:ascii="Arial" w:hAnsi="Arial" w:cs="Arial"/>
        </w:rPr>
        <w:t>m</w:t>
      </w:r>
      <w:r w:rsidR="0023318D" w:rsidRPr="0023318D">
        <w:rPr>
          <w:rFonts w:ascii="Arial" w:hAnsi="Arial" w:cs="Arial"/>
        </w:rPr>
        <w:t>oreover an expensive encumbrance on the economy or a death sentence.</w:t>
      </w:r>
      <w:r w:rsidR="000C5CBC">
        <w:rPr>
          <w:rFonts w:ascii="Arial" w:hAnsi="Arial" w:cs="Arial"/>
        </w:rPr>
        <w:t xml:space="preserve"> This highlights the </w:t>
      </w:r>
      <w:r w:rsidR="005B66F9">
        <w:rPr>
          <w:rFonts w:ascii="Arial" w:hAnsi="Arial" w:cs="Arial"/>
        </w:rPr>
        <w:t xml:space="preserve">perspective held by </w:t>
      </w:r>
      <w:r w:rsidR="00CC6942">
        <w:rPr>
          <w:rFonts w:ascii="Arial" w:hAnsi="Arial" w:cs="Arial"/>
        </w:rPr>
        <w:t xml:space="preserve">nurses, which continues to be unrecognised within the professional arena. </w:t>
      </w:r>
      <w:r w:rsidR="00AA574E">
        <w:rPr>
          <w:rFonts w:ascii="Arial" w:hAnsi="Arial" w:cs="Arial"/>
        </w:rPr>
        <w:t xml:space="preserve">  </w:t>
      </w:r>
      <w:r w:rsidR="00AA574E">
        <w:rPr>
          <w:rFonts w:ascii="Arial" w:hAnsi="Arial" w:cs="Arial"/>
        </w:rPr>
        <w:t xml:space="preserve">Powell and Chen (2018) </w:t>
      </w:r>
      <w:r w:rsidR="00AA574E" w:rsidRPr="00C90051">
        <w:rPr>
          <w:rFonts w:ascii="Arial" w:hAnsi="Arial" w:cs="Arial"/>
        </w:rPr>
        <w:t>Registered nurses and training nurses both had negative views and preconceived notions about ageing and older persons, with the latter having the least pleasant thoughts and perceptions.  One survey noted, geriatric nursing has less prestige among nurses than other fields of expertise.</w:t>
      </w:r>
    </w:p>
    <w:p w14:paraId="5B7AFA44" w14:textId="29A7097D" w:rsidR="000D60FD" w:rsidRDefault="000D60FD" w:rsidP="00B6392A">
      <w:pPr>
        <w:spacing w:line="360" w:lineRule="auto"/>
        <w:rPr>
          <w:rFonts w:ascii="Arial" w:hAnsi="Arial" w:cs="Arial"/>
        </w:rPr>
      </w:pPr>
    </w:p>
    <w:p w14:paraId="2DD62BC3" w14:textId="77777777" w:rsidR="00CE0268" w:rsidRDefault="00123921" w:rsidP="00B6392A">
      <w:pPr>
        <w:spacing w:line="360" w:lineRule="auto"/>
        <w:rPr>
          <w:rFonts w:ascii="Arial" w:hAnsi="Arial" w:cs="Arial"/>
        </w:rPr>
      </w:pPr>
      <w:r>
        <w:rPr>
          <w:rFonts w:ascii="Arial" w:hAnsi="Arial" w:cs="Arial"/>
        </w:rPr>
        <w:t>Although older people are discussed</w:t>
      </w:r>
      <w:r w:rsidR="00072F2C">
        <w:rPr>
          <w:rFonts w:ascii="Arial" w:hAnsi="Arial" w:cs="Arial"/>
        </w:rPr>
        <w:t>,</w:t>
      </w:r>
      <w:r>
        <w:rPr>
          <w:rFonts w:ascii="Arial" w:hAnsi="Arial" w:cs="Arial"/>
        </w:rPr>
        <w:t xml:space="preserve"> </w:t>
      </w:r>
      <w:r w:rsidR="00882BC8">
        <w:rPr>
          <w:rFonts w:ascii="Arial" w:hAnsi="Arial" w:cs="Arial"/>
        </w:rPr>
        <w:t>it is the very language u</w:t>
      </w:r>
      <w:r w:rsidR="00072F2C">
        <w:rPr>
          <w:rFonts w:ascii="Arial" w:hAnsi="Arial" w:cs="Arial"/>
        </w:rPr>
        <w:t>tilised</w:t>
      </w:r>
      <w:r w:rsidR="00882BC8">
        <w:rPr>
          <w:rFonts w:ascii="Arial" w:hAnsi="Arial" w:cs="Arial"/>
        </w:rPr>
        <w:t xml:space="preserve"> that </w:t>
      </w:r>
      <w:r w:rsidR="00072F2C">
        <w:rPr>
          <w:rFonts w:ascii="Arial" w:hAnsi="Arial" w:cs="Arial"/>
        </w:rPr>
        <w:t xml:space="preserve">cause for concern.  </w:t>
      </w:r>
      <w:r w:rsidR="00E25DCF">
        <w:rPr>
          <w:rFonts w:ascii="Arial" w:hAnsi="Arial" w:cs="Arial"/>
        </w:rPr>
        <w:t xml:space="preserve">Powell and Chen (2018) </w:t>
      </w:r>
      <w:r w:rsidR="00232889">
        <w:rPr>
          <w:rFonts w:ascii="Arial" w:hAnsi="Arial" w:cs="Arial"/>
        </w:rPr>
        <w:t>in their editorial state</w:t>
      </w:r>
      <w:r w:rsidR="007E6344">
        <w:rPr>
          <w:rFonts w:ascii="Arial" w:hAnsi="Arial" w:cs="Arial"/>
        </w:rPr>
        <w:t xml:space="preserve">, </w:t>
      </w:r>
      <w:r w:rsidR="00A34FC8" w:rsidRPr="00A34FC8">
        <w:rPr>
          <w:rFonts w:ascii="Arial" w:hAnsi="Arial" w:cs="Arial"/>
        </w:rPr>
        <w:t>frequent talk about older people in general, the ageing process, and old age as a homogeneous stage towards the end of life.</w:t>
      </w:r>
      <w:r w:rsidR="00AA7497">
        <w:rPr>
          <w:rFonts w:ascii="Arial" w:hAnsi="Arial" w:cs="Arial"/>
        </w:rPr>
        <w:t xml:space="preserve"> </w:t>
      </w:r>
      <w:r w:rsidR="00B97590">
        <w:rPr>
          <w:rFonts w:ascii="Arial" w:hAnsi="Arial" w:cs="Arial"/>
        </w:rPr>
        <w:t xml:space="preserve">Higgs and </w:t>
      </w:r>
      <w:proofErr w:type="spellStart"/>
      <w:r w:rsidR="00B97590">
        <w:rPr>
          <w:rFonts w:ascii="Arial" w:hAnsi="Arial" w:cs="Arial"/>
        </w:rPr>
        <w:t>Gilleard</w:t>
      </w:r>
      <w:proofErr w:type="spellEnd"/>
      <w:r w:rsidR="00B97590">
        <w:rPr>
          <w:rFonts w:ascii="Arial" w:hAnsi="Arial" w:cs="Arial"/>
        </w:rPr>
        <w:t xml:space="preserve"> (2016) </w:t>
      </w:r>
      <w:r w:rsidR="005D4BDB">
        <w:rPr>
          <w:rFonts w:ascii="Arial" w:hAnsi="Arial" w:cs="Arial"/>
        </w:rPr>
        <w:t>indicate that a</w:t>
      </w:r>
      <w:r w:rsidR="001A3F36" w:rsidRPr="001A3F36">
        <w:rPr>
          <w:rFonts w:ascii="Arial" w:hAnsi="Arial" w:cs="Arial"/>
        </w:rPr>
        <w:t>ccording to studies, individuals with "healthy minds" value retaining a sense of dignity in the midst of heightened reliance.</w:t>
      </w:r>
      <w:r w:rsidR="00BE6452">
        <w:rPr>
          <w:rFonts w:ascii="Arial" w:hAnsi="Arial" w:cs="Arial"/>
        </w:rPr>
        <w:t xml:space="preserve">  </w:t>
      </w:r>
    </w:p>
    <w:p w14:paraId="6691E676" w14:textId="77777777" w:rsidR="00CE0268" w:rsidRDefault="00CE0268" w:rsidP="00B6392A">
      <w:pPr>
        <w:spacing w:line="360" w:lineRule="auto"/>
        <w:rPr>
          <w:rFonts w:ascii="Arial" w:hAnsi="Arial" w:cs="Arial"/>
        </w:rPr>
      </w:pPr>
    </w:p>
    <w:p w14:paraId="2F45C9FF" w14:textId="3F49AEFD" w:rsidR="00D17EBD" w:rsidRDefault="002F618A" w:rsidP="00B6392A">
      <w:pPr>
        <w:spacing w:line="360" w:lineRule="auto"/>
        <w:rPr>
          <w:rFonts w:ascii="Arial" w:hAnsi="Arial" w:cs="Arial"/>
        </w:rPr>
      </w:pPr>
      <w:r>
        <w:rPr>
          <w:rFonts w:ascii="Arial" w:hAnsi="Arial" w:cs="Arial"/>
        </w:rPr>
        <w:t xml:space="preserve">Covid-19 identified the </w:t>
      </w:r>
      <w:r w:rsidR="00FA3B8C">
        <w:rPr>
          <w:rFonts w:ascii="Arial" w:hAnsi="Arial" w:cs="Arial"/>
        </w:rPr>
        <w:t xml:space="preserve">inconsistencies and discrimination of the elderly, by the language </w:t>
      </w:r>
      <w:r w:rsidR="000C4F05">
        <w:rPr>
          <w:rFonts w:ascii="Arial" w:hAnsi="Arial" w:cs="Arial"/>
        </w:rPr>
        <w:t xml:space="preserve">used amongst the government and media.  </w:t>
      </w:r>
      <w:r w:rsidR="00D57F4A">
        <w:rPr>
          <w:rFonts w:ascii="Arial" w:hAnsi="Arial" w:cs="Arial"/>
        </w:rPr>
        <w:t>Ng, Chow and Yang (2021)</w:t>
      </w:r>
      <w:r w:rsidR="008E643E">
        <w:rPr>
          <w:rFonts w:ascii="Arial" w:hAnsi="Arial" w:cs="Arial"/>
        </w:rPr>
        <w:t xml:space="preserve"> </w:t>
      </w:r>
      <w:r w:rsidR="00E200D1">
        <w:rPr>
          <w:rFonts w:ascii="Arial" w:hAnsi="Arial" w:cs="Arial"/>
        </w:rPr>
        <w:t>evidenced</w:t>
      </w:r>
      <w:r w:rsidR="008E643E">
        <w:rPr>
          <w:rFonts w:ascii="Arial" w:hAnsi="Arial" w:cs="Arial"/>
        </w:rPr>
        <w:t xml:space="preserve"> </w:t>
      </w:r>
      <w:r w:rsidR="000C4F05">
        <w:rPr>
          <w:rFonts w:ascii="Arial" w:hAnsi="Arial" w:cs="Arial"/>
        </w:rPr>
        <w:t>a</w:t>
      </w:r>
      <w:r w:rsidR="008E643E" w:rsidRPr="008E643E">
        <w:rPr>
          <w:rFonts w:ascii="Arial" w:hAnsi="Arial" w:cs="Arial"/>
        </w:rPr>
        <w:t>s the virus spread over 20 countries, ageing narratives grew increasingly negative. The United Kingdom has the most negative ageing tales; at the peak of the pandemic</w:t>
      </w:r>
      <w:r w:rsidR="00E058FC">
        <w:rPr>
          <w:rFonts w:ascii="Arial" w:hAnsi="Arial" w:cs="Arial"/>
        </w:rPr>
        <w:t>.</w:t>
      </w:r>
      <w:r w:rsidR="00D73723">
        <w:rPr>
          <w:rFonts w:ascii="Arial" w:hAnsi="Arial" w:cs="Arial"/>
        </w:rPr>
        <w:t xml:space="preserve">  </w:t>
      </w:r>
      <w:proofErr w:type="spellStart"/>
      <w:r w:rsidR="00D73723">
        <w:rPr>
          <w:rFonts w:ascii="Arial" w:hAnsi="Arial" w:cs="Arial"/>
        </w:rPr>
        <w:t>Previtali</w:t>
      </w:r>
      <w:proofErr w:type="spellEnd"/>
      <w:r w:rsidR="00D73723">
        <w:rPr>
          <w:rFonts w:ascii="Arial" w:hAnsi="Arial" w:cs="Arial"/>
        </w:rPr>
        <w:t xml:space="preserve">, </w:t>
      </w:r>
      <w:r w:rsidR="00170B78">
        <w:rPr>
          <w:rFonts w:ascii="Arial" w:hAnsi="Arial" w:cs="Arial"/>
        </w:rPr>
        <w:t xml:space="preserve">Allen and </w:t>
      </w:r>
      <w:proofErr w:type="spellStart"/>
      <w:r w:rsidR="00170B78">
        <w:rPr>
          <w:rFonts w:ascii="Arial" w:hAnsi="Arial" w:cs="Arial"/>
        </w:rPr>
        <w:t>Varlamova</w:t>
      </w:r>
      <w:proofErr w:type="spellEnd"/>
      <w:r w:rsidR="00E03049">
        <w:rPr>
          <w:rFonts w:ascii="Arial" w:hAnsi="Arial" w:cs="Arial"/>
        </w:rPr>
        <w:t xml:space="preserve"> (2020) agree when they state</w:t>
      </w:r>
      <w:r w:rsidR="00902F08">
        <w:rPr>
          <w:rFonts w:ascii="Arial" w:hAnsi="Arial" w:cs="Arial"/>
        </w:rPr>
        <w:t xml:space="preserve"> </w:t>
      </w:r>
      <w:r w:rsidR="00E03049">
        <w:rPr>
          <w:rFonts w:ascii="Arial" w:hAnsi="Arial" w:cs="Arial"/>
        </w:rPr>
        <w:t>t</w:t>
      </w:r>
      <w:r w:rsidR="00E11183" w:rsidRPr="00E11183">
        <w:rPr>
          <w:rFonts w:ascii="Arial" w:hAnsi="Arial" w:cs="Arial"/>
        </w:rPr>
        <w:t>he use of biological age as a criterion for developing public measures to regulate the spread of the virus is completely unwarranted; this then reinforces intrapersonal and interpersonal ageist prejudices and contravenes older fundamental civil rights to independence, suitable care and treatment, work, and fairness.</w:t>
      </w:r>
      <w:r w:rsidR="00C5486A">
        <w:rPr>
          <w:rFonts w:ascii="Arial" w:hAnsi="Arial" w:cs="Arial"/>
        </w:rPr>
        <w:t xml:space="preserve">  </w:t>
      </w:r>
      <w:r w:rsidR="00E200D1">
        <w:rPr>
          <w:rFonts w:ascii="Arial" w:hAnsi="Arial" w:cs="Arial"/>
        </w:rPr>
        <w:t xml:space="preserve">Rather than </w:t>
      </w:r>
      <w:r w:rsidR="00504AD0">
        <w:rPr>
          <w:rFonts w:ascii="Arial" w:hAnsi="Arial" w:cs="Arial"/>
        </w:rPr>
        <w:t xml:space="preserve">reduce discrimination of older people, Covid-19 enforced and </w:t>
      </w:r>
      <w:r w:rsidR="009B24F8">
        <w:rPr>
          <w:rFonts w:ascii="Arial" w:hAnsi="Arial" w:cs="Arial"/>
        </w:rPr>
        <w:t xml:space="preserve">exasperated </w:t>
      </w:r>
      <w:r w:rsidR="00B05D26">
        <w:rPr>
          <w:rFonts w:ascii="Arial" w:hAnsi="Arial" w:cs="Arial"/>
        </w:rPr>
        <w:t xml:space="preserve">the concerns around the growing elderly population.  </w:t>
      </w:r>
      <w:r w:rsidR="00463C92">
        <w:rPr>
          <w:rFonts w:ascii="Arial" w:hAnsi="Arial" w:cs="Arial"/>
        </w:rPr>
        <w:t xml:space="preserve">Swift and Chasteen (2020) </w:t>
      </w:r>
      <w:r w:rsidR="00B05D26">
        <w:rPr>
          <w:rFonts w:ascii="Arial" w:hAnsi="Arial" w:cs="Arial"/>
        </w:rPr>
        <w:t xml:space="preserve">propose </w:t>
      </w:r>
      <w:r w:rsidR="00F338A4">
        <w:rPr>
          <w:rFonts w:ascii="Arial" w:hAnsi="Arial" w:cs="Arial"/>
        </w:rPr>
        <w:t>t</w:t>
      </w:r>
      <w:r w:rsidR="00C44C35" w:rsidRPr="00C44C35">
        <w:rPr>
          <w:rFonts w:ascii="Arial" w:hAnsi="Arial" w:cs="Arial"/>
        </w:rPr>
        <w:t>he pandemic has intensified hostile and benign displays of ageism, reinforced the homogeneous view of older persons as vulnerable, socially devalued being an older adult, and amplified antagonistic and sympathetic expressions of ageism.</w:t>
      </w:r>
      <w:r w:rsidR="002A6D24">
        <w:rPr>
          <w:rFonts w:ascii="Arial" w:hAnsi="Arial" w:cs="Arial"/>
        </w:rPr>
        <w:t xml:space="preserve">  </w:t>
      </w:r>
      <w:r w:rsidR="00D17EBD">
        <w:rPr>
          <w:rFonts w:ascii="Arial" w:hAnsi="Arial" w:cs="Arial"/>
        </w:rPr>
        <w:t xml:space="preserve"> </w:t>
      </w:r>
      <w:r w:rsidR="00D57F4A">
        <w:rPr>
          <w:rFonts w:ascii="Arial" w:hAnsi="Arial" w:cs="Arial"/>
        </w:rPr>
        <w:t>Ng, Chow and Yang (2021)</w:t>
      </w:r>
      <w:r w:rsidR="00D17EBD">
        <w:rPr>
          <w:rFonts w:ascii="Arial" w:hAnsi="Arial" w:cs="Arial"/>
        </w:rPr>
        <w:t xml:space="preserve"> </w:t>
      </w:r>
      <w:r w:rsidR="002A6D24">
        <w:rPr>
          <w:rFonts w:ascii="Arial" w:hAnsi="Arial" w:cs="Arial"/>
        </w:rPr>
        <w:t>concur by stating t</w:t>
      </w:r>
      <w:r w:rsidR="00D17EBD" w:rsidRPr="00D17EBD">
        <w:rPr>
          <w:rFonts w:ascii="Arial" w:hAnsi="Arial" w:cs="Arial"/>
        </w:rPr>
        <w:t xml:space="preserve">he frailty narrative during COVID-19 has evidentially resulted </w:t>
      </w:r>
      <w:r w:rsidR="00D17EBD" w:rsidRPr="00D17EBD">
        <w:rPr>
          <w:rFonts w:ascii="Arial" w:hAnsi="Arial" w:cs="Arial"/>
        </w:rPr>
        <w:lastRenderedPageBreak/>
        <w:t>in higher sentiments of isolation and meaninglessness.</w:t>
      </w:r>
      <w:r w:rsidR="005E5A4A">
        <w:rPr>
          <w:rFonts w:ascii="Arial" w:hAnsi="Arial" w:cs="Arial"/>
        </w:rPr>
        <w:t xml:space="preserve">  </w:t>
      </w:r>
      <w:r w:rsidR="007C33DB">
        <w:rPr>
          <w:rFonts w:ascii="Arial" w:hAnsi="Arial" w:cs="Arial"/>
        </w:rPr>
        <w:t xml:space="preserve">Isolation can also present further difficulties such as abuse from those that the older person may trust. </w:t>
      </w:r>
      <w:r w:rsidR="00197187">
        <w:rPr>
          <w:rFonts w:ascii="Arial" w:hAnsi="Arial" w:cs="Arial"/>
        </w:rPr>
        <w:t>NHS (2021) state the</w:t>
      </w:r>
      <w:r w:rsidR="000F4686" w:rsidRPr="000F4686">
        <w:rPr>
          <w:rFonts w:ascii="Arial" w:hAnsi="Arial" w:cs="Arial"/>
        </w:rPr>
        <w:t xml:space="preserve"> individual committing the injury may be a stranger, yet it is more common, that the individual will be recognised and trusted. They are typically in a position of authority and influence, such as a professional, a family member, or a neighbour.</w:t>
      </w:r>
      <w:r w:rsidR="0095095B">
        <w:rPr>
          <w:rFonts w:ascii="Arial" w:hAnsi="Arial" w:cs="Arial"/>
        </w:rPr>
        <w:t xml:space="preserve">  </w:t>
      </w:r>
      <w:r w:rsidR="0023560E">
        <w:rPr>
          <w:rFonts w:ascii="Arial" w:hAnsi="Arial" w:cs="Arial"/>
        </w:rPr>
        <w:t xml:space="preserve">This can lead to </w:t>
      </w:r>
      <w:r w:rsidR="00C112E8">
        <w:rPr>
          <w:rFonts w:ascii="Arial" w:hAnsi="Arial" w:cs="Arial"/>
        </w:rPr>
        <w:t xml:space="preserve">feelings of helplessness and </w:t>
      </w:r>
      <w:r w:rsidR="00914F0B">
        <w:rPr>
          <w:rFonts w:ascii="Arial" w:hAnsi="Arial" w:cs="Arial"/>
        </w:rPr>
        <w:t xml:space="preserve">desperation, which can be resolved with suitable support.  </w:t>
      </w:r>
      <w:r w:rsidR="0095095B">
        <w:rPr>
          <w:rFonts w:ascii="Arial" w:hAnsi="Arial" w:cs="Arial"/>
        </w:rPr>
        <w:t>G</w:t>
      </w:r>
      <w:r w:rsidR="0023560E">
        <w:rPr>
          <w:rFonts w:ascii="Arial" w:hAnsi="Arial" w:cs="Arial"/>
        </w:rPr>
        <w:t>ov</w:t>
      </w:r>
      <w:r w:rsidR="0095095B">
        <w:rPr>
          <w:rFonts w:ascii="Arial" w:hAnsi="Arial" w:cs="Arial"/>
        </w:rPr>
        <w:t>.</w:t>
      </w:r>
      <w:r w:rsidR="007D55BF">
        <w:rPr>
          <w:rFonts w:ascii="Arial" w:hAnsi="Arial" w:cs="Arial"/>
        </w:rPr>
        <w:t>UK</w:t>
      </w:r>
      <w:r w:rsidR="0095095B">
        <w:rPr>
          <w:rFonts w:ascii="Arial" w:hAnsi="Arial" w:cs="Arial"/>
        </w:rPr>
        <w:t xml:space="preserve"> (2019)</w:t>
      </w:r>
      <w:r w:rsidR="00E174F0">
        <w:rPr>
          <w:rFonts w:ascii="Arial" w:hAnsi="Arial" w:cs="Arial"/>
        </w:rPr>
        <w:t xml:space="preserve"> </w:t>
      </w:r>
      <w:r w:rsidR="00DE2AC1">
        <w:rPr>
          <w:rFonts w:ascii="Arial" w:hAnsi="Arial" w:cs="Arial"/>
        </w:rPr>
        <w:t>indicate t</w:t>
      </w:r>
      <w:r w:rsidR="00E174F0" w:rsidRPr="00E174F0">
        <w:rPr>
          <w:rFonts w:ascii="Arial" w:hAnsi="Arial" w:cs="Arial"/>
        </w:rPr>
        <w:t>he majority of elderly people are not depressed. Nevertheless, when compared to their younger individuals, there mental health problems are not accorded the equal degree of attention. Contrary to popular assumption, mental health problems in older individuals are just as manageable as psychological problems in young adults.</w:t>
      </w:r>
    </w:p>
    <w:p w14:paraId="3F433799" w14:textId="10B8B456" w:rsidR="00485BA5" w:rsidRDefault="00485BA5" w:rsidP="00B6392A">
      <w:pPr>
        <w:spacing w:line="360" w:lineRule="auto"/>
        <w:rPr>
          <w:rFonts w:ascii="Arial" w:hAnsi="Arial" w:cs="Arial"/>
        </w:rPr>
      </w:pPr>
    </w:p>
    <w:p w14:paraId="18EB1339" w14:textId="6A1C05B6" w:rsidR="00485BA5" w:rsidRDefault="00B41F94" w:rsidP="00B6392A">
      <w:pPr>
        <w:spacing w:line="360" w:lineRule="auto"/>
        <w:rPr>
          <w:rFonts w:ascii="Arial" w:hAnsi="Arial" w:cs="Arial"/>
        </w:rPr>
      </w:pPr>
      <w:r>
        <w:rPr>
          <w:rFonts w:ascii="Arial" w:hAnsi="Arial" w:cs="Arial"/>
        </w:rPr>
        <w:t xml:space="preserve">The Law Society (2020) </w:t>
      </w:r>
      <w:r w:rsidR="00485BA5" w:rsidRPr="00485BA5">
        <w:rPr>
          <w:rFonts w:ascii="Arial" w:hAnsi="Arial" w:cs="Arial"/>
        </w:rPr>
        <w:t>Economic factors, social isolation, socio-cultural variables, and technological improvements all lead to a rise in the risk of financial abuse.</w:t>
      </w:r>
    </w:p>
    <w:p w14:paraId="4572244D" w14:textId="46E7781C" w:rsidR="00C90051" w:rsidRDefault="00C90051" w:rsidP="00B6392A">
      <w:pPr>
        <w:spacing w:line="360" w:lineRule="auto"/>
        <w:rPr>
          <w:rFonts w:ascii="Arial" w:hAnsi="Arial" w:cs="Arial"/>
        </w:rPr>
      </w:pPr>
    </w:p>
    <w:p w14:paraId="1A779D1C" w14:textId="371EF1D3" w:rsidR="00AE4FEB" w:rsidRDefault="00AE4FEB" w:rsidP="00B6392A">
      <w:pPr>
        <w:spacing w:line="360" w:lineRule="auto"/>
        <w:rPr>
          <w:rFonts w:ascii="Arial" w:hAnsi="Arial" w:cs="Arial"/>
          <w:b/>
          <w:bCs/>
          <w:sz w:val="24"/>
          <w:szCs w:val="24"/>
        </w:rPr>
      </w:pPr>
      <w:r w:rsidRPr="00BE7624">
        <w:rPr>
          <w:rFonts w:ascii="Arial" w:hAnsi="Arial" w:cs="Arial"/>
          <w:b/>
          <w:bCs/>
          <w:sz w:val="24"/>
          <w:szCs w:val="24"/>
        </w:rPr>
        <w:t>The ageing population (500 words)</w:t>
      </w:r>
    </w:p>
    <w:p w14:paraId="337F3B84" w14:textId="252C47D1" w:rsidR="00F779B2" w:rsidRDefault="00822693" w:rsidP="00F779B2">
      <w:pPr>
        <w:spacing w:line="360" w:lineRule="auto"/>
        <w:rPr>
          <w:rFonts w:ascii="Arial" w:hAnsi="Arial" w:cs="Arial"/>
        </w:rPr>
      </w:pPr>
      <w:r w:rsidRPr="00D63A74">
        <w:rPr>
          <w:rFonts w:ascii="Arial" w:hAnsi="Arial" w:cs="Arial"/>
        </w:rPr>
        <w:t xml:space="preserve">Age UK (2013) </w:t>
      </w:r>
      <w:r>
        <w:rPr>
          <w:rFonts w:ascii="Arial" w:hAnsi="Arial" w:cs="Arial"/>
        </w:rPr>
        <w:t>propose c</w:t>
      </w:r>
      <w:r w:rsidRPr="00D63A74">
        <w:rPr>
          <w:rFonts w:ascii="Arial" w:hAnsi="Arial" w:cs="Arial"/>
        </w:rPr>
        <w:t>ontemporary biological and medical study reveals that this new epoch in our lives is significantly more malleable than we previously realised.  As a result, it should come as no surprise that life expectancy grows by one or two years per decade.</w:t>
      </w:r>
      <w:r w:rsidR="00613244">
        <w:rPr>
          <w:rFonts w:ascii="Arial" w:hAnsi="Arial" w:cs="Arial"/>
        </w:rPr>
        <w:t xml:space="preserve">  </w:t>
      </w:r>
      <w:r w:rsidR="007F446A">
        <w:rPr>
          <w:rFonts w:ascii="Arial" w:hAnsi="Arial" w:cs="Arial"/>
        </w:rPr>
        <w:t>It should be noted that this is not new information, it has been known for decades</w:t>
      </w:r>
      <w:r w:rsidR="002675CD">
        <w:rPr>
          <w:rFonts w:ascii="Arial" w:hAnsi="Arial" w:cs="Arial"/>
        </w:rPr>
        <w:t xml:space="preserve"> that globally there is an ageing society. </w:t>
      </w:r>
      <w:r w:rsidR="00A32FE1">
        <w:rPr>
          <w:rFonts w:ascii="Arial" w:hAnsi="Arial" w:cs="Arial"/>
        </w:rPr>
        <w:t xml:space="preserve">Age UK </w:t>
      </w:r>
      <w:r w:rsidR="00006E2E">
        <w:rPr>
          <w:rFonts w:ascii="Arial" w:hAnsi="Arial" w:cs="Arial"/>
        </w:rPr>
        <w:t xml:space="preserve">(2013) </w:t>
      </w:r>
      <w:r w:rsidR="00576375">
        <w:rPr>
          <w:rFonts w:ascii="Arial" w:hAnsi="Arial" w:cs="Arial"/>
        </w:rPr>
        <w:t>estimate b</w:t>
      </w:r>
      <w:r w:rsidR="00A32FE1" w:rsidRPr="00A32FE1">
        <w:rPr>
          <w:rFonts w:ascii="Arial" w:hAnsi="Arial" w:cs="Arial"/>
        </w:rPr>
        <w:t>y 2050, 5 million people are expected to be 85 or older.</w:t>
      </w:r>
      <w:r w:rsidR="00B5678E">
        <w:rPr>
          <w:rFonts w:ascii="Arial" w:hAnsi="Arial" w:cs="Arial"/>
        </w:rPr>
        <w:t xml:space="preserve"> </w:t>
      </w:r>
      <w:r w:rsidR="00006A9E">
        <w:rPr>
          <w:rFonts w:ascii="Arial" w:hAnsi="Arial" w:cs="Arial"/>
        </w:rPr>
        <w:t xml:space="preserve"> </w:t>
      </w:r>
      <w:r w:rsidR="00150A59">
        <w:rPr>
          <w:rFonts w:ascii="Arial" w:hAnsi="Arial" w:cs="Arial"/>
        </w:rPr>
        <w:t xml:space="preserve">Higgs and </w:t>
      </w:r>
      <w:proofErr w:type="spellStart"/>
      <w:r w:rsidR="00150A59">
        <w:rPr>
          <w:rFonts w:ascii="Arial" w:hAnsi="Arial" w:cs="Arial"/>
        </w:rPr>
        <w:t>Gilleard</w:t>
      </w:r>
      <w:proofErr w:type="spellEnd"/>
      <w:r w:rsidR="00150A59">
        <w:rPr>
          <w:rFonts w:ascii="Arial" w:hAnsi="Arial" w:cs="Arial"/>
        </w:rPr>
        <w:t xml:space="preserve"> </w:t>
      </w:r>
      <w:r w:rsidR="00D2501B">
        <w:rPr>
          <w:rFonts w:ascii="Arial" w:hAnsi="Arial" w:cs="Arial"/>
        </w:rPr>
        <w:t>(2016) propose i</w:t>
      </w:r>
      <w:r w:rsidR="00F1140A" w:rsidRPr="00F1140A">
        <w:rPr>
          <w:rFonts w:ascii="Arial" w:hAnsi="Arial" w:cs="Arial"/>
        </w:rPr>
        <w:t>f  an ageing society is considered as one in which at minimum 10% of the society is 65 or older, the amount of such societies is expected to rise from 59 in 2010 to 138 in 2050. Globally by 2050, there will be 1.5 billion people aged 65 and up.</w:t>
      </w:r>
      <w:r w:rsidR="00F1140A" w:rsidRPr="00F1140A">
        <w:rPr>
          <w:rFonts w:ascii="Arial" w:hAnsi="Arial" w:cs="Arial"/>
        </w:rPr>
        <w:t xml:space="preserve"> </w:t>
      </w:r>
      <w:r w:rsidR="00F779B2">
        <w:rPr>
          <w:rFonts w:ascii="Arial" w:hAnsi="Arial" w:cs="Arial"/>
        </w:rPr>
        <w:t xml:space="preserve">Age UK (2019) </w:t>
      </w:r>
      <w:r w:rsidR="00F779B2" w:rsidRPr="00F779B2">
        <w:rPr>
          <w:rFonts w:ascii="Arial" w:hAnsi="Arial" w:cs="Arial"/>
        </w:rPr>
        <w:t>The proportion of adults over the age of 65 is estimated to rise by 49% between 2017 and 2040. The amount of people over the age of 85, the demographic that will  probably require health and care services, is anticipated to virtually double from 1.4 to 2.7 million during the same time frame.</w:t>
      </w:r>
    </w:p>
    <w:p w14:paraId="2ECBD858" w14:textId="77777777" w:rsidR="00512D41" w:rsidRDefault="00512D41" w:rsidP="00F779B2">
      <w:pPr>
        <w:spacing w:line="360" w:lineRule="auto"/>
        <w:rPr>
          <w:rFonts w:ascii="Arial" w:hAnsi="Arial" w:cs="Arial"/>
        </w:rPr>
      </w:pPr>
    </w:p>
    <w:p w14:paraId="56782AC3" w14:textId="7A955C48" w:rsidR="00800C0B" w:rsidRDefault="00800C0B" w:rsidP="00F779B2">
      <w:pPr>
        <w:spacing w:line="360" w:lineRule="auto"/>
        <w:rPr>
          <w:rFonts w:ascii="Arial" w:hAnsi="Arial" w:cs="Arial"/>
        </w:rPr>
      </w:pPr>
      <w:r>
        <w:rPr>
          <w:rFonts w:ascii="Arial" w:hAnsi="Arial" w:cs="Arial"/>
        </w:rPr>
        <w:t xml:space="preserve">Age UK (2019) </w:t>
      </w:r>
      <w:r w:rsidR="00767C8B">
        <w:rPr>
          <w:rFonts w:ascii="Arial" w:hAnsi="Arial" w:cs="Arial"/>
        </w:rPr>
        <w:t>state t</w:t>
      </w:r>
      <w:r w:rsidR="006314F9" w:rsidRPr="006314F9">
        <w:rPr>
          <w:rFonts w:ascii="Arial" w:hAnsi="Arial" w:cs="Arial"/>
        </w:rPr>
        <w:t>hinking forwards, the demographic of people aged 65 and up is expected to increase by roughly 50% in both towns and cities through 2016 and 2039.</w:t>
      </w:r>
      <w:r w:rsidR="005C2C71">
        <w:rPr>
          <w:rFonts w:ascii="Arial" w:hAnsi="Arial" w:cs="Arial"/>
        </w:rPr>
        <w:t xml:space="preserve"> </w:t>
      </w:r>
      <w:r w:rsidR="000709AD">
        <w:rPr>
          <w:rFonts w:ascii="Arial" w:hAnsi="Arial" w:cs="Arial"/>
        </w:rPr>
        <w:t xml:space="preserve"> </w:t>
      </w:r>
      <w:r w:rsidR="00875B02">
        <w:rPr>
          <w:rFonts w:ascii="Arial" w:hAnsi="Arial" w:cs="Arial"/>
        </w:rPr>
        <w:t xml:space="preserve">Rather than view this as </w:t>
      </w:r>
      <w:r w:rsidR="002140C2">
        <w:rPr>
          <w:rFonts w:ascii="Arial" w:hAnsi="Arial" w:cs="Arial"/>
        </w:rPr>
        <w:t>pessimistic</w:t>
      </w:r>
      <w:r w:rsidR="003610CF">
        <w:rPr>
          <w:rFonts w:ascii="Arial" w:hAnsi="Arial" w:cs="Arial"/>
        </w:rPr>
        <w:t xml:space="preserve"> and </w:t>
      </w:r>
      <w:r w:rsidR="00F66259">
        <w:rPr>
          <w:rFonts w:ascii="Arial" w:hAnsi="Arial" w:cs="Arial"/>
        </w:rPr>
        <w:t xml:space="preserve">disastrous, </w:t>
      </w:r>
      <w:r w:rsidR="00AD74CB">
        <w:rPr>
          <w:rFonts w:ascii="Arial" w:hAnsi="Arial" w:cs="Arial"/>
        </w:rPr>
        <w:t>with the assumption that elderly people are a burden upon society</w:t>
      </w:r>
      <w:r w:rsidR="0003379C">
        <w:rPr>
          <w:rFonts w:ascii="Arial" w:hAnsi="Arial" w:cs="Arial"/>
        </w:rPr>
        <w:t xml:space="preserve">. </w:t>
      </w:r>
      <w:r w:rsidR="002140C2">
        <w:rPr>
          <w:rFonts w:ascii="Arial" w:hAnsi="Arial" w:cs="Arial"/>
        </w:rPr>
        <w:t xml:space="preserve"> </w:t>
      </w:r>
      <w:r w:rsidR="005C2C71">
        <w:rPr>
          <w:rFonts w:ascii="Arial" w:hAnsi="Arial" w:cs="Arial"/>
        </w:rPr>
        <w:t xml:space="preserve">Ballesteros, </w:t>
      </w:r>
      <w:proofErr w:type="spellStart"/>
      <w:r w:rsidR="005C2C71">
        <w:rPr>
          <w:rFonts w:ascii="Arial" w:hAnsi="Arial" w:cs="Arial"/>
        </w:rPr>
        <w:t>Benetos</w:t>
      </w:r>
      <w:proofErr w:type="spellEnd"/>
      <w:r w:rsidR="005C2C71">
        <w:rPr>
          <w:rFonts w:ascii="Arial" w:hAnsi="Arial" w:cs="Arial"/>
        </w:rPr>
        <w:t xml:space="preserve"> and </w:t>
      </w:r>
      <w:proofErr w:type="spellStart"/>
      <w:r w:rsidR="005C2C71">
        <w:rPr>
          <w:rFonts w:ascii="Arial" w:hAnsi="Arial" w:cs="Arial"/>
        </w:rPr>
        <w:t>Robine</w:t>
      </w:r>
      <w:proofErr w:type="spellEnd"/>
      <w:r w:rsidR="005C2C71">
        <w:rPr>
          <w:rFonts w:ascii="Arial" w:hAnsi="Arial" w:cs="Arial"/>
        </w:rPr>
        <w:t xml:space="preserve"> (2019) </w:t>
      </w:r>
      <w:r w:rsidR="002B05F5">
        <w:rPr>
          <w:rFonts w:ascii="Arial" w:hAnsi="Arial" w:cs="Arial"/>
        </w:rPr>
        <w:t>put forward o</w:t>
      </w:r>
      <w:r w:rsidR="00850A2B" w:rsidRPr="00850A2B">
        <w:rPr>
          <w:rFonts w:ascii="Arial" w:hAnsi="Arial" w:cs="Arial"/>
        </w:rPr>
        <w:t>ld people are more  physically active helping to prolong good health, enhanced social participation, and positive cognitive functioning, all of which are notably key factors to effective ageing.</w:t>
      </w:r>
      <w:r w:rsidR="00850A2B">
        <w:rPr>
          <w:rFonts w:ascii="Arial" w:hAnsi="Arial" w:cs="Arial"/>
        </w:rPr>
        <w:t xml:space="preserve"> </w:t>
      </w:r>
    </w:p>
    <w:p w14:paraId="2C55AEA5" w14:textId="0595582B" w:rsidR="00BB4173" w:rsidRDefault="00F04792" w:rsidP="00F779B2">
      <w:pPr>
        <w:spacing w:line="360" w:lineRule="auto"/>
        <w:rPr>
          <w:rFonts w:ascii="Arial" w:hAnsi="Arial" w:cs="Arial"/>
        </w:rPr>
      </w:pPr>
      <w:r>
        <w:rPr>
          <w:rFonts w:ascii="Arial" w:hAnsi="Arial" w:cs="Arial"/>
        </w:rPr>
        <w:lastRenderedPageBreak/>
        <w:t xml:space="preserve">Powell and Chen (2018) </w:t>
      </w:r>
      <w:r w:rsidR="00526E11">
        <w:rPr>
          <w:rFonts w:ascii="Arial" w:hAnsi="Arial" w:cs="Arial"/>
        </w:rPr>
        <w:t>put forth</w:t>
      </w:r>
      <w:r w:rsidR="00526E11" w:rsidRPr="00526E11">
        <w:rPr>
          <w:rFonts w:ascii="Arial" w:hAnsi="Arial" w:cs="Arial"/>
        </w:rPr>
        <w:t xml:space="preserve"> older individuals are a significant population of health-care clients, and their treatment has a considerable influence on health expenses.</w:t>
      </w:r>
      <w:r w:rsidR="004F3868">
        <w:rPr>
          <w:rFonts w:ascii="Arial" w:hAnsi="Arial" w:cs="Arial"/>
        </w:rPr>
        <w:t xml:space="preserve">  </w:t>
      </w:r>
      <w:r w:rsidR="0092426B" w:rsidRPr="0092426B">
        <w:rPr>
          <w:rFonts w:ascii="Arial" w:hAnsi="Arial" w:cs="Arial"/>
        </w:rPr>
        <w:t>We gradually lose our empathy with them as fellow humans, permitting people to feel comfortable with our</w:t>
      </w:r>
      <w:r w:rsidR="0092426B">
        <w:rPr>
          <w:rFonts w:ascii="Arial" w:hAnsi="Arial" w:cs="Arial"/>
        </w:rPr>
        <w:t xml:space="preserve"> </w:t>
      </w:r>
      <w:r w:rsidR="0092426B" w:rsidRPr="0092426B">
        <w:rPr>
          <w:rFonts w:ascii="Arial" w:hAnsi="Arial" w:cs="Arial"/>
        </w:rPr>
        <w:t>indifference and contempt for them.</w:t>
      </w:r>
      <w:r w:rsidR="00DB0715">
        <w:rPr>
          <w:rFonts w:ascii="Arial" w:hAnsi="Arial" w:cs="Arial"/>
        </w:rPr>
        <w:t xml:space="preserve">  </w:t>
      </w:r>
      <w:r w:rsidR="008F7D52">
        <w:rPr>
          <w:rFonts w:ascii="Arial" w:hAnsi="Arial" w:cs="Arial"/>
        </w:rPr>
        <w:t xml:space="preserve">Swift, Abrahams, Lamont and Drury (2017) </w:t>
      </w:r>
      <w:r w:rsidR="002D3436">
        <w:rPr>
          <w:rFonts w:ascii="Arial" w:hAnsi="Arial" w:cs="Arial"/>
        </w:rPr>
        <w:t xml:space="preserve">suggest </w:t>
      </w:r>
      <w:r w:rsidR="00C16467">
        <w:rPr>
          <w:rFonts w:ascii="Arial" w:hAnsi="Arial" w:cs="Arial"/>
        </w:rPr>
        <w:t>t</w:t>
      </w:r>
      <w:r w:rsidR="00BB4173" w:rsidRPr="00BB4173">
        <w:rPr>
          <w:rFonts w:ascii="Arial" w:hAnsi="Arial" w:cs="Arial"/>
        </w:rPr>
        <w:t>he World Health Organization's (WHO) healthy ageing framework highlights the obligation to eliminate age restrictions and ageism in an attempt to optimise the opportunity for active ageing.</w:t>
      </w:r>
      <w:r w:rsidR="00071EE5">
        <w:rPr>
          <w:rFonts w:ascii="Arial" w:hAnsi="Arial" w:cs="Arial"/>
        </w:rPr>
        <w:t xml:space="preserve"> </w:t>
      </w:r>
      <w:r w:rsidR="0007196A">
        <w:rPr>
          <w:rFonts w:ascii="Arial" w:hAnsi="Arial" w:cs="Arial"/>
        </w:rPr>
        <w:t xml:space="preserve">  </w:t>
      </w:r>
      <w:r w:rsidR="00DA2BD6">
        <w:rPr>
          <w:rFonts w:ascii="Arial" w:hAnsi="Arial" w:cs="Arial"/>
        </w:rPr>
        <w:t xml:space="preserve">Ballesteros, </w:t>
      </w:r>
      <w:proofErr w:type="spellStart"/>
      <w:r w:rsidR="00DA2BD6">
        <w:rPr>
          <w:rFonts w:ascii="Arial" w:hAnsi="Arial" w:cs="Arial"/>
        </w:rPr>
        <w:t>Benetos</w:t>
      </w:r>
      <w:proofErr w:type="spellEnd"/>
      <w:r w:rsidR="00DA2BD6">
        <w:rPr>
          <w:rFonts w:ascii="Arial" w:hAnsi="Arial" w:cs="Arial"/>
        </w:rPr>
        <w:t xml:space="preserve"> and </w:t>
      </w:r>
      <w:proofErr w:type="spellStart"/>
      <w:r w:rsidR="00863C4D">
        <w:rPr>
          <w:rFonts w:ascii="Arial" w:hAnsi="Arial" w:cs="Arial"/>
        </w:rPr>
        <w:t>Robine</w:t>
      </w:r>
      <w:proofErr w:type="spellEnd"/>
      <w:r w:rsidR="00863C4D">
        <w:rPr>
          <w:rFonts w:ascii="Arial" w:hAnsi="Arial" w:cs="Arial"/>
        </w:rPr>
        <w:t xml:space="preserve"> (2019)</w:t>
      </w:r>
      <w:r w:rsidR="005651D0">
        <w:rPr>
          <w:rFonts w:ascii="Arial" w:hAnsi="Arial" w:cs="Arial"/>
        </w:rPr>
        <w:t xml:space="preserve"> illustrate how a </w:t>
      </w:r>
      <w:r w:rsidR="00071EE5" w:rsidRPr="00071EE5">
        <w:rPr>
          <w:rFonts w:ascii="Arial" w:hAnsi="Arial" w:cs="Arial"/>
        </w:rPr>
        <w:t xml:space="preserve">broad array of technological devices have appeared to assist the elderly in effectively in order to promote health and account for any limitations. These technologies, referred as </w:t>
      </w:r>
      <w:proofErr w:type="spellStart"/>
      <w:r w:rsidR="00071EE5" w:rsidRPr="00071EE5">
        <w:rPr>
          <w:rFonts w:ascii="Arial" w:hAnsi="Arial" w:cs="Arial"/>
        </w:rPr>
        <w:t>gerontechnologies</w:t>
      </w:r>
      <w:proofErr w:type="spellEnd"/>
      <w:r w:rsidR="00071EE5" w:rsidRPr="00071EE5">
        <w:rPr>
          <w:rFonts w:ascii="Arial" w:hAnsi="Arial" w:cs="Arial"/>
        </w:rPr>
        <w:t>, are established to enhance healthy ageing.</w:t>
      </w:r>
    </w:p>
    <w:p w14:paraId="338440EF" w14:textId="2B03B1E5" w:rsidR="009473F2" w:rsidRPr="00F779B2" w:rsidRDefault="009473F2" w:rsidP="00F779B2">
      <w:pPr>
        <w:spacing w:line="360" w:lineRule="auto"/>
        <w:rPr>
          <w:rFonts w:ascii="Arial" w:hAnsi="Arial" w:cs="Arial"/>
        </w:rPr>
      </w:pPr>
    </w:p>
    <w:p w14:paraId="3D00FE7C" w14:textId="7FB58757" w:rsidR="006506EF" w:rsidRDefault="006506EF" w:rsidP="00B6392A">
      <w:pPr>
        <w:spacing w:line="360" w:lineRule="auto"/>
        <w:rPr>
          <w:rFonts w:ascii="Arial" w:hAnsi="Arial" w:cs="Arial"/>
          <w:b/>
          <w:bCs/>
          <w:sz w:val="24"/>
          <w:szCs w:val="24"/>
        </w:rPr>
      </w:pPr>
      <w:r w:rsidRPr="00BE7624">
        <w:rPr>
          <w:rFonts w:ascii="Arial" w:hAnsi="Arial" w:cs="Arial"/>
          <w:b/>
          <w:bCs/>
          <w:sz w:val="24"/>
          <w:szCs w:val="24"/>
        </w:rPr>
        <w:t xml:space="preserve">Impact of growing </w:t>
      </w:r>
      <w:r w:rsidR="00CC040D" w:rsidRPr="00BE7624">
        <w:rPr>
          <w:rFonts w:ascii="Arial" w:hAnsi="Arial" w:cs="Arial"/>
          <w:b/>
          <w:bCs/>
          <w:sz w:val="24"/>
          <w:szCs w:val="24"/>
        </w:rPr>
        <w:t>elderly population on health and social care (600 words)</w:t>
      </w:r>
    </w:p>
    <w:p w14:paraId="72160A17" w14:textId="1CA23CC4" w:rsidR="00171905" w:rsidRDefault="00FD720F" w:rsidP="00B6392A">
      <w:pPr>
        <w:spacing w:line="360" w:lineRule="auto"/>
        <w:rPr>
          <w:rFonts w:ascii="Arial" w:hAnsi="Arial" w:cs="Arial"/>
          <w:sz w:val="24"/>
          <w:szCs w:val="24"/>
        </w:rPr>
      </w:pPr>
      <w:r>
        <w:rPr>
          <w:rFonts w:ascii="Arial" w:hAnsi="Arial" w:cs="Arial"/>
          <w:sz w:val="24"/>
          <w:szCs w:val="24"/>
        </w:rPr>
        <w:t xml:space="preserve">Healthy ageing </w:t>
      </w:r>
      <w:r w:rsidR="006D3BCF">
        <w:rPr>
          <w:rFonts w:ascii="Arial" w:hAnsi="Arial" w:cs="Arial"/>
          <w:sz w:val="24"/>
          <w:szCs w:val="24"/>
        </w:rPr>
        <w:t xml:space="preserve">is </w:t>
      </w:r>
      <w:r w:rsidR="00326A56">
        <w:rPr>
          <w:rFonts w:ascii="Arial" w:hAnsi="Arial" w:cs="Arial"/>
          <w:sz w:val="24"/>
          <w:szCs w:val="24"/>
        </w:rPr>
        <w:t>crucial to the care of older people whether this take</w:t>
      </w:r>
      <w:r w:rsidR="001961C1">
        <w:rPr>
          <w:rFonts w:ascii="Arial" w:hAnsi="Arial" w:cs="Arial"/>
          <w:sz w:val="24"/>
          <w:szCs w:val="24"/>
        </w:rPr>
        <w:t>s</w:t>
      </w:r>
      <w:r w:rsidR="00326A56">
        <w:rPr>
          <w:rFonts w:ascii="Arial" w:hAnsi="Arial" w:cs="Arial"/>
          <w:sz w:val="24"/>
          <w:szCs w:val="24"/>
        </w:rPr>
        <w:t xml:space="preserve"> place in their </w:t>
      </w:r>
      <w:r w:rsidR="001961C1">
        <w:rPr>
          <w:rFonts w:ascii="Arial" w:hAnsi="Arial" w:cs="Arial"/>
          <w:sz w:val="24"/>
          <w:szCs w:val="24"/>
        </w:rPr>
        <w:t xml:space="preserve">own environment or within </w:t>
      </w:r>
      <w:r w:rsidR="002C7139">
        <w:rPr>
          <w:rFonts w:ascii="Arial" w:hAnsi="Arial" w:cs="Arial"/>
          <w:sz w:val="24"/>
          <w:szCs w:val="24"/>
        </w:rPr>
        <w:t xml:space="preserve">supported environments. </w:t>
      </w:r>
      <w:r w:rsidR="001961C1">
        <w:rPr>
          <w:rFonts w:ascii="Arial" w:hAnsi="Arial" w:cs="Arial"/>
          <w:sz w:val="24"/>
          <w:szCs w:val="24"/>
        </w:rPr>
        <w:t xml:space="preserve"> </w:t>
      </w:r>
      <w:r w:rsidR="001F6F10">
        <w:rPr>
          <w:rFonts w:ascii="Arial" w:hAnsi="Arial" w:cs="Arial"/>
          <w:sz w:val="24"/>
          <w:szCs w:val="24"/>
        </w:rPr>
        <w:t xml:space="preserve">Age UK (2019) </w:t>
      </w:r>
      <w:r w:rsidR="00DF2B1B">
        <w:rPr>
          <w:rFonts w:ascii="Arial" w:hAnsi="Arial" w:cs="Arial"/>
          <w:sz w:val="24"/>
          <w:szCs w:val="24"/>
        </w:rPr>
        <w:t>discuss how c</w:t>
      </w:r>
      <w:r w:rsidR="00776F4F" w:rsidRPr="00776F4F">
        <w:rPr>
          <w:rFonts w:ascii="Arial" w:hAnsi="Arial" w:cs="Arial"/>
          <w:sz w:val="24"/>
          <w:szCs w:val="24"/>
        </w:rPr>
        <w:t>are homes offer housing and personal care for individuals who require extra assistance in their everyday lives.  Care may involve assistance with Washing, dressing, eating, using the bathroom facilities or taking medicines. They often offer social activities like day excursions or excursions. Residential homes are another name for care homes.</w:t>
      </w:r>
      <w:r w:rsidR="00DB61D2">
        <w:rPr>
          <w:rFonts w:ascii="Arial" w:hAnsi="Arial" w:cs="Arial"/>
          <w:sz w:val="24"/>
          <w:szCs w:val="24"/>
        </w:rPr>
        <w:t xml:space="preserve">  </w:t>
      </w:r>
      <w:r w:rsidR="004542CA">
        <w:rPr>
          <w:rFonts w:ascii="Arial" w:hAnsi="Arial" w:cs="Arial"/>
          <w:sz w:val="24"/>
          <w:szCs w:val="24"/>
        </w:rPr>
        <w:t xml:space="preserve">Without </w:t>
      </w:r>
      <w:r w:rsidR="006020E9">
        <w:rPr>
          <w:rFonts w:ascii="Arial" w:hAnsi="Arial" w:cs="Arial"/>
          <w:sz w:val="24"/>
          <w:szCs w:val="24"/>
        </w:rPr>
        <w:t xml:space="preserve">subsidised support, training and </w:t>
      </w:r>
      <w:r w:rsidR="009A5ED1">
        <w:rPr>
          <w:rFonts w:ascii="Arial" w:hAnsi="Arial" w:cs="Arial"/>
          <w:sz w:val="24"/>
          <w:szCs w:val="24"/>
        </w:rPr>
        <w:t xml:space="preserve">expertise whether care is provided in the home or residential settings, </w:t>
      </w:r>
      <w:r w:rsidR="00B512B6">
        <w:rPr>
          <w:rFonts w:ascii="Arial" w:hAnsi="Arial" w:cs="Arial"/>
          <w:sz w:val="24"/>
          <w:szCs w:val="24"/>
        </w:rPr>
        <w:t xml:space="preserve">tackling older people discrimination </w:t>
      </w:r>
      <w:r w:rsidR="00F23559">
        <w:rPr>
          <w:rFonts w:ascii="Arial" w:hAnsi="Arial" w:cs="Arial"/>
          <w:sz w:val="24"/>
          <w:szCs w:val="24"/>
        </w:rPr>
        <w:t xml:space="preserve">should be at the forefront of health and social care strategies. </w:t>
      </w:r>
      <w:r w:rsidR="000465F3">
        <w:rPr>
          <w:rFonts w:ascii="Arial" w:hAnsi="Arial" w:cs="Arial"/>
          <w:sz w:val="24"/>
          <w:szCs w:val="24"/>
        </w:rPr>
        <w:t xml:space="preserve">Age UK (2019) </w:t>
      </w:r>
      <w:r w:rsidR="005C153C">
        <w:rPr>
          <w:rFonts w:ascii="Arial" w:hAnsi="Arial" w:cs="Arial"/>
          <w:sz w:val="24"/>
          <w:szCs w:val="24"/>
        </w:rPr>
        <w:t>describe how p</w:t>
      </w:r>
      <w:r w:rsidR="000465F3" w:rsidRPr="000465F3">
        <w:rPr>
          <w:rFonts w:ascii="Arial" w:hAnsi="Arial" w:cs="Arial"/>
          <w:sz w:val="24"/>
          <w:szCs w:val="24"/>
        </w:rPr>
        <w:t>ersonal care is covered in nursing homes, as well as support from skilled nurses. Nursing homes are another name for care homes.</w:t>
      </w:r>
      <w:r w:rsidR="00A11EB7">
        <w:rPr>
          <w:rFonts w:ascii="Arial" w:hAnsi="Arial" w:cs="Arial"/>
          <w:sz w:val="24"/>
          <w:szCs w:val="24"/>
        </w:rPr>
        <w:t xml:space="preserve"> NHS (2019) </w:t>
      </w:r>
      <w:r w:rsidR="000465F3" w:rsidRPr="000465F3">
        <w:rPr>
          <w:rFonts w:ascii="Arial" w:hAnsi="Arial" w:cs="Arial"/>
          <w:sz w:val="24"/>
          <w:szCs w:val="24"/>
        </w:rPr>
        <w:t> </w:t>
      </w:r>
      <w:r w:rsidR="00106138">
        <w:rPr>
          <w:rFonts w:ascii="Arial" w:hAnsi="Arial" w:cs="Arial"/>
          <w:sz w:val="24"/>
          <w:szCs w:val="24"/>
        </w:rPr>
        <w:t>describes</w:t>
      </w:r>
      <w:r w:rsidR="00877C9E">
        <w:rPr>
          <w:rFonts w:ascii="Arial" w:hAnsi="Arial" w:cs="Arial"/>
          <w:sz w:val="24"/>
          <w:szCs w:val="24"/>
        </w:rPr>
        <w:t xml:space="preserve"> </w:t>
      </w:r>
      <w:r w:rsidR="00A11EB7">
        <w:rPr>
          <w:rFonts w:ascii="Arial" w:hAnsi="Arial" w:cs="Arial"/>
          <w:sz w:val="24"/>
          <w:szCs w:val="24"/>
        </w:rPr>
        <w:t>h</w:t>
      </w:r>
      <w:r w:rsidR="00A11EB7" w:rsidRPr="00A11EB7">
        <w:rPr>
          <w:rFonts w:ascii="Arial" w:hAnsi="Arial" w:cs="Arial"/>
          <w:sz w:val="24"/>
          <w:szCs w:val="24"/>
        </w:rPr>
        <w:t>aving a hired caregiver visit you in your home is especially beneficial if you have mobility difficulties. It can support you in remaining independent in your own residence. This is referred to domiciliary care. Paid home care costs roughly £20 per hour, however this varies depending on where you reside. Occasionally, the council will pay a portion.</w:t>
      </w:r>
      <w:r w:rsidR="00106138">
        <w:rPr>
          <w:rFonts w:ascii="Arial" w:hAnsi="Arial" w:cs="Arial"/>
          <w:sz w:val="24"/>
          <w:szCs w:val="24"/>
        </w:rPr>
        <w:t xml:space="preserve"> </w:t>
      </w:r>
    </w:p>
    <w:p w14:paraId="57340C12" w14:textId="621C68F3" w:rsidR="008D3F13" w:rsidRDefault="008D3F13" w:rsidP="00B6392A">
      <w:pPr>
        <w:spacing w:line="360" w:lineRule="auto"/>
        <w:rPr>
          <w:rFonts w:ascii="Arial" w:hAnsi="Arial" w:cs="Arial"/>
          <w:sz w:val="24"/>
          <w:szCs w:val="24"/>
        </w:rPr>
      </w:pPr>
      <w:r>
        <w:rPr>
          <w:rFonts w:ascii="Arial" w:hAnsi="Arial" w:cs="Arial"/>
          <w:sz w:val="24"/>
          <w:szCs w:val="24"/>
        </w:rPr>
        <w:t xml:space="preserve">Age UK (2019) </w:t>
      </w:r>
      <w:r w:rsidR="003E7137">
        <w:rPr>
          <w:rFonts w:ascii="Arial" w:hAnsi="Arial" w:cs="Arial"/>
          <w:sz w:val="24"/>
          <w:szCs w:val="24"/>
        </w:rPr>
        <w:t>indicate t</w:t>
      </w:r>
      <w:r w:rsidRPr="008D3F13">
        <w:rPr>
          <w:rFonts w:ascii="Arial" w:hAnsi="Arial" w:cs="Arial"/>
          <w:sz w:val="24"/>
          <w:szCs w:val="24"/>
        </w:rPr>
        <w:t xml:space="preserve">he Department of Health and Social Care (DHSC) budget was £125.15 billion in 2017/18, with NHS services receiving £109.83 billion of that total. During 2010/11 and 2014/15, funding maturation totalled 1.1% per year, and a little below 2% between 2014/15 and 2017/18. Conversely, throughout 1996/97 and 2009/10, the United Kingdom healthcare budget increased at a rate of 5.9 </w:t>
      </w:r>
      <w:r w:rsidRPr="008D3F13">
        <w:rPr>
          <w:rFonts w:ascii="Arial" w:hAnsi="Arial" w:cs="Arial"/>
          <w:sz w:val="24"/>
          <w:szCs w:val="24"/>
        </w:rPr>
        <w:lastRenderedPageBreak/>
        <w:t>percent each year on average.</w:t>
      </w:r>
      <w:r>
        <w:rPr>
          <w:rFonts w:ascii="Arial" w:hAnsi="Arial" w:cs="Arial"/>
          <w:sz w:val="24"/>
          <w:szCs w:val="24"/>
        </w:rPr>
        <w:t xml:space="preserve"> </w:t>
      </w:r>
      <w:r w:rsidR="006658C3">
        <w:rPr>
          <w:rFonts w:ascii="Arial" w:hAnsi="Arial" w:cs="Arial"/>
          <w:sz w:val="24"/>
          <w:szCs w:val="24"/>
        </w:rPr>
        <w:t>Lew</w:t>
      </w:r>
      <w:r w:rsidR="00BA54C9">
        <w:rPr>
          <w:rFonts w:ascii="Arial" w:hAnsi="Arial" w:cs="Arial"/>
          <w:sz w:val="24"/>
          <w:szCs w:val="24"/>
        </w:rPr>
        <w:t>is (2001) raise the point that i</w:t>
      </w:r>
      <w:r w:rsidR="00AB537A" w:rsidRPr="00AB537A">
        <w:rPr>
          <w:rFonts w:ascii="Arial" w:hAnsi="Arial" w:cs="Arial"/>
          <w:sz w:val="24"/>
          <w:szCs w:val="24"/>
        </w:rPr>
        <w:t>n the United Kingdom, historically there are substantial contrasts amongst the nationally financed National Health Service (NHS) and managed social services. As a result, elderly people , particularly those with fewer or moderate requirements, may be restricted out, disregarded, or managed inadequately on either side of the border.</w:t>
      </w:r>
      <w:r w:rsidR="00BA54C9">
        <w:rPr>
          <w:rFonts w:ascii="Arial" w:hAnsi="Arial" w:cs="Arial"/>
          <w:sz w:val="24"/>
          <w:szCs w:val="24"/>
        </w:rPr>
        <w:t xml:space="preserve">  Although this article is </w:t>
      </w:r>
      <w:r w:rsidR="00476B73">
        <w:rPr>
          <w:rFonts w:ascii="Arial" w:hAnsi="Arial" w:cs="Arial"/>
          <w:sz w:val="24"/>
          <w:szCs w:val="24"/>
        </w:rPr>
        <w:t xml:space="preserve">over 21 years old, it </w:t>
      </w:r>
      <w:r w:rsidR="004A7261">
        <w:rPr>
          <w:rFonts w:ascii="Arial" w:hAnsi="Arial" w:cs="Arial"/>
          <w:sz w:val="24"/>
          <w:szCs w:val="24"/>
        </w:rPr>
        <w:t xml:space="preserve">identifies </w:t>
      </w:r>
      <w:r w:rsidR="00BD17AE">
        <w:rPr>
          <w:rFonts w:ascii="Arial" w:hAnsi="Arial" w:cs="Arial"/>
          <w:sz w:val="24"/>
          <w:szCs w:val="24"/>
        </w:rPr>
        <w:t>the dim</w:t>
      </w:r>
      <w:r w:rsidR="004075FF">
        <w:rPr>
          <w:rFonts w:ascii="Arial" w:hAnsi="Arial" w:cs="Arial"/>
          <w:sz w:val="24"/>
          <w:szCs w:val="24"/>
        </w:rPr>
        <w:t>inutive changes for older people</w:t>
      </w:r>
      <w:r w:rsidR="004A7261">
        <w:rPr>
          <w:rFonts w:ascii="Arial" w:hAnsi="Arial" w:cs="Arial"/>
          <w:sz w:val="24"/>
          <w:szCs w:val="24"/>
        </w:rPr>
        <w:t xml:space="preserve">. </w:t>
      </w:r>
    </w:p>
    <w:p w14:paraId="76F3188D" w14:textId="77777777" w:rsidR="009A1218" w:rsidRDefault="009A1218" w:rsidP="00B6392A">
      <w:pPr>
        <w:spacing w:line="360" w:lineRule="auto"/>
        <w:rPr>
          <w:rFonts w:ascii="Arial" w:hAnsi="Arial" w:cs="Arial"/>
          <w:sz w:val="24"/>
          <w:szCs w:val="24"/>
        </w:rPr>
      </w:pPr>
    </w:p>
    <w:p w14:paraId="4872919C" w14:textId="0CCB68AF" w:rsidR="008A4FC0" w:rsidRPr="002960E9" w:rsidRDefault="008A4FC0" w:rsidP="00B6392A">
      <w:pPr>
        <w:spacing w:line="360" w:lineRule="auto"/>
        <w:rPr>
          <w:rFonts w:ascii="Arial" w:hAnsi="Arial" w:cs="Arial"/>
        </w:rPr>
      </w:pPr>
      <w:r>
        <w:rPr>
          <w:rFonts w:ascii="Arial" w:hAnsi="Arial" w:cs="Arial"/>
          <w:sz w:val="24"/>
          <w:szCs w:val="24"/>
        </w:rPr>
        <w:t xml:space="preserve">Age UK (2019) </w:t>
      </w:r>
      <w:r w:rsidRPr="008A4FC0">
        <w:rPr>
          <w:rFonts w:ascii="Arial" w:hAnsi="Arial" w:cs="Arial"/>
          <w:sz w:val="24"/>
          <w:szCs w:val="24"/>
        </w:rPr>
        <w:t>While it may be true that a rapidly increasing older population in England will lead to a rise in the number of individuals living with highly complicated health and care needs over the next 20 years, this includes an increase in the number of people living wanting any substantial support needs across all older age groups.</w:t>
      </w:r>
      <w:r w:rsidR="000872C1">
        <w:rPr>
          <w:rFonts w:ascii="Arial" w:hAnsi="Arial" w:cs="Arial"/>
          <w:sz w:val="24"/>
          <w:szCs w:val="24"/>
        </w:rPr>
        <w:t xml:space="preserve">  </w:t>
      </w:r>
      <w:r w:rsidR="002960E9">
        <w:rPr>
          <w:rFonts w:ascii="Arial" w:hAnsi="Arial" w:cs="Arial"/>
        </w:rPr>
        <w:t xml:space="preserve">Powell and Chen (2018) </w:t>
      </w:r>
      <w:r w:rsidR="00894CB9">
        <w:rPr>
          <w:rFonts w:ascii="Arial" w:hAnsi="Arial" w:cs="Arial"/>
        </w:rPr>
        <w:t>a</w:t>
      </w:r>
      <w:r w:rsidR="00894CB9" w:rsidRPr="00894CB9">
        <w:rPr>
          <w:rFonts w:ascii="Arial" w:hAnsi="Arial" w:cs="Arial"/>
        </w:rPr>
        <w:t>s specified by the World Health Organization, illness in those aged 60 and up accounts for 23.1 percent of the global disease burden.</w:t>
      </w:r>
      <w:r w:rsidR="007E2280">
        <w:rPr>
          <w:rFonts w:ascii="Arial" w:hAnsi="Arial" w:cs="Arial"/>
        </w:rPr>
        <w:t xml:space="preserve">  </w:t>
      </w:r>
      <w:proofErr w:type="spellStart"/>
      <w:r w:rsidR="00024B68">
        <w:rPr>
          <w:rFonts w:ascii="Arial" w:hAnsi="Arial" w:cs="Arial"/>
        </w:rPr>
        <w:t>Previtali</w:t>
      </w:r>
      <w:proofErr w:type="spellEnd"/>
      <w:r w:rsidR="00024B68">
        <w:rPr>
          <w:rFonts w:ascii="Arial" w:hAnsi="Arial" w:cs="Arial"/>
        </w:rPr>
        <w:t xml:space="preserve">, Allen and </w:t>
      </w:r>
      <w:proofErr w:type="spellStart"/>
      <w:r w:rsidR="00024B68">
        <w:rPr>
          <w:rFonts w:ascii="Arial" w:hAnsi="Arial" w:cs="Arial"/>
        </w:rPr>
        <w:t>Varlamova</w:t>
      </w:r>
      <w:proofErr w:type="spellEnd"/>
      <w:r w:rsidR="00024B68">
        <w:rPr>
          <w:rFonts w:ascii="Arial" w:hAnsi="Arial" w:cs="Arial"/>
        </w:rPr>
        <w:t xml:space="preserve"> (2020) </w:t>
      </w:r>
      <w:r w:rsidR="009935AC">
        <w:rPr>
          <w:rFonts w:ascii="Arial" w:hAnsi="Arial" w:cs="Arial"/>
        </w:rPr>
        <w:t>in their article state p</w:t>
      </w:r>
      <w:r w:rsidR="00133F28" w:rsidRPr="00133F28">
        <w:rPr>
          <w:rFonts w:ascii="Arial" w:hAnsi="Arial" w:cs="Arial"/>
        </w:rPr>
        <w:t>olicies and measures purely founded on biological age neglect to take into account personal characteristics as well as the junction of other social, economic, and health issues that cause susceptibility and the necessity for intervention.</w:t>
      </w:r>
    </w:p>
    <w:p w14:paraId="0C17E732" w14:textId="77777777" w:rsidR="006831B4" w:rsidRPr="00776F4F" w:rsidRDefault="006831B4" w:rsidP="00B6392A">
      <w:pPr>
        <w:spacing w:line="360" w:lineRule="auto"/>
        <w:rPr>
          <w:rFonts w:ascii="Arial" w:hAnsi="Arial" w:cs="Arial"/>
          <w:sz w:val="24"/>
          <w:szCs w:val="24"/>
        </w:rPr>
      </w:pPr>
    </w:p>
    <w:p w14:paraId="572E9481" w14:textId="565209EF" w:rsidR="00CC040D" w:rsidRDefault="00CC040D" w:rsidP="00B6392A">
      <w:pPr>
        <w:spacing w:line="360" w:lineRule="auto"/>
        <w:rPr>
          <w:rFonts w:ascii="Arial" w:hAnsi="Arial" w:cs="Arial"/>
          <w:b/>
          <w:bCs/>
          <w:sz w:val="24"/>
          <w:szCs w:val="24"/>
        </w:rPr>
      </w:pPr>
      <w:r w:rsidRPr="00BE7624">
        <w:rPr>
          <w:rFonts w:ascii="Arial" w:hAnsi="Arial" w:cs="Arial"/>
          <w:b/>
          <w:bCs/>
          <w:sz w:val="24"/>
          <w:szCs w:val="24"/>
        </w:rPr>
        <w:t xml:space="preserve">Government and NHS responses </w:t>
      </w:r>
    </w:p>
    <w:p w14:paraId="2453FA15" w14:textId="6AA7B0F1" w:rsidR="00261633" w:rsidRDefault="00C83024" w:rsidP="00550C4B">
      <w:pPr>
        <w:spacing w:line="360" w:lineRule="auto"/>
        <w:rPr>
          <w:rFonts w:ascii="Arial" w:hAnsi="Arial" w:cs="Arial"/>
          <w:sz w:val="24"/>
          <w:szCs w:val="24"/>
        </w:rPr>
      </w:pPr>
      <w:r>
        <w:rPr>
          <w:rFonts w:ascii="Arial" w:hAnsi="Arial" w:cs="Arial"/>
          <w:sz w:val="24"/>
          <w:szCs w:val="24"/>
        </w:rPr>
        <w:t xml:space="preserve">Although there </w:t>
      </w:r>
      <w:r w:rsidR="00E91897">
        <w:rPr>
          <w:rFonts w:ascii="Arial" w:hAnsi="Arial" w:cs="Arial"/>
          <w:sz w:val="24"/>
          <w:szCs w:val="24"/>
        </w:rPr>
        <w:t>are no</w:t>
      </w:r>
      <w:r>
        <w:rPr>
          <w:rFonts w:ascii="Arial" w:hAnsi="Arial" w:cs="Arial"/>
          <w:sz w:val="24"/>
          <w:szCs w:val="24"/>
        </w:rPr>
        <w:t xml:space="preserve"> specific policies</w:t>
      </w:r>
      <w:r w:rsidR="00E91897">
        <w:rPr>
          <w:rFonts w:ascii="Arial" w:hAnsi="Arial" w:cs="Arial"/>
          <w:sz w:val="24"/>
          <w:szCs w:val="24"/>
        </w:rPr>
        <w:t xml:space="preserve"> </w:t>
      </w:r>
      <w:r w:rsidR="00A84B91">
        <w:rPr>
          <w:rFonts w:ascii="Arial" w:hAnsi="Arial" w:cs="Arial"/>
          <w:sz w:val="24"/>
          <w:szCs w:val="24"/>
        </w:rPr>
        <w:t>for older people</w:t>
      </w:r>
      <w:r w:rsidR="00C65D25">
        <w:rPr>
          <w:rFonts w:ascii="Arial" w:hAnsi="Arial" w:cs="Arial"/>
          <w:sz w:val="24"/>
          <w:szCs w:val="24"/>
        </w:rPr>
        <w:t xml:space="preserve"> in England which could account for the disc</w:t>
      </w:r>
      <w:r w:rsidR="00E423AC">
        <w:rPr>
          <w:rFonts w:ascii="Arial" w:hAnsi="Arial" w:cs="Arial"/>
          <w:sz w:val="24"/>
          <w:szCs w:val="24"/>
        </w:rPr>
        <w:t xml:space="preserve">rimination and abuse that they are subjected to </w:t>
      </w:r>
      <w:r w:rsidR="00A84B91">
        <w:rPr>
          <w:rFonts w:ascii="Arial" w:hAnsi="Arial" w:cs="Arial"/>
          <w:sz w:val="24"/>
          <w:szCs w:val="24"/>
        </w:rPr>
        <w:t xml:space="preserve">the </w:t>
      </w:r>
      <w:r w:rsidR="004F5411">
        <w:rPr>
          <w:rFonts w:ascii="Arial" w:hAnsi="Arial" w:cs="Arial"/>
          <w:sz w:val="24"/>
          <w:szCs w:val="24"/>
        </w:rPr>
        <w:t xml:space="preserve">Citizens Advice (2021) </w:t>
      </w:r>
      <w:r w:rsidR="00911C45">
        <w:rPr>
          <w:rFonts w:ascii="Arial" w:hAnsi="Arial" w:cs="Arial"/>
          <w:sz w:val="24"/>
          <w:szCs w:val="24"/>
        </w:rPr>
        <w:t>describe</w:t>
      </w:r>
      <w:r w:rsidR="003D3EB7">
        <w:rPr>
          <w:rFonts w:ascii="Arial" w:hAnsi="Arial" w:cs="Arial"/>
          <w:sz w:val="24"/>
          <w:szCs w:val="24"/>
        </w:rPr>
        <w:t xml:space="preserve"> that</w:t>
      </w:r>
      <w:r w:rsidR="00911C45">
        <w:rPr>
          <w:rFonts w:ascii="Arial" w:hAnsi="Arial" w:cs="Arial"/>
          <w:sz w:val="24"/>
          <w:szCs w:val="24"/>
        </w:rPr>
        <w:t xml:space="preserve"> i</w:t>
      </w:r>
      <w:r w:rsidR="00550C4B" w:rsidRPr="00550C4B">
        <w:rPr>
          <w:rFonts w:ascii="Arial" w:hAnsi="Arial" w:cs="Arial"/>
          <w:sz w:val="24"/>
          <w:szCs w:val="24"/>
        </w:rPr>
        <w:t>t is illegal to discriminate against anyone based on their age, it is a protected characteristic</w:t>
      </w:r>
      <w:r w:rsidR="003C67AE">
        <w:rPr>
          <w:rFonts w:ascii="Arial" w:hAnsi="Arial" w:cs="Arial"/>
          <w:sz w:val="24"/>
          <w:szCs w:val="24"/>
        </w:rPr>
        <w:t>, under the Equality Act 2010</w:t>
      </w:r>
      <w:r w:rsidR="00550C4B" w:rsidRPr="00550C4B">
        <w:rPr>
          <w:rFonts w:ascii="Arial" w:hAnsi="Arial" w:cs="Arial"/>
          <w:sz w:val="24"/>
          <w:szCs w:val="24"/>
        </w:rPr>
        <w:t>.</w:t>
      </w:r>
      <w:r w:rsidR="001C1AD8">
        <w:rPr>
          <w:rFonts w:ascii="Arial" w:hAnsi="Arial" w:cs="Arial"/>
          <w:sz w:val="24"/>
          <w:szCs w:val="24"/>
        </w:rPr>
        <w:t xml:space="preserve">  </w:t>
      </w:r>
      <w:r w:rsidR="001C1AD8" w:rsidRPr="001C1AD8">
        <w:rPr>
          <w:rFonts w:ascii="Arial" w:hAnsi="Arial" w:cs="Arial"/>
          <w:sz w:val="24"/>
          <w:szCs w:val="24"/>
        </w:rPr>
        <w:t>Discrimination is when you are unfairly treated for who you are. The Equality Act of 2010 protects individuals against discrimination by employers, health and care services such as hospitals and nursing homes.</w:t>
      </w:r>
      <w:r w:rsidR="003D3EB7">
        <w:rPr>
          <w:rFonts w:ascii="Arial" w:hAnsi="Arial" w:cs="Arial"/>
          <w:sz w:val="24"/>
          <w:szCs w:val="24"/>
        </w:rPr>
        <w:t xml:space="preserve"> </w:t>
      </w:r>
    </w:p>
    <w:p w14:paraId="696F9324" w14:textId="0D91C13F" w:rsidR="0041010D" w:rsidRDefault="0041010D" w:rsidP="00550C4B">
      <w:pPr>
        <w:spacing w:line="360" w:lineRule="auto"/>
        <w:rPr>
          <w:rFonts w:ascii="Arial" w:hAnsi="Arial" w:cs="Arial"/>
          <w:sz w:val="24"/>
          <w:szCs w:val="24"/>
        </w:rPr>
      </w:pPr>
      <w:r>
        <w:rPr>
          <w:rFonts w:ascii="Arial" w:hAnsi="Arial" w:cs="Arial"/>
          <w:sz w:val="24"/>
          <w:szCs w:val="24"/>
        </w:rPr>
        <w:t xml:space="preserve">Age UK (2019) </w:t>
      </w:r>
      <w:r w:rsidRPr="0041010D">
        <w:rPr>
          <w:rFonts w:ascii="Arial" w:hAnsi="Arial" w:cs="Arial"/>
          <w:sz w:val="24"/>
          <w:szCs w:val="24"/>
        </w:rPr>
        <w:t>An increasing elderly population results in higher demand for care services, yet because funding has also not remained consistent, expenditure per adult population is decreasing. Simultaneously, the expense of care delivery is escalating.</w:t>
      </w:r>
      <w:r w:rsidR="00C53367">
        <w:rPr>
          <w:rFonts w:ascii="Arial" w:hAnsi="Arial" w:cs="Arial"/>
          <w:sz w:val="24"/>
          <w:szCs w:val="24"/>
        </w:rPr>
        <w:t xml:space="preserve">  </w:t>
      </w:r>
      <w:r w:rsidR="00C31057">
        <w:rPr>
          <w:rFonts w:ascii="Arial" w:hAnsi="Arial" w:cs="Arial"/>
          <w:sz w:val="24"/>
          <w:szCs w:val="24"/>
        </w:rPr>
        <w:t xml:space="preserve">Unfortunately too often the </w:t>
      </w:r>
      <w:r w:rsidR="00DE032E">
        <w:rPr>
          <w:rFonts w:ascii="Arial" w:hAnsi="Arial" w:cs="Arial"/>
          <w:sz w:val="24"/>
          <w:szCs w:val="24"/>
        </w:rPr>
        <w:t xml:space="preserve">government </w:t>
      </w:r>
      <w:r w:rsidR="00D0412B">
        <w:rPr>
          <w:rFonts w:ascii="Arial" w:hAnsi="Arial" w:cs="Arial"/>
          <w:sz w:val="24"/>
          <w:szCs w:val="24"/>
        </w:rPr>
        <w:t xml:space="preserve">agree a budget and discouragingly </w:t>
      </w:r>
      <w:r w:rsidR="003B4997">
        <w:rPr>
          <w:rFonts w:ascii="Arial" w:hAnsi="Arial" w:cs="Arial"/>
          <w:sz w:val="24"/>
          <w:szCs w:val="24"/>
        </w:rPr>
        <w:t>social care is allocated a meagre amount.</w:t>
      </w:r>
      <w:r w:rsidR="00EE4488">
        <w:rPr>
          <w:rFonts w:ascii="Arial" w:hAnsi="Arial" w:cs="Arial"/>
          <w:sz w:val="24"/>
          <w:szCs w:val="24"/>
        </w:rPr>
        <w:t xml:space="preserve"> </w:t>
      </w:r>
      <w:r w:rsidR="001D1A74">
        <w:rPr>
          <w:rFonts w:ascii="Arial" w:hAnsi="Arial" w:cs="Arial"/>
          <w:sz w:val="24"/>
          <w:szCs w:val="24"/>
        </w:rPr>
        <w:t xml:space="preserve">Coalitions, strategies and promises are </w:t>
      </w:r>
      <w:r w:rsidR="00A06EB5">
        <w:rPr>
          <w:rFonts w:ascii="Arial" w:hAnsi="Arial" w:cs="Arial"/>
          <w:sz w:val="24"/>
          <w:szCs w:val="24"/>
        </w:rPr>
        <w:t xml:space="preserve">made, which frequently are not met. </w:t>
      </w:r>
    </w:p>
    <w:p w14:paraId="31FC3531" w14:textId="75AD1E4E" w:rsidR="006A0040" w:rsidRPr="00550C4B" w:rsidRDefault="006A0040" w:rsidP="00550C4B">
      <w:pPr>
        <w:spacing w:line="360" w:lineRule="auto"/>
        <w:rPr>
          <w:rFonts w:ascii="Arial" w:hAnsi="Arial" w:cs="Arial"/>
          <w:sz w:val="24"/>
          <w:szCs w:val="24"/>
        </w:rPr>
      </w:pPr>
      <w:r>
        <w:rPr>
          <w:rFonts w:ascii="Arial" w:hAnsi="Arial" w:cs="Arial"/>
          <w:sz w:val="24"/>
          <w:szCs w:val="24"/>
        </w:rPr>
        <w:lastRenderedPageBreak/>
        <w:t xml:space="preserve">Age UK (2019) </w:t>
      </w:r>
      <w:r w:rsidR="001666A6">
        <w:rPr>
          <w:rFonts w:ascii="Arial" w:hAnsi="Arial" w:cs="Arial"/>
          <w:sz w:val="24"/>
          <w:szCs w:val="24"/>
        </w:rPr>
        <w:t xml:space="preserve">indicate how the </w:t>
      </w:r>
      <w:r w:rsidRPr="006A0040">
        <w:rPr>
          <w:rFonts w:ascii="Arial" w:hAnsi="Arial" w:cs="Arial"/>
          <w:sz w:val="24"/>
          <w:szCs w:val="24"/>
        </w:rPr>
        <w:t xml:space="preserve"> Government agreed a five-year budget deal for the NHS in June 2018, which correspond</w:t>
      </w:r>
      <w:r w:rsidR="001666A6">
        <w:rPr>
          <w:rFonts w:ascii="Arial" w:hAnsi="Arial" w:cs="Arial"/>
          <w:sz w:val="24"/>
          <w:szCs w:val="24"/>
        </w:rPr>
        <w:t>ed</w:t>
      </w:r>
      <w:r w:rsidRPr="006A0040">
        <w:rPr>
          <w:rFonts w:ascii="Arial" w:hAnsi="Arial" w:cs="Arial"/>
          <w:sz w:val="24"/>
          <w:szCs w:val="24"/>
        </w:rPr>
        <w:t xml:space="preserve"> to an estimated 3.4% year-on-year rise till 2023/24. This is a promising approach, though is inadequate regards the 4% recognised as the threshold essential to alleviate the constraints generated by eight years of stagnant growth.</w:t>
      </w:r>
      <w:r w:rsidR="00953582">
        <w:rPr>
          <w:rFonts w:ascii="Arial" w:hAnsi="Arial" w:cs="Arial"/>
          <w:sz w:val="24"/>
          <w:szCs w:val="24"/>
        </w:rPr>
        <w:t xml:space="preserve">  </w:t>
      </w:r>
      <w:r w:rsidR="00953582" w:rsidRPr="00953582">
        <w:rPr>
          <w:rFonts w:ascii="Arial" w:hAnsi="Arial" w:cs="Arial"/>
          <w:sz w:val="24"/>
          <w:szCs w:val="24"/>
          <w:highlight w:val="yellow"/>
        </w:rPr>
        <w:t>CAN DISCUSS THE HEALTH AND SOCIAL CARE LEVY HERE</w:t>
      </w:r>
    </w:p>
    <w:p w14:paraId="45868AAD" w14:textId="3F99D756" w:rsidR="00BE7624" w:rsidRPr="00BE7624" w:rsidRDefault="00BE7624" w:rsidP="00B6392A">
      <w:pPr>
        <w:spacing w:line="360" w:lineRule="auto"/>
        <w:rPr>
          <w:rFonts w:ascii="Arial" w:hAnsi="Arial" w:cs="Arial"/>
          <w:b/>
          <w:bCs/>
          <w:sz w:val="24"/>
          <w:szCs w:val="24"/>
        </w:rPr>
      </w:pPr>
      <w:r w:rsidRPr="00BE7624">
        <w:rPr>
          <w:rFonts w:ascii="Arial" w:hAnsi="Arial" w:cs="Arial"/>
          <w:b/>
          <w:bCs/>
          <w:sz w:val="24"/>
          <w:szCs w:val="24"/>
        </w:rPr>
        <w:t xml:space="preserve">Conclusion </w:t>
      </w:r>
    </w:p>
    <w:p w14:paraId="0BE6DD7B" w14:textId="50229CD8" w:rsidR="00BE7624" w:rsidRPr="00BE7624" w:rsidRDefault="00BE7624" w:rsidP="00B6392A">
      <w:pPr>
        <w:spacing w:line="360" w:lineRule="auto"/>
        <w:rPr>
          <w:rFonts w:ascii="Arial" w:hAnsi="Arial" w:cs="Arial"/>
          <w:b/>
          <w:bCs/>
          <w:sz w:val="24"/>
          <w:szCs w:val="24"/>
        </w:rPr>
      </w:pPr>
      <w:r w:rsidRPr="00BE7624">
        <w:rPr>
          <w:rFonts w:ascii="Arial" w:hAnsi="Arial" w:cs="Arial"/>
          <w:b/>
          <w:bCs/>
          <w:sz w:val="24"/>
          <w:szCs w:val="24"/>
        </w:rPr>
        <w:t>Recommendations</w:t>
      </w:r>
    </w:p>
    <w:p w14:paraId="6E4D9BF5" w14:textId="77777777" w:rsidR="00CC040D" w:rsidRDefault="00CC040D" w:rsidP="00B6392A">
      <w:pPr>
        <w:spacing w:line="360" w:lineRule="auto"/>
        <w:rPr>
          <w:rFonts w:ascii="Arial" w:hAnsi="Arial" w:cs="Arial"/>
        </w:rPr>
      </w:pPr>
    </w:p>
    <w:p w14:paraId="340A7285" w14:textId="77777777" w:rsidR="009E668F" w:rsidRPr="00B6392A" w:rsidRDefault="009E668F" w:rsidP="00B6392A">
      <w:pPr>
        <w:spacing w:line="360" w:lineRule="auto"/>
        <w:rPr>
          <w:rFonts w:ascii="Arial" w:hAnsi="Arial" w:cs="Arial"/>
        </w:rPr>
      </w:pPr>
    </w:p>
    <w:sectPr w:rsidR="009E668F" w:rsidRPr="00B63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8CA"/>
    <w:rsid w:val="00006A9E"/>
    <w:rsid w:val="00006E2E"/>
    <w:rsid w:val="00007034"/>
    <w:rsid w:val="00024B68"/>
    <w:rsid w:val="0003379C"/>
    <w:rsid w:val="000465F3"/>
    <w:rsid w:val="00064BB4"/>
    <w:rsid w:val="000656B8"/>
    <w:rsid w:val="000709AD"/>
    <w:rsid w:val="0007196A"/>
    <w:rsid w:val="00071EE5"/>
    <w:rsid w:val="00072F2C"/>
    <w:rsid w:val="000872C1"/>
    <w:rsid w:val="000C4F05"/>
    <w:rsid w:val="000C5CBC"/>
    <w:rsid w:val="000D60FD"/>
    <w:rsid w:val="000E517E"/>
    <w:rsid w:val="000F4686"/>
    <w:rsid w:val="00101C2F"/>
    <w:rsid w:val="00106138"/>
    <w:rsid w:val="00123921"/>
    <w:rsid w:val="00123F67"/>
    <w:rsid w:val="001329EA"/>
    <w:rsid w:val="00133F28"/>
    <w:rsid w:val="00144894"/>
    <w:rsid w:val="00150A59"/>
    <w:rsid w:val="00156EDC"/>
    <w:rsid w:val="001666A6"/>
    <w:rsid w:val="00170B78"/>
    <w:rsid w:val="00171905"/>
    <w:rsid w:val="00171E0C"/>
    <w:rsid w:val="001961C1"/>
    <w:rsid w:val="00197187"/>
    <w:rsid w:val="001A3F36"/>
    <w:rsid w:val="001A5DAD"/>
    <w:rsid w:val="001C1AD8"/>
    <w:rsid w:val="001D1A74"/>
    <w:rsid w:val="001F6F10"/>
    <w:rsid w:val="002140C2"/>
    <w:rsid w:val="00232889"/>
    <w:rsid w:val="0023318D"/>
    <w:rsid w:val="0023560E"/>
    <w:rsid w:val="00261633"/>
    <w:rsid w:val="002675CD"/>
    <w:rsid w:val="002960E9"/>
    <w:rsid w:val="002A6D24"/>
    <w:rsid w:val="002B05F5"/>
    <w:rsid w:val="002C7139"/>
    <w:rsid w:val="002D3436"/>
    <w:rsid w:val="002F618A"/>
    <w:rsid w:val="00326A56"/>
    <w:rsid w:val="003610CF"/>
    <w:rsid w:val="003948F0"/>
    <w:rsid w:val="003B4997"/>
    <w:rsid w:val="003C5EC0"/>
    <w:rsid w:val="003C67AE"/>
    <w:rsid w:val="003D3EB7"/>
    <w:rsid w:val="003E7137"/>
    <w:rsid w:val="003F290B"/>
    <w:rsid w:val="003F7682"/>
    <w:rsid w:val="00401BD1"/>
    <w:rsid w:val="004075FF"/>
    <w:rsid w:val="0041010D"/>
    <w:rsid w:val="00411929"/>
    <w:rsid w:val="00413D94"/>
    <w:rsid w:val="0044346E"/>
    <w:rsid w:val="004542CA"/>
    <w:rsid w:val="00463C92"/>
    <w:rsid w:val="00476B73"/>
    <w:rsid w:val="00482570"/>
    <w:rsid w:val="00485BA5"/>
    <w:rsid w:val="004A7261"/>
    <w:rsid w:val="004A7914"/>
    <w:rsid w:val="004E38E8"/>
    <w:rsid w:val="004F3868"/>
    <w:rsid w:val="004F5411"/>
    <w:rsid w:val="00504AD0"/>
    <w:rsid w:val="00505AF2"/>
    <w:rsid w:val="00511F09"/>
    <w:rsid w:val="00512D41"/>
    <w:rsid w:val="00520872"/>
    <w:rsid w:val="00526E11"/>
    <w:rsid w:val="00532C95"/>
    <w:rsid w:val="00550C4B"/>
    <w:rsid w:val="00556962"/>
    <w:rsid w:val="005651D0"/>
    <w:rsid w:val="00576375"/>
    <w:rsid w:val="005A4283"/>
    <w:rsid w:val="005B18D5"/>
    <w:rsid w:val="005B66F9"/>
    <w:rsid w:val="005C153C"/>
    <w:rsid w:val="005C2C71"/>
    <w:rsid w:val="005D2A39"/>
    <w:rsid w:val="005D4BDB"/>
    <w:rsid w:val="005E5A4A"/>
    <w:rsid w:val="005F5447"/>
    <w:rsid w:val="005F59AB"/>
    <w:rsid w:val="006020E9"/>
    <w:rsid w:val="00613244"/>
    <w:rsid w:val="006314F9"/>
    <w:rsid w:val="006470D3"/>
    <w:rsid w:val="006506EF"/>
    <w:rsid w:val="006658C3"/>
    <w:rsid w:val="006831B4"/>
    <w:rsid w:val="0069570A"/>
    <w:rsid w:val="006A0040"/>
    <w:rsid w:val="006D3BCF"/>
    <w:rsid w:val="006E4C05"/>
    <w:rsid w:val="00715103"/>
    <w:rsid w:val="0075360A"/>
    <w:rsid w:val="00767C8B"/>
    <w:rsid w:val="00776F4F"/>
    <w:rsid w:val="007C0A38"/>
    <w:rsid w:val="007C33DB"/>
    <w:rsid w:val="007D55BF"/>
    <w:rsid w:val="007E2280"/>
    <w:rsid w:val="007E4552"/>
    <w:rsid w:val="007E6344"/>
    <w:rsid w:val="007F3286"/>
    <w:rsid w:val="007F446A"/>
    <w:rsid w:val="00800C0B"/>
    <w:rsid w:val="00822693"/>
    <w:rsid w:val="00850A2B"/>
    <w:rsid w:val="00850CDD"/>
    <w:rsid w:val="00863C4D"/>
    <w:rsid w:val="00875187"/>
    <w:rsid w:val="00875B02"/>
    <w:rsid w:val="00877C9E"/>
    <w:rsid w:val="00882BC8"/>
    <w:rsid w:val="00894CB9"/>
    <w:rsid w:val="008A4FC0"/>
    <w:rsid w:val="008D3F13"/>
    <w:rsid w:val="008E643E"/>
    <w:rsid w:val="008F2A74"/>
    <w:rsid w:val="008F7D52"/>
    <w:rsid w:val="00902F08"/>
    <w:rsid w:val="00911C45"/>
    <w:rsid w:val="00914F0B"/>
    <w:rsid w:val="0092426B"/>
    <w:rsid w:val="009358CA"/>
    <w:rsid w:val="009473F2"/>
    <w:rsid w:val="0095095B"/>
    <w:rsid w:val="00953582"/>
    <w:rsid w:val="00962FD6"/>
    <w:rsid w:val="009935AC"/>
    <w:rsid w:val="0099361F"/>
    <w:rsid w:val="009A1218"/>
    <w:rsid w:val="009A5ED1"/>
    <w:rsid w:val="009B24F8"/>
    <w:rsid w:val="009E668F"/>
    <w:rsid w:val="00A06EB5"/>
    <w:rsid w:val="00A11EB7"/>
    <w:rsid w:val="00A2603D"/>
    <w:rsid w:val="00A32FE1"/>
    <w:rsid w:val="00A34FC8"/>
    <w:rsid w:val="00A84B91"/>
    <w:rsid w:val="00AA574E"/>
    <w:rsid w:val="00AA7497"/>
    <w:rsid w:val="00AB537A"/>
    <w:rsid w:val="00AD74CB"/>
    <w:rsid w:val="00AE4FEB"/>
    <w:rsid w:val="00AF52AE"/>
    <w:rsid w:val="00AF5DBC"/>
    <w:rsid w:val="00B05D26"/>
    <w:rsid w:val="00B172CD"/>
    <w:rsid w:val="00B41F94"/>
    <w:rsid w:val="00B5033E"/>
    <w:rsid w:val="00B512B6"/>
    <w:rsid w:val="00B5678E"/>
    <w:rsid w:val="00B6392A"/>
    <w:rsid w:val="00B97590"/>
    <w:rsid w:val="00BA54C9"/>
    <w:rsid w:val="00BA5DEA"/>
    <w:rsid w:val="00BB4173"/>
    <w:rsid w:val="00BD031F"/>
    <w:rsid w:val="00BD17AE"/>
    <w:rsid w:val="00BE6452"/>
    <w:rsid w:val="00BE7624"/>
    <w:rsid w:val="00BF2662"/>
    <w:rsid w:val="00C112E8"/>
    <w:rsid w:val="00C16467"/>
    <w:rsid w:val="00C21D7C"/>
    <w:rsid w:val="00C31057"/>
    <w:rsid w:val="00C3545B"/>
    <w:rsid w:val="00C44C35"/>
    <w:rsid w:val="00C53367"/>
    <w:rsid w:val="00C5486A"/>
    <w:rsid w:val="00C65D25"/>
    <w:rsid w:val="00C82149"/>
    <w:rsid w:val="00C83024"/>
    <w:rsid w:val="00C8333C"/>
    <w:rsid w:val="00C90051"/>
    <w:rsid w:val="00C97E04"/>
    <w:rsid w:val="00CA514F"/>
    <w:rsid w:val="00CC040D"/>
    <w:rsid w:val="00CC6942"/>
    <w:rsid w:val="00CC7BDA"/>
    <w:rsid w:val="00CE0268"/>
    <w:rsid w:val="00D0185A"/>
    <w:rsid w:val="00D0412B"/>
    <w:rsid w:val="00D05BA0"/>
    <w:rsid w:val="00D17EBD"/>
    <w:rsid w:val="00D2501B"/>
    <w:rsid w:val="00D35151"/>
    <w:rsid w:val="00D4543B"/>
    <w:rsid w:val="00D57F4A"/>
    <w:rsid w:val="00D63A74"/>
    <w:rsid w:val="00D73723"/>
    <w:rsid w:val="00DA2BD6"/>
    <w:rsid w:val="00DB0715"/>
    <w:rsid w:val="00DB504A"/>
    <w:rsid w:val="00DB61D2"/>
    <w:rsid w:val="00DE032E"/>
    <w:rsid w:val="00DE2AC1"/>
    <w:rsid w:val="00DF2B1B"/>
    <w:rsid w:val="00E03049"/>
    <w:rsid w:val="00E058FC"/>
    <w:rsid w:val="00E11183"/>
    <w:rsid w:val="00E174F0"/>
    <w:rsid w:val="00E200D1"/>
    <w:rsid w:val="00E25DCF"/>
    <w:rsid w:val="00E423AC"/>
    <w:rsid w:val="00E5351B"/>
    <w:rsid w:val="00E70337"/>
    <w:rsid w:val="00E724CB"/>
    <w:rsid w:val="00E91897"/>
    <w:rsid w:val="00E92A10"/>
    <w:rsid w:val="00EA0C6F"/>
    <w:rsid w:val="00EB734E"/>
    <w:rsid w:val="00EB798D"/>
    <w:rsid w:val="00ED24E4"/>
    <w:rsid w:val="00ED5725"/>
    <w:rsid w:val="00EE4488"/>
    <w:rsid w:val="00F04792"/>
    <w:rsid w:val="00F1140A"/>
    <w:rsid w:val="00F23559"/>
    <w:rsid w:val="00F338A4"/>
    <w:rsid w:val="00F34E36"/>
    <w:rsid w:val="00F66259"/>
    <w:rsid w:val="00F6738E"/>
    <w:rsid w:val="00F779B2"/>
    <w:rsid w:val="00F8366C"/>
    <w:rsid w:val="00FA3B8C"/>
    <w:rsid w:val="00FB77D7"/>
    <w:rsid w:val="00FD720F"/>
    <w:rsid w:val="00FE1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92928"/>
  <w15:chartTrackingRefBased/>
  <w15:docId w15:val="{79B55883-DB48-4931-A4BF-A98781411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94096">
      <w:bodyDiv w:val="1"/>
      <w:marLeft w:val="0"/>
      <w:marRight w:val="0"/>
      <w:marTop w:val="0"/>
      <w:marBottom w:val="0"/>
      <w:divBdr>
        <w:top w:val="none" w:sz="0" w:space="0" w:color="auto"/>
        <w:left w:val="none" w:sz="0" w:space="0" w:color="auto"/>
        <w:bottom w:val="none" w:sz="0" w:space="0" w:color="auto"/>
        <w:right w:val="none" w:sz="0" w:space="0" w:color="auto"/>
      </w:divBdr>
    </w:div>
    <w:div w:id="1069352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1917</Words>
  <Characters>10929</Characters>
  <Application>Microsoft Office Word</Application>
  <DocSecurity>0</DocSecurity>
  <Lines>91</Lines>
  <Paragraphs>25</Paragraphs>
  <ScaleCrop>false</ScaleCrop>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244</cp:revision>
  <dcterms:created xsi:type="dcterms:W3CDTF">2021-12-28T22:31:00Z</dcterms:created>
  <dcterms:modified xsi:type="dcterms:W3CDTF">2021-12-31T14:23:00Z</dcterms:modified>
</cp:coreProperties>
</file>