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274CC" w14:textId="06981719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 </w:t>
      </w:r>
    </w:p>
    <w:p w14:paraId="2CC7A4DB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</w:p>
    <w:p w14:paraId="020C2ADF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</w:p>
    <w:p w14:paraId="27D5612A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Britannica (no date) Available at: </w:t>
      </w:r>
      <w:hyperlink r:id="rId7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https://www.britannica.com/topic/human-behavior/Symbolic-ability-and-imitation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3FFD4BEC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Education Review Office (2018) ‘Keeping children engaged and achieving in reading” Available at: </w:t>
      </w:r>
      <w:hyperlink r:id="rId8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https://www.ero.govt.nz/assets/Uploads/ERO-AoG-17985-Teaching-strategies-that-work-Reading-v3.pdf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26/11/2020) </w:t>
      </w:r>
    </w:p>
    <w:p w14:paraId="73566809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Envision Your Evolution (2019) “Jerome Brunei’s Constructivist Theory of Development” Available at: </w:t>
      </w:r>
      <w:hyperlink r:id="rId9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https://www.envisionyourevolution.com/child-development/jerome-bruner-a-constructivist-theory-of-development/4513/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54E2102A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Gannon, S (2009) “One More Time: Approaches to Repetition in Children’s Literature” Available at: </w:t>
      </w:r>
      <w:hyperlink r:id="rId10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https://www.researchgate.net/publication/236722960_One_More_Time_Approaches_to_Repetition_in_Children%27s_Literature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7F92EE80" w14:textId="77777777" w:rsidR="00163AE2" w:rsidRPr="00163AE2" w:rsidRDefault="00163AE2" w:rsidP="006436C9">
      <w:pPr>
        <w:spacing w:line="360" w:lineRule="atLeast"/>
        <w:outlineLvl w:val="0"/>
        <w:rPr>
          <w:rFonts w:ascii="Arial" w:eastAsia="Times New Roman" w:hAnsi="Arial" w:cs="Arial"/>
          <w:color w:val="0D0D0D" w:themeColor="text1" w:themeTint="F2"/>
          <w:kern w:val="36"/>
          <w:sz w:val="24"/>
          <w:szCs w:val="24"/>
        </w:rPr>
      </w:pPr>
      <w:proofErr w:type="spellStart"/>
      <w:r w:rsidRPr="00163AE2">
        <w:rPr>
          <w:rFonts w:ascii="Arial" w:eastAsia="Times New Roman" w:hAnsi="Arial" w:cs="Arial"/>
          <w:color w:val="0D0D0D" w:themeColor="text1" w:themeTint="F2"/>
          <w:kern w:val="36"/>
          <w:sz w:val="24"/>
          <w:szCs w:val="24"/>
        </w:rPr>
        <w:t>HayashI</w:t>
      </w:r>
      <w:proofErr w:type="spellEnd"/>
      <w:r w:rsidRPr="00163AE2">
        <w:rPr>
          <w:rFonts w:ascii="Arial" w:eastAsia="Times New Roman" w:hAnsi="Arial" w:cs="Arial"/>
          <w:color w:val="0D0D0D" w:themeColor="text1" w:themeTint="F2"/>
          <w:kern w:val="36"/>
          <w:sz w:val="24"/>
          <w:szCs w:val="24"/>
        </w:rPr>
        <w:t xml:space="preserve">, Y (no date) “Exploring Approaches to Developing Oracy and Early Literacy in Children Transitioning to Formal Foreign Language Interaction: Interactive Storytelling in Focus” Page 43 Available at: portal.dl.saga-u.ac.jp/bitstream/123456789/122306/1/hayashi_201503.pdf (Accessed 25/11/2020) </w:t>
      </w:r>
    </w:p>
    <w:p w14:paraId="42D49D22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Hearing Link (no date) “How to communicate with a hearing impaired person” Available at: </w:t>
      </w:r>
      <w:hyperlink r:id="rId11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https://www.hearinglink.org/living/partners-children-family-hearing-people/how-to-communicate-with-a-hearing-impaired-person/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719D0C46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Kids Health (2018) “Reading Milestones” Available at: </w:t>
      </w:r>
      <w:hyperlink r:id="rId12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https://kidshealth.org/en/parents/milestones.html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30ECBAFD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Knight, R (2017) “The power of picture books in the primary classroom” Available at: </w:t>
      </w:r>
      <w:hyperlink r:id="rId13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https://blogs.nottingham.ac.uk/primaryeducationnetwork/2017/06/05/power-picture-books-primary-classroom/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04CE4292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Lerner, C and </w:t>
      </w:r>
      <w:proofErr w:type="spellStart"/>
      <w:r w:rsidRPr="00163AE2">
        <w:rPr>
          <w:rFonts w:ascii="Arial" w:eastAsia="Times New Roman" w:hAnsi="Arial" w:cs="Arial"/>
          <w:sz w:val="24"/>
          <w:szCs w:val="24"/>
        </w:rPr>
        <w:t>Parlakian</w:t>
      </w:r>
      <w:proofErr w:type="spellEnd"/>
      <w:r w:rsidRPr="00163AE2">
        <w:rPr>
          <w:rFonts w:ascii="Arial" w:eastAsia="Times New Roman" w:hAnsi="Arial" w:cs="Arial"/>
          <w:sz w:val="24"/>
          <w:szCs w:val="24"/>
        </w:rPr>
        <w:t xml:space="preserve">, R (2011) “Using Questions to Support Your Childs Learning” Available at: </w:t>
      </w:r>
      <w:hyperlink r:id="rId14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https://www.zerotothree.org/resources/219-using-questions-to-support-your-child-s-learning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77DC9987" w14:textId="77777777" w:rsidR="00163AE2" w:rsidRPr="00163AE2" w:rsidRDefault="00163AE2" w:rsidP="00663874">
      <w:pPr>
        <w:pStyle w:val="Title1"/>
        <w:spacing w:before="0" w:beforeAutospacing="0" w:after="0" w:afterAutospacing="0"/>
        <w:divId w:val="1092435273"/>
        <w:rPr>
          <w:rFonts w:ascii="Arial" w:eastAsia="Times New Roman" w:hAnsi="Arial" w:cs="Arial"/>
          <w:color w:val="0A0A0A"/>
        </w:rPr>
      </w:pPr>
      <w:r w:rsidRPr="00163AE2">
        <w:rPr>
          <w:rFonts w:ascii="Arial" w:eastAsia="Times New Roman" w:hAnsi="Arial" w:cs="Arial"/>
          <w:color w:val="0A0A0A"/>
        </w:rPr>
        <w:t xml:space="preserve">Ministry of Education (2016) “How to Keep Children’s Attention During Story Time” Available at: </w:t>
      </w:r>
      <w:hyperlink r:id="rId15" w:history="1">
        <w:r w:rsidRPr="00163AE2">
          <w:rPr>
            <w:rStyle w:val="Hyperlink"/>
            <w:rFonts w:ascii="Arial" w:eastAsia="Times New Roman" w:hAnsi="Arial" w:cs="Arial"/>
          </w:rPr>
          <w:t>https://www.education.gov.gy/web/index.php/teachers/tips-for-teaching/item/2147-how-to-keep-children-s-attention-during-story-time</w:t>
        </w:r>
      </w:hyperlink>
      <w:r w:rsidRPr="00163AE2">
        <w:rPr>
          <w:rFonts w:ascii="Arial" w:eastAsia="Times New Roman" w:hAnsi="Arial" w:cs="Arial"/>
          <w:color w:val="0A0A0A"/>
        </w:rPr>
        <w:t xml:space="preserve"> (Accessed 26/11/2020) </w:t>
      </w:r>
    </w:p>
    <w:p w14:paraId="64FABC9D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hAnsi="Arial" w:cs="Arial"/>
          <w:sz w:val="24"/>
          <w:szCs w:val="24"/>
        </w:rPr>
        <w:t xml:space="preserve">Minnesota State University (2010) “the Stages of First Language Acquisition” Available at: web.mnstate.edu/houtsli/tesl551/LangAcq/page4.htm (Accessed 27/11/2020) </w:t>
      </w:r>
    </w:p>
    <w:p w14:paraId="0222B485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Montessori Academy (2018) “Repetition and Child Development in Montessori Education” Available at: </w:t>
      </w:r>
      <w:hyperlink r:id="rId16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https://montessoriacademy.com.au/repetition-child-development-montessori/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087411DC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proofErr w:type="spellStart"/>
      <w:r w:rsidRPr="00163AE2">
        <w:rPr>
          <w:rFonts w:ascii="Arial" w:eastAsia="Times New Roman" w:hAnsi="Arial" w:cs="Arial"/>
          <w:sz w:val="24"/>
          <w:szCs w:val="24"/>
        </w:rPr>
        <w:t>MyTutor</w:t>
      </w:r>
      <w:proofErr w:type="spellEnd"/>
      <w:r w:rsidRPr="00163AE2">
        <w:rPr>
          <w:rFonts w:ascii="Arial" w:eastAsia="Times New Roman" w:hAnsi="Arial" w:cs="Arial"/>
          <w:sz w:val="24"/>
          <w:szCs w:val="24"/>
        </w:rPr>
        <w:t xml:space="preserve"> (2018) “Explain the Key Points Within the Nature Vs Nurture Debate in Child Language Acquisition” Available at: </w:t>
      </w:r>
      <w:hyperlink r:id="rId17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https://www.mytutor.co.uk/answers/56943/A-Level/English-Language/Explain-the-key-points-within-the-nature-vs-nurture-debate-in-child-language-acquisition/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67DDD999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lastRenderedPageBreak/>
        <w:t xml:space="preserve">OER services (no date) “Nature vs. Nurture” Available at: </w:t>
      </w:r>
      <w:hyperlink r:id="rId18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https://courses.lumenlearning.com/atd-hostos-childdevelopment/chapter/nature-vs-nurture/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44F1A7A7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Pearson (no date) “Why is Reading so Important?”) Available at: </w:t>
      </w:r>
      <w:hyperlink r:id="rId19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https://www.pearson.com/uk/learners/primary-parents/learn-at-home/help-your-child-to-enjoy-reading/why-is-reading-so-important.html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05B97D80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Scholastic (2020) “7 Important Questions to Ask Your Child During Story Time” available at: </w:t>
      </w:r>
      <w:hyperlink r:id="rId20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https://www.scholastic.com/parents/books-and-reading/raise-a-reader-blog/story-time-questions.html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</w:t>
      </w:r>
    </w:p>
    <w:p w14:paraId="38104415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Stewart, D (2010) “Keep a group of children engaged in circle time can be challenging!” Available at: </w:t>
      </w:r>
      <w:hyperlink r:id="rId21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https://teachpreschool.org/2010/08/15/using-book-cover/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27/11/2020) </w:t>
      </w:r>
    </w:p>
    <w:p w14:paraId="6310B663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 xml:space="preserve">University of Sussex (2011) </w:t>
      </w:r>
      <w:proofErr w:type="gramStart"/>
      <w:r w:rsidRPr="00163AE2">
        <w:rPr>
          <w:rFonts w:ascii="Arial" w:eastAsia="Times New Roman" w:hAnsi="Arial" w:cs="Arial"/>
          <w:sz w:val="24"/>
          <w:szCs w:val="24"/>
        </w:rPr>
        <w:t>“”Again</w:t>
      </w:r>
      <w:proofErr w:type="gramEnd"/>
      <w:r w:rsidRPr="00163AE2">
        <w:rPr>
          <w:rFonts w:ascii="Arial" w:eastAsia="Times New Roman" w:hAnsi="Arial" w:cs="Arial"/>
          <w:sz w:val="24"/>
          <w:szCs w:val="24"/>
        </w:rPr>
        <w:t xml:space="preserve">, again!” Why repetition in reading helps children learn more” Available at: </w:t>
      </w:r>
      <w:hyperlink r:id="rId22" w:history="1">
        <w:r w:rsidRPr="00163AE2">
          <w:rPr>
            <w:rStyle w:val="Hyperlink"/>
            <w:rFonts w:ascii="Arial" w:eastAsia="Times New Roman" w:hAnsi="Arial" w:cs="Arial"/>
            <w:sz w:val="24"/>
            <w:szCs w:val="24"/>
          </w:rPr>
          <w:t>www.sussex.ac.uk/broadcast/read/7040</w:t>
        </w:r>
      </w:hyperlink>
      <w:r w:rsidRPr="00163AE2">
        <w:rPr>
          <w:rFonts w:ascii="Arial" w:eastAsia="Times New Roman" w:hAnsi="Arial" w:cs="Arial"/>
          <w:sz w:val="24"/>
          <w:szCs w:val="24"/>
        </w:rPr>
        <w:t xml:space="preserve"> (Accessed 26/11/2020)   </w:t>
      </w:r>
    </w:p>
    <w:p w14:paraId="1331EF3A" w14:textId="77777777" w:rsidR="00163AE2" w:rsidRPr="00163AE2" w:rsidRDefault="00163AE2" w:rsidP="00BF2E5B">
      <w:pPr>
        <w:rPr>
          <w:rFonts w:ascii="Arial" w:eastAsia="Times New Roman" w:hAnsi="Arial" w:cs="Arial"/>
          <w:sz w:val="24"/>
          <w:szCs w:val="24"/>
        </w:rPr>
      </w:pPr>
      <w:r w:rsidRPr="00163AE2">
        <w:rPr>
          <w:rFonts w:ascii="Arial" w:eastAsia="Times New Roman" w:hAnsi="Arial" w:cs="Arial"/>
          <w:sz w:val="24"/>
          <w:szCs w:val="24"/>
        </w:rPr>
        <w:t>Watt, F (2013) “That’s not. My reindeer” London: Usborne publishing ltd.</w:t>
      </w:r>
    </w:p>
    <w:p w14:paraId="7DB32FD3" w14:textId="77777777" w:rsidR="00163AE2" w:rsidRPr="00163AE2" w:rsidRDefault="00163AE2">
      <w:pPr>
        <w:rPr>
          <w:rFonts w:ascii="Arial" w:hAnsi="Arial" w:cs="Arial"/>
          <w:sz w:val="24"/>
          <w:szCs w:val="24"/>
        </w:rPr>
      </w:pPr>
      <w:r w:rsidRPr="00163AE2">
        <w:rPr>
          <w:rFonts w:ascii="Arial" w:hAnsi="Arial" w:cs="Arial"/>
          <w:sz w:val="24"/>
          <w:szCs w:val="24"/>
        </w:rPr>
        <w:t xml:space="preserve">Welsh Government (2015) “Stages of Speech and Language Development” Available at: </w:t>
      </w:r>
      <w:hyperlink r:id="rId23" w:history="1">
        <w:r w:rsidRPr="00163AE2">
          <w:rPr>
            <w:rStyle w:val="Hyperlink"/>
            <w:rFonts w:ascii="Arial" w:hAnsi="Arial" w:cs="Arial"/>
            <w:sz w:val="24"/>
            <w:szCs w:val="24"/>
          </w:rPr>
          <w:t>https://moodle.uwtsd.ac.uk/pluginfile.php/435295/mod_resource/content/1/stages-speech-and-language-en.pdf</w:t>
        </w:r>
      </w:hyperlink>
      <w:r w:rsidRPr="00163AE2">
        <w:rPr>
          <w:rFonts w:ascii="Arial" w:hAnsi="Arial" w:cs="Arial"/>
          <w:sz w:val="24"/>
          <w:szCs w:val="24"/>
        </w:rPr>
        <w:t xml:space="preserve"> (Accessed 25/11/2020)</w:t>
      </w:r>
    </w:p>
    <w:p w14:paraId="5E3EB4DA" w14:textId="77777777" w:rsidR="00163AE2" w:rsidRPr="00163AE2" w:rsidRDefault="00163AE2" w:rsidP="00BF2E5B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163AE2">
        <w:rPr>
          <w:rFonts w:ascii="Arial" w:eastAsia="Times New Roman" w:hAnsi="Arial" w:cs="Arial"/>
          <w:color w:val="000000"/>
          <w:sz w:val="24"/>
          <w:szCs w:val="24"/>
        </w:rPr>
        <w:t>Welsh Government (2020) “Talk with me” Available at: https://gov.wales/sites/default/files/consultations/2020-01/speech-language-consultation-document.pdf (Accessed 26/11/2020)</w:t>
      </w:r>
    </w:p>
    <w:p w14:paraId="351F1BED" w14:textId="057F3508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7C2236E4" w14:textId="47A0B181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7AC67242" w14:textId="2A1A4A5C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4DA372FA" w14:textId="127ECC92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257AB829" w14:textId="6FF7BC6E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0E04C95E" w14:textId="77777777" w:rsidR="00BA1AB1" w:rsidRPr="00163AE2" w:rsidRDefault="00BA1AB1" w:rsidP="00BF2E5B">
      <w:pPr>
        <w:rPr>
          <w:rFonts w:ascii="Arial" w:eastAsia="Times New Roman" w:hAnsi="Arial" w:cs="Arial"/>
          <w:sz w:val="24"/>
          <w:szCs w:val="24"/>
        </w:rPr>
      </w:pPr>
    </w:p>
    <w:p w14:paraId="43494F59" w14:textId="6E75D408" w:rsidR="00E60828" w:rsidRPr="00163AE2" w:rsidRDefault="00E60828" w:rsidP="00BF2E5B">
      <w:pPr>
        <w:rPr>
          <w:rFonts w:ascii="Arial" w:eastAsia="Times New Roman" w:hAnsi="Arial" w:cs="Arial"/>
          <w:sz w:val="24"/>
          <w:szCs w:val="24"/>
        </w:rPr>
      </w:pPr>
    </w:p>
    <w:p w14:paraId="39543AC8" w14:textId="77777777" w:rsidR="00E60828" w:rsidRPr="00163AE2" w:rsidRDefault="00E60828" w:rsidP="00BF2E5B">
      <w:pPr>
        <w:rPr>
          <w:rFonts w:ascii="Arial" w:eastAsia="Times New Roman" w:hAnsi="Arial" w:cs="Arial"/>
          <w:sz w:val="24"/>
          <w:szCs w:val="24"/>
        </w:rPr>
      </w:pPr>
    </w:p>
    <w:p w14:paraId="668893B5" w14:textId="209786A9" w:rsidR="00E02A03" w:rsidRPr="00163AE2" w:rsidRDefault="00E02A03" w:rsidP="00BF2E5B">
      <w:pPr>
        <w:rPr>
          <w:rFonts w:ascii="Arial" w:eastAsia="Times New Roman" w:hAnsi="Arial" w:cs="Arial"/>
          <w:sz w:val="24"/>
          <w:szCs w:val="24"/>
        </w:rPr>
      </w:pPr>
    </w:p>
    <w:p w14:paraId="7015B731" w14:textId="0C21BCAE" w:rsidR="00E02A03" w:rsidRPr="00163AE2" w:rsidRDefault="00E02A03" w:rsidP="00BF2E5B">
      <w:pPr>
        <w:rPr>
          <w:rFonts w:ascii="Arial" w:eastAsia="Times New Roman" w:hAnsi="Arial" w:cs="Arial"/>
          <w:sz w:val="24"/>
          <w:szCs w:val="24"/>
        </w:rPr>
      </w:pPr>
    </w:p>
    <w:p w14:paraId="055005A7" w14:textId="69F5921C" w:rsidR="00E02A03" w:rsidRPr="00163AE2" w:rsidRDefault="00E02A03" w:rsidP="00BF2E5B">
      <w:pPr>
        <w:rPr>
          <w:rFonts w:ascii="Arial" w:eastAsia="Times New Roman" w:hAnsi="Arial" w:cs="Arial"/>
          <w:sz w:val="24"/>
          <w:szCs w:val="24"/>
        </w:rPr>
      </w:pPr>
    </w:p>
    <w:p w14:paraId="0CF33017" w14:textId="688895C1" w:rsidR="00E02A03" w:rsidRPr="00163AE2" w:rsidRDefault="00E02A03" w:rsidP="00BF2E5B">
      <w:pPr>
        <w:rPr>
          <w:rFonts w:ascii="Arial" w:eastAsia="Times New Roman" w:hAnsi="Arial" w:cs="Arial"/>
          <w:sz w:val="24"/>
          <w:szCs w:val="24"/>
        </w:rPr>
      </w:pPr>
    </w:p>
    <w:p w14:paraId="5AE5FE2E" w14:textId="77777777" w:rsidR="00E02A03" w:rsidRPr="00163AE2" w:rsidRDefault="00E02A03" w:rsidP="00BF2E5B">
      <w:pPr>
        <w:rPr>
          <w:rFonts w:ascii="Arial" w:eastAsia="Times New Roman" w:hAnsi="Arial" w:cs="Arial"/>
          <w:sz w:val="24"/>
          <w:szCs w:val="24"/>
        </w:rPr>
      </w:pPr>
    </w:p>
    <w:sectPr w:rsidR="00E02A03" w:rsidRPr="00163AE2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E08B22" w14:textId="77777777" w:rsidR="00D47A95" w:rsidRDefault="00D47A95" w:rsidP="00163AE2">
      <w:r>
        <w:separator/>
      </w:r>
    </w:p>
  </w:endnote>
  <w:endnote w:type="continuationSeparator" w:id="0">
    <w:p w14:paraId="6EEC4E74" w14:textId="77777777" w:rsidR="00D47A95" w:rsidRDefault="00D47A95" w:rsidP="0016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30E6D8" w14:textId="77777777" w:rsidR="00D47A95" w:rsidRDefault="00D47A95" w:rsidP="00163AE2">
      <w:r>
        <w:separator/>
      </w:r>
    </w:p>
  </w:footnote>
  <w:footnote w:type="continuationSeparator" w:id="0">
    <w:p w14:paraId="6997F8F5" w14:textId="77777777" w:rsidR="00D47A95" w:rsidRDefault="00D47A95" w:rsidP="00163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ED7E2" w14:textId="1A8C10C1" w:rsidR="00163AE2" w:rsidRDefault="00163AE2">
    <w:pPr>
      <w:pStyle w:val="Header"/>
    </w:pPr>
    <w:r>
      <w:t>1901450</w:t>
    </w:r>
    <w:r>
      <w:ptab w:relativeTo="margin" w:alignment="center" w:leader="none"/>
    </w:r>
    <w:r>
      <w:t>EAEE5004</w:t>
    </w:r>
    <w:r>
      <w:ptab w:relativeTo="margin" w:alignment="right" w:leader="none"/>
    </w:r>
    <w:r>
      <w:t>332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814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C9"/>
    <w:rsid w:val="00025A40"/>
    <w:rsid w:val="000330B1"/>
    <w:rsid w:val="00054FD2"/>
    <w:rsid w:val="00081168"/>
    <w:rsid w:val="00085F25"/>
    <w:rsid w:val="0008607D"/>
    <w:rsid w:val="000B38B4"/>
    <w:rsid w:val="00126595"/>
    <w:rsid w:val="00163AE2"/>
    <w:rsid w:val="001B32D3"/>
    <w:rsid w:val="001C32D1"/>
    <w:rsid w:val="001C4971"/>
    <w:rsid w:val="001C7BBB"/>
    <w:rsid w:val="002254E7"/>
    <w:rsid w:val="00234F3A"/>
    <w:rsid w:val="00250E33"/>
    <w:rsid w:val="00257E17"/>
    <w:rsid w:val="002B3AB9"/>
    <w:rsid w:val="00301ACC"/>
    <w:rsid w:val="00373CC6"/>
    <w:rsid w:val="00376491"/>
    <w:rsid w:val="00381D43"/>
    <w:rsid w:val="00397D15"/>
    <w:rsid w:val="003E6D64"/>
    <w:rsid w:val="003F25BF"/>
    <w:rsid w:val="003F5E0C"/>
    <w:rsid w:val="0041176A"/>
    <w:rsid w:val="00422DBA"/>
    <w:rsid w:val="0047402C"/>
    <w:rsid w:val="0049077A"/>
    <w:rsid w:val="004D6C58"/>
    <w:rsid w:val="004E2916"/>
    <w:rsid w:val="004F13A3"/>
    <w:rsid w:val="00554E6C"/>
    <w:rsid w:val="0056485E"/>
    <w:rsid w:val="00572BB0"/>
    <w:rsid w:val="005A2728"/>
    <w:rsid w:val="005C7344"/>
    <w:rsid w:val="005F4A63"/>
    <w:rsid w:val="00606EAD"/>
    <w:rsid w:val="006269EB"/>
    <w:rsid w:val="006436C9"/>
    <w:rsid w:val="00663874"/>
    <w:rsid w:val="00690210"/>
    <w:rsid w:val="006F33DC"/>
    <w:rsid w:val="006F4344"/>
    <w:rsid w:val="00720CDD"/>
    <w:rsid w:val="0072798B"/>
    <w:rsid w:val="00742BD0"/>
    <w:rsid w:val="00775921"/>
    <w:rsid w:val="007A3E49"/>
    <w:rsid w:val="007B575B"/>
    <w:rsid w:val="007D7690"/>
    <w:rsid w:val="007F3B98"/>
    <w:rsid w:val="00812C37"/>
    <w:rsid w:val="008135B4"/>
    <w:rsid w:val="00853570"/>
    <w:rsid w:val="008767B2"/>
    <w:rsid w:val="008779E9"/>
    <w:rsid w:val="00891B79"/>
    <w:rsid w:val="008939BA"/>
    <w:rsid w:val="00894857"/>
    <w:rsid w:val="008A68D0"/>
    <w:rsid w:val="008C429E"/>
    <w:rsid w:val="008D2C73"/>
    <w:rsid w:val="008E2741"/>
    <w:rsid w:val="008E782B"/>
    <w:rsid w:val="009011F3"/>
    <w:rsid w:val="009276DA"/>
    <w:rsid w:val="00932753"/>
    <w:rsid w:val="009C50C1"/>
    <w:rsid w:val="009E7B56"/>
    <w:rsid w:val="00A20758"/>
    <w:rsid w:val="00A319A0"/>
    <w:rsid w:val="00A6396D"/>
    <w:rsid w:val="00A66E9E"/>
    <w:rsid w:val="00A81EB1"/>
    <w:rsid w:val="00A833A5"/>
    <w:rsid w:val="00B0023F"/>
    <w:rsid w:val="00B00B35"/>
    <w:rsid w:val="00B139E0"/>
    <w:rsid w:val="00B63229"/>
    <w:rsid w:val="00BA1AB1"/>
    <w:rsid w:val="00BC1D9A"/>
    <w:rsid w:val="00BC5B5A"/>
    <w:rsid w:val="00BD2697"/>
    <w:rsid w:val="00BF043C"/>
    <w:rsid w:val="00BF2E5B"/>
    <w:rsid w:val="00C45E30"/>
    <w:rsid w:val="00C50D5B"/>
    <w:rsid w:val="00C77A37"/>
    <w:rsid w:val="00CB1C77"/>
    <w:rsid w:val="00CF5489"/>
    <w:rsid w:val="00CF7BA6"/>
    <w:rsid w:val="00D418EF"/>
    <w:rsid w:val="00D42727"/>
    <w:rsid w:val="00D47A95"/>
    <w:rsid w:val="00D90ABF"/>
    <w:rsid w:val="00D91D19"/>
    <w:rsid w:val="00DD5C82"/>
    <w:rsid w:val="00DD6B13"/>
    <w:rsid w:val="00E02A03"/>
    <w:rsid w:val="00E05399"/>
    <w:rsid w:val="00E2279C"/>
    <w:rsid w:val="00E60828"/>
    <w:rsid w:val="00E63ABE"/>
    <w:rsid w:val="00E931D1"/>
    <w:rsid w:val="00EC2AEA"/>
    <w:rsid w:val="00EC314C"/>
    <w:rsid w:val="00ED46FC"/>
    <w:rsid w:val="00ED5BBC"/>
    <w:rsid w:val="00EE05E4"/>
    <w:rsid w:val="00EF2963"/>
    <w:rsid w:val="00EF6C39"/>
    <w:rsid w:val="00F355E8"/>
    <w:rsid w:val="00F735AF"/>
    <w:rsid w:val="00F85A90"/>
    <w:rsid w:val="00FC1C3A"/>
    <w:rsid w:val="00FF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63673"/>
  <w15:chartTrackingRefBased/>
  <w15:docId w15:val="{37BC2E29-480B-9D4B-9A5F-6E9C705F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36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C73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344"/>
    <w:rPr>
      <w:color w:val="605E5C"/>
      <w:shd w:val="clear" w:color="auto" w:fill="E1DFDD"/>
    </w:rPr>
  </w:style>
  <w:style w:type="character" w:customStyle="1" w:styleId="ng-binding">
    <w:name w:val="ng-binding"/>
    <w:basedOn w:val="DefaultParagraphFont"/>
    <w:rsid w:val="00085F25"/>
  </w:style>
  <w:style w:type="character" w:customStyle="1" w:styleId="s124">
    <w:name w:val="s124"/>
    <w:basedOn w:val="DefaultParagraphFont"/>
    <w:rsid w:val="00BF2E5B"/>
  </w:style>
  <w:style w:type="character" w:customStyle="1" w:styleId="apple-converted-space">
    <w:name w:val="apple-converted-space"/>
    <w:basedOn w:val="DefaultParagraphFont"/>
    <w:rsid w:val="00BF2E5B"/>
  </w:style>
  <w:style w:type="character" w:customStyle="1" w:styleId="s125">
    <w:name w:val="s125"/>
    <w:basedOn w:val="DefaultParagraphFont"/>
    <w:rsid w:val="00BF2E5B"/>
  </w:style>
  <w:style w:type="paragraph" w:customStyle="1" w:styleId="Title1">
    <w:name w:val="Title1"/>
    <w:basedOn w:val="Normal"/>
    <w:rsid w:val="007D769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63A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AE2"/>
  </w:style>
  <w:style w:type="paragraph" w:styleId="Footer">
    <w:name w:val="footer"/>
    <w:basedOn w:val="Normal"/>
    <w:link w:val="FooterChar"/>
    <w:uiPriority w:val="99"/>
    <w:unhideWhenUsed/>
    <w:rsid w:val="00163A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117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ro.govt.nz/assets/Uploads/ERO-AoG-17985-Teaching-strategies-that-work-Reading-v3.pdf" TargetMode="External"/><Relationship Id="rId13" Type="http://schemas.openxmlformats.org/officeDocument/2006/relationships/hyperlink" Target="https://blogs.nottingham.ac.uk/primaryeducationnetwork/2017/06/05/power-picture-books-primary-classroom/" TargetMode="External"/><Relationship Id="rId18" Type="http://schemas.openxmlformats.org/officeDocument/2006/relationships/hyperlink" Target="https://courses.lumenlearning.com/atd-hostos-childdevelopment/chapter/nature-vs-nurture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teachpreschool.org/2010/08/15/using-book-cover/" TargetMode="External"/><Relationship Id="rId7" Type="http://schemas.openxmlformats.org/officeDocument/2006/relationships/hyperlink" Target="https://www.britannica.com/topic/human-behavior/Symbolic-ability-and-imitation" TargetMode="External"/><Relationship Id="rId12" Type="http://schemas.openxmlformats.org/officeDocument/2006/relationships/hyperlink" Target="https://kidshealth.org/en/parents/milestones.html" TargetMode="External"/><Relationship Id="rId17" Type="http://schemas.openxmlformats.org/officeDocument/2006/relationships/hyperlink" Target="https://www.mytutor.co.uk/answers/56943/A-Level/English-Language/Explain-the-key-points-within-the-nature-vs-nurture-debate-in-child-language-acquisition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ontessoriacademy.com.au/repetition-child-development-montessori/" TargetMode="External"/><Relationship Id="rId20" Type="http://schemas.openxmlformats.org/officeDocument/2006/relationships/hyperlink" Target="https://www.scholastic.com/parents/books-and-reading/raise-a-reader-blog/story-time-question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aringlink.org/living/partners-children-family-hearing-people/how-to-communicate-with-a-hearing-impaired-person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education.gov.gy/web/index.php/teachers/tips-for-teaching/item/2147-how-to-keep-children-s-attention-during-story-time" TargetMode="External"/><Relationship Id="rId23" Type="http://schemas.openxmlformats.org/officeDocument/2006/relationships/hyperlink" Target="https://moodle.uwtsd.ac.uk/pluginfile.php/435295/mod_resource/content/1/stages-speech-and-language-en.pdf" TargetMode="External"/><Relationship Id="rId10" Type="http://schemas.openxmlformats.org/officeDocument/2006/relationships/hyperlink" Target="https://www.researchgate.net/publication/236722960_One_More_Time_Approaches_to_Repetition_in_Children%27s_Literature" TargetMode="External"/><Relationship Id="rId19" Type="http://schemas.openxmlformats.org/officeDocument/2006/relationships/hyperlink" Target="https://www.pearson.com/uk/learners/primary-parents/learn-at-home/help-your-child-to-enjoy-reading/why-is-reading-so-importan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visionyourevolution.com/child-development/jerome-bruner-a-constructivist-theory-of-development/4513/" TargetMode="External"/><Relationship Id="rId14" Type="http://schemas.openxmlformats.org/officeDocument/2006/relationships/hyperlink" Target="https://www.zerotothree.org/resources/219-using-questions-to-support-your-child-s-learning" TargetMode="External"/><Relationship Id="rId22" Type="http://schemas.openxmlformats.org/officeDocument/2006/relationships/hyperlink" Target="http://www.sussex.ac.uk/broadcast/read/70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926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Holland</dc:creator>
  <cp:keywords/>
  <dc:description/>
  <cp:lastModifiedBy>Anna Holland</cp:lastModifiedBy>
  <cp:revision>3</cp:revision>
  <dcterms:created xsi:type="dcterms:W3CDTF">2020-11-28T16:17:00Z</dcterms:created>
  <dcterms:modified xsi:type="dcterms:W3CDTF">2020-11-28T16:27:00Z</dcterms:modified>
</cp:coreProperties>
</file>