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BA131" w14:textId="10C1E02F" w:rsidR="00CB61D1" w:rsidRPr="005F705E" w:rsidRDefault="002D761A" w:rsidP="002D761A">
      <w:pPr>
        <w:jc w:val="center"/>
        <w:rPr>
          <w:rFonts w:ascii="Times New Roman" w:hAnsi="Times New Roman" w:cs="Times New Roman"/>
          <w:sz w:val="24"/>
          <w:szCs w:val="24"/>
        </w:rPr>
      </w:pPr>
      <w:r w:rsidRPr="005F705E">
        <w:rPr>
          <w:rFonts w:ascii="Times New Roman" w:hAnsi="Times New Roman" w:cs="Times New Roman"/>
          <w:sz w:val="24"/>
          <w:szCs w:val="24"/>
        </w:rPr>
        <w:t xml:space="preserve">The </w:t>
      </w:r>
      <w:proofErr w:type="spellStart"/>
      <w:r w:rsidRPr="005F705E">
        <w:rPr>
          <w:rFonts w:ascii="Times New Roman" w:hAnsi="Times New Roman" w:cs="Times New Roman"/>
          <w:sz w:val="24"/>
          <w:szCs w:val="24"/>
        </w:rPr>
        <w:t>Robie</w:t>
      </w:r>
      <w:proofErr w:type="spellEnd"/>
      <w:r w:rsidRPr="005F705E">
        <w:rPr>
          <w:rFonts w:ascii="Times New Roman" w:hAnsi="Times New Roman" w:cs="Times New Roman"/>
          <w:sz w:val="24"/>
          <w:szCs w:val="24"/>
        </w:rPr>
        <w:t xml:space="preserve"> House</w:t>
      </w:r>
    </w:p>
    <w:p w14:paraId="299FD5F2" w14:textId="10ED2E40" w:rsidR="002D761A" w:rsidRPr="005F705E" w:rsidRDefault="002D761A" w:rsidP="002D761A">
      <w:pPr>
        <w:jc w:val="center"/>
        <w:rPr>
          <w:rFonts w:ascii="Times New Roman" w:hAnsi="Times New Roman" w:cs="Times New Roman"/>
          <w:sz w:val="24"/>
          <w:szCs w:val="24"/>
        </w:rPr>
      </w:pPr>
      <w:r w:rsidRPr="005F705E">
        <w:rPr>
          <w:rFonts w:ascii="Times New Roman" w:hAnsi="Times New Roman" w:cs="Times New Roman"/>
          <w:sz w:val="24"/>
          <w:szCs w:val="24"/>
        </w:rPr>
        <w:t xml:space="preserve">Frederick </w:t>
      </w:r>
      <w:r w:rsidR="00800E20" w:rsidRPr="005F705E">
        <w:rPr>
          <w:rFonts w:ascii="Times New Roman" w:hAnsi="Times New Roman" w:cs="Times New Roman"/>
          <w:sz w:val="24"/>
          <w:szCs w:val="24"/>
        </w:rPr>
        <w:t xml:space="preserve">C </w:t>
      </w:r>
      <w:proofErr w:type="spellStart"/>
      <w:r w:rsidRPr="005F705E">
        <w:rPr>
          <w:rFonts w:ascii="Times New Roman" w:hAnsi="Times New Roman" w:cs="Times New Roman"/>
          <w:sz w:val="24"/>
          <w:szCs w:val="24"/>
        </w:rPr>
        <w:t>Robie</w:t>
      </w:r>
      <w:proofErr w:type="spellEnd"/>
      <w:r w:rsidR="00800E20" w:rsidRPr="005F705E">
        <w:rPr>
          <w:rFonts w:ascii="Times New Roman" w:hAnsi="Times New Roman" w:cs="Times New Roman"/>
          <w:sz w:val="24"/>
          <w:szCs w:val="24"/>
        </w:rPr>
        <w:t xml:space="preserve"> House</w:t>
      </w:r>
    </w:p>
    <w:p w14:paraId="6E70D487" w14:textId="5A79B9BF" w:rsidR="00853E8A" w:rsidRPr="005F705E" w:rsidRDefault="00853E8A" w:rsidP="002D761A">
      <w:pPr>
        <w:jc w:val="center"/>
        <w:rPr>
          <w:rFonts w:ascii="Times New Roman" w:hAnsi="Times New Roman" w:cs="Times New Roman"/>
          <w:sz w:val="24"/>
          <w:szCs w:val="24"/>
        </w:rPr>
      </w:pPr>
      <w:r w:rsidRPr="005F705E">
        <w:rPr>
          <w:rFonts w:ascii="Times New Roman" w:hAnsi="Times New Roman" w:cs="Times New Roman"/>
          <w:sz w:val="24"/>
          <w:szCs w:val="24"/>
        </w:rPr>
        <w:t>Designed 1908 – 1909   Constructed 1909 - 1910</w:t>
      </w:r>
    </w:p>
    <w:p w14:paraId="4A023A7D" w14:textId="77777777" w:rsidR="00B277BB" w:rsidRDefault="008F25E7" w:rsidP="00E24402">
      <w:pPr>
        <w:pStyle w:val="Caption"/>
        <w:jc w:val="center"/>
        <w:rPr>
          <w:rFonts w:ascii="Times New Roman" w:hAnsi="Times New Roman" w:cs="Times New Roman"/>
          <w:sz w:val="24"/>
          <w:szCs w:val="24"/>
        </w:rPr>
      </w:pPr>
      <w:r w:rsidRPr="005F705E">
        <w:rPr>
          <w:rFonts w:ascii="Times New Roman" w:hAnsi="Times New Roman" w:cs="Times New Roman"/>
          <w:noProof/>
          <w:sz w:val="24"/>
          <w:szCs w:val="24"/>
        </w:rPr>
        <w:drawing>
          <wp:inline distT="0" distB="0" distL="0" distR="0" wp14:anchorId="4B9E1487" wp14:editId="4DF20D16">
            <wp:extent cx="3011653" cy="1620520"/>
            <wp:effectExtent l="0" t="0" r="0" b="0"/>
            <wp:docPr id="701893094" name="Picture 1" descr="Image result for The Robie House. Size: 174 x 185. Source: en.wikipedia.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Robie House. Size: 174 x 185. Source: en.wikipedia.or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76423" cy="1655372"/>
                    </a:xfrm>
                    <a:prstGeom prst="rect">
                      <a:avLst/>
                    </a:prstGeom>
                    <a:noFill/>
                    <a:ln>
                      <a:noFill/>
                    </a:ln>
                  </pic:spPr>
                </pic:pic>
              </a:graphicData>
            </a:graphic>
          </wp:inline>
        </w:drawing>
      </w:r>
    </w:p>
    <w:p w14:paraId="5400C02F" w14:textId="528AA560" w:rsidR="00E24402" w:rsidRPr="005F705E" w:rsidRDefault="00E24402" w:rsidP="00E24402">
      <w:pPr>
        <w:pStyle w:val="Caption"/>
        <w:jc w:val="center"/>
        <w:rPr>
          <w:rFonts w:ascii="Times New Roman" w:hAnsi="Times New Roman" w:cs="Times New Roman"/>
          <w:sz w:val="24"/>
          <w:szCs w:val="24"/>
        </w:rPr>
      </w:pPr>
      <w:r w:rsidRPr="005F705E">
        <w:rPr>
          <w:rFonts w:ascii="Times New Roman" w:hAnsi="Times New Roman" w:cs="Times New Roman"/>
          <w:sz w:val="24"/>
          <w:szCs w:val="24"/>
        </w:rPr>
        <w:t xml:space="preserve">Figure </w:t>
      </w:r>
      <w:r w:rsidRPr="005F705E">
        <w:rPr>
          <w:rFonts w:ascii="Times New Roman" w:hAnsi="Times New Roman" w:cs="Times New Roman"/>
          <w:sz w:val="24"/>
          <w:szCs w:val="24"/>
        </w:rPr>
        <w:fldChar w:fldCharType="begin"/>
      </w:r>
      <w:r w:rsidRPr="005F705E">
        <w:rPr>
          <w:rFonts w:ascii="Times New Roman" w:hAnsi="Times New Roman" w:cs="Times New Roman"/>
          <w:sz w:val="24"/>
          <w:szCs w:val="24"/>
        </w:rPr>
        <w:instrText xml:space="preserve"> SEQ Figure \* ARABIC </w:instrText>
      </w:r>
      <w:r w:rsidRPr="005F705E">
        <w:rPr>
          <w:rFonts w:ascii="Times New Roman" w:hAnsi="Times New Roman" w:cs="Times New Roman"/>
          <w:sz w:val="24"/>
          <w:szCs w:val="24"/>
        </w:rPr>
        <w:fldChar w:fldCharType="separate"/>
      </w:r>
      <w:r w:rsidRPr="005F705E">
        <w:rPr>
          <w:rFonts w:ascii="Times New Roman" w:hAnsi="Times New Roman" w:cs="Times New Roman"/>
          <w:noProof/>
          <w:sz w:val="24"/>
          <w:szCs w:val="24"/>
        </w:rPr>
        <w:t>1</w:t>
      </w:r>
      <w:r w:rsidRPr="005F705E">
        <w:rPr>
          <w:rFonts w:ascii="Times New Roman" w:hAnsi="Times New Roman" w:cs="Times New Roman"/>
          <w:sz w:val="24"/>
          <w:szCs w:val="24"/>
        </w:rPr>
        <w:fldChar w:fldCharType="end"/>
      </w:r>
      <w:r w:rsidR="00B277BB">
        <w:rPr>
          <w:rFonts w:ascii="Times New Roman" w:hAnsi="Times New Roman" w:cs="Times New Roman"/>
          <w:sz w:val="24"/>
          <w:szCs w:val="24"/>
        </w:rPr>
        <w:t xml:space="preserve"> – </w:t>
      </w:r>
      <w:proofErr w:type="spellStart"/>
      <w:r w:rsidR="00B277BB">
        <w:rPr>
          <w:rFonts w:ascii="Times New Roman" w:hAnsi="Times New Roman" w:cs="Times New Roman"/>
          <w:sz w:val="24"/>
          <w:szCs w:val="24"/>
        </w:rPr>
        <w:t>Robie</w:t>
      </w:r>
      <w:proofErr w:type="spellEnd"/>
      <w:r w:rsidR="00B277BB">
        <w:rPr>
          <w:rFonts w:ascii="Times New Roman" w:hAnsi="Times New Roman" w:cs="Times New Roman"/>
          <w:sz w:val="24"/>
          <w:szCs w:val="24"/>
        </w:rPr>
        <w:t xml:space="preserve"> House museum Chicago</w:t>
      </w:r>
    </w:p>
    <w:p w14:paraId="4942DD69" w14:textId="2B3B0C7A" w:rsidR="008F25E7" w:rsidRPr="005F705E" w:rsidRDefault="00FD69CF" w:rsidP="002D761A">
      <w:pPr>
        <w:jc w:val="center"/>
        <w:rPr>
          <w:rFonts w:ascii="Times New Roman" w:hAnsi="Times New Roman" w:cs="Times New Roman"/>
          <w:sz w:val="24"/>
          <w:szCs w:val="24"/>
        </w:rPr>
      </w:pPr>
      <w:r>
        <w:rPr>
          <w:rFonts w:ascii="Source Sans Pro" w:hAnsi="Source Sans Pro"/>
          <w:color w:val="303030"/>
          <w:sz w:val="23"/>
          <w:szCs w:val="23"/>
          <w:shd w:val="clear" w:color="auto" w:fill="FFFFFF"/>
        </w:rPr>
        <w:t xml:space="preserve">The </w:t>
      </w:r>
      <w:proofErr w:type="spellStart"/>
      <w:r>
        <w:rPr>
          <w:rFonts w:ascii="Source Sans Pro" w:hAnsi="Source Sans Pro"/>
          <w:color w:val="303030"/>
          <w:sz w:val="23"/>
          <w:szCs w:val="23"/>
          <w:shd w:val="clear" w:color="auto" w:fill="FFFFFF"/>
        </w:rPr>
        <w:t>Robie</w:t>
      </w:r>
      <w:proofErr w:type="spellEnd"/>
      <w:r>
        <w:rPr>
          <w:rFonts w:ascii="Source Sans Pro" w:hAnsi="Source Sans Pro"/>
          <w:color w:val="303030"/>
          <w:sz w:val="23"/>
          <w:szCs w:val="23"/>
          <w:shd w:val="clear" w:color="auto" w:fill="FFFFFF"/>
        </w:rPr>
        <w:t xml:space="preserve"> House - Frederick C. </w:t>
      </w:r>
      <w:proofErr w:type="spellStart"/>
      <w:r>
        <w:rPr>
          <w:rFonts w:ascii="Source Sans Pro" w:hAnsi="Source Sans Pro"/>
          <w:color w:val="303030"/>
          <w:sz w:val="23"/>
          <w:szCs w:val="23"/>
          <w:shd w:val="clear" w:color="auto" w:fill="FFFFFF"/>
        </w:rPr>
        <w:t>Robie</w:t>
      </w:r>
      <w:proofErr w:type="spellEnd"/>
      <w:r w:rsidR="000E427A">
        <w:rPr>
          <w:rFonts w:ascii="Source Sans Pro" w:hAnsi="Source Sans Pro"/>
          <w:color w:val="303030"/>
          <w:sz w:val="23"/>
          <w:szCs w:val="23"/>
          <w:shd w:val="clear" w:color="auto" w:fill="FFFFFF"/>
        </w:rPr>
        <w:t xml:space="preserve"> (Manufacturer)</w:t>
      </w:r>
      <w:r>
        <w:rPr>
          <w:rFonts w:ascii="Source Sans Pro" w:hAnsi="Source Sans Pro"/>
          <w:color w:val="303030"/>
          <w:sz w:val="23"/>
          <w:szCs w:val="23"/>
          <w:shd w:val="clear" w:color="auto" w:fill="FFFFFF"/>
        </w:rPr>
        <w:t>, "...the most ideal place in the world."</w:t>
      </w:r>
    </w:p>
    <w:p w14:paraId="79AB8C16" w14:textId="09F4828A" w:rsidR="008F25E7" w:rsidRPr="005F705E" w:rsidRDefault="00853E8A" w:rsidP="002D761A">
      <w:pPr>
        <w:jc w:val="center"/>
        <w:rPr>
          <w:rFonts w:ascii="Times New Roman" w:hAnsi="Times New Roman" w:cs="Times New Roman"/>
          <w:sz w:val="24"/>
          <w:szCs w:val="24"/>
        </w:rPr>
      </w:pPr>
      <w:r w:rsidRPr="005F705E">
        <w:rPr>
          <w:rFonts w:ascii="Times New Roman" w:hAnsi="Times New Roman" w:cs="Times New Roman"/>
          <w:sz w:val="24"/>
          <w:szCs w:val="24"/>
        </w:rPr>
        <w:t>By Frank</w:t>
      </w:r>
      <w:r w:rsidR="00ED38F3" w:rsidRPr="005F705E">
        <w:rPr>
          <w:rFonts w:ascii="Times New Roman" w:hAnsi="Times New Roman" w:cs="Times New Roman"/>
          <w:sz w:val="24"/>
          <w:szCs w:val="24"/>
        </w:rPr>
        <w:t xml:space="preserve"> (Lincoln)</w:t>
      </w:r>
      <w:r w:rsidRPr="005F705E">
        <w:rPr>
          <w:rFonts w:ascii="Times New Roman" w:hAnsi="Times New Roman" w:cs="Times New Roman"/>
          <w:sz w:val="24"/>
          <w:szCs w:val="24"/>
        </w:rPr>
        <w:t xml:space="preserve"> Lloyd Wright</w:t>
      </w:r>
    </w:p>
    <w:p w14:paraId="64286C51" w14:textId="7A632CAC" w:rsidR="00853E8A" w:rsidRPr="005F705E" w:rsidRDefault="00853E8A" w:rsidP="002D761A">
      <w:pPr>
        <w:jc w:val="center"/>
        <w:rPr>
          <w:rFonts w:ascii="Times New Roman" w:hAnsi="Times New Roman" w:cs="Times New Roman"/>
          <w:sz w:val="24"/>
          <w:szCs w:val="24"/>
        </w:rPr>
      </w:pPr>
      <w:r w:rsidRPr="005F705E">
        <w:rPr>
          <w:rFonts w:ascii="Times New Roman" w:hAnsi="Times New Roman" w:cs="Times New Roman"/>
          <w:sz w:val="24"/>
          <w:szCs w:val="24"/>
        </w:rPr>
        <w:t>Situated</w:t>
      </w:r>
      <w:r w:rsidR="00413BF8" w:rsidRPr="005F705E">
        <w:rPr>
          <w:rFonts w:ascii="Times New Roman" w:hAnsi="Times New Roman" w:cs="Times New Roman"/>
          <w:sz w:val="24"/>
          <w:szCs w:val="24"/>
        </w:rPr>
        <w:t xml:space="preserve"> at the junction of 58</w:t>
      </w:r>
      <w:r w:rsidR="00413BF8" w:rsidRPr="005F705E">
        <w:rPr>
          <w:rFonts w:ascii="Times New Roman" w:hAnsi="Times New Roman" w:cs="Times New Roman"/>
          <w:sz w:val="24"/>
          <w:szCs w:val="24"/>
          <w:vertAlign w:val="superscript"/>
        </w:rPr>
        <w:t>th</w:t>
      </w:r>
      <w:r w:rsidR="00413BF8" w:rsidRPr="005F705E">
        <w:rPr>
          <w:rFonts w:ascii="Times New Roman" w:hAnsi="Times New Roman" w:cs="Times New Roman"/>
          <w:sz w:val="24"/>
          <w:szCs w:val="24"/>
        </w:rPr>
        <w:t xml:space="preserve"> street and Woodlawn Avenue</w:t>
      </w:r>
      <w:r w:rsidRPr="005F705E">
        <w:rPr>
          <w:rFonts w:ascii="Times New Roman" w:hAnsi="Times New Roman" w:cs="Times New Roman"/>
          <w:sz w:val="24"/>
          <w:szCs w:val="24"/>
        </w:rPr>
        <w:t xml:space="preserve"> in </w:t>
      </w:r>
      <w:r w:rsidRPr="005F705E">
        <w:rPr>
          <w:rFonts w:ascii="Times New Roman" w:hAnsi="Times New Roman" w:cs="Times New Roman"/>
          <w:color w:val="666666"/>
          <w:sz w:val="24"/>
          <w:szCs w:val="24"/>
          <w:shd w:val="clear" w:color="auto" w:fill="FFFFFF"/>
        </w:rPr>
        <w:t>Hyde Park a neighbourhood of Chicago, Illinois</w:t>
      </w:r>
    </w:p>
    <w:p w14:paraId="396DE926" w14:textId="652015C0" w:rsidR="00853E8A" w:rsidRPr="005F705E" w:rsidRDefault="00051788" w:rsidP="002D761A">
      <w:pPr>
        <w:jc w:val="center"/>
        <w:rPr>
          <w:rFonts w:ascii="Times New Roman" w:hAnsi="Times New Roman" w:cs="Times New Roman"/>
          <w:sz w:val="24"/>
          <w:szCs w:val="24"/>
        </w:rPr>
      </w:pPr>
      <w:r w:rsidRPr="005F705E">
        <w:rPr>
          <w:rFonts w:ascii="Times New Roman" w:hAnsi="Times New Roman" w:cs="Times New Roman"/>
          <w:sz w:val="24"/>
          <w:szCs w:val="24"/>
        </w:rPr>
        <w:t>“A</w:t>
      </w:r>
      <w:r w:rsidR="00083768" w:rsidRPr="005F705E">
        <w:rPr>
          <w:rFonts w:ascii="Times New Roman" w:hAnsi="Times New Roman" w:cs="Times New Roman"/>
          <w:sz w:val="24"/>
          <w:szCs w:val="24"/>
        </w:rPr>
        <w:t xml:space="preserve"> Building assembled out of giant blocks, free-floating roofs, and endless ribbons of windows”</w:t>
      </w:r>
      <w:sdt>
        <w:sdtPr>
          <w:rPr>
            <w:rFonts w:ascii="Times New Roman" w:hAnsi="Times New Roman" w:cs="Times New Roman"/>
            <w:sz w:val="24"/>
            <w:szCs w:val="24"/>
          </w:rPr>
          <w:id w:val="133919055"/>
          <w:citation/>
        </w:sdtPr>
        <w:sdtContent>
          <w:r w:rsidR="00083768" w:rsidRPr="005F705E">
            <w:rPr>
              <w:rFonts w:ascii="Times New Roman" w:hAnsi="Times New Roman" w:cs="Times New Roman"/>
              <w:sz w:val="24"/>
              <w:szCs w:val="24"/>
            </w:rPr>
            <w:fldChar w:fldCharType="begin"/>
          </w:r>
          <w:r w:rsidR="00083768" w:rsidRPr="005F705E">
            <w:rPr>
              <w:rFonts w:ascii="Times New Roman" w:hAnsi="Times New Roman" w:cs="Times New Roman"/>
              <w:sz w:val="24"/>
              <w:szCs w:val="24"/>
            </w:rPr>
            <w:instrText xml:space="preserve"> CITATION Jos84 \l 2057 </w:instrText>
          </w:r>
          <w:r w:rsidR="00083768" w:rsidRPr="005F705E">
            <w:rPr>
              <w:rFonts w:ascii="Times New Roman" w:hAnsi="Times New Roman" w:cs="Times New Roman"/>
              <w:sz w:val="24"/>
              <w:szCs w:val="24"/>
            </w:rPr>
            <w:fldChar w:fldCharType="separate"/>
          </w:r>
          <w:r w:rsidR="008215F4">
            <w:rPr>
              <w:rFonts w:ascii="Times New Roman" w:hAnsi="Times New Roman" w:cs="Times New Roman"/>
              <w:noProof/>
              <w:sz w:val="24"/>
              <w:szCs w:val="24"/>
            </w:rPr>
            <w:t xml:space="preserve"> </w:t>
          </w:r>
          <w:r w:rsidR="008215F4" w:rsidRPr="008215F4">
            <w:rPr>
              <w:rFonts w:ascii="Times New Roman" w:hAnsi="Times New Roman" w:cs="Times New Roman"/>
              <w:noProof/>
              <w:sz w:val="24"/>
              <w:szCs w:val="24"/>
            </w:rPr>
            <w:t>(Connors, 1984)</w:t>
          </w:r>
          <w:r w:rsidR="00083768" w:rsidRPr="005F705E">
            <w:rPr>
              <w:rFonts w:ascii="Times New Roman" w:hAnsi="Times New Roman" w:cs="Times New Roman"/>
              <w:sz w:val="24"/>
              <w:szCs w:val="24"/>
            </w:rPr>
            <w:fldChar w:fldCharType="end"/>
          </w:r>
        </w:sdtContent>
      </w:sdt>
    </w:p>
    <w:p w14:paraId="3AAECF83" w14:textId="4E08990E" w:rsidR="00051788" w:rsidRPr="005F705E" w:rsidRDefault="00051788" w:rsidP="002D761A">
      <w:pPr>
        <w:jc w:val="center"/>
        <w:rPr>
          <w:rFonts w:ascii="Times New Roman" w:hAnsi="Times New Roman" w:cs="Times New Roman"/>
          <w:sz w:val="24"/>
          <w:szCs w:val="24"/>
        </w:rPr>
      </w:pPr>
      <w:r w:rsidRPr="005F705E">
        <w:rPr>
          <w:rFonts w:ascii="Times New Roman" w:hAnsi="Times New Roman" w:cs="Times New Roman"/>
          <w:sz w:val="24"/>
          <w:szCs w:val="24"/>
        </w:rPr>
        <w:t>The house has no obvious street façade, entrance doorway and very little in the way of solid walls.</w:t>
      </w:r>
    </w:p>
    <w:p w14:paraId="79FF1E64" w14:textId="47D7A125" w:rsidR="008F25E7" w:rsidRPr="005F705E" w:rsidRDefault="00000000" w:rsidP="002D761A">
      <w:pPr>
        <w:jc w:val="center"/>
        <w:rPr>
          <w:rFonts w:ascii="Times New Roman" w:hAnsi="Times New Roman" w:cs="Times New Roman"/>
          <w:sz w:val="24"/>
          <w:szCs w:val="24"/>
        </w:rPr>
      </w:pPr>
      <w:sdt>
        <w:sdtPr>
          <w:rPr>
            <w:rFonts w:ascii="Times New Roman" w:hAnsi="Times New Roman" w:cs="Times New Roman"/>
            <w:sz w:val="24"/>
            <w:szCs w:val="24"/>
          </w:rPr>
          <w:id w:val="1032469674"/>
          <w:citation/>
        </w:sdtPr>
        <w:sdtContent>
          <w:r w:rsidR="00ED38F3" w:rsidRPr="005F705E">
            <w:rPr>
              <w:rFonts w:ascii="Times New Roman" w:hAnsi="Times New Roman" w:cs="Times New Roman"/>
              <w:sz w:val="24"/>
              <w:szCs w:val="24"/>
            </w:rPr>
            <w:fldChar w:fldCharType="begin"/>
          </w:r>
          <w:r w:rsidR="00ED38F3" w:rsidRPr="005F705E">
            <w:rPr>
              <w:rFonts w:ascii="Times New Roman" w:hAnsi="Times New Roman" w:cs="Times New Roman"/>
              <w:sz w:val="24"/>
              <w:szCs w:val="24"/>
            </w:rPr>
            <w:instrText xml:space="preserve"> CITATION Jos84 \l 2057 </w:instrText>
          </w:r>
          <w:r w:rsidR="00ED38F3" w:rsidRPr="005F705E">
            <w:rPr>
              <w:rFonts w:ascii="Times New Roman" w:hAnsi="Times New Roman" w:cs="Times New Roman"/>
              <w:sz w:val="24"/>
              <w:szCs w:val="24"/>
            </w:rPr>
            <w:fldChar w:fldCharType="separate"/>
          </w:r>
          <w:r w:rsidR="008215F4" w:rsidRPr="008215F4">
            <w:rPr>
              <w:rFonts w:ascii="Times New Roman" w:hAnsi="Times New Roman" w:cs="Times New Roman"/>
              <w:noProof/>
              <w:sz w:val="24"/>
              <w:szCs w:val="24"/>
            </w:rPr>
            <w:t>(Connors, 1984)</w:t>
          </w:r>
          <w:r w:rsidR="00ED38F3" w:rsidRPr="005F705E">
            <w:rPr>
              <w:rFonts w:ascii="Times New Roman" w:hAnsi="Times New Roman" w:cs="Times New Roman"/>
              <w:sz w:val="24"/>
              <w:szCs w:val="24"/>
            </w:rPr>
            <w:fldChar w:fldCharType="end"/>
          </w:r>
        </w:sdtContent>
      </w:sdt>
    </w:p>
    <w:p w14:paraId="21A0DC4A" w14:textId="1B0CB232" w:rsidR="008F25E7" w:rsidRPr="005F705E" w:rsidRDefault="001D4928" w:rsidP="002D761A">
      <w:pPr>
        <w:jc w:val="center"/>
        <w:rPr>
          <w:rFonts w:ascii="Times New Roman" w:hAnsi="Times New Roman" w:cs="Times New Roman"/>
          <w:sz w:val="24"/>
          <w:szCs w:val="24"/>
        </w:rPr>
      </w:pPr>
      <w:r w:rsidRPr="005F705E">
        <w:rPr>
          <w:rFonts w:ascii="Times New Roman" w:hAnsi="Times New Roman" w:cs="Times New Roman"/>
          <w:sz w:val="24"/>
          <w:szCs w:val="24"/>
        </w:rPr>
        <w:t>This House is seen as the quintessential example of the “</w:t>
      </w:r>
      <w:r w:rsidR="004D1FB0" w:rsidRPr="005F705E">
        <w:rPr>
          <w:rFonts w:ascii="Times New Roman" w:hAnsi="Times New Roman" w:cs="Times New Roman"/>
          <w:sz w:val="24"/>
          <w:szCs w:val="24"/>
        </w:rPr>
        <w:t>Prairie</w:t>
      </w:r>
      <w:r w:rsidRPr="005F705E">
        <w:rPr>
          <w:rFonts w:ascii="Times New Roman" w:hAnsi="Times New Roman" w:cs="Times New Roman"/>
          <w:sz w:val="24"/>
          <w:szCs w:val="24"/>
        </w:rPr>
        <w:t xml:space="preserve"> Style” House which was seen as truly American and modern. Before this, houses were generally following a previous style which had been established elsewhere as Georgian, Victorian, Tudor etc…</w:t>
      </w:r>
      <w:r w:rsidR="00364CF1" w:rsidRPr="005F705E">
        <w:rPr>
          <w:rFonts w:ascii="Times New Roman" w:hAnsi="Times New Roman" w:cs="Times New Roman"/>
          <w:sz w:val="24"/>
          <w:szCs w:val="24"/>
        </w:rPr>
        <w:t>the house was seen to be a complete rupture with convention.</w:t>
      </w:r>
      <w:r w:rsidR="00BE0288">
        <w:rPr>
          <w:rFonts w:ascii="Times New Roman" w:hAnsi="Times New Roman" w:cs="Times New Roman"/>
          <w:sz w:val="24"/>
          <w:szCs w:val="24"/>
        </w:rPr>
        <w:t xml:space="preserve"> </w:t>
      </w:r>
      <w:r w:rsidR="000E427A">
        <w:rPr>
          <w:rFonts w:ascii="Times New Roman" w:hAnsi="Times New Roman" w:cs="Times New Roman"/>
          <w:sz w:val="24"/>
          <w:szCs w:val="24"/>
        </w:rPr>
        <w:t xml:space="preserve">The elongated single axis </w:t>
      </w:r>
      <w:r w:rsidR="000F64EA">
        <w:rPr>
          <w:rFonts w:ascii="Times New Roman" w:hAnsi="Times New Roman" w:cs="Times New Roman"/>
          <w:sz w:val="24"/>
          <w:szCs w:val="24"/>
        </w:rPr>
        <w:t xml:space="preserve">horizontal plane </w:t>
      </w:r>
      <w:r w:rsidR="000E427A">
        <w:rPr>
          <w:rFonts w:ascii="Times New Roman" w:hAnsi="Times New Roman" w:cs="Times New Roman"/>
          <w:sz w:val="24"/>
          <w:szCs w:val="24"/>
        </w:rPr>
        <w:t xml:space="preserve">plan </w:t>
      </w:r>
      <w:r w:rsidR="000F64EA">
        <w:rPr>
          <w:rFonts w:ascii="Times New Roman" w:hAnsi="Times New Roman" w:cs="Times New Roman"/>
          <w:sz w:val="24"/>
          <w:szCs w:val="24"/>
        </w:rPr>
        <w:t>was inspired by the expansive landscape of Americas mid-west.</w:t>
      </w:r>
      <w:r w:rsidR="00850B79">
        <w:rPr>
          <w:rFonts w:ascii="Times New Roman" w:hAnsi="Times New Roman" w:cs="Times New Roman"/>
          <w:sz w:val="24"/>
          <w:szCs w:val="24"/>
        </w:rPr>
        <w:t xml:space="preserve"> Pre-dominantly asymmetric in form</w:t>
      </w:r>
      <w:r w:rsidR="00723972">
        <w:rPr>
          <w:rFonts w:ascii="Times New Roman" w:hAnsi="Times New Roman" w:cs="Times New Roman"/>
          <w:sz w:val="24"/>
          <w:szCs w:val="24"/>
        </w:rPr>
        <w:t xml:space="preserve"> and yet the structure and its elements are set to a regular grid throughout</w:t>
      </w:r>
      <w:r w:rsidR="00850B79">
        <w:rPr>
          <w:rFonts w:ascii="Times New Roman" w:hAnsi="Times New Roman" w:cs="Times New Roman"/>
          <w:sz w:val="24"/>
          <w:szCs w:val="24"/>
        </w:rPr>
        <w:t>.</w:t>
      </w:r>
    </w:p>
    <w:p w14:paraId="0A099D22" w14:textId="3E119545" w:rsidR="001D4928" w:rsidRPr="005F705E" w:rsidRDefault="004D1FB0" w:rsidP="002D761A">
      <w:pPr>
        <w:jc w:val="center"/>
        <w:rPr>
          <w:rFonts w:ascii="Times New Roman" w:hAnsi="Times New Roman" w:cs="Times New Roman"/>
          <w:sz w:val="24"/>
          <w:szCs w:val="24"/>
        </w:rPr>
      </w:pPr>
      <w:r w:rsidRPr="005F705E">
        <w:rPr>
          <w:rFonts w:ascii="Times New Roman" w:hAnsi="Times New Roman" w:cs="Times New Roman"/>
          <w:sz w:val="24"/>
          <w:szCs w:val="24"/>
        </w:rPr>
        <w:t xml:space="preserve">“On a street of large, stately houses the </w:t>
      </w:r>
      <w:proofErr w:type="spellStart"/>
      <w:r w:rsidRPr="005F705E">
        <w:rPr>
          <w:rFonts w:ascii="Times New Roman" w:hAnsi="Times New Roman" w:cs="Times New Roman"/>
          <w:sz w:val="24"/>
          <w:szCs w:val="24"/>
        </w:rPr>
        <w:t>Robie</w:t>
      </w:r>
      <w:proofErr w:type="spellEnd"/>
      <w:r w:rsidRPr="005F705E">
        <w:rPr>
          <w:rFonts w:ascii="Times New Roman" w:hAnsi="Times New Roman" w:cs="Times New Roman"/>
          <w:sz w:val="24"/>
          <w:szCs w:val="24"/>
        </w:rPr>
        <w:t xml:space="preserve"> House looks small and severe and, one might rashly judge, cheap, like an interloper from a different class, a mechanic amongst the gentry”.</w:t>
      </w:r>
    </w:p>
    <w:p w14:paraId="4E2BA8D0" w14:textId="1E589C45" w:rsidR="00E24402" w:rsidRDefault="00000000" w:rsidP="002D761A">
      <w:pPr>
        <w:jc w:val="center"/>
        <w:rPr>
          <w:rFonts w:ascii="Times New Roman" w:hAnsi="Times New Roman" w:cs="Times New Roman"/>
          <w:sz w:val="24"/>
          <w:szCs w:val="24"/>
        </w:rPr>
      </w:pPr>
      <w:sdt>
        <w:sdtPr>
          <w:rPr>
            <w:rFonts w:ascii="Times New Roman" w:hAnsi="Times New Roman" w:cs="Times New Roman"/>
            <w:sz w:val="24"/>
            <w:szCs w:val="24"/>
          </w:rPr>
          <w:id w:val="1563525177"/>
          <w:citation/>
        </w:sdtPr>
        <w:sdtContent>
          <w:r w:rsidR="00E24402" w:rsidRPr="005F705E">
            <w:rPr>
              <w:rFonts w:ascii="Times New Roman" w:hAnsi="Times New Roman" w:cs="Times New Roman"/>
              <w:sz w:val="24"/>
              <w:szCs w:val="24"/>
            </w:rPr>
            <w:fldChar w:fldCharType="begin"/>
          </w:r>
          <w:r w:rsidR="00E24402" w:rsidRPr="005F705E">
            <w:rPr>
              <w:rFonts w:ascii="Times New Roman" w:hAnsi="Times New Roman" w:cs="Times New Roman"/>
              <w:sz w:val="24"/>
              <w:szCs w:val="24"/>
            </w:rPr>
            <w:instrText xml:space="preserve"> CITATION con84 \l 2057 </w:instrText>
          </w:r>
          <w:r w:rsidR="00E24402" w:rsidRPr="005F705E">
            <w:rPr>
              <w:rFonts w:ascii="Times New Roman" w:hAnsi="Times New Roman" w:cs="Times New Roman"/>
              <w:sz w:val="24"/>
              <w:szCs w:val="24"/>
            </w:rPr>
            <w:fldChar w:fldCharType="separate"/>
          </w:r>
          <w:r w:rsidR="008215F4" w:rsidRPr="008215F4">
            <w:rPr>
              <w:rFonts w:ascii="Times New Roman" w:hAnsi="Times New Roman" w:cs="Times New Roman"/>
              <w:noProof/>
              <w:sz w:val="24"/>
              <w:szCs w:val="24"/>
            </w:rPr>
            <w:t>(connors, 1984)</w:t>
          </w:r>
          <w:r w:rsidR="00E24402" w:rsidRPr="005F705E">
            <w:rPr>
              <w:rFonts w:ascii="Times New Roman" w:hAnsi="Times New Roman" w:cs="Times New Roman"/>
              <w:sz w:val="24"/>
              <w:szCs w:val="24"/>
            </w:rPr>
            <w:fldChar w:fldCharType="end"/>
          </w:r>
        </w:sdtContent>
      </w:sdt>
    </w:p>
    <w:p w14:paraId="1D5EB64F" w14:textId="69621D77" w:rsidR="000F64EA" w:rsidRPr="005F705E" w:rsidRDefault="000F64EA" w:rsidP="002D761A">
      <w:pPr>
        <w:jc w:val="center"/>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Robie</w:t>
      </w:r>
      <w:proofErr w:type="spellEnd"/>
      <w:r>
        <w:rPr>
          <w:rFonts w:ascii="Times New Roman" w:hAnsi="Times New Roman" w:cs="Times New Roman"/>
          <w:sz w:val="24"/>
          <w:szCs w:val="24"/>
        </w:rPr>
        <w:t xml:space="preserve"> house has a change in the layout from some of Frank Lloyd </w:t>
      </w:r>
      <w:r w:rsidR="005B0DB7">
        <w:rPr>
          <w:rFonts w:ascii="Times New Roman" w:hAnsi="Times New Roman" w:cs="Times New Roman"/>
          <w:sz w:val="24"/>
          <w:szCs w:val="24"/>
        </w:rPr>
        <w:t>Wright’s</w:t>
      </w:r>
      <w:r>
        <w:rPr>
          <w:rFonts w:ascii="Times New Roman" w:hAnsi="Times New Roman" w:cs="Times New Roman"/>
          <w:sz w:val="24"/>
          <w:szCs w:val="24"/>
        </w:rPr>
        <w:t xml:space="preserve"> earlier designs, of which many were either square or of a cruciform nature. Many of which contained basements. This house was designed to stretch out in the one direction across the plot and is predominantly seen as emphasising the horizontal elements in the form of the brickwork, overhanging canopies </w:t>
      </w:r>
      <w:r w:rsidR="00AF452A">
        <w:rPr>
          <w:rFonts w:ascii="Times New Roman" w:hAnsi="Times New Roman" w:cs="Times New Roman"/>
          <w:sz w:val="24"/>
          <w:szCs w:val="24"/>
        </w:rPr>
        <w:t xml:space="preserve">and balconies. The building is a composition of interlocking rectangular masses and elevated and staggered planes which allow the occupant to find themselves protected with a degree of privacy but also able to feel they are massively </w:t>
      </w:r>
      <w:r w:rsidR="00AF452A">
        <w:rPr>
          <w:rFonts w:ascii="Times New Roman" w:hAnsi="Times New Roman" w:cs="Times New Roman"/>
          <w:sz w:val="24"/>
          <w:szCs w:val="24"/>
        </w:rPr>
        <w:lastRenderedPageBreak/>
        <w:t>a part of the outdoor space. The building also blends into the site seamlessly with the landscaping and foliage being given full attention by the architect.</w:t>
      </w:r>
    </w:p>
    <w:p w14:paraId="28116A06" w14:textId="090A0F12" w:rsidR="00E24402" w:rsidRDefault="0062648F" w:rsidP="002D761A">
      <w:pPr>
        <w:jc w:val="center"/>
        <w:rPr>
          <w:rFonts w:ascii="Times New Roman" w:hAnsi="Times New Roman" w:cs="Times New Roman"/>
          <w:sz w:val="24"/>
          <w:szCs w:val="24"/>
        </w:rPr>
      </w:pPr>
      <w:r>
        <w:rPr>
          <w:rFonts w:ascii="Times New Roman" w:hAnsi="Times New Roman" w:cs="Times New Roman"/>
          <w:sz w:val="24"/>
          <w:szCs w:val="24"/>
        </w:rPr>
        <w:t xml:space="preserve">The belief by Wright was </w:t>
      </w:r>
      <w:r w:rsidR="00975788">
        <w:rPr>
          <w:rFonts w:ascii="Times New Roman" w:hAnsi="Times New Roman" w:cs="Times New Roman"/>
          <w:sz w:val="24"/>
          <w:szCs w:val="24"/>
        </w:rPr>
        <w:t>that the procession towards the house should involve a journey. The entrance to the house is not obviously distinguishable which is common in many of his homes.</w:t>
      </w:r>
    </w:p>
    <w:p w14:paraId="01E425C6" w14:textId="77777777" w:rsidR="005553A9" w:rsidRDefault="00AE152A" w:rsidP="002D761A">
      <w:pPr>
        <w:jc w:val="center"/>
        <w:rPr>
          <w:rFonts w:ascii="Times New Roman" w:hAnsi="Times New Roman" w:cs="Times New Roman"/>
          <w:sz w:val="24"/>
          <w:szCs w:val="24"/>
        </w:rPr>
      </w:pPr>
      <w:r>
        <w:rPr>
          <w:rFonts w:ascii="Times New Roman" w:hAnsi="Times New Roman" w:cs="Times New Roman"/>
          <w:sz w:val="24"/>
          <w:szCs w:val="24"/>
        </w:rPr>
        <w:t>The house is designed so that those who enter at ground level through the main entrance into a small reception porch are greeted by a small space that has low ceilings and then the stairs that offers a glimpse of the natural light flowing through from above enticing the visitor to want to explore the spaces above.</w:t>
      </w:r>
      <w:r w:rsidR="00BE0288">
        <w:rPr>
          <w:rFonts w:ascii="Times New Roman" w:hAnsi="Times New Roman" w:cs="Times New Roman"/>
          <w:sz w:val="24"/>
          <w:szCs w:val="24"/>
        </w:rPr>
        <w:t xml:space="preserve"> </w:t>
      </w:r>
    </w:p>
    <w:p w14:paraId="4BA52517" w14:textId="0932BCB8" w:rsidR="005553A9" w:rsidRDefault="005553A9" w:rsidP="002D761A">
      <w:pPr>
        <w:jc w:val="center"/>
        <w:rPr>
          <w:rFonts w:ascii="Times New Roman" w:hAnsi="Times New Roman" w:cs="Times New Roman"/>
          <w:sz w:val="24"/>
          <w:szCs w:val="24"/>
        </w:rPr>
      </w:pPr>
      <w:r w:rsidRPr="005553A9">
        <w:rPr>
          <w:rFonts w:ascii="Times New Roman" w:hAnsi="Times New Roman" w:cs="Times New Roman"/>
          <w:noProof/>
          <w:sz w:val="24"/>
          <w:szCs w:val="24"/>
        </w:rPr>
        <w:drawing>
          <wp:inline distT="0" distB="0" distL="0" distR="0" wp14:anchorId="7A7E9623" wp14:editId="721A135A">
            <wp:extent cx="5731510" cy="2546350"/>
            <wp:effectExtent l="0" t="0" r="2540" b="6350"/>
            <wp:docPr id="102072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72097" name=""/>
                    <pic:cNvPicPr/>
                  </pic:nvPicPr>
                  <pic:blipFill>
                    <a:blip r:embed="rId6"/>
                    <a:stretch>
                      <a:fillRect/>
                    </a:stretch>
                  </pic:blipFill>
                  <pic:spPr>
                    <a:xfrm>
                      <a:off x="0" y="0"/>
                      <a:ext cx="5731510" cy="2546350"/>
                    </a:xfrm>
                    <a:prstGeom prst="rect">
                      <a:avLst/>
                    </a:prstGeom>
                  </pic:spPr>
                </pic:pic>
              </a:graphicData>
            </a:graphic>
          </wp:inline>
        </w:drawing>
      </w:r>
    </w:p>
    <w:p w14:paraId="616F11A6" w14:textId="77777777" w:rsidR="005553A9" w:rsidRDefault="00BE0288" w:rsidP="002D761A">
      <w:pPr>
        <w:jc w:val="center"/>
        <w:rPr>
          <w:rFonts w:ascii="Times New Roman" w:hAnsi="Times New Roman" w:cs="Times New Roman"/>
          <w:sz w:val="24"/>
          <w:szCs w:val="24"/>
        </w:rPr>
      </w:pPr>
      <w:r>
        <w:rPr>
          <w:rFonts w:ascii="Times New Roman" w:hAnsi="Times New Roman" w:cs="Times New Roman"/>
          <w:sz w:val="24"/>
          <w:szCs w:val="24"/>
        </w:rPr>
        <w:t>Upon arrival into the spaces above</w:t>
      </w:r>
      <w:r w:rsidR="003E653C">
        <w:rPr>
          <w:rFonts w:ascii="Times New Roman" w:hAnsi="Times New Roman" w:cs="Times New Roman"/>
          <w:sz w:val="24"/>
          <w:szCs w:val="24"/>
        </w:rPr>
        <w:t xml:space="preserve"> firstly dining room and living room area and above </w:t>
      </w:r>
      <w:r w:rsidR="00AF452A">
        <w:rPr>
          <w:rFonts w:ascii="Times New Roman" w:hAnsi="Times New Roman" w:cs="Times New Roman"/>
          <w:sz w:val="24"/>
          <w:szCs w:val="24"/>
        </w:rPr>
        <w:t>Playroom</w:t>
      </w:r>
      <w:r w:rsidR="003E653C">
        <w:rPr>
          <w:rFonts w:ascii="Times New Roman" w:hAnsi="Times New Roman" w:cs="Times New Roman"/>
          <w:sz w:val="24"/>
          <w:szCs w:val="24"/>
        </w:rPr>
        <w:t xml:space="preserve"> and billiards </w:t>
      </w:r>
      <w:r w:rsidR="00AF452A">
        <w:rPr>
          <w:rFonts w:ascii="Times New Roman" w:hAnsi="Times New Roman" w:cs="Times New Roman"/>
          <w:sz w:val="24"/>
          <w:szCs w:val="24"/>
        </w:rPr>
        <w:t>room,</w:t>
      </w:r>
      <w:r>
        <w:rPr>
          <w:rFonts w:ascii="Times New Roman" w:hAnsi="Times New Roman" w:cs="Times New Roman"/>
          <w:sz w:val="24"/>
          <w:szCs w:val="24"/>
        </w:rPr>
        <w:t xml:space="preserve"> the visitor is greeted with a flood of natural light surrounding them from </w:t>
      </w:r>
      <w:r w:rsidR="003E653C">
        <w:rPr>
          <w:rFonts w:ascii="Times New Roman" w:hAnsi="Times New Roman" w:cs="Times New Roman"/>
          <w:sz w:val="24"/>
          <w:szCs w:val="24"/>
        </w:rPr>
        <w:t>the artistic glazed screens and ribbon windows forming the enclosure.</w:t>
      </w:r>
      <w:r w:rsidR="00AF452A">
        <w:rPr>
          <w:rFonts w:ascii="Times New Roman" w:hAnsi="Times New Roman" w:cs="Times New Roman"/>
          <w:sz w:val="24"/>
          <w:szCs w:val="24"/>
        </w:rPr>
        <w:t xml:space="preserve"> The building centre is occupied by a large fireplace which dominates the space and acts as the focal point for the rooms which spring from it.</w:t>
      </w:r>
      <w:r w:rsidR="00A541BD">
        <w:rPr>
          <w:rFonts w:ascii="Times New Roman" w:hAnsi="Times New Roman" w:cs="Times New Roman"/>
          <w:sz w:val="24"/>
          <w:szCs w:val="24"/>
        </w:rPr>
        <w:t xml:space="preserve"> The layout is largely open plan which revolutionised the compartmentation philosophy of the period. </w:t>
      </w:r>
    </w:p>
    <w:p w14:paraId="41C2357E" w14:textId="77777777" w:rsidR="005553A9" w:rsidRDefault="005553A9" w:rsidP="002D761A">
      <w:pPr>
        <w:jc w:val="center"/>
        <w:rPr>
          <w:rFonts w:ascii="Times New Roman" w:hAnsi="Times New Roman" w:cs="Times New Roman"/>
          <w:sz w:val="24"/>
          <w:szCs w:val="24"/>
        </w:rPr>
      </w:pPr>
    </w:p>
    <w:p w14:paraId="364C8443" w14:textId="62BDEEFB" w:rsidR="005553A9" w:rsidRDefault="005553A9" w:rsidP="002D761A">
      <w:pPr>
        <w:jc w:val="center"/>
        <w:rPr>
          <w:rFonts w:ascii="Times New Roman" w:hAnsi="Times New Roman" w:cs="Times New Roman"/>
          <w:sz w:val="24"/>
          <w:szCs w:val="24"/>
        </w:rPr>
      </w:pPr>
      <w:r w:rsidRPr="005553A9">
        <w:rPr>
          <w:rFonts w:ascii="Times New Roman" w:hAnsi="Times New Roman" w:cs="Times New Roman"/>
          <w:noProof/>
          <w:sz w:val="24"/>
          <w:szCs w:val="24"/>
        </w:rPr>
        <w:drawing>
          <wp:inline distT="0" distB="0" distL="0" distR="0" wp14:anchorId="2B85FAA0" wp14:editId="7BAE26A8">
            <wp:extent cx="6233375" cy="2626360"/>
            <wp:effectExtent l="0" t="0" r="0" b="2540"/>
            <wp:docPr id="333184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184191" name=""/>
                    <pic:cNvPicPr/>
                  </pic:nvPicPr>
                  <pic:blipFill>
                    <a:blip r:embed="rId7"/>
                    <a:stretch>
                      <a:fillRect/>
                    </a:stretch>
                  </pic:blipFill>
                  <pic:spPr>
                    <a:xfrm>
                      <a:off x="0" y="0"/>
                      <a:ext cx="6290742" cy="2650531"/>
                    </a:xfrm>
                    <a:prstGeom prst="rect">
                      <a:avLst/>
                    </a:prstGeom>
                  </pic:spPr>
                </pic:pic>
              </a:graphicData>
            </a:graphic>
          </wp:inline>
        </w:drawing>
      </w:r>
    </w:p>
    <w:p w14:paraId="484FCC15" w14:textId="3271FDC3" w:rsidR="00AE152A" w:rsidRDefault="00A541BD" w:rsidP="002D761A">
      <w:pPr>
        <w:jc w:val="center"/>
        <w:rPr>
          <w:rFonts w:ascii="Times New Roman" w:hAnsi="Times New Roman" w:cs="Times New Roman"/>
          <w:sz w:val="24"/>
          <w:szCs w:val="24"/>
        </w:rPr>
      </w:pPr>
      <w:r>
        <w:rPr>
          <w:rFonts w:ascii="Times New Roman" w:hAnsi="Times New Roman" w:cs="Times New Roman"/>
          <w:sz w:val="24"/>
          <w:szCs w:val="24"/>
        </w:rPr>
        <w:lastRenderedPageBreak/>
        <w:t xml:space="preserve">Every element of each space from the lighting, colours, fabric, furniture, screens and finish were meticulously chosen for a reason whether it was to reflect the theme of the property or to enhance the way you felt once you were in that space. The Architect was able to find himself living that space before anyone had ever set foot into it.  </w:t>
      </w:r>
    </w:p>
    <w:p w14:paraId="19F79D17" w14:textId="07E318DC" w:rsidR="005553A9" w:rsidRDefault="005553A9" w:rsidP="002D761A">
      <w:pPr>
        <w:jc w:val="center"/>
        <w:rPr>
          <w:rFonts w:ascii="Times New Roman" w:hAnsi="Times New Roman" w:cs="Times New Roman"/>
          <w:sz w:val="24"/>
          <w:szCs w:val="24"/>
        </w:rPr>
      </w:pPr>
      <w:r w:rsidRPr="005553A9">
        <w:rPr>
          <w:rFonts w:ascii="Times New Roman" w:hAnsi="Times New Roman" w:cs="Times New Roman"/>
          <w:noProof/>
          <w:sz w:val="24"/>
          <w:szCs w:val="24"/>
        </w:rPr>
        <w:drawing>
          <wp:inline distT="0" distB="0" distL="0" distR="0" wp14:anchorId="2E3D6F16" wp14:editId="4D33BC89">
            <wp:extent cx="5731510" cy="2235835"/>
            <wp:effectExtent l="0" t="0" r="2540" b="0"/>
            <wp:docPr id="1052593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93174" name=""/>
                    <pic:cNvPicPr/>
                  </pic:nvPicPr>
                  <pic:blipFill>
                    <a:blip r:embed="rId8"/>
                    <a:stretch>
                      <a:fillRect/>
                    </a:stretch>
                  </pic:blipFill>
                  <pic:spPr>
                    <a:xfrm>
                      <a:off x="0" y="0"/>
                      <a:ext cx="5731510" cy="2235835"/>
                    </a:xfrm>
                    <a:prstGeom prst="rect">
                      <a:avLst/>
                    </a:prstGeom>
                  </pic:spPr>
                </pic:pic>
              </a:graphicData>
            </a:graphic>
          </wp:inline>
        </w:drawing>
      </w:r>
    </w:p>
    <w:p w14:paraId="47EDAA5C" w14:textId="0E4E10DC" w:rsidR="00E24402" w:rsidRPr="005F705E" w:rsidRDefault="009275BF" w:rsidP="002D761A">
      <w:pPr>
        <w:jc w:val="center"/>
        <w:rPr>
          <w:rFonts w:ascii="Times New Roman" w:hAnsi="Times New Roman" w:cs="Times New Roman"/>
          <w:sz w:val="24"/>
          <w:szCs w:val="24"/>
        </w:rPr>
      </w:pPr>
      <w:r w:rsidRPr="005F705E">
        <w:rPr>
          <w:rFonts w:ascii="Times New Roman" w:hAnsi="Times New Roman" w:cs="Times New Roman"/>
          <w:noProof/>
          <w:sz w:val="24"/>
          <w:szCs w:val="24"/>
        </w:rPr>
        <w:drawing>
          <wp:inline distT="0" distB="0" distL="0" distR="0" wp14:anchorId="6AAAE85F" wp14:editId="467FA3FA">
            <wp:extent cx="1676724" cy="1788160"/>
            <wp:effectExtent l="0" t="0" r="0" b="2540"/>
            <wp:docPr id="4294781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83351" cy="1795228"/>
                    </a:xfrm>
                    <a:prstGeom prst="rect">
                      <a:avLst/>
                    </a:prstGeom>
                    <a:noFill/>
                    <a:ln>
                      <a:noFill/>
                    </a:ln>
                  </pic:spPr>
                </pic:pic>
              </a:graphicData>
            </a:graphic>
          </wp:inline>
        </w:drawing>
      </w:r>
      <w:r w:rsidR="003E653C" w:rsidRPr="003E653C">
        <w:t xml:space="preserve"> </w:t>
      </w:r>
      <w:sdt>
        <w:sdtPr>
          <w:id w:val="-1223522964"/>
          <w:citation/>
        </w:sdtPr>
        <w:sdtContent>
          <w:r w:rsidR="003E653C">
            <w:fldChar w:fldCharType="begin"/>
          </w:r>
          <w:r w:rsidR="003E653C">
            <w:instrText xml:space="preserve"> CITATION arc10 \l 2057 </w:instrText>
          </w:r>
          <w:r w:rsidR="003E653C">
            <w:fldChar w:fldCharType="separate"/>
          </w:r>
          <w:r w:rsidR="008215F4">
            <w:rPr>
              <w:noProof/>
            </w:rPr>
            <w:t>(archdaily, 2010)</w:t>
          </w:r>
          <w:r w:rsidR="003E653C">
            <w:fldChar w:fldCharType="end"/>
          </w:r>
        </w:sdtContent>
      </w:sdt>
      <w:r w:rsidR="00320F96" w:rsidRPr="00320F96">
        <w:rPr>
          <w:noProof/>
        </w:rPr>
        <w:t xml:space="preserve"> </w:t>
      </w:r>
      <w:r w:rsidR="00320F96" w:rsidRPr="00320F96">
        <w:rPr>
          <w:noProof/>
        </w:rPr>
        <w:drawing>
          <wp:inline distT="0" distB="0" distL="0" distR="0" wp14:anchorId="490A149C" wp14:editId="7C178D58">
            <wp:extent cx="2921000" cy="1996739"/>
            <wp:effectExtent l="0" t="0" r="0" b="3810"/>
            <wp:docPr id="1980501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501215" name=""/>
                    <pic:cNvPicPr/>
                  </pic:nvPicPr>
                  <pic:blipFill>
                    <a:blip r:embed="rId10"/>
                    <a:stretch>
                      <a:fillRect/>
                    </a:stretch>
                  </pic:blipFill>
                  <pic:spPr>
                    <a:xfrm>
                      <a:off x="0" y="0"/>
                      <a:ext cx="2933812" cy="2005497"/>
                    </a:xfrm>
                    <a:prstGeom prst="rect">
                      <a:avLst/>
                    </a:prstGeom>
                  </pic:spPr>
                </pic:pic>
              </a:graphicData>
            </a:graphic>
          </wp:inline>
        </w:drawing>
      </w:r>
    </w:p>
    <w:p w14:paraId="30265516" w14:textId="1B917B66" w:rsidR="00E24402" w:rsidRPr="005F705E" w:rsidRDefault="00AB7972" w:rsidP="002D761A">
      <w:pPr>
        <w:jc w:val="center"/>
        <w:rPr>
          <w:rFonts w:ascii="Times New Roman" w:hAnsi="Times New Roman" w:cs="Times New Roman"/>
          <w:sz w:val="24"/>
          <w:szCs w:val="24"/>
        </w:rPr>
      </w:pPr>
      <w:r w:rsidRPr="005F705E">
        <w:rPr>
          <w:rFonts w:ascii="Times New Roman" w:hAnsi="Times New Roman" w:cs="Times New Roman"/>
          <w:color w:val="303030"/>
          <w:sz w:val="24"/>
          <w:szCs w:val="24"/>
          <w:shd w:val="clear" w:color="auto" w:fill="FFFFFF"/>
        </w:rPr>
        <w:t>According to Wright, "The prairie has a beauty of its own and we should recognize and accentuate this natural beauty, its quiet level. Hence, gently sloping roofs, low proportions, quiet sky lines, supressed heavy-set chimneys and sheltering overhangs, low terraces and out-reaching walls sequestering private gardens."</w:t>
      </w:r>
    </w:p>
    <w:p w14:paraId="5C0B836B" w14:textId="6C6ED886" w:rsidR="00E24402" w:rsidRPr="005F705E" w:rsidRDefault="00AB7972" w:rsidP="002D761A">
      <w:pPr>
        <w:jc w:val="center"/>
        <w:rPr>
          <w:rFonts w:ascii="Times New Roman" w:hAnsi="Times New Roman" w:cs="Times New Roman"/>
          <w:sz w:val="24"/>
          <w:szCs w:val="24"/>
        </w:rPr>
      </w:pPr>
      <w:r w:rsidRPr="005F705E">
        <w:rPr>
          <w:rFonts w:ascii="Times New Roman" w:hAnsi="Times New Roman" w:cs="Times New Roman"/>
          <w:noProof/>
          <w:sz w:val="24"/>
          <w:szCs w:val="24"/>
        </w:rPr>
        <w:drawing>
          <wp:inline distT="0" distB="0" distL="0" distR="0" wp14:anchorId="3BB0952B" wp14:editId="40C89CF5">
            <wp:extent cx="3814549" cy="2250440"/>
            <wp:effectExtent l="0" t="0" r="0" b="0"/>
            <wp:docPr id="1727853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53058" name=""/>
                    <pic:cNvPicPr/>
                  </pic:nvPicPr>
                  <pic:blipFill>
                    <a:blip r:embed="rId11"/>
                    <a:stretch>
                      <a:fillRect/>
                    </a:stretch>
                  </pic:blipFill>
                  <pic:spPr>
                    <a:xfrm>
                      <a:off x="0" y="0"/>
                      <a:ext cx="3825666" cy="2256999"/>
                    </a:xfrm>
                    <a:prstGeom prst="rect">
                      <a:avLst/>
                    </a:prstGeom>
                  </pic:spPr>
                </pic:pic>
              </a:graphicData>
            </a:graphic>
          </wp:inline>
        </w:drawing>
      </w:r>
      <w:sdt>
        <w:sdtPr>
          <w:rPr>
            <w:rFonts w:ascii="Times New Roman" w:hAnsi="Times New Roman" w:cs="Times New Roman"/>
            <w:sz w:val="24"/>
            <w:szCs w:val="24"/>
          </w:rPr>
          <w:id w:val="79649947"/>
          <w:citation/>
        </w:sdtPr>
        <w:sdtContent>
          <w:r w:rsidR="00046BC2">
            <w:rPr>
              <w:rFonts w:ascii="Times New Roman" w:hAnsi="Times New Roman" w:cs="Times New Roman"/>
              <w:sz w:val="24"/>
              <w:szCs w:val="24"/>
            </w:rPr>
            <w:fldChar w:fldCharType="begin"/>
          </w:r>
          <w:r w:rsidR="00046BC2">
            <w:rPr>
              <w:rFonts w:ascii="Times New Roman" w:hAnsi="Times New Roman" w:cs="Times New Roman"/>
              <w:sz w:val="24"/>
              <w:szCs w:val="24"/>
            </w:rPr>
            <w:instrText xml:space="preserve"> CITATION arc10 \l 2057 </w:instrText>
          </w:r>
          <w:r w:rsidR="00046BC2">
            <w:rPr>
              <w:rFonts w:ascii="Times New Roman" w:hAnsi="Times New Roman" w:cs="Times New Roman"/>
              <w:sz w:val="24"/>
              <w:szCs w:val="24"/>
            </w:rPr>
            <w:fldChar w:fldCharType="separate"/>
          </w:r>
          <w:r w:rsidR="008215F4">
            <w:rPr>
              <w:rFonts w:ascii="Times New Roman" w:hAnsi="Times New Roman" w:cs="Times New Roman"/>
              <w:noProof/>
              <w:sz w:val="24"/>
              <w:szCs w:val="24"/>
            </w:rPr>
            <w:t xml:space="preserve"> </w:t>
          </w:r>
          <w:r w:rsidR="008215F4" w:rsidRPr="008215F4">
            <w:rPr>
              <w:rFonts w:ascii="Times New Roman" w:hAnsi="Times New Roman" w:cs="Times New Roman"/>
              <w:noProof/>
              <w:sz w:val="24"/>
              <w:szCs w:val="24"/>
            </w:rPr>
            <w:t>(archdaily, 2010)</w:t>
          </w:r>
          <w:r w:rsidR="00046BC2">
            <w:rPr>
              <w:rFonts w:ascii="Times New Roman" w:hAnsi="Times New Roman" w:cs="Times New Roman"/>
              <w:sz w:val="24"/>
              <w:szCs w:val="24"/>
            </w:rPr>
            <w:fldChar w:fldCharType="end"/>
          </w:r>
        </w:sdtContent>
      </w:sdt>
    </w:p>
    <w:p w14:paraId="43B041B9" w14:textId="77777777" w:rsidR="00E24402" w:rsidRPr="005F705E" w:rsidRDefault="00E24402" w:rsidP="002D761A">
      <w:pPr>
        <w:jc w:val="center"/>
        <w:rPr>
          <w:rFonts w:ascii="Times New Roman" w:hAnsi="Times New Roman" w:cs="Times New Roman"/>
          <w:sz w:val="24"/>
          <w:szCs w:val="24"/>
        </w:rPr>
      </w:pPr>
    </w:p>
    <w:p w14:paraId="443D1FAD" w14:textId="21BE1D9E" w:rsidR="00E24402" w:rsidRPr="005F705E" w:rsidRDefault="00AB7972" w:rsidP="002D761A">
      <w:pPr>
        <w:jc w:val="center"/>
        <w:rPr>
          <w:rFonts w:ascii="Times New Roman" w:hAnsi="Times New Roman" w:cs="Times New Roman"/>
          <w:sz w:val="24"/>
          <w:szCs w:val="24"/>
        </w:rPr>
      </w:pPr>
      <w:r w:rsidRPr="005F705E">
        <w:rPr>
          <w:rFonts w:ascii="Times New Roman" w:hAnsi="Times New Roman" w:cs="Times New Roman"/>
          <w:sz w:val="24"/>
          <w:szCs w:val="24"/>
        </w:rPr>
        <w:lastRenderedPageBreak/>
        <w:t>The house comprises a balance of public and private areas or spaces. Using horizontal planes and layered elements to each façade it achieves the privacy required from the client but at the same time allowing the occupier to feel connected to its surroundings.</w:t>
      </w:r>
    </w:p>
    <w:p w14:paraId="5A5E8787" w14:textId="4A22C824" w:rsidR="00AB7972" w:rsidRDefault="00AB7972" w:rsidP="005F705E">
      <w:pPr>
        <w:jc w:val="center"/>
        <w:rPr>
          <w:rFonts w:ascii="Times New Roman" w:hAnsi="Times New Roman" w:cs="Times New Roman"/>
          <w:color w:val="303030"/>
          <w:sz w:val="24"/>
          <w:szCs w:val="24"/>
          <w:shd w:val="clear" w:color="auto" w:fill="FFFFFF"/>
        </w:rPr>
      </w:pPr>
      <w:r w:rsidRPr="005F705E">
        <w:rPr>
          <w:rFonts w:ascii="Times New Roman" w:hAnsi="Times New Roman" w:cs="Times New Roman"/>
          <w:sz w:val="24"/>
          <w:szCs w:val="24"/>
        </w:rPr>
        <w:t>Every element of not only the structure and fabric of the build but also the fittings and furnishings were deeply developed by the Master Architect.</w:t>
      </w:r>
      <w:r w:rsidR="00171212" w:rsidRPr="005F705E">
        <w:rPr>
          <w:rFonts w:ascii="Times New Roman" w:hAnsi="Times New Roman" w:cs="Times New Roman"/>
          <w:sz w:val="24"/>
          <w:szCs w:val="24"/>
        </w:rPr>
        <w:t xml:space="preserve"> His use of materials and the latest technology using steel structure to form the vast overhanging roof canopies with low pitches which he developed through his interest in Japanese architecture allowed the outside balconies and spaces to have a degree of protection whilst also allowing the building to gain maximum efficiency of the suns heat through winter and have protection in the height of summer in conjunction with his use of large glazed section</w:t>
      </w:r>
      <w:r w:rsidR="00D874E2">
        <w:rPr>
          <w:rFonts w:ascii="Times New Roman" w:hAnsi="Times New Roman" w:cs="Times New Roman"/>
          <w:sz w:val="24"/>
          <w:szCs w:val="24"/>
        </w:rPr>
        <w:t>al light screens</w:t>
      </w:r>
      <w:r w:rsidR="00171212" w:rsidRPr="005F705E">
        <w:rPr>
          <w:rFonts w:ascii="Times New Roman" w:hAnsi="Times New Roman" w:cs="Times New Roman"/>
          <w:sz w:val="24"/>
          <w:szCs w:val="24"/>
        </w:rPr>
        <w:t xml:space="preserve"> to the public and private spaces.</w:t>
      </w:r>
      <w:r w:rsidR="005F705E" w:rsidRPr="005F705E">
        <w:rPr>
          <w:rFonts w:ascii="Times New Roman" w:hAnsi="Times New Roman" w:cs="Times New Roman"/>
          <w:sz w:val="24"/>
          <w:szCs w:val="24"/>
        </w:rPr>
        <w:t xml:space="preserve"> Through developing </w:t>
      </w:r>
      <w:r w:rsidR="005F705E" w:rsidRPr="005F705E">
        <w:rPr>
          <w:rFonts w:ascii="Times New Roman" w:hAnsi="Times New Roman" w:cs="Times New Roman"/>
          <w:color w:val="303030"/>
          <w:sz w:val="24"/>
          <w:szCs w:val="24"/>
          <w:shd w:val="clear" w:color="auto" w:fill="FFFFFF"/>
        </w:rPr>
        <w:t xml:space="preserve">overlapping planes </w:t>
      </w:r>
      <w:r w:rsidR="009D2FC5">
        <w:rPr>
          <w:rFonts w:ascii="Times New Roman" w:hAnsi="Times New Roman" w:cs="Times New Roman"/>
          <w:color w:val="303030"/>
          <w:sz w:val="24"/>
          <w:szCs w:val="24"/>
          <w:shd w:val="clear" w:color="auto" w:fill="FFFFFF"/>
        </w:rPr>
        <w:t xml:space="preserve">it </w:t>
      </w:r>
      <w:r w:rsidR="005F705E" w:rsidRPr="005F705E">
        <w:rPr>
          <w:rFonts w:ascii="Times New Roman" w:hAnsi="Times New Roman" w:cs="Times New Roman"/>
          <w:color w:val="303030"/>
          <w:sz w:val="24"/>
          <w:szCs w:val="24"/>
          <w:shd w:val="clear" w:color="auto" w:fill="FFFFFF"/>
        </w:rPr>
        <w:t>allow</w:t>
      </w:r>
      <w:r w:rsidR="004F5BA0">
        <w:rPr>
          <w:rFonts w:ascii="Times New Roman" w:hAnsi="Times New Roman" w:cs="Times New Roman"/>
          <w:color w:val="303030"/>
          <w:sz w:val="24"/>
          <w:szCs w:val="24"/>
          <w:shd w:val="clear" w:color="auto" w:fill="FFFFFF"/>
        </w:rPr>
        <w:t xml:space="preserve"> </w:t>
      </w:r>
      <w:r w:rsidR="005F705E" w:rsidRPr="005F705E">
        <w:rPr>
          <w:rFonts w:ascii="Times New Roman" w:hAnsi="Times New Roman" w:cs="Times New Roman"/>
          <w:color w:val="303030"/>
          <w:sz w:val="24"/>
          <w:szCs w:val="24"/>
          <w:shd w:val="clear" w:color="auto" w:fill="FFFFFF"/>
        </w:rPr>
        <w:t>interior space to be expanded towards the outdoors while still giving the space a level of enclosure. </w:t>
      </w:r>
    </w:p>
    <w:p w14:paraId="06B3B558" w14:textId="54896677" w:rsidR="00320F96" w:rsidRPr="005F705E" w:rsidRDefault="00320F96" w:rsidP="005F705E">
      <w:pPr>
        <w:jc w:val="center"/>
        <w:rPr>
          <w:rFonts w:ascii="Times New Roman" w:hAnsi="Times New Roman" w:cs="Times New Roman"/>
          <w:color w:val="303030"/>
          <w:sz w:val="24"/>
          <w:szCs w:val="24"/>
          <w:shd w:val="clear" w:color="auto" w:fill="FFFFFF"/>
        </w:rPr>
      </w:pPr>
      <w:r w:rsidRPr="00320F96">
        <w:rPr>
          <w:rFonts w:ascii="Times New Roman" w:hAnsi="Times New Roman" w:cs="Times New Roman"/>
          <w:noProof/>
          <w:color w:val="303030"/>
          <w:sz w:val="24"/>
          <w:szCs w:val="24"/>
          <w:shd w:val="clear" w:color="auto" w:fill="FFFFFF"/>
        </w:rPr>
        <w:drawing>
          <wp:inline distT="0" distB="0" distL="0" distR="0" wp14:anchorId="362CC3F7" wp14:editId="112F4FD8">
            <wp:extent cx="2443480" cy="2948907"/>
            <wp:effectExtent l="0" t="0" r="0" b="4445"/>
            <wp:docPr id="1693144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44732" name=""/>
                    <pic:cNvPicPr/>
                  </pic:nvPicPr>
                  <pic:blipFill>
                    <a:blip r:embed="rId12"/>
                    <a:stretch>
                      <a:fillRect/>
                    </a:stretch>
                  </pic:blipFill>
                  <pic:spPr>
                    <a:xfrm>
                      <a:off x="0" y="0"/>
                      <a:ext cx="2459616" cy="2968381"/>
                    </a:xfrm>
                    <a:prstGeom prst="rect">
                      <a:avLst/>
                    </a:prstGeom>
                  </pic:spPr>
                </pic:pic>
              </a:graphicData>
            </a:graphic>
          </wp:inline>
        </w:drawing>
      </w:r>
    </w:p>
    <w:p w14:paraId="2700DBB2" w14:textId="69993AA8" w:rsidR="00171212" w:rsidRPr="005F705E" w:rsidRDefault="005F705E" w:rsidP="002D761A">
      <w:pPr>
        <w:jc w:val="center"/>
        <w:rPr>
          <w:rFonts w:ascii="Times New Roman" w:hAnsi="Times New Roman" w:cs="Times New Roman"/>
          <w:sz w:val="24"/>
          <w:szCs w:val="24"/>
        </w:rPr>
      </w:pPr>
      <w:r w:rsidRPr="005F705E">
        <w:rPr>
          <w:rFonts w:ascii="Times New Roman" w:hAnsi="Times New Roman" w:cs="Times New Roman"/>
          <w:sz w:val="24"/>
          <w:szCs w:val="24"/>
        </w:rPr>
        <w:t xml:space="preserve">The mortar between the bricks was chosen to further enhance the horizontal lines or elements with the vertical joints being terracotta to match the bricks with a </w:t>
      </w:r>
      <w:r w:rsidR="00FD69CF" w:rsidRPr="005F705E">
        <w:rPr>
          <w:rFonts w:ascii="Times New Roman" w:hAnsi="Times New Roman" w:cs="Times New Roman"/>
          <w:sz w:val="24"/>
          <w:szCs w:val="24"/>
        </w:rPr>
        <w:t>standout</w:t>
      </w:r>
      <w:r w:rsidRPr="005F705E">
        <w:rPr>
          <w:rFonts w:ascii="Times New Roman" w:hAnsi="Times New Roman" w:cs="Times New Roman"/>
          <w:sz w:val="24"/>
          <w:szCs w:val="24"/>
        </w:rPr>
        <w:t xml:space="preserve"> white</w:t>
      </w:r>
      <w:r w:rsidR="00FD69CF">
        <w:rPr>
          <w:rFonts w:ascii="Times New Roman" w:hAnsi="Times New Roman" w:cs="Times New Roman"/>
          <w:sz w:val="24"/>
          <w:szCs w:val="24"/>
        </w:rPr>
        <w:t xml:space="preserve"> yellow</w:t>
      </w:r>
      <w:r w:rsidRPr="005F705E">
        <w:rPr>
          <w:rFonts w:ascii="Times New Roman" w:hAnsi="Times New Roman" w:cs="Times New Roman"/>
          <w:sz w:val="24"/>
          <w:szCs w:val="24"/>
        </w:rPr>
        <w:t xml:space="preserve"> horizontal mortar to give the impression that the brick seams were a continuous horizontal band.</w:t>
      </w:r>
      <w:r w:rsidR="00B70928">
        <w:rPr>
          <w:rFonts w:ascii="Times New Roman" w:hAnsi="Times New Roman" w:cs="Times New Roman"/>
          <w:sz w:val="24"/>
          <w:szCs w:val="24"/>
        </w:rPr>
        <w:t xml:space="preserve"> Combined with the horizontal limestone copings.</w:t>
      </w:r>
      <w:r w:rsidR="006B4745">
        <w:rPr>
          <w:rFonts w:ascii="Times New Roman" w:hAnsi="Times New Roman" w:cs="Times New Roman"/>
          <w:sz w:val="24"/>
          <w:szCs w:val="24"/>
        </w:rPr>
        <w:t xml:space="preserve"> The iron fleck red brick and limestone colours reflect the autumn colours of the prairies along with the iridescent leadwork to the windows </w:t>
      </w:r>
      <w:r w:rsidR="00723972">
        <w:rPr>
          <w:rFonts w:ascii="Times New Roman" w:hAnsi="Times New Roman" w:cs="Times New Roman"/>
          <w:sz w:val="24"/>
          <w:szCs w:val="24"/>
        </w:rPr>
        <w:t xml:space="preserve">and entry level décor </w:t>
      </w:r>
      <w:r w:rsidR="006B4745">
        <w:rPr>
          <w:rFonts w:ascii="Times New Roman" w:hAnsi="Times New Roman" w:cs="Times New Roman"/>
          <w:sz w:val="24"/>
          <w:szCs w:val="24"/>
        </w:rPr>
        <w:t>harmonising together.</w:t>
      </w:r>
      <w:r w:rsidR="007D1C9A">
        <w:rPr>
          <w:rFonts w:ascii="Times New Roman" w:hAnsi="Times New Roman" w:cs="Times New Roman"/>
          <w:sz w:val="24"/>
          <w:szCs w:val="24"/>
        </w:rPr>
        <w:t xml:space="preserve"> Shadows and lighting have been used effectively throughout the design of the house.</w:t>
      </w:r>
    </w:p>
    <w:p w14:paraId="0EE05258" w14:textId="33BF6715" w:rsidR="00E24402" w:rsidRPr="005F705E" w:rsidRDefault="00FD69CF" w:rsidP="002D761A">
      <w:pPr>
        <w:jc w:val="center"/>
        <w:rPr>
          <w:rFonts w:ascii="Times New Roman" w:hAnsi="Times New Roman" w:cs="Times New Roman"/>
          <w:sz w:val="24"/>
          <w:szCs w:val="24"/>
        </w:rPr>
      </w:pPr>
      <w:r>
        <w:rPr>
          <w:rFonts w:ascii="Times New Roman" w:hAnsi="Times New Roman" w:cs="Times New Roman"/>
          <w:sz w:val="24"/>
          <w:szCs w:val="24"/>
        </w:rPr>
        <w:t xml:space="preserve">The house has undergone many transformations through the course of the last century in both ownership and state of dilapidation. Originally designed for and owned by Fredrick C </w:t>
      </w:r>
      <w:proofErr w:type="spellStart"/>
      <w:r>
        <w:rPr>
          <w:rFonts w:ascii="Times New Roman" w:hAnsi="Times New Roman" w:cs="Times New Roman"/>
          <w:sz w:val="24"/>
          <w:szCs w:val="24"/>
        </w:rPr>
        <w:t>Robie</w:t>
      </w:r>
      <w:proofErr w:type="spellEnd"/>
      <w:r w:rsidR="0032742D">
        <w:rPr>
          <w:rFonts w:ascii="Times New Roman" w:hAnsi="Times New Roman" w:cs="Times New Roman"/>
          <w:sz w:val="24"/>
          <w:szCs w:val="24"/>
        </w:rPr>
        <w:t>, Lora his wife</w:t>
      </w:r>
      <w:r>
        <w:rPr>
          <w:rFonts w:ascii="Times New Roman" w:hAnsi="Times New Roman" w:cs="Times New Roman"/>
          <w:sz w:val="24"/>
          <w:szCs w:val="24"/>
        </w:rPr>
        <w:t xml:space="preserve"> and </w:t>
      </w:r>
      <w:r w:rsidR="0032742D">
        <w:rPr>
          <w:rFonts w:ascii="Times New Roman" w:hAnsi="Times New Roman" w:cs="Times New Roman"/>
          <w:sz w:val="24"/>
          <w:szCs w:val="24"/>
        </w:rPr>
        <w:t>their</w:t>
      </w:r>
      <w:r>
        <w:rPr>
          <w:rFonts w:ascii="Times New Roman" w:hAnsi="Times New Roman" w:cs="Times New Roman"/>
          <w:sz w:val="24"/>
          <w:szCs w:val="24"/>
        </w:rPr>
        <w:t xml:space="preserve"> family</w:t>
      </w:r>
      <w:r w:rsidR="000E427A">
        <w:rPr>
          <w:rFonts w:ascii="Times New Roman" w:hAnsi="Times New Roman" w:cs="Times New Roman"/>
          <w:sz w:val="24"/>
          <w:szCs w:val="24"/>
        </w:rPr>
        <w:t xml:space="preserve">. The Owners </w:t>
      </w:r>
      <w:r w:rsidR="009D2FC5">
        <w:rPr>
          <w:rFonts w:ascii="Times New Roman" w:hAnsi="Times New Roman" w:cs="Times New Roman"/>
          <w:sz w:val="24"/>
          <w:szCs w:val="24"/>
        </w:rPr>
        <w:t>had marital problems and the house was sold soon after.</w:t>
      </w:r>
      <w:r w:rsidR="007D1C9A">
        <w:rPr>
          <w:rFonts w:ascii="Times New Roman" w:hAnsi="Times New Roman" w:cs="Times New Roman"/>
          <w:sz w:val="24"/>
          <w:szCs w:val="24"/>
        </w:rPr>
        <w:t xml:space="preserve"> Up until 1926 the house changed ownership along with its furnishings. The Chicago Theological seminary bought the house and essentially gutted the house to use as a dining hall. Furniture which could have been destroyed was saved by a janitor and later after saving the house from demolition and surviving the war</w:t>
      </w:r>
      <w:r w:rsidR="00C016A5">
        <w:rPr>
          <w:rFonts w:ascii="Times New Roman" w:hAnsi="Times New Roman" w:cs="Times New Roman"/>
          <w:sz w:val="24"/>
          <w:szCs w:val="24"/>
        </w:rPr>
        <w:t xml:space="preserve"> and further threats of destruction by the seminary. “It</w:t>
      </w:r>
      <w:r w:rsidR="007D1C9A">
        <w:rPr>
          <w:rFonts w:ascii="Times New Roman" w:hAnsi="Times New Roman" w:cs="Times New Roman"/>
          <w:sz w:val="24"/>
          <w:szCs w:val="24"/>
        </w:rPr>
        <w:t xml:space="preserve"> all goes to show the danger of entrusting anything spiritual to the clergy” Frank Lloyd Wright</w:t>
      </w:r>
    </w:p>
    <w:p w14:paraId="23BB6FCC" w14:textId="0405B6A5" w:rsidR="00975788" w:rsidRDefault="00C016A5" w:rsidP="002D761A">
      <w:pPr>
        <w:jc w:val="center"/>
        <w:rPr>
          <w:rFonts w:ascii="Times New Roman" w:hAnsi="Times New Roman" w:cs="Times New Roman"/>
          <w:sz w:val="24"/>
          <w:szCs w:val="24"/>
        </w:rPr>
      </w:pPr>
      <w:r>
        <w:rPr>
          <w:rFonts w:ascii="Times New Roman" w:hAnsi="Times New Roman" w:cs="Times New Roman"/>
          <w:sz w:val="24"/>
          <w:szCs w:val="24"/>
        </w:rPr>
        <w:lastRenderedPageBreak/>
        <w:t xml:space="preserve">Another fraternal organisation allowed the seminary to agree to save the </w:t>
      </w:r>
      <w:proofErr w:type="spellStart"/>
      <w:r>
        <w:rPr>
          <w:rFonts w:ascii="Times New Roman" w:hAnsi="Times New Roman" w:cs="Times New Roman"/>
          <w:sz w:val="24"/>
          <w:szCs w:val="24"/>
        </w:rPr>
        <w:t>Robie</w:t>
      </w:r>
      <w:proofErr w:type="spellEnd"/>
      <w:r>
        <w:rPr>
          <w:rFonts w:ascii="Times New Roman" w:hAnsi="Times New Roman" w:cs="Times New Roman"/>
          <w:sz w:val="24"/>
          <w:szCs w:val="24"/>
        </w:rPr>
        <w:t xml:space="preserve"> House which was later restored to its original state and preserved.</w:t>
      </w:r>
    </w:p>
    <w:p w14:paraId="69FA7394" w14:textId="2C8F4602" w:rsidR="00975788" w:rsidRDefault="0032742D" w:rsidP="002D761A">
      <w:pPr>
        <w:jc w:val="center"/>
        <w:rPr>
          <w:rFonts w:ascii="Times New Roman" w:hAnsi="Times New Roman" w:cs="Times New Roman"/>
          <w:sz w:val="24"/>
          <w:szCs w:val="24"/>
        </w:rPr>
      </w:pPr>
      <w:r>
        <w:rPr>
          <w:rFonts w:ascii="Times New Roman" w:hAnsi="Times New Roman" w:cs="Times New Roman"/>
          <w:sz w:val="24"/>
          <w:szCs w:val="24"/>
        </w:rPr>
        <w:t>Site originally purchased $13,000</w:t>
      </w:r>
    </w:p>
    <w:p w14:paraId="17C2B052" w14:textId="5999037B" w:rsidR="00975788" w:rsidRDefault="00000000" w:rsidP="002D761A">
      <w:pPr>
        <w:jc w:val="center"/>
        <w:rPr>
          <w:rFonts w:ascii="Times New Roman" w:hAnsi="Times New Roman" w:cs="Times New Roman"/>
          <w:sz w:val="24"/>
          <w:szCs w:val="24"/>
        </w:rPr>
      </w:pPr>
      <w:sdt>
        <w:sdtPr>
          <w:rPr>
            <w:rFonts w:ascii="Times New Roman" w:hAnsi="Times New Roman" w:cs="Times New Roman"/>
            <w:sz w:val="24"/>
            <w:szCs w:val="24"/>
          </w:rPr>
          <w:id w:val="1999455762"/>
          <w:citation/>
        </w:sdtPr>
        <w:sdtContent>
          <w:r w:rsidR="008215F4">
            <w:rPr>
              <w:rFonts w:ascii="Times New Roman" w:hAnsi="Times New Roman" w:cs="Times New Roman"/>
              <w:sz w:val="24"/>
              <w:szCs w:val="24"/>
            </w:rPr>
            <w:fldChar w:fldCharType="begin"/>
          </w:r>
          <w:r w:rsidR="008215F4">
            <w:rPr>
              <w:rFonts w:ascii="Times New Roman" w:hAnsi="Times New Roman" w:cs="Times New Roman"/>
              <w:sz w:val="24"/>
              <w:szCs w:val="24"/>
            </w:rPr>
            <w:instrText xml:space="preserve"> CITATION don84 \l 2057 </w:instrText>
          </w:r>
          <w:r w:rsidR="008215F4">
            <w:rPr>
              <w:rFonts w:ascii="Times New Roman" w:hAnsi="Times New Roman" w:cs="Times New Roman"/>
              <w:sz w:val="24"/>
              <w:szCs w:val="24"/>
            </w:rPr>
            <w:fldChar w:fldCharType="separate"/>
          </w:r>
          <w:r w:rsidR="008215F4" w:rsidRPr="008215F4">
            <w:rPr>
              <w:rFonts w:ascii="Times New Roman" w:hAnsi="Times New Roman" w:cs="Times New Roman"/>
              <w:noProof/>
              <w:sz w:val="24"/>
              <w:szCs w:val="24"/>
            </w:rPr>
            <w:t>(Hoffman, 1984)</w:t>
          </w:r>
          <w:r w:rsidR="008215F4">
            <w:rPr>
              <w:rFonts w:ascii="Times New Roman" w:hAnsi="Times New Roman" w:cs="Times New Roman"/>
              <w:sz w:val="24"/>
              <w:szCs w:val="24"/>
            </w:rPr>
            <w:fldChar w:fldCharType="end"/>
          </w:r>
        </w:sdtContent>
      </w:sdt>
    </w:p>
    <w:p w14:paraId="262CBFB7" w14:textId="77777777" w:rsidR="00723972" w:rsidRPr="00FD69CF" w:rsidRDefault="00723972" w:rsidP="00723972">
      <w:pPr>
        <w:rPr>
          <w:rFonts w:ascii="Times New Roman" w:hAnsi="Times New Roman" w:cs="Times New Roman"/>
          <w:sz w:val="24"/>
          <w:szCs w:val="24"/>
        </w:rPr>
      </w:pPr>
      <w:r w:rsidRPr="00FD69CF">
        <w:rPr>
          <w:rFonts w:ascii="Times New Roman" w:hAnsi="Times New Roman" w:cs="Times New Roman"/>
          <w:sz w:val="24"/>
          <w:szCs w:val="24"/>
        </w:rPr>
        <w:t>Conclusion</w:t>
      </w:r>
    </w:p>
    <w:p w14:paraId="78815ECE" w14:textId="570D94C4" w:rsidR="00975788" w:rsidRDefault="00723972" w:rsidP="002D761A">
      <w:pPr>
        <w:jc w:val="center"/>
        <w:rPr>
          <w:rFonts w:ascii="Times New Roman" w:hAnsi="Times New Roman" w:cs="Times New Roman"/>
          <w:sz w:val="24"/>
          <w:szCs w:val="24"/>
        </w:rPr>
      </w:pPr>
      <w:r>
        <w:rPr>
          <w:rFonts w:ascii="Times New Roman" w:hAnsi="Times New Roman" w:cs="Times New Roman"/>
          <w:sz w:val="24"/>
          <w:szCs w:val="24"/>
        </w:rPr>
        <w:t xml:space="preserve">This house was a masterpiece produced by Frank Lloyd Wright at a point in his career when he desperately deserved to gain recognition for his pioneering accomplishments as an American modern Architect leading the way to explore new ideas and ways of thinking </w:t>
      </w:r>
      <w:r w:rsidR="005B0DB7">
        <w:rPr>
          <w:rFonts w:ascii="Times New Roman" w:hAnsi="Times New Roman" w:cs="Times New Roman"/>
          <w:sz w:val="24"/>
          <w:szCs w:val="24"/>
        </w:rPr>
        <w:t>alongside</w:t>
      </w:r>
      <w:r>
        <w:rPr>
          <w:rFonts w:ascii="Times New Roman" w:hAnsi="Times New Roman" w:cs="Times New Roman"/>
          <w:sz w:val="24"/>
          <w:szCs w:val="24"/>
        </w:rPr>
        <w:t xml:space="preserve"> the development of new material choices and new opportunities being realised.</w:t>
      </w:r>
    </w:p>
    <w:p w14:paraId="3DB5521A" w14:textId="77777777" w:rsidR="00975788" w:rsidRDefault="00975788" w:rsidP="002D761A">
      <w:pPr>
        <w:jc w:val="center"/>
        <w:rPr>
          <w:rFonts w:ascii="Times New Roman" w:hAnsi="Times New Roman" w:cs="Times New Roman"/>
          <w:sz w:val="24"/>
          <w:szCs w:val="24"/>
        </w:rPr>
      </w:pPr>
    </w:p>
    <w:p w14:paraId="759CC7F5" w14:textId="77777777" w:rsidR="00723972" w:rsidRDefault="00723972" w:rsidP="002D761A">
      <w:pPr>
        <w:jc w:val="center"/>
        <w:rPr>
          <w:rFonts w:ascii="Times New Roman" w:hAnsi="Times New Roman" w:cs="Times New Roman"/>
          <w:sz w:val="24"/>
          <w:szCs w:val="24"/>
        </w:rPr>
      </w:pPr>
    </w:p>
    <w:p w14:paraId="751E4203" w14:textId="7748CE18" w:rsidR="009275BF" w:rsidRPr="005F705E" w:rsidRDefault="00975788" w:rsidP="002D761A">
      <w:pPr>
        <w:jc w:val="center"/>
        <w:rPr>
          <w:rFonts w:ascii="Times New Roman" w:hAnsi="Times New Roman" w:cs="Times New Roman"/>
          <w:sz w:val="24"/>
          <w:szCs w:val="24"/>
        </w:rPr>
      </w:pPr>
      <w:r w:rsidRPr="009275BF">
        <w:rPr>
          <w:noProof/>
        </w:rPr>
        <w:drawing>
          <wp:inline distT="0" distB="0" distL="0" distR="0" wp14:anchorId="3F176BB3" wp14:editId="008B8AF9">
            <wp:extent cx="3525520" cy="2085392"/>
            <wp:effectExtent l="0" t="0" r="0" b="0"/>
            <wp:docPr id="553637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637916" name=""/>
                    <pic:cNvPicPr/>
                  </pic:nvPicPr>
                  <pic:blipFill>
                    <a:blip r:embed="rId13"/>
                    <a:stretch>
                      <a:fillRect/>
                    </a:stretch>
                  </pic:blipFill>
                  <pic:spPr>
                    <a:xfrm>
                      <a:off x="0" y="0"/>
                      <a:ext cx="3539620" cy="2093732"/>
                    </a:xfrm>
                    <a:prstGeom prst="rect">
                      <a:avLst/>
                    </a:prstGeom>
                  </pic:spPr>
                </pic:pic>
              </a:graphicData>
            </a:graphic>
          </wp:inline>
        </w:drawing>
      </w:r>
    </w:p>
    <w:p w14:paraId="420337F5" w14:textId="77777777" w:rsidR="00975788" w:rsidRPr="005F705E" w:rsidRDefault="00975788" w:rsidP="00975788">
      <w:pPr>
        <w:jc w:val="center"/>
        <w:rPr>
          <w:rFonts w:ascii="Times New Roman" w:hAnsi="Times New Roman" w:cs="Times New Roman"/>
          <w:sz w:val="24"/>
          <w:szCs w:val="24"/>
        </w:rPr>
      </w:pPr>
    </w:p>
    <w:p w14:paraId="10868DA5" w14:textId="23FEF857" w:rsidR="00975788" w:rsidRDefault="00000000" w:rsidP="00975788">
      <w:pPr>
        <w:jc w:val="center"/>
        <w:rPr>
          <w:rFonts w:ascii="Times New Roman" w:hAnsi="Times New Roman" w:cs="Times New Roman"/>
          <w:sz w:val="24"/>
          <w:szCs w:val="24"/>
        </w:rPr>
      </w:pPr>
      <w:sdt>
        <w:sdtPr>
          <w:rPr>
            <w:rFonts w:ascii="Times New Roman" w:hAnsi="Times New Roman" w:cs="Times New Roman"/>
            <w:sz w:val="24"/>
            <w:szCs w:val="24"/>
          </w:rPr>
          <w:id w:val="-1392576782"/>
          <w:citation/>
        </w:sdtPr>
        <w:sdtContent>
          <w:r w:rsidR="00975788">
            <w:rPr>
              <w:rFonts w:ascii="Times New Roman" w:hAnsi="Times New Roman" w:cs="Times New Roman"/>
              <w:sz w:val="24"/>
              <w:szCs w:val="24"/>
            </w:rPr>
            <w:fldChar w:fldCharType="begin"/>
          </w:r>
          <w:r w:rsidR="00975788">
            <w:rPr>
              <w:rFonts w:ascii="Times New Roman" w:hAnsi="Times New Roman" w:cs="Times New Roman"/>
              <w:sz w:val="24"/>
              <w:szCs w:val="24"/>
            </w:rPr>
            <w:instrText xml:space="preserve"> CITATION Col79 \l 2057 </w:instrText>
          </w:r>
          <w:r w:rsidR="00975788">
            <w:rPr>
              <w:rFonts w:ascii="Times New Roman" w:hAnsi="Times New Roman" w:cs="Times New Roman"/>
              <w:sz w:val="24"/>
              <w:szCs w:val="24"/>
            </w:rPr>
            <w:fldChar w:fldCharType="separate"/>
          </w:r>
          <w:r w:rsidR="008215F4" w:rsidRPr="008215F4">
            <w:rPr>
              <w:rFonts w:ascii="Times New Roman" w:hAnsi="Times New Roman" w:cs="Times New Roman"/>
              <w:noProof/>
              <w:sz w:val="24"/>
              <w:szCs w:val="24"/>
            </w:rPr>
            <w:t>(Columbia University, 1979)</w:t>
          </w:r>
          <w:r w:rsidR="00975788">
            <w:rPr>
              <w:rFonts w:ascii="Times New Roman" w:hAnsi="Times New Roman" w:cs="Times New Roman"/>
              <w:sz w:val="24"/>
              <w:szCs w:val="24"/>
            </w:rPr>
            <w:fldChar w:fldCharType="end"/>
          </w:r>
        </w:sdtContent>
      </w:sdt>
    </w:p>
    <w:sdt>
      <w:sdtPr>
        <w:rPr>
          <w:rFonts w:asciiTheme="minorHAnsi" w:eastAsiaTheme="minorHAnsi" w:hAnsiTheme="minorHAnsi" w:cstheme="minorBidi"/>
          <w:color w:val="auto"/>
          <w:kern w:val="2"/>
          <w:sz w:val="22"/>
          <w:szCs w:val="22"/>
          <w:lang w:eastAsia="en-US"/>
          <w14:ligatures w14:val="standardContextual"/>
        </w:rPr>
        <w:id w:val="-763919253"/>
        <w:docPartObj>
          <w:docPartGallery w:val="Bibliographies"/>
          <w:docPartUnique/>
        </w:docPartObj>
      </w:sdtPr>
      <w:sdtContent>
        <w:p w14:paraId="7762028E" w14:textId="6CF40A4D" w:rsidR="004A39F7" w:rsidRDefault="004A39F7">
          <w:pPr>
            <w:pStyle w:val="Heading1"/>
          </w:pPr>
          <w:r>
            <w:t>References</w:t>
          </w:r>
        </w:p>
        <w:sdt>
          <w:sdtPr>
            <w:id w:val="-573587230"/>
            <w:bibliography/>
          </w:sdtPr>
          <w:sdtContent>
            <w:p w14:paraId="07C4592B" w14:textId="77777777" w:rsidR="004A39F7" w:rsidRDefault="004A39F7" w:rsidP="004A39F7">
              <w:pPr>
                <w:pStyle w:val="Bibliography"/>
                <w:ind w:left="720" w:hanging="720"/>
                <w:rPr>
                  <w:noProof/>
                  <w:kern w:val="0"/>
                  <w:sz w:val="24"/>
                  <w:szCs w:val="24"/>
                  <w14:ligatures w14:val="none"/>
                </w:rPr>
              </w:pPr>
              <w:r>
                <w:fldChar w:fldCharType="begin"/>
              </w:r>
              <w:r>
                <w:instrText>BIBLIOGRAPHY</w:instrText>
              </w:r>
              <w:r>
                <w:fldChar w:fldCharType="separate"/>
              </w:r>
              <w:r>
                <w:rPr>
                  <w:noProof/>
                </w:rPr>
                <w:t xml:space="preserve">archdaily. (2010). AD Classics: Frederick C. Robie House / Frank Lloyd Wright. </w:t>
              </w:r>
              <w:r>
                <w:rPr>
                  <w:i/>
                  <w:iCs/>
                  <w:noProof/>
                </w:rPr>
                <w:t>Adelyn Perez. "AD Classics: Frederick C. Robie House / Frank Lloyd Wright" 16 May 2010. ArchDaily.</w:t>
              </w:r>
              <w:r>
                <w:rPr>
                  <w:noProof/>
                </w:rPr>
                <w:t xml:space="preserve"> </w:t>
              </w:r>
            </w:p>
            <w:p w14:paraId="129D7B39" w14:textId="77777777" w:rsidR="004A39F7" w:rsidRDefault="004A39F7" w:rsidP="004A39F7">
              <w:pPr>
                <w:pStyle w:val="Bibliography"/>
                <w:ind w:left="720" w:hanging="720"/>
                <w:rPr>
                  <w:noProof/>
                </w:rPr>
              </w:pPr>
              <w:r>
                <w:rPr>
                  <w:noProof/>
                </w:rPr>
                <w:t xml:space="preserve">Columbia University, T. A. (1979). Photographs. </w:t>
              </w:r>
              <w:r>
                <w:rPr>
                  <w:i/>
                  <w:iCs/>
                  <w:noProof/>
                </w:rPr>
                <w:t>Storrer, William Allin. The Architecture of Frank Lloyd Wright: A Complete Catalog. 3rd ed. London, 1979. Print.</w:t>
              </w:r>
              <w:r>
                <w:rPr>
                  <w:noProof/>
                </w:rPr>
                <w:t xml:space="preserve"> </w:t>
              </w:r>
            </w:p>
            <w:p w14:paraId="3E8D00D0" w14:textId="77777777" w:rsidR="004A39F7" w:rsidRDefault="004A39F7" w:rsidP="004A39F7">
              <w:pPr>
                <w:pStyle w:val="Bibliography"/>
                <w:ind w:left="720" w:hanging="720"/>
                <w:rPr>
                  <w:noProof/>
                </w:rPr>
              </w:pPr>
              <w:r>
                <w:rPr>
                  <w:noProof/>
                </w:rPr>
                <w:t xml:space="preserve">connors. (1984). The Robie House of Frank Lloyd Wright . In J. Connors, </w:t>
              </w:r>
              <w:r>
                <w:rPr>
                  <w:i/>
                  <w:iCs/>
                  <w:noProof/>
                </w:rPr>
                <w:t>The Robie House of Frank Lloyd Wright .</w:t>
              </w:r>
              <w:r>
                <w:rPr>
                  <w:noProof/>
                </w:rPr>
                <w:t xml:space="preserve"> Chicago.</w:t>
              </w:r>
            </w:p>
            <w:p w14:paraId="426513DD" w14:textId="77777777" w:rsidR="004A39F7" w:rsidRDefault="004A39F7" w:rsidP="004A39F7">
              <w:pPr>
                <w:pStyle w:val="Bibliography"/>
                <w:ind w:left="720" w:hanging="720"/>
                <w:rPr>
                  <w:noProof/>
                </w:rPr>
              </w:pPr>
              <w:r>
                <w:rPr>
                  <w:noProof/>
                </w:rPr>
                <w:t xml:space="preserve">Connors, J. (1984). The Robie House of Frank Lloyd Wright. In J. Connors, </w:t>
              </w:r>
              <w:r>
                <w:rPr>
                  <w:i/>
                  <w:iCs/>
                  <w:noProof/>
                </w:rPr>
                <w:t>The Robie House of Frank Lloyd Wright.</w:t>
              </w:r>
              <w:r>
                <w:rPr>
                  <w:noProof/>
                </w:rPr>
                <w:t xml:space="preserve"> Chicago , illinois.</w:t>
              </w:r>
            </w:p>
            <w:p w14:paraId="3AB7D921" w14:textId="77777777" w:rsidR="004A39F7" w:rsidRDefault="004A39F7" w:rsidP="004A39F7">
              <w:pPr>
                <w:pStyle w:val="Bibliography"/>
                <w:ind w:left="720" w:hanging="720"/>
                <w:rPr>
                  <w:noProof/>
                </w:rPr>
              </w:pPr>
              <w:r>
                <w:rPr>
                  <w:noProof/>
                </w:rPr>
                <w:t xml:space="preserve">Hoffman, d. (1984). </w:t>
              </w:r>
              <w:r>
                <w:rPr>
                  <w:i/>
                  <w:iCs/>
                  <w:noProof/>
                </w:rPr>
                <w:t>Frank Lloyd Wrights Robie House The illustrated story of an Architectural masterpiece.</w:t>
              </w:r>
              <w:r>
                <w:rPr>
                  <w:noProof/>
                </w:rPr>
                <w:t xml:space="preserve"> New York: Dover Publications inc.</w:t>
              </w:r>
            </w:p>
            <w:p w14:paraId="0608FFD8" w14:textId="019C8702" w:rsidR="004A39F7" w:rsidRDefault="004A39F7" w:rsidP="004A39F7">
              <w:r>
                <w:rPr>
                  <w:b/>
                  <w:bCs/>
                </w:rPr>
                <w:fldChar w:fldCharType="end"/>
              </w:r>
            </w:p>
          </w:sdtContent>
        </w:sdt>
      </w:sdtContent>
    </w:sdt>
    <w:p w14:paraId="4D2F8C92" w14:textId="77777777" w:rsidR="00975788" w:rsidRDefault="00975788" w:rsidP="002D761A">
      <w:pPr>
        <w:jc w:val="center"/>
      </w:pPr>
    </w:p>
    <w:sectPr w:rsidR="00975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61A"/>
    <w:rsid w:val="00046BC2"/>
    <w:rsid w:val="00051788"/>
    <w:rsid w:val="00065A6F"/>
    <w:rsid w:val="00083768"/>
    <w:rsid w:val="000E427A"/>
    <w:rsid w:val="000F64EA"/>
    <w:rsid w:val="00171212"/>
    <w:rsid w:val="001D4928"/>
    <w:rsid w:val="002D761A"/>
    <w:rsid w:val="00320F96"/>
    <w:rsid w:val="0032742D"/>
    <w:rsid w:val="00364CF1"/>
    <w:rsid w:val="003E653C"/>
    <w:rsid w:val="00413BF8"/>
    <w:rsid w:val="004A39F7"/>
    <w:rsid w:val="004D1FB0"/>
    <w:rsid w:val="004F0A02"/>
    <w:rsid w:val="004F5BA0"/>
    <w:rsid w:val="005553A9"/>
    <w:rsid w:val="005B0DB7"/>
    <w:rsid w:val="005D4C72"/>
    <w:rsid w:val="005F705E"/>
    <w:rsid w:val="0062648F"/>
    <w:rsid w:val="006B4745"/>
    <w:rsid w:val="00723972"/>
    <w:rsid w:val="007D1C9A"/>
    <w:rsid w:val="00800E20"/>
    <w:rsid w:val="008215F4"/>
    <w:rsid w:val="00850B79"/>
    <w:rsid w:val="00853E8A"/>
    <w:rsid w:val="008F25E7"/>
    <w:rsid w:val="009275BF"/>
    <w:rsid w:val="00975788"/>
    <w:rsid w:val="009D2FC5"/>
    <w:rsid w:val="00A541BD"/>
    <w:rsid w:val="00A720E8"/>
    <w:rsid w:val="00AB7972"/>
    <w:rsid w:val="00AE152A"/>
    <w:rsid w:val="00AF452A"/>
    <w:rsid w:val="00B277BB"/>
    <w:rsid w:val="00B70928"/>
    <w:rsid w:val="00BE0288"/>
    <w:rsid w:val="00C016A5"/>
    <w:rsid w:val="00CB61D1"/>
    <w:rsid w:val="00D874E2"/>
    <w:rsid w:val="00E24402"/>
    <w:rsid w:val="00ED38F3"/>
    <w:rsid w:val="00FD6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2B72F"/>
  <w15:chartTrackingRefBased/>
  <w15:docId w15:val="{1833172A-8F92-47B0-B3B1-E53E02261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402"/>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402"/>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E24402"/>
  </w:style>
  <w:style w:type="paragraph" w:styleId="Caption">
    <w:name w:val="caption"/>
    <w:basedOn w:val="Normal"/>
    <w:next w:val="Normal"/>
    <w:uiPriority w:val="35"/>
    <w:unhideWhenUsed/>
    <w:qFormat/>
    <w:rsid w:val="00E2440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81450">
      <w:bodyDiv w:val="1"/>
      <w:marLeft w:val="0"/>
      <w:marRight w:val="0"/>
      <w:marTop w:val="0"/>
      <w:marBottom w:val="0"/>
      <w:divBdr>
        <w:top w:val="none" w:sz="0" w:space="0" w:color="auto"/>
        <w:left w:val="none" w:sz="0" w:space="0" w:color="auto"/>
        <w:bottom w:val="none" w:sz="0" w:space="0" w:color="auto"/>
        <w:right w:val="none" w:sz="0" w:space="0" w:color="auto"/>
      </w:divBdr>
    </w:div>
    <w:div w:id="143207822">
      <w:bodyDiv w:val="1"/>
      <w:marLeft w:val="0"/>
      <w:marRight w:val="0"/>
      <w:marTop w:val="0"/>
      <w:marBottom w:val="0"/>
      <w:divBdr>
        <w:top w:val="none" w:sz="0" w:space="0" w:color="auto"/>
        <w:left w:val="none" w:sz="0" w:space="0" w:color="auto"/>
        <w:bottom w:val="none" w:sz="0" w:space="0" w:color="auto"/>
        <w:right w:val="none" w:sz="0" w:space="0" w:color="auto"/>
      </w:divBdr>
    </w:div>
    <w:div w:id="203098324">
      <w:bodyDiv w:val="1"/>
      <w:marLeft w:val="0"/>
      <w:marRight w:val="0"/>
      <w:marTop w:val="0"/>
      <w:marBottom w:val="0"/>
      <w:divBdr>
        <w:top w:val="none" w:sz="0" w:space="0" w:color="auto"/>
        <w:left w:val="none" w:sz="0" w:space="0" w:color="auto"/>
        <w:bottom w:val="none" w:sz="0" w:space="0" w:color="auto"/>
        <w:right w:val="none" w:sz="0" w:space="0" w:color="auto"/>
      </w:divBdr>
    </w:div>
    <w:div w:id="227960746">
      <w:bodyDiv w:val="1"/>
      <w:marLeft w:val="0"/>
      <w:marRight w:val="0"/>
      <w:marTop w:val="0"/>
      <w:marBottom w:val="0"/>
      <w:divBdr>
        <w:top w:val="none" w:sz="0" w:space="0" w:color="auto"/>
        <w:left w:val="none" w:sz="0" w:space="0" w:color="auto"/>
        <w:bottom w:val="none" w:sz="0" w:space="0" w:color="auto"/>
        <w:right w:val="none" w:sz="0" w:space="0" w:color="auto"/>
      </w:divBdr>
    </w:div>
    <w:div w:id="307129197">
      <w:bodyDiv w:val="1"/>
      <w:marLeft w:val="0"/>
      <w:marRight w:val="0"/>
      <w:marTop w:val="0"/>
      <w:marBottom w:val="0"/>
      <w:divBdr>
        <w:top w:val="none" w:sz="0" w:space="0" w:color="auto"/>
        <w:left w:val="none" w:sz="0" w:space="0" w:color="auto"/>
        <w:bottom w:val="none" w:sz="0" w:space="0" w:color="auto"/>
        <w:right w:val="none" w:sz="0" w:space="0" w:color="auto"/>
      </w:divBdr>
    </w:div>
    <w:div w:id="528179274">
      <w:bodyDiv w:val="1"/>
      <w:marLeft w:val="0"/>
      <w:marRight w:val="0"/>
      <w:marTop w:val="0"/>
      <w:marBottom w:val="0"/>
      <w:divBdr>
        <w:top w:val="none" w:sz="0" w:space="0" w:color="auto"/>
        <w:left w:val="none" w:sz="0" w:space="0" w:color="auto"/>
        <w:bottom w:val="none" w:sz="0" w:space="0" w:color="auto"/>
        <w:right w:val="none" w:sz="0" w:space="0" w:color="auto"/>
      </w:divBdr>
    </w:div>
    <w:div w:id="574516399">
      <w:bodyDiv w:val="1"/>
      <w:marLeft w:val="0"/>
      <w:marRight w:val="0"/>
      <w:marTop w:val="0"/>
      <w:marBottom w:val="0"/>
      <w:divBdr>
        <w:top w:val="none" w:sz="0" w:space="0" w:color="auto"/>
        <w:left w:val="none" w:sz="0" w:space="0" w:color="auto"/>
        <w:bottom w:val="none" w:sz="0" w:space="0" w:color="auto"/>
        <w:right w:val="none" w:sz="0" w:space="0" w:color="auto"/>
      </w:divBdr>
    </w:div>
    <w:div w:id="575360459">
      <w:bodyDiv w:val="1"/>
      <w:marLeft w:val="0"/>
      <w:marRight w:val="0"/>
      <w:marTop w:val="0"/>
      <w:marBottom w:val="0"/>
      <w:divBdr>
        <w:top w:val="none" w:sz="0" w:space="0" w:color="auto"/>
        <w:left w:val="none" w:sz="0" w:space="0" w:color="auto"/>
        <w:bottom w:val="none" w:sz="0" w:space="0" w:color="auto"/>
        <w:right w:val="none" w:sz="0" w:space="0" w:color="auto"/>
      </w:divBdr>
    </w:div>
    <w:div w:id="661203588">
      <w:bodyDiv w:val="1"/>
      <w:marLeft w:val="0"/>
      <w:marRight w:val="0"/>
      <w:marTop w:val="0"/>
      <w:marBottom w:val="0"/>
      <w:divBdr>
        <w:top w:val="none" w:sz="0" w:space="0" w:color="auto"/>
        <w:left w:val="none" w:sz="0" w:space="0" w:color="auto"/>
        <w:bottom w:val="none" w:sz="0" w:space="0" w:color="auto"/>
        <w:right w:val="none" w:sz="0" w:space="0" w:color="auto"/>
      </w:divBdr>
    </w:div>
    <w:div w:id="766728827">
      <w:bodyDiv w:val="1"/>
      <w:marLeft w:val="0"/>
      <w:marRight w:val="0"/>
      <w:marTop w:val="0"/>
      <w:marBottom w:val="0"/>
      <w:divBdr>
        <w:top w:val="none" w:sz="0" w:space="0" w:color="auto"/>
        <w:left w:val="none" w:sz="0" w:space="0" w:color="auto"/>
        <w:bottom w:val="none" w:sz="0" w:space="0" w:color="auto"/>
        <w:right w:val="none" w:sz="0" w:space="0" w:color="auto"/>
      </w:divBdr>
    </w:div>
    <w:div w:id="822158213">
      <w:bodyDiv w:val="1"/>
      <w:marLeft w:val="0"/>
      <w:marRight w:val="0"/>
      <w:marTop w:val="0"/>
      <w:marBottom w:val="0"/>
      <w:divBdr>
        <w:top w:val="none" w:sz="0" w:space="0" w:color="auto"/>
        <w:left w:val="none" w:sz="0" w:space="0" w:color="auto"/>
        <w:bottom w:val="none" w:sz="0" w:space="0" w:color="auto"/>
        <w:right w:val="none" w:sz="0" w:space="0" w:color="auto"/>
      </w:divBdr>
    </w:div>
    <w:div w:id="1385717760">
      <w:bodyDiv w:val="1"/>
      <w:marLeft w:val="0"/>
      <w:marRight w:val="0"/>
      <w:marTop w:val="0"/>
      <w:marBottom w:val="0"/>
      <w:divBdr>
        <w:top w:val="none" w:sz="0" w:space="0" w:color="auto"/>
        <w:left w:val="none" w:sz="0" w:space="0" w:color="auto"/>
        <w:bottom w:val="none" w:sz="0" w:space="0" w:color="auto"/>
        <w:right w:val="none" w:sz="0" w:space="0" w:color="auto"/>
      </w:divBdr>
    </w:div>
    <w:div w:id="1532917571">
      <w:bodyDiv w:val="1"/>
      <w:marLeft w:val="0"/>
      <w:marRight w:val="0"/>
      <w:marTop w:val="0"/>
      <w:marBottom w:val="0"/>
      <w:divBdr>
        <w:top w:val="none" w:sz="0" w:space="0" w:color="auto"/>
        <w:left w:val="none" w:sz="0" w:space="0" w:color="auto"/>
        <w:bottom w:val="none" w:sz="0" w:space="0" w:color="auto"/>
        <w:right w:val="none" w:sz="0" w:space="0" w:color="auto"/>
      </w:divBdr>
    </w:div>
    <w:div w:id="1654523988">
      <w:bodyDiv w:val="1"/>
      <w:marLeft w:val="0"/>
      <w:marRight w:val="0"/>
      <w:marTop w:val="0"/>
      <w:marBottom w:val="0"/>
      <w:divBdr>
        <w:top w:val="none" w:sz="0" w:space="0" w:color="auto"/>
        <w:left w:val="none" w:sz="0" w:space="0" w:color="auto"/>
        <w:bottom w:val="none" w:sz="0" w:space="0" w:color="auto"/>
        <w:right w:val="none" w:sz="0" w:space="0" w:color="auto"/>
      </w:divBdr>
    </w:div>
    <w:div w:id="1795517948">
      <w:bodyDiv w:val="1"/>
      <w:marLeft w:val="0"/>
      <w:marRight w:val="0"/>
      <w:marTop w:val="0"/>
      <w:marBottom w:val="0"/>
      <w:divBdr>
        <w:top w:val="none" w:sz="0" w:space="0" w:color="auto"/>
        <w:left w:val="none" w:sz="0" w:space="0" w:color="auto"/>
        <w:bottom w:val="none" w:sz="0" w:space="0" w:color="auto"/>
        <w:right w:val="none" w:sz="0" w:space="0" w:color="auto"/>
      </w:divBdr>
    </w:div>
    <w:div w:id="2012753564">
      <w:bodyDiv w:val="1"/>
      <w:marLeft w:val="0"/>
      <w:marRight w:val="0"/>
      <w:marTop w:val="0"/>
      <w:marBottom w:val="0"/>
      <w:divBdr>
        <w:top w:val="none" w:sz="0" w:space="0" w:color="auto"/>
        <w:left w:val="none" w:sz="0" w:space="0" w:color="auto"/>
        <w:bottom w:val="none" w:sz="0" w:space="0" w:color="auto"/>
        <w:right w:val="none" w:sz="0" w:space="0" w:color="auto"/>
      </w:divBdr>
    </w:div>
    <w:div w:id="2121408002">
      <w:bodyDiv w:val="1"/>
      <w:marLeft w:val="0"/>
      <w:marRight w:val="0"/>
      <w:marTop w:val="0"/>
      <w:marBottom w:val="0"/>
      <w:divBdr>
        <w:top w:val="none" w:sz="0" w:space="0" w:color="auto"/>
        <w:left w:val="none" w:sz="0" w:space="0" w:color="auto"/>
        <w:bottom w:val="none" w:sz="0" w:space="0" w:color="auto"/>
        <w:right w:val="none" w:sz="0" w:space="0" w:color="auto"/>
      </w:divBdr>
    </w:div>
    <w:div w:id="212160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Jos84</b:Tag>
    <b:SourceType>BookSection</b:SourceType>
    <b:Guid>{0AFF1F40-4046-4E32-8BED-48C0D10B7AA9}</b:Guid>
    <b:Author>
      <b:Author>
        <b:NameList>
          <b:Person>
            <b:Last>Connors</b:Last>
            <b:First>Joseph</b:First>
          </b:Person>
        </b:NameList>
      </b:Author>
      <b:BookAuthor>
        <b:NameList>
          <b:Person>
            <b:Last>Connors</b:Last>
            <b:First>Joseph</b:First>
          </b:Person>
        </b:NameList>
      </b:BookAuthor>
    </b:Author>
    <b:Title>The Robie House of Frank Lloyd Wright</b:Title>
    <b:BookTitle>The Robie House of Frank Lloyd Wright</b:BookTitle>
    <b:Year>1984</b:Year>
    <b:City>Chicago , illinois</b:City>
    <b:RefOrder>1</b:RefOrder>
  </b:Source>
  <b:Source>
    <b:Tag>con84</b:Tag>
    <b:SourceType>BookSection</b:SourceType>
    <b:Guid>{927DF9DD-F755-4FF5-B350-4CC023F4AABF}</b:Guid>
    <b:Author>
      <b:Author>
        <b:NameList>
          <b:Person>
            <b:Last>connors</b:Last>
          </b:Person>
        </b:NameList>
      </b:Author>
      <b:BookAuthor>
        <b:NameList>
          <b:Person>
            <b:Last>Connors</b:Last>
            <b:First>Joseph</b:First>
          </b:Person>
        </b:NameList>
      </b:BookAuthor>
    </b:Author>
    <b:Title>The Robie House of Frank Lloyd Wright </b:Title>
    <b:BookTitle>The Robie House of Frank Lloyd Wright </b:BookTitle>
    <b:Year>1984</b:Year>
    <b:City>Chicago</b:City>
    <b:RefOrder>2</b:RefOrder>
  </b:Source>
  <b:Source>
    <b:Tag>Col79</b:Tag>
    <b:SourceType>JournalArticle</b:SourceType>
    <b:Guid>{D792FD4E-28C0-4161-B3D4-39D4551DEA3C}</b:Guid>
    <b:Author>
      <b:Author>
        <b:NameList>
          <b:Person>
            <b:Last>Columbia University</b:Last>
            <b:First>Thomas</b:First>
            <b:Middle>A. Heinz/CORBIS</b:Middle>
          </b:Person>
        </b:NameList>
      </b:Author>
    </b:Author>
    <b:Title>Photographs</b:Title>
    <b:Year>1979</b:Year>
    <b:JournalName>Storrer, William Allin. The Architecture of Frank Lloyd Wright: A Complete Catalog. 3rd ed. London, 1979. Print.</b:JournalName>
    <b:RefOrder>5</b:RefOrder>
  </b:Source>
  <b:Source>
    <b:Tag>arc10</b:Tag>
    <b:SourceType>JournalArticle</b:SourceType>
    <b:Guid>{000EB222-5419-4019-960A-109071AA5C36}</b:Guid>
    <b:Author>
      <b:Author>
        <b:NameList>
          <b:Person>
            <b:Last>archdaily</b:Last>
          </b:Person>
        </b:NameList>
      </b:Author>
    </b:Author>
    <b:Title>AD Classics: Frederick C. Robie House / Frank Lloyd Wright</b:Title>
    <b:JournalName>Adelyn Perez. "AD Classics: Frederick C. Robie House / Frank Lloyd Wright" 16 May 2010. ArchDaily.</b:JournalName>
    <b:Year>2010</b:Year>
    <b:RefOrder>3</b:RefOrder>
  </b:Source>
  <b:Source>
    <b:Tag>don84</b:Tag>
    <b:SourceType>Book</b:SourceType>
    <b:Guid>{97539BE8-3669-42A0-8CBA-05BCB32D3502}</b:Guid>
    <b:Title>Frank Lloyd Wrights Robie House The illustrated story of an Architectural masterpiece</b:Title>
    <b:Year>1984</b:Year>
    <b:Author>
      <b:Author>
        <b:NameList>
          <b:Person>
            <b:Last>Hoffman</b:Last>
            <b:First>donald</b:First>
          </b:Person>
        </b:NameList>
      </b:Author>
    </b:Author>
    <b:City>New York</b:City>
    <b:Publisher>Dover Publications inc</b:Publisher>
    <b:RefOrder>4</b:RefOrder>
  </b:Source>
</b:Sources>
</file>

<file path=customXml/itemProps1.xml><?xml version="1.0" encoding="utf-8"?>
<ds:datastoreItem xmlns:ds="http://schemas.openxmlformats.org/officeDocument/2006/customXml" ds:itemID="{43419806-575A-4568-9B58-A664EE626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4444</TotalTime>
  <Pages>5</Pages>
  <Words>1167</Words>
  <Characters>6652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Cody, Julian</dc:creator>
  <cp:keywords/>
  <dc:description/>
  <cp:lastModifiedBy>Cody, Julian</cp:lastModifiedBy>
  <cp:revision>34</cp:revision>
  <dcterms:created xsi:type="dcterms:W3CDTF">2025-03-31T19:34:00Z</dcterms:created>
  <dcterms:modified xsi:type="dcterms:W3CDTF">2025-04-03T21:53:00Z</dcterms:modified>
</cp:coreProperties>
</file>