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5872727"/>
        <w:docPartObj>
          <w:docPartGallery w:val="Cover Pages"/>
          <w:docPartUnique/>
        </w:docPartObj>
      </w:sdtPr>
      <w:sdtEndPr/>
      <w:sdtContent>
        <w:p w14:paraId="7089DAB0" w14:textId="70225643" w:rsidR="00023CCB" w:rsidRDefault="00023CCB">
          <w:r>
            <w:rPr>
              <w:noProof/>
            </w:rPr>
            <mc:AlternateContent>
              <mc:Choice Requires="wpg">
                <w:drawing>
                  <wp:anchor distT="0" distB="0" distL="114300" distR="114300" simplePos="0" relativeHeight="251658240" behindDoc="1" locked="0" layoutInCell="1" allowOverlap="1" wp14:anchorId="739797D5" wp14:editId="0B007231">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3D4EE7" w14:textId="0C628D1A" w:rsidR="00023CCB" w:rsidRDefault="00023CCB">
                                      <w:pPr>
                                        <w:pStyle w:val="NoSpacing"/>
                                        <w:spacing w:before="120"/>
                                        <w:jc w:val="center"/>
                                        <w:rPr>
                                          <w:color w:val="FFFFFF" w:themeColor="background1"/>
                                        </w:rPr>
                                      </w:pPr>
                                      <w:r>
                                        <w:rPr>
                                          <w:color w:val="FFFFFF" w:themeColor="background1"/>
                                        </w:rPr>
                                        <w:t>Tristan Budenis (2428021)</w:t>
                                      </w:r>
                                    </w:p>
                                  </w:sdtContent>
                                </w:sdt>
                                <w:p w14:paraId="2008D8D9" w14:textId="6BE99642" w:rsidR="00023CCB" w:rsidRDefault="00914B6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3CCB" w:rsidRPr="00023CCB">
                                        <w:rPr>
                                          <w:caps/>
                                          <w:color w:val="FFFFFF" w:themeColor="background1"/>
                                        </w:rPr>
                                        <w:t>Vigilant Trust &amp; Asset Management</w:t>
                                      </w:r>
                                      <w:r w:rsidR="00023CCB">
                                        <w:rPr>
                                          <w:caps/>
                                          <w:color w:val="FFFFFF" w:themeColor="background1"/>
                                        </w:rPr>
                                        <w:t xml:space="preserve"> |</w:t>
                                      </w:r>
                                    </w:sdtContent>
                                  </w:sdt>
                                  <w:r w:rsidR="00023CC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23CCB">
                                        <w:rPr>
                                          <w:color w:val="FFFFFF" w:themeColor="background1"/>
                                        </w:rPr>
                                        <w:t>2428021@student.uwtsd.ac.uk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B198C04" w14:textId="72577882" w:rsidR="00023CCB" w:rsidRDefault="00023CCB">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Cybersecurity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9797D5" id="Group 105"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" fillcolor="#156082 [3204]" stroked="f" strokeweight="1.5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&#13;&#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3D4EE7" w14:textId="0C628D1A" w:rsidR="00023CCB" w:rsidRDefault="00023CCB">
                                <w:pPr>
                                  <w:pStyle w:val="NoSpacing"/>
                                  <w:spacing w:before="120"/>
                                  <w:jc w:val="center"/>
                                  <w:rPr>
                                    <w:color w:val="FFFFFF" w:themeColor="background1"/>
                                  </w:rPr>
                                </w:pPr>
                                <w:r>
                                  <w:rPr>
                                    <w:color w:val="FFFFFF" w:themeColor="background1"/>
                                  </w:rPr>
                                  <w:t>Tristan Budenis (2428021)</w:t>
                                </w:r>
                              </w:p>
                            </w:sdtContent>
                          </w:sdt>
                          <w:p w14:paraId="2008D8D9" w14:textId="6BE99642" w:rsidR="00023CCB" w:rsidRDefault="00914B6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3CCB" w:rsidRPr="00023CCB">
                                  <w:rPr>
                                    <w:caps/>
                                    <w:color w:val="FFFFFF" w:themeColor="background1"/>
                                  </w:rPr>
                                  <w:t>Vigilant Trust &amp; Asset Management</w:t>
                                </w:r>
                                <w:r w:rsidR="00023CCB">
                                  <w:rPr>
                                    <w:caps/>
                                    <w:color w:val="FFFFFF" w:themeColor="background1"/>
                                  </w:rPr>
                                  <w:t xml:space="preserve"> |</w:t>
                                </w:r>
                              </w:sdtContent>
                            </w:sdt>
                            <w:r w:rsidR="00023CC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23CCB">
                                  <w:rPr>
                                    <w:color w:val="FFFFFF" w:themeColor="background1"/>
                                  </w:rPr>
                                  <w:t>2428021@student.uwtsd.ac.uk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B198C04" w14:textId="72577882" w:rsidR="00023CCB" w:rsidRDefault="00023CCB">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Cybersecurity report</w:t>
                                </w:r>
                              </w:p>
                            </w:sdtContent>
                          </w:sdt>
                        </w:txbxContent>
                      </v:textbox>
                    </v:shape>
                    <w10:wrap anchorx="page" anchory="page"/>
                  </v:group>
                </w:pict>
              </mc:Fallback>
            </mc:AlternateContent>
          </w:r>
        </w:p>
        <w:p w14:paraId="50B7EC2D" w14:textId="1AB1C43A" w:rsidR="00023CCB" w:rsidRDefault="00023CCB">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521057525"/>
        <w:docPartObj>
          <w:docPartGallery w:val="Table of Contents"/>
          <w:docPartUnique/>
        </w:docPartObj>
      </w:sdtPr>
      <w:sdtEndPr>
        <w:rPr>
          <w:noProof/>
        </w:rPr>
      </w:sdtEndPr>
      <w:sdtContent>
        <w:p w14:paraId="43A772E7" w14:textId="3A23EEA8" w:rsidR="00560B3E" w:rsidRDefault="00560B3E">
          <w:pPr>
            <w:pStyle w:val="TOCHeading"/>
          </w:pPr>
          <w:r>
            <w:t>Table of Contents</w:t>
          </w:r>
        </w:p>
        <w:p w14:paraId="53238380" w14:textId="280FA310" w:rsidR="00CC7E77" w:rsidRDefault="00560B3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8876245" w:history="1">
            <w:r w:rsidR="00CC7E77" w:rsidRPr="000F3CB4">
              <w:rPr>
                <w:rStyle w:val="Hyperlink"/>
                <w:noProof/>
              </w:rPr>
              <w:t>Introduction</w:t>
            </w:r>
            <w:r w:rsidR="00CC7E77">
              <w:rPr>
                <w:noProof/>
                <w:webHidden/>
              </w:rPr>
              <w:tab/>
            </w:r>
            <w:r w:rsidR="00CC7E77">
              <w:rPr>
                <w:noProof/>
                <w:webHidden/>
              </w:rPr>
              <w:fldChar w:fldCharType="begin"/>
            </w:r>
            <w:r w:rsidR="00CC7E77">
              <w:rPr>
                <w:noProof/>
                <w:webHidden/>
              </w:rPr>
              <w:instrText xml:space="preserve"> PAGEREF _Toc228876245 \h </w:instrText>
            </w:r>
            <w:r w:rsidR="00CC7E77">
              <w:rPr>
                <w:noProof/>
                <w:webHidden/>
              </w:rPr>
            </w:r>
            <w:r w:rsidR="00CC7E77">
              <w:rPr>
                <w:noProof/>
                <w:webHidden/>
              </w:rPr>
              <w:fldChar w:fldCharType="separate"/>
            </w:r>
            <w:r w:rsidR="00CC7E77">
              <w:rPr>
                <w:noProof/>
                <w:webHidden/>
              </w:rPr>
              <w:t>2</w:t>
            </w:r>
            <w:r w:rsidR="00CC7E77">
              <w:rPr>
                <w:noProof/>
                <w:webHidden/>
              </w:rPr>
              <w:fldChar w:fldCharType="end"/>
            </w:r>
          </w:hyperlink>
        </w:p>
        <w:p w14:paraId="1478B991" w14:textId="4D603098" w:rsidR="00CC7E77" w:rsidRDefault="00CC7E77">
          <w:pPr>
            <w:pStyle w:val="TOC1"/>
            <w:tabs>
              <w:tab w:val="right" w:leader="dot" w:pos="9016"/>
            </w:tabs>
            <w:rPr>
              <w:rFonts w:eastAsiaTheme="minorEastAsia"/>
              <w:b w:val="0"/>
              <w:bCs w:val="0"/>
              <w:i w:val="0"/>
              <w:iCs w:val="0"/>
              <w:noProof/>
              <w:lang w:eastAsia="en-GB"/>
            </w:rPr>
          </w:pPr>
          <w:hyperlink w:anchor="_Toc228876246" w:history="1">
            <w:r w:rsidRPr="000F3CB4">
              <w:rPr>
                <w:rStyle w:val="Hyperlink"/>
                <w:noProof/>
              </w:rPr>
              <w:t>Modern Cyber Threats</w:t>
            </w:r>
            <w:r>
              <w:rPr>
                <w:noProof/>
                <w:webHidden/>
              </w:rPr>
              <w:tab/>
            </w:r>
            <w:r>
              <w:rPr>
                <w:noProof/>
                <w:webHidden/>
              </w:rPr>
              <w:fldChar w:fldCharType="begin"/>
            </w:r>
            <w:r>
              <w:rPr>
                <w:noProof/>
                <w:webHidden/>
              </w:rPr>
              <w:instrText xml:space="preserve"> PAGEREF _Toc228876246 \h </w:instrText>
            </w:r>
            <w:r>
              <w:rPr>
                <w:noProof/>
                <w:webHidden/>
              </w:rPr>
            </w:r>
            <w:r>
              <w:rPr>
                <w:noProof/>
                <w:webHidden/>
              </w:rPr>
              <w:fldChar w:fldCharType="separate"/>
            </w:r>
            <w:r>
              <w:rPr>
                <w:noProof/>
                <w:webHidden/>
              </w:rPr>
              <w:t>2</w:t>
            </w:r>
            <w:r>
              <w:rPr>
                <w:noProof/>
                <w:webHidden/>
              </w:rPr>
              <w:fldChar w:fldCharType="end"/>
            </w:r>
          </w:hyperlink>
        </w:p>
        <w:p w14:paraId="7673B103" w14:textId="53B14B92" w:rsidR="00CC7E77" w:rsidRDefault="00CC7E77">
          <w:pPr>
            <w:pStyle w:val="TOC1"/>
            <w:tabs>
              <w:tab w:val="right" w:leader="dot" w:pos="9016"/>
            </w:tabs>
            <w:rPr>
              <w:rFonts w:eastAsiaTheme="minorEastAsia"/>
              <w:b w:val="0"/>
              <w:bCs w:val="0"/>
              <w:i w:val="0"/>
              <w:iCs w:val="0"/>
              <w:noProof/>
              <w:lang w:eastAsia="en-GB"/>
            </w:rPr>
          </w:pPr>
          <w:hyperlink w:anchor="_Toc228876247" w:history="1">
            <w:r w:rsidRPr="000F3CB4">
              <w:rPr>
                <w:rStyle w:val="Hyperlink"/>
                <w:noProof/>
              </w:rPr>
              <w:t>Security Policies (Zero Trust Approach)</w:t>
            </w:r>
            <w:r>
              <w:rPr>
                <w:noProof/>
                <w:webHidden/>
              </w:rPr>
              <w:tab/>
            </w:r>
            <w:r>
              <w:rPr>
                <w:noProof/>
                <w:webHidden/>
              </w:rPr>
              <w:fldChar w:fldCharType="begin"/>
            </w:r>
            <w:r>
              <w:rPr>
                <w:noProof/>
                <w:webHidden/>
              </w:rPr>
              <w:instrText xml:space="preserve"> PAGEREF _Toc228876247 \h </w:instrText>
            </w:r>
            <w:r>
              <w:rPr>
                <w:noProof/>
                <w:webHidden/>
              </w:rPr>
            </w:r>
            <w:r>
              <w:rPr>
                <w:noProof/>
                <w:webHidden/>
              </w:rPr>
              <w:fldChar w:fldCharType="separate"/>
            </w:r>
            <w:r>
              <w:rPr>
                <w:noProof/>
                <w:webHidden/>
              </w:rPr>
              <w:t>3</w:t>
            </w:r>
            <w:r>
              <w:rPr>
                <w:noProof/>
                <w:webHidden/>
              </w:rPr>
              <w:fldChar w:fldCharType="end"/>
            </w:r>
          </w:hyperlink>
        </w:p>
        <w:p w14:paraId="4F5AA8EA" w14:textId="2EE6B3CF" w:rsidR="00CC7E77" w:rsidRDefault="00CC7E77">
          <w:pPr>
            <w:pStyle w:val="TOC2"/>
            <w:tabs>
              <w:tab w:val="right" w:leader="dot" w:pos="9016"/>
            </w:tabs>
            <w:rPr>
              <w:rFonts w:eastAsiaTheme="minorEastAsia"/>
              <w:b w:val="0"/>
              <w:bCs w:val="0"/>
              <w:noProof/>
              <w:sz w:val="24"/>
              <w:szCs w:val="24"/>
              <w:lang w:eastAsia="en-GB"/>
            </w:rPr>
          </w:pPr>
          <w:hyperlink w:anchor="_Toc228876248" w:history="1">
            <w:r w:rsidRPr="000F3CB4">
              <w:rPr>
                <w:rStyle w:val="Hyperlink"/>
                <w:noProof/>
              </w:rPr>
              <w:t>Zero Trust Architecture Model</w:t>
            </w:r>
            <w:r>
              <w:rPr>
                <w:noProof/>
                <w:webHidden/>
              </w:rPr>
              <w:tab/>
            </w:r>
            <w:r>
              <w:rPr>
                <w:noProof/>
                <w:webHidden/>
              </w:rPr>
              <w:fldChar w:fldCharType="begin"/>
            </w:r>
            <w:r>
              <w:rPr>
                <w:noProof/>
                <w:webHidden/>
              </w:rPr>
              <w:instrText xml:space="preserve"> PAGEREF _Toc228876248 \h </w:instrText>
            </w:r>
            <w:r>
              <w:rPr>
                <w:noProof/>
                <w:webHidden/>
              </w:rPr>
            </w:r>
            <w:r>
              <w:rPr>
                <w:noProof/>
                <w:webHidden/>
              </w:rPr>
              <w:fldChar w:fldCharType="separate"/>
            </w:r>
            <w:r>
              <w:rPr>
                <w:noProof/>
                <w:webHidden/>
              </w:rPr>
              <w:t>4</w:t>
            </w:r>
            <w:r>
              <w:rPr>
                <w:noProof/>
                <w:webHidden/>
              </w:rPr>
              <w:fldChar w:fldCharType="end"/>
            </w:r>
          </w:hyperlink>
        </w:p>
        <w:p w14:paraId="640EF757" w14:textId="2AAA95A0" w:rsidR="00CC7E77" w:rsidRDefault="00CC7E77">
          <w:pPr>
            <w:pStyle w:val="TOC1"/>
            <w:tabs>
              <w:tab w:val="right" w:leader="dot" w:pos="9016"/>
            </w:tabs>
            <w:rPr>
              <w:rFonts w:eastAsiaTheme="minorEastAsia"/>
              <w:b w:val="0"/>
              <w:bCs w:val="0"/>
              <w:i w:val="0"/>
              <w:iCs w:val="0"/>
              <w:noProof/>
              <w:lang w:eastAsia="en-GB"/>
            </w:rPr>
          </w:pPr>
          <w:hyperlink w:anchor="_Toc228876249" w:history="1">
            <w:r w:rsidRPr="000F3CB4">
              <w:rPr>
                <w:rStyle w:val="Hyperlink"/>
                <w:noProof/>
              </w:rPr>
              <w:t>Policy 1: Access Control</w:t>
            </w:r>
            <w:r>
              <w:rPr>
                <w:noProof/>
                <w:webHidden/>
              </w:rPr>
              <w:tab/>
            </w:r>
            <w:r>
              <w:rPr>
                <w:noProof/>
                <w:webHidden/>
              </w:rPr>
              <w:fldChar w:fldCharType="begin"/>
            </w:r>
            <w:r>
              <w:rPr>
                <w:noProof/>
                <w:webHidden/>
              </w:rPr>
              <w:instrText xml:space="preserve"> PAGEREF _Toc228876249 \h </w:instrText>
            </w:r>
            <w:r>
              <w:rPr>
                <w:noProof/>
                <w:webHidden/>
              </w:rPr>
            </w:r>
            <w:r>
              <w:rPr>
                <w:noProof/>
                <w:webHidden/>
              </w:rPr>
              <w:fldChar w:fldCharType="separate"/>
            </w:r>
            <w:r>
              <w:rPr>
                <w:noProof/>
                <w:webHidden/>
              </w:rPr>
              <w:t>4</w:t>
            </w:r>
            <w:r>
              <w:rPr>
                <w:noProof/>
                <w:webHidden/>
              </w:rPr>
              <w:fldChar w:fldCharType="end"/>
            </w:r>
          </w:hyperlink>
        </w:p>
        <w:p w14:paraId="2D33B8BF" w14:textId="04AFF4A3" w:rsidR="00CC7E77" w:rsidRDefault="00CC7E77">
          <w:pPr>
            <w:pStyle w:val="TOC1"/>
            <w:tabs>
              <w:tab w:val="right" w:leader="dot" w:pos="9016"/>
            </w:tabs>
            <w:rPr>
              <w:rFonts w:eastAsiaTheme="minorEastAsia"/>
              <w:b w:val="0"/>
              <w:bCs w:val="0"/>
              <w:i w:val="0"/>
              <w:iCs w:val="0"/>
              <w:noProof/>
              <w:lang w:eastAsia="en-GB"/>
            </w:rPr>
          </w:pPr>
          <w:hyperlink w:anchor="_Toc228876250" w:history="1">
            <w:r w:rsidRPr="000F3CB4">
              <w:rPr>
                <w:rStyle w:val="Hyperlink"/>
                <w:noProof/>
              </w:rPr>
              <w:t>Policy 2: Patch Management</w:t>
            </w:r>
            <w:r>
              <w:rPr>
                <w:noProof/>
                <w:webHidden/>
              </w:rPr>
              <w:tab/>
            </w:r>
            <w:r>
              <w:rPr>
                <w:noProof/>
                <w:webHidden/>
              </w:rPr>
              <w:fldChar w:fldCharType="begin"/>
            </w:r>
            <w:r>
              <w:rPr>
                <w:noProof/>
                <w:webHidden/>
              </w:rPr>
              <w:instrText xml:space="preserve"> PAGEREF _Toc228876250 \h </w:instrText>
            </w:r>
            <w:r>
              <w:rPr>
                <w:noProof/>
                <w:webHidden/>
              </w:rPr>
            </w:r>
            <w:r>
              <w:rPr>
                <w:noProof/>
                <w:webHidden/>
              </w:rPr>
              <w:fldChar w:fldCharType="separate"/>
            </w:r>
            <w:r>
              <w:rPr>
                <w:noProof/>
                <w:webHidden/>
              </w:rPr>
              <w:t>4</w:t>
            </w:r>
            <w:r>
              <w:rPr>
                <w:noProof/>
                <w:webHidden/>
              </w:rPr>
              <w:fldChar w:fldCharType="end"/>
            </w:r>
          </w:hyperlink>
        </w:p>
        <w:p w14:paraId="34433FB2" w14:textId="1CC27F8F" w:rsidR="00CC7E77" w:rsidRDefault="00CC7E77">
          <w:pPr>
            <w:pStyle w:val="TOC1"/>
            <w:tabs>
              <w:tab w:val="right" w:leader="dot" w:pos="9016"/>
            </w:tabs>
            <w:rPr>
              <w:rFonts w:eastAsiaTheme="minorEastAsia"/>
              <w:b w:val="0"/>
              <w:bCs w:val="0"/>
              <w:i w:val="0"/>
              <w:iCs w:val="0"/>
              <w:noProof/>
              <w:lang w:eastAsia="en-GB"/>
            </w:rPr>
          </w:pPr>
          <w:hyperlink w:anchor="_Toc228876251" w:history="1">
            <w:r w:rsidRPr="000F3CB4">
              <w:rPr>
                <w:rStyle w:val="Hyperlink"/>
                <w:noProof/>
              </w:rPr>
              <w:t>Policy 3: Data Protection</w:t>
            </w:r>
            <w:r>
              <w:rPr>
                <w:noProof/>
                <w:webHidden/>
              </w:rPr>
              <w:tab/>
            </w:r>
            <w:r>
              <w:rPr>
                <w:noProof/>
                <w:webHidden/>
              </w:rPr>
              <w:fldChar w:fldCharType="begin"/>
            </w:r>
            <w:r>
              <w:rPr>
                <w:noProof/>
                <w:webHidden/>
              </w:rPr>
              <w:instrText xml:space="preserve"> PAGEREF _Toc228876251 \h </w:instrText>
            </w:r>
            <w:r>
              <w:rPr>
                <w:noProof/>
                <w:webHidden/>
              </w:rPr>
            </w:r>
            <w:r>
              <w:rPr>
                <w:noProof/>
                <w:webHidden/>
              </w:rPr>
              <w:fldChar w:fldCharType="separate"/>
            </w:r>
            <w:r>
              <w:rPr>
                <w:noProof/>
                <w:webHidden/>
              </w:rPr>
              <w:t>5</w:t>
            </w:r>
            <w:r>
              <w:rPr>
                <w:noProof/>
                <w:webHidden/>
              </w:rPr>
              <w:fldChar w:fldCharType="end"/>
            </w:r>
          </w:hyperlink>
        </w:p>
        <w:p w14:paraId="12EF4E02" w14:textId="78C46E85" w:rsidR="00CC7E77" w:rsidRDefault="00CC7E77">
          <w:pPr>
            <w:pStyle w:val="TOC1"/>
            <w:tabs>
              <w:tab w:val="right" w:leader="dot" w:pos="9016"/>
            </w:tabs>
            <w:rPr>
              <w:rFonts w:eastAsiaTheme="minorEastAsia"/>
              <w:b w:val="0"/>
              <w:bCs w:val="0"/>
              <w:i w:val="0"/>
              <w:iCs w:val="0"/>
              <w:noProof/>
              <w:lang w:eastAsia="en-GB"/>
            </w:rPr>
          </w:pPr>
          <w:hyperlink w:anchor="_Toc228876252" w:history="1">
            <w:r w:rsidRPr="000F3CB4">
              <w:rPr>
                <w:rStyle w:val="Hyperlink"/>
                <w:noProof/>
              </w:rPr>
              <w:t>Policy 4: Device Management</w:t>
            </w:r>
            <w:r>
              <w:rPr>
                <w:noProof/>
                <w:webHidden/>
              </w:rPr>
              <w:tab/>
            </w:r>
            <w:r>
              <w:rPr>
                <w:noProof/>
                <w:webHidden/>
              </w:rPr>
              <w:fldChar w:fldCharType="begin"/>
            </w:r>
            <w:r>
              <w:rPr>
                <w:noProof/>
                <w:webHidden/>
              </w:rPr>
              <w:instrText xml:space="preserve"> PAGEREF _Toc228876252 \h </w:instrText>
            </w:r>
            <w:r>
              <w:rPr>
                <w:noProof/>
                <w:webHidden/>
              </w:rPr>
            </w:r>
            <w:r>
              <w:rPr>
                <w:noProof/>
                <w:webHidden/>
              </w:rPr>
              <w:fldChar w:fldCharType="separate"/>
            </w:r>
            <w:r>
              <w:rPr>
                <w:noProof/>
                <w:webHidden/>
              </w:rPr>
              <w:t>5</w:t>
            </w:r>
            <w:r>
              <w:rPr>
                <w:noProof/>
                <w:webHidden/>
              </w:rPr>
              <w:fldChar w:fldCharType="end"/>
            </w:r>
          </w:hyperlink>
        </w:p>
        <w:p w14:paraId="01905B00" w14:textId="41D31FF6" w:rsidR="00CC7E77" w:rsidRDefault="00CC7E77">
          <w:pPr>
            <w:pStyle w:val="TOC1"/>
            <w:tabs>
              <w:tab w:val="right" w:leader="dot" w:pos="9016"/>
            </w:tabs>
            <w:rPr>
              <w:rFonts w:eastAsiaTheme="minorEastAsia"/>
              <w:b w:val="0"/>
              <w:bCs w:val="0"/>
              <w:i w:val="0"/>
              <w:iCs w:val="0"/>
              <w:noProof/>
              <w:lang w:eastAsia="en-GB"/>
            </w:rPr>
          </w:pPr>
          <w:hyperlink w:anchor="_Toc228876253" w:history="1">
            <w:r w:rsidRPr="000F3CB4">
              <w:rPr>
                <w:rStyle w:val="Hyperlink"/>
                <w:noProof/>
              </w:rPr>
              <w:t>Technical Mitigation Measures</w:t>
            </w:r>
            <w:r>
              <w:rPr>
                <w:noProof/>
                <w:webHidden/>
              </w:rPr>
              <w:tab/>
            </w:r>
            <w:r>
              <w:rPr>
                <w:noProof/>
                <w:webHidden/>
              </w:rPr>
              <w:fldChar w:fldCharType="begin"/>
            </w:r>
            <w:r>
              <w:rPr>
                <w:noProof/>
                <w:webHidden/>
              </w:rPr>
              <w:instrText xml:space="preserve"> PAGEREF _Toc228876253 \h </w:instrText>
            </w:r>
            <w:r>
              <w:rPr>
                <w:noProof/>
                <w:webHidden/>
              </w:rPr>
            </w:r>
            <w:r>
              <w:rPr>
                <w:noProof/>
                <w:webHidden/>
              </w:rPr>
              <w:fldChar w:fldCharType="separate"/>
            </w:r>
            <w:r>
              <w:rPr>
                <w:noProof/>
                <w:webHidden/>
              </w:rPr>
              <w:t>5</w:t>
            </w:r>
            <w:r>
              <w:rPr>
                <w:noProof/>
                <w:webHidden/>
              </w:rPr>
              <w:fldChar w:fldCharType="end"/>
            </w:r>
          </w:hyperlink>
        </w:p>
        <w:p w14:paraId="19FFD24A" w14:textId="0B423170" w:rsidR="00CC7E77" w:rsidRDefault="00CC7E77">
          <w:pPr>
            <w:pStyle w:val="TOC2"/>
            <w:tabs>
              <w:tab w:val="right" w:leader="dot" w:pos="9016"/>
            </w:tabs>
            <w:rPr>
              <w:rFonts w:eastAsiaTheme="minorEastAsia"/>
              <w:b w:val="0"/>
              <w:bCs w:val="0"/>
              <w:noProof/>
              <w:sz w:val="24"/>
              <w:szCs w:val="24"/>
              <w:lang w:eastAsia="en-GB"/>
            </w:rPr>
          </w:pPr>
          <w:hyperlink w:anchor="_Toc228876254" w:history="1">
            <w:r w:rsidRPr="000F3CB4">
              <w:rPr>
                <w:rStyle w:val="Hyperlink"/>
                <w:noProof/>
              </w:rPr>
              <w:t>SIEM Event Processing and Analysis Flow</w:t>
            </w:r>
            <w:r>
              <w:rPr>
                <w:noProof/>
                <w:webHidden/>
              </w:rPr>
              <w:tab/>
            </w:r>
            <w:r>
              <w:rPr>
                <w:noProof/>
                <w:webHidden/>
              </w:rPr>
              <w:fldChar w:fldCharType="begin"/>
            </w:r>
            <w:r>
              <w:rPr>
                <w:noProof/>
                <w:webHidden/>
              </w:rPr>
              <w:instrText xml:space="preserve"> PAGEREF _Toc228876254 \h </w:instrText>
            </w:r>
            <w:r>
              <w:rPr>
                <w:noProof/>
                <w:webHidden/>
              </w:rPr>
            </w:r>
            <w:r>
              <w:rPr>
                <w:noProof/>
                <w:webHidden/>
              </w:rPr>
              <w:fldChar w:fldCharType="separate"/>
            </w:r>
            <w:r>
              <w:rPr>
                <w:noProof/>
                <w:webHidden/>
              </w:rPr>
              <w:t>6</w:t>
            </w:r>
            <w:r>
              <w:rPr>
                <w:noProof/>
                <w:webHidden/>
              </w:rPr>
              <w:fldChar w:fldCharType="end"/>
            </w:r>
          </w:hyperlink>
        </w:p>
        <w:p w14:paraId="063318B6" w14:textId="19D7FC1D" w:rsidR="00CC7E77" w:rsidRDefault="00CC7E77">
          <w:pPr>
            <w:pStyle w:val="TOC1"/>
            <w:tabs>
              <w:tab w:val="right" w:leader="dot" w:pos="9016"/>
            </w:tabs>
            <w:rPr>
              <w:rFonts w:eastAsiaTheme="minorEastAsia"/>
              <w:b w:val="0"/>
              <w:bCs w:val="0"/>
              <w:i w:val="0"/>
              <w:iCs w:val="0"/>
              <w:noProof/>
              <w:lang w:eastAsia="en-GB"/>
            </w:rPr>
          </w:pPr>
          <w:hyperlink w:anchor="_Toc228876255" w:history="1">
            <w:r w:rsidRPr="000F3CB4">
              <w:rPr>
                <w:rStyle w:val="Hyperlink"/>
                <w:noProof/>
              </w:rPr>
              <w:t>Monitoring and Incident Response</w:t>
            </w:r>
            <w:r>
              <w:rPr>
                <w:noProof/>
                <w:webHidden/>
              </w:rPr>
              <w:tab/>
            </w:r>
            <w:r>
              <w:rPr>
                <w:noProof/>
                <w:webHidden/>
              </w:rPr>
              <w:fldChar w:fldCharType="begin"/>
            </w:r>
            <w:r>
              <w:rPr>
                <w:noProof/>
                <w:webHidden/>
              </w:rPr>
              <w:instrText xml:space="preserve"> PAGEREF _Toc228876255 \h </w:instrText>
            </w:r>
            <w:r>
              <w:rPr>
                <w:noProof/>
                <w:webHidden/>
              </w:rPr>
            </w:r>
            <w:r>
              <w:rPr>
                <w:noProof/>
                <w:webHidden/>
              </w:rPr>
              <w:fldChar w:fldCharType="separate"/>
            </w:r>
            <w:r>
              <w:rPr>
                <w:noProof/>
                <w:webHidden/>
              </w:rPr>
              <w:t>7</w:t>
            </w:r>
            <w:r>
              <w:rPr>
                <w:noProof/>
                <w:webHidden/>
              </w:rPr>
              <w:fldChar w:fldCharType="end"/>
            </w:r>
          </w:hyperlink>
        </w:p>
        <w:p w14:paraId="7147A317" w14:textId="3C8A928C" w:rsidR="00CC7E77" w:rsidRDefault="00CC7E77">
          <w:pPr>
            <w:pStyle w:val="TOC2"/>
            <w:tabs>
              <w:tab w:val="right" w:leader="dot" w:pos="9016"/>
            </w:tabs>
            <w:rPr>
              <w:rFonts w:eastAsiaTheme="minorEastAsia"/>
              <w:b w:val="0"/>
              <w:bCs w:val="0"/>
              <w:noProof/>
              <w:sz w:val="24"/>
              <w:szCs w:val="24"/>
              <w:lang w:eastAsia="en-GB"/>
            </w:rPr>
          </w:pPr>
          <w:hyperlink w:anchor="_Toc228876256" w:history="1">
            <w:r w:rsidRPr="000F3CB4">
              <w:rPr>
                <w:rStyle w:val="Hyperlink"/>
                <w:noProof/>
              </w:rPr>
              <w:t>Incident Response Lifecycle Flowchart</w:t>
            </w:r>
            <w:r>
              <w:rPr>
                <w:noProof/>
                <w:webHidden/>
              </w:rPr>
              <w:tab/>
            </w:r>
            <w:r>
              <w:rPr>
                <w:noProof/>
                <w:webHidden/>
              </w:rPr>
              <w:fldChar w:fldCharType="begin"/>
            </w:r>
            <w:r>
              <w:rPr>
                <w:noProof/>
                <w:webHidden/>
              </w:rPr>
              <w:instrText xml:space="preserve"> PAGEREF _Toc228876256 \h </w:instrText>
            </w:r>
            <w:r>
              <w:rPr>
                <w:noProof/>
                <w:webHidden/>
              </w:rPr>
            </w:r>
            <w:r>
              <w:rPr>
                <w:noProof/>
                <w:webHidden/>
              </w:rPr>
              <w:fldChar w:fldCharType="separate"/>
            </w:r>
            <w:r>
              <w:rPr>
                <w:noProof/>
                <w:webHidden/>
              </w:rPr>
              <w:t>7</w:t>
            </w:r>
            <w:r>
              <w:rPr>
                <w:noProof/>
                <w:webHidden/>
              </w:rPr>
              <w:fldChar w:fldCharType="end"/>
            </w:r>
          </w:hyperlink>
        </w:p>
        <w:p w14:paraId="6448AEEA" w14:textId="3DA34BAE" w:rsidR="00CC7E77" w:rsidRDefault="00CC7E77">
          <w:pPr>
            <w:pStyle w:val="TOC1"/>
            <w:tabs>
              <w:tab w:val="right" w:leader="dot" w:pos="9016"/>
            </w:tabs>
            <w:rPr>
              <w:rFonts w:eastAsiaTheme="minorEastAsia"/>
              <w:b w:val="0"/>
              <w:bCs w:val="0"/>
              <w:i w:val="0"/>
              <w:iCs w:val="0"/>
              <w:noProof/>
              <w:lang w:eastAsia="en-GB"/>
            </w:rPr>
          </w:pPr>
          <w:hyperlink w:anchor="_Toc228876257" w:history="1">
            <w:r w:rsidRPr="000F3CB4">
              <w:rPr>
                <w:rStyle w:val="Hyperlink"/>
                <w:noProof/>
              </w:rPr>
              <w:t>Security Training and Awareness</w:t>
            </w:r>
            <w:r>
              <w:rPr>
                <w:noProof/>
                <w:webHidden/>
              </w:rPr>
              <w:tab/>
            </w:r>
            <w:r>
              <w:rPr>
                <w:noProof/>
                <w:webHidden/>
              </w:rPr>
              <w:fldChar w:fldCharType="begin"/>
            </w:r>
            <w:r>
              <w:rPr>
                <w:noProof/>
                <w:webHidden/>
              </w:rPr>
              <w:instrText xml:space="preserve"> PAGEREF _Toc228876257 \h </w:instrText>
            </w:r>
            <w:r>
              <w:rPr>
                <w:noProof/>
                <w:webHidden/>
              </w:rPr>
            </w:r>
            <w:r>
              <w:rPr>
                <w:noProof/>
                <w:webHidden/>
              </w:rPr>
              <w:fldChar w:fldCharType="separate"/>
            </w:r>
            <w:r>
              <w:rPr>
                <w:noProof/>
                <w:webHidden/>
              </w:rPr>
              <w:t>8</w:t>
            </w:r>
            <w:r>
              <w:rPr>
                <w:noProof/>
                <w:webHidden/>
              </w:rPr>
              <w:fldChar w:fldCharType="end"/>
            </w:r>
          </w:hyperlink>
        </w:p>
        <w:p w14:paraId="536B2B56" w14:textId="24668965" w:rsidR="00CC7E77" w:rsidRDefault="00CC7E77">
          <w:pPr>
            <w:pStyle w:val="TOC2"/>
            <w:tabs>
              <w:tab w:val="right" w:leader="dot" w:pos="9016"/>
            </w:tabs>
            <w:rPr>
              <w:rFonts w:eastAsiaTheme="minorEastAsia"/>
              <w:b w:val="0"/>
              <w:bCs w:val="0"/>
              <w:noProof/>
              <w:sz w:val="24"/>
              <w:szCs w:val="24"/>
              <w:lang w:eastAsia="en-GB"/>
            </w:rPr>
          </w:pPr>
          <w:hyperlink w:anchor="_Toc228876258" w:history="1">
            <w:r w:rsidRPr="000F3CB4">
              <w:rPr>
                <w:rStyle w:val="Hyperlink"/>
                <w:noProof/>
              </w:rPr>
              <w:t>Phishing Attack Lifecycle and User Response Model</w:t>
            </w:r>
            <w:r>
              <w:rPr>
                <w:noProof/>
                <w:webHidden/>
              </w:rPr>
              <w:tab/>
            </w:r>
            <w:r>
              <w:rPr>
                <w:noProof/>
                <w:webHidden/>
              </w:rPr>
              <w:fldChar w:fldCharType="begin"/>
            </w:r>
            <w:r>
              <w:rPr>
                <w:noProof/>
                <w:webHidden/>
              </w:rPr>
              <w:instrText xml:space="preserve"> PAGEREF _Toc228876258 \h </w:instrText>
            </w:r>
            <w:r>
              <w:rPr>
                <w:noProof/>
                <w:webHidden/>
              </w:rPr>
            </w:r>
            <w:r>
              <w:rPr>
                <w:noProof/>
                <w:webHidden/>
              </w:rPr>
              <w:fldChar w:fldCharType="separate"/>
            </w:r>
            <w:r>
              <w:rPr>
                <w:noProof/>
                <w:webHidden/>
              </w:rPr>
              <w:t>8</w:t>
            </w:r>
            <w:r>
              <w:rPr>
                <w:noProof/>
                <w:webHidden/>
              </w:rPr>
              <w:fldChar w:fldCharType="end"/>
            </w:r>
          </w:hyperlink>
        </w:p>
        <w:p w14:paraId="516A6466" w14:textId="14D6EF94" w:rsidR="00CC7E77" w:rsidRDefault="00CC7E77">
          <w:pPr>
            <w:pStyle w:val="TOC1"/>
            <w:tabs>
              <w:tab w:val="right" w:leader="dot" w:pos="9016"/>
            </w:tabs>
            <w:rPr>
              <w:rFonts w:eastAsiaTheme="minorEastAsia"/>
              <w:b w:val="0"/>
              <w:bCs w:val="0"/>
              <w:i w:val="0"/>
              <w:iCs w:val="0"/>
              <w:noProof/>
              <w:lang w:eastAsia="en-GB"/>
            </w:rPr>
          </w:pPr>
          <w:hyperlink w:anchor="_Toc228876259" w:history="1">
            <w:r w:rsidRPr="000F3CB4">
              <w:rPr>
                <w:rStyle w:val="Hyperlink"/>
                <w:noProof/>
              </w:rPr>
              <w:t>Conclusion</w:t>
            </w:r>
            <w:r>
              <w:rPr>
                <w:noProof/>
                <w:webHidden/>
              </w:rPr>
              <w:tab/>
            </w:r>
            <w:r>
              <w:rPr>
                <w:noProof/>
                <w:webHidden/>
              </w:rPr>
              <w:fldChar w:fldCharType="begin"/>
            </w:r>
            <w:r>
              <w:rPr>
                <w:noProof/>
                <w:webHidden/>
              </w:rPr>
              <w:instrText xml:space="preserve"> PAGEREF _Toc228876259 \h </w:instrText>
            </w:r>
            <w:r>
              <w:rPr>
                <w:noProof/>
                <w:webHidden/>
              </w:rPr>
            </w:r>
            <w:r>
              <w:rPr>
                <w:noProof/>
                <w:webHidden/>
              </w:rPr>
              <w:fldChar w:fldCharType="separate"/>
            </w:r>
            <w:r>
              <w:rPr>
                <w:noProof/>
                <w:webHidden/>
              </w:rPr>
              <w:t>9</w:t>
            </w:r>
            <w:r>
              <w:rPr>
                <w:noProof/>
                <w:webHidden/>
              </w:rPr>
              <w:fldChar w:fldCharType="end"/>
            </w:r>
          </w:hyperlink>
        </w:p>
        <w:p w14:paraId="09EFCD88" w14:textId="799A74F1" w:rsidR="00560B3E" w:rsidRDefault="00560B3E">
          <w:r>
            <w:rPr>
              <w:b/>
              <w:bCs/>
              <w:noProof/>
            </w:rPr>
            <w:fldChar w:fldCharType="end"/>
          </w:r>
        </w:p>
      </w:sdtContent>
    </w:sdt>
    <w:p w14:paraId="32EC9841" w14:textId="77777777" w:rsidR="0095776B" w:rsidRDefault="0095776B"/>
    <w:p w14:paraId="19F64253" w14:textId="77777777" w:rsidR="00560B3E" w:rsidRDefault="00560B3E"/>
    <w:p w14:paraId="21079312" w14:textId="77777777" w:rsidR="00560B3E" w:rsidRDefault="00560B3E"/>
    <w:p w14:paraId="7036B69A" w14:textId="77777777" w:rsidR="00560B3E" w:rsidRDefault="00560B3E"/>
    <w:p w14:paraId="16BBA421" w14:textId="77777777" w:rsidR="00560B3E" w:rsidRDefault="00560B3E"/>
    <w:p w14:paraId="4F52FA89" w14:textId="77777777" w:rsidR="00560B3E" w:rsidRDefault="00560B3E"/>
    <w:p w14:paraId="7CF5273C" w14:textId="77777777" w:rsidR="00560B3E" w:rsidRDefault="00560B3E"/>
    <w:p w14:paraId="68B9FA1B" w14:textId="77777777" w:rsidR="00560B3E" w:rsidRDefault="00560B3E"/>
    <w:p w14:paraId="05674D39" w14:textId="77777777" w:rsidR="00560B3E" w:rsidRDefault="00560B3E"/>
    <w:p w14:paraId="0E1EF5CF" w14:textId="77777777" w:rsidR="00560B3E" w:rsidRDefault="00560B3E"/>
    <w:p w14:paraId="35B2BA90" w14:textId="77777777" w:rsidR="00560B3E" w:rsidRDefault="00560B3E"/>
    <w:p w14:paraId="71477B1C" w14:textId="77777777" w:rsidR="00560B3E" w:rsidRDefault="00560B3E"/>
    <w:p w14:paraId="7939571B" w14:textId="77777777" w:rsidR="00560B3E" w:rsidRDefault="00560B3E"/>
    <w:p w14:paraId="620529C1" w14:textId="77777777" w:rsidR="00560B3E" w:rsidRDefault="00560B3E"/>
    <w:p w14:paraId="1388ED5E" w14:textId="77777777" w:rsidR="00AC05C9" w:rsidRDefault="00AC05C9"/>
    <w:p w14:paraId="52EFCE77" w14:textId="1D67EAE1" w:rsidR="0025107F" w:rsidRDefault="0025107F" w:rsidP="0025107F">
      <w:pPr>
        <w:pStyle w:val="Heading1"/>
      </w:pPr>
      <w:bookmarkStart w:id="0" w:name="_Toc228876245"/>
      <w:r>
        <w:t>Introduction</w:t>
      </w:r>
      <w:bookmarkEnd w:id="0"/>
    </w:p>
    <w:p w14:paraId="3C4FC088" w14:textId="3E129725" w:rsidR="00CD109E" w:rsidRDefault="00CD109E" w:rsidP="004333EA">
      <w:r>
        <w:t>Cyber threats targeting financial institutions have increased significantly, with a reported 238% rise in attacks [1]. Vigilant Trust &amp; Asset Management has recently experienced security incidents, including a phishing campaign that bypassed email filters.</w:t>
      </w:r>
    </w:p>
    <w:p w14:paraId="142323EE" w14:textId="01878361" w:rsidR="00D72E06" w:rsidRDefault="00CD109E" w:rsidP="004333EA">
      <w:r>
        <w:t xml:space="preserve">This report develops a Zero Trust-based </w:t>
      </w:r>
      <w:r w:rsidR="00E414F9">
        <w:t xml:space="preserve">[12] </w:t>
      </w:r>
      <w:r>
        <w:t>cybersecurity framework aligned with the NIST Cybersecurity Framework to strengthen organisational security and reduce the likelihood of future attacks.</w:t>
      </w:r>
    </w:p>
    <w:p w14:paraId="08D9A02D" w14:textId="77777777" w:rsidR="00D72E06" w:rsidRDefault="00D72E06" w:rsidP="00920DAB"/>
    <w:p w14:paraId="222036DE" w14:textId="77777777" w:rsidR="00D72E06" w:rsidRDefault="00D72E06" w:rsidP="00920DAB"/>
    <w:p w14:paraId="513D0848" w14:textId="6414102B" w:rsidR="00D72E06" w:rsidRPr="00920DAB" w:rsidRDefault="000453D4" w:rsidP="00920DAB">
      <w:r>
        <w:rPr>
          <w:noProof/>
        </w:rPr>
        <mc:AlternateContent>
          <mc:Choice Requires="wpg">
            <w:drawing>
              <wp:anchor distT="0" distB="0" distL="114300" distR="114300" simplePos="0" relativeHeight="251658241" behindDoc="0" locked="0" layoutInCell="1" allowOverlap="1" wp14:anchorId="7E218C84" wp14:editId="429F3A86">
                <wp:simplePos x="0" y="0"/>
                <wp:positionH relativeFrom="column">
                  <wp:posOffset>41275</wp:posOffset>
                </wp:positionH>
                <wp:positionV relativeFrom="paragraph">
                  <wp:posOffset>164465</wp:posOffset>
                </wp:positionV>
                <wp:extent cx="5590540" cy="2528570"/>
                <wp:effectExtent l="0" t="0" r="0" b="0"/>
                <wp:wrapTopAndBottom/>
                <wp:docPr id="361946871" name="Group 7"/>
                <wp:cNvGraphicFramePr/>
                <a:graphic xmlns:a="http://schemas.openxmlformats.org/drawingml/2006/main">
                  <a:graphicData uri="http://schemas.microsoft.com/office/word/2010/wordprocessingGroup">
                    <wpg:wgp>
                      <wpg:cNvGrpSpPr/>
                      <wpg:grpSpPr>
                        <a:xfrm>
                          <a:off x="0" y="0"/>
                          <a:ext cx="5590540" cy="2528570"/>
                          <a:chOff x="0" y="0"/>
                          <a:chExt cx="5590638" cy="2528950"/>
                        </a:xfrm>
                      </wpg:grpSpPr>
                      <pic:pic xmlns:pic="http://schemas.openxmlformats.org/drawingml/2006/picture">
                        <pic:nvPicPr>
                          <pic:cNvPr id="913744354" name="Picture 1" descr="A graph of a number of business&#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991100" cy="2399030"/>
                          </a:xfrm>
                          <a:prstGeom prst="rect">
                            <a:avLst/>
                          </a:prstGeom>
                        </pic:spPr>
                      </pic:pic>
                      <wps:wsp>
                        <wps:cNvPr id="590803933" name="Text Box 1"/>
                        <wps:cNvSpPr txBox="1"/>
                        <wps:spPr>
                          <a:xfrm>
                            <a:off x="53438" y="2262250"/>
                            <a:ext cx="5537200" cy="266700"/>
                          </a:xfrm>
                          <a:prstGeom prst="rect">
                            <a:avLst/>
                          </a:prstGeom>
                          <a:solidFill>
                            <a:prstClr val="white"/>
                          </a:solidFill>
                          <a:ln>
                            <a:noFill/>
                          </a:ln>
                        </wps:spPr>
                        <wps:txbx>
                          <w:txbxContent>
                            <w:p w14:paraId="4F034421" w14:textId="78D74F3F" w:rsidR="008F26C0" w:rsidRPr="005F2CD9" w:rsidRDefault="008F26C0" w:rsidP="008F26C0">
                              <w:pPr>
                                <w:pStyle w:val="Caption"/>
                              </w:pPr>
                              <w:r>
                                <w:t xml:space="preserve">Figure </w:t>
                              </w:r>
                              <w:fldSimple w:instr=" SEQ Figure \* ARABIC ">
                                <w:r w:rsidR="001D6899">
                                  <w:rPr>
                                    <w:noProof/>
                                  </w:rPr>
                                  <w:t>1</w:t>
                                </w:r>
                              </w:fldSimple>
                              <w:r>
                                <w:t xml:space="preserve">  </w:t>
                              </w:r>
                              <w:r w:rsidRPr="00C22450">
                                <w:t xml:space="preserve">Percentage of businesses that have experienced any </w:t>
                              </w:r>
                              <w:r w:rsidR="00BA62A1" w:rsidRPr="00C22450">
                                <w:t>cybercrime</w:t>
                              </w:r>
                              <w:r w:rsidRPr="00C22450">
                                <w:t xml:space="preserve"> in the last 12 months, over time</w:t>
                              </w:r>
                              <w:r w:rsidR="0088442F">
                                <w:t xml:space="preserv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218C84" id="Group 7" o:spid="_x0000_s1030" style="position:absolute;margin-left:3.25pt;margin-top:12.95pt;width:440.2pt;height:199.1pt;z-index:251658241" coordsize="55906,252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A graph of a number of business&#10;&#10;AI-generated content may be incorrect." style="position:absolute;width:49911;height:239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">
                  <v:imagedata r:id="rId8" o:title="A graph of a number of business&#10;&#10;AI-generated content may be incorrect"/>
                </v:shape>
                <v:shape id="_x0000_s1032" type="#_x0000_t202" style="position:absolute;left:534;top:22622;width:5537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" stroked="f">
                  <v:textbox style="mso-fit-shape-to-text:t" inset="0,0,0,0">
                    <w:txbxContent>
                      <w:p w14:paraId="4F034421" w14:textId="78D74F3F" w:rsidR="008F26C0" w:rsidRPr="005F2CD9" w:rsidRDefault="008F26C0" w:rsidP="008F26C0">
                        <w:pPr>
                          <w:pStyle w:val="Caption"/>
                        </w:pPr>
                        <w:r>
                          <w:t xml:space="preserve">Figure </w:t>
                        </w:r>
                        <w:fldSimple w:instr=" SEQ Figure \* ARABIC ">
                          <w:r w:rsidR="001D6899">
                            <w:rPr>
                              <w:noProof/>
                            </w:rPr>
                            <w:t>1</w:t>
                          </w:r>
                        </w:fldSimple>
                        <w:r>
                          <w:t xml:space="preserve">  </w:t>
                        </w:r>
                        <w:r w:rsidRPr="00C22450">
                          <w:t xml:space="preserve">Percentage of businesses that have experienced any </w:t>
                        </w:r>
                        <w:r w:rsidR="00BA62A1" w:rsidRPr="00C22450">
                          <w:t>cybercrime</w:t>
                        </w:r>
                        <w:r w:rsidRPr="00C22450">
                          <w:t xml:space="preserve"> in the last 12 months, over time</w:t>
                        </w:r>
                        <w:r w:rsidR="0088442F">
                          <w:t xml:space="preserve"> [3]</w:t>
                        </w:r>
                      </w:p>
                    </w:txbxContent>
                  </v:textbox>
                </v:shape>
                <w10:wrap type="topAndBottom"/>
              </v:group>
            </w:pict>
          </mc:Fallback>
        </mc:AlternateContent>
      </w:r>
    </w:p>
    <w:p w14:paraId="539A92ED" w14:textId="46E5771F" w:rsidR="00CD109E" w:rsidRPr="00CD109E" w:rsidRDefault="008F53F7" w:rsidP="00CD109E">
      <w:pPr>
        <w:pStyle w:val="Heading1"/>
      </w:pPr>
      <w:bookmarkStart w:id="1" w:name="_Toc228876246"/>
      <w:r>
        <w:t>Modern Cyber Threats</w:t>
      </w:r>
      <w:bookmarkEnd w:id="1"/>
    </w:p>
    <w:p w14:paraId="718D861E" w14:textId="2EDABBC1" w:rsidR="005850F9" w:rsidRPr="005850F9" w:rsidRDefault="005850F9" w:rsidP="005850F9">
      <w:r w:rsidRPr="005850F9">
        <w:t xml:space="preserve">As of 2026, the cybersecurity landscape has shifted towards AI-enabled, multi-layered extortion techniques. Hybrid working has increased exposure to insecure home and public networks, while widespread cloud adoption creates attractive centralised targets for </w:t>
      </w:r>
      <w:r w:rsidR="0078194A" w:rsidRPr="005850F9">
        <w:t>attackers</w:t>
      </w:r>
      <w:r w:rsidR="0078194A">
        <w:t xml:space="preserve"> [1]</w:t>
      </w:r>
      <w:r w:rsidRPr="005850F9">
        <w:t>. This section outlines four key modern cyber threats.</w:t>
      </w:r>
    </w:p>
    <w:p w14:paraId="12530FEE" w14:textId="20D36E33" w:rsidR="005850F9" w:rsidRPr="005850F9" w:rsidRDefault="005850F9" w:rsidP="005850F9">
      <w:r w:rsidRPr="005850F9">
        <w:t xml:space="preserve">Ransomware-as-a-Service (RaaS) involves ransomware developers licensing malicious tools to affiliates for a share of profits. These subscription-based platforms enable </w:t>
      </w:r>
      <w:r w:rsidR="009747FB" w:rsidRPr="005850F9">
        <w:t>fewer</w:t>
      </w:r>
      <w:r w:rsidRPr="005850F9">
        <w:t xml:space="preserve"> technical attackers to deploy ransomware and extort organisations by encrypting data and demanding payment [2]. VTAM is a high-value target due to the sensitivity of its </w:t>
      </w:r>
      <w:r w:rsidRPr="005850F9">
        <w:lastRenderedPageBreak/>
        <w:t>financial and client data.</w:t>
      </w:r>
      <w:r w:rsidR="00420B21">
        <w:t xml:space="preserve"> </w:t>
      </w:r>
      <w:r w:rsidRPr="005850F9">
        <w:t xml:space="preserve">AI-driven phishing and vishing use email, </w:t>
      </w:r>
      <w:r w:rsidR="00420B21">
        <w:t>phon</w:t>
      </w:r>
      <w:r w:rsidRPr="005850F9">
        <w:t xml:space="preserve">e calls, and synthetic media to impersonate trusted entities and </w:t>
      </w:r>
      <w:r w:rsidR="00420B21">
        <w:t>obtain</w:t>
      </w:r>
      <w:r w:rsidRPr="005850F9">
        <w:t xml:space="preserve"> credentials or financial information.</w:t>
      </w:r>
    </w:p>
    <w:p w14:paraId="2F7AE0BF" w14:textId="25C90066" w:rsidR="005850F9" w:rsidRDefault="00420B21" w:rsidP="005850F9">
      <w:r>
        <w:rPr>
          <w:kern w:val="0"/>
          <w14:ligatures w14:val="none"/>
        </w:rPr>
        <w:t>Supply chain attacks target third-party providers to compromise downstream organisations. The 2023 MOVEit breach demonstrated how exploiting widely used software can lead to large-scale data exposure across multiple sectors [4]. Cloud misconfiguration occurs when storage or access controls are misconfigured, exposing sensitive data without direct exploitation. For VTAM, this poses a significant risk given its reliance on cloud-based systems for hybrid working and data storage.</w:t>
      </w:r>
    </w:p>
    <w:p w14:paraId="40E425BD" w14:textId="1F30D57D" w:rsidR="008F53F7" w:rsidRDefault="008F53F7" w:rsidP="005850F9">
      <w:pPr>
        <w:pStyle w:val="Heading1"/>
      </w:pPr>
      <w:bookmarkStart w:id="2" w:name="_Toc228876247"/>
      <w:r>
        <w:t>Security Policies (Zero Trust Approach)</w:t>
      </w:r>
      <w:bookmarkEnd w:id="2"/>
    </w:p>
    <w:p w14:paraId="1671C49A" w14:textId="49DA21BE" w:rsidR="00E52BB1" w:rsidRDefault="008E73F4" w:rsidP="00E427F5">
      <w:r>
        <w:rPr>
          <w:kern w:val="0"/>
          <w14:ligatures w14:val="none"/>
        </w:rPr>
        <w:t>Zero Trust is an approach and a model in which ‘there is no inherent trust in the network’ [5]. For Vigilant Trust &amp; Asset Management (VTAM), adopting a Zero Trust approach requires implementing strict security policies that enforce continuous verification, least-privilege access, and strong identity management. These policies align with the NIST Cybersecurity Framework, which is designed to reduce the likelihood of an organisation being attacked. This section will highlight 4 recommended policies that incorporate a Zero Trust approach and can be integrated with Vigilant Trust &amp; Asset Management. </w:t>
      </w:r>
    </w:p>
    <w:p w14:paraId="44FEC322" w14:textId="77777777" w:rsidR="00AC05C9" w:rsidRDefault="00AC05C9" w:rsidP="00E427F5"/>
    <w:p w14:paraId="2AB7397F" w14:textId="77777777" w:rsidR="00AC05C9" w:rsidRDefault="00AC05C9" w:rsidP="00E427F5"/>
    <w:p w14:paraId="0751842B" w14:textId="77777777" w:rsidR="00AC05C9" w:rsidRDefault="00AC05C9" w:rsidP="00E427F5"/>
    <w:p w14:paraId="32482222" w14:textId="77777777" w:rsidR="00AC05C9" w:rsidRDefault="00AC05C9" w:rsidP="00E427F5"/>
    <w:p w14:paraId="342506C4" w14:textId="5B5D3515" w:rsidR="00AC05C9" w:rsidRDefault="00AC05C9" w:rsidP="00AC05C9">
      <w:pPr>
        <w:pStyle w:val="Heading2"/>
      </w:pPr>
      <w:bookmarkStart w:id="3" w:name="_Toc228876248"/>
      <w:r>
        <w:lastRenderedPageBreak/>
        <w:t>Zero Trust Architecture Model</w:t>
      </w:r>
      <w:bookmarkEnd w:id="3"/>
    </w:p>
    <w:p w14:paraId="64E7FBF0" w14:textId="6E8901E3" w:rsidR="006F6905" w:rsidRDefault="00494511" w:rsidP="00E427F5">
      <w:r>
        <w:rPr>
          <w:noProof/>
        </w:rPr>
        <mc:AlternateContent>
          <mc:Choice Requires="wps">
            <w:drawing>
              <wp:anchor distT="0" distB="0" distL="114300" distR="114300" simplePos="0" relativeHeight="251661313" behindDoc="0" locked="0" layoutInCell="1" allowOverlap="1" wp14:anchorId="191A44AC" wp14:editId="5524CF85">
                <wp:simplePos x="0" y="0"/>
                <wp:positionH relativeFrom="column">
                  <wp:posOffset>0</wp:posOffset>
                </wp:positionH>
                <wp:positionV relativeFrom="paragraph">
                  <wp:posOffset>4097020</wp:posOffset>
                </wp:positionV>
                <wp:extent cx="5734050" cy="635"/>
                <wp:effectExtent l="0" t="0" r="6350" b="12065"/>
                <wp:wrapTopAndBottom/>
                <wp:docPr id="1465602196"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6D5ACBBC" w14:textId="3148D3E1" w:rsidR="00494511" w:rsidRPr="008945EA" w:rsidRDefault="00494511" w:rsidP="00494511">
                            <w:pPr>
                              <w:pStyle w:val="Caption"/>
                              <w:rPr>
                                <w:noProof/>
                              </w:rPr>
                            </w:pPr>
                            <w:r>
                              <w:t xml:space="preserve">Figure </w:t>
                            </w:r>
                            <w:fldSimple w:instr=" SEQ Figure \* ARABIC ">
                              <w:r w:rsidR="001D6899">
                                <w:rPr>
                                  <w:noProof/>
                                </w:rPr>
                                <w:t>2</w:t>
                              </w:r>
                            </w:fldSimple>
                            <w:r w:rsidR="007F2A0C">
                              <w:t xml:space="preserve"> Demonstrates a Zero Trust Architecture where all access requests are continuously verified through identity validation, policy enforcement, and </w:t>
                            </w:r>
                            <w:r w:rsidR="00932687">
                              <w:t xml:space="preserve">continuous </w:t>
                            </w:r>
                            <w:r w:rsidR="007F2A0C">
                              <w:t xml:space="preserve">real-time monitoring.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A44AC" id="Text Box 1" o:spid="_x0000_s1033" type="#_x0000_t202" style="position:absolute;margin-left:0;margin-top:322.6pt;width:451.5pt;height:.05pt;z-index:251661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" stroked="f">
                <v:textbox style="mso-fit-shape-to-text:t" inset="0,0,0,0">
                  <w:txbxContent>
                    <w:p w14:paraId="6D5ACBBC" w14:textId="3148D3E1" w:rsidR="00494511" w:rsidRPr="008945EA" w:rsidRDefault="00494511" w:rsidP="00494511">
                      <w:pPr>
                        <w:pStyle w:val="Caption"/>
                        <w:rPr>
                          <w:noProof/>
                        </w:rPr>
                      </w:pPr>
                      <w:r>
                        <w:t xml:space="preserve">Figure </w:t>
                      </w:r>
                      <w:fldSimple w:instr=" SEQ Figure \* ARABIC ">
                        <w:r w:rsidR="001D6899">
                          <w:rPr>
                            <w:noProof/>
                          </w:rPr>
                          <w:t>2</w:t>
                        </w:r>
                      </w:fldSimple>
                      <w:r w:rsidR="007F2A0C">
                        <w:t xml:space="preserve"> Demonstrates a Zero Trust Architecture where all access requests are continuously verified through identity validation, policy enforcement, and </w:t>
                      </w:r>
                      <w:r w:rsidR="00932687">
                        <w:t xml:space="preserve">continuous </w:t>
                      </w:r>
                      <w:r w:rsidR="007F2A0C">
                        <w:t xml:space="preserve">real-time monitoring. </w:t>
                      </w:r>
                    </w:p>
                  </w:txbxContent>
                </v:textbox>
                <w10:wrap type="topAndBottom"/>
              </v:shape>
            </w:pict>
          </mc:Fallback>
        </mc:AlternateContent>
      </w:r>
      <w:r w:rsidR="006F6905">
        <w:rPr>
          <w:noProof/>
        </w:rPr>
        <w:drawing>
          <wp:anchor distT="0" distB="0" distL="114300" distR="114300" simplePos="0" relativeHeight="251659265" behindDoc="0" locked="0" layoutInCell="1" allowOverlap="1" wp14:anchorId="66158327" wp14:editId="3E8D3BF8">
            <wp:simplePos x="0" y="0"/>
            <wp:positionH relativeFrom="column">
              <wp:posOffset>0</wp:posOffset>
            </wp:positionH>
            <wp:positionV relativeFrom="paragraph">
              <wp:posOffset>0</wp:posOffset>
            </wp:positionV>
            <wp:extent cx="5734050" cy="4039870"/>
            <wp:effectExtent l="0" t="0" r="0" b="0"/>
            <wp:wrapTopAndBottom/>
            <wp:docPr id="717841688" name="Picture 5" descr="A group of colorful rectangular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41688" name="Picture 5" descr="A group of colorful rectangular box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4050" cy="4039870"/>
                    </a:xfrm>
                    <a:prstGeom prst="rect">
                      <a:avLst/>
                    </a:prstGeom>
                  </pic:spPr>
                </pic:pic>
              </a:graphicData>
            </a:graphic>
            <wp14:sizeRelH relativeFrom="page">
              <wp14:pctWidth>0</wp14:pctWidth>
            </wp14:sizeRelH>
            <wp14:sizeRelV relativeFrom="page">
              <wp14:pctHeight>0</wp14:pctHeight>
            </wp14:sizeRelV>
          </wp:anchor>
        </w:drawing>
      </w:r>
    </w:p>
    <w:p w14:paraId="44079387" w14:textId="77777777" w:rsidR="00C66632" w:rsidRPr="00C66632" w:rsidRDefault="00C66632" w:rsidP="00C66632">
      <w:pPr>
        <w:pStyle w:val="Heading1"/>
        <w:rPr>
          <w:sz w:val="32"/>
          <w:szCs w:val="32"/>
        </w:rPr>
      </w:pPr>
      <w:bookmarkStart w:id="4" w:name="_Toc228876249"/>
      <w:r w:rsidRPr="00C66632">
        <w:rPr>
          <w:sz w:val="32"/>
          <w:szCs w:val="32"/>
        </w:rPr>
        <w:t>Policy 1: Access Control</w:t>
      </w:r>
      <w:bookmarkEnd w:id="4"/>
    </w:p>
    <w:p w14:paraId="71B38D56" w14:textId="302ADE9C" w:rsidR="00C66632" w:rsidRPr="00C66632" w:rsidRDefault="00C66632" w:rsidP="00C66632">
      <w:r w:rsidRPr="00C66632">
        <w:t>Access control restricts user access to data, systems, and functions based on verified identity, preventing unauthorised access. To enforce this, Multi-Factor Authentication (MFA) will be required for all logins, significantly reducing the risk of account compromise</w:t>
      </w:r>
      <w:r w:rsidR="008C74DD">
        <w:t xml:space="preserve"> [8]</w:t>
      </w:r>
      <w:r w:rsidRPr="00C66632">
        <w:t>.</w:t>
      </w:r>
    </w:p>
    <w:p w14:paraId="104220A5" w14:textId="77777777" w:rsidR="00C66632" w:rsidRPr="00C66632" w:rsidRDefault="00C66632" w:rsidP="00C66632">
      <w:pPr>
        <w:pStyle w:val="Heading1"/>
        <w:rPr>
          <w:sz w:val="32"/>
          <w:szCs w:val="32"/>
        </w:rPr>
      </w:pPr>
      <w:bookmarkStart w:id="5" w:name="_Toc228876250"/>
      <w:r w:rsidRPr="00C66632">
        <w:rPr>
          <w:sz w:val="32"/>
          <w:szCs w:val="32"/>
        </w:rPr>
        <w:t>Policy 2: Patch Management</w:t>
      </w:r>
      <w:bookmarkEnd w:id="5"/>
    </w:p>
    <w:p w14:paraId="53EB0BEB" w14:textId="77777777" w:rsidR="00C66632" w:rsidRPr="00C66632" w:rsidRDefault="00C66632" w:rsidP="00C66632">
      <w:r w:rsidRPr="00C66632">
        <w:t>Patch management ensures systems are regularly updated to remediate known vulnerabilities. Attackers often exploit unpatched systems across multiple organisations using repeatable methods. This policy implements automated patch deployment and prioritisation of critical vulnerabilities, reducing exposure to known threats.</w:t>
      </w:r>
    </w:p>
    <w:p w14:paraId="7B351620" w14:textId="77777777" w:rsidR="00C66632" w:rsidRPr="00C66632" w:rsidRDefault="00C66632" w:rsidP="00C66632">
      <w:pPr>
        <w:pStyle w:val="Heading1"/>
        <w:rPr>
          <w:sz w:val="32"/>
          <w:szCs w:val="32"/>
        </w:rPr>
      </w:pPr>
      <w:bookmarkStart w:id="6" w:name="_Toc228876251"/>
      <w:r w:rsidRPr="00C66632">
        <w:rPr>
          <w:sz w:val="32"/>
          <w:szCs w:val="32"/>
        </w:rPr>
        <w:lastRenderedPageBreak/>
        <w:t>Policy 3: Data Protection</w:t>
      </w:r>
      <w:bookmarkEnd w:id="6"/>
    </w:p>
    <w:p w14:paraId="3E9ECF13" w14:textId="6476EF07" w:rsidR="00C66632" w:rsidRPr="00C66632" w:rsidRDefault="00C66632" w:rsidP="00C66632">
      <w:r w:rsidRPr="00C66632">
        <w:t>Data protection ensures sensitive information remains secure during storage and transmission. This is critical for VTAM due to the financial sensitivity and high value of its data. The policy incorporates Advanced Encryption Standard (AES), a block c</w:t>
      </w:r>
      <w:r w:rsidR="00311823">
        <w:t>y</w:t>
      </w:r>
      <w:r w:rsidRPr="00C66632">
        <w:t>pher operating on 128-bit data blocks, standardised by NIST in 2001 [6]. This ensures consistent encryption across all organisational data.</w:t>
      </w:r>
    </w:p>
    <w:p w14:paraId="6D7AD2B5" w14:textId="77777777" w:rsidR="00C66632" w:rsidRPr="00C66632" w:rsidRDefault="00C66632" w:rsidP="00C66632">
      <w:pPr>
        <w:pStyle w:val="Heading1"/>
        <w:rPr>
          <w:sz w:val="32"/>
          <w:szCs w:val="32"/>
        </w:rPr>
      </w:pPr>
      <w:bookmarkStart w:id="7" w:name="_Toc228876252"/>
      <w:r w:rsidRPr="00C66632">
        <w:rPr>
          <w:sz w:val="32"/>
          <w:szCs w:val="32"/>
        </w:rPr>
        <w:t>Policy 4: Device Management</w:t>
      </w:r>
      <w:bookmarkEnd w:id="7"/>
    </w:p>
    <w:p w14:paraId="1BF25C8C" w14:textId="77777777" w:rsidR="00C66632" w:rsidRPr="00C66632" w:rsidRDefault="00C66632" w:rsidP="00C66632">
      <w:r w:rsidRPr="00C66632">
        <w:t>Device management ensures all organisational endpoints meet security standards. The rise of hybrid working increases exposure to insecure networks. Endpoint Detection and Response (EDR) tools continuously monitor devices to detect and prevent threats such as ransomware in real time [7]. Combined with regular compliance checks, this reduces endpoint vulnerability.</w:t>
      </w:r>
    </w:p>
    <w:p w14:paraId="3BD524D3" w14:textId="77777777" w:rsidR="00C66632" w:rsidRPr="00C66632" w:rsidRDefault="00C66632" w:rsidP="00C66632">
      <w:r w:rsidRPr="00C66632">
        <w:t>These policies collectively align with the NIST Cybersecurity Framework and support VTAM’s overall security posture.</w:t>
      </w:r>
    </w:p>
    <w:p w14:paraId="28ACCDDE" w14:textId="193FFCAD" w:rsidR="00475432" w:rsidRDefault="008F53F7" w:rsidP="00E16679">
      <w:pPr>
        <w:pStyle w:val="Heading1"/>
      </w:pPr>
      <w:bookmarkStart w:id="8" w:name="_Toc228876253"/>
      <w:r>
        <w:t xml:space="preserve">Technical </w:t>
      </w:r>
      <w:r w:rsidR="003C6BD3">
        <w:t>Mitigation</w:t>
      </w:r>
      <w:r>
        <w:t xml:space="preserve"> </w:t>
      </w:r>
      <w:r w:rsidR="003C6BD3">
        <w:t>M</w:t>
      </w:r>
      <w:r>
        <w:t>easures</w:t>
      </w:r>
      <w:bookmarkEnd w:id="8"/>
    </w:p>
    <w:p w14:paraId="28B0B48B" w14:textId="4551FD2A" w:rsidR="00DF7445" w:rsidRDefault="00DF7445" w:rsidP="00DF7445">
      <w:r>
        <w:t>Key technical controls are implemented to mitigate identified threats, aligned with the NIST Cybersecurity Framework (Identify, Protect, Detect, Respond, Recover) and Zero Trust principles, which assume no trust within or outside the network boundary.</w:t>
      </w:r>
    </w:p>
    <w:p w14:paraId="27E854A4" w14:textId="6AAB35C2" w:rsidR="00DF7445" w:rsidRDefault="00DF7445" w:rsidP="00DF7445">
      <w:r>
        <w:t xml:space="preserve">Multi-Factor Authentication (MFA) </w:t>
      </w:r>
      <w:r w:rsidR="00B82FE0">
        <w:t>limits</w:t>
      </w:r>
      <w:r>
        <w:t xml:space="preserve"> credential-based attacks, particularly phishing and brute-force attempts, by requiring a secondary verification factor such as an authenticator application. At VTAM, MFA should be enforced across all remote access, cloud platforms, and privileged accounts, ensuring that compromised credentials alone are insufficient for access. This significantly reduces the likelihood of ransomware deployment through stolen authentication data.</w:t>
      </w:r>
    </w:p>
    <w:p w14:paraId="0D852538" w14:textId="131F2BC1" w:rsidR="00DF7445" w:rsidRDefault="00DF7445" w:rsidP="00DF7445">
      <w:r>
        <w:t>To strengthen identity security further, Role-Based Access Control (RBAC) and the principle of least privilege should be enforced. This ensures users only have access to the systems and data required for their role, limiting lateral movement in the event of account compromise.</w:t>
      </w:r>
    </w:p>
    <w:p w14:paraId="47F18AEB" w14:textId="5FAD894C" w:rsidR="00DF7445" w:rsidRDefault="00DF7445" w:rsidP="00DF7445">
      <w:r>
        <w:t xml:space="preserve">A Security Information and Event Management (SIEM) system supports real-time threat detection by </w:t>
      </w:r>
      <w:r w:rsidR="00973A20">
        <w:t>compiling</w:t>
      </w:r>
      <w:r>
        <w:t xml:space="preserve"> and analysing logs from end devices. At VTAM, the SIEM should correlate indicators such as unusual login patterns, escalation attempts, and repeated authentication failures. This enables early detection of compromise attempts and reduces </w:t>
      </w:r>
      <w:r w:rsidR="00311823">
        <w:t>the attacker'</w:t>
      </w:r>
      <w:r w:rsidR="000E6211">
        <w:t>s</w:t>
      </w:r>
      <w:r>
        <w:t xml:space="preserve"> time within the network.</w:t>
      </w:r>
    </w:p>
    <w:p w14:paraId="186B2E58" w14:textId="77777777" w:rsidR="00DF7445" w:rsidRDefault="00DF7445" w:rsidP="00DF7445"/>
    <w:p w14:paraId="6A37BD60" w14:textId="7DC9EB4C" w:rsidR="00DF7445" w:rsidRDefault="00DF7445" w:rsidP="00DF7445">
      <w:r>
        <w:lastRenderedPageBreak/>
        <w:t>To complement detection capabilities, integration with a Security Orchestration, Automation and Response (SOAR) platform would enable automated containment actions, such as isolating affected endpoints or disabling compromised accounts, reducing response time and operational impact.</w:t>
      </w:r>
    </w:p>
    <w:p w14:paraId="51B21AFE" w14:textId="25EAC691" w:rsidR="00AC05C9" w:rsidRDefault="00C27681" w:rsidP="004333EA">
      <w:r w:rsidRPr="00C27681">
        <w:t>Additionally, EDR provides continuous endpoint monitoring and automated isolation of compromised devices to contain threats and prevent lateral movement.</w:t>
      </w:r>
      <w:r>
        <w:t xml:space="preserve"> </w:t>
      </w:r>
      <w:r w:rsidR="00DF7445">
        <w:t>This is particularly effective against ransomware payload execution following phishing attacks.</w:t>
      </w:r>
    </w:p>
    <w:p w14:paraId="231FB1C1" w14:textId="77777777" w:rsidR="00AC05C9" w:rsidRDefault="00AC05C9" w:rsidP="004333EA"/>
    <w:p w14:paraId="31BB53E3" w14:textId="533C3C31" w:rsidR="00AC05C9" w:rsidRDefault="00AE2082" w:rsidP="00AE2082">
      <w:pPr>
        <w:pStyle w:val="Heading2"/>
      </w:pPr>
      <w:bookmarkStart w:id="9" w:name="_Toc228876254"/>
      <w:r>
        <w:t>SIEM Event Processing and Analysis Flow</w:t>
      </w:r>
      <w:bookmarkEnd w:id="9"/>
    </w:p>
    <w:p w14:paraId="248DD4A8" w14:textId="77777777" w:rsidR="00DA208C" w:rsidRDefault="003A7E75" w:rsidP="00DA208C">
      <w:pPr>
        <w:keepNext/>
        <w:jc w:val="center"/>
      </w:pPr>
      <w:r>
        <w:rPr>
          <w:noProof/>
        </w:rPr>
        <w:drawing>
          <wp:inline distT="0" distB="0" distL="0" distR="0" wp14:anchorId="5E1B0138" wp14:editId="248E4AD7">
            <wp:extent cx="4654627" cy="2694305"/>
            <wp:effectExtent l="0" t="0" r="0" b="0"/>
            <wp:docPr id="511990013" name="Picture 8"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0013" name="Picture 8" descr="A diagram of a diagram&#10;&#10;AI-generated content may be incorrect."/>
                    <pic:cNvPicPr/>
                  </pic:nvPicPr>
                  <pic:blipFill rotWithShape="1">
                    <a:blip r:embed="rId10">
                      <a:extLst>
                        <a:ext uri="{28A0092B-C50C-407E-A947-70E740481C1C}">
                          <a14:useLocalDpi xmlns:a14="http://schemas.microsoft.com/office/drawing/2010/main" val="0"/>
                        </a:ext>
                      </a:extLst>
                    </a:blip>
                    <a:srcRect r="18789"/>
                    <a:stretch>
                      <a:fillRect/>
                    </a:stretch>
                  </pic:blipFill>
                  <pic:spPr bwMode="auto">
                    <a:xfrm>
                      <a:off x="0" y="0"/>
                      <a:ext cx="4654627" cy="2694305"/>
                    </a:xfrm>
                    <a:prstGeom prst="rect">
                      <a:avLst/>
                    </a:prstGeom>
                    <a:ln>
                      <a:noFill/>
                    </a:ln>
                    <a:extLst>
                      <a:ext uri="{53640926-AAD7-44D8-BBD7-CCE9431645EC}">
                        <a14:shadowObscured xmlns:a14="http://schemas.microsoft.com/office/drawing/2010/main"/>
                      </a:ext>
                    </a:extLst>
                  </pic:spPr>
                </pic:pic>
              </a:graphicData>
            </a:graphic>
          </wp:inline>
        </w:drawing>
      </w:r>
    </w:p>
    <w:p w14:paraId="037DD665" w14:textId="356CA976" w:rsidR="00655976" w:rsidRPr="004333EA" w:rsidRDefault="00DA208C" w:rsidP="00DA208C">
      <w:pPr>
        <w:pStyle w:val="Caption"/>
        <w:jc w:val="center"/>
      </w:pPr>
      <w:r>
        <w:t xml:space="preserve">Figure </w:t>
      </w:r>
      <w:fldSimple w:instr=" SEQ Figure \* ARABIC ">
        <w:r w:rsidR="001D6899">
          <w:rPr>
            <w:noProof/>
          </w:rPr>
          <w:t>3</w:t>
        </w:r>
      </w:fldSimple>
      <w:r>
        <w:t xml:space="preserve"> Visualises the SIEM process flow, where security event data is collected, normalised, and analysed to detect threats in real time, enabling rapid incident response and continuous security improvement.</w:t>
      </w:r>
    </w:p>
    <w:p w14:paraId="35A08656" w14:textId="0CC9526B" w:rsidR="004333EA" w:rsidRPr="004333EA" w:rsidRDefault="004333EA" w:rsidP="004333EA">
      <w:r w:rsidRPr="004333EA">
        <w:t xml:space="preserve">Endpoint Detection and Response (EDR) </w:t>
      </w:r>
      <w:r w:rsidR="00BA62A1" w:rsidRPr="004333EA">
        <w:t>provide</w:t>
      </w:r>
      <w:r w:rsidRPr="004333EA">
        <w:t xml:space="preserve"> continuous monitoring of endpoint devices to detect malware and ransomware activity. VTAM should implement behaviour-based detection, automated device isolation, and centralised monitoring to enable early containment and prevent lateral movement across the network.</w:t>
      </w:r>
    </w:p>
    <w:p w14:paraId="5ECD8685" w14:textId="5B5725F6" w:rsidR="004333EA" w:rsidRPr="004333EA" w:rsidRDefault="004333EA" w:rsidP="004333EA">
      <w:r w:rsidRPr="004333EA">
        <w:t>Patch management is essential to reduce exposure to known vulnerabilities. VTAM should prioritise critical updates based on exploitability, particularly those listed in the CISA Known Exploited Vulnerabilities catalogue, while using automated patching and regular vulnerability scanning to maintain system security.</w:t>
      </w:r>
    </w:p>
    <w:p w14:paraId="3A53337C" w14:textId="77777777" w:rsidR="004333EA" w:rsidRDefault="004333EA" w:rsidP="004333EA">
      <w:r w:rsidRPr="004333EA">
        <w:t>Finally, Cloud Security Posture Management (CSPM) ensures secure cloud configurations by identifying misconfigurations, excessive permissions, and exposed resources. For VTAM, CSPM should enforce secure baselines, monitor access controls, and provide continuous visibility across cloud environments, supporting the Zero Trust principle of continuous verification.</w:t>
      </w:r>
    </w:p>
    <w:p w14:paraId="49847BBE" w14:textId="6A6B8827" w:rsidR="00CA0E11" w:rsidRDefault="003C6BD3" w:rsidP="004333EA">
      <w:pPr>
        <w:pStyle w:val="Heading1"/>
      </w:pPr>
      <w:bookmarkStart w:id="10" w:name="_Toc228876255"/>
      <w:r>
        <w:lastRenderedPageBreak/>
        <w:t xml:space="preserve">Monitoring </w:t>
      </w:r>
      <w:r w:rsidR="00CA0E11">
        <w:t>and Incident Response</w:t>
      </w:r>
      <w:bookmarkEnd w:id="10"/>
    </w:p>
    <w:p w14:paraId="2FBF0111" w14:textId="52BECE60" w:rsidR="004733D8" w:rsidRDefault="004733D8" w:rsidP="004733D8">
      <w:r>
        <w:t>Constant monitoring and a structured incident response process are essential for detecting and mitigating cyber threats in real time [10]. This aligns with Zero Trust principles, which assume that compromise may already exist within the environment and therefore require continuous verification rather than implicit trust. Security monitoring is typically implemented through a Security Information and Event Management (SIEM) system</w:t>
      </w:r>
      <w:r w:rsidR="002C4001">
        <w:t xml:space="preserve">. </w:t>
      </w:r>
      <w:r>
        <w:t>This enables real-time identification of anomalous or suspicious activity using rule-based and behavioural analysis.</w:t>
      </w:r>
    </w:p>
    <w:p w14:paraId="747090CF" w14:textId="3097AD91" w:rsidR="004733D8" w:rsidRDefault="004733D8" w:rsidP="004733D8">
      <w:r>
        <w:t>When an incident is detected, a defined lifecycle is followed. This begins with detection, followed by triage to validate and assess severity. If confirmed, the incident moves to containment, isolating affected systems to prevent further impact. Eradication then removes the root cause, such as malware or compromised credentials, followed by recovery, where systems are restored securely. A final lessons learned stage reviews the incident to improve future controls and detection capability.</w:t>
      </w:r>
    </w:p>
    <w:p w14:paraId="7E15335F" w14:textId="1D704C7D" w:rsidR="00AE2082" w:rsidRDefault="004733D8" w:rsidP="004733D8">
      <w:r>
        <w:t>To enhance efficiency, organisations may deploy Security Orchestration, Automation and Response (SOAR) tools, which automate repetitive tasks, coordinate workflows, and accelerate incident response across integrated security systems.</w:t>
      </w:r>
    </w:p>
    <w:p w14:paraId="2F38CC90" w14:textId="17F8C91C" w:rsidR="00AE2082" w:rsidRDefault="00AE2082" w:rsidP="00AE2082">
      <w:pPr>
        <w:pStyle w:val="Heading2"/>
      </w:pPr>
      <w:bookmarkStart w:id="11" w:name="_Toc228876256"/>
      <w:r>
        <w:t>Incident Response Lifecycle Flowchart</w:t>
      </w:r>
      <w:bookmarkEnd w:id="11"/>
    </w:p>
    <w:p w14:paraId="4A9C2230" w14:textId="77777777" w:rsidR="001D6899" w:rsidRDefault="0049387B" w:rsidP="001D6899">
      <w:pPr>
        <w:keepNext/>
        <w:jc w:val="center"/>
      </w:pPr>
      <w:r>
        <w:rPr>
          <w:noProof/>
        </w:rPr>
        <w:drawing>
          <wp:inline distT="0" distB="0" distL="0" distR="0" wp14:anchorId="659B631E" wp14:editId="38D952EC">
            <wp:extent cx="2616200" cy="3708400"/>
            <wp:effectExtent l="0" t="0" r="0" b="0"/>
            <wp:docPr id="1071791267" name="Picture 1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91267" name="Picture 10" descr="A screenshot of a computer scree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616200" cy="3708400"/>
                    </a:xfrm>
                    <a:prstGeom prst="rect">
                      <a:avLst/>
                    </a:prstGeom>
                  </pic:spPr>
                </pic:pic>
              </a:graphicData>
            </a:graphic>
          </wp:inline>
        </w:drawing>
      </w:r>
    </w:p>
    <w:p w14:paraId="1241826B" w14:textId="224175DF" w:rsidR="00006C25" w:rsidRPr="00563AA4" w:rsidRDefault="00C367D0" w:rsidP="00911813">
      <w:pPr>
        <w:pStyle w:val="Caption"/>
        <w:jc w:val="center"/>
      </w:pPr>
      <w:r>
        <w:t>The f</w:t>
      </w:r>
      <w:r w:rsidR="001D6899">
        <w:t xml:space="preserve">igure </w:t>
      </w:r>
      <w:fldSimple w:instr=" SEQ Figure \* ARABIC ">
        <w:r w:rsidR="001D6899">
          <w:rPr>
            <w:noProof/>
          </w:rPr>
          <w:t>4</w:t>
        </w:r>
      </w:fldSimple>
      <w:r w:rsidR="001D6899">
        <w:t xml:space="preserve"> </w:t>
      </w:r>
      <w:r w:rsidR="001D6899" w:rsidRPr="00A9357B">
        <w:t>presents an incident response flowchart, illustrating how security events are assessed, classified, and handled through containment, eradication, and recovery, followed by continuous improvement of security controls.</w:t>
      </w:r>
    </w:p>
    <w:p w14:paraId="37969FB2" w14:textId="77777777" w:rsidR="00CA0E11" w:rsidRDefault="00CA0E11" w:rsidP="00192A33">
      <w:pPr>
        <w:pStyle w:val="Heading1"/>
      </w:pPr>
      <w:bookmarkStart w:id="12" w:name="_Toc228876257"/>
      <w:r>
        <w:lastRenderedPageBreak/>
        <w:t>Security Training and Awareness</w:t>
      </w:r>
      <w:bookmarkEnd w:id="12"/>
    </w:p>
    <w:p w14:paraId="418B3C61" w14:textId="225B4150" w:rsidR="00911813" w:rsidRDefault="00911813" w:rsidP="00911813">
      <w:r>
        <w:t>Employees are frequently targeted through social engineering attacks such as phishing and vishing, making security awareness a key defence for VTAM. As noted, “Additional training and awareness emerged as the most common preventative measure adopted following a breach (32% of businesses and 38% of charities)” [3], highlighting its importance in reducing risk. The aim is to establish a security-conscious culture that limits human vulnerability to attack.</w:t>
      </w:r>
    </w:p>
    <w:p w14:paraId="0C892A77" w14:textId="13893694" w:rsidR="00911813" w:rsidRDefault="00911813" w:rsidP="00911813">
      <w:r>
        <w:t>Training should include simulated scenarios such as phishing emails and fraudulent calls to improve detection and response. This is increasingly critical due to AI-generated content, which enables highly convincing emails and deepfake impersonation. Micro-training can reinforce secure behaviours, including handling sensitive data, recognising suspicious activity, and staying current with threats.</w:t>
      </w:r>
    </w:p>
    <w:p w14:paraId="03E6F718" w14:textId="77777777" w:rsidR="00911813" w:rsidRDefault="00911813" w:rsidP="00911813">
      <w:r>
        <w:t xml:space="preserve">Role-based training ensures relevance, particularly for high-risk teams such as finance. A strong reporting culture should also be encouraged so employees can quickly escalate suspected incidents and reduce organisational impact. </w:t>
      </w:r>
    </w:p>
    <w:p w14:paraId="0133BBB9" w14:textId="586DB5DE" w:rsidR="00AE2082" w:rsidRDefault="00911813" w:rsidP="00911813">
      <w:pPr>
        <w:pStyle w:val="Heading2"/>
      </w:pPr>
      <w:bookmarkStart w:id="13" w:name="_Toc228876258"/>
      <w:r>
        <w:t>Phishing</w:t>
      </w:r>
      <w:r w:rsidR="00AE2082">
        <w:t xml:space="preserve"> Attack Lifecycle and User Response Model</w:t>
      </w:r>
      <w:bookmarkEnd w:id="13"/>
    </w:p>
    <w:p w14:paraId="3BF1DFB5" w14:textId="77777777" w:rsidR="001D05C4" w:rsidRDefault="006A38B4" w:rsidP="001D05C4">
      <w:pPr>
        <w:keepNext/>
        <w:jc w:val="center"/>
      </w:pPr>
      <w:r>
        <w:rPr>
          <w:noProof/>
        </w:rPr>
        <w:drawing>
          <wp:inline distT="0" distB="0" distL="0" distR="0" wp14:anchorId="4E7240A5" wp14:editId="59F2358A">
            <wp:extent cx="2616200" cy="3695700"/>
            <wp:effectExtent l="0" t="0" r="0" b="0"/>
            <wp:docPr id="1433393634" name="Picture 1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93634" name="Picture 11" descr="A diagram of a computer pro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616200" cy="3695700"/>
                    </a:xfrm>
                    <a:prstGeom prst="rect">
                      <a:avLst/>
                    </a:prstGeom>
                  </pic:spPr>
                </pic:pic>
              </a:graphicData>
            </a:graphic>
          </wp:inline>
        </w:drawing>
      </w:r>
    </w:p>
    <w:p w14:paraId="6BF82633" w14:textId="6EB9A11E" w:rsidR="006A38B4" w:rsidRDefault="00C367D0" w:rsidP="001D05C4">
      <w:pPr>
        <w:pStyle w:val="Caption"/>
        <w:jc w:val="center"/>
      </w:pPr>
      <w:r>
        <w:t>The f</w:t>
      </w:r>
      <w:r w:rsidR="001D05C4">
        <w:t xml:space="preserve">igure </w:t>
      </w:r>
      <w:fldSimple w:instr=" SEQ Figure \* ARABIC ">
        <w:r w:rsidR="001D6899">
          <w:rPr>
            <w:noProof/>
          </w:rPr>
          <w:t>5</w:t>
        </w:r>
      </w:fldSimple>
      <w:r w:rsidR="001D05C4">
        <w:t xml:space="preserve"> highlights the lifecycle of a phishing attack, highlighting how user awareness and training can interrupt the attack chain and prevent compromise.</w:t>
      </w:r>
    </w:p>
    <w:p w14:paraId="05BE3A96" w14:textId="77777777" w:rsidR="00CC7E77" w:rsidRPr="00CC7E77" w:rsidRDefault="00CC7E77" w:rsidP="00CC7E77"/>
    <w:p w14:paraId="5FD0ECC8" w14:textId="77777777" w:rsidR="00AD5EAD" w:rsidRDefault="00AD5EAD" w:rsidP="00AD5EAD">
      <w:r w:rsidRPr="00AD5EAD">
        <w:lastRenderedPageBreak/>
        <w:t>To conclude, security training and awareness initiatives align with the recognised standards in ISO/IEC 27001. The standards emphasised in ISO/IEC 27001 promote continuous education and user-responsibility in human-based cyber-attacks. Auditors such as Certified Information Systems Auditor (CISA) offer ‘no cost online cybersecurity training on topics such as cloud security, ethical hacking and surveillance, risk management, malware analysis, and more.’ [11]</w:t>
      </w:r>
    </w:p>
    <w:p w14:paraId="677E894B" w14:textId="03DD674F" w:rsidR="008F53F7" w:rsidRDefault="00CA0E11" w:rsidP="00192A33">
      <w:pPr>
        <w:pStyle w:val="Heading1"/>
      </w:pPr>
      <w:bookmarkStart w:id="14" w:name="_Toc228876259"/>
      <w:r>
        <w:t>Conclusion</w:t>
      </w:r>
      <w:bookmarkEnd w:id="14"/>
      <w:r w:rsidR="008F53F7">
        <w:t xml:space="preserve"> </w:t>
      </w:r>
    </w:p>
    <w:p w14:paraId="483C54B2" w14:textId="1CC7A226" w:rsidR="00BB1F1B" w:rsidRPr="00BB1F1B" w:rsidRDefault="00BB1F1B" w:rsidP="00BB1F1B">
      <w:r w:rsidRPr="00BB1F1B">
        <w:t>In conclusion, a Zero Trust security framework gives VTAM a robust, modern defence against cyber threats. Key policies include access control, patch management, and device security. Technical measures</w:t>
      </w:r>
      <w:r w:rsidR="00BF5E42">
        <w:t xml:space="preserve"> </w:t>
      </w:r>
      <w:r w:rsidRPr="00BB1F1B">
        <w:t>such as MFA, SIEM, and CSPM</w:t>
      </w:r>
      <w:r w:rsidR="00BF5E42">
        <w:t xml:space="preserve"> </w:t>
      </w:r>
      <w:r w:rsidRPr="00BB1F1B">
        <w:t>reduce the attack surface.</w:t>
      </w:r>
    </w:p>
    <w:p w14:paraId="40DB278E" w14:textId="6E3A2C65" w:rsidR="006328E3" w:rsidRDefault="00BB1F1B" w:rsidP="006328E3">
      <w:r>
        <w:t xml:space="preserve">Consistent monitoring </w:t>
      </w:r>
      <w:r w:rsidR="00C62540">
        <w:t xml:space="preserve">and a structured </w:t>
      </w:r>
      <w:r w:rsidR="00071C6E" w:rsidRPr="00071C6E">
        <w:t>incident response process</w:t>
      </w:r>
      <w:r w:rsidR="00071C6E">
        <w:t xml:space="preserve"> to help detect and manage threats. </w:t>
      </w:r>
      <w:r w:rsidR="006328E3" w:rsidRPr="006328E3">
        <w:t>Regular security training further strengthens the human element</w:t>
      </w:r>
      <w:r w:rsidR="006328E3">
        <w:t xml:space="preserve"> to </w:t>
      </w:r>
      <w:r w:rsidR="00C367D0">
        <w:t>mitigat</w:t>
      </w:r>
      <w:r w:rsidR="00FF7505">
        <w:t xml:space="preserve">e damage. </w:t>
      </w:r>
    </w:p>
    <w:p w14:paraId="61CFE202" w14:textId="490EC520" w:rsidR="00E64172" w:rsidRDefault="0036021C" w:rsidP="00E64172">
      <w:r w:rsidRPr="0036021C">
        <w:t xml:space="preserve">This strategy improves VTAM's capacity to recognise, detect, defend against, respond to, and recover from cyber threats in accordance with the NIST Cybersecurity Framework. Finally, these measures safeguard the organisation's brand, financial stability, and regulatory compliance </w:t>
      </w:r>
      <w:r w:rsidR="008D4838">
        <w:t>while</w:t>
      </w:r>
      <w:r w:rsidRPr="0036021C">
        <w:t xml:space="preserve"> strengthening security resilience.</w:t>
      </w:r>
    </w:p>
    <w:p w14:paraId="4865F7EA" w14:textId="5B0109C5" w:rsidR="00E64172" w:rsidRDefault="00E64172" w:rsidP="00E64172">
      <w:pPr>
        <w:pStyle w:val="Heading1"/>
      </w:pPr>
      <w:r>
        <w:t>References</w:t>
      </w:r>
    </w:p>
    <w:p w14:paraId="1242E186" w14:textId="118A24BE" w:rsidR="00CD52DD" w:rsidRDefault="00CD52DD" w:rsidP="00CD52DD">
      <w:r>
        <w:t>[1]</w:t>
      </w:r>
      <w:r w:rsidR="00F854D7">
        <w:t xml:space="preserve"> </w:t>
      </w:r>
      <w:r>
        <w:t xml:space="preserve">E. Kost, “The 6 Biggest Cyber Threats for Financial Services in 2021 | </w:t>
      </w:r>
      <w:proofErr w:type="spellStart"/>
      <w:r>
        <w:t>UpGuard</w:t>
      </w:r>
      <w:proofErr w:type="spellEnd"/>
      <w:r>
        <w:t xml:space="preserve">,” </w:t>
      </w:r>
      <w:r>
        <w:rPr>
          <w:i/>
          <w:iCs/>
        </w:rPr>
        <w:t>www.upguard.com</w:t>
      </w:r>
      <w:r>
        <w:t>, Jan. 30, 2022. Available: https://www.upguard.com/blog/biggest-cyber-threats-for-financial-services. [Accessed: Apr. 07, 2026]</w:t>
      </w:r>
    </w:p>
    <w:p w14:paraId="687F0A62" w14:textId="1091AD1C" w:rsidR="00CD52DD" w:rsidRDefault="00CD52DD" w:rsidP="00CD52DD">
      <w:r>
        <w:t>[2]</w:t>
      </w:r>
      <w:r w:rsidR="00F854D7">
        <w:t xml:space="preserve"> </w:t>
      </w:r>
      <w:r>
        <w:t xml:space="preserve">J. Holdsworth and M. Kosinski, “Ransomware as a service,” </w:t>
      </w:r>
      <w:r>
        <w:rPr>
          <w:i/>
          <w:iCs/>
        </w:rPr>
        <w:t>Ibm.com</w:t>
      </w:r>
      <w:r>
        <w:t>, Sep. 05, 2024. Available: https://www.ibm.com/think/topics/ransomware-as-a-service. [Accessed: Apr. 07, 2026]</w:t>
      </w:r>
    </w:p>
    <w:p w14:paraId="5A1ED6FC" w14:textId="55D4F437" w:rsidR="00CD52DD" w:rsidRDefault="00CD52DD" w:rsidP="00CD52DD">
      <w:r>
        <w:t>[3]</w:t>
      </w:r>
      <w:r w:rsidR="00F854D7">
        <w:t xml:space="preserve"> </w:t>
      </w:r>
      <w:r>
        <w:t xml:space="preserve">S. Rizvi, E. Fordham, Home Office, and Department for Science, Innovation &amp; Technology, “Cyber security breaches survey 2025,” </w:t>
      </w:r>
      <w:r>
        <w:rPr>
          <w:i/>
          <w:iCs/>
        </w:rPr>
        <w:t>GOV.UK</w:t>
      </w:r>
      <w:r>
        <w:t>, 2025. Available: https://www.gov.uk/government/statistics/cyber-security-breaches-survey-2025/cyber-security-breaches-survey-2025#chapter-6-cyber-crime. [Accessed: Apr. 07, 2026]</w:t>
      </w:r>
    </w:p>
    <w:p w14:paraId="30E0EC8D" w14:textId="21C1A755" w:rsidR="00CD52DD" w:rsidRDefault="00CD52DD" w:rsidP="00CD52DD">
      <w:r>
        <w:t>[4]</w:t>
      </w:r>
      <w:r w:rsidR="00F854D7">
        <w:t xml:space="preserve"> </w:t>
      </w:r>
      <w:r>
        <w:t xml:space="preserve">I. </w:t>
      </w:r>
      <w:proofErr w:type="spellStart"/>
      <w:r>
        <w:t>Arghire</w:t>
      </w:r>
      <w:proofErr w:type="spellEnd"/>
      <w:r>
        <w:t xml:space="preserve">, “MOVEit Customers Urged to Patch Third Critical Vulnerability,” </w:t>
      </w:r>
      <w:proofErr w:type="spellStart"/>
      <w:r>
        <w:rPr>
          <w:i/>
          <w:iCs/>
        </w:rPr>
        <w:t>SecurityWeek</w:t>
      </w:r>
      <w:proofErr w:type="spellEnd"/>
      <w:r>
        <w:t>, Jun. 19, 2023. Available: https://www.securityweek.com/moveit-customers-urged-to-patch-third-critical-vulnerability/. [Accessed: Apr. 07, 2026]</w:t>
      </w:r>
    </w:p>
    <w:p w14:paraId="023FCC5B" w14:textId="7F3F2E83" w:rsidR="00CD52DD" w:rsidRDefault="00CD52DD" w:rsidP="00CD52DD">
      <w:r>
        <w:lastRenderedPageBreak/>
        <w:t>[</w:t>
      </w:r>
      <w:r w:rsidR="00F854D7">
        <w:t>5] National</w:t>
      </w:r>
      <w:r>
        <w:t xml:space="preserve"> Cyber Security Centre, “Zero trust architecture design principles,” </w:t>
      </w:r>
      <w:r>
        <w:rPr>
          <w:i/>
          <w:iCs/>
        </w:rPr>
        <w:t>Ncsc.gov.uk</w:t>
      </w:r>
      <w:r>
        <w:t>, Jan. 28, 2026. Available: https://www.ncsc.gov.uk/collection/zero-trust/architecture-design-principles. [Accessed: Apr. 08, 2026]</w:t>
      </w:r>
    </w:p>
    <w:p w14:paraId="6B21A65C" w14:textId="65DC0E10" w:rsidR="00CD52DD" w:rsidRDefault="00CD52DD" w:rsidP="00CD52DD">
      <w:r>
        <w:t>[</w:t>
      </w:r>
      <w:r w:rsidR="00F854D7">
        <w:t>6] National</w:t>
      </w:r>
      <w:r>
        <w:t xml:space="preserve"> Institute of Standards and Technology, K. Brown, P. Bond, and D. Evans, “Advanced Encryption Standard (AES),” </w:t>
      </w:r>
      <w:r>
        <w:rPr>
          <w:i/>
          <w:iCs/>
        </w:rPr>
        <w:t>Advanced Encryption Standard (AES)</w:t>
      </w:r>
      <w:r>
        <w:t xml:space="preserve">, May 2023, </w:t>
      </w:r>
      <w:proofErr w:type="spellStart"/>
      <w:r>
        <w:t>doi</w:t>
      </w:r>
      <w:proofErr w:type="spellEnd"/>
      <w:r>
        <w:t>: https://doi.org/10.6028/nist.fips.197-upd1</w:t>
      </w:r>
    </w:p>
    <w:p w14:paraId="3A5661D4" w14:textId="3D994123" w:rsidR="00CD52DD" w:rsidRDefault="00CD52DD" w:rsidP="00CD52DD">
      <w:r>
        <w:t>[</w:t>
      </w:r>
      <w:r w:rsidR="00F854D7">
        <w:t>7] IBM</w:t>
      </w:r>
      <w:r>
        <w:t xml:space="preserve">, “EDR,” </w:t>
      </w:r>
      <w:r>
        <w:rPr>
          <w:i/>
          <w:iCs/>
        </w:rPr>
        <w:t>Ibm.com</w:t>
      </w:r>
      <w:r>
        <w:t>, Jan. 10, 2022. Available: https://www.ibm.com/think/topics/edr. [Accessed: Apr. 14, 2026]</w:t>
      </w:r>
    </w:p>
    <w:p w14:paraId="090D375A" w14:textId="747C5012" w:rsidR="00CD52DD" w:rsidRDefault="00CD52DD" w:rsidP="00CD52DD">
      <w:r>
        <w:t>[</w:t>
      </w:r>
      <w:r w:rsidR="00F854D7">
        <w:t>8] Microsoft</w:t>
      </w:r>
      <w:r>
        <w:t xml:space="preserve"> Security, “Multifactor Authentication (MFA) | Microsoft Security,” </w:t>
      </w:r>
      <w:r>
        <w:rPr>
          <w:i/>
          <w:iCs/>
        </w:rPr>
        <w:t>www.microsoft.com</w:t>
      </w:r>
      <w:r>
        <w:t>. Available: https://www.microsoft.com/en-gb/security/business/identity-access/microsoft-entra-mfa-multi-factor-authentication. [Accessed: Apr. 14, 2026]</w:t>
      </w:r>
    </w:p>
    <w:p w14:paraId="3BA6B4AF" w14:textId="703FBDE9" w:rsidR="00CD52DD" w:rsidRDefault="00CD52DD" w:rsidP="00CD52DD">
      <w:r>
        <w:t>[9]</w:t>
      </w:r>
      <w:r w:rsidR="00F854D7">
        <w:t xml:space="preserve"> </w:t>
      </w:r>
      <w:r>
        <w:t xml:space="preserve">S. </w:t>
      </w:r>
      <w:proofErr w:type="spellStart"/>
      <w:r>
        <w:t>Sekharan</w:t>
      </w:r>
      <w:proofErr w:type="spellEnd"/>
      <w:r>
        <w:t xml:space="preserve"> and K. Kandasamy, “This full-text paper was peer-reviewed and accepted to be presented at the IEEE </w:t>
      </w:r>
      <w:proofErr w:type="spellStart"/>
      <w:r>
        <w:t>WiSPNET</w:t>
      </w:r>
      <w:proofErr w:type="spellEnd"/>
      <w:r>
        <w:t xml:space="preserve"> 2017 conference. Profiling SIEM Tools and Correlation Engines for Security Analytics,” Feb. 2018. Available: https://ieeexplore.ieee.org/document/8299855/references#references. [Accessed: Apr. 14, 2026]</w:t>
      </w:r>
    </w:p>
    <w:p w14:paraId="79C85099" w14:textId="78327DBA" w:rsidR="00CD52DD" w:rsidRDefault="00CD52DD" w:rsidP="00CD52DD">
      <w:r>
        <w:t>[10]</w:t>
      </w:r>
      <w:r w:rsidR="00886071">
        <w:t xml:space="preserve"> </w:t>
      </w:r>
      <w:r>
        <w:t xml:space="preserve">Corps Security, “Why CCTV Monitoring Services Are Essential for 24/7 Site Security,” </w:t>
      </w:r>
      <w:r>
        <w:rPr>
          <w:i/>
          <w:iCs/>
        </w:rPr>
        <w:t>Corps Monitoring</w:t>
      </w:r>
      <w:r>
        <w:t>, Sep. 14, 2025. Available: https://www.corpsmonitoring.co.uk/security-monitoring-blog/why-cctv-monitoring-services-are-essential-for-24-7-site-security/. [Accessed: Apr. 14, 2026]</w:t>
      </w:r>
    </w:p>
    <w:p w14:paraId="7EB6EE70" w14:textId="0C757659" w:rsidR="00CD52DD" w:rsidRDefault="00CD52DD" w:rsidP="00CD52DD">
      <w:r>
        <w:t>[11]</w:t>
      </w:r>
      <w:r w:rsidR="00F854D7">
        <w:t xml:space="preserve"> </w:t>
      </w:r>
      <w:r>
        <w:t xml:space="preserve">Certified Information Systems Auditor, “CISA Learning,” </w:t>
      </w:r>
      <w:r>
        <w:rPr>
          <w:i/>
          <w:iCs/>
        </w:rPr>
        <w:t>National Initiative for Cybersecurity Careers and Studies</w:t>
      </w:r>
      <w:r>
        <w:t>, Sep. 04, 2025. Available: https://niccs.cisa.gov/training/cisa-learning. [Accessed: Apr. 14, 2026]</w:t>
      </w:r>
    </w:p>
    <w:p w14:paraId="7BF97A2A" w14:textId="0CFA9087" w:rsidR="00CD52DD" w:rsidRDefault="00CD52DD" w:rsidP="00CD52DD">
      <w:r>
        <w:t>[12]</w:t>
      </w:r>
      <w:r w:rsidR="00F854D7">
        <w:t xml:space="preserve"> </w:t>
      </w:r>
      <w:r>
        <w:t xml:space="preserve">José Miguel Sánchez, “What is Zero Trust? Understanding the Security Architecture • </w:t>
      </w:r>
      <w:proofErr w:type="spellStart"/>
      <w:r>
        <w:t>Veridas</w:t>
      </w:r>
      <w:proofErr w:type="spellEnd"/>
      <w:r>
        <w:t xml:space="preserve">,” </w:t>
      </w:r>
      <w:proofErr w:type="spellStart"/>
      <w:r>
        <w:rPr>
          <w:i/>
          <w:iCs/>
        </w:rPr>
        <w:t>Veridas</w:t>
      </w:r>
      <w:proofErr w:type="spellEnd"/>
      <w:r>
        <w:t>, May 27, 2024. Available: https://veridas.com/en/what-is-zero-trust/. [Accessed: Apr. 21, 2026]</w:t>
      </w:r>
    </w:p>
    <w:p w14:paraId="583AD121" w14:textId="77777777" w:rsidR="00E64172" w:rsidRPr="00E64172" w:rsidRDefault="00E64172" w:rsidP="00E64172"/>
    <w:p w14:paraId="33C21EEE" w14:textId="77777777" w:rsidR="00E64172" w:rsidRDefault="00E64172"/>
    <w:sectPr w:rsidR="00E64172" w:rsidSect="00023C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1351A"/>
    <w:multiLevelType w:val="multilevel"/>
    <w:tmpl w:val="6B22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2627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CCB"/>
    <w:rsid w:val="00003793"/>
    <w:rsid w:val="00006C25"/>
    <w:rsid w:val="00014B3E"/>
    <w:rsid w:val="00023CCB"/>
    <w:rsid w:val="000447B2"/>
    <w:rsid w:val="000453D4"/>
    <w:rsid w:val="000503A9"/>
    <w:rsid w:val="00057262"/>
    <w:rsid w:val="00071C6E"/>
    <w:rsid w:val="00082474"/>
    <w:rsid w:val="0008458F"/>
    <w:rsid w:val="0008695C"/>
    <w:rsid w:val="00093D12"/>
    <w:rsid w:val="000976C3"/>
    <w:rsid w:val="000A2EBB"/>
    <w:rsid w:val="000B5E03"/>
    <w:rsid w:val="000D09AF"/>
    <w:rsid w:val="000E6211"/>
    <w:rsid w:val="000E71FF"/>
    <w:rsid w:val="000F278B"/>
    <w:rsid w:val="00112912"/>
    <w:rsid w:val="00112F7B"/>
    <w:rsid w:val="00115779"/>
    <w:rsid w:val="00116ECD"/>
    <w:rsid w:val="001173CD"/>
    <w:rsid w:val="001210FA"/>
    <w:rsid w:val="001327DB"/>
    <w:rsid w:val="001674AE"/>
    <w:rsid w:val="0018518F"/>
    <w:rsid w:val="00192A33"/>
    <w:rsid w:val="001B2E71"/>
    <w:rsid w:val="001B33E7"/>
    <w:rsid w:val="001C2F5F"/>
    <w:rsid w:val="001C5CB3"/>
    <w:rsid w:val="001D05C4"/>
    <w:rsid w:val="001D1535"/>
    <w:rsid w:val="001D2105"/>
    <w:rsid w:val="001D411C"/>
    <w:rsid w:val="001D6740"/>
    <w:rsid w:val="001D6899"/>
    <w:rsid w:val="001F2801"/>
    <w:rsid w:val="001F6217"/>
    <w:rsid w:val="002126EE"/>
    <w:rsid w:val="0022414F"/>
    <w:rsid w:val="002247DC"/>
    <w:rsid w:val="0022701A"/>
    <w:rsid w:val="00241EDE"/>
    <w:rsid w:val="00246E97"/>
    <w:rsid w:val="00250EE5"/>
    <w:rsid w:val="0025107F"/>
    <w:rsid w:val="002658B1"/>
    <w:rsid w:val="002667C2"/>
    <w:rsid w:val="00273721"/>
    <w:rsid w:val="002A0C25"/>
    <w:rsid w:val="002B1A02"/>
    <w:rsid w:val="002B399D"/>
    <w:rsid w:val="002C14CC"/>
    <w:rsid w:val="002C4001"/>
    <w:rsid w:val="002C63E0"/>
    <w:rsid w:val="002F19AB"/>
    <w:rsid w:val="002F1D14"/>
    <w:rsid w:val="00311823"/>
    <w:rsid w:val="003126C9"/>
    <w:rsid w:val="00312AD0"/>
    <w:rsid w:val="00330AEE"/>
    <w:rsid w:val="00331AB6"/>
    <w:rsid w:val="00341FC5"/>
    <w:rsid w:val="00352AE6"/>
    <w:rsid w:val="00354760"/>
    <w:rsid w:val="0035616F"/>
    <w:rsid w:val="0036021C"/>
    <w:rsid w:val="00365976"/>
    <w:rsid w:val="00373232"/>
    <w:rsid w:val="00373D8C"/>
    <w:rsid w:val="00381ED3"/>
    <w:rsid w:val="00387369"/>
    <w:rsid w:val="003A7E75"/>
    <w:rsid w:val="003C28B5"/>
    <w:rsid w:val="003C2A3F"/>
    <w:rsid w:val="003C6BD3"/>
    <w:rsid w:val="003D03C2"/>
    <w:rsid w:val="003D734C"/>
    <w:rsid w:val="003E75A6"/>
    <w:rsid w:val="003F1B6D"/>
    <w:rsid w:val="00402537"/>
    <w:rsid w:val="0041296D"/>
    <w:rsid w:val="0041345B"/>
    <w:rsid w:val="00415A16"/>
    <w:rsid w:val="00420B21"/>
    <w:rsid w:val="00421D41"/>
    <w:rsid w:val="004333EA"/>
    <w:rsid w:val="00433D4C"/>
    <w:rsid w:val="00433D9B"/>
    <w:rsid w:val="00435130"/>
    <w:rsid w:val="0043530C"/>
    <w:rsid w:val="0043716B"/>
    <w:rsid w:val="00457CBF"/>
    <w:rsid w:val="004666A1"/>
    <w:rsid w:val="0047219B"/>
    <w:rsid w:val="00472ED7"/>
    <w:rsid w:val="004733D8"/>
    <w:rsid w:val="00475432"/>
    <w:rsid w:val="00476085"/>
    <w:rsid w:val="00485207"/>
    <w:rsid w:val="004869E1"/>
    <w:rsid w:val="00490A1B"/>
    <w:rsid w:val="0049387B"/>
    <w:rsid w:val="00494511"/>
    <w:rsid w:val="004946E6"/>
    <w:rsid w:val="00496B67"/>
    <w:rsid w:val="004A4D2B"/>
    <w:rsid w:val="004B03E1"/>
    <w:rsid w:val="004B4285"/>
    <w:rsid w:val="004B7743"/>
    <w:rsid w:val="004D1914"/>
    <w:rsid w:val="004D42B4"/>
    <w:rsid w:val="004D47B8"/>
    <w:rsid w:val="004E729E"/>
    <w:rsid w:val="00521EA4"/>
    <w:rsid w:val="00523145"/>
    <w:rsid w:val="00535B96"/>
    <w:rsid w:val="00541F52"/>
    <w:rsid w:val="00542337"/>
    <w:rsid w:val="005457F9"/>
    <w:rsid w:val="00560B3E"/>
    <w:rsid w:val="00563AA4"/>
    <w:rsid w:val="00577F3B"/>
    <w:rsid w:val="005850F9"/>
    <w:rsid w:val="00585B80"/>
    <w:rsid w:val="00587070"/>
    <w:rsid w:val="0059103E"/>
    <w:rsid w:val="0059556B"/>
    <w:rsid w:val="00596586"/>
    <w:rsid w:val="005A26DB"/>
    <w:rsid w:val="005B7092"/>
    <w:rsid w:val="005C1535"/>
    <w:rsid w:val="005C251C"/>
    <w:rsid w:val="005C429F"/>
    <w:rsid w:val="005C59FC"/>
    <w:rsid w:val="005E2F94"/>
    <w:rsid w:val="005F5056"/>
    <w:rsid w:val="005F75DB"/>
    <w:rsid w:val="006202D3"/>
    <w:rsid w:val="006328E3"/>
    <w:rsid w:val="00651590"/>
    <w:rsid w:val="00655976"/>
    <w:rsid w:val="00675643"/>
    <w:rsid w:val="00676171"/>
    <w:rsid w:val="00683D34"/>
    <w:rsid w:val="006A38B4"/>
    <w:rsid w:val="006A4F31"/>
    <w:rsid w:val="006A75D6"/>
    <w:rsid w:val="006B25F9"/>
    <w:rsid w:val="006C4FEA"/>
    <w:rsid w:val="006C5125"/>
    <w:rsid w:val="006D344B"/>
    <w:rsid w:val="006D733E"/>
    <w:rsid w:val="006D7AD2"/>
    <w:rsid w:val="006E5E42"/>
    <w:rsid w:val="006E65A5"/>
    <w:rsid w:val="006F6905"/>
    <w:rsid w:val="006F7A43"/>
    <w:rsid w:val="00711C4D"/>
    <w:rsid w:val="00735B95"/>
    <w:rsid w:val="007404FF"/>
    <w:rsid w:val="007417DF"/>
    <w:rsid w:val="0074418A"/>
    <w:rsid w:val="00745D86"/>
    <w:rsid w:val="0075743E"/>
    <w:rsid w:val="00764729"/>
    <w:rsid w:val="00772A3B"/>
    <w:rsid w:val="00780975"/>
    <w:rsid w:val="0078194A"/>
    <w:rsid w:val="007900BE"/>
    <w:rsid w:val="00796648"/>
    <w:rsid w:val="007A5187"/>
    <w:rsid w:val="007B55C4"/>
    <w:rsid w:val="007C4D8E"/>
    <w:rsid w:val="007D595F"/>
    <w:rsid w:val="007E0F59"/>
    <w:rsid w:val="007F2A0C"/>
    <w:rsid w:val="007F49A1"/>
    <w:rsid w:val="00801751"/>
    <w:rsid w:val="00801BE8"/>
    <w:rsid w:val="00806AB6"/>
    <w:rsid w:val="00807729"/>
    <w:rsid w:val="00813457"/>
    <w:rsid w:val="00823BC5"/>
    <w:rsid w:val="0082731A"/>
    <w:rsid w:val="008449D1"/>
    <w:rsid w:val="00845625"/>
    <w:rsid w:val="008546A8"/>
    <w:rsid w:val="00854EB7"/>
    <w:rsid w:val="00855012"/>
    <w:rsid w:val="008650D2"/>
    <w:rsid w:val="00874E32"/>
    <w:rsid w:val="00875D01"/>
    <w:rsid w:val="008820FA"/>
    <w:rsid w:val="0088442F"/>
    <w:rsid w:val="00886071"/>
    <w:rsid w:val="008C2A63"/>
    <w:rsid w:val="008C74DD"/>
    <w:rsid w:val="008D4838"/>
    <w:rsid w:val="008D4D9D"/>
    <w:rsid w:val="008D7D8C"/>
    <w:rsid w:val="008E0DAC"/>
    <w:rsid w:val="008E6B30"/>
    <w:rsid w:val="008E73F4"/>
    <w:rsid w:val="008F26C0"/>
    <w:rsid w:val="008F4B1F"/>
    <w:rsid w:val="008F53F7"/>
    <w:rsid w:val="00905552"/>
    <w:rsid w:val="00905CB8"/>
    <w:rsid w:val="00910390"/>
    <w:rsid w:val="00911813"/>
    <w:rsid w:val="009132A0"/>
    <w:rsid w:val="00914B65"/>
    <w:rsid w:val="00920DAB"/>
    <w:rsid w:val="00921C17"/>
    <w:rsid w:val="00932687"/>
    <w:rsid w:val="00933658"/>
    <w:rsid w:val="00953E4C"/>
    <w:rsid w:val="00956418"/>
    <w:rsid w:val="009564E4"/>
    <w:rsid w:val="00956BA3"/>
    <w:rsid w:val="0095776B"/>
    <w:rsid w:val="00957C3F"/>
    <w:rsid w:val="009619A7"/>
    <w:rsid w:val="00961D21"/>
    <w:rsid w:val="0096224F"/>
    <w:rsid w:val="00965D53"/>
    <w:rsid w:val="00966F67"/>
    <w:rsid w:val="00972B6B"/>
    <w:rsid w:val="00973A20"/>
    <w:rsid w:val="009747FB"/>
    <w:rsid w:val="009A1776"/>
    <w:rsid w:val="009A3CCE"/>
    <w:rsid w:val="009A4881"/>
    <w:rsid w:val="009B5B18"/>
    <w:rsid w:val="009B6780"/>
    <w:rsid w:val="009D20A5"/>
    <w:rsid w:val="009E6912"/>
    <w:rsid w:val="009F0F12"/>
    <w:rsid w:val="009F11E3"/>
    <w:rsid w:val="009F2DE4"/>
    <w:rsid w:val="00A074E6"/>
    <w:rsid w:val="00A12F55"/>
    <w:rsid w:val="00A23FE4"/>
    <w:rsid w:val="00A25657"/>
    <w:rsid w:val="00A32299"/>
    <w:rsid w:val="00A32CD2"/>
    <w:rsid w:val="00A358F4"/>
    <w:rsid w:val="00A61D43"/>
    <w:rsid w:val="00A66453"/>
    <w:rsid w:val="00A73DFF"/>
    <w:rsid w:val="00A82164"/>
    <w:rsid w:val="00AC05C9"/>
    <w:rsid w:val="00AD5576"/>
    <w:rsid w:val="00AD57F6"/>
    <w:rsid w:val="00AD5EAD"/>
    <w:rsid w:val="00AD633D"/>
    <w:rsid w:val="00AE2082"/>
    <w:rsid w:val="00AE5D08"/>
    <w:rsid w:val="00AE6B92"/>
    <w:rsid w:val="00AF6BD2"/>
    <w:rsid w:val="00AF6DD7"/>
    <w:rsid w:val="00B006A7"/>
    <w:rsid w:val="00B21DA5"/>
    <w:rsid w:val="00B22B74"/>
    <w:rsid w:val="00B35B63"/>
    <w:rsid w:val="00B426EC"/>
    <w:rsid w:val="00B669D3"/>
    <w:rsid w:val="00B70363"/>
    <w:rsid w:val="00B81F07"/>
    <w:rsid w:val="00B82FE0"/>
    <w:rsid w:val="00B8667E"/>
    <w:rsid w:val="00B86774"/>
    <w:rsid w:val="00BA0946"/>
    <w:rsid w:val="00BA543D"/>
    <w:rsid w:val="00BA62A1"/>
    <w:rsid w:val="00BB1F1B"/>
    <w:rsid w:val="00BB3BF8"/>
    <w:rsid w:val="00BB58A0"/>
    <w:rsid w:val="00BC0B82"/>
    <w:rsid w:val="00BC32A2"/>
    <w:rsid w:val="00BD2E6C"/>
    <w:rsid w:val="00BF4521"/>
    <w:rsid w:val="00BF5E42"/>
    <w:rsid w:val="00C02811"/>
    <w:rsid w:val="00C04C3A"/>
    <w:rsid w:val="00C06F4D"/>
    <w:rsid w:val="00C15064"/>
    <w:rsid w:val="00C27681"/>
    <w:rsid w:val="00C30B60"/>
    <w:rsid w:val="00C367D0"/>
    <w:rsid w:val="00C411AE"/>
    <w:rsid w:val="00C4286D"/>
    <w:rsid w:val="00C4704C"/>
    <w:rsid w:val="00C57989"/>
    <w:rsid w:val="00C57F0B"/>
    <w:rsid w:val="00C62540"/>
    <w:rsid w:val="00C65E6E"/>
    <w:rsid w:val="00C66632"/>
    <w:rsid w:val="00C75E3D"/>
    <w:rsid w:val="00C76DCA"/>
    <w:rsid w:val="00C81F4A"/>
    <w:rsid w:val="00CA0E11"/>
    <w:rsid w:val="00CA636D"/>
    <w:rsid w:val="00CA670D"/>
    <w:rsid w:val="00CB05FC"/>
    <w:rsid w:val="00CB6C97"/>
    <w:rsid w:val="00CC7E77"/>
    <w:rsid w:val="00CD109E"/>
    <w:rsid w:val="00CD50DB"/>
    <w:rsid w:val="00CD52DD"/>
    <w:rsid w:val="00CE3359"/>
    <w:rsid w:val="00CE6DEA"/>
    <w:rsid w:val="00CF2891"/>
    <w:rsid w:val="00CF2E09"/>
    <w:rsid w:val="00D2103B"/>
    <w:rsid w:val="00D6306A"/>
    <w:rsid w:val="00D712CC"/>
    <w:rsid w:val="00D72E06"/>
    <w:rsid w:val="00D73C14"/>
    <w:rsid w:val="00D9453E"/>
    <w:rsid w:val="00DA19C2"/>
    <w:rsid w:val="00DA208C"/>
    <w:rsid w:val="00DA396D"/>
    <w:rsid w:val="00DC6CA4"/>
    <w:rsid w:val="00DF03E0"/>
    <w:rsid w:val="00DF6E2F"/>
    <w:rsid w:val="00DF7445"/>
    <w:rsid w:val="00E04CB9"/>
    <w:rsid w:val="00E16679"/>
    <w:rsid w:val="00E278F6"/>
    <w:rsid w:val="00E414F9"/>
    <w:rsid w:val="00E427F5"/>
    <w:rsid w:val="00E5275A"/>
    <w:rsid w:val="00E52BB1"/>
    <w:rsid w:val="00E53FA9"/>
    <w:rsid w:val="00E5469B"/>
    <w:rsid w:val="00E64172"/>
    <w:rsid w:val="00E64212"/>
    <w:rsid w:val="00E83FC5"/>
    <w:rsid w:val="00E90D54"/>
    <w:rsid w:val="00E92A40"/>
    <w:rsid w:val="00EA6BAE"/>
    <w:rsid w:val="00EB78C5"/>
    <w:rsid w:val="00EF10CA"/>
    <w:rsid w:val="00F041B3"/>
    <w:rsid w:val="00F11C67"/>
    <w:rsid w:val="00F2753C"/>
    <w:rsid w:val="00F276C7"/>
    <w:rsid w:val="00F32086"/>
    <w:rsid w:val="00F3469B"/>
    <w:rsid w:val="00F36386"/>
    <w:rsid w:val="00F53D1D"/>
    <w:rsid w:val="00F8145A"/>
    <w:rsid w:val="00F83E69"/>
    <w:rsid w:val="00F854D7"/>
    <w:rsid w:val="00F85E11"/>
    <w:rsid w:val="00F96A3A"/>
    <w:rsid w:val="00FA02D4"/>
    <w:rsid w:val="00FD5B99"/>
    <w:rsid w:val="00FE4552"/>
    <w:rsid w:val="00FF7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CF749"/>
  <w15:chartTrackingRefBased/>
  <w15:docId w15:val="{EA45F91C-9A67-B147-85F6-49BDE2002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C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3C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C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C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C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C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C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C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C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C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3C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C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C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C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C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C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C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CCB"/>
    <w:rPr>
      <w:rFonts w:eastAsiaTheme="majorEastAsia" w:cstheme="majorBidi"/>
      <w:color w:val="272727" w:themeColor="text1" w:themeTint="D8"/>
    </w:rPr>
  </w:style>
  <w:style w:type="paragraph" w:styleId="Title">
    <w:name w:val="Title"/>
    <w:basedOn w:val="Normal"/>
    <w:next w:val="Normal"/>
    <w:link w:val="TitleChar"/>
    <w:uiPriority w:val="10"/>
    <w:qFormat/>
    <w:rsid w:val="00023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C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C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CCB"/>
    <w:pPr>
      <w:spacing w:before="160"/>
      <w:jc w:val="center"/>
    </w:pPr>
    <w:rPr>
      <w:i/>
      <w:iCs/>
      <w:color w:val="404040" w:themeColor="text1" w:themeTint="BF"/>
    </w:rPr>
  </w:style>
  <w:style w:type="character" w:customStyle="1" w:styleId="QuoteChar">
    <w:name w:val="Quote Char"/>
    <w:basedOn w:val="DefaultParagraphFont"/>
    <w:link w:val="Quote"/>
    <w:uiPriority w:val="29"/>
    <w:rsid w:val="00023CCB"/>
    <w:rPr>
      <w:i/>
      <w:iCs/>
      <w:color w:val="404040" w:themeColor="text1" w:themeTint="BF"/>
    </w:rPr>
  </w:style>
  <w:style w:type="paragraph" w:styleId="ListParagraph">
    <w:name w:val="List Paragraph"/>
    <w:basedOn w:val="Normal"/>
    <w:uiPriority w:val="34"/>
    <w:qFormat/>
    <w:rsid w:val="00023CCB"/>
    <w:pPr>
      <w:ind w:left="720"/>
      <w:contextualSpacing/>
    </w:pPr>
  </w:style>
  <w:style w:type="character" w:styleId="IntenseEmphasis">
    <w:name w:val="Intense Emphasis"/>
    <w:basedOn w:val="DefaultParagraphFont"/>
    <w:uiPriority w:val="21"/>
    <w:qFormat/>
    <w:rsid w:val="00023CCB"/>
    <w:rPr>
      <w:i/>
      <w:iCs/>
      <w:color w:val="0F4761" w:themeColor="accent1" w:themeShade="BF"/>
    </w:rPr>
  </w:style>
  <w:style w:type="paragraph" w:styleId="IntenseQuote">
    <w:name w:val="Intense Quote"/>
    <w:basedOn w:val="Normal"/>
    <w:next w:val="Normal"/>
    <w:link w:val="IntenseQuoteChar"/>
    <w:uiPriority w:val="30"/>
    <w:qFormat/>
    <w:rsid w:val="00023C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CCB"/>
    <w:rPr>
      <w:i/>
      <w:iCs/>
      <w:color w:val="0F4761" w:themeColor="accent1" w:themeShade="BF"/>
    </w:rPr>
  </w:style>
  <w:style w:type="character" w:styleId="IntenseReference">
    <w:name w:val="Intense Reference"/>
    <w:basedOn w:val="DefaultParagraphFont"/>
    <w:uiPriority w:val="32"/>
    <w:qFormat/>
    <w:rsid w:val="00023CCB"/>
    <w:rPr>
      <w:b/>
      <w:bCs/>
      <w:smallCaps/>
      <w:color w:val="0F4761" w:themeColor="accent1" w:themeShade="BF"/>
      <w:spacing w:val="5"/>
    </w:rPr>
  </w:style>
  <w:style w:type="paragraph" w:styleId="NoSpacing">
    <w:name w:val="No Spacing"/>
    <w:link w:val="NoSpacingChar"/>
    <w:uiPriority w:val="1"/>
    <w:qFormat/>
    <w:rsid w:val="00023CC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23CCB"/>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560B3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60B3E"/>
    <w:pPr>
      <w:spacing w:before="120" w:after="0"/>
    </w:pPr>
    <w:rPr>
      <w:b/>
      <w:bCs/>
      <w:i/>
      <w:iCs/>
    </w:rPr>
  </w:style>
  <w:style w:type="paragraph" w:styleId="TOC2">
    <w:name w:val="toc 2"/>
    <w:basedOn w:val="Normal"/>
    <w:next w:val="Normal"/>
    <w:autoRedefine/>
    <w:uiPriority w:val="39"/>
    <w:unhideWhenUsed/>
    <w:rsid w:val="00560B3E"/>
    <w:pPr>
      <w:spacing w:before="120" w:after="0"/>
      <w:ind w:left="240"/>
    </w:pPr>
    <w:rPr>
      <w:b/>
      <w:bCs/>
      <w:sz w:val="22"/>
      <w:szCs w:val="22"/>
    </w:rPr>
  </w:style>
  <w:style w:type="paragraph" w:styleId="TOC3">
    <w:name w:val="toc 3"/>
    <w:basedOn w:val="Normal"/>
    <w:next w:val="Normal"/>
    <w:autoRedefine/>
    <w:uiPriority w:val="39"/>
    <w:semiHidden/>
    <w:unhideWhenUsed/>
    <w:rsid w:val="00560B3E"/>
    <w:pPr>
      <w:spacing w:after="0"/>
      <w:ind w:left="480"/>
    </w:pPr>
    <w:rPr>
      <w:sz w:val="20"/>
      <w:szCs w:val="20"/>
    </w:rPr>
  </w:style>
  <w:style w:type="paragraph" w:styleId="TOC4">
    <w:name w:val="toc 4"/>
    <w:basedOn w:val="Normal"/>
    <w:next w:val="Normal"/>
    <w:autoRedefine/>
    <w:uiPriority w:val="39"/>
    <w:semiHidden/>
    <w:unhideWhenUsed/>
    <w:rsid w:val="00560B3E"/>
    <w:pPr>
      <w:spacing w:after="0"/>
      <w:ind w:left="720"/>
    </w:pPr>
    <w:rPr>
      <w:sz w:val="20"/>
      <w:szCs w:val="20"/>
    </w:rPr>
  </w:style>
  <w:style w:type="paragraph" w:styleId="TOC5">
    <w:name w:val="toc 5"/>
    <w:basedOn w:val="Normal"/>
    <w:next w:val="Normal"/>
    <w:autoRedefine/>
    <w:uiPriority w:val="39"/>
    <w:semiHidden/>
    <w:unhideWhenUsed/>
    <w:rsid w:val="00560B3E"/>
    <w:pPr>
      <w:spacing w:after="0"/>
      <w:ind w:left="960"/>
    </w:pPr>
    <w:rPr>
      <w:sz w:val="20"/>
      <w:szCs w:val="20"/>
    </w:rPr>
  </w:style>
  <w:style w:type="paragraph" w:styleId="TOC6">
    <w:name w:val="toc 6"/>
    <w:basedOn w:val="Normal"/>
    <w:next w:val="Normal"/>
    <w:autoRedefine/>
    <w:uiPriority w:val="39"/>
    <w:semiHidden/>
    <w:unhideWhenUsed/>
    <w:rsid w:val="00560B3E"/>
    <w:pPr>
      <w:spacing w:after="0"/>
      <w:ind w:left="1200"/>
    </w:pPr>
    <w:rPr>
      <w:sz w:val="20"/>
      <w:szCs w:val="20"/>
    </w:rPr>
  </w:style>
  <w:style w:type="paragraph" w:styleId="TOC7">
    <w:name w:val="toc 7"/>
    <w:basedOn w:val="Normal"/>
    <w:next w:val="Normal"/>
    <w:autoRedefine/>
    <w:uiPriority w:val="39"/>
    <w:semiHidden/>
    <w:unhideWhenUsed/>
    <w:rsid w:val="00560B3E"/>
    <w:pPr>
      <w:spacing w:after="0"/>
      <w:ind w:left="1440"/>
    </w:pPr>
    <w:rPr>
      <w:sz w:val="20"/>
      <w:szCs w:val="20"/>
    </w:rPr>
  </w:style>
  <w:style w:type="paragraph" w:styleId="TOC8">
    <w:name w:val="toc 8"/>
    <w:basedOn w:val="Normal"/>
    <w:next w:val="Normal"/>
    <w:autoRedefine/>
    <w:uiPriority w:val="39"/>
    <w:semiHidden/>
    <w:unhideWhenUsed/>
    <w:rsid w:val="00560B3E"/>
    <w:pPr>
      <w:spacing w:after="0"/>
      <w:ind w:left="1680"/>
    </w:pPr>
    <w:rPr>
      <w:sz w:val="20"/>
      <w:szCs w:val="20"/>
    </w:rPr>
  </w:style>
  <w:style w:type="paragraph" w:styleId="TOC9">
    <w:name w:val="toc 9"/>
    <w:basedOn w:val="Normal"/>
    <w:next w:val="Normal"/>
    <w:autoRedefine/>
    <w:uiPriority w:val="39"/>
    <w:semiHidden/>
    <w:unhideWhenUsed/>
    <w:rsid w:val="00560B3E"/>
    <w:pPr>
      <w:spacing w:after="0"/>
      <w:ind w:left="1920"/>
    </w:pPr>
    <w:rPr>
      <w:sz w:val="20"/>
      <w:szCs w:val="20"/>
    </w:rPr>
  </w:style>
  <w:style w:type="character" w:styleId="Hyperlink">
    <w:name w:val="Hyperlink"/>
    <w:basedOn w:val="DefaultParagraphFont"/>
    <w:uiPriority w:val="99"/>
    <w:unhideWhenUsed/>
    <w:rsid w:val="00192A33"/>
    <w:rPr>
      <w:color w:val="467886" w:themeColor="hyperlink"/>
      <w:u w:val="single"/>
    </w:rPr>
  </w:style>
  <w:style w:type="paragraph" w:styleId="Caption">
    <w:name w:val="caption"/>
    <w:basedOn w:val="Normal"/>
    <w:next w:val="Normal"/>
    <w:uiPriority w:val="35"/>
    <w:unhideWhenUsed/>
    <w:qFormat/>
    <w:rsid w:val="008F26C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2428021@student.uwtsd.ac.uk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57E378-5576-C24E-9911-4CD28614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Cybersecurity report</vt:lpstr>
    </vt:vector>
  </TitlesOfParts>
  <Company>Vigilant Trust &amp; Asset Management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report</dc:title>
  <dc:subject/>
  <dc:creator>Tristan Budenis (2428021)</dc:creator>
  <cp:keywords/>
  <dc:description/>
  <cp:lastModifiedBy>Tristan Budenis (2428021)</cp:lastModifiedBy>
  <cp:revision>2</cp:revision>
  <dcterms:created xsi:type="dcterms:W3CDTF">2026-05-07T19:56:00Z</dcterms:created>
  <dcterms:modified xsi:type="dcterms:W3CDTF">2026-05-07T19:56:00Z</dcterms:modified>
</cp:coreProperties>
</file>