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D66B4F" w:rsidRDefault="007D63B6" w:rsidP="00CA55BC">
      <w:pPr>
        <w:pStyle w:val="Normal1"/>
        <w:spacing w:line="360" w:lineRule="auto"/>
        <w:jc w:val="center"/>
        <w:rPr>
          <w:rFonts w:ascii="Times New Roman" w:eastAsia="Times New Roman" w:hAnsi="Times New Roman" w:cs="Times New Roman"/>
          <w:b/>
          <w:sz w:val="32"/>
          <w:szCs w:val="32"/>
          <w:lang w:val="en-GB"/>
        </w:rPr>
      </w:pPr>
    </w:p>
    <w:p w:rsidR="007D63B6" w:rsidRPr="00B13789" w:rsidRDefault="008A1641" w:rsidP="00CA55BC">
      <w:pPr>
        <w:pStyle w:val="Normal1"/>
        <w:spacing w:line="360" w:lineRule="auto"/>
        <w:jc w:val="center"/>
        <w:rPr>
          <w:rFonts w:eastAsia="Times New Roman"/>
          <w:b/>
          <w:sz w:val="32"/>
          <w:szCs w:val="32"/>
          <w:lang w:val="en-GB"/>
        </w:rPr>
      </w:pPr>
      <w:r w:rsidRPr="00B13789">
        <w:rPr>
          <w:rFonts w:eastAsia="Times New Roman"/>
          <w:b/>
          <w:sz w:val="32"/>
          <w:szCs w:val="32"/>
          <w:lang w:val="en-GB"/>
        </w:rPr>
        <w:t xml:space="preserve">MANAGEMENT AND ORGANISATIONAL BEHAVIOUR </w:t>
      </w:r>
    </w:p>
    <w:p w:rsidR="00B13789" w:rsidRPr="00B13789" w:rsidRDefault="00B13789" w:rsidP="00CA55BC">
      <w:pPr>
        <w:pStyle w:val="Normal1"/>
        <w:spacing w:line="360" w:lineRule="auto"/>
        <w:jc w:val="center"/>
        <w:rPr>
          <w:rFonts w:eastAsia="Times New Roman"/>
          <w:b/>
          <w:sz w:val="32"/>
          <w:szCs w:val="32"/>
          <w:lang w:val="en-GB"/>
        </w:rPr>
      </w:pPr>
      <w:r w:rsidRPr="00B13789">
        <w:rPr>
          <w:rFonts w:eastAsia="Times New Roman"/>
          <w:b/>
          <w:sz w:val="32"/>
          <w:szCs w:val="32"/>
          <w:lang w:val="en-GB"/>
        </w:rPr>
        <w:t xml:space="preserve">Module code: </w:t>
      </w:r>
      <w:r w:rsidR="008A1641" w:rsidRPr="00B13789">
        <w:rPr>
          <w:rFonts w:eastAsia="Times New Roman"/>
          <w:b/>
          <w:sz w:val="32"/>
          <w:szCs w:val="32"/>
          <w:lang w:val="en-GB"/>
        </w:rPr>
        <w:t>M5X01924</w:t>
      </w:r>
    </w:p>
    <w:p w:rsidR="00B13789" w:rsidRPr="00B13789" w:rsidRDefault="00B13789" w:rsidP="00CA55BC">
      <w:pPr>
        <w:pStyle w:val="Normal1"/>
        <w:spacing w:line="360" w:lineRule="auto"/>
        <w:jc w:val="center"/>
        <w:rPr>
          <w:rFonts w:eastAsia="Times New Roman"/>
          <w:b/>
          <w:sz w:val="32"/>
          <w:szCs w:val="32"/>
          <w:lang w:val="en-GB"/>
        </w:rPr>
      </w:pPr>
      <w:r w:rsidRPr="00B13789">
        <w:rPr>
          <w:rFonts w:eastAsia="Times New Roman"/>
          <w:b/>
          <w:sz w:val="32"/>
          <w:szCs w:val="32"/>
          <w:lang w:val="en-GB"/>
        </w:rPr>
        <w:t>Student Name: Anna Petrova</w:t>
      </w:r>
    </w:p>
    <w:p w:rsidR="00B13789" w:rsidRPr="00B13789" w:rsidRDefault="00B13789" w:rsidP="00CA55BC">
      <w:pPr>
        <w:pStyle w:val="Normal1"/>
        <w:spacing w:line="360" w:lineRule="auto"/>
        <w:jc w:val="center"/>
        <w:rPr>
          <w:rFonts w:eastAsia="Times New Roman"/>
          <w:b/>
          <w:sz w:val="32"/>
          <w:szCs w:val="32"/>
          <w:lang w:val="en-GB"/>
        </w:rPr>
      </w:pPr>
      <w:r w:rsidRPr="00B13789">
        <w:rPr>
          <w:rFonts w:eastAsia="Times New Roman"/>
          <w:b/>
          <w:sz w:val="32"/>
          <w:szCs w:val="32"/>
          <w:lang w:val="en-GB"/>
        </w:rPr>
        <w:t>Student Number:</w:t>
      </w:r>
      <w:r w:rsidR="00AB6B9D">
        <w:rPr>
          <w:rFonts w:eastAsia="Times New Roman"/>
          <w:b/>
          <w:sz w:val="32"/>
          <w:szCs w:val="32"/>
          <w:lang w:val="en-GB"/>
        </w:rPr>
        <w:t xml:space="preserve"> </w:t>
      </w:r>
      <w:bookmarkStart w:id="0" w:name="_GoBack"/>
      <w:bookmarkEnd w:id="0"/>
      <w:r w:rsidRPr="00B13789">
        <w:rPr>
          <w:rFonts w:eastAsia="Times New Roman"/>
          <w:b/>
          <w:sz w:val="32"/>
          <w:szCs w:val="32"/>
          <w:lang w:val="en-GB"/>
        </w:rPr>
        <w:t>1817455</w:t>
      </w:r>
    </w:p>
    <w:p w:rsidR="007D63B6" w:rsidRPr="00D66B4F" w:rsidRDefault="00B13789" w:rsidP="00CA55BC">
      <w:pPr>
        <w:pStyle w:val="Normal1"/>
        <w:spacing w:line="360" w:lineRule="auto"/>
        <w:jc w:val="center"/>
        <w:rPr>
          <w:rFonts w:ascii="Times New Roman" w:eastAsia="Times New Roman" w:hAnsi="Times New Roman" w:cs="Times New Roman"/>
          <w:b/>
          <w:sz w:val="32"/>
          <w:szCs w:val="32"/>
          <w:lang w:val="en-GB"/>
        </w:rPr>
      </w:pPr>
      <w:r w:rsidRPr="00B13789">
        <w:rPr>
          <w:rFonts w:eastAsia="Times New Roman"/>
          <w:b/>
          <w:sz w:val="32"/>
          <w:szCs w:val="32"/>
          <w:lang w:val="en-GB"/>
        </w:rPr>
        <w:t>Lecture: Dr. Janet Green</w:t>
      </w:r>
      <w:r w:rsidR="008A1641" w:rsidRPr="00D66B4F">
        <w:rPr>
          <w:lang w:val="en-GB"/>
        </w:rPr>
        <w:br w:type="page"/>
      </w:r>
    </w:p>
    <w:p w:rsidR="003C3A86" w:rsidRPr="00B13789" w:rsidRDefault="008A1641" w:rsidP="00CA55BC">
      <w:pPr>
        <w:pStyle w:val="Normal1"/>
        <w:spacing w:line="360" w:lineRule="auto"/>
        <w:jc w:val="center"/>
        <w:rPr>
          <w:rFonts w:eastAsia="Times New Roman"/>
          <w:b/>
          <w:sz w:val="24"/>
          <w:szCs w:val="24"/>
          <w:lang w:val="en-GB"/>
        </w:rPr>
      </w:pPr>
      <w:r w:rsidRPr="00B13789">
        <w:rPr>
          <w:rFonts w:eastAsia="Times New Roman"/>
          <w:b/>
          <w:sz w:val="24"/>
          <w:szCs w:val="24"/>
          <w:lang w:val="en-GB"/>
        </w:rPr>
        <w:lastRenderedPageBreak/>
        <w:t>Table of Contents</w:t>
      </w:r>
    </w:p>
    <w:sdt>
      <w:sdtPr>
        <w:rPr>
          <w:rFonts w:ascii="Arial" w:eastAsia="Arial" w:hAnsi="Arial" w:cs="Arial"/>
          <w:b w:val="0"/>
          <w:bCs w:val="0"/>
          <w:color w:val="auto"/>
          <w:sz w:val="24"/>
          <w:szCs w:val="24"/>
          <w:lang w:val="en-GB"/>
        </w:rPr>
        <w:id w:val="444010945"/>
        <w:docPartObj>
          <w:docPartGallery w:val="Table of Contents"/>
          <w:docPartUnique/>
        </w:docPartObj>
      </w:sdtPr>
      <w:sdtEndPr/>
      <w:sdtContent>
        <w:p w:rsidR="003C3A86" w:rsidRPr="00B13789" w:rsidRDefault="003C3A86" w:rsidP="00CA55BC">
          <w:pPr>
            <w:pStyle w:val="TOCHeading"/>
            <w:spacing w:line="360" w:lineRule="auto"/>
            <w:rPr>
              <w:rFonts w:ascii="Arial" w:hAnsi="Arial" w:cs="Arial"/>
              <w:sz w:val="24"/>
              <w:szCs w:val="24"/>
              <w:lang w:val="en-GB"/>
            </w:rPr>
          </w:pPr>
        </w:p>
        <w:p w:rsidR="00CA55BC" w:rsidRPr="00B13789" w:rsidRDefault="00E838E5">
          <w:pPr>
            <w:pStyle w:val="TOC1"/>
            <w:tabs>
              <w:tab w:val="right" w:leader="dot" w:pos="9350"/>
            </w:tabs>
            <w:rPr>
              <w:rFonts w:eastAsiaTheme="minorEastAsia"/>
              <w:noProof/>
              <w:sz w:val="24"/>
              <w:szCs w:val="24"/>
              <w:lang w:val="en-GB"/>
            </w:rPr>
          </w:pPr>
          <w:r w:rsidRPr="00B13789">
            <w:rPr>
              <w:sz w:val="24"/>
              <w:szCs w:val="24"/>
              <w:lang w:val="en-GB"/>
            </w:rPr>
            <w:fldChar w:fldCharType="begin"/>
          </w:r>
          <w:r w:rsidR="003C3A86" w:rsidRPr="00B13789">
            <w:rPr>
              <w:sz w:val="24"/>
              <w:szCs w:val="24"/>
              <w:lang w:val="en-GB"/>
            </w:rPr>
            <w:instrText xml:space="preserve"> TOC \o "1-3" \h \z \u </w:instrText>
          </w:r>
          <w:r w:rsidRPr="00B13789">
            <w:rPr>
              <w:sz w:val="24"/>
              <w:szCs w:val="24"/>
              <w:lang w:val="en-GB"/>
            </w:rPr>
            <w:fldChar w:fldCharType="separate"/>
          </w:r>
          <w:hyperlink w:anchor="_Toc45645242" w:history="1">
            <w:r w:rsidR="008A1641" w:rsidRPr="00B13789">
              <w:rPr>
                <w:rStyle w:val="Hyperlink"/>
                <w:noProof/>
                <w:sz w:val="24"/>
                <w:szCs w:val="24"/>
                <w:lang w:val="en-GB"/>
              </w:rPr>
              <w:t>Introduction</w:t>
            </w:r>
            <w:r w:rsidR="008A1641" w:rsidRPr="00B13789">
              <w:rPr>
                <w:noProof/>
                <w:webHidden/>
                <w:sz w:val="24"/>
                <w:szCs w:val="24"/>
                <w:lang w:val="en-GB"/>
              </w:rPr>
              <w:tab/>
            </w:r>
            <w:r w:rsidRPr="00B13789">
              <w:rPr>
                <w:noProof/>
                <w:webHidden/>
                <w:sz w:val="24"/>
                <w:szCs w:val="24"/>
                <w:lang w:val="en-GB"/>
              </w:rPr>
              <w:fldChar w:fldCharType="begin"/>
            </w:r>
            <w:r w:rsidR="008A1641" w:rsidRPr="00B13789">
              <w:rPr>
                <w:noProof/>
                <w:webHidden/>
                <w:sz w:val="24"/>
                <w:szCs w:val="24"/>
                <w:lang w:val="en-GB"/>
              </w:rPr>
              <w:instrText xml:space="preserve"> PAGEREF _Toc45645242 \h </w:instrText>
            </w:r>
            <w:r w:rsidRPr="00B13789">
              <w:rPr>
                <w:noProof/>
                <w:webHidden/>
                <w:sz w:val="24"/>
                <w:szCs w:val="24"/>
                <w:lang w:val="en-GB"/>
              </w:rPr>
            </w:r>
            <w:r w:rsidRPr="00B13789">
              <w:rPr>
                <w:noProof/>
                <w:webHidden/>
                <w:sz w:val="24"/>
                <w:szCs w:val="24"/>
                <w:lang w:val="en-GB"/>
              </w:rPr>
              <w:fldChar w:fldCharType="separate"/>
            </w:r>
            <w:r w:rsidR="008A1641" w:rsidRPr="00B13789">
              <w:rPr>
                <w:noProof/>
                <w:webHidden/>
                <w:sz w:val="24"/>
                <w:szCs w:val="24"/>
                <w:lang w:val="en-GB"/>
              </w:rPr>
              <w:t>3</w:t>
            </w:r>
            <w:r w:rsidRPr="00B13789">
              <w:rPr>
                <w:noProof/>
                <w:webHidden/>
                <w:sz w:val="24"/>
                <w:szCs w:val="24"/>
                <w:lang w:val="en-GB"/>
              </w:rPr>
              <w:fldChar w:fldCharType="end"/>
            </w:r>
          </w:hyperlink>
        </w:p>
        <w:p w:rsidR="00CA55BC" w:rsidRPr="00B13789" w:rsidRDefault="00A0631C">
          <w:pPr>
            <w:pStyle w:val="TOC1"/>
            <w:tabs>
              <w:tab w:val="right" w:leader="dot" w:pos="9350"/>
            </w:tabs>
            <w:rPr>
              <w:rFonts w:eastAsiaTheme="minorEastAsia"/>
              <w:noProof/>
              <w:sz w:val="24"/>
              <w:szCs w:val="24"/>
              <w:lang w:val="en-GB"/>
            </w:rPr>
          </w:pPr>
          <w:hyperlink w:anchor="_Toc45645243" w:history="1">
            <w:r w:rsidR="008A1641" w:rsidRPr="00B13789">
              <w:rPr>
                <w:rStyle w:val="Hyperlink"/>
                <w:noProof/>
                <w:sz w:val="24"/>
                <w:szCs w:val="24"/>
                <w:lang w:val="en-GB"/>
              </w:rPr>
              <w:t>Main Body</w:t>
            </w:r>
            <w:r w:rsidR="008A1641" w:rsidRPr="00B13789">
              <w:rPr>
                <w:noProof/>
                <w:webHidden/>
                <w:sz w:val="24"/>
                <w:szCs w:val="24"/>
                <w:lang w:val="en-GB"/>
              </w:rPr>
              <w:tab/>
            </w:r>
            <w:r w:rsidR="00E838E5" w:rsidRPr="00B13789">
              <w:rPr>
                <w:noProof/>
                <w:webHidden/>
                <w:sz w:val="24"/>
                <w:szCs w:val="24"/>
                <w:lang w:val="en-GB"/>
              </w:rPr>
              <w:fldChar w:fldCharType="begin"/>
            </w:r>
            <w:r w:rsidR="008A1641" w:rsidRPr="00B13789">
              <w:rPr>
                <w:noProof/>
                <w:webHidden/>
                <w:sz w:val="24"/>
                <w:szCs w:val="24"/>
                <w:lang w:val="en-GB"/>
              </w:rPr>
              <w:instrText xml:space="preserve"> PAGEREF _Toc45645243 \h </w:instrText>
            </w:r>
            <w:r w:rsidR="00E838E5" w:rsidRPr="00B13789">
              <w:rPr>
                <w:noProof/>
                <w:webHidden/>
                <w:sz w:val="24"/>
                <w:szCs w:val="24"/>
                <w:lang w:val="en-GB"/>
              </w:rPr>
            </w:r>
            <w:r w:rsidR="00E838E5" w:rsidRPr="00B13789">
              <w:rPr>
                <w:noProof/>
                <w:webHidden/>
                <w:sz w:val="24"/>
                <w:szCs w:val="24"/>
                <w:lang w:val="en-GB"/>
              </w:rPr>
              <w:fldChar w:fldCharType="separate"/>
            </w:r>
            <w:r w:rsidR="008A1641" w:rsidRPr="00B13789">
              <w:rPr>
                <w:noProof/>
                <w:webHidden/>
                <w:sz w:val="24"/>
                <w:szCs w:val="24"/>
                <w:lang w:val="en-GB"/>
              </w:rPr>
              <w:t>3</w:t>
            </w:r>
            <w:r w:rsidR="00E838E5" w:rsidRPr="00B13789">
              <w:rPr>
                <w:noProof/>
                <w:webHidden/>
                <w:sz w:val="24"/>
                <w:szCs w:val="24"/>
                <w:lang w:val="en-GB"/>
              </w:rPr>
              <w:fldChar w:fldCharType="end"/>
            </w:r>
          </w:hyperlink>
        </w:p>
        <w:p w:rsidR="00CA55BC" w:rsidRPr="00B13789" w:rsidRDefault="00A0631C">
          <w:pPr>
            <w:pStyle w:val="TOC1"/>
            <w:tabs>
              <w:tab w:val="right" w:leader="dot" w:pos="9350"/>
            </w:tabs>
            <w:rPr>
              <w:rFonts w:eastAsiaTheme="minorEastAsia"/>
              <w:noProof/>
              <w:sz w:val="24"/>
              <w:szCs w:val="24"/>
              <w:lang w:val="en-GB"/>
            </w:rPr>
          </w:pPr>
          <w:hyperlink w:anchor="_Toc45645244" w:history="1">
            <w:r w:rsidR="008A1641" w:rsidRPr="00B13789">
              <w:rPr>
                <w:rStyle w:val="Hyperlink"/>
                <w:noProof/>
                <w:sz w:val="24"/>
                <w:szCs w:val="24"/>
                <w:lang w:val="en-GB"/>
              </w:rPr>
              <w:t>Conclusion</w:t>
            </w:r>
            <w:r w:rsidR="008A1641" w:rsidRPr="00B13789">
              <w:rPr>
                <w:noProof/>
                <w:webHidden/>
                <w:sz w:val="24"/>
                <w:szCs w:val="24"/>
                <w:lang w:val="en-GB"/>
              </w:rPr>
              <w:tab/>
            </w:r>
            <w:r w:rsidR="00E838E5" w:rsidRPr="00B13789">
              <w:rPr>
                <w:noProof/>
                <w:webHidden/>
                <w:sz w:val="24"/>
                <w:szCs w:val="24"/>
                <w:lang w:val="en-GB"/>
              </w:rPr>
              <w:fldChar w:fldCharType="begin"/>
            </w:r>
            <w:r w:rsidR="008A1641" w:rsidRPr="00B13789">
              <w:rPr>
                <w:noProof/>
                <w:webHidden/>
                <w:sz w:val="24"/>
                <w:szCs w:val="24"/>
                <w:lang w:val="en-GB"/>
              </w:rPr>
              <w:instrText xml:space="preserve"> PAGEREF _Toc45645244 \h </w:instrText>
            </w:r>
            <w:r w:rsidR="00E838E5" w:rsidRPr="00B13789">
              <w:rPr>
                <w:noProof/>
                <w:webHidden/>
                <w:sz w:val="24"/>
                <w:szCs w:val="24"/>
                <w:lang w:val="en-GB"/>
              </w:rPr>
            </w:r>
            <w:r w:rsidR="00E838E5" w:rsidRPr="00B13789">
              <w:rPr>
                <w:noProof/>
                <w:webHidden/>
                <w:sz w:val="24"/>
                <w:szCs w:val="24"/>
                <w:lang w:val="en-GB"/>
              </w:rPr>
              <w:fldChar w:fldCharType="separate"/>
            </w:r>
            <w:r w:rsidR="008A1641" w:rsidRPr="00B13789">
              <w:rPr>
                <w:noProof/>
                <w:webHidden/>
                <w:sz w:val="24"/>
                <w:szCs w:val="24"/>
                <w:lang w:val="en-GB"/>
              </w:rPr>
              <w:t>8</w:t>
            </w:r>
            <w:r w:rsidR="00E838E5" w:rsidRPr="00B13789">
              <w:rPr>
                <w:noProof/>
                <w:webHidden/>
                <w:sz w:val="24"/>
                <w:szCs w:val="24"/>
                <w:lang w:val="en-GB"/>
              </w:rPr>
              <w:fldChar w:fldCharType="end"/>
            </w:r>
          </w:hyperlink>
        </w:p>
        <w:p w:rsidR="00CA55BC" w:rsidRPr="00B13789" w:rsidRDefault="00A0631C">
          <w:pPr>
            <w:pStyle w:val="TOC1"/>
            <w:tabs>
              <w:tab w:val="right" w:leader="dot" w:pos="9350"/>
            </w:tabs>
            <w:rPr>
              <w:rFonts w:eastAsiaTheme="minorEastAsia"/>
              <w:noProof/>
              <w:sz w:val="24"/>
              <w:szCs w:val="24"/>
              <w:lang w:val="en-GB"/>
            </w:rPr>
          </w:pPr>
          <w:hyperlink w:anchor="_Toc45645245" w:history="1">
            <w:r w:rsidR="008A1641" w:rsidRPr="00B13789">
              <w:rPr>
                <w:rStyle w:val="Hyperlink"/>
                <w:noProof/>
                <w:sz w:val="24"/>
                <w:szCs w:val="24"/>
                <w:lang w:val="en-GB"/>
              </w:rPr>
              <w:t>References</w:t>
            </w:r>
            <w:r w:rsidR="008A1641" w:rsidRPr="00B13789">
              <w:rPr>
                <w:noProof/>
                <w:webHidden/>
                <w:sz w:val="24"/>
                <w:szCs w:val="24"/>
                <w:lang w:val="en-GB"/>
              </w:rPr>
              <w:tab/>
            </w:r>
            <w:r w:rsidR="00E838E5" w:rsidRPr="00B13789">
              <w:rPr>
                <w:noProof/>
                <w:webHidden/>
                <w:sz w:val="24"/>
                <w:szCs w:val="24"/>
                <w:lang w:val="en-GB"/>
              </w:rPr>
              <w:fldChar w:fldCharType="begin"/>
            </w:r>
            <w:r w:rsidR="008A1641" w:rsidRPr="00B13789">
              <w:rPr>
                <w:noProof/>
                <w:webHidden/>
                <w:sz w:val="24"/>
                <w:szCs w:val="24"/>
                <w:lang w:val="en-GB"/>
              </w:rPr>
              <w:instrText xml:space="preserve"> PAGEREF _Toc45645245 \h </w:instrText>
            </w:r>
            <w:r w:rsidR="00E838E5" w:rsidRPr="00B13789">
              <w:rPr>
                <w:noProof/>
                <w:webHidden/>
                <w:sz w:val="24"/>
                <w:szCs w:val="24"/>
                <w:lang w:val="en-GB"/>
              </w:rPr>
            </w:r>
            <w:r w:rsidR="00E838E5" w:rsidRPr="00B13789">
              <w:rPr>
                <w:noProof/>
                <w:webHidden/>
                <w:sz w:val="24"/>
                <w:szCs w:val="24"/>
                <w:lang w:val="en-GB"/>
              </w:rPr>
              <w:fldChar w:fldCharType="separate"/>
            </w:r>
            <w:r w:rsidR="008A1641" w:rsidRPr="00B13789">
              <w:rPr>
                <w:noProof/>
                <w:webHidden/>
                <w:sz w:val="24"/>
                <w:szCs w:val="24"/>
                <w:lang w:val="en-GB"/>
              </w:rPr>
              <w:t>9</w:t>
            </w:r>
            <w:r w:rsidR="00E838E5" w:rsidRPr="00B13789">
              <w:rPr>
                <w:noProof/>
                <w:webHidden/>
                <w:sz w:val="24"/>
                <w:szCs w:val="24"/>
                <w:lang w:val="en-GB"/>
              </w:rPr>
              <w:fldChar w:fldCharType="end"/>
            </w:r>
          </w:hyperlink>
        </w:p>
        <w:p w:rsidR="003C3A86" w:rsidRPr="00B13789" w:rsidRDefault="00E838E5" w:rsidP="00CA55BC">
          <w:pPr>
            <w:spacing w:line="360" w:lineRule="auto"/>
            <w:rPr>
              <w:sz w:val="24"/>
              <w:szCs w:val="24"/>
              <w:lang w:val="en-GB"/>
            </w:rPr>
          </w:pPr>
          <w:r w:rsidRPr="00B13789">
            <w:rPr>
              <w:sz w:val="24"/>
              <w:szCs w:val="24"/>
              <w:lang w:val="en-GB"/>
            </w:rPr>
            <w:fldChar w:fldCharType="end"/>
          </w:r>
        </w:p>
      </w:sdtContent>
    </w:sdt>
    <w:p w:rsidR="007D63B6" w:rsidRPr="00B13789" w:rsidRDefault="008A1641" w:rsidP="00CA55BC">
      <w:pPr>
        <w:pStyle w:val="Normal1"/>
        <w:spacing w:line="360" w:lineRule="auto"/>
        <w:jc w:val="center"/>
        <w:rPr>
          <w:rFonts w:eastAsia="Times New Roman"/>
          <w:b/>
          <w:sz w:val="24"/>
          <w:szCs w:val="24"/>
          <w:lang w:val="en-GB"/>
        </w:rPr>
      </w:pPr>
      <w:r w:rsidRPr="00B13789">
        <w:rPr>
          <w:sz w:val="24"/>
          <w:szCs w:val="24"/>
          <w:lang w:val="en-GB"/>
        </w:rPr>
        <w:br w:type="page"/>
      </w:r>
    </w:p>
    <w:p w:rsidR="007D63B6" w:rsidRPr="00B13789" w:rsidRDefault="008A1641" w:rsidP="00CA55BC">
      <w:pPr>
        <w:pStyle w:val="Heading1"/>
        <w:rPr>
          <w:rFonts w:ascii="Arial" w:hAnsi="Arial"/>
          <w:sz w:val="24"/>
          <w:szCs w:val="24"/>
          <w:lang w:val="en-GB"/>
        </w:rPr>
      </w:pPr>
      <w:bookmarkStart w:id="1" w:name="_Toc45645242"/>
      <w:r w:rsidRPr="00B13789">
        <w:rPr>
          <w:rFonts w:ascii="Arial" w:hAnsi="Arial"/>
          <w:sz w:val="24"/>
          <w:szCs w:val="24"/>
          <w:lang w:val="en-GB"/>
        </w:rPr>
        <w:lastRenderedPageBreak/>
        <w:t>Introduction</w:t>
      </w:r>
      <w:bookmarkEnd w:id="1"/>
    </w:p>
    <w:p w:rsidR="008A4F60" w:rsidRPr="00B13789" w:rsidRDefault="008A1641" w:rsidP="00CA55BC">
      <w:pPr>
        <w:pStyle w:val="Normal1"/>
        <w:spacing w:line="360" w:lineRule="auto"/>
        <w:rPr>
          <w:sz w:val="24"/>
          <w:szCs w:val="24"/>
          <w:lang w:val="en-GB"/>
        </w:rPr>
      </w:pPr>
      <w:r w:rsidRPr="00B13789">
        <w:rPr>
          <w:sz w:val="24"/>
          <w:szCs w:val="24"/>
          <w:lang w:val="en-GB"/>
        </w:rPr>
        <w:t xml:space="preserve">The essay analyses the relationship between organizational culture, structure, employees and the performance of an organization. The nature of the managerial work has been pointed out as well as the role of leadership in any organization. The variables that are responsible for determining effective leadership and management have been focused on. The behavioural approach to management has been analysed critically by discussing the factors that affect differences in the behaviour of the individual.   </w:t>
      </w:r>
    </w:p>
    <w:p w:rsidR="008A4F60" w:rsidRPr="00B13789" w:rsidRDefault="008A1641" w:rsidP="00CA55BC">
      <w:pPr>
        <w:pStyle w:val="Heading1"/>
        <w:rPr>
          <w:rFonts w:ascii="Arial" w:hAnsi="Arial"/>
          <w:sz w:val="24"/>
          <w:szCs w:val="24"/>
          <w:lang w:val="en-GB"/>
        </w:rPr>
      </w:pPr>
      <w:bookmarkStart w:id="2" w:name="_Toc45645243"/>
      <w:r w:rsidRPr="00B13789">
        <w:rPr>
          <w:rFonts w:ascii="Arial" w:hAnsi="Arial"/>
          <w:sz w:val="24"/>
          <w:szCs w:val="24"/>
          <w:lang w:val="en-GB"/>
        </w:rPr>
        <w:t>Main Body</w:t>
      </w:r>
      <w:bookmarkEnd w:id="2"/>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To attain the goals of the business firm</w:t>
      </w:r>
      <w:r w:rsidR="005C0C03" w:rsidRPr="00B13789">
        <w:rPr>
          <w:rFonts w:eastAsia="Times New Roman"/>
          <w:sz w:val="24"/>
          <w:szCs w:val="24"/>
          <w:lang w:val="en-GB"/>
        </w:rPr>
        <w:t>s</w:t>
      </w:r>
      <w:r w:rsidRPr="00B13789">
        <w:rPr>
          <w:rFonts w:eastAsia="Times New Roman"/>
          <w:sz w:val="24"/>
          <w:szCs w:val="24"/>
          <w:lang w:val="en-GB"/>
        </w:rPr>
        <w:t xml:space="preserve">, the firms need to acquire a structure that is formal as different tasks need to be distributed between various groups. This enables the organisation to get the most from the outputs in exchange for the efforts that are being given. The organisational structure that may vary from organisation to organisation leads to differing traits, attitudes, behaviours or perceptions along with having different types of employees having various types of aptitudes.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The organisational culture is a concept that pivots around the nature of human understanding, the relationship between the business firm to its environment, expressing emotions appropriate to the environment and the effectiveness of the environment</w:t>
      </w:r>
      <w:r w:rsidR="005422A0" w:rsidRPr="00B13789">
        <w:rPr>
          <w:rFonts w:eastAsia="Times New Roman"/>
          <w:sz w:val="24"/>
          <w:szCs w:val="24"/>
          <w:lang w:val="en-GB"/>
        </w:rPr>
        <w:t xml:space="preserve"> (Wood </w:t>
      </w:r>
      <w:r w:rsidR="005422A0" w:rsidRPr="00B13789">
        <w:rPr>
          <w:rFonts w:eastAsia="Times New Roman"/>
          <w:i/>
          <w:sz w:val="24"/>
          <w:szCs w:val="24"/>
          <w:lang w:val="en-GB"/>
        </w:rPr>
        <w:t>et al.</w:t>
      </w:r>
      <w:r w:rsidR="005422A0" w:rsidRPr="00B13789">
        <w:rPr>
          <w:rFonts w:eastAsia="Times New Roman"/>
          <w:sz w:val="24"/>
          <w:szCs w:val="24"/>
          <w:lang w:val="en-GB"/>
        </w:rPr>
        <w:t>, 2016)</w:t>
      </w:r>
      <w:r w:rsidRPr="00B13789">
        <w:rPr>
          <w:rFonts w:eastAsia="Times New Roman"/>
          <w:sz w:val="24"/>
          <w:szCs w:val="24"/>
          <w:lang w:val="en-GB"/>
        </w:rPr>
        <w:t xml:space="preserve">. Organisational culture can manifest through different styles of leadership offered, various styles of communication, corporate celebrations or through messages distributed internally.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When employees work in a team to achieve certain objectives knowingly or unknowingly an organisational culture is created that</w:t>
      </w:r>
      <w:r w:rsidR="008A4F60" w:rsidRPr="00B13789">
        <w:rPr>
          <w:rFonts w:eastAsia="Times New Roman"/>
          <w:sz w:val="24"/>
          <w:szCs w:val="24"/>
          <w:lang w:val="en-GB"/>
        </w:rPr>
        <w:t xml:space="preserve"> depends on the people who work</w:t>
      </w:r>
      <w:r w:rsidRPr="00B13789">
        <w:rPr>
          <w:rFonts w:eastAsia="Times New Roman"/>
          <w:sz w:val="24"/>
          <w:szCs w:val="24"/>
          <w:lang w:val="en-GB"/>
        </w:rPr>
        <w:t xml:space="preserve"> on the organisation and in result affects the performance of the organisation in a pessimistic or in an optimistic way. The organisational structure can be regarded as a framework for the culture to be carried out (</w:t>
      </w:r>
      <w:r w:rsidRPr="00B13789">
        <w:rPr>
          <w:rFonts w:eastAsia="Times New Roman"/>
          <w:color w:val="222222"/>
          <w:sz w:val="24"/>
          <w:szCs w:val="24"/>
          <w:highlight w:val="white"/>
          <w:lang w:val="en-GB"/>
        </w:rPr>
        <w:t>Miśkiewicz, 2017</w:t>
      </w:r>
      <w:r w:rsidRPr="00B13789">
        <w:rPr>
          <w:rFonts w:eastAsia="Times New Roman"/>
          <w:sz w:val="24"/>
          <w:szCs w:val="24"/>
          <w:lang w:val="en-GB"/>
        </w:rPr>
        <w:t xml:space="preserve">). Organisational performance in a structure that is essentially functional can be affected by the amount of time it needs to create a flow of connection between the workers. The functional organisational structure takes a bit time to make the communication work through different levels of the hierarchy and in return the business firm grows slow to hold fast f the newest technological advances, change in cultural situations, political situations, legal issues or </w:t>
      </w:r>
      <w:r w:rsidRPr="00B13789">
        <w:rPr>
          <w:rFonts w:eastAsia="Times New Roman"/>
          <w:sz w:val="24"/>
          <w:szCs w:val="24"/>
          <w:lang w:val="en-GB"/>
        </w:rPr>
        <w:lastRenderedPageBreak/>
        <w:t xml:space="preserve">factors relating to the region or society. The span of control is narrow in that it imposes restrictions on individual utterance that in turn may cause dissatisfaction in the job and thereby leading to poor organisational performance. The restrictions further cause demotivation in the employees affecting the output and the overall performance. Employees are unable to apprehend the significance of the individual work and the bigger picture and this bad and distorted perception towards the job as a lack of communication could result in building indifferent nature among the employees resulting in poor employee relations and low business performance.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A d</w:t>
      </w:r>
      <w:r w:rsidR="004C2DC5" w:rsidRPr="00B13789">
        <w:rPr>
          <w:rFonts w:eastAsia="Times New Roman"/>
          <w:sz w:val="24"/>
          <w:szCs w:val="24"/>
          <w:lang w:val="en-GB"/>
        </w:rPr>
        <w:t>ivisional organisational structure has a kind of flexibility that is way greater than the flexibility offered by a functional structure (Stalph, 2020). The divisional structure is liable to change, a characteristic that makes it competitive and enables the business firm to adjust to the demands of the customers promptly providing better performance. A good lev</w:t>
      </w:r>
      <w:r w:rsidRPr="00B13789">
        <w:rPr>
          <w:rFonts w:eastAsia="Times New Roman"/>
          <w:sz w:val="24"/>
          <w:szCs w:val="24"/>
          <w:lang w:val="en-GB"/>
        </w:rPr>
        <w:t xml:space="preserve">el of communication encourages </w:t>
      </w:r>
      <w:r w:rsidR="004C2DC5" w:rsidRPr="00B13789">
        <w:rPr>
          <w:rFonts w:eastAsia="Times New Roman"/>
          <w:sz w:val="24"/>
          <w:szCs w:val="24"/>
          <w:lang w:val="en-GB"/>
        </w:rPr>
        <w:t xml:space="preserve">an employee and provides him or her the power to offer self-expression and freedom causing an employee-friendly organisational culture to form (Gaspary </w:t>
      </w:r>
      <w:r w:rsidR="004C2DC5" w:rsidRPr="00B13789">
        <w:rPr>
          <w:rFonts w:eastAsia="Times New Roman"/>
          <w:i/>
          <w:sz w:val="24"/>
          <w:szCs w:val="24"/>
          <w:lang w:val="en-GB"/>
        </w:rPr>
        <w:t>et al</w:t>
      </w:r>
      <w:r w:rsidR="004C2DC5" w:rsidRPr="00B13789">
        <w:rPr>
          <w:rFonts w:eastAsia="Times New Roman"/>
          <w:sz w:val="24"/>
          <w:szCs w:val="24"/>
          <w:lang w:val="en-GB"/>
        </w:rPr>
        <w:t>.</w:t>
      </w:r>
      <w:r w:rsidR="00CA55BC" w:rsidRPr="00B13789">
        <w:rPr>
          <w:rFonts w:eastAsia="Times New Roman"/>
          <w:sz w:val="24"/>
          <w:szCs w:val="24"/>
          <w:lang w:val="en-GB"/>
        </w:rPr>
        <w:t>,</w:t>
      </w:r>
      <w:r w:rsidR="004C2DC5" w:rsidRPr="00B13789">
        <w:rPr>
          <w:rFonts w:eastAsia="Times New Roman"/>
          <w:sz w:val="24"/>
          <w:szCs w:val="24"/>
          <w:lang w:val="en-GB"/>
        </w:rPr>
        <w:t xml:space="preserve"> 2020). This friendly organisational culture further motivates the employees and makes them feel contained and satisfied proffering greater performance and retaining old employees. Employees need to be selected based on the organisational culture provided by the business firm to breed a healthy work atmosphere and good networking system (Elsmore, 2017).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The newer organisational structure is called as the matrix is a bit unusual as the concept of the formal boss is being replaced. The idea regarding how individuals and hierarchy use power is being renewed in this new kind of system. The task culture is being projected in this organisational structure where sometimes there is no clear idea of leadership in a team (</w:t>
      </w:r>
      <w:r w:rsidRPr="00B13789">
        <w:rPr>
          <w:rFonts w:eastAsia="Times New Roman"/>
          <w:color w:val="222222"/>
          <w:sz w:val="24"/>
          <w:szCs w:val="24"/>
          <w:highlight w:val="white"/>
          <w:lang w:val="en-GB"/>
        </w:rPr>
        <w:t xml:space="preserve">Kraśnicka </w:t>
      </w:r>
      <w:r w:rsidRPr="00B13789">
        <w:rPr>
          <w:rFonts w:eastAsia="Times New Roman"/>
          <w:i/>
          <w:color w:val="222222"/>
          <w:sz w:val="24"/>
          <w:szCs w:val="24"/>
          <w:highlight w:val="white"/>
          <w:lang w:val="en-GB"/>
        </w:rPr>
        <w:t>et al.</w:t>
      </w:r>
      <w:r w:rsidR="00CA55BC" w:rsidRPr="00B13789">
        <w:rPr>
          <w:rFonts w:eastAsia="Times New Roman"/>
          <w:i/>
          <w:color w:val="222222"/>
          <w:sz w:val="24"/>
          <w:szCs w:val="24"/>
          <w:highlight w:val="white"/>
          <w:lang w:val="en-GB"/>
        </w:rPr>
        <w:t>,</w:t>
      </w:r>
      <w:r w:rsidRPr="00B13789">
        <w:rPr>
          <w:rFonts w:eastAsia="Times New Roman"/>
          <w:color w:val="222222"/>
          <w:sz w:val="24"/>
          <w:szCs w:val="24"/>
          <w:highlight w:val="white"/>
          <w:lang w:val="en-GB"/>
        </w:rPr>
        <w:t xml:space="preserve"> 2018)</w:t>
      </w:r>
      <w:r w:rsidRPr="00B13789">
        <w:rPr>
          <w:rFonts w:eastAsia="Times New Roman"/>
          <w:sz w:val="24"/>
          <w:szCs w:val="24"/>
          <w:lang w:val="en-GB"/>
        </w:rPr>
        <w:t>. The shifts in the organisational structure are reflected in the employee culture of the organisation proffering the employees greater job satisfaction as a result of shifted group identity and individual participation affecting the overall performance simply because the motivation level among the employees is high (</w:t>
      </w:r>
      <w:r w:rsidRPr="00B13789">
        <w:rPr>
          <w:rFonts w:eastAsia="Times New Roman"/>
          <w:color w:val="222222"/>
          <w:sz w:val="24"/>
          <w:szCs w:val="24"/>
          <w:highlight w:val="white"/>
          <w:lang w:val="en-GB"/>
        </w:rPr>
        <w:t>Funminiyi, 2018)</w:t>
      </w:r>
      <w:r w:rsidRPr="00B13789">
        <w:rPr>
          <w:rFonts w:eastAsia="Times New Roman"/>
          <w:sz w:val="24"/>
          <w:szCs w:val="24"/>
          <w:lang w:val="en-GB"/>
        </w:rPr>
        <w:t xml:space="preserve">. A matrix organisational structure offers more flexibility and operational freedom and focuses on the results. Professional identity is maintained and responsibility of an employee as the manager of resources is being </w:t>
      </w:r>
      <w:r w:rsidRPr="00B13789">
        <w:rPr>
          <w:rFonts w:eastAsia="Times New Roman"/>
          <w:sz w:val="24"/>
          <w:szCs w:val="24"/>
          <w:lang w:val="en-GB"/>
        </w:rPr>
        <w:lastRenderedPageBreak/>
        <w:t>stressed upon (</w:t>
      </w:r>
      <w:r w:rsidRPr="00B13789">
        <w:rPr>
          <w:rFonts w:eastAsia="Times New Roman"/>
          <w:color w:val="222222"/>
          <w:sz w:val="24"/>
          <w:szCs w:val="24"/>
          <w:highlight w:val="white"/>
          <w:lang w:val="en-GB"/>
        </w:rPr>
        <w:t>Dźwigoł, 2017)</w:t>
      </w:r>
      <w:r w:rsidRPr="00B13789">
        <w:rPr>
          <w:rFonts w:eastAsia="Times New Roman"/>
          <w:sz w:val="24"/>
          <w:szCs w:val="24"/>
          <w:lang w:val="en-GB"/>
        </w:rPr>
        <w:t xml:space="preserve">. The optimisation of the utilisation of the resources takes place in this organisational culture.          </w:t>
      </w:r>
    </w:p>
    <w:p w:rsidR="007D63B6" w:rsidRPr="00B13789" w:rsidRDefault="008A1641" w:rsidP="00CA55BC">
      <w:pPr>
        <w:pStyle w:val="Normal1"/>
        <w:spacing w:line="360" w:lineRule="auto"/>
        <w:jc w:val="both"/>
        <w:rPr>
          <w:rFonts w:eastAsia="Times New Roman"/>
          <w:b/>
          <w:sz w:val="24"/>
          <w:szCs w:val="24"/>
          <w:lang w:val="en-GB"/>
        </w:rPr>
      </w:pPr>
      <w:r w:rsidRPr="00B13789">
        <w:rPr>
          <w:rFonts w:eastAsia="Times New Roman"/>
          <w:b/>
          <w:sz w:val="24"/>
          <w:szCs w:val="24"/>
          <w:lang w:val="en-GB"/>
        </w:rPr>
        <w:t>Nature of managerial work</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managers perform a huge sum of work at a pace that is unrelenting. Activities that are marked by fragmentation, brevity and variety are being undertaken by the managers. Issues that are non-routine, specific and current are being preferred by the managers. Managers prefer verbal means of communication rather than written means. The managers do their work within a web of external and internal contacts (Stewart, 2019). A manager acts as a figurehead and represents the unit and the business firm to the outsiders. The unifying effort is provided by the managers proffering motivation to the colleagues and the subordinates. The interpersonal role of the manager includes acting like a liaise and maintaining contacts that are lateral. The informational roles of a manager include acting as a disseminator, monitor as well as a spokesman. The manager monitors the flow of information and uses it to disseminate the data to the colleagues and the subordinates. The manager acts as a spokesperson to the outside world and transmissions data to the outsiders.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decisional </w:t>
      </w:r>
      <w:r w:rsidR="00B632B4" w:rsidRPr="00B13789">
        <w:rPr>
          <w:rFonts w:eastAsia="Times New Roman"/>
          <w:sz w:val="24"/>
          <w:szCs w:val="24"/>
          <w:lang w:val="en-GB"/>
        </w:rPr>
        <w:t>roles of a manager include</w:t>
      </w:r>
      <w:r w:rsidRPr="00B13789">
        <w:rPr>
          <w:rFonts w:eastAsia="Times New Roman"/>
          <w:sz w:val="24"/>
          <w:szCs w:val="24"/>
          <w:lang w:val="en-GB"/>
        </w:rPr>
        <w:t xml:space="preserve"> acting as a disturbance handler, entrepreneur, negotiator and as a resource allocator. Handling events that are not based on routine are being handled by the managers (Khatri and Samuel, 2019). The managers sometimes act as a designer and initiator of change. Negotiating between various decisions and making decisions about the roles of the employees and getting rewards are also being decided by the managers.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managerial work process depends on four steps including decision making and planning, organising, controlling and leading. The course of action of how an organisational goal would be achieved is determined by a manager (Worall </w:t>
      </w:r>
      <w:r w:rsidRPr="00B13789">
        <w:rPr>
          <w:rFonts w:eastAsia="Times New Roman"/>
          <w:i/>
          <w:sz w:val="24"/>
          <w:szCs w:val="24"/>
          <w:lang w:val="en-GB"/>
        </w:rPr>
        <w:t>et al.</w:t>
      </w:r>
      <w:r w:rsidR="00CA55BC" w:rsidRPr="00B13789">
        <w:rPr>
          <w:rFonts w:eastAsia="Times New Roman"/>
          <w:i/>
          <w:sz w:val="24"/>
          <w:szCs w:val="24"/>
          <w:lang w:val="en-GB"/>
        </w:rPr>
        <w:t>,</w:t>
      </w:r>
      <w:r w:rsidRPr="00B13789">
        <w:rPr>
          <w:rFonts w:eastAsia="Times New Roman"/>
          <w:sz w:val="24"/>
          <w:szCs w:val="24"/>
          <w:lang w:val="en-GB"/>
        </w:rPr>
        <w:t xml:space="preserve"> 2016). The resources and activities are being coordinated by the managers. Directing, motivating and managing people as well as controlling, evaluating and monitoring activities are also managed by those who act as managers.</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b/>
          <w:sz w:val="24"/>
          <w:szCs w:val="24"/>
          <w:lang w:val="en-GB"/>
        </w:rPr>
        <w:t>Role of leadership</w:t>
      </w:r>
      <w:r w:rsidRPr="00B13789">
        <w:rPr>
          <w:rFonts w:eastAsia="Times New Roman"/>
          <w:sz w:val="24"/>
          <w:szCs w:val="24"/>
          <w:lang w:val="en-GB"/>
        </w:rPr>
        <w:t xml:space="preserve">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Leadership is a kind of function that is required at each level of management in every organisation. Leadership is essential for getting cooperation while formulating policies, </w:t>
      </w:r>
      <w:r w:rsidRPr="00B13789">
        <w:rPr>
          <w:rFonts w:eastAsia="Times New Roman"/>
          <w:sz w:val="24"/>
          <w:szCs w:val="24"/>
          <w:lang w:val="en-GB"/>
        </w:rPr>
        <w:lastRenderedPageBreak/>
        <w:t xml:space="preserve">plans and procedures at the top level of the management (Popli and Rizvi, 2016). Leadership is necessary for the lower and mid-level operations for interpreting and executing programs and plans that are being framed by the authority. A leader or a manager is responsible to represent the organisations for which he or she works and has to be the spokesperson for expressing concerns for the organisation at the conferences, seminars and the general meetings. The department for which the leader works is also being represented by the person (Hussain </w:t>
      </w:r>
      <w:r w:rsidRPr="00B13789">
        <w:rPr>
          <w:rFonts w:eastAsia="Times New Roman"/>
          <w:i/>
          <w:sz w:val="24"/>
          <w:szCs w:val="24"/>
          <w:lang w:val="en-GB"/>
        </w:rPr>
        <w:t>et al.</w:t>
      </w:r>
      <w:r w:rsidR="00CA55BC" w:rsidRPr="00B13789">
        <w:rPr>
          <w:rFonts w:eastAsia="Times New Roman"/>
          <w:i/>
          <w:sz w:val="24"/>
          <w:szCs w:val="24"/>
          <w:lang w:val="en-GB"/>
        </w:rPr>
        <w:t>,</w:t>
      </w:r>
      <w:r w:rsidRPr="00B13789">
        <w:rPr>
          <w:rFonts w:eastAsia="Times New Roman"/>
          <w:sz w:val="24"/>
          <w:szCs w:val="24"/>
          <w:lang w:val="en-GB"/>
        </w:rPr>
        <w:t xml:space="preserve"> 2018). The leader happens to reconcile and integrate the goals that are personal with the goals of the business firm or the organisation.</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If a leader does not possess the leadership traits </w:t>
      </w:r>
      <w:r w:rsidR="00CA55BC" w:rsidRPr="00B13789">
        <w:rPr>
          <w:rFonts w:eastAsia="Times New Roman"/>
          <w:sz w:val="24"/>
          <w:szCs w:val="24"/>
          <w:lang w:val="en-GB"/>
        </w:rPr>
        <w:t xml:space="preserve">then </w:t>
      </w:r>
      <w:r w:rsidRPr="00B13789">
        <w:rPr>
          <w:rFonts w:eastAsia="Times New Roman"/>
          <w:sz w:val="24"/>
          <w:szCs w:val="24"/>
          <w:lang w:val="en-GB"/>
        </w:rPr>
        <w:t xml:space="preserve">the effort of coordinating the toils of the employees channelling towards a purpose that is common for achieving the objectives. A manager, as well as a leader, is an employee who is responsible for inviting and entertaining cooperation and support of the subordinates (Jabbar and Hussein, 2017). The support from the employees can be drawn by the maturity, intelligence and personality of the leader. A leader can invite useful suggestions and in this way can solicit the support of the workers to get effective work and inject willingness to open up in front of other employees to provide their opinion. The three dimensions of a great leader make him act as a friend, guide and philosopher alike. If a leader is too strict the employee would not feel ease to share their feelings, problems desires and opinions about work (Horlings </w:t>
      </w:r>
      <w:r w:rsidRPr="00B13789">
        <w:rPr>
          <w:rFonts w:eastAsia="Times New Roman"/>
          <w:i/>
          <w:sz w:val="24"/>
          <w:szCs w:val="24"/>
          <w:lang w:val="en-GB"/>
        </w:rPr>
        <w:t>et al.</w:t>
      </w:r>
      <w:r w:rsidR="005422A0" w:rsidRPr="00B13789">
        <w:rPr>
          <w:rFonts w:eastAsia="Times New Roman"/>
          <w:i/>
          <w:sz w:val="24"/>
          <w:szCs w:val="24"/>
          <w:lang w:val="en-GB"/>
        </w:rPr>
        <w:t>,</w:t>
      </w:r>
      <w:r w:rsidRPr="00B13789">
        <w:rPr>
          <w:rFonts w:eastAsia="Times New Roman"/>
          <w:sz w:val="24"/>
          <w:szCs w:val="24"/>
          <w:lang w:val="en-GB"/>
        </w:rPr>
        <w:t xml:space="preserve"> 2018).        </w:t>
      </w:r>
    </w:p>
    <w:p w:rsidR="007D63B6" w:rsidRPr="00B13789" w:rsidRDefault="008A1641" w:rsidP="00CA55BC">
      <w:pPr>
        <w:pStyle w:val="Normal1"/>
        <w:spacing w:line="360" w:lineRule="auto"/>
        <w:jc w:val="both"/>
        <w:rPr>
          <w:rFonts w:eastAsia="Times New Roman"/>
          <w:b/>
          <w:sz w:val="24"/>
          <w:szCs w:val="24"/>
          <w:lang w:val="en-GB"/>
        </w:rPr>
      </w:pPr>
      <w:r w:rsidRPr="00B13789">
        <w:rPr>
          <w:rFonts w:eastAsia="Times New Roman"/>
          <w:b/>
          <w:sz w:val="24"/>
          <w:szCs w:val="24"/>
          <w:lang w:val="en-GB"/>
        </w:rPr>
        <w:t>Variables determining effective leadership and management</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power of executing the objectives of the business and action orientation is a key determining factor in deciding whether the leadership and management are effective or not. Effective management or leader must have the power to demonstrate accountability that is personal and building an atmosphere of trust. To become a successful leader accepting responsibility, keeping commitments and promises and building a clean image is necessary. A good leader or management encourages coordination and cooperation within the teams and possesses agility and flexibility to adjust the behaviour when the circumstances change (Aktas </w:t>
      </w:r>
      <w:r w:rsidRPr="00B13789">
        <w:rPr>
          <w:rFonts w:eastAsia="Times New Roman"/>
          <w:i/>
          <w:sz w:val="24"/>
          <w:szCs w:val="24"/>
          <w:lang w:val="en-GB"/>
        </w:rPr>
        <w:t>et al.</w:t>
      </w:r>
      <w:r w:rsidR="005422A0" w:rsidRPr="00B13789">
        <w:rPr>
          <w:rFonts w:eastAsia="Times New Roman"/>
          <w:i/>
          <w:sz w:val="24"/>
          <w:szCs w:val="24"/>
          <w:lang w:val="en-GB"/>
        </w:rPr>
        <w:t>,</w:t>
      </w:r>
      <w:r w:rsidRPr="00B13789">
        <w:rPr>
          <w:rFonts w:eastAsia="Times New Roman"/>
          <w:sz w:val="24"/>
          <w:szCs w:val="24"/>
          <w:lang w:val="en-GB"/>
        </w:rPr>
        <w:t xml:space="preserve"> 2016). The receptivity to change the mindset and behaviour is crucial for this position. </w:t>
      </w:r>
    </w:p>
    <w:p w:rsidR="008A4F60"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lastRenderedPageBreak/>
        <w:t xml:space="preserve">A leader or a manager is an influencer who uses various types of skills and techniques to appeal to the emotions, values and reason of the employees to generate a commitment to the work and enthusiasm (Parr </w:t>
      </w:r>
      <w:r w:rsidRPr="00B13789">
        <w:rPr>
          <w:rFonts w:eastAsia="Times New Roman"/>
          <w:i/>
          <w:sz w:val="24"/>
          <w:szCs w:val="24"/>
          <w:lang w:val="en-GB"/>
        </w:rPr>
        <w:t>et al.</w:t>
      </w:r>
      <w:r w:rsidR="005422A0" w:rsidRPr="00B13789">
        <w:rPr>
          <w:rFonts w:eastAsia="Times New Roman"/>
          <w:i/>
          <w:sz w:val="24"/>
          <w:szCs w:val="24"/>
          <w:lang w:val="en-GB"/>
        </w:rPr>
        <w:t>,</w:t>
      </w:r>
      <w:r w:rsidRPr="00B13789">
        <w:rPr>
          <w:rFonts w:eastAsia="Times New Roman"/>
          <w:sz w:val="24"/>
          <w:szCs w:val="24"/>
          <w:lang w:val="en-GB"/>
        </w:rPr>
        <w:t xml:space="preserve"> 2016). The power of making the communication is an important variable that is essential for conveying ideas effectively. Good management or an effective leader must have a good deal of self-confidence and should have an acute sense of the abilities of the self without being proud and arrogant to others. Thus the variables determining effective management and leadership are- the power of orientation, exhibiting personal accountability, team-building power, agility and flexibility, the power to influence others, the power to communicate effectively,  and self-confidence.</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A team is built upon many individuals with different personality traits, beliefs, attitudes, experiences and memory. To build a great team it is essential to keep in consideration the factors that tend to influence the individual which in turn affects the team as a whole either in a negative or in a positive way. Determining the attributes that influence the individual at work is a part of the behavioural approach to management.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Abilities such as self-awareness abilities, physical abilities and intellectual abilities vary from person to person and create differences among the individuals. Race and culture tend to inject different beliefs and behaviours among individuals. The way a person perceives sound, speech, touch, taste, other sensations and the social world around themself determines human behaviour. If a person perceives the work environment as motivating the person would likely want to become engaged in the work which in turn increases the performance of the employee.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attributes of the person such as consistency, distinctiveness and consensus and the attitude of the person may affect the personality of him or her. For example, if a person has worked for various companies, he or she is probably to develop an idea of indifference towards the citizenship of an organisation.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behavioural approach to management focuses on the behaviour of human at work. The human relations movement believes that a better understanding of the human dimension improves productivity and the factors that are essential in relation to this are conflict, motivation, group dynamics and expectations of the employees. The Hawthorne </w:t>
      </w:r>
      <w:r w:rsidRPr="00B13789">
        <w:rPr>
          <w:rFonts w:eastAsia="Times New Roman"/>
          <w:sz w:val="24"/>
          <w:szCs w:val="24"/>
          <w:lang w:val="en-GB"/>
        </w:rPr>
        <w:lastRenderedPageBreak/>
        <w:t xml:space="preserve">effect argues that providing special attention provided to the employees may lead to greater productivity.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As per Maslow, the needs of the human can never be satisfied completely. Maslow argues that the behaviour of an individual is purposeful and is motivated by the need for becoming satisfied. Maslow classifies the needs through a hierarchical structure as physiological needs, safety needs, love and belonging needs, esteem needs and self-actualisation needs. If the basic needs of an individual like the need to have proper food and drink are fulfilled the individual can work almost being stress-free. The safety needs such as security in job and work stability appeal to the employee </w:t>
      </w:r>
      <w:r w:rsidR="005422A0" w:rsidRPr="00B13789">
        <w:rPr>
          <w:rFonts w:eastAsia="Times New Roman"/>
          <w:sz w:val="24"/>
          <w:szCs w:val="24"/>
          <w:lang w:val="en-GB"/>
        </w:rPr>
        <w:t>j</w:t>
      </w:r>
      <w:r w:rsidRPr="00B13789">
        <w:rPr>
          <w:rFonts w:eastAsia="Times New Roman"/>
          <w:sz w:val="24"/>
          <w:szCs w:val="24"/>
          <w:lang w:val="en-GB"/>
        </w:rPr>
        <w:t xml:space="preserve">ust after his or her physiological needs are fulfilled. After fulfilling the two primary needs the employee is being motivated by the need for being accepted by the colleagues and strives for making and maintaining relationships that are meaningful (Soni and Soni, 2016). Reputation, status, glory, fame etc are also called esteem needs that are essential to achieve status in society that can be done by having a respectful position in an organisation that may give the person satisfaction. When the previous demands are accomplished the individual goes for finding the true meaning of the self which is called the self-actualisation need (Hopper, 2019).  </w:t>
      </w:r>
    </w:p>
    <w:p w:rsidR="007D63B6" w:rsidRPr="00B13789" w:rsidRDefault="008A1641" w:rsidP="00CA55BC">
      <w:pPr>
        <w:pStyle w:val="Normal1"/>
        <w:spacing w:line="360" w:lineRule="auto"/>
        <w:jc w:val="both"/>
        <w:rPr>
          <w:rFonts w:eastAsia="Times New Roman"/>
          <w:sz w:val="24"/>
          <w:szCs w:val="24"/>
          <w:lang w:val="en-GB"/>
        </w:rPr>
      </w:pPr>
      <w:r w:rsidRPr="00B13789">
        <w:rPr>
          <w:rFonts w:eastAsia="Times New Roman"/>
          <w:sz w:val="24"/>
          <w:szCs w:val="24"/>
          <w:lang w:val="en-GB"/>
        </w:rPr>
        <w:t xml:space="preserve">The urge to fulfil the needs and the position of an individual work greatly to influence the behaviour of the employee in an organisation. McGregor argues that there are two types of managers. Theory X manager, having a pessimistic view of the employees believes that the employees are untrustworthy, lazy and incapable of attaining responsibility (King, 2016). Theory Y manager, on the other hand, believes that the employees are positive, trustworthy and capable of doing their jobs perfectly.    </w:t>
      </w:r>
    </w:p>
    <w:p w:rsidR="008A4F60" w:rsidRPr="00B13789" w:rsidRDefault="008A1641" w:rsidP="00CA55BC">
      <w:pPr>
        <w:pStyle w:val="Heading1"/>
        <w:rPr>
          <w:rFonts w:ascii="Arial" w:hAnsi="Arial"/>
          <w:sz w:val="24"/>
          <w:szCs w:val="24"/>
          <w:lang w:val="en-GB"/>
        </w:rPr>
      </w:pPr>
      <w:bookmarkStart w:id="3" w:name="_Toc45645244"/>
      <w:r w:rsidRPr="00B13789">
        <w:rPr>
          <w:rFonts w:ascii="Arial" w:hAnsi="Arial"/>
          <w:sz w:val="24"/>
          <w:szCs w:val="24"/>
          <w:lang w:val="en-GB"/>
        </w:rPr>
        <w:t>Conclusion</w:t>
      </w:r>
      <w:bookmarkEnd w:id="3"/>
    </w:p>
    <w:p w:rsidR="008A4F60" w:rsidRPr="00B13789" w:rsidRDefault="008A1641" w:rsidP="00CA55BC">
      <w:pPr>
        <w:pStyle w:val="Normal1"/>
        <w:spacing w:line="360" w:lineRule="auto"/>
        <w:rPr>
          <w:sz w:val="24"/>
          <w:szCs w:val="24"/>
          <w:lang w:val="en-GB"/>
        </w:rPr>
      </w:pPr>
      <w:r w:rsidRPr="00B13789">
        <w:rPr>
          <w:sz w:val="24"/>
          <w:szCs w:val="24"/>
          <w:lang w:val="en-GB"/>
        </w:rPr>
        <w:t xml:space="preserve">It can be stated the organizational culture, structure, employees and the performance of these employees are inextricably connected. The </w:t>
      </w:r>
      <w:r w:rsidR="005C0C03" w:rsidRPr="00B13789">
        <w:rPr>
          <w:sz w:val="24"/>
          <w:szCs w:val="24"/>
          <w:lang w:val="en-GB"/>
        </w:rPr>
        <w:t xml:space="preserve">organisational culture and the organizational structure depend upon each other in delivering connection and motivation. The managerial work is characterised by </w:t>
      </w:r>
      <w:r w:rsidR="00B632B4" w:rsidRPr="00B13789">
        <w:rPr>
          <w:sz w:val="24"/>
          <w:szCs w:val="24"/>
          <w:lang w:val="en-GB"/>
        </w:rPr>
        <w:t>building communication and acting as a liaise and representative.</w:t>
      </w:r>
      <w:r w:rsidR="00575DCF" w:rsidRPr="00B13789">
        <w:rPr>
          <w:sz w:val="24"/>
          <w:szCs w:val="24"/>
          <w:lang w:val="en-GB"/>
        </w:rPr>
        <w:t xml:space="preserve"> The behavioural approach to management includes </w:t>
      </w:r>
      <w:r w:rsidR="00575DCF" w:rsidRPr="00B13789">
        <w:rPr>
          <w:sz w:val="24"/>
          <w:szCs w:val="24"/>
          <w:lang w:val="en-GB"/>
        </w:rPr>
        <w:lastRenderedPageBreak/>
        <w:t xml:space="preserve">Maslow’s hierarchy of needs that represents the needs of </w:t>
      </w:r>
      <w:r w:rsidR="00CA55BC" w:rsidRPr="00B13789">
        <w:rPr>
          <w:sz w:val="24"/>
          <w:szCs w:val="24"/>
          <w:lang w:val="en-GB"/>
        </w:rPr>
        <w:t>the individual that may affect the behaviour of the self as well as the team.</w:t>
      </w:r>
      <w:r w:rsidR="00B632B4" w:rsidRPr="00B13789">
        <w:rPr>
          <w:sz w:val="24"/>
          <w:szCs w:val="24"/>
          <w:lang w:val="en-GB"/>
        </w:rPr>
        <w:t xml:space="preserve">  </w:t>
      </w:r>
      <w:r w:rsidR="005C0C03" w:rsidRPr="00B13789">
        <w:rPr>
          <w:sz w:val="24"/>
          <w:szCs w:val="24"/>
          <w:lang w:val="en-GB"/>
        </w:rPr>
        <w:t xml:space="preserve"> </w:t>
      </w:r>
    </w:p>
    <w:p w:rsidR="008A4F60" w:rsidRPr="00B13789" w:rsidRDefault="008A4F60" w:rsidP="00CA55BC">
      <w:pPr>
        <w:pStyle w:val="Normal1"/>
        <w:spacing w:line="360" w:lineRule="auto"/>
        <w:jc w:val="both"/>
        <w:rPr>
          <w:rFonts w:eastAsia="Times New Roman"/>
          <w:sz w:val="24"/>
          <w:szCs w:val="24"/>
          <w:lang w:val="en-GB"/>
        </w:rPr>
      </w:pPr>
    </w:p>
    <w:p w:rsidR="007D63B6" w:rsidRPr="00B13789" w:rsidRDefault="007D63B6" w:rsidP="00CA55BC">
      <w:pPr>
        <w:pStyle w:val="Normal1"/>
        <w:spacing w:line="360" w:lineRule="auto"/>
        <w:jc w:val="both"/>
        <w:rPr>
          <w:rFonts w:eastAsia="Times New Roman"/>
          <w:b/>
          <w:sz w:val="24"/>
          <w:szCs w:val="24"/>
          <w:lang w:val="en-GB"/>
        </w:rPr>
      </w:pPr>
    </w:p>
    <w:p w:rsidR="007D63B6" w:rsidRPr="00B13789" w:rsidRDefault="007D63B6" w:rsidP="00CA55BC">
      <w:pPr>
        <w:pStyle w:val="Normal1"/>
        <w:spacing w:line="360" w:lineRule="auto"/>
        <w:jc w:val="both"/>
        <w:rPr>
          <w:rFonts w:eastAsia="Times New Roman"/>
          <w:b/>
          <w:sz w:val="24"/>
          <w:szCs w:val="24"/>
          <w:lang w:val="en-GB"/>
        </w:rPr>
      </w:pPr>
    </w:p>
    <w:p w:rsidR="007D63B6" w:rsidRPr="00B13789" w:rsidRDefault="007D63B6" w:rsidP="00CA55BC">
      <w:pPr>
        <w:pStyle w:val="Normal1"/>
        <w:spacing w:line="360" w:lineRule="auto"/>
        <w:jc w:val="both"/>
        <w:rPr>
          <w:rFonts w:eastAsia="Times New Roman"/>
          <w:b/>
          <w:sz w:val="24"/>
          <w:szCs w:val="24"/>
          <w:lang w:val="en-GB"/>
        </w:rPr>
      </w:pPr>
    </w:p>
    <w:p w:rsidR="007D63B6" w:rsidRPr="00B13789" w:rsidRDefault="008A1641" w:rsidP="00CA55BC">
      <w:pPr>
        <w:pStyle w:val="Normal1"/>
        <w:spacing w:line="360" w:lineRule="auto"/>
        <w:jc w:val="both"/>
        <w:rPr>
          <w:rFonts w:eastAsia="Times New Roman"/>
          <w:b/>
          <w:sz w:val="24"/>
          <w:szCs w:val="24"/>
          <w:lang w:val="en-GB"/>
        </w:rPr>
      </w:pPr>
      <w:r w:rsidRPr="00B13789">
        <w:rPr>
          <w:sz w:val="24"/>
          <w:szCs w:val="24"/>
          <w:lang w:val="en-GB"/>
        </w:rPr>
        <w:br w:type="page"/>
      </w:r>
    </w:p>
    <w:p w:rsidR="00153C12" w:rsidRPr="00B13789" w:rsidRDefault="008A1641" w:rsidP="0010155B">
      <w:pPr>
        <w:pStyle w:val="Heading1"/>
        <w:rPr>
          <w:rFonts w:ascii="Arial" w:hAnsi="Arial"/>
          <w:sz w:val="24"/>
          <w:szCs w:val="24"/>
          <w:lang w:val="en-GB"/>
        </w:rPr>
      </w:pPr>
      <w:bookmarkStart w:id="4" w:name="_Toc45645245"/>
      <w:r w:rsidRPr="00B13789">
        <w:rPr>
          <w:rFonts w:ascii="Arial" w:hAnsi="Arial"/>
          <w:sz w:val="24"/>
          <w:szCs w:val="24"/>
        </w:rPr>
        <w:lastRenderedPageBreak/>
        <w:t>References</w:t>
      </w:r>
      <w:bookmarkEnd w:id="4"/>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Aktas, M., Gelfand, M.J. and Hanges, P.J., 2016. Cultural tightness–looseness and perceptions of effective leadership. </w:t>
      </w:r>
      <w:r w:rsidRPr="00B13789">
        <w:rPr>
          <w:i/>
          <w:color w:val="222222"/>
          <w:sz w:val="24"/>
          <w:szCs w:val="24"/>
          <w:highlight w:val="white"/>
          <w:lang w:val="en-GB"/>
        </w:rPr>
        <w:t>Journal of Cross-Cultural Psychology</w:t>
      </w:r>
      <w:r w:rsidRPr="00B13789">
        <w:rPr>
          <w:color w:val="222222"/>
          <w:sz w:val="24"/>
          <w:szCs w:val="24"/>
          <w:highlight w:val="white"/>
          <w:lang w:val="en-GB"/>
        </w:rPr>
        <w:t xml:space="preserve">, </w:t>
      </w:r>
      <w:r w:rsidRPr="00B13789">
        <w:rPr>
          <w:i/>
          <w:color w:val="222222"/>
          <w:sz w:val="24"/>
          <w:szCs w:val="24"/>
          <w:highlight w:val="white"/>
          <w:lang w:val="en-GB"/>
        </w:rPr>
        <w:t>47</w:t>
      </w:r>
      <w:r w:rsidRPr="00B13789">
        <w:rPr>
          <w:color w:val="222222"/>
          <w:sz w:val="24"/>
          <w:szCs w:val="24"/>
          <w:highlight w:val="white"/>
          <w:lang w:val="en-GB"/>
        </w:rPr>
        <w:t>(2), pp.294-309.</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Dźwigoł, H., 2017. Organisational structure within the process of or-ganisation management. </w:t>
      </w:r>
      <w:r w:rsidRPr="00B13789">
        <w:rPr>
          <w:i/>
          <w:color w:val="222222"/>
          <w:sz w:val="24"/>
          <w:szCs w:val="24"/>
          <w:highlight w:val="white"/>
          <w:lang w:val="en-GB"/>
        </w:rPr>
        <w:t>Adres redakcji 00-099 Warszawa, ul. Canaletta 4, p. 301 tel.(22) 827 80 01, w. 314 faks (22) 827 55 67 e-mail: mir@ pwe. com. pl</w:t>
      </w:r>
      <w:r w:rsidRPr="00B13789">
        <w:rPr>
          <w:color w:val="222222"/>
          <w:sz w:val="24"/>
          <w:szCs w:val="24"/>
          <w:highlight w:val="white"/>
          <w:lang w:val="en-GB"/>
        </w:rPr>
        <w:t>, (7), p.172.</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Elsmore, P., 2017. </w:t>
      </w:r>
      <w:r w:rsidRPr="00B13789">
        <w:rPr>
          <w:i/>
          <w:color w:val="222222"/>
          <w:sz w:val="24"/>
          <w:szCs w:val="24"/>
          <w:highlight w:val="white"/>
          <w:lang w:val="en-GB"/>
        </w:rPr>
        <w:t>Organisational Culture: Organisational Change?: Organisational Change?</w:t>
      </w:r>
      <w:r w:rsidRPr="00B13789">
        <w:rPr>
          <w:color w:val="222222"/>
          <w:sz w:val="24"/>
          <w:szCs w:val="24"/>
          <w:highlight w:val="white"/>
          <w:lang w:val="en-GB"/>
        </w:rPr>
        <w:t>. Routledge.</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Funminiyi, A.K., 2018. Impact of Organisational Structure on Employee Engagement: Evidence from North Central Nigeria. </w:t>
      </w:r>
      <w:r w:rsidRPr="00B13789">
        <w:rPr>
          <w:i/>
          <w:color w:val="222222"/>
          <w:sz w:val="24"/>
          <w:szCs w:val="24"/>
          <w:highlight w:val="white"/>
          <w:lang w:val="en-GB"/>
        </w:rPr>
        <w:t>International Journal of Advanced Engineering, Management and Science</w:t>
      </w:r>
      <w:r w:rsidRPr="00B13789">
        <w:rPr>
          <w:color w:val="222222"/>
          <w:sz w:val="24"/>
          <w:szCs w:val="24"/>
          <w:highlight w:val="white"/>
          <w:lang w:val="en-GB"/>
        </w:rPr>
        <w:t xml:space="preserve">, </w:t>
      </w:r>
      <w:r w:rsidRPr="00B13789">
        <w:rPr>
          <w:i/>
          <w:color w:val="222222"/>
          <w:sz w:val="24"/>
          <w:szCs w:val="24"/>
          <w:highlight w:val="white"/>
          <w:lang w:val="en-GB"/>
        </w:rPr>
        <w:t>4</w:t>
      </w:r>
      <w:r w:rsidRPr="00B13789">
        <w:rPr>
          <w:color w:val="222222"/>
          <w:sz w:val="24"/>
          <w:szCs w:val="24"/>
          <w:highlight w:val="white"/>
          <w:lang w:val="en-GB"/>
        </w:rPr>
        <w:t>(8).</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Gaspary, E., Moura, G.L.D. and Wegner, D., 2020. How does the organisational structure influence a work environment for innovation?. </w:t>
      </w:r>
      <w:r w:rsidRPr="00B13789">
        <w:rPr>
          <w:i/>
          <w:color w:val="222222"/>
          <w:sz w:val="24"/>
          <w:szCs w:val="24"/>
          <w:highlight w:val="white"/>
          <w:lang w:val="en-GB"/>
        </w:rPr>
        <w:t>International Journal of Entrepreneurship and Innovation Management</w:t>
      </w:r>
      <w:r w:rsidRPr="00B13789">
        <w:rPr>
          <w:color w:val="222222"/>
          <w:sz w:val="24"/>
          <w:szCs w:val="24"/>
          <w:highlight w:val="white"/>
          <w:lang w:val="en-GB"/>
        </w:rPr>
        <w:t xml:space="preserve">, </w:t>
      </w:r>
      <w:r w:rsidRPr="00B13789">
        <w:rPr>
          <w:i/>
          <w:color w:val="222222"/>
          <w:sz w:val="24"/>
          <w:szCs w:val="24"/>
          <w:highlight w:val="white"/>
          <w:lang w:val="en-GB"/>
        </w:rPr>
        <w:t>24</w:t>
      </w:r>
      <w:r w:rsidRPr="00B13789">
        <w:rPr>
          <w:color w:val="222222"/>
          <w:sz w:val="24"/>
          <w:szCs w:val="24"/>
          <w:highlight w:val="white"/>
          <w:lang w:val="en-GB"/>
        </w:rPr>
        <w:t>(2-3), pp.132-153.</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Hopper, E., 2019. Maslow’s Hierarchy of Needs Explained. </w:t>
      </w:r>
      <w:r w:rsidRPr="00B13789">
        <w:rPr>
          <w:i/>
          <w:color w:val="222222"/>
          <w:sz w:val="24"/>
          <w:szCs w:val="24"/>
          <w:highlight w:val="white"/>
          <w:lang w:val="en-GB"/>
        </w:rPr>
        <w:t>Viitattu</w:t>
      </w:r>
      <w:r w:rsidRPr="00B13789">
        <w:rPr>
          <w:color w:val="222222"/>
          <w:sz w:val="24"/>
          <w:szCs w:val="24"/>
          <w:highlight w:val="white"/>
          <w:lang w:val="en-GB"/>
        </w:rPr>
        <w:t xml:space="preserve">, </w:t>
      </w:r>
      <w:r w:rsidRPr="00B13789">
        <w:rPr>
          <w:i/>
          <w:color w:val="222222"/>
          <w:sz w:val="24"/>
          <w:szCs w:val="24"/>
          <w:highlight w:val="white"/>
          <w:lang w:val="en-GB"/>
        </w:rPr>
        <w:t>12</w:t>
      </w:r>
      <w:r w:rsidRPr="00B13789">
        <w:rPr>
          <w:color w:val="222222"/>
          <w:sz w:val="24"/>
          <w:szCs w:val="24"/>
          <w:highlight w:val="white"/>
          <w:lang w:val="en-GB"/>
        </w:rPr>
        <w:t>, p.2019.</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Horlings, L.G., Roep, D. and Wellbrock, W., 2018. The role of leadership in place-based development and building institutional arrangements. </w:t>
      </w:r>
      <w:r w:rsidRPr="00B13789">
        <w:rPr>
          <w:i/>
          <w:color w:val="222222"/>
          <w:sz w:val="24"/>
          <w:szCs w:val="24"/>
          <w:highlight w:val="white"/>
          <w:lang w:val="en-GB"/>
        </w:rPr>
        <w:t>Local economy</w:t>
      </w:r>
      <w:r w:rsidRPr="00B13789">
        <w:rPr>
          <w:color w:val="222222"/>
          <w:sz w:val="24"/>
          <w:szCs w:val="24"/>
          <w:highlight w:val="white"/>
          <w:lang w:val="en-GB"/>
        </w:rPr>
        <w:t xml:space="preserve">, </w:t>
      </w:r>
      <w:r w:rsidRPr="00B13789">
        <w:rPr>
          <w:i/>
          <w:color w:val="222222"/>
          <w:sz w:val="24"/>
          <w:szCs w:val="24"/>
          <w:highlight w:val="white"/>
          <w:lang w:val="en-GB"/>
        </w:rPr>
        <w:t>33</w:t>
      </w:r>
      <w:r w:rsidRPr="00B13789">
        <w:rPr>
          <w:color w:val="222222"/>
          <w:sz w:val="24"/>
          <w:szCs w:val="24"/>
          <w:highlight w:val="white"/>
          <w:lang w:val="en-GB"/>
        </w:rPr>
        <w:t>(3), pp.245-268.</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Hussain, S.T., Lei, S., Akram, T., Haider, M.J., Hussain, S.H. and Ali, M., 2018. Kurt Lewin's change model: A critical review of the role of leadership and employee involvement in organizational change. </w:t>
      </w:r>
      <w:r w:rsidRPr="00B13789">
        <w:rPr>
          <w:i/>
          <w:color w:val="222222"/>
          <w:sz w:val="24"/>
          <w:szCs w:val="24"/>
          <w:highlight w:val="white"/>
          <w:lang w:val="en-GB"/>
        </w:rPr>
        <w:t>Journal of Innovation &amp; Knowledge</w:t>
      </w:r>
      <w:r w:rsidRPr="00B13789">
        <w:rPr>
          <w:color w:val="222222"/>
          <w:sz w:val="24"/>
          <w:szCs w:val="24"/>
          <w:highlight w:val="white"/>
          <w:lang w:val="en-GB"/>
        </w:rPr>
        <w:t xml:space="preserve">, </w:t>
      </w:r>
      <w:r w:rsidRPr="00B13789">
        <w:rPr>
          <w:i/>
          <w:color w:val="222222"/>
          <w:sz w:val="24"/>
          <w:szCs w:val="24"/>
          <w:highlight w:val="white"/>
          <w:lang w:val="en-GB"/>
        </w:rPr>
        <w:t>3</w:t>
      </w:r>
      <w:r w:rsidRPr="00B13789">
        <w:rPr>
          <w:color w:val="222222"/>
          <w:sz w:val="24"/>
          <w:szCs w:val="24"/>
          <w:highlight w:val="white"/>
          <w:lang w:val="en-GB"/>
        </w:rPr>
        <w:t>(3), pp.123-127.</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Jabbar, A.A. and Hussein, A.M., 2017. The role of leadership in strategic management. </w:t>
      </w:r>
      <w:r w:rsidRPr="00B13789">
        <w:rPr>
          <w:i/>
          <w:color w:val="222222"/>
          <w:sz w:val="24"/>
          <w:szCs w:val="24"/>
          <w:highlight w:val="white"/>
          <w:lang w:val="en-GB"/>
        </w:rPr>
        <w:t>International Journal of Research-Granthaalayah</w:t>
      </w:r>
      <w:r w:rsidRPr="00B13789">
        <w:rPr>
          <w:color w:val="222222"/>
          <w:sz w:val="24"/>
          <w:szCs w:val="24"/>
          <w:highlight w:val="white"/>
          <w:lang w:val="en-GB"/>
        </w:rPr>
        <w:t xml:space="preserve">, </w:t>
      </w:r>
      <w:r w:rsidRPr="00B13789">
        <w:rPr>
          <w:i/>
          <w:color w:val="222222"/>
          <w:sz w:val="24"/>
          <w:szCs w:val="24"/>
          <w:highlight w:val="white"/>
          <w:lang w:val="en-GB"/>
        </w:rPr>
        <w:t>5</w:t>
      </w:r>
      <w:r w:rsidRPr="00B13789">
        <w:rPr>
          <w:color w:val="222222"/>
          <w:sz w:val="24"/>
          <w:szCs w:val="24"/>
          <w:highlight w:val="white"/>
          <w:lang w:val="en-GB"/>
        </w:rPr>
        <w:t>(5), pp.99-106.</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Khatri, V. and Samuel, B.M., 2019. Analytics for managerial work. </w:t>
      </w:r>
      <w:r w:rsidRPr="00B13789">
        <w:rPr>
          <w:i/>
          <w:color w:val="222222"/>
          <w:sz w:val="24"/>
          <w:szCs w:val="24"/>
          <w:highlight w:val="white"/>
          <w:lang w:val="en-GB"/>
        </w:rPr>
        <w:t>Communications of the ACM</w:t>
      </w:r>
      <w:r w:rsidRPr="00B13789">
        <w:rPr>
          <w:color w:val="222222"/>
          <w:sz w:val="24"/>
          <w:szCs w:val="24"/>
          <w:highlight w:val="white"/>
          <w:lang w:val="en-GB"/>
        </w:rPr>
        <w:t xml:space="preserve">, </w:t>
      </w:r>
      <w:r w:rsidRPr="00B13789">
        <w:rPr>
          <w:i/>
          <w:color w:val="222222"/>
          <w:sz w:val="24"/>
          <w:szCs w:val="24"/>
          <w:highlight w:val="white"/>
          <w:lang w:val="en-GB"/>
        </w:rPr>
        <w:t>62</w:t>
      </w:r>
      <w:r w:rsidRPr="00B13789">
        <w:rPr>
          <w:color w:val="222222"/>
          <w:sz w:val="24"/>
          <w:szCs w:val="24"/>
          <w:highlight w:val="white"/>
          <w:lang w:val="en-GB"/>
        </w:rPr>
        <w:t>(4), pp.100-100.</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King, D., 2016. McGregor. In </w:t>
      </w:r>
      <w:r w:rsidRPr="00B13789">
        <w:rPr>
          <w:i/>
          <w:color w:val="222222"/>
          <w:sz w:val="24"/>
          <w:szCs w:val="24"/>
          <w:highlight w:val="white"/>
          <w:lang w:val="en-GB"/>
        </w:rPr>
        <w:t>Encyclopedia of Human Resource Management</w:t>
      </w:r>
      <w:r w:rsidRPr="00B13789">
        <w:rPr>
          <w:color w:val="222222"/>
          <w:sz w:val="24"/>
          <w:szCs w:val="24"/>
          <w:highlight w:val="white"/>
          <w:lang w:val="en-GB"/>
        </w:rPr>
        <w:t>. Edward Elgar Publishing Limited.</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lastRenderedPageBreak/>
        <w:t xml:space="preserve">Kraśnicka, T., Głód, W. and Wronka-Pośpiech, M., 2018. Management innovation, pro-innovation organisational culture and enterprise performance: testing the mediation effect. </w:t>
      </w:r>
      <w:r w:rsidRPr="00B13789">
        <w:rPr>
          <w:i/>
          <w:color w:val="222222"/>
          <w:sz w:val="24"/>
          <w:szCs w:val="24"/>
          <w:highlight w:val="white"/>
          <w:lang w:val="en-GB"/>
        </w:rPr>
        <w:t>Review of Managerial Science</w:t>
      </w:r>
      <w:r w:rsidRPr="00B13789">
        <w:rPr>
          <w:color w:val="222222"/>
          <w:sz w:val="24"/>
          <w:szCs w:val="24"/>
          <w:highlight w:val="white"/>
          <w:lang w:val="en-GB"/>
        </w:rPr>
        <w:t xml:space="preserve">, </w:t>
      </w:r>
      <w:r w:rsidRPr="00B13789">
        <w:rPr>
          <w:i/>
          <w:color w:val="222222"/>
          <w:sz w:val="24"/>
          <w:szCs w:val="24"/>
          <w:highlight w:val="white"/>
          <w:lang w:val="en-GB"/>
        </w:rPr>
        <w:t>12</w:t>
      </w:r>
      <w:r w:rsidRPr="00B13789">
        <w:rPr>
          <w:color w:val="222222"/>
          <w:sz w:val="24"/>
          <w:szCs w:val="24"/>
          <w:highlight w:val="white"/>
          <w:lang w:val="en-GB"/>
        </w:rPr>
        <w:t>(3), pp.737-769.</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Miśkiewicz, R., 2017. </w:t>
      </w:r>
      <w:r w:rsidRPr="00B13789">
        <w:rPr>
          <w:i/>
          <w:color w:val="222222"/>
          <w:sz w:val="24"/>
          <w:szCs w:val="24"/>
          <w:highlight w:val="white"/>
          <w:lang w:val="en-GB"/>
        </w:rPr>
        <w:t>Organisational structure in the process of integration on the example of iron and steel industry enterprises in Poland</w:t>
      </w:r>
      <w:r w:rsidRPr="00B13789">
        <w:rPr>
          <w:color w:val="222222"/>
          <w:sz w:val="24"/>
          <w:szCs w:val="24"/>
          <w:highlight w:val="white"/>
          <w:lang w:val="en-GB"/>
        </w:rPr>
        <w:t>. Difin.</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Parr, A.D., Lanza, S.T. and Bernthal, P., 2016. Personality profiles of effective leadership performance in assessment centers. </w:t>
      </w:r>
      <w:r w:rsidRPr="00B13789">
        <w:rPr>
          <w:i/>
          <w:color w:val="222222"/>
          <w:sz w:val="24"/>
          <w:szCs w:val="24"/>
          <w:highlight w:val="white"/>
          <w:lang w:val="en-GB"/>
        </w:rPr>
        <w:t>Human performance</w:t>
      </w:r>
      <w:r w:rsidRPr="00B13789">
        <w:rPr>
          <w:color w:val="222222"/>
          <w:sz w:val="24"/>
          <w:szCs w:val="24"/>
          <w:highlight w:val="white"/>
          <w:lang w:val="en-GB"/>
        </w:rPr>
        <w:t xml:space="preserve">, </w:t>
      </w:r>
      <w:r w:rsidRPr="00B13789">
        <w:rPr>
          <w:i/>
          <w:color w:val="222222"/>
          <w:sz w:val="24"/>
          <w:szCs w:val="24"/>
          <w:highlight w:val="white"/>
          <w:lang w:val="en-GB"/>
        </w:rPr>
        <w:t>29</w:t>
      </w:r>
      <w:r w:rsidRPr="00B13789">
        <w:rPr>
          <w:color w:val="222222"/>
          <w:sz w:val="24"/>
          <w:szCs w:val="24"/>
          <w:highlight w:val="white"/>
          <w:lang w:val="en-GB"/>
        </w:rPr>
        <w:t>(2), pp.143-157.</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Popli, S. and Rizvi, I.A., 2016. Drivers of employee engagement: The role of leadership style. </w:t>
      </w:r>
      <w:r w:rsidRPr="00B13789">
        <w:rPr>
          <w:i/>
          <w:color w:val="222222"/>
          <w:sz w:val="24"/>
          <w:szCs w:val="24"/>
          <w:highlight w:val="white"/>
          <w:lang w:val="en-GB"/>
        </w:rPr>
        <w:t>Global Business Review</w:t>
      </w:r>
      <w:r w:rsidRPr="00B13789">
        <w:rPr>
          <w:color w:val="222222"/>
          <w:sz w:val="24"/>
          <w:szCs w:val="24"/>
          <w:highlight w:val="white"/>
          <w:lang w:val="en-GB"/>
        </w:rPr>
        <w:t xml:space="preserve">, </w:t>
      </w:r>
      <w:r w:rsidRPr="00B13789">
        <w:rPr>
          <w:i/>
          <w:color w:val="222222"/>
          <w:sz w:val="24"/>
          <w:szCs w:val="24"/>
          <w:highlight w:val="white"/>
          <w:lang w:val="en-GB"/>
        </w:rPr>
        <w:t>17</w:t>
      </w:r>
      <w:r w:rsidRPr="00B13789">
        <w:rPr>
          <w:color w:val="222222"/>
          <w:sz w:val="24"/>
          <w:szCs w:val="24"/>
          <w:highlight w:val="white"/>
          <w:lang w:val="en-GB"/>
        </w:rPr>
        <w:t>(4), pp.965-979.</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Soni, B. and Soni, R., 2016, July. Enhancing Maslow's hierarchy of needs for effective leadership. In </w:t>
      </w:r>
      <w:r w:rsidRPr="00B13789">
        <w:rPr>
          <w:i/>
          <w:color w:val="222222"/>
          <w:sz w:val="24"/>
          <w:szCs w:val="24"/>
          <w:highlight w:val="white"/>
          <w:lang w:val="en-GB"/>
        </w:rPr>
        <w:t>Competition Forum</w:t>
      </w:r>
      <w:r w:rsidRPr="00B13789">
        <w:rPr>
          <w:color w:val="222222"/>
          <w:sz w:val="24"/>
          <w:szCs w:val="24"/>
          <w:highlight w:val="white"/>
          <w:lang w:val="en-GB"/>
        </w:rPr>
        <w:t xml:space="preserve"> (Vol. 14, No. 2, p. 259). American Society for Competitiveness.</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Stalph, F., 2020. Evolving data teams: Tensions between organisational structure and professional subculture. </w:t>
      </w:r>
      <w:r w:rsidRPr="00B13789">
        <w:rPr>
          <w:i/>
          <w:color w:val="222222"/>
          <w:sz w:val="24"/>
          <w:szCs w:val="24"/>
          <w:highlight w:val="white"/>
          <w:lang w:val="en-GB"/>
        </w:rPr>
        <w:t>Big Data &amp; Society</w:t>
      </w:r>
      <w:r w:rsidRPr="00B13789">
        <w:rPr>
          <w:color w:val="222222"/>
          <w:sz w:val="24"/>
          <w:szCs w:val="24"/>
          <w:highlight w:val="white"/>
          <w:lang w:val="en-GB"/>
        </w:rPr>
        <w:t xml:space="preserve">, </w:t>
      </w:r>
      <w:r w:rsidRPr="00B13789">
        <w:rPr>
          <w:i/>
          <w:color w:val="222222"/>
          <w:sz w:val="24"/>
          <w:szCs w:val="24"/>
          <w:highlight w:val="white"/>
          <w:lang w:val="en-GB"/>
        </w:rPr>
        <w:t>7</w:t>
      </w:r>
      <w:r w:rsidRPr="00B13789">
        <w:rPr>
          <w:color w:val="222222"/>
          <w:sz w:val="24"/>
          <w:szCs w:val="24"/>
          <w:highlight w:val="white"/>
          <w:lang w:val="en-GB"/>
        </w:rPr>
        <w:t>(1), p.2053951720919964.</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Stewart, R. ed., 2019. </w:t>
      </w:r>
      <w:r w:rsidRPr="00B13789">
        <w:rPr>
          <w:i/>
          <w:color w:val="222222"/>
          <w:sz w:val="24"/>
          <w:szCs w:val="24"/>
          <w:highlight w:val="white"/>
          <w:lang w:val="en-GB"/>
        </w:rPr>
        <w:t>Managerial work</w:t>
      </w:r>
      <w:r w:rsidRPr="00B13789">
        <w:rPr>
          <w:color w:val="222222"/>
          <w:sz w:val="24"/>
          <w:szCs w:val="24"/>
          <w:highlight w:val="white"/>
          <w:lang w:val="en-GB"/>
        </w:rPr>
        <w:t>. Routledge.</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shd w:val="clear" w:color="auto" w:fill="FFFFFF"/>
          <w:lang w:val="en-GB"/>
        </w:rPr>
        <w:t>Wood, J.M., Zeffane, R.M., Fromholtz, M., Wiesner, R., Morrison, R., Factor, A., McKeown, T., Schermerhorn, J.R., Hunt, J.G. and Osborn, R.N., 2016. </w:t>
      </w:r>
      <w:r w:rsidRPr="00B13789">
        <w:rPr>
          <w:i/>
          <w:iCs/>
          <w:color w:val="222222"/>
          <w:sz w:val="24"/>
          <w:szCs w:val="24"/>
          <w:shd w:val="clear" w:color="auto" w:fill="FFFFFF"/>
          <w:lang w:val="en-GB"/>
        </w:rPr>
        <w:t>Organisational behaviour: Core concepts and applications</w:t>
      </w:r>
      <w:r w:rsidRPr="00B13789">
        <w:rPr>
          <w:color w:val="222222"/>
          <w:sz w:val="24"/>
          <w:szCs w:val="24"/>
          <w:shd w:val="clear" w:color="auto" w:fill="FFFFFF"/>
          <w:lang w:val="en-GB"/>
        </w:rPr>
        <w:t>. John Wiley &amp; Sons Australia, Ltd..</w:t>
      </w:r>
    </w:p>
    <w:p w:rsidR="005422A0" w:rsidRPr="00B13789" w:rsidRDefault="008A1641" w:rsidP="00CA55BC">
      <w:pPr>
        <w:pStyle w:val="Normal1"/>
        <w:spacing w:line="360" w:lineRule="auto"/>
        <w:jc w:val="both"/>
        <w:rPr>
          <w:color w:val="222222"/>
          <w:sz w:val="24"/>
          <w:szCs w:val="24"/>
          <w:highlight w:val="white"/>
          <w:lang w:val="en-GB"/>
        </w:rPr>
      </w:pPr>
      <w:r w:rsidRPr="00B13789">
        <w:rPr>
          <w:color w:val="222222"/>
          <w:sz w:val="24"/>
          <w:szCs w:val="24"/>
          <w:highlight w:val="white"/>
          <w:lang w:val="en-GB"/>
        </w:rPr>
        <w:t xml:space="preserve">Worrall, L., Mather, K. and Cooper, C.L., 2016. The changing nature of professional and managerial work: Issues and challenges from an empirical study of the UK. In </w:t>
      </w:r>
      <w:r w:rsidRPr="00B13789">
        <w:rPr>
          <w:i/>
          <w:color w:val="222222"/>
          <w:sz w:val="24"/>
          <w:szCs w:val="24"/>
          <w:highlight w:val="white"/>
          <w:lang w:val="en-GB"/>
        </w:rPr>
        <w:t>Perspectives on Contemporary Professional Work</w:t>
      </w:r>
      <w:r w:rsidRPr="00B13789">
        <w:rPr>
          <w:color w:val="222222"/>
          <w:sz w:val="24"/>
          <w:szCs w:val="24"/>
          <w:highlight w:val="white"/>
          <w:lang w:val="en-GB"/>
        </w:rPr>
        <w:t xml:space="preserve">. Edward Elgar Publishing. </w:t>
      </w:r>
    </w:p>
    <w:sectPr w:rsidR="005422A0" w:rsidRPr="00B13789" w:rsidSect="007D63B6">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631C" w:rsidRDefault="00A0631C" w:rsidP="00F0776A">
      <w:pPr>
        <w:spacing w:line="240" w:lineRule="auto"/>
      </w:pPr>
      <w:r>
        <w:separator/>
      </w:r>
    </w:p>
  </w:endnote>
  <w:endnote w:type="continuationSeparator" w:id="0">
    <w:p w:rsidR="00A0631C" w:rsidRDefault="00A0631C" w:rsidP="00F077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rPr>
      <w:id w:val="444010938"/>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rsidR="00575DCF" w:rsidRPr="00153C12" w:rsidRDefault="008A1641">
            <w:pPr>
              <w:pStyle w:val="Footer"/>
              <w:jc w:val="right"/>
              <w:rPr>
                <w:rFonts w:ascii="Times New Roman" w:hAnsi="Times New Roman" w:cs="Times New Roman"/>
              </w:rPr>
            </w:pPr>
            <w:r w:rsidRPr="00153C12">
              <w:rPr>
                <w:rFonts w:ascii="Times New Roman" w:hAnsi="Times New Roman" w:cs="Times New Roman"/>
              </w:rPr>
              <w:t xml:space="preserve">Page </w:t>
            </w:r>
            <w:r w:rsidR="00E838E5" w:rsidRPr="00153C12">
              <w:rPr>
                <w:rFonts w:ascii="Times New Roman" w:hAnsi="Times New Roman" w:cs="Times New Roman"/>
              </w:rPr>
              <w:fldChar w:fldCharType="begin"/>
            </w:r>
            <w:r w:rsidRPr="00153C12">
              <w:rPr>
                <w:rFonts w:ascii="Times New Roman" w:hAnsi="Times New Roman" w:cs="Times New Roman"/>
              </w:rPr>
              <w:instrText xml:space="preserve"> PAGE </w:instrText>
            </w:r>
            <w:r w:rsidR="00E838E5" w:rsidRPr="00153C12">
              <w:rPr>
                <w:rFonts w:ascii="Times New Roman" w:hAnsi="Times New Roman" w:cs="Times New Roman"/>
              </w:rPr>
              <w:fldChar w:fldCharType="separate"/>
            </w:r>
            <w:r w:rsidR="00AB6B9D">
              <w:rPr>
                <w:rFonts w:ascii="Times New Roman" w:hAnsi="Times New Roman" w:cs="Times New Roman"/>
                <w:noProof/>
              </w:rPr>
              <w:t>2</w:t>
            </w:r>
            <w:r w:rsidR="00E838E5" w:rsidRPr="00153C12">
              <w:rPr>
                <w:rFonts w:ascii="Times New Roman" w:hAnsi="Times New Roman" w:cs="Times New Roman"/>
              </w:rPr>
              <w:fldChar w:fldCharType="end"/>
            </w:r>
            <w:r w:rsidRPr="00153C12">
              <w:rPr>
                <w:rFonts w:ascii="Times New Roman" w:hAnsi="Times New Roman" w:cs="Times New Roman"/>
              </w:rPr>
              <w:t xml:space="preserve"> of </w:t>
            </w:r>
            <w:r w:rsidR="00E838E5" w:rsidRPr="00153C12">
              <w:rPr>
                <w:rFonts w:ascii="Times New Roman" w:hAnsi="Times New Roman" w:cs="Times New Roman"/>
              </w:rPr>
              <w:fldChar w:fldCharType="begin"/>
            </w:r>
            <w:r w:rsidRPr="00153C12">
              <w:rPr>
                <w:rFonts w:ascii="Times New Roman" w:hAnsi="Times New Roman" w:cs="Times New Roman"/>
              </w:rPr>
              <w:instrText xml:space="preserve"> NUMPAGES  </w:instrText>
            </w:r>
            <w:r w:rsidR="00E838E5" w:rsidRPr="00153C12">
              <w:rPr>
                <w:rFonts w:ascii="Times New Roman" w:hAnsi="Times New Roman" w:cs="Times New Roman"/>
              </w:rPr>
              <w:fldChar w:fldCharType="separate"/>
            </w:r>
            <w:r w:rsidR="00AB6B9D">
              <w:rPr>
                <w:rFonts w:ascii="Times New Roman" w:hAnsi="Times New Roman" w:cs="Times New Roman"/>
                <w:noProof/>
              </w:rPr>
              <w:t>11</w:t>
            </w:r>
            <w:r w:rsidR="00E838E5" w:rsidRPr="00153C12">
              <w:rPr>
                <w:rFonts w:ascii="Times New Roman" w:hAnsi="Times New Roman" w:cs="Times New Roman"/>
              </w:rPr>
              <w:fldChar w:fldCharType="end"/>
            </w:r>
          </w:p>
        </w:sdtContent>
      </w:sdt>
    </w:sdtContent>
  </w:sdt>
  <w:p w:rsidR="00575DCF" w:rsidRPr="00153C12" w:rsidRDefault="00575DCF">
    <w:pPr>
      <w:pStyle w:val="Footer"/>
      <w:rPr>
        <w:rFonts w:ascii="Times New Roman" w:hAnsi="Times New Roman" w:cs="Times New Roman"/>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631C" w:rsidRDefault="00A0631C" w:rsidP="00F0776A">
      <w:pPr>
        <w:spacing w:line="240" w:lineRule="auto"/>
      </w:pPr>
      <w:r>
        <w:separator/>
      </w:r>
    </w:p>
  </w:footnote>
  <w:footnote w:type="continuationSeparator" w:id="0">
    <w:p w:rsidR="00A0631C" w:rsidRDefault="00A0631C" w:rsidP="00F0776A">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0C37A5"/>
    <w:multiLevelType w:val="multilevel"/>
    <w:tmpl w:val="70784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3B6"/>
    <w:rsid w:val="00013A7F"/>
    <w:rsid w:val="000C09B2"/>
    <w:rsid w:val="0010155B"/>
    <w:rsid w:val="00153C12"/>
    <w:rsid w:val="00156A37"/>
    <w:rsid w:val="002313DE"/>
    <w:rsid w:val="00283565"/>
    <w:rsid w:val="003C3A86"/>
    <w:rsid w:val="004C2DC5"/>
    <w:rsid w:val="005422A0"/>
    <w:rsid w:val="00575DCF"/>
    <w:rsid w:val="005C0C03"/>
    <w:rsid w:val="007D63B6"/>
    <w:rsid w:val="008A1641"/>
    <w:rsid w:val="008A4F60"/>
    <w:rsid w:val="009E3EDF"/>
    <w:rsid w:val="00A0631C"/>
    <w:rsid w:val="00AB6B9D"/>
    <w:rsid w:val="00B13789"/>
    <w:rsid w:val="00B632B4"/>
    <w:rsid w:val="00CA55BC"/>
    <w:rsid w:val="00CB6922"/>
    <w:rsid w:val="00D66B4F"/>
    <w:rsid w:val="00E838E5"/>
    <w:rsid w:val="00F0776A"/>
    <w:rsid w:val="00FD19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9EEDDE1-092F-4373-9F5D-471DB31F4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6922"/>
  </w:style>
  <w:style w:type="paragraph" w:styleId="Heading1">
    <w:name w:val="heading 1"/>
    <w:basedOn w:val="Normal1"/>
    <w:next w:val="Normal1"/>
    <w:rsid w:val="0010155B"/>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7D63B6"/>
    <w:pPr>
      <w:keepNext/>
      <w:keepLines/>
      <w:spacing w:before="360" w:after="120"/>
      <w:outlineLvl w:val="1"/>
    </w:pPr>
    <w:rPr>
      <w:sz w:val="32"/>
      <w:szCs w:val="32"/>
    </w:rPr>
  </w:style>
  <w:style w:type="paragraph" w:styleId="Heading3">
    <w:name w:val="heading 3"/>
    <w:basedOn w:val="Normal1"/>
    <w:next w:val="Normal1"/>
    <w:rsid w:val="007D63B6"/>
    <w:pPr>
      <w:keepNext/>
      <w:keepLines/>
      <w:spacing w:before="320" w:after="80"/>
      <w:outlineLvl w:val="2"/>
    </w:pPr>
    <w:rPr>
      <w:color w:val="434343"/>
      <w:sz w:val="28"/>
      <w:szCs w:val="28"/>
    </w:rPr>
  </w:style>
  <w:style w:type="paragraph" w:styleId="Heading4">
    <w:name w:val="heading 4"/>
    <w:basedOn w:val="Normal1"/>
    <w:next w:val="Normal1"/>
    <w:rsid w:val="007D63B6"/>
    <w:pPr>
      <w:keepNext/>
      <w:keepLines/>
      <w:spacing w:before="280" w:after="80"/>
      <w:outlineLvl w:val="3"/>
    </w:pPr>
    <w:rPr>
      <w:color w:val="666666"/>
      <w:sz w:val="24"/>
      <w:szCs w:val="24"/>
    </w:rPr>
  </w:style>
  <w:style w:type="paragraph" w:styleId="Heading5">
    <w:name w:val="heading 5"/>
    <w:basedOn w:val="Normal1"/>
    <w:next w:val="Normal1"/>
    <w:rsid w:val="007D63B6"/>
    <w:pPr>
      <w:keepNext/>
      <w:keepLines/>
      <w:spacing w:before="240" w:after="80"/>
      <w:outlineLvl w:val="4"/>
    </w:pPr>
    <w:rPr>
      <w:color w:val="666666"/>
    </w:rPr>
  </w:style>
  <w:style w:type="paragraph" w:styleId="Heading6">
    <w:name w:val="heading 6"/>
    <w:basedOn w:val="Normal1"/>
    <w:next w:val="Normal1"/>
    <w:rsid w:val="007D63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63B6"/>
  </w:style>
  <w:style w:type="paragraph" w:styleId="Title">
    <w:name w:val="Title"/>
    <w:basedOn w:val="Normal1"/>
    <w:next w:val="Normal1"/>
    <w:rsid w:val="007D63B6"/>
    <w:pPr>
      <w:keepNext/>
      <w:keepLines/>
      <w:spacing w:after="60"/>
    </w:pPr>
    <w:rPr>
      <w:sz w:val="52"/>
      <w:szCs w:val="52"/>
    </w:rPr>
  </w:style>
  <w:style w:type="paragraph" w:styleId="Subtitle">
    <w:name w:val="Subtitle"/>
    <w:basedOn w:val="Normal1"/>
    <w:next w:val="Normal1"/>
    <w:rsid w:val="007D63B6"/>
    <w:pPr>
      <w:keepNext/>
      <w:keepLines/>
      <w:spacing w:after="320"/>
    </w:pPr>
    <w:rPr>
      <w:color w:val="666666"/>
      <w:sz w:val="30"/>
      <w:szCs w:val="30"/>
    </w:rPr>
  </w:style>
  <w:style w:type="paragraph" w:styleId="Header">
    <w:name w:val="header"/>
    <w:basedOn w:val="Normal"/>
    <w:link w:val="HeaderChar"/>
    <w:uiPriority w:val="99"/>
    <w:semiHidden/>
    <w:unhideWhenUsed/>
    <w:rsid w:val="00153C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53C12"/>
  </w:style>
  <w:style w:type="paragraph" w:styleId="Footer">
    <w:name w:val="footer"/>
    <w:basedOn w:val="Normal"/>
    <w:link w:val="FooterChar"/>
    <w:uiPriority w:val="99"/>
    <w:unhideWhenUsed/>
    <w:rsid w:val="00153C12"/>
    <w:pPr>
      <w:tabs>
        <w:tab w:val="center" w:pos="4680"/>
        <w:tab w:val="right" w:pos="9360"/>
      </w:tabs>
      <w:spacing w:line="240" w:lineRule="auto"/>
    </w:pPr>
  </w:style>
  <w:style w:type="character" w:customStyle="1" w:styleId="FooterChar">
    <w:name w:val="Footer Char"/>
    <w:basedOn w:val="DefaultParagraphFont"/>
    <w:link w:val="Footer"/>
    <w:uiPriority w:val="99"/>
    <w:rsid w:val="00153C12"/>
  </w:style>
  <w:style w:type="paragraph" w:styleId="TOCHeading">
    <w:name w:val="TOC Heading"/>
    <w:basedOn w:val="Heading1"/>
    <w:next w:val="Normal"/>
    <w:uiPriority w:val="39"/>
    <w:semiHidden/>
    <w:unhideWhenUsed/>
    <w:qFormat/>
    <w:rsid w:val="003C3A86"/>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C3A86"/>
    <w:pPr>
      <w:spacing w:after="100"/>
    </w:pPr>
  </w:style>
  <w:style w:type="character" w:styleId="Hyperlink">
    <w:name w:val="Hyperlink"/>
    <w:basedOn w:val="DefaultParagraphFont"/>
    <w:uiPriority w:val="99"/>
    <w:unhideWhenUsed/>
    <w:rsid w:val="003C3A86"/>
    <w:rPr>
      <w:color w:val="0000FF" w:themeColor="hyperlink"/>
      <w:u w:val="single"/>
    </w:rPr>
  </w:style>
  <w:style w:type="paragraph" w:styleId="BalloonText">
    <w:name w:val="Balloon Text"/>
    <w:basedOn w:val="Normal"/>
    <w:link w:val="BalloonTextChar"/>
    <w:uiPriority w:val="99"/>
    <w:semiHidden/>
    <w:unhideWhenUsed/>
    <w:rsid w:val="003C3A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A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encoding w:val="utf-8"/>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D5B384-B324-4AE4-BB8A-B946FC344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2020-07-16T09:21:00Z</dcterms:created>
  <dcterms:modified xsi:type="dcterms:W3CDTF">2020-07-16T09:21:00Z</dcterms:modified>
</cp:coreProperties>
</file>