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748652169"/>
        <w:docPartObj>
          <w:docPartGallery w:val="Cover Pages"/>
          <w:docPartUnique/>
        </w:docPartObj>
      </w:sdtPr>
      <w:sdtContent>
        <w:p w14:paraId="1CCB3B42" w14:textId="25DBE16A" w:rsidR="00894811" w:rsidRDefault="00FF785F" w:rsidP="00E82BD5">
          <w:pPr>
            <w:pStyle w:val="NoSpacing"/>
            <w:spacing w:line="360" w:lineRule="auto"/>
          </w:pPr>
          <w:r>
            <w:rPr>
              <w:noProof/>
            </w:rPr>
            <mc:AlternateContent>
              <mc:Choice Requires="wpg">
                <w:drawing>
                  <wp:anchor distT="0" distB="0" distL="114300" distR="114300" simplePos="0" relativeHeight="251659264" behindDoc="1" locked="0" layoutInCell="1" allowOverlap="1" wp14:anchorId="01CF5C7C" wp14:editId="1FB60B4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32050" cy="10119995"/>
                    <wp:effectExtent l="14605" t="17780" r="48895" b="15875"/>
                    <wp:wrapNone/>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2050" cy="10119995"/>
                              <a:chOff x="0" y="0"/>
                              <a:chExt cx="21945" cy="91257"/>
                            </a:xfrm>
                          </wpg:grpSpPr>
                          <wps:wsp>
                            <wps:cNvPr id="6" name="Rectangle 3"/>
                            <wps:cNvSpPr>
                              <a:spLocks noChangeArrowheads="1"/>
                            </wps:cNvSpPr>
                            <wps:spPr bwMode="auto">
                              <a:xfrm>
                                <a:off x="0" y="0"/>
                                <a:ext cx="1945" cy="91257"/>
                              </a:xfrm>
                              <a:prstGeom prst="rect">
                                <a:avLst/>
                              </a:prstGeom>
                              <a:solidFill>
                                <a:schemeClr val="accent6">
                                  <a:lumMod val="100000"/>
                                  <a:lumOff val="0"/>
                                </a:schemeClr>
                              </a:solidFill>
                              <a:ln w="38100">
                                <a:solidFill>
                                  <a:schemeClr val="lt1">
                                    <a:lumMod val="95000"/>
                                    <a:lumOff val="0"/>
                                  </a:schemeClr>
                                </a:solidFill>
                                <a:miter lim="800000"/>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ctr" anchorCtr="0" upright="1">
                              <a:noAutofit/>
                            </wps:bodyPr>
                          </wps:wsp>
                          <wps:wsp>
                            <wps:cNvPr id="7" name="Pentagon 4"/>
                            <wps:cNvSpPr>
                              <a:spLocks noChangeArrowheads="1"/>
                            </wps:cNvSpPr>
                            <wps:spPr bwMode="auto">
                              <a:xfrm>
                                <a:off x="0" y="14668"/>
                                <a:ext cx="21945" cy="5521"/>
                              </a:xfrm>
                              <a:prstGeom prst="homePlate">
                                <a:avLst>
                                  <a:gd name="adj" fmla="val 49998"/>
                                </a:avLst>
                              </a:prstGeom>
                              <a:solidFill>
                                <a:schemeClr val="accent6">
                                  <a:lumMod val="100000"/>
                                  <a:lumOff val="0"/>
                                </a:schemeClr>
                              </a:solidFill>
                              <a:ln w="38100">
                                <a:solidFill>
                                  <a:schemeClr val="lt1">
                                    <a:lumMod val="95000"/>
                                    <a:lumOff val="0"/>
                                  </a:schemeClr>
                                </a:solidFill>
                                <a:miter lim="800000"/>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0A7A1D1" w14:textId="7073B345" w:rsidR="00894811" w:rsidRDefault="00894811">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vert="horz" wrap="square" lIns="91440" tIns="0" rIns="182880" bIns="0" anchor="ctr" anchorCtr="0" upright="1">
                              <a:noAutofit/>
                            </wps:bodyPr>
                          </wps:wsp>
                          <wpg:grpSp>
                            <wpg:cNvPr id="8" name="Group 5"/>
                            <wpg:cNvGrpSpPr>
                              <a:grpSpLocks/>
                            </wpg:cNvGrpSpPr>
                            <wpg:grpSpPr bwMode="auto">
                              <a:xfrm>
                                <a:off x="762" y="42100"/>
                                <a:ext cx="20574" cy="49103"/>
                                <a:chOff x="806" y="42118"/>
                                <a:chExt cx="13062" cy="31210"/>
                              </a:xfrm>
                            </wpg:grpSpPr>
                            <wpg:grpSp>
                              <wpg:cNvPr id="9" name="Group 6"/>
                              <wpg:cNvGrpSpPr>
                                <a:grpSpLocks noChangeAspect="1"/>
                              </wpg:cNvGrpSpPr>
                              <wpg:grpSpPr bwMode="auto">
                                <a:xfrm>
                                  <a:off x="1410" y="42118"/>
                                  <a:ext cx="10478" cy="31210"/>
                                  <a:chOff x="1410" y="42118"/>
                                  <a:chExt cx="10477" cy="31210"/>
                                </a:xfrm>
                              </wpg:grpSpPr>
                              <wps:wsp>
                                <wps:cNvPr id="10" name="Freeform 20"/>
                                <wps:cNvSpPr>
                                  <a:spLocks/>
                                </wps:cNvSpPr>
                                <wps:spPr bwMode="auto">
                                  <a:xfrm>
                                    <a:off x="3696" y="62168"/>
                                    <a:ext cx="1937" cy="6985"/>
                                  </a:xfrm>
                                  <a:custGeom>
                                    <a:avLst/>
                                    <a:gdLst>
                                      <a:gd name="T0" fmla="*/ 0 w 122"/>
                                      <a:gd name="T1" fmla="*/ 0 h 440"/>
                                      <a:gd name="T2" fmla="*/ 61913 w 122"/>
                                      <a:gd name="T3" fmla="*/ 241300 h 440"/>
                                      <a:gd name="T4" fmla="*/ 133350 w 122"/>
                                      <a:gd name="T5" fmla="*/ 482600 h 440"/>
                                      <a:gd name="T6" fmla="*/ 193675 w 122"/>
                                      <a:gd name="T7" fmla="*/ 661988 h 440"/>
                                      <a:gd name="T8" fmla="*/ 193675 w 122"/>
                                      <a:gd name="T9" fmla="*/ 698500 h 440"/>
                                      <a:gd name="T10" fmla="*/ 120650 w 122"/>
                                      <a:gd name="T11" fmla="*/ 485775 h 440"/>
                                      <a:gd name="T12" fmla="*/ 61913 w 122"/>
                                      <a:gd name="T13" fmla="*/ 285750 h 440"/>
                                      <a:gd name="T14" fmla="*/ 9525 w 122"/>
                                      <a:gd name="T15" fmla="*/ 84138 h 440"/>
                                      <a:gd name="T16" fmla="*/ 0 w 122"/>
                                      <a:gd name="T17" fmla="*/ 0 h 44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accent6">
                                      <a:lumMod val="100000"/>
                                      <a:lumOff val="0"/>
                                    </a:schemeClr>
                                  </a:solidFill>
                                  <a:ln w="38100">
                                    <a:solidFill>
                                      <a:schemeClr val="lt1">
                                        <a:lumMod val="95000"/>
                                        <a:lumOff val="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12" name="Freeform 21"/>
                                <wps:cNvSpPr>
                                  <a:spLocks/>
                                </wps:cNvSpPr>
                                <wps:spPr bwMode="auto">
                                  <a:xfrm>
                                    <a:off x="5728" y="69058"/>
                                    <a:ext cx="1842" cy="4270"/>
                                  </a:xfrm>
                                  <a:custGeom>
                                    <a:avLst/>
                                    <a:gdLst>
                                      <a:gd name="T0" fmla="*/ 0 w 116"/>
                                      <a:gd name="T1" fmla="*/ 0 h 269"/>
                                      <a:gd name="T2" fmla="*/ 12700 w 116"/>
                                      <a:gd name="T3" fmla="*/ 30163 h 269"/>
                                      <a:gd name="T4" fmla="*/ 58738 w 116"/>
                                      <a:gd name="T5" fmla="*/ 147638 h 269"/>
                                      <a:gd name="T6" fmla="*/ 106363 w 116"/>
                                      <a:gd name="T7" fmla="*/ 265113 h 269"/>
                                      <a:gd name="T8" fmla="*/ 184150 w 116"/>
                                      <a:gd name="T9" fmla="*/ 427038 h 269"/>
                                      <a:gd name="T10" fmla="*/ 171450 w 116"/>
                                      <a:gd name="T11" fmla="*/ 427038 h 269"/>
                                      <a:gd name="T12" fmla="*/ 95250 w 116"/>
                                      <a:gd name="T13" fmla="*/ 268288 h 269"/>
                                      <a:gd name="T14" fmla="*/ 47625 w 116"/>
                                      <a:gd name="T15" fmla="*/ 155575 h 269"/>
                                      <a:gd name="T16" fmla="*/ 1588 w 116"/>
                                      <a:gd name="T17" fmla="*/ 39688 h 269"/>
                                      <a:gd name="T18" fmla="*/ 0 w 116"/>
                                      <a:gd name="T19" fmla="*/ 0 h 26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accent6">
                                      <a:lumMod val="100000"/>
                                      <a:lumOff val="0"/>
                                    </a:schemeClr>
                                  </a:solidFill>
                                  <a:ln w="38100">
                                    <a:solidFill>
                                      <a:schemeClr val="lt1">
                                        <a:lumMod val="95000"/>
                                        <a:lumOff val="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13" name="Freeform 22"/>
                                <wps:cNvSpPr>
                                  <a:spLocks/>
                                </wps:cNvSpPr>
                                <wps:spPr bwMode="auto">
                                  <a:xfrm>
                                    <a:off x="1410" y="42118"/>
                                    <a:ext cx="2223" cy="20193"/>
                                  </a:xfrm>
                                  <a:custGeom>
                                    <a:avLst/>
                                    <a:gdLst>
                                      <a:gd name="T0" fmla="*/ 0 w 140"/>
                                      <a:gd name="T1" fmla="*/ 0 h 1272"/>
                                      <a:gd name="T2" fmla="*/ 0 w 140"/>
                                      <a:gd name="T3" fmla="*/ 0 h 1272"/>
                                      <a:gd name="T4" fmla="*/ 1588 w 140"/>
                                      <a:gd name="T5" fmla="*/ 125413 h 1272"/>
                                      <a:gd name="T6" fmla="*/ 4763 w 140"/>
                                      <a:gd name="T7" fmla="*/ 252413 h 1272"/>
                                      <a:gd name="T8" fmla="*/ 19050 w 140"/>
                                      <a:gd name="T9" fmla="*/ 503238 h 1272"/>
                                      <a:gd name="T10" fmla="*/ 36513 w 140"/>
                                      <a:gd name="T11" fmla="*/ 755650 h 1272"/>
                                      <a:gd name="T12" fmla="*/ 61913 w 140"/>
                                      <a:gd name="T13" fmla="*/ 1006475 h 1272"/>
                                      <a:gd name="T14" fmla="*/ 92075 w 140"/>
                                      <a:gd name="T15" fmla="*/ 1257300 h 1272"/>
                                      <a:gd name="T16" fmla="*/ 131763 w 140"/>
                                      <a:gd name="T17" fmla="*/ 1504950 h 1272"/>
                                      <a:gd name="T18" fmla="*/ 169863 w 140"/>
                                      <a:gd name="T19" fmla="*/ 1724025 h 1272"/>
                                      <a:gd name="T20" fmla="*/ 214313 w 140"/>
                                      <a:gd name="T21" fmla="*/ 1941513 h 1272"/>
                                      <a:gd name="T22" fmla="*/ 222250 w 140"/>
                                      <a:gd name="T23" fmla="*/ 2019300 h 1272"/>
                                      <a:gd name="T24" fmla="*/ 219075 w 140"/>
                                      <a:gd name="T25" fmla="*/ 2003425 h 1272"/>
                                      <a:gd name="T26" fmla="*/ 166688 w 140"/>
                                      <a:gd name="T27" fmla="*/ 1755775 h 1272"/>
                                      <a:gd name="T28" fmla="*/ 122238 w 140"/>
                                      <a:gd name="T29" fmla="*/ 1506538 h 1272"/>
                                      <a:gd name="T30" fmla="*/ 84138 w 140"/>
                                      <a:gd name="T31" fmla="*/ 1257300 h 1272"/>
                                      <a:gd name="T32" fmla="*/ 55563 w 140"/>
                                      <a:gd name="T33" fmla="*/ 1006475 h 1272"/>
                                      <a:gd name="T34" fmla="*/ 31750 w 140"/>
                                      <a:gd name="T35" fmla="*/ 755650 h 1272"/>
                                      <a:gd name="T36" fmla="*/ 14288 w 140"/>
                                      <a:gd name="T37" fmla="*/ 503238 h 1272"/>
                                      <a:gd name="T38" fmla="*/ 3175 w 140"/>
                                      <a:gd name="T39" fmla="*/ 252413 h 1272"/>
                                      <a:gd name="T40" fmla="*/ 0 w 140"/>
                                      <a:gd name="T41" fmla="*/ 125413 h 1272"/>
                                      <a:gd name="T42" fmla="*/ 0 w 140"/>
                                      <a:gd name="T43" fmla="*/ 0 h 127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accent6">
                                      <a:lumMod val="100000"/>
                                      <a:lumOff val="0"/>
                                    </a:schemeClr>
                                  </a:solidFill>
                                  <a:ln w="38100">
                                    <a:solidFill>
                                      <a:schemeClr val="lt1">
                                        <a:lumMod val="95000"/>
                                        <a:lumOff val="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14" name="Freeform 23"/>
                                <wps:cNvSpPr>
                                  <a:spLocks/>
                                </wps:cNvSpPr>
                                <wps:spPr bwMode="auto">
                                  <a:xfrm>
                                    <a:off x="3410" y="48611"/>
                                    <a:ext cx="715" cy="13557"/>
                                  </a:xfrm>
                                  <a:custGeom>
                                    <a:avLst/>
                                    <a:gdLst>
                                      <a:gd name="T0" fmla="*/ 71438 w 45"/>
                                      <a:gd name="T1" fmla="*/ 0 h 854"/>
                                      <a:gd name="T2" fmla="*/ 71438 w 45"/>
                                      <a:gd name="T3" fmla="*/ 0 h 854"/>
                                      <a:gd name="T4" fmla="*/ 55563 w 45"/>
                                      <a:gd name="T5" fmla="*/ 104775 h 854"/>
                                      <a:gd name="T6" fmla="*/ 41275 w 45"/>
                                      <a:gd name="T7" fmla="*/ 211138 h 854"/>
                                      <a:gd name="T8" fmla="*/ 22225 w 45"/>
                                      <a:gd name="T9" fmla="*/ 423863 h 854"/>
                                      <a:gd name="T10" fmla="*/ 9525 w 45"/>
                                      <a:gd name="T11" fmla="*/ 636588 h 854"/>
                                      <a:gd name="T12" fmla="*/ 4763 w 45"/>
                                      <a:gd name="T13" fmla="*/ 847725 h 854"/>
                                      <a:gd name="T14" fmla="*/ 9525 w 45"/>
                                      <a:gd name="T15" fmla="*/ 1062038 h 854"/>
                                      <a:gd name="T16" fmla="*/ 22225 w 45"/>
                                      <a:gd name="T17" fmla="*/ 1274763 h 854"/>
                                      <a:gd name="T18" fmla="*/ 28575 w 45"/>
                                      <a:gd name="T19" fmla="*/ 1355725 h 854"/>
                                      <a:gd name="T20" fmla="*/ 28575 w 45"/>
                                      <a:gd name="T21" fmla="*/ 1350963 h 854"/>
                                      <a:gd name="T22" fmla="*/ 14288 w 45"/>
                                      <a:gd name="T23" fmla="*/ 1292225 h 854"/>
                                      <a:gd name="T24" fmla="*/ 12700 w 45"/>
                                      <a:gd name="T25" fmla="*/ 1274763 h 854"/>
                                      <a:gd name="T26" fmla="*/ 1588 w 45"/>
                                      <a:gd name="T27" fmla="*/ 1062038 h 854"/>
                                      <a:gd name="T28" fmla="*/ 0 w 45"/>
                                      <a:gd name="T29" fmla="*/ 847725 h 854"/>
                                      <a:gd name="T30" fmla="*/ 4763 w 45"/>
                                      <a:gd name="T31" fmla="*/ 636588 h 854"/>
                                      <a:gd name="T32" fmla="*/ 19050 w 45"/>
                                      <a:gd name="T33" fmla="*/ 423863 h 854"/>
                                      <a:gd name="T34" fmla="*/ 39688 w 45"/>
                                      <a:gd name="T35" fmla="*/ 209550 h 854"/>
                                      <a:gd name="T36" fmla="*/ 53975 w 45"/>
                                      <a:gd name="T37" fmla="*/ 104775 h 854"/>
                                      <a:gd name="T38" fmla="*/ 71438 w 45"/>
                                      <a:gd name="T39" fmla="*/ 0 h 85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accent6">
                                      <a:lumMod val="100000"/>
                                      <a:lumOff val="0"/>
                                    </a:schemeClr>
                                  </a:solidFill>
                                  <a:ln w="38100">
                                    <a:solidFill>
                                      <a:schemeClr val="lt1">
                                        <a:lumMod val="95000"/>
                                        <a:lumOff val="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15" name="Freeform 24"/>
                                <wps:cNvSpPr>
                                  <a:spLocks/>
                                </wps:cNvSpPr>
                                <wps:spPr bwMode="auto">
                                  <a:xfrm>
                                    <a:off x="3633" y="62311"/>
                                    <a:ext cx="2444" cy="9985"/>
                                  </a:xfrm>
                                  <a:custGeom>
                                    <a:avLst/>
                                    <a:gdLst>
                                      <a:gd name="T0" fmla="*/ 0 w 154"/>
                                      <a:gd name="T1" fmla="*/ 0 h 629"/>
                                      <a:gd name="T2" fmla="*/ 15875 w 154"/>
                                      <a:gd name="T3" fmla="*/ 69850 h 629"/>
                                      <a:gd name="T4" fmla="*/ 33338 w 154"/>
                                      <a:gd name="T5" fmla="*/ 200025 h 629"/>
                                      <a:gd name="T6" fmla="*/ 53975 w 154"/>
                                      <a:gd name="T7" fmla="*/ 328613 h 629"/>
                                      <a:gd name="T8" fmla="*/ 84138 w 154"/>
                                      <a:gd name="T9" fmla="*/ 465138 h 629"/>
                                      <a:gd name="T10" fmla="*/ 119063 w 154"/>
                                      <a:gd name="T11" fmla="*/ 603250 h 629"/>
                                      <a:gd name="T12" fmla="*/ 158750 w 154"/>
                                      <a:gd name="T13" fmla="*/ 739775 h 629"/>
                                      <a:gd name="T14" fmla="*/ 190500 w 154"/>
                                      <a:gd name="T15" fmla="*/ 827088 h 629"/>
                                      <a:gd name="T16" fmla="*/ 223838 w 154"/>
                                      <a:gd name="T17" fmla="*/ 914400 h 629"/>
                                      <a:gd name="T18" fmla="*/ 241300 w 154"/>
                                      <a:gd name="T19" fmla="*/ 981075 h 629"/>
                                      <a:gd name="T20" fmla="*/ 244475 w 154"/>
                                      <a:gd name="T21" fmla="*/ 998538 h 629"/>
                                      <a:gd name="T22" fmla="*/ 222250 w 154"/>
                                      <a:gd name="T23" fmla="*/ 944563 h 629"/>
                                      <a:gd name="T24" fmla="*/ 182563 w 154"/>
                                      <a:gd name="T25" fmla="*/ 844550 h 629"/>
                                      <a:gd name="T26" fmla="*/ 147638 w 154"/>
                                      <a:gd name="T27" fmla="*/ 742950 h 629"/>
                                      <a:gd name="T28" fmla="*/ 106363 w 154"/>
                                      <a:gd name="T29" fmla="*/ 608013 h 629"/>
                                      <a:gd name="T30" fmla="*/ 74613 w 154"/>
                                      <a:gd name="T31" fmla="*/ 468313 h 629"/>
                                      <a:gd name="T32" fmla="*/ 44450 w 154"/>
                                      <a:gd name="T33" fmla="*/ 328613 h 629"/>
                                      <a:gd name="T34" fmla="*/ 19050 w 154"/>
                                      <a:gd name="T35" fmla="*/ 165100 h 629"/>
                                      <a:gd name="T36" fmla="*/ 0 w 154"/>
                                      <a:gd name="T37" fmla="*/ 0 h 62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accent6">
                                      <a:lumMod val="100000"/>
                                      <a:lumOff val="0"/>
                                    </a:schemeClr>
                                  </a:solidFill>
                                  <a:ln w="38100">
                                    <a:solidFill>
                                      <a:schemeClr val="lt1">
                                        <a:lumMod val="95000"/>
                                        <a:lumOff val="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16" name="Freeform 25"/>
                                <wps:cNvSpPr>
                                  <a:spLocks/>
                                </wps:cNvSpPr>
                                <wps:spPr bwMode="auto">
                                  <a:xfrm>
                                    <a:off x="6204" y="72233"/>
                                    <a:ext cx="524" cy="1095"/>
                                  </a:xfrm>
                                  <a:custGeom>
                                    <a:avLst/>
                                    <a:gdLst>
                                      <a:gd name="T0" fmla="*/ 0 w 33"/>
                                      <a:gd name="T1" fmla="*/ 0 h 69"/>
                                      <a:gd name="T2" fmla="*/ 52388 w 33"/>
                                      <a:gd name="T3" fmla="*/ 109538 h 69"/>
                                      <a:gd name="T4" fmla="*/ 38100 w 33"/>
                                      <a:gd name="T5" fmla="*/ 109538 h 69"/>
                                      <a:gd name="T6" fmla="*/ 19050 w 33"/>
                                      <a:gd name="T7" fmla="*/ 55563 h 69"/>
                                      <a:gd name="T8" fmla="*/ 0 w 33"/>
                                      <a:gd name="T9" fmla="*/ 0 h 6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69">
                                        <a:moveTo>
                                          <a:pt x="0" y="0"/>
                                        </a:moveTo>
                                        <a:lnTo>
                                          <a:pt x="33" y="69"/>
                                        </a:lnTo>
                                        <a:lnTo>
                                          <a:pt x="24" y="69"/>
                                        </a:lnTo>
                                        <a:lnTo>
                                          <a:pt x="12" y="35"/>
                                        </a:lnTo>
                                        <a:lnTo>
                                          <a:pt x="0" y="0"/>
                                        </a:lnTo>
                                        <a:close/>
                                      </a:path>
                                    </a:pathLst>
                                  </a:custGeom>
                                  <a:solidFill>
                                    <a:schemeClr val="accent6">
                                      <a:lumMod val="100000"/>
                                      <a:lumOff val="0"/>
                                    </a:schemeClr>
                                  </a:solidFill>
                                  <a:ln w="38100">
                                    <a:solidFill>
                                      <a:schemeClr val="lt1">
                                        <a:lumMod val="95000"/>
                                        <a:lumOff val="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17" name="Freeform 26"/>
                                <wps:cNvSpPr>
                                  <a:spLocks/>
                                </wps:cNvSpPr>
                                <wps:spPr bwMode="auto">
                                  <a:xfrm>
                                    <a:off x="3553" y="61533"/>
                                    <a:ext cx="238" cy="1476"/>
                                  </a:xfrm>
                                  <a:custGeom>
                                    <a:avLst/>
                                    <a:gdLst>
                                      <a:gd name="T0" fmla="*/ 0 w 15"/>
                                      <a:gd name="T1" fmla="*/ 0 h 93"/>
                                      <a:gd name="T2" fmla="*/ 14288 w 15"/>
                                      <a:gd name="T3" fmla="*/ 58738 h 93"/>
                                      <a:gd name="T4" fmla="*/ 14288 w 15"/>
                                      <a:gd name="T5" fmla="*/ 63500 h 93"/>
                                      <a:gd name="T6" fmla="*/ 23813 w 15"/>
                                      <a:gd name="T7" fmla="*/ 147638 h 93"/>
                                      <a:gd name="T8" fmla="*/ 7938 w 15"/>
                                      <a:gd name="T9" fmla="*/ 77788 h 93"/>
                                      <a:gd name="T10" fmla="*/ 0 w 15"/>
                                      <a:gd name="T11" fmla="*/ 0 h 9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3">
                                        <a:moveTo>
                                          <a:pt x="0" y="0"/>
                                        </a:moveTo>
                                        <a:lnTo>
                                          <a:pt x="9" y="37"/>
                                        </a:lnTo>
                                        <a:lnTo>
                                          <a:pt x="9" y="40"/>
                                        </a:lnTo>
                                        <a:lnTo>
                                          <a:pt x="15" y="93"/>
                                        </a:lnTo>
                                        <a:lnTo>
                                          <a:pt x="5" y="49"/>
                                        </a:lnTo>
                                        <a:lnTo>
                                          <a:pt x="0" y="0"/>
                                        </a:lnTo>
                                        <a:close/>
                                      </a:path>
                                    </a:pathLst>
                                  </a:custGeom>
                                  <a:solidFill>
                                    <a:schemeClr val="accent6">
                                      <a:lumMod val="100000"/>
                                      <a:lumOff val="0"/>
                                    </a:schemeClr>
                                  </a:solidFill>
                                  <a:ln w="38100">
                                    <a:solidFill>
                                      <a:schemeClr val="lt1">
                                        <a:lumMod val="95000"/>
                                        <a:lumOff val="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18" name="Freeform 27"/>
                                <wps:cNvSpPr>
                                  <a:spLocks/>
                                </wps:cNvSpPr>
                                <wps:spPr bwMode="auto">
                                  <a:xfrm>
                                    <a:off x="5633" y="56897"/>
                                    <a:ext cx="6255" cy="12161"/>
                                  </a:xfrm>
                                  <a:custGeom>
                                    <a:avLst/>
                                    <a:gdLst>
                                      <a:gd name="T0" fmla="*/ 625475 w 394"/>
                                      <a:gd name="T1" fmla="*/ 0 h 766"/>
                                      <a:gd name="T2" fmla="*/ 625475 w 394"/>
                                      <a:gd name="T3" fmla="*/ 0 h 766"/>
                                      <a:gd name="T4" fmla="*/ 565150 w 394"/>
                                      <a:gd name="T5" fmla="*/ 60325 h 766"/>
                                      <a:gd name="T6" fmla="*/ 506413 w 394"/>
                                      <a:gd name="T7" fmla="*/ 122238 h 766"/>
                                      <a:gd name="T8" fmla="*/ 450850 w 394"/>
                                      <a:gd name="T9" fmla="*/ 185738 h 766"/>
                                      <a:gd name="T10" fmla="*/ 395288 w 394"/>
                                      <a:gd name="T11" fmla="*/ 254000 h 766"/>
                                      <a:gd name="T12" fmla="*/ 328613 w 394"/>
                                      <a:gd name="T13" fmla="*/ 346075 h 766"/>
                                      <a:gd name="T14" fmla="*/ 266700 w 394"/>
                                      <a:gd name="T15" fmla="*/ 438150 h 766"/>
                                      <a:gd name="T16" fmla="*/ 207963 w 394"/>
                                      <a:gd name="T17" fmla="*/ 538163 h 766"/>
                                      <a:gd name="T18" fmla="*/ 155575 w 394"/>
                                      <a:gd name="T19" fmla="*/ 638175 h 766"/>
                                      <a:gd name="T20" fmla="*/ 109538 w 394"/>
                                      <a:gd name="T21" fmla="*/ 741363 h 766"/>
                                      <a:gd name="T22" fmla="*/ 71438 w 394"/>
                                      <a:gd name="T23" fmla="*/ 849313 h 766"/>
                                      <a:gd name="T24" fmla="*/ 41275 w 394"/>
                                      <a:gd name="T25" fmla="*/ 958850 h 766"/>
                                      <a:gd name="T26" fmla="*/ 22225 w 394"/>
                                      <a:gd name="T27" fmla="*/ 1068388 h 766"/>
                                      <a:gd name="T28" fmla="*/ 11113 w 394"/>
                                      <a:gd name="T29" fmla="*/ 1184275 h 766"/>
                                      <a:gd name="T30" fmla="*/ 9525 w 394"/>
                                      <a:gd name="T31" fmla="*/ 1216025 h 766"/>
                                      <a:gd name="T32" fmla="*/ 0 w 394"/>
                                      <a:gd name="T33" fmla="*/ 1189038 h 766"/>
                                      <a:gd name="T34" fmla="*/ 1588 w 394"/>
                                      <a:gd name="T35" fmla="*/ 1181100 h 766"/>
                                      <a:gd name="T36" fmla="*/ 11113 w 394"/>
                                      <a:gd name="T37" fmla="*/ 1068388 h 766"/>
                                      <a:gd name="T38" fmla="*/ 33338 w 394"/>
                                      <a:gd name="T39" fmla="*/ 957263 h 766"/>
                                      <a:gd name="T40" fmla="*/ 63500 w 394"/>
                                      <a:gd name="T41" fmla="*/ 846138 h 766"/>
                                      <a:gd name="T42" fmla="*/ 103188 w 394"/>
                                      <a:gd name="T43" fmla="*/ 739775 h 766"/>
                                      <a:gd name="T44" fmla="*/ 149225 w 394"/>
                                      <a:gd name="T45" fmla="*/ 635000 h 766"/>
                                      <a:gd name="T46" fmla="*/ 201613 w 394"/>
                                      <a:gd name="T47" fmla="*/ 533400 h 766"/>
                                      <a:gd name="T48" fmla="*/ 260350 w 394"/>
                                      <a:gd name="T49" fmla="*/ 436563 h 766"/>
                                      <a:gd name="T50" fmla="*/ 323850 w 394"/>
                                      <a:gd name="T51" fmla="*/ 341313 h 766"/>
                                      <a:gd name="T52" fmla="*/ 393700 w 394"/>
                                      <a:gd name="T53" fmla="*/ 250825 h 766"/>
                                      <a:gd name="T54" fmla="*/ 447675 w 394"/>
                                      <a:gd name="T55" fmla="*/ 184150 h 766"/>
                                      <a:gd name="T56" fmla="*/ 504825 w 394"/>
                                      <a:gd name="T57" fmla="*/ 120650 h 766"/>
                                      <a:gd name="T58" fmla="*/ 561975 w 394"/>
                                      <a:gd name="T59" fmla="*/ 58738 h 766"/>
                                      <a:gd name="T60" fmla="*/ 625475 w 394"/>
                                      <a:gd name="T61" fmla="*/ 0 h 76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accent6">
                                      <a:lumMod val="100000"/>
                                      <a:lumOff val="0"/>
                                    </a:schemeClr>
                                  </a:solidFill>
                                  <a:ln w="38100">
                                    <a:solidFill>
                                      <a:schemeClr val="lt1">
                                        <a:lumMod val="95000"/>
                                        <a:lumOff val="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19" name="Freeform 28"/>
                                <wps:cNvSpPr>
                                  <a:spLocks/>
                                </wps:cNvSpPr>
                                <wps:spPr bwMode="auto">
                                  <a:xfrm>
                                    <a:off x="5633" y="69153"/>
                                    <a:ext cx="571" cy="3080"/>
                                  </a:xfrm>
                                  <a:custGeom>
                                    <a:avLst/>
                                    <a:gdLst>
                                      <a:gd name="T0" fmla="*/ 0 w 36"/>
                                      <a:gd name="T1" fmla="*/ 0 h 194"/>
                                      <a:gd name="T2" fmla="*/ 9525 w 36"/>
                                      <a:gd name="T3" fmla="*/ 25400 h 194"/>
                                      <a:gd name="T4" fmla="*/ 11113 w 36"/>
                                      <a:gd name="T5" fmla="*/ 30163 h 194"/>
                                      <a:gd name="T6" fmla="*/ 17463 w 36"/>
                                      <a:gd name="T7" fmla="*/ 127000 h 194"/>
                                      <a:gd name="T8" fmla="*/ 31750 w 36"/>
                                      <a:gd name="T9" fmla="*/ 209550 h 194"/>
                                      <a:gd name="T10" fmla="*/ 52388 w 36"/>
                                      <a:gd name="T11" fmla="*/ 293688 h 194"/>
                                      <a:gd name="T12" fmla="*/ 57150 w 36"/>
                                      <a:gd name="T13" fmla="*/ 307975 h 194"/>
                                      <a:gd name="T14" fmla="*/ 33338 w 36"/>
                                      <a:gd name="T15" fmla="*/ 255588 h 194"/>
                                      <a:gd name="T16" fmla="*/ 23813 w 36"/>
                                      <a:gd name="T17" fmla="*/ 230188 h 194"/>
                                      <a:gd name="T18" fmla="*/ 7938 w 36"/>
                                      <a:gd name="T19" fmla="*/ 128588 h 194"/>
                                      <a:gd name="T20" fmla="*/ 1588 w 36"/>
                                      <a:gd name="T21" fmla="*/ 65088 h 194"/>
                                      <a:gd name="T22" fmla="*/ 0 w 36"/>
                                      <a:gd name="T23" fmla="*/ 0 h 19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accent6">
                                      <a:lumMod val="100000"/>
                                      <a:lumOff val="0"/>
                                    </a:schemeClr>
                                  </a:solidFill>
                                  <a:ln w="38100">
                                    <a:solidFill>
                                      <a:schemeClr val="lt1">
                                        <a:lumMod val="95000"/>
                                        <a:lumOff val="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20" name="Freeform 29"/>
                                <wps:cNvSpPr>
                                  <a:spLocks/>
                                </wps:cNvSpPr>
                                <wps:spPr bwMode="auto">
                                  <a:xfrm>
                                    <a:off x="6077" y="72296"/>
                                    <a:ext cx="493" cy="1032"/>
                                  </a:xfrm>
                                  <a:custGeom>
                                    <a:avLst/>
                                    <a:gdLst>
                                      <a:gd name="T0" fmla="*/ 0 w 31"/>
                                      <a:gd name="T1" fmla="*/ 0 h 65"/>
                                      <a:gd name="T2" fmla="*/ 49213 w 31"/>
                                      <a:gd name="T3" fmla="*/ 103188 h 65"/>
                                      <a:gd name="T4" fmla="*/ 36513 w 31"/>
                                      <a:gd name="T5" fmla="*/ 103188 h 65"/>
                                      <a:gd name="T6" fmla="*/ 0 w 31"/>
                                      <a:gd name="T7" fmla="*/ 0 h 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5">
                                        <a:moveTo>
                                          <a:pt x="0" y="0"/>
                                        </a:moveTo>
                                        <a:lnTo>
                                          <a:pt x="31" y="65"/>
                                        </a:lnTo>
                                        <a:lnTo>
                                          <a:pt x="23" y="65"/>
                                        </a:lnTo>
                                        <a:lnTo>
                                          <a:pt x="0" y="0"/>
                                        </a:lnTo>
                                        <a:close/>
                                      </a:path>
                                    </a:pathLst>
                                  </a:custGeom>
                                  <a:solidFill>
                                    <a:schemeClr val="accent6">
                                      <a:lumMod val="100000"/>
                                      <a:lumOff val="0"/>
                                    </a:schemeClr>
                                  </a:solidFill>
                                  <a:ln w="38100">
                                    <a:solidFill>
                                      <a:schemeClr val="lt1">
                                        <a:lumMod val="95000"/>
                                        <a:lumOff val="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21" name="Freeform 30"/>
                                <wps:cNvSpPr>
                                  <a:spLocks/>
                                </wps:cNvSpPr>
                                <wps:spPr bwMode="auto">
                                  <a:xfrm>
                                    <a:off x="5633" y="68788"/>
                                    <a:ext cx="111" cy="666"/>
                                  </a:xfrm>
                                  <a:custGeom>
                                    <a:avLst/>
                                    <a:gdLst>
                                      <a:gd name="T0" fmla="*/ 0 w 7"/>
                                      <a:gd name="T1" fmla="*/ 0 h 42"/>
                                      <a:gd name="T2" fmla="*/ 9525 w 7"/>
                                      <a:gd name="T3" fmla="*/ 26988 h 42"/>
                                      <a:gd name="T4" fmla="*/ 11113 w 7"/>
                                      <a:gd name="T5" fmla="*/ 66675 h 42"/>
                                      <a:gd name="T6" fmla="*/ 9525 w 7"/>
                                      <a:gd name="T7" fmla="*/ 61913 h 42"/>
                                      <a:gd name="T8" fmla="*/ 0 w 7"/>
                                      <a:gd name="T9" fmla="*/ 36513 h 42"/>
                                      <a:gd name="T10" fmla="*/ 0 w 7"/>
                                      <a:gd name="T11" fmla="*/ 0 h 4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2">
                                        <a:moveTo>
                                          <a:pt x="0" y="0"/>
                                        </a:moveTo>
                                        <a:lnTo>
                                          <a:pt x="6" y="17"/>
                                        </a:lnTo>
                                        <a:lnTo>
                                          <a:pt x="7" y="42"/>
                                        </a:lnTo>
                                        <a:lnTo>
                                          <a:pt x="6" y="39"/>
                                        </a:lnTo>
                                        <a:lnTo>
                                          <a:pt x="0" y="23"/>
                                        </a:lnTo>
                                        <a:lnTo>
                                          <a:pt x="0" y="0"/>
                                        </a:lnTo>
                                        <a:close/>
                                      </a:path>
                                    </a:pathLst>
                                  </a:custGeom>
                                  <a:solidFill>
                                    <a:schemeClr val="accent6">
                                      <a:lumMod val="100000"/>
                                      <a:lumOff val="0"/>
                                    </a:schemeClr>
                                  </a:solidFill>
                                  <a:ln w="38100">
                                    <a:solidFill>
                                      <a:schemeClr val="lt1">
                                        <a:lumMod val="95000"/>
                                        <a:lumOff val="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22" name="Freeform 31"/>
                                <wps:cNvSpPr>
                                  <a:spLocks/>
                                </wps:cNvSpPr>
                                <wps:spPr bwMode="auto">
                                  <a:xfrm>
                                    <a:off x="5871" y="71455"/>
                                    <a:ext cx="714" cy="1873"/>
                                  </a:xfrm>
                                  <a:custGeom>
                                    <a:avLst/>
                                    <a:gdLst>
                                      <a:gd name="T0" fmla="*/ 0 w 45"/>
                                      <a:gd name="T1" fmla="*/ 0 h 118"/>
                                      <a:gd name="T2" fmla="*/ 9525 w 45"/>
                                      <a:gd name="T3" fmla="*/ 25400 h 118"/>
                                      <a:gd name="T4" fmla="*/ 33338 w 45"/>
                                      <a:gd name="T5" fmla="*/ 77788 h 118"/>
                                      <a:gd name="T6" fmla="*/ 52388 w 45"/>
                                      <a:gd name="T7" fmla="*/ 133350 h 118"/>
                                      <a:gd name="T8" fmla="*/ 71438 w 45"/>
                                      <a:gd name="T9" fmla="*/ 187325 h 118"/>
                                      <a:gd name="T10" fmla="*/ 69850 w 45"/>
                                      <a:gd name="T11" fmla="*/ 187325 h 118"/>
                                      <a:gd name="T12" fmla="*/ 20638 w 45"/>
                                      <a:gd name="T13" fmla="*/ 84138 h 118"/>
                                      <a:gd name="T14" fmla="*/ 17463 w 45"/>
                                      <a:gd name="T15" fmla="*/ 66675 h 118"/>
                                      <a:gd name="T16" fmla="*/ 0 w 45"/>
                                      <a:gd name="T17" fmla="*/ 0 h 118"/>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accent6">
                                      <a:lumMod val="100000"/>
                                      <a:lumOff val="0"/>
                                    </a:schemeClr>
                                  </a:solidFill>
                                  <a:ln w="38100">
                                    <a:solidFill>
                                      <a:schemeClr val="lt1">
                                        <a:lumMod val="95000"/>
                                        <a:lumOff val="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g:grpSp>
                            <wpg:grpSp>
                              <wpg:cNvPr id="23" name="Group 7"/>
                              <wpg:cNvGrpSpPr>
                                <a:grpSpLocks noChangeAspect="1"/>
                              </wpg:cNvGrpSpPr>
                              <wpg:grpSpPr bwMode="auto">
                                <a:xfrm>
                                  <a:off x="806" y="48269"/>
                                  <a:ext cx="13063" cy="25059"/>
                                  <a:chOff x="806" y="46499"/>
                                  <a:chExt cx="8747" cy="16779"/>
                                </a:xfrm>
                              </wpg:grpSpPr>
                              <wps:wsp>
                                <wps:cNvPr id="24" name="Freeform 8"/>
                                <wps:cNvSpPr>
                                  <a:spLocks/>
                                </wps:cNvSpPr>
                                <wps:spPr bwMode="auto">
                                  <a:xfrm>
                                    <a:off x="1187" y="51897"/>
                                    <a:ext cx="1984" cy="7143"/>
                                  </a:xfrm>
                                  <a:custGeom>
                                    <a:avLst/>
                                    <a:gdLst>
                                      <a:gd name="T0" fmla="*/ 0 w 125"/>
                                      <a:gd name="T1" fmla="*/ 0 h 450"/>
                                      <a:gd name="T2" fmla="*/ 65088 w 125"/>
                                      <a:gd name="T3" fmla="*/ 246063 h 450"/>
                                      <a:gd name="T4" fmla="*/ 136525 w 125"/>
                                      <a:gd name="T5" fmla="*/ 490538 h 450"/>
                                      <a:gd name="T6" fmla="*/ 198438 w 125"/>
                                      <a:gd name="T7" fmla="*/ 674688 h 450"/>
                                      <a:gd name="T8" fmla="*/ 198438 w 125"/>
                                      <a:gd name="T9" fmla="*/ 714375 h 450"/>
                                      <a:gd name="T10" fmla="*/ 125413 w 125"/>
                                      <a:gd name="T11" fmla="*/ 493713 h 450"/>
                                      <a:gd name="T12" fmla="*/ 65088 w 125"/>
                                      <a:gd name="T13" fmla="*/ 290513 h 450"/>
                                      <a:gd name="T14" fmla="*/ 11113 w 125"/>
                                      <a:gd name="T15" fmla="*/ 85725 h 450"/>
                                      <a:gd name="T16" fmla="*/ 0 w 125"/>
                                      <a:gd name="T17" fmla="*/ 0 h 4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accent6">
                                      <a:lumMod val="100000"/>
                                      <a:lumOff val="0"/>
                                    </a:schemeClr>
                                  </a:solidFill>
                                  <a:ln w="38100">
                                    <a:solidFill>
                                      <a:schemeClr val="lt1">
                                        <a:lumMod val="95000"/>
                                        <a:lumOff val="0"/>
                                        <a:alpha val="2000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25" name="Freeform 9"/>
                                <wps:cNvSpPr>
                                  <a:spLocks/>
                                </wps:cNvSpPr>
                                <wps:spPr bwMode="auto">
                                  <a:xfrm>
                                    <a:off x="3282" y="58913"/>
                                    <a:ext cx="1874" cy="4366"/>
                                  </a:xfrm>
                                  <a:custGeom>
                                    <a:avLst/>
                                    <a:gdLst>
                                      <a:gd name="T0" fmla="*/ 0 w 118"/>
                                      <a:gd name="T1" fmla="*/ 0 h 275"/>
                                      <a:gd name="T2" fmla="*/ 12700 w 118"/>
                                      <a:gd name="T3" fmla="*/ 31750 h 275"/>
                                      <a:gd name="T4" fmla="*/ 58738 w 118"/>
                                      <a:gd name="T5" fmla="*/ 152400 h 275"/>
                                      <a:gd name="T6" fmla="*/ 109538 w 118"/>
                                      <a:gd name="T7" fmla="*/ 269875 h 275"/>
                                      <a:gd name="T8" fmla="*/ 187325 w 118"/>
                                      <a:gd name="T9" fmla="*/ 436563 h 275"/>
                                      <a:gd name="T10" fmla="*/ 173038 w 118"/>
                                      <a:gd name="T11" fmla="*/ 436563 h 275"/>
                                      <a:gd name="T12" fmla="*/ 96838 w 118"/>
                                      <a:gd name="T13" fmla="*/ 276225 h 275"/>
                                      <a:gd name="T14" fmla="*/ 47625 w 118"/>
                                      <a:gd name="T15" fmla="*/ 158750 h 275"/>
                                      <a:gd name="T16" fmla="*/ 0 w 118"/>
                                      <a:gd name="T17" fmla="*/ 41275 h 275"/>
                                      <a:gd name="T18" fmla="*/ 0 w 118"/>
                                      <a:gd name="T19" fmla="*/ 0 h 27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accent6">
                                      <a:lumMod val="100000"/>
                                      <a:lumOff val="0"/>
                                    </a:schemeClr>
                                  </a:solidFill>
                                  <a:ln w="38100">
                                    <a:solidFill>
                                      <a:schemeClr val="lt1">
                                        <a:lumMod val="95000"/>
                                        <a:lumOff val="0"/>
                                        <a:alpha val="2000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26" name="Freeform 10"/>
                                <wps:cNvSpPr>
                                  <a:spLocks/>
                                </wps:cNvSpPr>
                                <wps:spPr bwMode="auto">
                                  <a:xfrm>
                                    <a:off x="806" y="50103"/>
                                    <a:ext cx="317" cy="1921"/>
                                  </a:xfrm>
                                  <a:custGeom>
                                    <a:avLst/>
                                    <a:gdLst>
                                      <a:gd name="T0" fmla="*/ 0 w 20"/>
                                      <a:gd name="T1" fmla="*/ 0 h 121"/>
                                      <a:gd name="T2" fmla="*/ 25400 w 20"/>
                                      <a:gd name="T3" fmla="*/ 114300 h 121"/>
                                      <a:gd name="T4" fmla="*/ 31750 w 20"/>
                                      <a:gd name="T5" fmla="*/ 192088 h 121"/>
                                      <a:gd name="T6" fmla="*/ 28575 w 20"/>
                                      <a:gd name="T7" fmla="*/ 177800 h 121"/>
                                      <a:gd name="T8" fmla="*/ 0 w 20"/>
                                      <a:gd name="T9" fmla="*/ 49213 h 121"/>
                                      <a:gd name="T10" fmla="*/ 0 w 20"/>
                                      <a:gd name="T11" fmla="*/ 0 h 12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0" h="121">
                                        <a:moveTo>
                                          <a:pt x="0" y="0"/>
                                        </a:moveTo>
                                        <a:lnTo>
                                          <a:pt x="16" y="72"/>
                                        </a:lnTo>
                                        <a:lnTo>
                                          <a:pt x="20" y="121"/>
                                        </a:lnTo>
                                        <a:lnTo>
                                          <a:pt x="18" y="112"/>
                                        </a:lnTo>
                                        <a:lnTo>
                                          <a:pt x="0" y="31"/>
                                        </a:lnTo>
                                        <a:lnTo>
                                          <a:pt x="0" y="0"/>
                                        </a:lnTo>
                                        <a:close/>
                                      </a:path>
                                    </a:pathLst>
                                  </a:custGeom>
                                  <a:solidFill>
                                    <a:schemeClr val="accent6">
                                      <a:lumMod val="100000"/>
                                      <a:lumOff val="0"/>
                                    </a:schemeClr>
                                  </a:solidFill>
                                  <a:ln w="38100">
                                    <a:solidFill>
                                      <a:schemeClr val="lt1">
                                        <a:lumMod val="95000"/>
                                        <a:lumOff val="0"/>
                                        <a:alpha val="2000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27" name="Freeform 12"/>
                                <wps:cNvSpPr>
                                  <a:spLocks/>
                                </wps:cNvSpPr>
                                <wps:spPr bwMode="auto">
                                  <a:xfrm>
                                    <a:off x="1123" y="52024"/>
                                    <a:ext cx="2509" cy="10207"/>
                                  </a:xfrm>
                                  <a:custGeom>
                                    <a:avLst/>
                                    <a:gdLst>
                                      <a:gd name="T0" fmla="*/ 0 w 158"/>
                                      <a:gd name="T1" fmla="*/ 0 h 643"/>
                                      <a:gd name="T2" fmla="*/ 17463 w 158"/>
                                      <a:gd name="T3" fmla="*/ 73025 h 643"/>
                                      <a:gd name="T4" fmla="*/ 34925 w 158"/>
                                      <a:gd name="T5" fmla="*/ 204788 h 643"/>
                                      <a:gd name="T6" fmla="*/ 57150 w 158"/>
                                      <a:gd name="T7" fmla="*/ 334963 h 643"/>
                                      <a:gd name="T8" fmla="*/ 87313 w 158"/>
                                      <a:gd name="T9" fmla="*/ 477838 h 643"/>
                                      <a:gd name="T10" fmla="*/ 120650 w 158"/>
                                      <a:gd name="T11" fmla="*/ 617538 h 643"/>
                                      <a:gd name="T12" fmla="*/ 163513 w 158"/>
                                      <a:gd name="T13" fmla="*/ 755650 h 643"/>
                                      <a:gd name="T14" fmla="*/ 195263 w 158"/>
                                      <a:gd name="T15" fmla="*/ 846138 h 643"/>
                                      <a:gd name="T16" fmla="*/ 228600 w 158"/>
                                      <a:gd name="T17" fmla="*/ 933450 h 643"/>
                                      <a:gd name="T18" fmla="*/ 246063 w 158"/>
                                      <a:gd name="T19" fmla="*/ 1003300 h 643"/>
                                      <a:gd name="T20" fmla="*/ 250825 w 158"/>
                                      <a:gd name="T21" fmla="*/ 1020763 h 643"/>
                                      <a:gd name="T22" fmla="*/ 225425 w 158"/>
                                      <a:gd name="T23" fmla="*/ 965200 h 643"/>
                                      <a:gd name="T24" fmla="*/ 187325 w 158"/>
                                      <a:gd name="T25" fmla="*/ 863600 h 643"/>
                                      <a:gd name="T26" fmla="*/ 150813 w 158"/>
                                      <a:gd name="T27" fmla="*/ 758825 h 643"/>
                                      <a:gd name="T28" fmla="*/ 109538 w 158"/>
                                      <a:gd name="T29" fmla="*/ 620713 h 643"/>
                                      <a:gd name="T30" fmla="*/ 74613 w 158"/>
                                      <a:gd name="T31" fmla="*/ 479425 h 643"/>
                                      <a:gd name="T32" fmla="*/ 46038 w 158"/>
                                      <a:gd name="T33" fmla="*/ 336550 h 643"/>
                                      <a:gd name="T34" fmla="*/ 20638 w 158"/>
                                      <a:gd name="T35" fmla="*/ 169863 h 643"/>
                                      <a:gd name="T36" fmla="*/ 0 w 158"/>
                                      <a:gd name="T37" fmla="*/ 0 h 643"/>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accent6">
                                      <a:lumMod val="100000"/>
                                      <a:lumOff val="0"/>
                                    </a:schemeClr>
                                  </a:solidFill>
                                  <a:ln w="38100">
                                    <a:solidFill>
                                      <a:schemeClr val="lt1">
                                        <a:lumMod val="95000"/>
                                        <a:lumOff val="0"/>
                                        <a:alpha val="2000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28" name="Freeform 13"/>
                                <wps:cNvSpPr>
                                  <a:spLocks/>
                                </wps:cNvSpPr>
                                <wps:spPr bwMode="auto">
                                  <a:xfrm>
                                    <a:off x="3759" y="62152"/>
                                    <a:ext cx="524" cy="1127"/>
                                  </a:xfrm>
                                  <a:custGeom>
                                    <a:avLst/>
                                    <a:gdLst>
                                      <a:gd name="T0" fmla="*/ 0 w 33"/>
                                      <a:gd name="T1" fmla="*/ 0 h 71"/>
                                      <a:gd name="T2" fmla="*/ 52388 w 33"/>
                                      <a:gd name="T3" fmla="*/ 112713 h 71"/>
                                      <a:gd name="T4" fmla="*/ 38100 w 33"/>
                                      <a:gd name="T5" fmla="*/ 112713 h 71"/>
                                      <a:gd name="T6" fmla="*/ 17463 w 33"/>
                                      <a:gd name="T7" fmla="*/ 57150 h 71"/>
                                      <a:gd name="T8" fmla="*/ 0 w 33"/>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71">
                                        <a:moveTo>
                                          <a:pt x="0" y="0"/>
                                        </a:moveTo>
                                        <a:lnTo>
                                          <a:pt x="33" y="71"/>
                                        </a:lnTo>
                                        <a:lnTo>
                                          <a:pt x="24" y="71"/>
                                        </a:lnTo>
                                        <a:lnTo>
                                          <a:pt x="11" y="36"/>
                                        </a:lnTo>
                                        <a:lnTo>
                                          <a:pt x="0" y="0"/>
                                        </a:lnTo>
                                        <a:close/>
                                      </a:path>
                                    </a:pathLst>
                                  </a:custGeom>
                                  <a:solidFill>
                                    <a:schemeClr val="accent6">
                                      <a:lumMod val="100000"/>
                                      <a:lumOff val="0"/>
                                    </a:schemeClr>
                                  </a:solidFill>
                                  <a:ln w="38100">
                                    <a:solidFill>
                                      <a:schemeClr val="lt1">
                                        <a:lumMod val="95000"/>
                                        <a:lumOff val="0"/>
                                        <a:alpha val="2000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29" name="Freeform 14"/>
                                <wps:cNvSpPr>
                                  <a:spLocks/>
                                </wps:cNvSpPr>
                                <wps:spPr bwMode="auto">
                                  <a:xfrm>
                                    <a:off x="1060" y="51246"/>
                                    <a:ext cx="238" cy="1508"/>
                                  </a:xfrm>
                                  <a:custGeom>
                                    <a:avLst/>
                                    <a:gdLst>
                                      <a:gd name="T0" fmla="*/ 0 w 15"/>
                                      <a:gd name="T1" fmla="*/ 0 h 95"/>
                                      <a:gd name="T2" fmla="*/ 12700 w 15"/>
                                      <a:gd name="T3" fmla="*/ 58738 h 95"/>
                                      <a:gd name="T4" fmla="*/ 12700 w 15"/>
                                      <a:gd name="T5" fmla="*/ 65088 h 95"/>
                                      <a:gd name="T6" fmla="*/ 23813 w 15"/>
                                      <a:gd name="T7" fmla="*/ 150813 h 95"/>
                                      <a:gd name="T8" fmla="*/ 6350 w 15"/>
                                      <a:gd name="T9" fmla="*/ 77788 h 95"/>
                                      <a:gd name="T10" fmla="*/ 0 w 15"/>
                                      <a:gd name="T11" fmla="*/ 0 h 9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5">
                                        <a:moveTo>
                                          <a:pt x="0" y="0"/>
                                        </a:moveTo>
                                        <a:lnTo>
                                          <a:pt x="8" y="37"/>
                                        </a:lnTo>
                                        <a:lnTo>
                                          <a:pt x="8" y="41"/>
                                        </a:lnTo>
                                        <a:lnTo>
                                          <a:pt x="15" y="95"/>
                                        </a:lnTo>
                                        <a:lnTo>
                                          <a:pt x="4" y="49"/>
                                        </a:lnTo>
                                        <a:lnTo>
                                          <a:pt x="0" y="0"/>
                                        </a:lnTo>
                                        <a:close/>
                                      </a:path>
                                    </a:pathLst>
                                  </a:custGeom>
                                  <a:solidFill>
                                    <a:schemeClr val="accent6">
                                      <a:lumMod val="100000"/>
                                      <a:lumOff val="0"/>
                                    </a:schemeClr>
                                  </a:solidFill>
                                  <a:ln w="38100">
                                    <a:solidFill>
                                      <a:schemeClr val="lt1">
                                        <a:lumMod val="95000"/>
                                        <a:lumOff val="0"/>
                                        <a:alpha val="2000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30" name="Freeform 15"/>
                                <wps:cNvSpPr>
                                  <a:spLocks/>
                                </wps:cNvSpPr>
                                <wps:spPr bwMode="auto">
                                  <a:xfrm>
                                    <a:off x="3171" y="46499"/>
                                    <a:ext cx="6382" cy="12414"/>
                                  </a:xfrm>
                                  <a:custGeom>
                                    <a:avLst/>
                                    <a:gdLst>
                                      <a:gd name="T0" fmla="*/ 638175 w 402"/>
                                      <a:gd name="T1" fmla="*/ 0 h 782"/>
                                      <a:gd name="T2" fmla="*/ 638175 w 402"/>
                                      <a:gd name="T3" fmla="*/ 1588 h 782"/>
                                      <a:gd name="T4" fmla="*/ 576263 w 402"/>
                                      <a:gd name="T5" fmla="*/ 61913 h 782"/>
                                      <a:gd name="T6" fmla="*/ 515938 w 402"/>
                                      <a:gd name="T7" fmla="*/ 125413 h 782"/>
                                      <a:gd name="T8" fmla="*/ 460375 w 402"/>
                                      <a:gd name="T9" fmla="*/ 192088 h 782"/>
                                      <a:gd name="T10" fmla="*/ 404813 w 402"/>
                                      <a:gd name="T11" fmla="*/ 260350 h 782"/>
                                      <a:gd name="T12" fmla="*/ 334963 w 402"/>
                                      <a:gd name="T13" fmla="*/ 352425 h 782"/>
                                      <a:gd name="T14" fmla="*/ 271463 w 402"/>
                                      <a:gd name="T15" fmla="*/ 450850 h 782"/>
                                      <a:gd name="T16" fmla="*/ 211138 w 402"/>
                                      <a:gd name="T17" fmla="*/ 549275 h 782"/>
                                      <a:gd name="T18" fmla="*/ 158750 w 402"/>
                                      <a:gd name="T19" fmla="*/ 652463 h 782"/>
                                      <a:gd name="T20" fmla="*/ 112713 w 402"/>
                                      <a:gd name="T21" fmla="*/ 758825 h 782"/>
                                      <a:gd name="T22" fmla="*/ 71438 w 402"/>
                                      <a:gd name="T23" fmla="*/ 866775 h 782"/>
                                      <a:gd name="T24" fmla="*/ 42863 w 402"/>
                                      <a:gd name="T25" fmla="*/ 979488 h 782"/>
                                      <a:gd name="T26" fmla="*/ 20638 w 402"/>
                                      <a:gd name="T27" fmla="*/ 1093788 h 782"/>
                                      <a:gd name="T28" fmla="*/ 11113 w 402"/>
                                      <a:gd name="T29" fmla="*/ 1208088 h 782"/>
                                      <a:gd name="T30" fmla="*/ 11113 w 402"/>
                                      <a:gd name="T31" fmla="*/ 1241425 h 782"/>
                                      <a:gd name="T32" fmla="*/ 0 w 402"/>
                                      <a:gd name="T33" fmla="*/ 1214438 h 782"/>
                                      <a:gd name="T34" fmla="*/ 1588 w 402"/>
                                      <a:gd name="T35" fmla="*/ 1208088 h 782"/>
                                      <a:gd name="T36" fmla="*/ 11113 w 402"/>
                                      <a:gd name="T37" fmla="*/ 1092200 h 782"/>
                                      <a:gd name="T38" fmla="*/ 33338 w 402"/>
                                      <a:gd name="T39" fmla="*/ 977900 h 782"/>
                                      <a:gd name="T40" fmla="*/ 63500 w 402"/>
                                      <a:gd name="T41" fmla="*/ 865188 h 782"/>
                                      <a:gd name="T42" fmla="*/ 104775 w 402"/>
                                      <a:gd name="T43" fmla="*/ 754063 h 782"/>
                                      <a:gd name="T44" fmla="*/ 150813 w 402"/>
                                      <a:gd name="T45" fmla="*/ 649288 h 782"/>
                                      <a:gd name="T46" fmla="*/ 206375 w 402"/>
                                      <a:gd name="T47" fmla="*/ 544513 h 782"/>
                                      <a:gd name="T48" fmla="*/ 265113 w 402"/>
                                      <a:gd name="T49" fmla="*/ 446088 h 782"/>
                                      <a:gd name="T50" fmla="*/ 331788 w 402"/>
                                      <a:gd name="T51" fmla="*/ 349250 h 782"/>
                                      <a:gd name="T52" fmla="*/ 401638 w 402"/>
                                      <a:gd name="T53" fmla="*/ 258763 h 782"/>
                                      <a:gd name="T54" fmla="*/ 455613 w 402"/>
                                      <a:gd name="T55" fmla="*/ 190500 h 782"/>
                                      <a:gd name="T56" fmla="*/ 514350 w 402"/>
                                      <a:gd name="T57" fmla="*/ 123825 h 782"/>
                                      <a:gd name="T58" fmla="*/ 574675 w 402"/>
                                      <a:gd name="T59" fmla="*/ 60325 h 782"/>
                                      <a:gd name="T60" fmla="*/ 638175 w 402"/>
                                      <a:gd name="T61" fmla="*/ 0 h 7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accent6">
                                      <a:lumMod val="100000"/>
                                      <a:lumOff val="0"/>
                                    </a:schemeClr>
                                  </a:solidFill>
                                  <a:ln w="38100">
                                    <a:solidFill>
                                      <a:schemeClr val="lt1">
                                        <a:lumMod val="95000"/>
                                        <a:lumOff val="0"/>
                                        <a:alpha val="2000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31" name="Freeform 16"/>
                                <wps:cNvSpPr>
                                  <a:spLocks/>
                                </wps:cNvSpPr>
                                <wps:spPr bwMode="auto">
                                  <a:xfrm>
                                    <a:off x="3171" y="59040"/>
                                    <a:ext cx="588" cy="3112"/>
                                  </a:xfrm>
                                  <a:custGeom>
                                    <a:avLst/>
                                    <a:gdLst>
                                      <a:gd name="T0" fmla="*/ 0 w 37"/>
                                      <a:gd name="T1" fmla="*/ 0 h 196"/>
                                      <a:gd name="T2" fmla="*/ 9525 w 37"/>
                                      <a:gd name="T3" fmla="*/ 23813 h 196"/>
                                      <a:gd name="T4" fmla="*/ 11113 w 37"/>
                                      <a:gd name="T5" fmla="*/ 28575 h 196"/>
                                      <a:gd name="T6" fmla="*/ 19050 w 37"/>
                                      <a:gd name="T7" fmla="*/ 127000 h 196"/>
                                      <a:gd name="T8" fmla="*/ 33338 w 37"/>
                                      <a:gd name="T9" fmla="*/ 212725 h 196"/>
                                      <a:gd name="T10" fmla="*/ 52388 w 37"/>
                                      <a:gd name="T11" fmla="*/ 298450 h 196"/>
                                      <a:gd name="T12" fmla="*/ 58738 w 37"/>
                                      <a:gd name="T13" fmla="*/ 311150 h 196"/>
                                      <a:gd name="T14" fmla="*/ 34925 w 37"/>
                                      <a:gd name="T15" fmla="*/ 257175 h 196"/>
                                      <a:gd name="T16" fmla="*/ 23813 w 37"/>
                                      <a:gd name="T17" fmla="*/ 231775 h 196"/>
                                      <a:gd name="T18" fmla="*/ 7938 w 37"/>
                                      <a:gd name="T19" fmla="*/ 128588 h 196"/>
                                      <a:gd name="T20" fmla="*/ 1588 w 37"/>
                                      <a:gd name="T21" fmla="*/ 63500 h 196"/>
                                      <a:gd name="T22" fmla="*/ 0 w 37"/>
                                      <a:gd name="T23" fmla="*/ 0 h 19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accent6">
                                      <a:lumMod val="100000"/>
                                      <a:lumOff val="0"/>
                                    </a:schemeClr>
                                  </a:solidFill>
                                  <a:ln w="38100">
                                    <a:solidFill>
                                      <a:schemeClr val="lt1">
                                        <a:lumMod val="95000"/>
                                        <a:lumOff val="0"/>
                                        <a:alpha val="2000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32" name="Freeform 17"/>
                                <wps:cNvSpPr>
                                  <a:spLocks/>
                                </wps:cNvSpPr>
                                <wps:spPr bwMode="auto">
                                  <a:xfrm>
                                    <a:off x="3632" y="62231"/>
                                    <a:ext cx="492" cy="1048"/>
                                  </a:xfrm>
                                  <a:custGeom>
                                    <a:avLst/>
                                    <a:gdLst>
                                      <a:gd name="T0" fmla="*/ 0 w 31"/>
                                      <a:gd name="T1" fmla="*/ 0 h 66"/>
                                      <a:gd name="T2" fmla="*/ 49213 w 31"/>
                                      <a:gd name="T3" fmla="*/ 104775 h 66"/>
                                      <a:gd name="T4" fmla="*/ 38100 w 31"/>
                                      <a:gd name="T5" fmla="*/ 104775 h 66"/>
                                      <a:gd name="T6" fmla="*/ 0 w 31"/>
                                      <a:gd name="T7" fmla="*/ 0 h 6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6">
                                        <a:moveTo>
                                          <a:pt x="0" y="0"/>
                                        </a:moveTo>
                                        <a:lnTo>
                                          <a:pt x="31" y="66"/>
                                        </a:lnTo>
                                        <a:lnTo>
                                          <a:pt x="24" y="66"/>
                                        </a:lnTo>
                                        <a:lnTo>
                                          <a:pt x="0" y="0"/>
                                        </a:lnTo>
                                        <a:close/>
                                      </a:path>
                                    </a:pathLst>
                                  </a:custGeom>
                                  <a:solidFill>
                                    <a:schemeClr val="accent6">
                                      <a:lumMod val="100000"/>
                                      <a:lumOff val="0"/>
                                    </a:schemeClr>
                                  </a:solidFill>
                                  <a:ln w="38100">
                                    <a:solidFill>
                                      <a:schemeClr val="lt1">
                                        <a:lumMod val="95000"/>
                                        <a:lumOff val="0"/>
                                        <a:alpha val="2000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33" name="Freeform 18"/>
                                <wps:cNvSpPr>
                                  <a:spLocks/>
                                </wps:cNvSpPr>
                                <wps:spPr bwMode="auto">
                                  <a:xfrm>
                                    <a:off x="3171" y="58644"/>
                                    <a:ext cx="111" cy="682"/>
                                  </a:xfrm>
                                  <a:custGeom>
                                    <a:avLst/>
                                    <a:gdLst>
                                      <a:gd name="T0" fmla="*/ 0 w 7"/>
                                      <a:gd name="T1" fmla="*/ 0 h 43"/>
                                      <a:gd name="T2" fmla="*/ 11113 w 7"/>
                                      <a:gd name="T3" fmla="*/ 26988 h 43"/>
                                      <a:gd name="T4" fmla="*/ 11113 w 7"/>
                                      <a:gd name="T5" fmla="*/ 68263 h 43"/>
                                      <a:gd name="T6" fmla="*/ 9525 w 7"/>
                                      <a:gd name="T7" fmla="*/ 63500 h 43"/>
                                      <a:gd name="T8" fmla="*/ 0 w 7"/>
                                      <a:gd name="T9" fmla="*/ 39688 h 43"/>
                                      <a:gd name="T10" fmla="*/ 0 w 7"/>
                                      <a:gd name="T11" fmla="*/ 0 h 4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3">
                                        <a:moveTo>
                                          <a:pt x="0" y="0"/>
                                        </a:moveTo>
                                        <a:lnTo>
                                          <a:pt x="7" y="17"/>
                                        </a:lnTo>
                                        <a:lnTo>
                                          <a:pt x="7" y="43"/>
                                        </a:lnTo>
                                        <a:lnTo>
                                          <a:pt x="6" y="40"/>
                                        </a:lnTo>
                                        <a:lnTo>
                                          <a:pt x="0" y="25"/>
                                        </a:lnTo>
                                        <a:lnTo>
                                          <a:pt x="0" y="0"/>
                                        </a:lnTo>
                                        <a:close/>
                                      </a:path>
                                    </a:pathLst>
                                  </a:custGeom>
                                  <a:solidFill>
                                    <a:schemeClr val="accent6">
                                      <a:lumMod val="100000"/>
                                      <a:lumOff val="0"/>
                                    </a:schemeClr>
                                  </a:solidFill>
                                  <a:ln w="38100">
                                    <a:solidFill>
                                      <a:schemeClr val="lt1">
                                        <a:lumMod val="95000"/>
                                        <a:lumOff val="0"/>
                                        <a:alpha val="2000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s:wsp>
                                <wps:cNvPr id="34" name="Freeform 19"/>
                                <wps:cNvSpPr>
                                  <a:spLocks/>
                                </wps:cNvSpPr>
                                <wps:spPr bwMode="auto">
                                  <a:xfrm>
                                    <a:off x="3409" y="61358"/>
                                    <a:ext cx="731" cy="1921"/>
                                  </a:xfrm>
                                  <a:custGeom>
                                    <a:avLst/>
                                    <a:gdLst>
                                      <a:gd name="T0" fmla="*/ 0 w 46"/>
                                      <a:gd name="T1" fmla="*/ 0 h 121"/>
                                      <a:gd name="T2" fmla="*/ 11113 w 46"/>
                                      <a:gd name="T3" fmla="*/ 25400 h 121"/>
                                      <a:gd name="T4" fmla="*/ 34925 w 46"/>
                                      <a:gd name="T5" fmla="*/ 79375 h 121"/>
                                      <a:gd name="T6" fmla="*/ 52388 w 46"/>
                                      <a:gd name="T7" fmla="*/ 136525 h 121"/>
                                      <a:gd name="T8" fmla="*/ 73025 w 46"/>
                                      <a:gd name="T9" fmla="*/ 192088 h 121"/>
                                      <a:gd name="T10" fmla="*/ 71438 w 46"/>
                                      <a:gd name="T11" fmla="*/ 192088 h 121"/>
                                      <a:gd name="T12" fmla="*/ 22225 w 46"/>
                                      <a:gd name="T13" fmla="*/ 87313 h 121"/>
                                      <a:gd name="T14" fmla="*/ 17463 w 46"/>
                                      <a:gd name="T15" fmla="*/ 69850 h 121"/>
                                      <a:gd name="T16" fmla="*/ 0 w 46"/>
                                      <a:gd name="T17" fmla="*/ 0 h 121"/>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accent6">
                                      <a:lumMod val="100000"/>
                                      <a:lumOff val="0"/>
                                    </a:schemeClr>
                                  </a:solidFill>
                                  <a:ln w="38100">
                                    <a:solidFill>
                                      <a:schemeClr val="lt1">
                                        <a:lumMod val="95000"/>
                                        <a:lumOff val="0"/>
                                        <a:alpha val="2000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rot="0" vert="horz" wrap="square" lIns="91440" tIns="45720" rIns="91440" bIns="45720" anchor="t" anchorCtr="0" upright="1">
                                  <a:noAutofit/>
                                </wps:bodyPr>
                              </wps:wsp>
                            </wpg:grpSp>
                          </wpg:grpSp>
                        </wpg:wgp>
                      </a:graphicData>
                    </a:graphic>
                    <wp14:sizeRelH relativeFrom="page">
                      <wp14:pctWidth>33000</wp14:pctWidth>
                    </wp14:sizeRelH>
                    <wp14:sizeRelV relativeFrom="page">
                      <wp14:pctHeight>95000</wp14:pctHeight>
                    </wp14:sizeRelV>
                  </wp:anchor>
                </w:drawing>
              </mc:Choice>
              <mc:Fallback>
                <w:pict>
                  <v:group w14:anchorId="01CF5C7C" id="Group 2" o:spid="_x0000_s1026" style="position:absolute;margin-left:0;margin-top:0;width:191.5pt;height:796.8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" fillcolor="#70ad47 [3209]" strokecolor="#f2f2f2 [3041]" strokeweight="3pt">
                      <v:shadow color="#375623 [1609]" opacity=".5" offset="1pt"/>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" adj="18883" fillcolor="#70ad47 [3209]" strokecolor="#f2f2f2 [3041]" strokeweight="3pt">
                      <v:shadow color="#375623 [1609]" opacity=".5" offse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0A7A1D1" w14:textId="7073B345" w:rsidR="00894811" w:rsidRDefault="0089481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" path="m,l39,152,84,304r38,113l122,440,76,306,39,180,6,53,,xe" fillcolor="#70ad47 [3209]" strokecolor="#f2f2f2 [3041]" strokeweight="3pt">
                          <v:shadow color="#375623 [1609]" opacity=".5" offset="1pt"/>
                          <v:path arrowok="t" o:connecttype="custom" o:connectlocs="0,0;982996,3830638;2117205,7661275;3074988,10509060;3074988,11088688;1915566,7711678;982996,4536281;151229,1335691;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" path="m,l8,19,37,93r30,74l116,269r-8,l60,169,30,98,1,25,,xe" fillcolor="#70ad47 [3209]" strokecolor="#f2f2f2 [3041]" strokeweight="3pt">
                          <v:shadow color="#375623 [1609]" opacity=".5" offset="1pt"/>
                          <v:path arrowok="t" o:connecttype="custom" o:connectlocs="0,0;201667,478796;932719,2343547;1688971,4208299;2924175,6778633;2722508,6778633;1512504,4258698;756252,2469536;25216,629992;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" path="m,l,,1,79r2,80l12,317,23,476,39,634,58,792,83,948r24,138l135,1223r5,49l138,1262,105,1106,77,949,53,792,35,634,20,476,9,317,2,159,,79,,xe" fillcolor="#70ad47 [3209]" strokecolor="#f2f2f2 [3041]" strokeweight="3pt">
                          <v:shadow color="#375623 [1609]" opacity=".5" offset="1pt"/>
                          <v:path arrowok="t" o:connecttype="custom" o:connectlocs="0,0;0,0;25215,1990931;75630,4007056;302487,7988903;579774,11995944;983090,15977791;1462019,19959638;2092208,23891081;2697182,27368897;3402984,30821519;3529013,32056388;3478598,31804372;2646767,27872928;1940965,23916291;1335991,19959638;882261,15977791;504145,11995944;226873,7988903;50414,4007056;0,1990931;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" path="m45,r,l35,66r-9,67l14,267,6,401,3,534,6,669r8,134l18,854r,-3l9,814,8,803,1,669,,534,3,401,12,267,25,132,34,66,45,xe" fillcolor="#70ad47 [3209]" strokecolor="#f2f2f2 [3041]" strokeweight="3pt">
                          <v:shadow color="#375623 [1609]" opacity=".5" offset="1pt"/>
                          <v:path arrowok="t" o:connecttype="custom" o:connectlocs="1135070,0;1135070,0;882834,1663272;655814,3351754;353131,6728701;151342,10105648;75679,13457386;151342,16859542;353131,20236489;454025,21521738;454025,21446142;227020,20513694;201789,20236489;25232,16859542;0,13457386;75679,10105648;302683,6728701;630598,3326545;857603,1663272;1135070,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" path="m,l10,44r11,82l34,207r19,86l75,380r25,86l120,521r21,55l152,618r2,11l140,595,115,532,93,468,67,383,47,295,28,207,12,104,,xe" fillcolor="#70ad47 [3209]" strokecolor="#f2f2f2 [3041]" strokeweight="3pt">
                          <v:shadow color="#375623 [1609]" opacity=".5" offset="1pt"/>
                          <v:path arrowok="t" o:connecttype="custom" o:connectlocs="0,0;251938,1108827;529078,3175278;856590,5216535;1335281,7383788;1889545,9576234;2519383,11743487;3023260,13129529;3552338,14515555;3829462,15573981;3879850,15851195;3527136,14994374;2897299,13406728;2343034,11793888;1687995,9651844;1184118,7434190;705427,5216535;302326,2620864;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" path="m,l33,69r-9,l12,35,,xe" fillcolor="#70ad47 [3209]" strokecolor="#f2f2f2 [3041]" strokeweight="3pt">
                          <v:shadow color="#375623 [1609]" opacity=".5" offset="1pt"/>
                          <v:path arrowok="t" o:connecttype="custom" o:connectlocs="0,0;831858,1738320;604982,1738320;302491,881761;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" path="m,l9,37r,3l15,93,5,49,,xe" fillcolor="#70ad47 [3209]" strokecolor="#f2f2f2 [3041]" strokeweight="3pt">
                          <v:shadow color="#375623 [1609]" opacity=".5" offset="1pt"/>
                          <v:path arrowok="t" o:connecttype="custom" o:connectlocs="0,0;226703,932229;226703,1007806;377833,2343158;125950,1234571;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" path="m394,r,l356,38,319,77r-35,40l249,160r-42,58l168,276r-37,63l98,402,69,467,45,535,26,604,14,673,7,746,6,766,,749r1,-5l7,673,21,603,40,533,65,466,94,400r33,-64l164,275r40,-60l248,158r34,-42l318,76,354,37,394,xe" fillcolor="#70ad47 [3209]" strokecolor="#f2f2f2 [3041]" strokeweight="3pt">
                          <v:shadow color="#375623 [1609]" opacity=".5" offset="1pt"/>
                          <v:path arrowok="t" o:connecttype="custom" o:connectlocs="9929813,0;9929813,0;8972115,957718;8039628,1940648;7157530,2948773;6275448,4032499;5216940,5494279;4234032,6956060;3301545,8543865;2469852,10131653;1738985,11769864;1134124,13483675;655267,15222683;352836,16961706;176426,18801525;151215,19305588;0,18877142;25211,18751119;176426,16961706;529262,15197487;1008103,13433269;1638175,11744652;2369042,10081247;3200734,8468247;4133221,6930865;5141324,5418678;6250237,3982092;7107125,2923562;8014417,1915437;8921710,932523;9929813,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" path="m,l6,16r1,3l11,80r9,52l33,185r3,9l21,161,15,145,5,81,1,41,,xe" fillcolor="#70ad47 [3209]" strokecolor="#f2f2f2 [3041]" strokeweight="3pt">
                          <v:shadow color="#375623 [1609]" opacity=".5" offset="1pt"/>
                          <v:path arrowok="t" o:connecttype="custom" o:connectlocs="0,0;151077,403258;176265,478876;276983,2016289;503590,3326876;830932,4662675;906463,4889500;528778,4057789;377701,3654531;125906,2041500;25187,1033356;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" path="m,l31,65r-8,l,xe" fillcolor="#70ad47 [3209]" strokecolor="#f2f2f2 [3041]" strokeweight="3pt">
                          <v:shadow color="#375623 [1609]" opacity=".5" offset="1pt"/>
                          <v:path arrowok="t" o:connecttype="custom" o:connectlocs="0,0;782645,1638308;580674,163830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" path="m,l6,17,7,42,6,39,,23,,xe" fillcolor="#70ad47 [3209]" strokecolor="#f2f2f2 [3041]" strokeweight="3pt">
                          <v:shadow color="#375623 [1609]" opacity=".5" offset="1pt"/>
                          <v:path arrowok="t" o:connecttype="custom" o:connectlocs="0,0;151039,427953;176220,1057275;151039,981763;0,578992;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" path="m,l6,16,21,49,33,84r12,34l44,118,13,53,11,42,,xe" fillcolor="#70ad47 [3209]" strokecolor="#f2f2f2 [3041]" strokeweight="3pt">
                          <v:shadow color="#375623 [1609]" opacity=".5" offset="1pt"/>
                          <v:path arrowok="t" o:connecttype="custom" o:connectlocs="0,0;151130,403171;528963,1234720;831223,2116649;1133483,2973388;1108287,2973388;327456,1335512;277080,1058324;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" path="m,l41,155,86,309r39,116l125,450,79,311,41,183,7,54,,xe" fillcolor="#70ad47 [3209]" strokecolor="#f2f2f2 [3041]" strokeweight="3pt">
                          <v:stroke opacity="13107f"/>
                          <v:shadow color="#375623 [1609]" opacity=".5" offset="1pt"/>
                          <v:path arrowok="t" o:connecttype="custom" o:connectlocs="0,0;1033077,3905840;2166925,7786473;3149608,10709548;3149608,11339513;1990555,7836871;1033077,4611410;176386,1360742;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" path="m,l8,20,37,96r32,74l118,275r-9,l61,174,30,100,,26,,xe" fillcolor="#70ad47 [3209]" strokecolor="#f2f2f2 [3041]" strokeweight="3pt">
                          <v:stroke opacity="13107f"/>
                          <v:shadow color="#375623 [1609]" opacity=".5" offset="1pt"/>
                          <v:path arrowok="t" o:connecttype="custom" o:connectlocs="0,0;201693,504075;932839,2419558;1739612,4284634;2974975,6931033;2748078,6931033;1537919,4385449;756350,2520373;0,655297;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" path="m,l16,72r4,49l18,112,,31,,xe" fillcolor="#70ad47 [3209]" strokecolor="#f2f2f2 [3041]" strokeweight="3pt">
                          <v:stroke opacity="13107f"/>
                          <v:shadow color="#375623 [1609]" opacity=".5" offset="1pt"/>
                          <v:path arrowok="t" o:connecttype="custom" o:connectlocs="0,0;402590,1814631;503238,3049595;452914,2822759;0,781307;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" path="m,l11,46r11,83l36,211r19,90l76,389r27,87l123,533r21,55l155,632r3,11l142,608,118,544,95,478,69,391,47,302,29,212,13,107,,xe" fillcolor="#70ad47 [3209]" strokecolor="#f2f2f2 [3041]" strokeweight="3pt">
                          <v:stroke opacity="13107f"/>
                          <v:shadow color="#375623 [1609]" opacity=".5" offset="1pt"/>
                          <v:path arrowok="t" o:connecttype="custom" o:connectlocs="0,0;277308,1159201;554600,3250810;907528,5317212;1386508,7585214;1915891,9802815;2596545,11995209;3100727,13431618;3630110,14817611;3907418,15926412;3983038,16203620;3579692,15321612;2974674,13708811;2394872,12045609;1739436,9853216;1184836,7610406;731072,5342404;327726,2696410;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" path="m,l33,71r-9,l11,36,,xe" fillcolor="#70ad47 [3209]" strokecolor="#f2f2f2 [3041]" strokeweight="3pt">
                          <v:stroke opacity="13107f"/>
                          <v:shadow color="#375623 [1609]" opacity=".5" offset="1pt"/>
                          <v:path arrowok="t" o:connecttype="custom" o:connectlocs="0,0;831858,1789120;604982,1789120;277291,907156;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" path="m,l8,37r,4l15,95,4,49,,xe" fillcolor="#70ad47 [3209]" strokecolor="#f2f2f2 [3041]" strokeweight="3pt">
                          <v:stroke opacity="13107f"/>
                          <v:shadow color="#375623 [1609]" opacity=".5" offset="1pt"/>
                          <v:path arrowok="t" o:connecttype="custom" o:connectlocs="0,0;201507,932388;201507,1033186;377833,2393958;100753,1234782;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" path="m402,r,1l363,39,325,79r-35,42l255,164r-44,58l171,284r-38,62l100,411,71,478,45,546,27,617,13,689,7,761r,21l,765r1,-4l7,688,21,616,40,545,66,475,95,409r35,-66l167,281r42,-61l253,163r34,-43l324,78,362,38,402,xe" fillcolor="#70ad47 [3209]" strokecolor="#f2f2f2 [3041]" strokeweight="3pt">
                          <v:stroke opacity="13107f"/>
                          <v:shadow color="#375623 [1609]" opacity=".5" offset="1pt"/>
                          <v:path arrowok="t" o:connecttype="custom" o:connectlocs="10131425,0;10131425,25209;9148533,982849;8190837,1990891;7308739,3049336;6426658,4132973;5317746,5594634;4309644,7157100;3351947,8719565;2520255,10357642;1789389,12046104;1134123,13759776;680477,15549059;327641,17363535;176426,19178011;176426,19707225;0,19278815;25210,19178011;176426,17338326;529261,15523850;1008102,13734583;1663368,11970509;2394250,10307239;3276331,8643970;4208834,7081504;5267341,5544232;6376253,4107780;7233140,3024127;8165626,1965682;9123323,957640;1013142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" path="m,l6,15r1,3l12,80r9,54l33,188r4,8l22,162,15,146,5,81,1,40,,xe" fillcolor="#70ad47 [3209]" strokecolor="#f2f2f2 [3041]" strokeweight="3pt">
                          <v:stroke opacity="13107f"/>
                          <v:shadow color="#375623 [1609]" opacity=".5" offset="1pt"/>
                          <v:path arrowok="t" o:connecttype="custom" o:connectlocs="0,0;151370,378092;176607,453701;302741,2016449;529804,3377552;832544,4738655;933458,4940300;555024,4083309;378434,3680019;126150,2041663;25236,1008224;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" path="m,l31,66r-7,l,xe" fillcolor="#70ad47 [3209]" strokecolor="#f2f2f2 [3041]" strokeweight="3pt">
                          <v:stroke opacity="13107f"/>
                          <v:shadow color="#375623 [1609]" opacity=".5" offset="1pt"/>
                          <v:path arrowok="t" o:connecttype="custom" o:connectlocs="0,0;781058,1663700;604684,1663700;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" path="m,l7,17r,26l6,40,,25,,xe" fillcolor="#70ad47 [3209]" strokecolor="#f2f2f2 [3041]" strokeweight="3pt">
                          <v:stroke opacity="13107f"/>
                          <v:shadow color="#375623 [1609]" opacity=".5" offset="1pt"/>
                          <v:path arrowok="t" o:connecttype="custom" o:connectlocs="0,0;176220,428042;176220,1082683;151039,1007140;0,629470;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" path="m,l7,16,22,50,33,86r13,35l45,121,14,55,11,44,,xe" fillcolor="#70ad47 [3209]" strokecolor="#f2f2f2 [3041]" strokeweight="3pt">
                          <v:stroke opacity="13107f"/>
                          <v:shadow color="#375623 [1609]" opacity=".5" offset="1pt"/>
                          <v:path arrowok="t" o:connecttype="custom" o:connectlocs="0,0;176600,403251;555004,1260160;832514,2167475;1160463,3049595;1135243,3049595;353184,1386184;277510,1108941;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F5392F4" wp14:editId="23019E4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330" cy="17716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177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5A6CAA" w14:textId="634E71F7" w:rsidR="00894811" w:rsidRPr="00894811" w:rsidRDefault="00894811">
                                <w:pPr>
                                  <w:pStyle w:val="NoSpacing"/>
                                  <w:rPr>
                                    <w:color w:val="595959" w:themeColor="text1" w:themeTint="A6"/>
                                    <w:sz w:val="20"/>
                                    <w:szCs w:val="20"/>
                                    <w:lang w:val="en-GB"/>
                                  </w:rPr>
                                </w:pPr>
                                <w:r w:rsidRPr="00894811">
                                  <w:rPr>
                                    <w:rFonts w:ascii="Arial" w:hAnsi="Arial" w:cs="Arial"/>
                                    <w:color w:val="595959" w:themeColor="text1" w:themeTint="A6"/>
                                    <w:sz w:val="24"/>
                                    <w:szCs w:val="24"/>
                                    <w:lang w:val="en-GB"/>
                                  </w:rPr>
                                  <w:t>Word count</w:t>
                                </w:r>
                                <w:r>
                                  <w:rPr>
                                    <w:color w:val="595959" w:themeColor="text1" w:themeTint="A6"/>
                                    <w:sz w:val="20"/>
                                    <w:szCs w:val="20"/>
                                    <w:lang w:val="en-GB"/>
                                  </w:rPr>
                                  <w:t xml:space="preserve">: </w:t>
                                </w:r>
                                <w:r w:rsidR="006146BA">
                                  <w:rPr>
                                    <w:color w:val="595959" w:themeColor="text1" w:themeTint="A6"/>
                                    <w:sz w:val="20"/>
                                    <w:szCs w:val="20"/>
                                    <w:lang w:val="en-GB"/>
                                  </w:rPr>
                                  <w:t xml:space="preserve"> 1,864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F5392F4" id="_x0000_t202" coordsize="21600,21600" o:spt="202" path="m,l,21600r21600,l21600,xe">
                    <v:stroke joinstyle="miter"/>
                    <v:path gradientshapeok="t" o:connecttype="rect"/>
                  </v:shapetype>
                  <v:shape id="Text Box 4" o:spid="_x0000_s1055" type="#_x0000_t202" style="position:absolute;margin-left:0;margin-top:0;width:267.9pt;height:13.95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" filled="f" stroked="f" strokeweight=".5pt">
                    <v:textbox style="mso-fit-shape-to-text:t" inset="0,0,0,0">
                      <w:txbxContent>
                        <w:p w14:paraId="0B5A6CAA" w14:textId="634E71F7" w:rsidR="00894811" w:rsidRPr="00894811" w:rsidRDefault="00894811">
                          <w:pPr>
                            <w:pStyle w:val="NoSpacing"/>
                            <w:rPr>
                              <w:color w:val="595959" w:themeColor="text1" w:themeTint="A6"/>
                              <w:sz w:val="20"/>
                              <w:szCs w:val="20"/>
                              <w:lang w:val="en-GB"/>
                            </w:rPr>
                          </w:pPr>
                          <w:r w:rsidRPr="00894811">
                            <w:rPr>
                              <w:rFonts w:ascii="Arial" w:hAnsi="Arial" w:cs="Arial"/>
                              <w:color w:val="595959" w:themeColor="text1" w:themeTint="A6"/>
                              <w:sz w:val="24"/>
                              <w:szCs w:val="24"/>
                              <w:lang w:val="en-GB"/>
                            </w:rPr>
                            <w:t>Word count</w:t>
                          </w:r>
                          <w:r>
                            <w:rPr>
                              <w:color w:val="595959" w:themeColor="text1" w:themeTint="A6"/>
                              <w:sz w:val="20"/>
                              <w:szCs w:val="20"/>
                              <w:lang w:val="en-GB"/>
                            </w:rPr>
                            <w:t xml:space="preserve">: </w:t>
                          </w:r>
                          <w:r w:rsidR="006146BA">
                            <w:rPr>
                              <w:color w:val="595959" w:themeColor="text1" w:themeTint="A6"/>
                              <w:sz w:val="20"/>
                              <w:szCs w:val="20"/>
                              <w:lang w:val="en-GB"/>
                            </w:rPr>
                            <w:t xml:space="preserve"> 1,864</w:t>
                          </w:r>
                        </w:p>
                      </w:txbxContent>
                    </v:textbox>
                    <w10:wrap anchorx="page" anchory="page"/>
                  </v:shape>
                </w:pict>
              </mc:Fallback>
            </mc:AlternateContent>
          </w:r>
        </w:p>
        <w:p w14:paraId="5FE1047A" w14:textId="09EB1376" w:rsidR="0085603C" w:rsidRDefault="00FF785F" w:rsidP="00E82BD5">
          <w:pPr>
            <w:spacing w:line="360" w:lineRule="auto"/>
          </w:pPr>
          <w:r>
            <w:rPr>
              <w:noProof/>
            </w:rPr>
            <mc:AlternateContent>
              <mc:Choice Requires="wps">
                <w:drawing>
                  <wp:anchor distT="0" distB="0" distL="114300" distR="114300" simplePos="0" relativeHeight="251660288" behindDoc="0" locked="0" layoutInCell="1" allowOverlap="1" wp14:anchorId="0884A6EE" wp14:editId="73150EF0">
                    <wp:simplePos x="0" y="0"/>
                    <wp:positionH relativeFrom="page">
                      <wp:posOffset>3947160</wp:posOffset>
                    </wp:positionH>
                    <wp:positionV relativeFrom="page">
                      <wp:posOffset>1836420</wp:posOffset>
                    </wp:positionV>
                    <wp:extent cx="2625090" cy="72390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25090" cy="7239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07797F" w14:textId="1F2B8845" w:rsidR="00894811" w:rsidRDefault="00EF0EAD">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4393D" w:rsidRPr="00E378AD">
                                      <w:rPr>
                                        <w:rFonts w:ascii="Arial" w:eastAsiaTheme="majorEastAsia" w:hAnsi="Arial" w:cs="Arial"/>
                                        <w:color w:val="262626" w:themeColor="text1" w:themeTint="D9"/>
                                        <w:sz w:val="72"/>
                                        <w:szCs w:val="72"/>
                                      </w:rPr>
                                      <w:t>Negligence in Construction</w:t>
                                    </w:r>
                                  </w:sdtContent>
                                </w:sdt>
                              </w:p>
                              <w:p w14:paraId="64CCB867" w14:textId="0ED30EA9" w:rsidR="00894811" w:rsidRDefault="00EF0EA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894811">
                                      <w:rPr>
                                        <w:color w:val="404040" w:themeColor="text1" w:themeTint="BF"/>
                                        <w:sz w:val="36"/>
                                        <w:szCs w:val="36"/>
                                      </w:rPr>
                                      <w:t xml:space="preserve">     </w:t>
                                    </w:r>
                                  </w:sdtContent>
                                </w:sdt>
                              </w:p>
                              <w:p w14:paraId="51E61B12" w14:textId="03A96BCB" w:rsidR="00894811" w:rsidRDefault="00894811">
                                <w:pPr>
                                  <w:spacing w:before="120"/>
                                  <w:rPr>
                                    <w:color w:val="404040" w:themeColor="text1" w:themeTint="BF"/>
                                    <w:sz w:val="36"/>
                                    <w:szCs w:val="36"/>
                                  </w:rPr>
                                </w:pPr>
                              </w:p>
                              <w:p w14:paraId="1598ED97" w14:textId="26DF7F17" w:rsidR="00894811" w:rsidRDefault="00894811">
                                <w:pPr>
                                  <w:spacing w:before="120"/>
                                  <w:rPr>
                                    <w:color w:val="404040" w:themeColor="text1" w:themeTint="BF"/>
                                    <w:sz w:val="36"/>
                                    <w:szCs w:val="36"/>
                                  </w:rPr>
                                </w:pPr>
                              </w:p>
                              <w:p w14:paraId="50EBD833"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Prepared for:</w:t>
                                </w:r>
                              </w:p>
                              <w:p w14:paraId="4C35C233" w14:textId="51767474" w:rsidR="00894811" w:rsidRPr="00894811" w:rsidRDefault="00E4393D" w:rsidP="00894811">
                                <w:pPr>
                                  <w:spacing w:after="24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Lara Hopkinson</w:t>
                                </w:r>
                              </w:p>
                              <w:p w14:paraId="4567F79F" w14:textId="02C0A0AC" w:rsidR="00894811" w:rsidRDefault="00894811" w:rsidP="00894811">
                                <w:pPr>
                                  <w:spacing w:after="240" w:line="240" w:lineRule="auto"/>
                                  <w:jc w:val="center"/>
                                  <w:rPr>
                                    <w:rFonts w:ascii="Arial" w:eastAsia="Times New Roman" w:hAnsi="Arial" w:cs="Arial"/>
                                    <w:color w:val="000000"/>
                                    <w:sz w:val="28"/>
                                    <w:szCs w:val="28"/>
                                    <w:lang w:eastAsia="en-GB"/>
                                  </w:rPr>
                                </w:pPr>
                              </w:p>
                              <w:p w14:paraId="32E09624" w14:textId="77777777" w:rsidR="00B85103" w:rsidRPr="00894811" w:rsidRDefault="00B85103" w:rsidP="00894811">
                                <w:pPr>
                                  <w:spacing w:after="240" w:line="240" w:lineRule="auto"/>
                                  <w:jc w:val="center"/>
                                  <w:rPr>
                                    <w:rFonts w:ascii="Arial" w:eastAsia="Times New Roman" w:hAnsi="Arial" w:cs="Arial"/>
                                    <w:color w:val="000000"/>
                                    <w:sz w:val="28"/>
                                    <w:szCs w:val="28"/>
                                    <w:lang w:eastAsia="en-GB"/>
                                  </w:rPr>
                                </w:pPr>
                              </w:p>
                              <w:p w14:paraId="4093581E"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Created by:</w:t>
                                </w:r>
                              </w:p>
                              <w:p w14:paraId="6FA84A11" w14:textId="77777777" w:rsidR="00894811" w:rsidRPr="00894811" w:rsidRDefault="00894811" w:rsidP="00894811">
                                <w:pPr>
                                  <w:spacing w:after="240" w:line="240" w:lineRule="auto"/>
                                  <w:jc w:val="center"/>
                                  <w:rPr>
                                    <w:rFonts w:ascii="Arial" w:eastAsia="Times New Roman" w:hAnsi="Arial" w:cs="Arial"/>
                                    <w:color w:val="000000"/>
                                    <w:sz w:val="36"/>
                                    <w:szCs w:val="36"/>
                                    <w:lang w:eastAsia="en-GB"/>
                                  </w:rPr>
                                </w:pPr>
                                <w:r w:rsidRPr="00894811">
                                  <w:rPr>
                                    <w:rFonts w:ascii="Arial" w:eastAsia="Times New Roman" w:hAnsi="Arial" w:cs="Arial"/>
                                    <w:color w:val="000000"/>
                                    <w:sz w:val="36"/>
                                    <w:szCs w:val="36"/>
                                    <w:lang w:eastAsia="en-GB"/>
                                  </w:rPr>
                                  <w:t>Lloyd wilson</w:t>
                                </w:r>
                              </w:p>
                              <w:p w14:paraId="45CC751E" w14:textId="6586E308" w:rsidR="00894811" w:rsidRPr="00894811" w:rsidRDefault="00894811" w:rsidP="00B85103">
                                <w:pPr>
                                  <w:spacing w:after="240" w:line="240" w:lineRule="auto"/>
                                  <w:jc w:val="center"/>
                                  <w:rPr>
                                    <w:rFonts w:ascii="Arial" w:eastAsia="Times New Roman" w:hAnsi="Arial" w:cs="Arial"/>
                                    <w:color w:val="000000" w:themeColor="text1"/>
                                    <w:sz w:val="28"/>
                                    <w:szCs w:val="28"/>
                                    <w:lang w:eastAsia="en-GB"/>
                                  </w:rPr>
                                </w:pPr>
                                <w:r w:rsidRPr="00894811">
                                  <w:rPr>
                                    <w:rFonts w:ascii="Source Sans Pro" w:eastAsia="Times New Roman" w:hAnsi="Source Sans Pro" w:cs="Times New Roman"/>
                                    <w:color w:val="000000" w:themeColor="text1"/>
                                    <w:sz w:val="28"/>
                                    <w:szCs w:val="28"/>
                                    <w:shd w:val="clear" w:color="auto" w:fill="F0F3F4"/>
                                    <w:lang w:eastAsia="en-GB"/>
                                  </w:rPr>
                                  <w:t>2211509</w:t>
                                </w:r>
                              </w:p>
                              <w:p w14:paraId="4FB5CE0C" w14:textId="6CECAAA2" w:rsidR="00894811" w:rsidRDefault="00894811" w:rsidP="00894811">
                                <w:pPr>
                                  <w:spacing w:after="240" w:line="240" w:lineRule="auto"/>
                                  <w:jc w:val="center"/>
                                  <w:rPr>
                                    <w:rFonts w:ascii="Arial" w:eastAsia="Times New Roman" w:hAnsi="Arial" w:cs="Arial"/>
                                    <w:color w:val="000000"/>
                                    <w:sz w:val="28"/>
                                    <w:szCs w:val="28"/>
                                    <w:lang w:eastAsia="en-GB"/>
                                  </w:rPr>
                                </w:pPr>
                              </w:p>
                              <w:p w14:paraId="4E5B0B9A" w14:textId="77777777" w:rsidR="00B85103" w:rsidRPr="00894811" w:rsidRDefault="00B85103" w:rsidP="00894811">
                                <w:pPr>
                                  <w:spacing w:after="240" w:line="240" w:lineRule="auto"/>
                                  <w:jc w:val="center"/>
                                  <w:rPr>
                                    <w:rFonts w:ascii="Arial" w:eastAsia="Times New Roman" w:hAnsi="Arial" w:cs="Arial"/>
                                    <w:color w:val="000000"/>
                                    <w:sz w:val="28"/>
                                    <w:szCs w:val="28"/>
                                    <w:lang w:eastAsia="en-GB"/>
                                  </w:rPr>
                                </w:pPr>
                              </w:p>
                              <w:p w14:paraId="1F778454"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Date completed:</w:t>
                                </w:r>
                              </w:p>
                              <w:p w14:paraId="471C44A9" w14:textId="279781FD" w:rsidR="00894811" w:rsidRPr="00894811" w:rsidRDefault="00387EF8" w:rsidP="00894811">
                                <w:pPr>
                                  <w:spacing w:after="240" w:line="240" w:lineRule="auto"/>
                                  <w:jc w:val="center"/>
                                  <w:rPr>
                                    <w:rFonts w:ascii="Arial" w:eastAsia="Times New Roman" w:hAnsi="Arial" w:cs="Arial"/>
                                    <w:color w:val="000000"/>
                                    <w:sz w:val="32"/>
                                    <w:szCs w:val="32"/>
                                    <w:lang w:eastAsia="en-GB"/>
                                  </w:rPr>
                                </w:pPr>
                                <w:r>
                                  <w:rPr>
                                    <w:rFonts w:ascii="Arial" w:eastAsia="Times New Roman" w:hAnsi="Arial" w:cs="Arial"/>
                                    <w:color w:val="000000"/>
                                    <w:sz w:val="32"/>
                                    <w:szCs w:val="32"/>
                                    <w:lang w:eastAsia="en-GB"/>
                                  </w:rPr>
                                  <w:t>27</w:t>
                                </w:r>
                                <w:r w:rsidRPr="00387EF8">
                                  <w:rPr>
                                    <w:rFonts w:ascii="Arial" w:eastAsia="Times New Roman" w:hAnsi="Arial" w:cs="Arial"/>
                                    <w:color w:val="000000"/>
                                    <w:sz w:val="32"/>
                                    <w:szCs w:val="32"/>
                                    <w:vertAlign w:val="superscript"/>
                                    <w:lang w:eastAsia="en-GB"/>
                                  </w:rPr>
                                  <w:t>th</w:t>
                                </w:r>
                                <w:r>
                                  <w:rPr>
                                    <w:rFonts w:ascii="Arial" w:eastAsia="Times New Roman" w:hAnsi="Arial" w:cs="Arial"/>
                                    <w:color w:val="000000"/>
                                    <w:sz w:val="32"/>
                                    <w:szCs w:val="32"/>
                                    <w:lang w:eastAsia="en-GB"/>
                                  </w:rPr>
                                  <w:t xml:space="preserve"> </w:t>
                                </w:r>
                                <w:r w:rsidR="00894811" w:rsidRPr="00894811">
                                  <w:rPr>
                                    <w:rFonts w:ascii="Arial" w:eastAsia="Times New Roman" w:hAnsi="Arial" w:cs="Arial"/>
                                    <w:color w:val="000000"/>
                                    <w:sz w:val="32"/>
                                    <w:szCs w:val="32"/>
                                    <w:lang w:eastAsia="en-GB"/>
                                  </w:rPr>
                                  <w:t>November 2022</w:t>
                                </w:r>
                              </w:p>
                              <w:p w14:paraId="671B68E6" w14:textId="21942DB4" w:rsidR="00894811" w:rsidRDefault="00894811">
                                <w:pPr>
                                  <w:spacing w:before="120"/>
                                  <w:rPr>
                                    <w:color w:val="404040" w:themeColor="text1" w:themeTint="BF"/>
                                    <w:sz w:val="36"/>
                                    <w:szCs w:val="36"/>
                                  </w:rPr>
                                </w:pPr>
                              </w:p>
                              <w:p w14:paraId="59F08985" w14:textId="77777777" w:rsidR="00894811" w:rsidRDefault="00894811">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884A6EE" id="Text Box 2" o:spid="_x0000_s1056" type="#_x0000_t202" style="position:absolute;margin-left:310.8pt;margin-top:144.6pt;width:206.7pt;height:570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" filled="f" stroked="f" strokeweight=".5pt">
                    <v:textbox inset="0,0,0,0">
                      <w:txbxContent>
                        <w:p w14:paraId="2707797F" w14:textId="1F2B8845" w:rsidR="00894811" w:rsidRDefault="00EF0EAD">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4393D" w:rsidRPr="00E378AD">
                                <w:rPr>
                                  <w:rFonts w:ascii="Arial" w:eastAsiaTheme="majorEastAsia" w:hAnsi="Arial" w:cs="Arial"/>
                                  <w:color w:val="262626" w:themeColor="text1" w:themeTint="D9"/>
                                  <w:sz w:val="72"/>
                                  <w:szCs w:val="72"/>
                                </w:rPr>
                                <w:t>Negligence in Construction</w:t>
                              </w:r>
                            </w:sdtContent>
                          </w:sdt>
                        </w:p>
                        <w:p w14:paraId="64CCB867" w14:textId="0ED30EA9" w:rsidR="00894811" w:rsidRDefault="00EF0EA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894811">
                                <w:rPr>
                                  <w:color w:val="404040" w:themeColor="text1" w:themeTint="BF"/>
                                  <w:sz w:val="36"/>
                                  <w:szCs w:val="36"/>
                                </w:rPr>
                                <w:t xml:space="preserve">     </w:t>
                              </w:r>
                            </w:sdtContent>
                          </w:sdt>
                        </w:p>
                        <w:p w14:paraId="51E61B12" w14:textId="03A96BCB" w:rsidR="00894811" w:rsidRDefault="00894811">
                          <w:pPr>
                            <w:spacing w:before="120"/>
                            <w:rPr>
                              <w:color w:val="404040" w:themeColor="text1" w:themeTint="BF"/>
                              <w:sz w:val="36"/>
                              <w:szCs w:val="36"/>
                            </w:rPr>
                          </w:pPr>
                        </w:p>
                        <w:p w14:paraId="1598ED97" w14:textId="26DF7F17" w:rsidR="00894811" w:rsidRDefault="00894811">
                          <w:pPr>
                            <w:spacing w:before="120"/>
                            <w:rPr>
                              <w:color w:val="404040" w:themeColor="text1" w:themeTint="BF"/>
                              <w:sz w:val="36"/>
                              <w:szCs w:val="36"/>
                            </w:rPr>
                          </w:pPr>
                        </w:p>
                        <w:p w14:paraId="50EBD833"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Prepared for:</w:t>
                          </w:r>
                        </w:p>
                        <w:p w14:paraId="4C35C233" w14:textId="51767474" w:rsidR="00894811" w:rsidRPr="00894811" w:rsidRDefault="00E4393D" w:rsidP="00894811">
                          <w:pPr>
                            <w:spacing w:after="240" w:line="240" w:lineRule="auto"/>
                            <w:jc w:val="center"/>
                            <w:rPr>
                              <w:rFonts w:ascii="Arial" w:eastAsia="Times New Roman" w:hAnsi="Arial" w:cs="Arial"/>
                              <w:color w:val="000000"/>
                              <w:sz w:val="28"/>
                              <w:szCs w:val="28"/>
                              <w:lang w:eastAsia="en-GB"/>
                            </w:rPr>
                          </w:pPr>
                          <w:r>
                            <w:rPr>
                              <w:rFonts w:ascii="Arial" w:eastAsia="Times New Roman" w:hAnsi="Arial" w:cs="Arial"/>
                              <w:color w:val="000000"/>
                              <w:sz w:val="28"/>
                              <w:szCs w:val="28"/>
                              <w:lang w:eastAsia="en-GB"/>
                            </w:rPr>
                            <w:t>Lara Hopkinson</w:t>
                          </w:r>
                        </w:p>
                        <w:p w14:paraId="4567F79F" w14:textId="02C0A0AC" w:rsidR="00894811" w:rsidRDefault="00894811" w:rsidP="00894811">
                          <w:pPr>
                            <w:spacing w:after="240" w:line="240" w:lineRule="auto"/>
                            <w:jc w:val="center"/>
                            <w:rPr>
                              <w:rFonts w:ascii="Arial" w:eastAsia="Times New Roman" w:hAnsi="Arial" w:cs="Arial"/>
                              <w:color w:val="000000"/>
                              <w:sz w:val="28"/>
                              <w:szCs w:val="28"/>
                              <w:lang w:eastAsia="en-GB"/>
                            </w:rPr>
                          </w:pPr>
                        </w:p>
                        <w:p w14:paraId="32E09624" w14:textId="77777777" w:rsidR="00B85103" w:rsidRPr="00894811" w:rsidRDefault="00B85103" w:rsidP="00894811">
                          <w:pPr>
                            <w:spacing w:after="240" w:line="240" w:lineRule="auto"/>
                            <w:jc w:val="center"/>
                            <w:rPr>
                              <w:rFonts w:ascii="Arial" w:eastAsia="Times New Roman" w:hAnsi="Arial" w:cs="Arial"/>
                              <w:color w:val="000000"/>
                              <w:sz w:val="28"/>
                              <w:szCs w:val="28"/>
                              <w:lang w:eastAsia="en-GB"/>
                            </w:rPr>
                          </w:pPr>
                        </w:p>
                        <w:p w14:paraId="4093581E"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Created by:</w:t>
                          </w:r>
                        </w:p>
                        <w:p w14:paraId="6FA84A11" w14:textId="77777777" w:rsidR="00894811" w:rsidRPr="00894811" w:rsidRDefault="00894811" w:rsidP="00894811">
                          <w:pPr>
                            <w:spacing w:after="240" w:line="240" w:lineRule="auto"/>
                            <w:jc w:val="center"/>
                            <w:rPr>
                              <w:rFonts w:ascii="Arial" w:eastAsia="Times New Roman" w:hAnsi="Arial" w:cs="Arial"/>
                              <w:color w:val="000000"/>
                              <w:sz w:val="36"/>
                              <w:szCs w:val="36"/>
                              <w:lang w:eastAsia="en-GB"/>
                            </w:rPr>
                          </w:pPr>
                          <w:r w:rsidRPr="00894811">
                            <w:rPr>
                              <w:rFonts w:ascii="Arial" w:eastAsia="Times New Roman" w:hAnsi="Arial" w:cs="Arial"/>
                              <w:color w:val="000000"/>
                              <w:sz w:val="36"/>
                              <w:szCs w:val="36"/>
                              <w:lang w:eastAsia="en-GB"/>
                            </w:rPr>
                            <w:t>Lloyd wilson</w:t>
                          </w:r>
                        </w:p>
                        <w:p w14:paraId="45CC751E" w14:textId="6586E308" w:rsidR="00894811" w:rsidRPr="00894811" w:rsidRDefault="00894811" w:rsidP="00B85103">
                          <w:pPr>
                            <w:spacing w:after="240" w:line="240" w:lineRule="auto"/>
                            <w:jc w:val="center"/>
                            <w:rPr>
                              <w:rFonts w:ascii="Arial" w:eastAsia="Times New Roman" w:hAnsi="Arial" w:cs="Arial"/>
                              <w:color w:val="000000" w:themeColor="text1"/>
                              <w:sz w:val="28"/>
                              <w:szCs w:val="28"/>
                              <w:lang w:eastAsia="en-GB"/>
                            </w:rPr>
                          </w:pPr>
                          <w:r w:rsidRPr="00894811">
                            <w:rPr>
                              <w:rFonts w:ascii="Source Sans Pro" w:eastAsia="Times New Roman" w:hAnsi="Source Sans Pro" w:cs="Times New Roman"/>
                              <w:color w:val="000000" w:themeColor="text1"/>
                              <w:sz w:val="28"/>
                              <w:szCs w:val="28"/>
                              <w:shd w:val="clear" w:color="auto" w:fill="F0F3F4"/>
                              <w:lang w:eastAsia="en-GB"/>
                            </w:rPr>
                            <w:t>2211509</w:t>
                          </w:r>
                        </w:p>
                        <w:p w14:paraId="4FB5CE0C" w14:textId="6CECAAA2" w:rsidR="00894811" w:rsidRDefault="00894811" w:rsidP="00894811">
                          <w:pPr>
                            <w:spacing w:after="240" w:line="240" w:lineRule="auto"/>
                            <w:jc w:val="center"/>
                            <w:rPr>
                              <w:rFonts w:ascii="Arial" w:eastAsia="Times New Roman" w:hAnsi="Arial" w:cs="Arial"/>
                              <w:color w:val="000000"/>
                              <w:sz w:val="28"/>
                              <w:szCs w:val="28"/>
                              <w:lang w:eastAsia="en-GB"/>
                            </w:rPr>
                          </w:pPr>
                        </w:p>
                        <w:p w14:paraId="4E5B0B9A" w14:textId="77777777" w:rsidR="00B85103" w:rsidRPr="00894811" w:rsidRDefault="00B85103" w:rsidP="00894811">
                          <w:pPr>
                            <w:spacing w:after="240" w:line="240" w:lineRule="auto"/>
                            <w:jc w:val="center"/>
                            <w:rPr>
                              <w:rFonts w:ascii="Arial" w:eastAsia="Times New Roman" w:hAnsi="Arial" w:cs="Arial"/>
                              <w:color w:val="000000"/>
                              <w:sz w:val="28"/>
                              <w:szCs w:val="28"/>
                              <w:lang w:eastAsia="en-GB"/>
                            </w:rPr>
                          </w:pPr>
                        </w:p>
                        <w:p w14:paraId="1F778454" w14:textId="77777777" w:rsidR="00894811" w:rsidRPr="00894811" w:rsidRDefault="00894811" w:rsidP="00894811">
                          <w:pPr>
                            <w:spacing w:after="240" w:line="240" w:lineRule="auto"/>
                            <w:jc w:val="center"/>
                            <w:rPr>
                              <w:rFonts w:ascii="Arial" w:eastAsia="Times New Roman" w:hAnsi="Arial" w:cs="Arial"/>
                              <w:color w:val="000000"/>
                              <w:sz w:val="28"/>
                              <w:szCs w:val="28"/>
                              <w:lang w:eastAsia="en-GB"/>
                            </w:rPr>
                          </w:pPr>
                          <w:r w:rsidRPr="00894811">
                            <w:rPr>
                              <w:rFonts w:ascii="Arial" w:eastAsia="Times New Roman" w:hAnsi="Arial" w:cs="Arial"/>
                              <w:color w:val="000000"/>
                              <w:sz w:val="28"/>
                              <w:szCs w:val="28"/>
                              <w:lang w:eastAsia="en-GB"/>
                            </w:rPr>
                            <w:t>Date completed:</w:t>
                          </w:r>
                        </w:p>
                        <w:p w14:paraId="471C44A9" w14:textId="279781FD" w:rsidR="00894811" w:rsidRPr="00894811" w:rsidRDefault="00387EF8" w:rsidP="00894811">
                          <w:pPr>
                            <w:spacing w:after="240" w:line="240" w:lineRule="auto"/>
                            <w:jc w:val="center"/>
                            <w:rPr>
                              <w:rFonts w:ascii="Arial" w:eastAsia="Times New Roman" w:hAnsi="Arial" w:cs="Arial"/>
                              <w:color w:val="000000"/>
                              <w:sz w:val="32"/>
                              <w:szCs w:val="32"/>
                              <w:lang w:eastAsia="en-GB"/>
                            </w:rPr>
                          </w:pPr>
                          <w:r>
                            <w:rPr>
                              <w:rFonts w:ascii="Arial" w:eastAsia="Times New Roman" w:hAnsi="Arial" w:cs="Arial"/>
                              <w:color w:val="000000"/>
                              <w:sz w:val="32"/>
                              <w:szCs w:val="32"/>
                              <w:lang w:eastAsia="en-GB"/>
                            </w:rPr>
                            <w:t>27</w:t>
                          </w:r>
                          <w:r w:rsidRPr="00387EF8">
                            <w:rPr>
                              <w:rFonts w:ascii="Arial" w:eastAsia="Times New Roman" w:hAnsi="Arial" w:cs="Arial"/>
                              <w:color w:val="000000"/>
                              <w:sz w:val="32"/>
                              <w:szCs w:val="32"/>
                              <w:vertAlign w:val="superscript"/>
                              <w:lang w:eastAsia="en-GB"/>
                            </w:rPr>
                            <w:t>th</w:t>
                          </w:r>
                          <w:r>
                            <w:rPr>
                              <w:rFonts w:ascii="Arial" w:eastAsia="Times New Roman" w:hAnsi="Arial" w:cs="Arial"/>
                              <w:color w:val="000000"/>
                              <w:sz w:val="32"/>
                              <w:szCs w:val="32"/>
                              <w:lang w:eastAsia="en-GB"/>
                            </w:rPr>
                            <w:t xml:space="preserve"> </w:t>
                          </w:r>
                          <w:r w:rsidR="00894811" w:rsidRPr="00894811">
                            <w:rPr>
                              <w:rFonts w:ascii="Arial" w:eastAsia="Times New Roman" w:hAnsi="Arial" w:cs="Arial"/>
                              <w:color w:val="000000"/>
                              <w:sz w:val="32"/>
                              <w:szCs w:val="32"/>
                              <w:lang w:eastAsia="en-GB"/>
                            </w:rPr>
                            <w:t>November 2022</w:t>
                          </w:r>
                        </w:p>
                        <w:p w14:paraId="671B68E6" w14:textId="21942DB4" w:rsidR="00894811" w:rsidRDefault="00894811">
                          <w:pPr>
                            <w:spacing w:before="120"/>
                            <w:rPr>
                              <w:color w:val="404040" w:themeColor="text1" w:themeTint="BF"/>
                              <w:sz w:val="36"/>
                              <w:szCs w:val="36"/>
                            </w:rPr>
                          </w:pPr>
                        </w:p>
                        <w:p w14:paraId="59F08985" w14:textId="77777777" w:rsidR="00894811" w:rsidRDefault="00894811">
                          <w:pPr>
                            <w:spacing w:before="120"/>
                            <w:rPr>
                              <w:color w:val="404040" w:themeColor="text1" w:themeTint="BF"/>
                              <w:sz w:val="36"/>
                              <w:szCs w:val="36"/>
                            </w:rPr>
                          </w:pPr>
                        </w:p>
                      </w:txbxContent>
                    </v:textbox>
                    <w10:wrap anchorx="page" anchory="page"/>
                  </v:shape>
                </w:pict>
              </mc:Fallback>
            </mc:AlternateContent>
          </w:r>
          <w:r w:rsidR="00894811">
            <w:br w:type="page"/>
          </w:r>
        </w:p>
        <w:bookmarkStart w:id="0" w:name="_Toc120453989" w:displacedByCustomXml="next"/>
        <w:sdt>
          <w:sdtPr>
            <w:rPr>
              <w:rFonts w:asciiTheme="minorHAnsi" w:eastAsiaTheme="minorHAnsi" w:hAnsiTheme="minorHAnsi" w:cstheme="minorBidi"/>
              <w:color w:val="auto"/>
              <w:sz w:val="22"/>
              <w:szCs w:val="22"/>
            </w:rPr>
            <w:id w:val="-113908073"/>
            <w:docPartObj>
              <w:docPartGallery w:val="Table of Contents"/>
              <w:docPartUnique/>
            </w:docPartObj>
          </w:sdtPr>
          <w:sdtEndPr>
            <w:rPr>
              <w:b/>
              <w:bCs/>
              <w:noProof/>
            </w:rPr>
          </w:sdtEndPr>
          <w:sdtContent>
            <w:p w14:paraId="5675B03C" w14:textId="2412B44B" w:rsidR="0085603C" w:rsidRPr="0085603C" w:rsidRDefault="0085603C" w:rsidP="00E82BD5">
              <w:pPr>
                <w:pStyle w:val="Heading1"/>
                <w:spacing w:line="360" w:lineRule="auto"/>
              </w:pPr>
              <w:r w:rsidRPr="0085603C">
                <w:t>Contents</w:t>
              </w:r>
              <w:bookmarkEnd w:id="0"/>
            </w:p>
            <w:p w14:paraId="29BA7BC5" w14:textId="24637CFC" w:rsidR="009D71D1" w:rsidRDefault="0085603C" w:rsidP="00E82BD5">
              <w:pPr>
                <w:pStyle w:val="TOC1"/>
                <w:spacing w:line="360" w:lineRule="auto"/>
                <w:rPr>
                  <w:rFonts w:eastAsiaTheme="minorEastAsia"/>
                  <w:noProof/>
                  <w:lang w:eastAsia="en-GB"/>
                </w:rPr>
              </w:pPr>
              <w:r w:rsidRPr="00613940">
                <w:rPr>
                  <w:color w:val="538135" w:themeColor="accent6" w:themeShade="BF"/>
                </w:rPr>
                <w:fldChar w:fldCharType="begin"/>
              </w:r>
              <w:r w:rsidRPr="00613940">
                <w:rPr>
                  <w:color w:val="538135" w:themeColor="accent6" w:themeShade="BF"/>
                </w:rPr>
                <w:instrText xml:space="preserve"> TOC \o "1-3" \h \z \u </w:instrText>
              </w:r>
              <w:r w:rsidRPr="00613940">
                <w:rPr>
                  <w:color w:val="538135" w:themeColor="accent6" w:themeShade="BF"/>
                </w:rPr>
                <w:fldChar w:fldCharType="separate"/>
              </w:r>
              <w:hyperlink w:anchor="_Toc120453989" w:history="1">
                <w:r w:rsidR="009D71D1" w:rsidRPr="00495C61">
                  <w:rPr>
                    <w:rStyle w:val="Hyperlink"/>
                    <w:noProof/>
                  </w:rPr>
                  <w:t>1.</w:t>
                </w:r>
                <w:r w:rsidR="009D71D1">
                  <w:rPr>
                    <w:rFonts w:eastAsiaTheme="minorEastAsia"/>
                    <w:noProof/>
                    <w:lang w:eastAsia="en-GB"/>
                  </w:rPr>
                  <w:tab/>
                </w:r>
                <w:r w:rsidR="009D71D1" w:rsidRPr="00495C61">
                  <w:rPr>
                    <w:rStyle w:val="Hyperlink"/>
                    <w:noProof/>
                  </w:rPr>
                  <w:t>Contents</w:t>
                </w:r>
                <w:r w:rsidR="009D71D1">
                  <w:rPr>
                    <w:noProof/>
                    <w:webHidden/>
                  </w:rPr>
                  <w:tab/>
                </w:r>
                <w:r w:rsidR="009D71D1">
                  <w:rPr>
                    <w:noProof/>
                    <w:webHidden/>
                  </w:rPr>
                  <w:fldChar w:fldCharType="begin"/>
                </w:r>
                <w:r w:rsidR="009D71D1">
                  <w:rPr>
                    <w:noProof/>
                    <w:webHidden/>
                  </w:rPr>
                  <w:instrText xml:space="preserve"> PAGEREF _Toc120453989 \h </w:instrText>
                </w:r>
                <w:r w:rsidR="009D71D1">
                  <w:rPr>
                    <w:noProof/>
                    <w:webHidden/>
                  </w:rPr>
                </w:r>
                <w:r w:rsidR="009D71D1">
                  <w:rPr>
                    <w:noProof/>
                    <w:webHidden/>
                  </w:rPr>
                  <w:fldChar w:fldCharType="separate"/>
                </w:r>
                <w:r w:rsidR="00B6641A">
                  <w:rPr>
                    <w:noProof/>
                    <w:webHidden/>
                  </w:rPr>
                  <w:t>1</w:t>
                </w:r>
                <w:r w:rsidR="009D71D1">
                  <w:rPr>
                    <w:noProof/>
                    <w:webHidden/>
                  </w:rPr>
                  <w:fldChar w:fldCharType="end"/>
                </w:r>
              </w:hyperlink>
            </w:p>
            <w:p w14:paraId="722AEF75" w14:textId="0378C610" w:rsidR="009D71D1" w:rsidRDefault="009D71D1" w:rsidP="00E82BD5">
              <w:pPr>
                <w:pStyle w:val="TOC1"/>
                <w:spacing w:line="360" w:lineRule="auto"/>
                <w:rPr>
                  <w:rFonts w:eastAsiaTheme="minorEastAsia"/>
                  <w:noProof/>
                  <w:lang w:eastAsia="en-GB"/>
                </w:rPr>
              </w:pPr>
              <w:hyperlink w:anchor="_Toc120453990" w:history="1">
                <w:r w:rsidRPr="00495C61">
                  <w:rPr>
                    <w:rStyle w:val="Hyperlink"/>
                    <w:noProof/>
                  </w:rPr>
                  <w:t>2.</w:t>
                </w:r>
                <w:r>
                  <w:rPr>
                    <w:rFonts w:eastAsiaTheme="minorEastAsia"/>
                    <w:noProof/>
                    <w:lang w:eastAsia="en-GB"/>
                  </w:rPr>
                  <w:tab/>
                </w:r>
                <w:r w:rsidRPr="00495C61">
                  <w:rPr>
                    <w:rStyle w:val="Hyperlink"/>
                    <w:noProof/>
                  </w:rPr>
                  <w:t>Introduction</w:t>
                </w:r>
                <w:r>
                  <w:rPr>
                    <w:noProof/>
                    <w:webHidden/>
                  </w:rPr>
                  <w:tab/>
                </w:r>
                <w:r>
                  <w:rPr>
                    <w:noProof/>
                    <w:webHidden/>
                  </w:rPr>
                  <w:fldChar w:fldCharType="begin"/>
                </w:r>
                <w:r>
                  <w:rPr>
                    <w:noProof/>
                    <w:webHidden/>
                  </w:rPr>
                  <w:instrText xml:space="preserve"> PAGEREF _Toc120453990 \h </w:instrText>
                </w:r>
                <w:r>
                  <w:rPr>
                    <w:noProof/>
                    <w:webHidden/>
                  </w:rPr>
                </w:r>
                <w:r>
                  <w:rPr>
                    <w:noProof/>
                    <w:webHidden/>
                  </w:rPr>
                  <w:fldChar w:fldCharType="separate"/>
                </w:r>
                <w:r w:rsidR="00B6641A">
                  <w:rPr>
                    <w:noProof/>
                    <w:webHidden/>
                  </w:rPr>
                  <w:t>1</w:t>
                </w:r>
                <w:r>
                  <w:rPr>
                    <w:noProof/>
                    <w:webHidden/>
                  </w:rPr>
                  <w:fldChar w:fldCharType="end"/>
                </w:r>
              </w:hyperlink>
            </w:p>
            <w:p w14:paraId="743152DD" w14:textId="4979C881" w:rsidR="009D71D1" w:rsidRDefault="009D71D1" w:rsidP="00E82BD5">
              <w:pPr>
                <w:pStyle w:val="TOC1"/>
                <w:spacing w:line="360" w:lineRule="auto"/>
                <w:rPr>
                  <w:rFonts w:eastAsiaTheme="minorEastAsia"/>
                  <w:noProof/>
                  <w:lang w:eastAsia="en-GB"/>
                </w:rPr>
              </w:pPr>
              <w:hyperlink w:anchor="_Toc120453991" w:history="1">
                <w:r w:rsidRPr="00495C61">
                  <w:rPr>
                    <w:rStyle w:val="Hyperlink"/>
                    <w:noProof/>
                  </w:rPr>
                  <w:t>3.</w:t>
                </w:r>
                <w:r>
                  <w:rPr>
                    <w:rFonts w:eastAsiaTheme="minorEastAsia"/>
                    <w:noProof/>
                    <w:lang w:eastAsia="en-GB"/>
                  </w:rPr>
                  <w:tab/>
                </w:r>
                <w:r w:rsidRPr="00495C61">
                  <w:rPr>
                    <w:rStyle w:val="Hyperlink"/>
                    <w:noProof/>
                  </w:rPr>
                  <w:t>Terms of reference</w:t>
                </w:r>
                <w:r>
                  <w:rPr>
                    <w:noProof/>
                    <w:webHidden/>
                  </w:rPr>
                  <w:tab/>
                </w:r>
                <w:r>
                  <w:rPr>
                    <w:noProof/>
                    <w:webHidden/>
                  </w:rPr>
                  <w:fldChar w:fldCharType="begin"/>
                </w:r>
                <w:r>
                  <w:rPr>
                    <w:noProof/>
                    <w:webHidden/>
                  </w:rPr>
                  <w:instrText xml:space="preserve"> PAGEREF _Toc120453991 \h </w:instrText>
                </w:r>
                <w:r>
                  <w:rPr>
                    <w:noProof/>
                    <w:webHidden/>
                  </w:rPr>
                </w:r>
                <w:r>
                  <w:rPr>
                    <w:noProof/>
                    <w:webHidden/>
                  </w:rPr>
                  <w:fldChar w:fldCharType="separate"/>
                </w:r>
                <w:r w:rsidR="00B6641A">
                  <w:rPr>
                    <w:noProof/>
                    <w:webHidden/>
                  </w:rPr>
                  <w:t>1</w:t>
                </w:r>
                <w:r>
                  <w:rPr>
                    <w:noProof/>
                    <w:webHidden/>
                  </w:rPr>
                  <w:fldChar w:fldCharType="end"/>
                </w:r>
              </w:hyperlink>
            </w:p>
            <w:p w14:paraId="2344CFC3" w14:textId="10316F33" w:rsidR="009D71D1" w:rsidRDefault="009D71D1" w:rsidP="00E82BD5">
              <w:pPr>
                <w:pStyle w:val="TOC2"/>
                <w:spacing w:line="360" w:lineRule="auto"/>
                <w:rPr>
                  <w:rFonts w:eastAsiaTheme="minorEastAsia"/>
                  <w:color w:val="auto"/>
                  <w:lang w:eastAsia="en-GB"/>
                </w:rPr>
              </w:pPr>
              <w:hyperlink w:anchor="_Toc120453992" w:history="1">
                <w:r w:rsidRPr="00495C61">
                  <w:rPr>
                    <w:rStyle w:val="Hyperlink"/>
                  </w:rPr>
                  <w:t>3.1 My principal focus will be</w:t>
                </w:r>
                <w:r>
                  <w:rPr>
                    <w:webHidden/>
                  </w:rPr>
                  <w:tab/>
                </w:r>
                <w:r>
                  <w:rPr>
                    <w:webHidden/>
                  </w:rPr>
                  <w:fldChar w:fldCharType="begin"/>
                </w:r>
                <w:r>
                  <w:rPr>
                    <w:webHidden/>
                  </w:rPr>
                  <w:instrText xml:space="preserve"> PAGEREF _Toc120453992 \h </w:instrText>
                </w:r>
                <w:r>
                  <w:rPr>
                    <w:webHidden/>
                  </w:rPr>
                </w:r>
                <w:r>
                  <w:rPr>
                    <w:webHidden/>
                  </w:rPr>
                  <w:fldChar w:fldCharType="separate"/>
                </w:r>
                <w:r w:rsidR="00B6641A">
                  <w:rPr>
                    <w:webHidden/>
                  </w:rPr>
                  <w:t>1</w:t>
                </w:r>
                <w:r>
                  <w:rPr>
                    <w:webHidden/>
                  </w:rPr>
                  <w:fldChar w:fldCharType="end"/>
                </w:r>
              </w:hyperlink>
            </w:p>
            <w:p w14:paraId="21E33FD6" w14:textId="0029B5AC" w:rsidR="009D71D1" w:rsidRDefault="009D71D1" w:rsidP="00E82BD5">
              <w:pPr>
                <w:pStyle w:val="TOC2"/>
                <w:spacing w:line="360" w:lineRule="auto"/>
                <w:rPr>
                  <w:rFonts w:eastAsiaTheme="minorEastAsia"/>
                  <w:color w:val="auto"/>
                  <w:lang w:eastAsia="en-GB"/>
                </w:rPr>
              </w:pPr>
              <w:hyperlink w:anchor="_Toc120453993" w:history="1">
                <w:r w:rsidRPr="00495C61">
                  <w:rPr>
                    <w:rStyle w:val="Hyperlink"/>
                  </w:rPr>
                  <w:t>3.2 Procedure</w:t>
                </w:r>
                <w:r>
                  <w:rPr>
                    <w:webHidden/>
                  </w:rPr>
                  <w:tab/>
                </w:r>
                <w:r>
                  <w:rPr>
                    <w:webHidden/>
                  </w:rPr>
                  <w:fldChar w:fldCharType="begin"/>
                </w:r>
                <w:r>
                  <w:rPr>
                    <w:webHidden/>
                  </w:rPr>
                  <w:instrText xml:space="preserve"> PAGEREF _Toc120453993 \h </w:instrText>
                </w:r>
                <w:r>
                  <w:rPr>
                    <w:webHidden/>
                  </w:rPr>
                </w:r>
                <w:r>
                  <w:rPr>
                    <w:webHidden/>
                  </w:rPr>
                  <w:fldChar w:fldCharType="separate"/>
                </w:r>
                <w:r w:rsidR="00B6641A">
                  <w:rPr>
                    <w:webHidden/>
                  </w:rPr>
                  <w:t>2</w:t>
                </w:r>
                <w:r>
                  <w:rPr>
                    <w:webHidden/>
                  </w:rPr>
                  <w:fldChar w:fldCharType="end"/>
                </w:r>
              </w:hyperlink>
            </w:p>
            <w:p w14:paraId="2614BFF9" w14:textId="26142EF0" w:rsidR="009D71D1" w:rsidRDefault="009D71D1" w:rsidP="00E82BD5">
              <w:pPr>
                <w:pStyle w:val="TOC1"/>
                <w:spacing w:line="360" w:lineRule="auto"/>
                <w:rPr>
                  <w:rFonts w:eastAsiaTheme="minorEastAsia"/>
                  <w:noProof/>
                  <w:lang w:eastAsia="en-GB"/>
                </w:rPr>
              </w:pPr>
              <w:hyperlink w:anchor="_Toc120453994" w:history="1">
                <w:r w:rsidRPr="00495C61">
                  <w:rPr>
                    <w:rStyle w:val="Hyperlink"/>
                    <w:noProof/>
                  </w:rPr>
                  <w:t>4.</w:t>
                </w:r>
                <w:r>
                  <w:rPr>
                    <w:rFonts w:eastAsiaTheme="minorEastAsia"/>
                    <w:noProof/>
                    <w:lang w:eastAsia="en-GB"/>
                  </w:rPr>
                  <w:tab/>
                </w:r>
                <w:r w:rsidRPr="00495C61">
                  <w:rPr>
                    <w:rStyle w:val="Hyperlink"/>
                    <w:noProof/>
                  </w:rPr>
                  <w:t>Findings</w:t>
                </w:r>
                <w:r>
                  <w:rPr>
                    <w:noProof/>
                    <w:webHidden/>
                  </w:rPr>
                  <w:tab/>
                </w:r>
                <w:r>
                  <w:rPr>
                    <w:noProof/>
                    <w:webHidden/>
                  </w:rPr>
                  <w:fldChar w:fldCharType="begin"/>
                </w:r>
                <w:r>
                  <w:rPr>
                    <w:noProof/>
                    <w:webHidden/>
                  </w:rPr>
                  <w:instrText xml:space="preserve"> PAGEREF _Toc120453994 \h </w:instrText>
                </w:r>
                <w:r>
                  <w:rPr>
                    <w:noProof/>
                    <w:webHidden/>
                  </w:rPr>
                </w:r>
                <w:r>
                  <w:rPr>
                    <w:noProof/>
                    <w:webHidden/>
                  </w:rPr>
                  <w:fldChar w:fldCharType="separate"/>
                </w:r>
                <w:r w:rsidR="00B6641A">
                  <w:rPr>
                    <w:noProof/>
                    <w:webHidden/>
                  </w:rPr>
                  <w:t>2</w:t>
                </w:r>
                <w:r>
                  <w:rPr>
                    <w:noProof/>
                    <w:webHidden/>
                  </w:rPr>
                  <w:fldChar w:fldCharType="end"/>
                </w:r>
              </w:hyperlink>
            </w:p>
            <w:p w14:paraId="05157506" w14:textId="54BB55F6" w:rsidR="009D71D1" w:rsidRDefault="009D71D1" w:rsidP="00E82BD5">
              <w:pPr>
                <w:pStyle w:val="TOC1"/>
                <w:spacing w:line="360" w:lineRule="auto"/>
                <w:rPr>
                  <w:rFonts w:eastAsiaTheme="minorEastAsia"/>
                  <w:noProof/>
                  <w:lang w:eastAsia="en-GB"/>
                </w:rPr>
              </w:pPr>
              <w:hyperlink w:anchor="_Toc120453995" w:history="1">
                <w:r w:rsidRPr="00495C61">
                  <w:rPr>
                    <w:rStyle w:val="Hyperlink"/>
                    <w:noProof/>
                  </w:rPr>
                  <w:t>5.</w:t>
                </w:r>
                <w:r>
                  <w:rPr>
                    <w:rFonts w:eastAsiaTheme="minorEastAsia"/>
                    <w:noProof/>
                    <w:lang w:eastAsia="en-GB"/>
                  </w:rPr>
                  <w:tab/>
                </w:r>
                <w:r w:rsidRPr="00495C61">
                  <w:rPr>
                    <w:rStyle w:val="Hyperlink"/>
                    <w:noProof/>
                  </w:rPr>
                  <w:t>References</w:t>
                </w:r>
                <w:r>
                  <w:rPr>
                    <w:noProof/>
                    <w:webHidden/>
                  </w:rPr>
                  <w:tab/>
                </w:r>
                <w:r>
                  <w:rPr>
                    <w:noProof/>
                    <w:webHidden/>
                  </w:rPr>
                  <w:fldChar w:fldCharType="begin"/>
                </w:r>
                <w:r>
                  <w:rPr>
                    <w:noProof/>
                    <w:webHidden/>
                  </w:rPr>
                  <w:instrText xml:space="preserve"> PAGEREF _Toc120453995 \h </w:instrText>
                </w:r>
                <w:r>
                  <w:rPr>
                    <w:noProof/>
                    <w:webHidden/>
                  </w:rPr>
                </w:r>
                <w:r>
                  <w:rPr>
                    <w:noProof/>
                    <w:webHidden/>
                  </w:rPr>
                  <w:fldChar w:fldCharType="separate"/>
                </w:r>
                <w:r w:rsidR="00B6641A">
                  <w:rPr>
                    <w:noProof/>
                    <w:webHidden/>
                  </w:rPr>
                  <w:t>7</w:t>
                </w:r>
                <w:r>
                  <w:rPr>
                    <w:noProof/>
                    <w:webHidden/>
                  </w:rPr>
                  <w:fldChar w:fldCharType="end"/>
                </w:r>
              </w:hyperlink>
            </w:p>
            <w:p w14:paraId="3BF2C4F2" w14:textId="4A035B9F" w:rsidR="0085603C" w:rsidRPr="00546DFD" w:rsidRDefault="0085603C" w:rsidP="00E82BD5">
              <w:pPr>
                <w:spacing w:line="360" w:lineRule="auto"/>
                <w:rPr>
                  <w:b/>
                  <w:bCs/>
                  <w:noProof/>
                  <w:color w:val="538135" w:themeColor="accent6" w:themeShade="BF"/>
                </w:rPr>
              </w:pPr>
              <w:r w:rsidRPr="00613940">
                <w:rPr>
                  <w:b/>
                  <w:bCs/>
                  <w:noProof/>
                  <w:color w:val="538135" w:themeColor="accent6" w:themeShade="BF"/>
                </w:rPr>
                <w:fldChar w:fldCharType="end"/>
              </w:r>
            </w:p>
          </w:sdtContent>
        </w:sdt>
        <w:p w14:paraId="2ADE959C" w14:textId="77777777" w:rsidR="00E94BB7" w:rsidRDefault="0085603C" w:rsidP="00E94BB7">
          <w:pPr>
            <w:pStyle w:val="Heading1"/>
            <w:spacing w:line="360" w:lineRule="auto"/>
          </w:pPr>
          <w:bookmarkStart w:id="1" w:name="_Toc120453990"/>
          <w:r w:rsidRPr="0085603C">
            <w:t>Introductio</w:t>
          </w:r>
          <w:bookmarkEnd w:id="1"/>
          <w:r w:rsidR="00E94BB7">
            <w:t>n</w:t>
          </w:r>
        </w:p>
        <w:p w14:paraId="7A9F8E45" w14:textId="3A4DD199" w:rsidR="00E94BB7" w:rsidRPr="00E94BB7" w:rsidRDefault="00E94BB7" w:rsidP="00E94BB7">
          <w:pPr>
            <w:pStyle w:val="Heading1"/>
            <w:numPr>
              <w:ilvl w:val="0"/>
              <w:numId w:val="0"/>
            </w:numPr>
            <w:spacing w:line="360" w:lineRule="auto"/>
            <w:ind w:left="720"/>
          </w:pPr>
          <w:r w:rsidRPr="00E94BB7">
            <w:rPr>
              <w:color w:val="000000" w:themeColor="text1"/>
              <w:sz w:val="24"/>
              <w:szCs w:val="24"/>
            </w:rPr>
            <w:t>In this report I will be investigating negligence in construction, I’ll be describing tort of negligence and its essential elements that make up the law act. Choose a case law I will outline its importance to the construction industry and how it can impact progression of a project. I’ll be investigating a case study and outline the adjudication upon deciding such a dispute</w:t>
          </w:r>
          <w:r>
            <w:rPr>
              <w:color w:val="000000" w:themeColor="text1"/>
              <w:sz w:val="24"/>
              <w:szCs w:val="24"/>
            </w:rPr>
            <w:t>,</w:t>
          </w:r>
          <w:r w:rsidRPr="00E94BB7">
            <w:rPr>
              <w:color w:val="000000" w:themeColor="text1"/>
              <w:sz w:val="24"/>
              <w:szCs w:val="24"/>
            </w:rPr>
            <w:t xml:space="preserve"> I will</w:t>
          </w:r>
          <w:r>
            <w:rPr>
              <w:color w:val="000000" w:themeColor="text1"/>
              <w:sz w:val="24"/>
              <w:szCs w:val="24"/>
            </w:rPr>
            <w:t xml:space="preserve"> also</w:t>
          </w:r>
          <w:r w:rsidRPr="00E94BB7">
            <w:rPr>
              <w:color w:val="000000" w:themeColor="text1"/>
              <w:sz w:val="24"/>
              <w:szCs w:val="24"/>
            </w:rPr>
            <w:t xml:space="preserve"> summarise my findings</w:t>
          </w:r>
          <w:r>
            <w:rPr>
              <w:color w:val="000000" w:themeColor="text1"/>
              <w:sz w:val="24"/>
              <w:szCs w:val="24"/>
            </w:rPr>
            <w:t xml:space="preserve"> and how I can relate it to my personal experiences. </w:t>
          </w:r>
        </w:p>
        <w:p w14:paraId="654FD7AA" w14:textId="77777777" w:rsidR="00E94BB7" w:rsidRPr="00E94BB7" w:rsidRDefault="00E94BB7" w:rsidP="00E94BB7">
          <w:pPr>
            <w:mirrorIndents/>
          </w:pPr>
        </w:p>
        <w:p w14:paraId="719846F6" w14:textId="53F201CB" w:rsidR="004E4DFD" w:rsidRPr="0083462B" w:rsidRDefault="004E4DFD" w:rsidP="00E82BD5">
          <w:pPr>
            <w:pStyle w:val="Heading1"/>
            <w:spacing w:line="360" w:lineRule="auto"/>
          </w:pPr>
          <w:bookmarkStart w:id="2" w:name="_Toc120453991"/>
          <w:r w:rsidRPr="0083462B">
            <w:t>Terms of reference</w:t>
          </w:r>
          <w:bookmarkEnd w:id="2"/>
        </w:p>
        <w:p w14:paraId="2456540E" w14:textId="1EE370EF" w:rsidR="008B60CB" w:rsidRDefault="008B60CB" w:rsidP="00E82BD5">
          <w:pPr>
            <w:spacing w:line="360" w:lineRule="auto"/>
          </w:pPr>
        </w:p>
        <w:p w14:paraId="16703E1E" w14:textId="38C83372" w:rsidR="008B60CB" w:rsidRPr="00860DAF" w:rsidRDefault="00860DAF" w:rsidP="00E82BD5">
          <w:pPr>
            <w:pStyle w:val="Heading2"/>
            <w:spacing w:line="360" w:lineRule="auto"/>
            <w:rPr>
              <w:color w:val="70AD47" w:themeColor="accent6"/>
            </w:rPr>
          </w:pPr>
          <w:r>
            <w:t xml:space="preserve">    </w:t>
          </w:r>
          <w:bookmarkStart w:id="3" w:name="_Toc120453992"/>
          <w:r w:rsidRPr="00860DAF">
            <w:rPr>
              <w:color w:val="70AD47" w:themeColor="accent6"/>
            </w:rPr>
            <w:t xml:space="preserve">3.1 </w:t>
          </w:r>
          <w:r w:rsidR="008B60CB" w:rsidRPr="00860DAF">
            <w:rPr>
              <w:color w:val="70AD47" w:themeColor="accent6"/>
            </w:rPr>
            <w:t>My principal focus will be</w:t>
          </w:r>
          <w:bookmarkEnd w:id="3"/>
        </w:p>
        <w:p w14:paraId="5A98C69A" w14:textId="77777777" w:rsidR="0083462B" w:rsidRPr="0083462B" w:rsidRDefault="0083462B" w:rsidP="00E82BD5">
          <w:pPr>
            <w:spacing w:line="360" w:lineRule="auto"/>
          </w:pPr>
        </w:p>
        <w:p w14:paraId="4C84F233" w14:textId="6B9B8E4C" w:rsidR="0083462B" w:rsidRPr="00E378AD" w:rsidRDefault="008B60CB" w:rsidP="00E82BD5">
          <w:pPr>
            <w:pStyle w:val="ListParagraph"/>
            <w:numPr>
              <w:ilvl w:val="0"/>
              <w:numId w:val="3"/>
            </w:numPr>
            <w:spacing w:line="360" w:lineRule="auto"/>
            <w:rPr>
              <w:rFonts w:ascii="Arial" w:hAnsi="Arial" w:cs="Arial"/>
              <w:sz w:val="24"/>
              <w:szCs w:val="24"/>
            </w:rPr>
          </w:pPr>
          <w:r w:rsidRPr="00E378AD">
            <w:rPr>
              <w:rFonts w:ascii="Arial" w:hAnsi="Arial" w:cs="Arial"/>
              <w:sz w:val="24"/>
              <w:szCs w:val="24"/>
            </w:rPr>
            <w:t xml:space="preserve">What is Tort of negligence </w:t>
          </w:r>
        </w:p>
        <w:p w14:paraId="49AEFD55" w14:textId="77777777" w:rsidR="0083462B" w:rsidRPr="00E378AD" w:rsidRDefault="0083462B" w:rsidP="00E82BD5">
          <w:pPr>
            <w:pStyle w:val="ListParagraph"/>
            <w:spacing w:line="360" w:lineRule="auto"/>
            <w:rPr>
              <w:rFonts w:ascii="Arial" w:hAnsi="Arial" w:cs="Arial"/>
              <w:sz w:val="24"/>
              <w:szCs w:val="24"/>
            </w:rPr>
          </w:pPr>
        </w:p>
        <w:p w14:paraId="733465FB" w14:textId="77800018" w:rsidR="0083462B" w:rsidRPr="00E378AD" w:rsidRDefault="008B60CB" w:rsidP="00E82BD5">
          <w:pPr>
            <w:pStyle w:val="ListParagraph"/>
            <w:numPr>
              <w:ilvl w:val="0"/>
              <w:numId w:val="3"/>
            </w:numPr>
            <w:spacing w:line="360" w:lineRule="auto"/>
            <w:rPr>
              <w:rFonts w:ascii="Arial" w:hAnsi="Arial" w:cs="Arial"/>
              <w:sz w:val="24"/>
              <w:szCs w:val="24"/>
            </w:rPr>
          </w:pPr>
          <w:r w:rsidRPr="00E378AD">
            <w:rPr>
              <w:rFonts w:ascii="Arial" w:hAnsi="Arial" w:cs="Arial"/>
              <w:sz w:val="24"/>
              <w:szCs w:val="24"/>
            </w:rPr>
            <w:t>Reporting on law in construction</w:t>
          </w:r>
        </w:p>
        <w:p w14:paraId="7663F17E" w14:textId="77777777" w:rsidR="0083462B" w:rsidRPr="00E378AD" w:rsidRDefault="0083462B" w:rsidP="00E82BD5">
          <w:pPr>
            <w:pStyle w:val="ListParagraph"/>
            <w:spacing w:line="360" w:lineRule="auto"/>
            <w:rPr>
              <w:rFonts w:ascii="Arial" w:hAnsi="Arial" w:cs="Arial"/>
              <w:sz w:val="24"/>
              <w:szCs w:val="24"/>
            </w:rPr>
          </w:pPr>
        </w:p>
        <w:p w14:paraId="58627A2B" w14:textId="40CE9A91" w:rsidR="00EE09E4" w:rsidRPr="00EE09E4" w:rsidRDefault="008B60CB" w:rsidP="00E82BD5">
          <w:pPr>
            <w:pStyle w:val="ListParagraph"/>
            <w:numPr>
              <w:ilvl w:val="0"/>
              <w:numId w:val="3"/>
            </w:numPr>
            <w:spacing w:line="360" w:lineRule="auto"/>
            <w:rPr>
              <w:rFonts w:ascii="Arial" w:hAnsi="Arial" w:cs="Arial"/>
              <w:sz w:val="24"/>
              <w:szCs w:val="24"/>
            </w:rPr>
          </w:pPr>
          <w:r w:rsidRPr="00E378AD">
            <w:rPr>
              <w:rFonts w:ascii="Arial" w:hAnsi="Arial" w:cs="Arial"/>
              <w:sz w:val="24"/>
              <w:szCs w:val="24"/>
            </w:rPr>
            <w:t>Describing my experiences relating to negligence</w:t>
          </w:r>
          <w:r w:rsidR="00EE09E4">
            <w:rPr>
              <w:rFonts w:ascii="Arial" w:hAnsi="Arial" w:cs="Arial"/>
              <w:sz w:val="24"/>
              <w:szCs w:val="24"/>
            </w:rPr>
            <w:t xml:space="preserve"> and Law</w:t>
          </w:r>
        </w:p>
        <w:p w14:paraId="2A2D2164" w14:textId="77777777" w:rsidR="0083462B" w:rsidRPr="00E378AD" w:rsidRDefault="0083462B" w:rsidP="00E82BD5">
          <w:pPr>
            <w:pStyle w:val="ListParagraph"/>
            <w:spacing w:line="360" w:lineRule="auto"/>
            <w:rPr>
              <w:rFonts w:ascii="Arial" w:hAnsi="Arial" w:cs="Arial"/>
              <w:sz w:val="24"/>
              <w:szCs w:val="24"/>
            </w:rPr>
          </w:pPr>
        </w:p>
        <w:p w14:paraId="072D26FE" w14:textId="729EADBE" w:rsidR="00EE09E4" w:rsidRPr="00E82BD5" w:rsidRDefault="008B60CB" w:rsidP="00E82BD5">
          <w:pPr>
            <w:pStyle w:val="ListParagraph"/>
            <w:numPr>
              <w:ilvl w:val="0"/>
              <w:numId w:val="3"/>
            </w:numPr>
            <w:spacing w:line="360" w:lineRule="auto"/>
            <w:rPr>
              <w:rFonts w:ascii="Arial" w:hAnsi="Arial" w:cs="Arial"/>
              <w:sz w:val="24"/>
              <w:szCs w:val="24"/>
            </w:rPr>
          </w:pPr>
          <w:r w:rsidRPr="00E378AD">
            <w:rPr>
              <w:rFonts w:ascii="Arial" w:hAnsi="Arial" w:cs="Arial"/>
              <w:sz w:val="24"/>
              <w:szCs w:val="24"/>
            </w:rPr>
            <w:t>The report is due</w:t>
          </w:r>
          <w:r w:rsidR="00EE09E4">
            <w:rPr>
              <w:rFonts w:ascii="Arial" w:hAnsi="Arial" w:cs="Arial"/>
              <w:sz w:val="24"/>
              <w:szCs w:val="24"/>
            </w:rPr>
            <w:t xml:space="preserve"> 2</w:t>
          </w:r>
          <w:r w:rsidR="00EE09E4">
            <w:rPr>
              <w:rFonts w:ascii="Arial" w:hAnsi="Arial" w:cs="Arial"/>
              <w:sz w:val="24"/>
              <w:szCs w:val="24"/>
              <w:vertAlign w:val="superscript"/>
            </w:rPr>
            <w:t>nd</w:t>
          </w:r>
          <w:r w:rsidRPr="00E378AD">
            <w:rPr>
              <w:rFonts w:ascii="Arial" w:hAnsi="Arial" w:cs="Arial"/>
              <w:sz w:val="24"/>
              <w:szCs w:val="24"/>
            </w:rPr>
            <w:t xml:space="preserve"> December 2022</w:t>
          </w:r>
        </w:p>
        <w:p w14:paraId="3E69669F" w14:textId="0F441DAB" w:rsidR="0083462B" w:rsidRPr="00860DAF" w:rsidRDefault="00860DAF" w:rsidP="00E82BD5">
          <w:pPr>
            <w:pStyle w:val="Heading2"/>
            <w:spacing w:line="360" w:lineRule="auto"/>
            <w:rPr>
              <w:color w:val="70AD47" w:themeColor="accent6"/>
            </w:rPr>
          </w:pPr>
          <w:r w:rsidRPr="00860DAF">
            <w:rPr>
              <w:color w:val="70AD47" w:themeColor="accent6"/>
            </w:rPr>
            <w:lastRenderedPageBreak/>
            <w:t xml:space="preserve">      </w:t>
          </w:r>
          <w:bookmarkStart w:id="4" w:name="_Toc120453993"/>
          <w:r w:rsidRPr="00860DAF">
            <w:rPr>
              <w:color w:val="70AD47" w:themeColor="accent6"/>
            </w:rPr>
            <w:t xml:space="preserve">3.2 </w:t>
          </w:r>
          <w:r w:rsidR="0083462B" w:rsidRPr="00EE09E4">
            <w:rPr>
              <w:color w:val="70AD47" w:themeColor="accent6"/>
            </w:rPr>
            <w:t>Procedure</w:t>
          </w:r>
          <w:bookmarkEnd w:id="4"/>
          <w:r w:rsidR="0083462B" w:rsidRPr="00860DAF">
            <w:rPr>
              <w:color w:val="70AD47" w:themeColor="accent6"/>
            </w:rPr>
            <w:t xml:space="preserve"> </w:t>
          </w:r>
        </w:p>
        <w:p w14:paraId="6D681484" w14:textId="7B9F1E22" w:rsidR="0083462B" w:rsidRPr="00E378AD" w:rsidRDefault="0083462B" w:rsidP="00E82BD5">
          <w:pPr>
            <w:pStyle w:val="ListParagraph"/>
            <w:spacing w:line="360" w:lineRule="auto"/>
            <w:rPr>
              <w:sz w:val="24"/>
              <w:szCs w:val="24"/>
            </w:rPr>
          </w:pPr>
        </w:p>
        <w:p w14:paraId="2253E8E7" w14:textId="6B28D708" w:rsidR="0083462B" w:rsidRPr="00E378AD" w:rsidRDefault="0083462B" w:rsidP="00E82BD5">
          <w:pPr>
            <w:pStyle w:val="ListParagraph"/>
            <w:spacing w:line="360" w:lineRule="auto"/>
            <w:rPr>
              <w:rFonts w:ascii="Arial" w:hAnsi="Arial" w:cs="Arial"/>
              <w:sz w:val="24"/>
              <w:szCs w:val="24"/>
            </w:rPr>
          </w:pPr>
          <w:r w:rsidRPr="00E378AD">
            <w:rPr>
              <w:rFonts w:ascii="Arial" w:hAnsi="Arial" w:cs="Arial"/>
              <w:sz w:val="24"/>
              <w:szCs w:val="24"/>
            </w:rPr>
            <w:t>This section identifies the research sources used</w:t>
          </w:r>
        </w:p>
        <w:p w14:paraId="18CE3336" w14:textId="77777777" w:rsidR="0083462B" w:rsidRPr="00E378AD" w:rsidRDefault="0083462B" w:rsidP="00E82BD5">
          <w:pPr>
            <w:pStyle w:val="ListParagraph"/>
            <w:spacing w:line="360" w:lineRule="auto"/>
            <w:rPr>
              <w:sz w:val="24"/>
              <w:szCs w:val="24"/>
            </w:rPr>
          </w:pPr>
        </w:p>
        <w:p w14:paraId="7EA5EC5A" w14:textId="104A295B" w:rsidR="0083462B" w:rsidRPr="00E378AD" w:rsidRDefault="0083462B" w:rsidP="00E82BD5">
          <w:pPr>
            <w:pStyle w:val="ListParagraph"/>
            <w:numPr>
              <w:ilvl w:val="0"/>
              <w:numId w:val="4"/>
            </w:numPr>
            <w:spacing w:line="360" w:lineRule="auto"/>
            <w:rPr>
              <w:rFonts w:ascii="Arial" w:hAnsi="Arial" w:cs="Arial"/>
              <w:sz w:val="24"/>
              <w:szCs w:val="24"/>
            </w:rPr>
          </w:pPr>
          <w:r w:rsidRPr="00E378AD">
            <w:rPr>
              <w:rFonts w:ascii="Arial" w:hAnsi="Arial" w:cs="Arial"/>
              <w:sz w:val="24"/>
              <w:szCs w:val="24"/>
            </w:rPr>
            <w:t>Refences will be from books and online sources</w:t>
          </w:r>
        </w:p>
        <w:p w14:paraId="14035594" w14:textId="5EF6CA55" w:rsidR="0083462B" w:rsidRPr="00E378AD" w:rsidRDefault="0083462B" w:rsidP="00E82BD5">
          <w:pPr>
            <w:pStyle w:val="ListParagraph"/>
            <w:spacing w:line="360" w:lineRule="auto"/>
            <w:rPr>
              <w:sz w:val="24"/>
              <w:szCs w:val="24"/>
            </w:rPr>
          </w:pPr>
        </w:p>
        <w:p w14:paraId="3CBD083B" w14:textId="35BF962C" w:rsidR="0083462B" w:rsidRPr="00E378AD" w:rsidRDefault="0083462B" w:rsidP="00E82BD5">
          <w:pPr>
            <w:pStyle w:val="ListParagraph"/>
            <w:numPr>
              <w:ilvl w:val="0"/>
              <w:numId w:val="4"/>
            </w:numPr>
            <w:spacing w:line="360" w:lineRule="auto"/>
            <w:rPr>
              <w:rFonts w:ascii="Arial" w:hAnsi="Arial" w:cs="Arial"/>
              <w:sz w:val="24"/>
              <w:szCs w:val="24"/>
            </w:rPr>
          </w:pPr>
          <w:r w:rsidRPr="00E378AD">
            <w:rPr>
              <w:rFonts w:ascii="Arial" w:hAnsi="Arial" w:cs="Arial"/>
              <w:sz w:val="24"/>
              <w:szCs w:val="24"/>
            </w:rPr>
            <w:t>Notes I’ve taken in class also provide background to my report</w:t>
          </w:r>
        </w:p>
        <w:p w14:paraId="11F0F931" w14:textId="64949328" w:rsidR="0083462B" w:rsidRDefault="0083462B" w:rsidP="00E82BD5">
          <w:pPr>
            <w:pStyle w:val="ListParagraph"/>
            <w:spacing w:line="360" w:lineRule="auto"/>
          </w:pPr>
        </w:p>
        <w:p w14:paraId="32DE54E0" w14:textId="4D9345EF" w:rsidR="0083462B" w:rsidRPr="00E378AD" w:rsidRDefault="0083462B" w:rsidP="00E82BD5">
          <w:pPr>
            <w:pStyle w:val="ListParagraph"/>
            <w:numPr>
              <w:ilvl w:val="0"/>
              <w:numId w:val="4"/>
            </w:numPr>
            <w:spacing w:line="360" w:lineRule="auto"/>
            <w:rPr>
              <w:rFonts w:ascii="Arial" w:hAnsi="Arial" w:cs="Arial"/>
              <w:sz w:val="24"/>
              <w:szCs w:val="24"/>
            </w:rPr>
          </w:pPr>
          <w:r w:rsidRPr="00E378AD">
            <w:rPr>
              <w:rFonts w:ascii="Arial" w:hAnsi="Arial" w:cs="Arial"/>
              <w:sz w:val="24"/>
              <w:szCs w:val="24"/>
            </w:rPr>
            <w:t xml:space="preserve">Examples from my own experiences </w:t>
          </w:r>
        </w:p>
        <w:p w14:paraId="25EEB0BA" w14:textId="48B7AC8D" w:rsidR="0083462B" w:rsidRDefault="0083462B" w:rsidP="00E82BD5">
          <w:pPr>
            <w:spacing w:line="360" w:lineRule="auto"/>
          </w:pPr>
        </w:p>
        <w:p w14:paraId="49637770" w14:textId="664B0906" w:rsidR="0083462B" w:rsidRPr="0083462B" w:rsidRDefault="0083462B" w:rsidP="00E82BD5">
          <w:pPr>
            <w:pStyle w:val="Heading1"/>
            <w:spacing w:line="360" w:lineRule="auto"/>
          </w:pPr>
          <w:bookmarkStart w:id="5" w:name="_Toc120453994"/>
          <w:r>
            <w:t>Findings</w:t>
          </w:r>
          <w:bookmarkEnd w:id="5"/>
        </w:p>
        <w:p w14:paraId="0EFDFCBE" w14:textId="63CC4DBB" w:rsidR="0083462B" w:rsidRDefault="0083462B" w:rsidP="00E82BD5">
          <w:pPr>
            <w:spacing w:line="360" w:lineRule="auto"/>
          </w:pPr>
        </w:p>
        <w:p w14:paraId="3BF9CE26" w14:textId="3C0DB77E" w:rsidR="003A6147" w:rsidRPr="003A6147" w:rsidRDefault="00757CFC" w:rsidP="00E82BD5">
          <w:pPr>
            <w:pStyle w:val="ListParagraph"/>
            <w:numPr>
              <w:ilvl w:val="1"/>
              <w:numId w:val="2"/>
            </w:numPr>
            <w:spacing w:line="360" w:lineRule="auto"/>
            <w:rPr>
              <w:rFonts w:ascii="Arial" w:hAnsi="Arial" w:cs="Arial"/>
              <w:sz w:val="24"/>
              <w:szCs w:val="24"/>
            </w:rPr>
          </w:pPr>
          <w:r w:rsidRPr="00E378AD">
            <w:rPr>
              <w:rFonts w:ascii="Arial" w:hAnsi="Arial" w:cs="Arial"/>
              <w:sz w:val="24"/>
              <w:szCs w:val="24"/>
            </w:rPr>
            <w:t>To understand fully what</w:t>
          </w:r>
          <w:r w:rsidR="00A0132E" w:rsidRPr="00E378AD">
            <w:rPr>
              <w:rFonts w:ascii="Arial" w:hAnsi="Arial" w:cs="Arial"/>
              <w:sz w:val="24"/>
              <w:szCs w:val="24"/>
            </w:rPr>
            <w:t xml:space="preserve"> tort of negligence</w:t>
          </w:r>
          <w:r w:rsidRPr="00E378AD">
            <w:rPr>
              <w:rFonts w:ascii="Arial" w:hAnsi="Arial" w:cs="Arial"/>
              <w:sz w:val="24"/>
              <w:szCs w:val="24"/>
            </w:rPr>
            <w:t xml:space="preserve"> is I must firstly touch upon what a tort in law means. It’s a civil wrong that causes damages or loss to the claimant, which results in the claimant seeking legal liability against the person who committed the tortious act. There are then different </w:t>
          </w:r>
          <w:r w:rsidR="000B2155" w:rsidRPr="00E378AD">
            <w:rPr>
              <w:rFonts w:ascii="Arial" w:hAnsi="Arial" w:cs="Arial"/>
              <w:sz w:val="24"/>
              <w:szCs w:val="24"/>
            </w:rPr>
            <w:t>types of</w:t>
          </w:r>
          <w:r w:rsidRPr="00E378AD">
            <w:rPr>
              <w:rFonts w:ascii="Arial" w:hAnsi="Arial" w:cs="Arial"/>
              <w:sz w:val="24"/>
              <w:szCs w:val="24"/>
            </w:rPr>
            <w:t xml:space="preserve"> laws of </w:t>
          </w:r>
          <w:r w:rsidR="00E378AD" w:rsidRPr="00E378AD">
            <w:rPr>
              <w:rFonts w:ascii="Arial" w:hAnsi="Arial" w:cs="Arial"/>
              <w:sz w:val="24"/>
              <w:szCs w:val="24"/>
            </w:rPr>
            <w:t>tort,</w:t>
          </w:r>
          <w:r w:rsidRPr="00E378AD">
            <w:rPr>
              <w:rFonts w:ascii="Arial" w:hAnsi="Arial" w:cs="Arial"/>
              <w:sz w:val="24"/>
              <w:szCs w:val="24"/>
            </w:rPr>
            <w:t xml:space="preserve"> but looking at </w:t>
          </w:r>
          <w:r w:rsidR="00C87405" w:rsidRPr="00E378AD">
            <w:rPr>
              <w:rFonts w:ascii="Arial" w:hAnsi="Arial" w:cs="Arial"/>
              <w:sz w:val="24"/>
              <w:szCs w:val="24"/>
            </w:rPr>
            <w:t>tort of negligence, i</w:t>
          </w:r>
          <w:r w:rsidR="005D287B">
            <w:rPr>
              <w:rFonts w:ascii="Arial" w:hAnsi="Arial" w:cs="Arial"/>
              <w:sz w:val="24"/>
              <w:szCs w:val="24"/>
            </w:rPr>
            <w:t>n this</w:t>
          </w:r>
          <w:r w:rsidR="00C87405" w:rsidRPr="00E378AD">
            <w:rPr>
              <w:rFonts w:ascii="Arial" w:hAnsi="Arial" w:cs="Arial"/>
              <w:sz w:val="24"/>
              <w:szCs w:val="24"/>
            </w:rPr>
            <w:t xml:space="preserve"> definition</w:t>
          </w:r>
          <w:r w:rsidR="00E378AD" w:rsidRPr="00E378AD">
            <w:rPr>
              <w:rFonts w:ascii="Arial" w:hAnsi="Arial" w:cs="Arial"/>
              <w:sz w:val="24"/>
              <w:szCs w:val="24"/>
            </w:rPr>
            <w:t>:</w:t>
          </w:r>
          <w:r w:rsidR="003A6147">
            <w:rPr>
              <w:rFonts w:ascii="Arial" w:hAnsi="Arial" w:cs="Arial"/>
              <w:sz w:val="24"/>
              <w:szCs w:val="24"/>
            </w:rPr>
            <w:t xml:space="preserve"> </w:t>
          </w:r>
          <w:r w:rsidR="003A6147" w:rsidRPr="003A6147">
            <w:rPr>
              <w:noProof/>
            </w:rPr>
            <w:drawing>
              <wp:inline distT="0" distB="0" distL="0" distR="0" wp14:anchorId="6145E5A3" wp14:editId="76D56ECD">
                <wp:extent cx="5128260" cy="20345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28260" cy="2034540"/>
                        </a:xfrm>
                        <a:prstGeom prst="rect">
                          <a:avLst/>
                        </a:prstGeom>
                        <a:noFill/>
                        <a:ln>
                          <a:noFill/>
                        </a:ln>
                      </pic:spPr>
                    </pic:pic>
                  </a:graphicData>
                </a:graphic>
              </wp:inline>
            </w:drawing>
          </w:r>
          <w:r w:rsidR="003A6147">
            <w:rPr>
              <w:rFonts w:ascii="Arial" w:hAnsi="Arial" w:cs="Arial"/>
              <w:sz w:val="24"/>
              <w:szCs w:val="24"/>
            </w:rPr>
            <w:t xml:space="preserve"> </w:t>
          </w:r>
          <w:r w:rsidR="00CF4468" w:rsidRPr="003A6147">
            <w:rPr>
              <w:rFonts w:ascii="Arial" w:hAnsi="Arial" w:cs="Arial"/>
              <w:color w:val="000000" w:themeColor="text1"/>
              <w:sz w:val="24"/>
              <w:szCs w:val="24"/>
            </w:rPr>
            <w:t xml:space="preserve">It’s in place to promote the concept of justice towards those who have been wronged by someone causing or admitting </w:t>
          </w:r>
          <w:r w:rsidR="00A66D1F" w:rsidRPr="003A6147">
            <w:rPr>
              <w:rFonts w:ascii="Arial" w:hAnsi="Arial" w:cs="Arial"/>
              <w:color w:val="000000" w:themeColor="text1"/>
              <w:sz w:val="24"/>
              <w:szCs w:val="24"/>
            </w:rPr>
            <w:t>liability for there actions or lack of causing damage to the claimant. Its main purpose is to ensure that a person is compensated for a wrong between both parties involved, through a just and fair system.</w:t>
          </w:r>
          <w:r w:rsidR="005D287B">
            <w:rPr>
              <w:rFonts w:ascii="Arial" w:hAnsi="Arial" w:cs="Arial"/>
              <w:color w:val="000000" w:themeColor="text1"/>
              <w:sz w:val="24"/>
              <w:szCs w:val="24"/>
            </w:rPr>
            <w:t xml:space="preserve"> </w:t>
          </w:r>
          <w:r w:rsidR="0042367C">
            <w:rPr>
              <w:rFonts w:ascii="Arial" w:hAnsi="Arial" w:cs="Arial"/>
              <w:color w:val="000000" w:themeColor="text1"/>
              <w:sz w:val="24"/>
              <w:szCs w:val="24"/>
            </w:rPr>
            <w:t>It’s</w:t>
          </w:r>
          <w:r w:rsidR="005D287B">
            <w:rPr>
              <w:rFonts w:ascii="Arial" w:hAnsi="Arial" w:cs="Arial"/>
              <w:color w:val="000000" w:themeColor="text1"/>
              <w:sz w:val="24"/>
              <w:szCs w:val="24"/>
            </w:rPr>
            <w:t xml:space="preserve"> aimed at being a remedy for civil wrongs committed and restore the victim to the same position they were before the act was </w:t>
          </w:r>
          <w:r w:rsidR="005D287B">
            <w:rPr>
              <w:rFonts w:ascii="Arial" w:hAnsi="Arial" w:cs="Arial"/>
              <w:color w:val="000000" w:themeColor="text1"/>
              <w:sz w:val="24"/>
              <w:szCs w:val="24"/>
            </w:rPr>
            <w:lastRenderedPageBreak/>
            <w:t>committed.</w:t>
          </w:r>
          <w:r w:rsidR="0042367C">
            <w:rPr>
              <w:rFonts w:ascii="Arial" w:hAnsi="Arial" w:cs="Arial"/>
              <w:color w:val="000000" w:themeColor="text1"/>
              <w:sz w:val="24"/>
              <w:szCs w:val="24"/>
            </w:rPr>
            <w:t xml:space="preserve"> This process is done through the United Kingdom court system that covers cases within Wales, England and Northern Ireland, this example is shown in (Appendix 1).</w:t>
          </w:r>
          <w:r w:rsidR="00271FF8">
            <w:rPr>
              <w:rFonts w:ascii="Arial" w:hAnsi="Arial" w:cs="Arial"/>
              <w:color w:val="000000" w:themeColor="text1"/>
              <w:sz w:val="24"/>
              <w:szCs w:val="24"/>
            </w:rPr>
            <w:t xml:space="preserve"> The tort of negligence is a civil wrong so will be dealt along the civil side of the system, most of the cases will be dealt at the county courts or tribunals depending on if it’s an appeal about land or tax. County courts are governed by </w:t>
          </w:r>
          <w:r w:rsidR="008E1ADB">
            <w:rPr>
              <w:rFonts w:ascii="Arial" w:hAnsi="Arial" w:cs="Arial"/>
              <w:color w:val="000000" w:themeColor="text1"/>
              <w:sz w:val="24"/>
              <w:szCs w:val="24"/>
            </w:rPr>
            <w:t>a</w:t>
          </w:r>
          <w:r w:rsidR="00271FF8">
            <w:rPr>
              <w:rFonts w:ascii="Arial" w:hAnsi="Arial" w:cs="Arial"/>
              <w:color w:val="000000" w:themeColor="text1"/>
              <w:sz w:val="24"/>
              <w:szCs w:val="24"/>
            </w:rPr>
            <w:t xml:space="preserve"> judge</w:t>
          </w:r>
          <w:r w:rsidR="008E1ADB">
            <w:rPr>
              <w:rFonts w:ascii="Arial" w:hAnsi="Arial" w:cs="Arial"/>
              <w:color w:val="000000" w:themeColor="text1"/>
              <w:sz w:val="24"/>
              <w:szCs w:val="24"/>
            </w:rPr>
            <w:t xml:space="preserve"> or district judge, the case doesn’t have to get to this stage as issues/disputes are settled outside of the courts by negotiation between the parties. Most companies and businesses would prefer to have the case to get to this stage as it can be detrimental to reputation of their businesses as the court room is open to the public to attend. </w:t>
          </w:r>
          <w:r w:rsidR="00A66D1F" w:rsidRPr="003A6147">
            <w:rPr>
              <w:rFonts w:ascii="Arial" w:hAnsi="Arial" w:cs="Arial"/>
              <w:color w:val="000000" w:themeColor="text1"/>
              <w:sz w:val="24"/>
              <w:szCs w:val="24"/>
            </w:rPr>
            <w:t>In my personal experience I’ve had an accusation against my company but luckily it was sorted out between solicitors which didn’t end up in court. I work for a housing association</w:t>
          </w:r>
          <w:r w:rsidR="00CD7601">
            <w:rPr>
              <w:rFonts w:ascii="Arial" w:hAnsi="Arial" w:cs="Arial"/>
              <w:color w:val="000000" w:themeColor="text1"/>
              <w:sz w:val="24"/>
              <w:szCs w:val="24"/>
            </w:rPr>
            <w:t xml:space="preserve"> called Ateb</w:t>
          </w:r>
          <w:r w:rsidR="00A66D1F" w:rsidRPr="003A6147">
            <w:rPr>
              <w:rFonts w:ascii="Arial" w:hAnsi="Arial" w:cs="Arial"/>
              <w:color w:val="000000" w:themeColor="text1"/>
              <w:sz w:val="24"/>
              <w:szCs w:val="24"/>
            </w:rPr>
            <w:t xml:space="preserve"> (landlord) where my previous role was a foreman in property maintenance, the tenant applied for a no win no fee type of case against us for negligence. This </w:t>
          </w:r>
          <w:r w:rsidR="00CD7601" w:rsidRPr="003A6147">
            <w:rPr>
              <w:rFonts w:ascii="Arial" w:hAnsi="Arial" w:cs="Arial"/>
              <w:color w:val="000000" w:themeColor="text1"/>
              <w:sz w:val="24"/>
              <w:szCs w:val="24"/>
            </w:rPr>
            <w:t>relat</w:t>
          </w:r>
          <w:r w:rsidR="00CD7601">
            <w:rPr>
              <w:rFonts w:ascii="Arial" w:hAnsi="Arial" w:cs="Arial"/>
              <w:color w:val="000000" w:themeColor="text1"/>
              <w:sz w:val="24"/>
              <w:szCs w:val="24"/>
            </w:rPr>
            <w:t>ed</w:t>
          </w:r>
          <w:r w:rsidR="00A66D1F" w:rsidRPr="003A6147">
            <w:rPr>
              <w:rFonts w:ascii="Arial" w:hAnsi="Arial" w:cs="Arial"/>
              <w:color w:val="000000" w:themeColor="text1"/>
              <w:sz w:val="24"/>
              <w:szCs w:val="24"/>
            </w:rPr>
            <w:t xml:space="preserve"> to a condensation</w:t>
          </w:r>
          <w:r w:rsidR="00D2667C" w:rsidRPr="003A6147">
            <w:rPr>
              <w:rFonts w:ascii="Arial" w:hAnsi="Arial" w:cs="Arial"/>
              <w:color w:val="000000" w:themeColor="text1"/>
              <w:sz w:val="24"/>
              <w:szCs w:val="24"/>
            </w:rPr>
            <w:t xml:space="preserve">/damp issue at the property </w:t>
          </w:r>
          <w:r w:rsidR="00CD7601">
            <w:rPr>
              <w:rFonts w:ascii="Arial" w:hAnsi="Arial" w:cs="Arial"/>
              <w:color w:val="000000" w:themeColor="text1"/>
              <w:sz w:val="24"/>
              <w:szCs w:val="24"/>
            </w:rPr>
            <w:t>which Ateb</w:t>
          </w:r>
          <w:r w:rsidR="00D2667C" w:rsidRPr="003A6147">
            <w:rPr>
              <w:rFonts w:ascii="Arial" w:hAnsi="Arial" w:cs="Arial"/>
              <w:color w:val="000000" w:themeColor="text1"/>
              <w:sz w:val="24"/>
              <w:szCs w:val="24"/>
            </w:rPr>
            <w:t xml:space="preserve"> were accused of not rectifying the issue. </w:t>
          </w:r>
          <w:r w:rsidR="00CD7601">
            <w:rPr>
              <w:rFonts w:ascii="Arial" w:hAnsi="Arial" w:cs="Arial"/>
              <w:color w:val="000000" w:themeColor="text1"/>
              <w:sz w:val="24"/>
              <w:szCs w:val="24"/>
            </w:rPr>
            <w:t>Ateb</w:t>
          </w:r>
          <w:r w:rsidR="00D2667C" w:rsidRPr="003A6147">
            <w:rPr>
              <w:rFonts w:ascii="Arial" w:hAnsi="Arial" w:cs="Arial"/>
              <w:color w:val="000000" w:themeColor="text1"/>
              <w:sz w:val="24"/>
              <w:szCs w:val="24"/>
            </w:rPr>
            <w:t xml:space="preserve"> were in discussion with </w:t>
          </w:r>
          <w:r w:rsidR="00CD7601">
            <w:rPr>
              <w:rFonts w:ascii="Arial" w:hAnsi="Arial" w:cs="Arial"/>
              <w:color w:val="000000" w:themeColor="text1"/>
              <w:sz w:val="24"/>
              <w:szCs w:val="24"/>
            </w:rPr>
            <w:t xml:space="preserve">the claimant’s </w:t>
          </w:r>
          <w:r w:rsidR="00D2667C" w:rsidRPr="003A6147">
            <w:rPr>
              <w:rFonts w:ascii="Arial" w:hAnsi="Arial" w:cs="Arial"/>
              <w:color w:val="000000" w:themeColor="text1"/>
              <w:sz w:val="24"/>
              <w:szCs w:val="24"/>
            </w:rPr>
            <w:t xml:space="preserve">solicitor and provided </w:t>
          </w:r>
          <w:r w:rsidR="00CD7601">
            <w:rPr>
              <w:rFonts w:ascii="Arial" w:hAnsi="Arial" w:cs="Arial"/>
              <w:color w:val="000000" w:themeColor="text1"/>
              <w:sz w:val="24"/>
              <w:szCs w:val="24"/>
            </w:rPr>
            <w:t>evidential</w:t>
          </w:r>
          <w:r w:rsidR="00D2667C" w:rsidRPr="003A6147">
            <w:rPr>
              <w:rFonts w:ascii="Arial" w:hAnsi="Arial" w:cs="Arial"/>
              <w:color w:val="000000" w:themeColor="text1"/>
              <w:sz w:val="24"/>
              <w:szCs w:val="24"/>
            </w:rPr>
            <w:t xml:space="preserve"> data of </w:t>
          </w:r>
          <w:r w:rsidR="00CD7601">
            <w:rPr>
              <w:rFonts w:ascii="Arial" w:hAnsi="Arial" w:cs="Arial"/>
              <w:color w:val="000000" w:themeColor="text1"/>
              <w:sz w:val="24"/>
              <w:szCs w:val="24"/>
            </w:rPr>
            <w:t>Ateb’s</w:t>
          </w:r>
          <w:r w:rsidR="00D2667C" w:rsidRPr="003A6147">
            <w:rPr>
              <w:rFonts w:ascii="Arial" w:hAnsi="Arial" w:cs="Arial"/>
              <w:color w:val="000000" w:themeColor="text1"/>
              <w:sz w:val="24"/>
              <w:szCs w:val="24"/>
            </w:rPr>
            <w:t xml:space="preserve"> records of </w:t>
          </w:r>
          <w:r w:rsidR="00CD7601">
            <w:rPr>
              <w:rFonts w:ascii="Arial" w:hAnsi="Arial" w:cs="Arial"/>
              <w:color w:val="000000" w:themeColor="text1"/>
              <w:sz w:val="24"/>
              <w:szCs w:val="24"/>
            </w:rPr>
            <w:t xml:space="preserve">site </w:t>
          </w:r>
          <w:r w:rsidR="00D2667C" w:rsidRPr="003A6147">
            <w:rPr>
              <w:rFonts w:ascii="Arial" w:hAnsi="Arial" w:cs="Arial"/>
              <w:color w:val="000000" w:themeColor="text1"/>
              <w:sz w:val="24"/>
              <w:szCs w:val="24"/>
            </w:rPr>
            <w:t xml:space="preserve">visits and actions from the said visits. It was clearly </w:t>
          </w:r>
          <w:r w:rsidR="00CD7601">
            <w:rPr>
              <w:rFonts w:ascii="Arial" w:hAnsi="Arial" w:cs="Arial"/>
              <w:color w:val="000000" w:themeColor="text1"/>
              <w:sz w:val="24"/>
              <w:szCs w:val="24"/>
            </w:rPr>
            <w:t>proofed that</w:t>
          </w:r>
          <w:r w:rsidR="00D2667C" w:rsidRPr="003A6147">
            <w:rPr>
              <w:rFonts w:ascii="Arial" w:hAnsi="Arial" w:cs="Arial"/>
              <w:color w:val="000000" w:themeColor="text1"/>
              <w:sz w:val="24"/>
              <w:szCs w:val="24"/>
            </w:rPr>
            <w:t xml:space="preserve"> backed that</w:t>
          </w:r>
          <w:r w:rsidR="00CD7601">
            <w:rPr>
              <w:rFonts w:ascii="Arial" w:hAnsi="Arial" w:cs="Arial"/>
              <w:color w:val="000000" w:themeColor="text1"/>
              <w:sz w:val="24"/>
              <w:szCs w:val="24"/>
            </w:rPr>
            <w:t xml:space="preserve"> Ateb</w:t>
          </w:r>
          <w:r w:rsidR="00D2667C" w:rsidRPr="003A6147">
            <w:rPr>
              <w:rFonts w:ascii="Arial" w:hAnsi="Arial" w:cs="Arial"/>
              <w:color w:val="000000" w:themeColor="text1"/>
              <w:sz w:val="24"/>
              <w:szCs w:val="24"/>
            </w:rPr>
            <w:t xml:space="preserve"> attended the property four times, on two occasions </w:t>
          </w:r>
          <w:r w:rsidR="00CD7601">
            <w:rPr>
              <w:rFonts w:ascii="Arial" w:hAnsi="Arial" w:cs="Arial"/>
              <w:color w:val="000000" w:themeColor="text1"/>
              <w:sz w:val="24"/>
              <w:szCs w:val="24"/>
            </w:rPr>
            <w:t>they</w:t>
          </w:r>
          <w:r w:rsidR="00D2667C" w:rsidRPr="003A6147">
            <w:rPr>
              <w:rFonts w:ascii="Arial" w:hAnsi="Arial" w:cs="Arial"/>
              <w:color w:val="000000" w:themeColor="text1"/>
              <w:sz w:val="24"/>
              <w:szCs w:val="24"/>
            </w:rPr>
            <w:t xml:space="preserve"> visited there was no access and </w:t>
          </w:r>
          <w:r w:rsidR="00CD7601">
            <w:rPr>
              <w:rFonts w:ascii="Arial" w:hAnsi="Arial" w:cs="Arial"/>
              <w:color w:val="000000" w:themeColor="text1"/>
              <w:sz w:val="24"/>
              <w:szCs w:val="24"/>
            </w:rPr>
            <w:t>also</w:t>
          </w:r>
          <w:r w:rsidR="00D2667C" w:rsidRPr="003A6147">
            <w:rPr>
              <w:rFonts w:ascii="Arial" w:hAnsi="Arial" w:cs="Arial"/>
              <w:color w:val="000000" w:themeColor="text1"/>
              <w:sz w:val="24"/>
              <w:szCs w:val="24"/>
            </w:rPr>
            <w:t xml:space="preserve"> had photo graphic evidence of no access cards being posted into the property. The other two times </w:t>
          </w:r>
          <w:r w:rsidR="00CD7601">
            <w:rPr>
              <w:rFonts w:ascii="Arial" w:hAnsi="Arial" w:cs="Arial"/>
              <w:color w:val="000000" w:themeColor="text1"/>
              <w:sz w:val="24"/>
              <w:szCs w:val="24"/>
            </w:rPr>
            <w:t>was because they</w:t>
          </w:r>
          <w:r w:rsidR="00D2667C" w:rsidRPr="003A6147">
            <w:rPr>
              <w:rFonts w:ascii="Arial" w:hAnsi="Arial" w:cs="Arial"/>
              <w:color w:val="000000" w:themeColor="text1"/>
              <w:sz w:val="24"/>
              <w:szCs w:val="24"/>
            </w:rPr>
            <w:t xml:space="preserve"> were refused access as the tenant denied </w:t>
          </w:r>
          <w:r w:rsidR="00CD7601">
            <w:rPr>
              <w:rFonts w:ascii="Arial" w:hAnsi="Arial" w:cs="Arial"/>
              <w:color w:val="000000" w:themeColor="text1"/>
              <w:sz w:val="24"/>
              <w:szCs w:val="24"/>
            </w:rPr>
            <w:t>access</w:t>
          </w:r>
          <w:r w:rsidR="00D2667C" w:rsidRPr="003A6147">
            <w:rPr>
              <w:rFonts w:ascii="Arial" w:hAnsi="Arial" w:cs="Arial"/>
              <w:color w:val="000000" w:themeColor="text1"/>
              <w:sz w:val="24"/>
              <w:szCs w:val="24"/>
            </w:rPr>
            <w:t xml:space="preserve"> as it was inconvenient at the time, this data was all </w:t>
          </w:r>
          <w:r w:rsidR="00CD7601" w:rsidRPr="003A6147">
            <w:rPr>
              <w:rFonts w:ascii="Arial" w:hAnsi="Arial" w:cs="Arial"/>
              <w:color w:val="000000" w:themeColor="text1"/>
              <w:sz w:val="24"/>
              <w:szCs w:val="24"/>
            </w:rPr>
            <w:t>recorded-on</w:t>
          </w:r>
          <w:r w:rsidR="00D2667C" w:rsidRPr="003A6147">
            <w:rPr>
              <w:rFonts w:ascii="Arial" w:hAnsi="Arial" w:cs="Arial"/>
              <w:color w:val="000000" w:themeColor="text1"/>
              <w:sz w:val="24"/>
              <w:szCs w:val="24"/>
            </w:rPr>
            <w:t xml:space="preserve"> </w:t>
          </w:r>
          <w:r w:rsidR="00CD7601">
            <w:rPr>
              <w:rFonts w:ascii="Arial" w:hAnsi="Arial" w:cs="Arial"/>
              <w:color w:val="000000" w:themeColor="text1"/>
              <w:sz w:val="24"/>
              <w:szCs w:val="24"/>
            </w:rPr>
            <w:t>the company’s</w:t>
          </w:r>
          <w:r w:rsidR="00D2667C" w:rsidRPr="003A6147">
            <w:rPr>
              <w:rFonts w:ascii="Arial" w:hAnsi="Arial" w:cs="Arial"/>
              <w:color w:val="000000" w:themeColor="text1"/>
              <w:sz w:val="24"/>
              <w:szCs w:val="24"/>
            </w:rPr>
            <w:t xml:space="preserve"> system and was used to </w:t>
          </w:r>
          <w:r w:rsidR="00CD7601">
            <w:rPr>
              <w:rFonts w:ascii="Arial" w:hAnsi="Arial" w:cs="Arial"/>
              <w:color w:val="000000" w:themeColor="text1"/>
              <w:sz w:val="24"/>
              <w:szCs w:val="24"/>
            </w:rPr>
            <w:t>defend the accusation against the</w:t>
          </w:r>
          <w:r w:rsidR="00D2667C" w:rsidRPr="003A6147">
            <w:rPr>
              <w:rFonts w:ascii="Arial" w:hAnsi="Arial" w:cs="Arial"/>
              <w:color w:val="000000" w:themeColor="text1"/>
              <w:sz w:val="24"/>
              <w:szCs w:val="24"/>
            </w:rPr>
            <w:t xml:space="preserve"> </w:t>
          </w:r>
          <w:r w:rsidR="00082A2F">
            <w:rPr>
              <w:rFonts w:ascii="Arial" w:hAnsi="Arial" w:cs="Arial"/>
              <w:color w:val="000000" w:themeColor="text1"/>
              <w:sz w:val="24"/>
              <w:szCs w:val="24"/>
            </w:rPr>
            <w:t xml:space="preserve">Ateb as the </w:t>
          </w:r>
          <w:r w:rsidR="00CD7601">
            <w:rPr>
              <w:rFonts w:ascii="Arial" w:hAnsi="Arial" w:cs="Arial"/>
              <w:color w:val="000000" w:themeColor="text1"/>
              <w:sz w:val="24"/>
              <w:szCs w:val="24"/>
            </w:rPr>
            <w:t>landlord</w:t>
          </w:r>
          <w:r w:rsidR="00D2667C" w:rsidRPr="003A6147">
            <w:rPr>
              <w:rFonts w:ascii="Arial" w:hAnsi="Arial" w:cs="Arial"/>
              <w:color w:val="000000" w:themeColor="text1"/>
              <w:sz w:val="24"/>
              <w:szCs w:val="24"/>
            </w:rPr>
            <w:t xml:space="preserve">. The solicitor had no choice but </w:t>
          </w:r>
          <w:r w:rsidR="009B4C41" w:rsidRPr="003A6147">
            <w:rPr>
              <w:rFonts w:ascii="Arial" w:hAnsi="Arial" w:cs="Arial"/>
              <w:color w:val="000000" w:themeColor="text1"/>
              <w:sz w:val="24"/>
              <w:szCs w:val="24"/>
            </w:rPr>
            <w:t xml:space="preserve">to </w:t>
          </w:r>
          <w:r w:rsidR="00D2667C" w:rsidRPr="003A6147">
            <w:rPr>
              <w:rFonts w:ascii="Arial" w:hAnsi="Arial" w:cs="Arial"/>
              <w:color w:val="000000" w:themeColor="text1"/>
              <w:sz w:val="24"/>
              <w:szCs w:val="24"/>
            </w:rPr>
            <w:t xml:space="preserve">drop the </w:t>
          </w:r>
          <w:r w:rsidR="009B4C41" w:rsidRPr="003A6147">
            <w:rPr>
              <w:rFonts w:ascii="Arial" w:hAnsi="Arial" w:cs="Arial"/>
              <w:color w:val="000000" w:themeColor="text1"/>
              <w:sz w:val="24"/>
              <w:szCs w:val="24"/>
            </w:rPr>
            <w:t xml:space="preserve">accusation </w:t>
          </w:r>
          <w:r w:rsidR="00D2667C" w:rsidRPr="003A6147">
            <w:rPr>
              <w:rFonts w:ascii="Arial" w:hAnsi="Arial" w:cs="Arial"/>
              <w:color w:val="000000" w:themeColor="text1"/>
              <w:sz w:val="24"/>
              <w:szCs w:val="24"/>
            </w:rPr>
            <w:t>case</w:t>
          </w:r>
          <w:r w:rsidR="00CD7601">
            <w:rPr>
              <w:rFonts w:ascii="Arial" w:hAnsi="Arial" w:cs="Arial"/>
              <w:color w:val="000000" w:themeColor="text1"/>
              <w:sz w:val="24"/>
              <w:szCs w:val="24"/>
            </w:rPr>
            <w:t>,</w:t>
          </w:r>
          <w:r w:rsidR="00D2667C" w:rsidRPr="003A6147">
            <w:rPr>
              <w:rFonts w:ascii="Arial" w:hAnsi="Arial" w:cs="Arial"/>
              <w:color w:val="000000" w:themeColor="text1"/>
              <w:sz w:val="24"/>
              <w:szCs w:val="24"/>
            </w:rPr>
            <w:t xml:space="preserve"> </w:t>
          </w:r>
          <w:r w:rsidR="00CD7601">
            <w:rPr>
              <w:rFonts w:ascii="Arial" w:hAnsi="Arial" w:cs="Arial"/>
              <w:color w:val="000000" w:themeColor="text1"/>
              <w:sz w:val="24"/>
              <w:szCs w:val="24"/>
            </w:rPr>
            <w:t xml:space="preserve">then </w:t>
          </w:r>
          <w:r w:rsidR="00D2667C" w:rsidRPr="003A6147">
            <w:rPr>
              <w:rFonts w:ascii="Arial" w:hAnsi="Arial" w:cs="Arial"/>
              <w:color w:val="000000" w:themeColor="text1"/>
              <w:sz w:val="24"/>
              <w:szCs w:val="24"/>
            </w:rPr>
            <w:t>suitable steps were made via the solicitor and tenant to resolve the issues in the property.</w:t>
          </w:r>
          <w:r w:rsidR="00A66D1F" w:rsidRPr="003A6147">
            <w:rPr>
              <w:rFonts w:ascii="Arial" w:hAnsi="Arial" w:cs="Arial"/>
              <w:color w:val="000000" w:themeColor="text1"/>
              <w:sz w:val="24"/>
              <w:szCs w:val="24"/>
            </w:rPr>
            <w:t xml:space="preserve"> </w:t>
          </w:r>
          <w:r w:rsidR="00661BA8" w:rsidRPr="003A6147">
            <w:rPr>
              <w:rFonts w:ascii="Arial" w:hAnsi="Arial" w:cs="Arial"/>
              <w:color w:val="000000" w:themeColor="text1"/>
              <w:sz w:val="24"/>
              <w:szCs w:val="24"/>
            </w:rPr>
            <w:t>So,</w:t>
          </w:r>
          <w:r w:rsidR="00AB0C23" w:rsidRPr="003A6147">
            <w:rPr>
              <w:rFonts w:ascii="Arial" w:hAnsi="Arial" w:cs="Arial"/>
              <w:color w:val="000000" w:themeColor="text1"/>
              <w:sz w:val="24"/>
              <w:szCs w:val="24"/>
            </w:rPr>
            <w:t xml:space="preserve"> looking at the elements </w:t>
          </w:r>
          <w:r w:rsidR="00C075DD" w:rsidRPr="003A6147">
            <w:rPr>
              <w:rFonts w:ascii="Arial" w:hAnsi="Arial" w:cs="Arial"/>
              <w:color w:val="000000" w:themeColor="text1"/>
              <w:sz w:val="24"/>
              <w:szCs w:val="24"/>
            </w:rPr>
            <w:t>that make up</w:t>
          </w:r>
          <w:r w:rsidR="00AB0C23" w:rsidRPr="003A6147">
            <w:rPr>
              <w:rFonts w:ascii="Arial" w:hAnsi="Arial" w:cs="Arial"/>
              <w:color w:val="000000" w:themeColor="text1"/>
              <w:sz w:val="24"/>
              <w:szCs w:val="24"/>
            </w:rPr>
            <w:t xml:space="preserve"> tort negligence </w:t>
          </w:r>
          <w:r w:rsidR="00C075DD" w:rsidRPr="003A6147">
            <w:rPr>
              <w:rFonts w:ascii="Arial" w:hAnsi="Arial" w:cs="Arial"/>
              <w:color w:val="000000" w:themeColor="text1"/>
              <w:sz w:val="24"/>
              <w:szCs w:val="24"/>
            </w:rPr>
            <w:t xml:space="preserve">did </w:t>
          </w:r>
          <w:r w:rsidR="00CD7601">
            <w:rPr>
              <w:rFonts w:ascii="Arial" w:hAnsi="Arial" w:cs="Arial"/>
              <w:color w:val="000000" w:themeColor="text1"/>
              <w:sz w:val="24"/>
              <w:szCs w:val="24"/>
            </w:rPr>
            <w:t>Ateb</w:t>
          </w:r>
          <w:r w:rsidR="00C075DD" w:rsidRPr="003A6147">
            <w:rPr>
              <w:rFonts w:ascii="Arial" w:hAnsi="Arial" w:cs="Arial"/>
              <w:color w:val="000000" w:themeColor="text1"/>
              <w:sz w:val="24"/>
              <w:szCs w:val="24"/>
            </w:rPr>
            <w:t xml:space="preserve"> provide </w:t>
          </w:r>
          <w:r w:rsidR="00C075DD" w:rsidRPr="00FF2659">
            <w:rPr>
              <w:rFonts w:ascii="Arial" w:hAnsi="Arial" w:cs="Arial"/>
              <w:b/>
              <w:bCs/>
              <w:color w:val="000000" w:themeColor="text1"/>
              <w:sz w:val="24"/>
              <w:szCs w:val="24"/>
            </w:rPr>
            <w:t>duty of care</w:t>
          </w:r>
          <w:r w:rsidR="00C075DD" w:rsidRPr="00FF2659">
            <w:rPr>
              <w:rFonts w:ascii="Arial" w:hAnsi="Arial" w:cs="Arial"/>
              <w:color w:val="000000" w:themeColor="text1"/>
              <w:sz w:val="24"/>
              <w:szCs w:val="24"/>
            </w:rPr>
            <w:t xml:space="preserve"> to my tenant</w:t>
          </w:r>
          <w:r w:rsidR="00C075DD" w:rsidRPr="003A6147">
            <w:rPr>
              <w:rFonts w:ascii="Arial" w:hAnsi="Arial" w:cs="Arial"/>
              <w:color w:val="000000" w:themeColor="text1"/>
              <w:sz w:val="24"/>
              <w:szCs w:val="24"/>
            </w:rPr>
            <w:t>?</w:t>
          </w:r>
          <w:r w:rsidR="00661BA8" w:rsidRPr="003A6147">
            <w:rPr>
              <w:rFonts w:ascii="Arial" w:hAnsi="Arial" w:cs="Arial"/>
              <w:color w:val="000000" w:themeColor="text1"/>
              <w:sz w:val="24"/>
              <w:szCs w:val="24"/>
            </w:rPr>
            <w:t xml:space="preserve"> Yes </w:t>
          </w:r>
          <w:r w:rsidR="00CD7601">
            <w:rPr>
              <w:rFonts w:ascii="Arial" w:hAnsi="Arial" w:cs="Arial"/>
              <w:color w:val="000000" w:themeColor="text1"/>
              <w:sz w:val="24"/>
              <w:szCs w:val="24"/>
            </w:rPr>
            <w:t>Ateb</w:t>
          </w:r>
          <w:r w:rsidR="00661BA8" w:rsidRPr="003A6147">
            <w:rPr>
              <w:rFonts w:ascii="Arial" w:hAnsi="Arial" w:cs="Arial"/>
              <w:color w:val="000000" w:themeColor="text1"/>
              <w:sz w:val="24"/>
              <w:szCs w:val="24"/>
            </w:rPr>
            <w:t xml:space="preserve"> do, </w:t>
          </w:r>
          <w:r w:rsidR="00CD7601">
            <w:rPr>
              <w:rFonts w:ascii="Arial" w:hAnsi="Arial" w:cs="Arial"/>
              <w:color w:val="000000" w:themeColor="text1"/>
              <w:sz w:val="24"/>
              <w:szCs w:val="24"/>
            </w:rPr>
            <w:t>as they</w:t>
          </w:r>
          <w:r w:rsidR="00661BA8" w:rsidRPr="003A6147">
            <w:rPr>
              <w:rFonts w:ascii="Arial" w:hAnsi="Arial" w:cs="Arial"/>
              <w:color w:val="000000" w:themeColor="text1"/>
              <w:sz w:val="24"/>
              <w:szCs w:val="24"/>
            </w:rPr>
            <w:t xml:space="preserve"> must provide a home which is habitable to the standard set by Welsh housing quality standards (WHQS). </w:t>
          </w:r>
          <w:r w:rsidR="00C075DD" w:rsidRPr="003A6147">
            <w:rPr>
              <w:rFonts w:ascii="Arial" w:hAnsi="Arial" w:cs="Arial"/>
              <w:color w:val="000000" w:themeColor="text1"/>
              <w:sz w:val="24"/>
              <w:szCs w:val="24"/>
            </w:rPr>
            <w:t>Did</w:t>
          </w:r>
          <w:r w:rsidR="00CD7601">
            <w:rPr>
              <w:rFonts w:ascii="Arial" w:hAnsi="Arial" w:cs="Arial"/>
              <w:color w:val="000000" w:themeColor="text1"/>
              <w:sz w:val="24"/>
              <w:szCs w:val="24"/>
            </w:rPr>
            <w:t xml:space="preserve"> Ateb</w:t>
          </w:r>
          <w:r w:rsidR="00C075DD" w:rsidRPr="003A6147">
            <w:rPr>
              <w:rFonts w:ascii="Arial" w:hAnsi="Arial" w:cs="Arial"/>
              <w:color w:val="000000" w:themeColor="text1"/>
              <w:sz w:val="24"/>
              <w:szCs w:val="24"/>
            </w:rPr>
            <w:t xml:space="preserve"> </w:t>
          </w:r>
          <w:r w:rsidR="00C075DD" w:rsidRPr="00FF2659">
            <w:rPr>
              <w:rFonts w:ascii="Arial" w:hAnsi="Arial" w:cs="Arial"/>
              <w:b/>
              <w:bCs/>
              <w:color w:val="000000" w:themeColor="text1"/>
              <w:sz w:val="24"/>
              <w:szCs w:val="24"/>
            </w:rPr>
            <w:t>breach that duty of care</w:t>
          </w:r>
          <w:r w:rsidR="00C075DD" w:rsidRPr="003A6147">
            <w:rPr>
              <w:rFonts w:ascii="Arial" w:hAnsi="Arial" w:cs="Arial"/>
              <w:color w:val="000000" w:themeColor="text1"/>
              <w:sz w:val="24"/>
              <w:szCs w:val="24"/>
            </w:rPr>
            <w:t>?</w:t>
          </w:r>
          <w:r w:rsidR="00661BA8" w:rsidRPr="003A6147">
            <w:rPr>
              <w:rFonts w:ascii="Arial" w:hAnsi="Arial" w:cs="Arial"/>
              <w:color w:val="000000" w:themeColor="text1"/>
              <w:sz w:val="24"/>
              <w:szCs w:val="24"/>
            </w:rPr>
            <w:t xml:space="preserve"> No, </w:t>
          </w:r>
          <w:r w:rsidR="00CD7601">
            <w:rPr>
              <w:rFonts w:ascii="Arial" w:hAnsi="Arial" w:cs="Arial"/>
              <w:color w:val="000000" w:themeColor="text1"/>
              <w:sz w:val="24"/>
              <w:szCs w:val="24"/>
            </w:rPr>
            <w:t>operatives</w:t>
          </w:r>
          <w:r w:rsidR="00661BA8" w:rsidRPr="003A6147">
            <w:rPr>
              <w:rFonts w:ascii="Arial" w:hAnsi="Arial" w:cs="Arial"/>
              <w:color w:val="000000" w:themeColor="text1"/>
              <w:sz w:val="24"/>
              <w:szCs w:val="24"/>
            </w:rPr>
            <w:t xml:space="preserve"> tried to gain access which was planned with the customer on set times/dates</w:t>
          </w:r>
          <w:r w:rsidR="0061440A" w:rsidRPr="003A6147">
            <w:rPr>
              <w:rFonts w:ascii="Arial" w:hAnsi="Arial" w:cs="Arial"/>
              <w:color w:val="000000" w:themeColor="text1"/>
              <w:sz w:val="24"/>
              <w:szCs w:val="24"/>
            </w:rPr>
            <w:t xml:space="preserve">, even though </w:t>
          </w:r>
          <w:r w:rsidR="00CD7601">
            <w:rPr>
              <w:rFonts w:ascii="Arial" w:hAnsi="Arial" w:cs="Arial"/>
              <w:color w:val="000000" w:themeColor="text1"/>
              <w:sz w:val="24"/>
              <w:szCs w:val="24"/>
            </w:rPr>
            <w:t>they</w:t>
          </w:r>
          <w:r w:rsidR="0061440A" w:rsidRPr="003A6147">
            <w:rPr>
              <w:rFonts w:ascii="Arial" w:hAnsi="Arial" w:cs="Arial"/>
              <w:color w:val="000000" w:themeColor="text1"/>
              <w:sz w:val="24"/>
              <w:szCs w:val="24"/>
            </w:rPr>
            <w:t xml:space="preserve"> were denied access.</w:t>
          </w:r>
          <w:r w:rsidR="00661BA8" w:rsidRPr="003A6147">
            <w:rPr>
              <w:rFonts w:ascii="Arial" w:hAnsi="Arial" w:cs="Arial"/>
              <w:color w:val="000000" w:themeColor="text1"/>
              <w:sz w:val="24"/>
              <w:szCs w:val="24"/>
            </w:rPr>
            <w:t xml:space="preserve"> </w:t>
          </w:r>
          <w:r w:rsidR="003608FA" w:rsidRPr="003A6147">
            <w:rPr>
              <w:rFonts w:ascii="Arial" w:hAnsi="Arial" w:cs="Arial"/>
              <w:color w:val="000000" w:themeColor="text1"/>
              <w:sz w:val="24"/>
              <w:szCs w:val="24"/>
            </w:rPr>
            <w:t xml:space="preserve">Was there </w:t>
          </w:r>
          <w:r w:rsidR="00D80A5F">
            <w:rPr>
              <w:rFonts w:ascii="Arial" w:hAnsi="Arial" w:cs="Arial"/>
              <w:b/>
              <w:bCs/>
              <w:color w:val="000000" w:themeColor="text1"/>
              <w:sz w:val="24"/>
              <w:szCs w:val="24"/>
            </w:rPr>
            <w:t>damage caused by the breach</w:t>
          </w:r>
          <w:r w:rsidR="003608FA" w:rsidRPr="003A6147">
            <w:rPr>
              <w:rFonts w:ascii="Arial" w:hAnsi="Arial" w:cs="Arial"/>
              <w:color w:val="000000" w:themeColor="text1"/>
              <w:sz w:val="24"/>
              <w:szCs w:val="24"/>
            </w:rPr>
            <w:t xml:space="preserve">? Yes, but without reasonable allowance for </w:t>
          </w:r>
          <w:r w:rsidR="00CD7601">
            <w:rPr>
              <w:rFonts w:ascii="Arial" w:hAnsi="Arial" w:cs="Arial"/>
              <w:color w:val="000000" w:themeColor="text1"/>
              <w:sz w:val="24"/>
              <w:szCs w:val="24"/>
            </w:rPr>
            <w:t>Ateb</w:t>
          </w:r>
          <w:r w:rsidR="003608FA" w:rsidRPr="003A6147">
            <w:rPr>
              <w:rFonts w:ascii="Arial" w:hAnsi="Arial" w:cs="Arial"/>
              <w:color w:val="000000" w:themeColor="text1"/>
              <w:sz w:val="24"/>
              <w:szCs w:val="24"/>
            </w:rPr>
            <w:t xml:space="preserve"> to prevent possible </w:t>
          </w:r>
          <w:r w:rsidR="003A6147" w:rsidRPr="003A6147">
            <w:rPr>
              <w:rFonts w:ascii="Arial" w:hAnsi="Arial" w:cs="Arial"/>
              <w:color w:val="000000" w:themeColor="text1"/>
              <w:sz w:val="24"/>
              <w:szCs w:val="24"/>
            </w:rPr>
            <w:t xml:space="preserve">accused damages and </w:t>
          </w:r>
          <w:r w:rsidR="003608FA" w:rsidRPr="003A6147">
            <w:rPr>
              <w:rFonts w:ascii="Arial" w:hAnsi="Arial" w:cs="Arial"/>
              <w:color w:val="000000" w:themeColor="text1"/>
              <w:sz w:val="24"/>
              <w:szCs w:val="24"/>
            </w:rPr>
            <w:t>rectify</w:t>
          </w:r>
          <w:r w:rsidR="00C075DD" w:rsidRPr="003A6147">
            <w:rPr>
              <w:rFonts w:ascii="Arial" w:hAnsi="Arial" w:cs="Arial"/>
              <w:color w:val="000000" w:themeColor="text1"/>
              <w:sz w:val="24"/>
              <w:szCs w:val="24"/>
            </w:rPr>
            <w:t xml:space="preserve"> </w:t>
          </w:r>
          <w:r w:rsidR="003A6147" w:rsidRPr="003A6147">
            <w:rPr>
              <w:rFonts w:ascii="Arial" w:hAnsi="Arial" w:cs="Arial"/>
              <w:color w:val="000000" w:themeColor="text1"/>
              <w:sz w:val="24"/>
              <w:szCs w:val="24"/>
            </w:rPr>
            <w:t xml:space="preserve">said issues. </w:t>
          </w:r>
          <w:r w:rsidR="00CD7601">
            <w:rPr>
              <w:rFonts w:ascii="Arial" w:hAnsi="Arial" w:cs="Arial"/>
              <w:color w:val="000000" w:themeColor="text1"/>
              <w:sz w:val="24"/>
              <w:szCs w:val="24"/>
            </w:rPr>
            <w:t xml:space="preserve">The case was </w:t>
          </w:r>
          <w:r w:rsidR="00CD7601">
            <w:rPr>
              <w:rFonts w:ascii="Arial" w:hAnsi="Arial" w:cs="Arial"/>
              <w:color w:val="000000" w:themeColor="text1"/>
              <w:sz w:val="24"/>
              <w:szCs w:val="24"/>
            </w:rPr>
            <w:lastRenderedPageBreak/>
            <w:t xml:space="preserve">never </w:t>
          </w:r>
          <w:r w:rsidR="004C59EC">
            <w:rPr>
              <w:rFonts w:ascii="Arial" w:hAnsi="Arial" w:cs="Arial"/>
              <w:color w:val="000000" w:themeColor="text1"/>
              <w:sz w:val="24"/>
              <w:szCs w:val="24"/>
            </w:rPr>
            <w:t xml:space="preserve">taken to court as the there was insufficient evidence from the defendants to prove Ateb was being negligent in their landlord contract binding duty </w:t>
          </w:r>
          <w:r w:rsidR="00D80A5F">
            <w:rPr>
              <w:rFonts w:ascii="Arial" w:hAnsi="Arial" w:cs="Arial"/>
              <w:color w:val="000000" w:themeColor="text1"/>
              <w:sz w:val="24"/>
              <w:szCs w:val="24"/>
            </w:rPr>
            <w:t xml:space="preserve">of care </w:t>
          </w:r>
          <w:r w:rsidR="004C59EC">
            <w:rPr>
              <w:rFonts w:ascii="Arial" w:hAnsi="Arial" w:cs="Arial"/>
              <w:color w:val="000000" w:themeColor="text1"/>
              <w:sz w:val="24"/>
              <w:szCs w:val="24"/>
            </w:rPr>
            <w:t>and no</w:t>
          </w:r>
          <w:r w:rsidR="00FF2659">
            <w:rPr>
              <w:rFonts w:ascii="Arial" w:hAnsi="Arial" w:cs="Arial"/>
              <w:color w:val="000000" w:themeColor="text1"/>
              <w:sz w:val="24"/>
              <w:szCs w:val="24"/>
            </w:rPr>
            <w:t xml:space="preserve"> tortious</w:t>
          </w:r>
          <w:r w:rsidR="004C59EC">
            <w:rPr>
              <w:rFonts w:ascii="Arial" w:hAnsi="Arial" w:cs="Arial"/>
              <w:color w:val="000000" w:themeColor="text1"/>
              <w:sz w:val="24"/>
              <w:szCs w:val="24"/>
            </w:rPr>
            <w:t xml:space="preserve"> breach in that agreement by the landlord occurred.</w:t>
          </w:r>
          <w:r w:rsidR="00536A0F">
            <w:rPr>
              <w:rFonts w:ascii="Arial" w:hAnsi="Arial" w:cs="Arial"/>
              <w:color w:val="000000" w:themeColor="text1"/>
              <w:sz w:val="24"/>
              <w:szCs w:val="24"/>
            </w:rPr>
            <w:t xml:space="preserve"> </w:t>
          </w:r>
          <w:r w:rsidR="00EB41D9">
            <w:rPr>
              <w:rFonts w:ascii="Arial" w:hAnsi="Arial" w:cs="Arial"/>
              <w:color w:val="000000" w:themeColor="text1"/>
              <w:sz w:val="24"/>
              <w:szCs w:val="24"/>
            </w:rPr>
            <w:t xml:space="preserve">You could argue that Ateb should </w:t>
          </w:r>
          <w:proofErr w:type="gramStart"/>
          <w:r w:rsidR="00EB41D9">
            <w:rPr>
              <w:rFonts w:ascii="Arial" w:hAnsi="Arial" w:cs="Arial"/>
              <w:color w:val="000000" w:themeColor="text1"/>
              <w:sz w:val="24"/>
              <w:szCs w:val="24"/>
            </w:rPr>
            <w:t>of</w:t>
          </w:r>
          <w:proofErr w:type="gramEnd"/>
          <w:r w:rsidR="00EB41D9">
            <w:rPr>
              <w:rFonts w:ascii="Arial" w:hAnsi="Arial" w:cs="Arial"/>
              <w:color w:val="000000" w:themeColor="text1"/>
              <w:sz w:val="24"/>
              <w:szCs w:val="24"/>
            </w:rPr>
            <w:t xml:space="preserve"> forced entry as they own the property, but this was reported by the tenant with no evidence of any said issues. </w:t>
          </w:r>
        </w:p>
        <w:p w14:paraId="1E782AAE" w14:textId="030A2025" w:rsidR="00FA08E7" w:rsidRDefault="00FA08E7" w:rsidP="00E82BD5">
          <w:pPr>
            <w:pStyle w:val="ListParagraph"/>
            <w:spacing w:line="360" w:lineRule="auto"/>
            <w:rPr>
              <w:rFonts w:ascii="Arial" w:hAnsi="Arial" w:cs="Arial"/>
              <w:sz w:val="24"/>
              <w:szCs w:val="24"/>
            </w:rPr>
          </w:pPr>
        </w:p>
        <w:p w14:paraId="367FD122" w14:textId="77777777" w:rsidR="00FA08E7" w:rsidRPr="003A6147" w:rsidRDefault="00FA08E7" w:rsidP="00E82BD5">
          <w:pPr>
            <w:pStyle w:val="ListParagraph"/>
            <w:spacing w:line="360" w:lineRule="auto"/>
            <w:rPr>
              <w:rFonts w:ascii="Arial" w:hAnsi="Arial" w:cs="Arial"/>
              <w:sz w:val="24"/>
              <w:szCs w:val="24"/>
            </w:rPr>
          </w:pPr>
        </w:p>
        <w:p w14:paraId="43BB1A8E" w14:textId="6C3EDC8C" w:rsidR="00FA08E7" w:rsidRPr="009169D0" w:rsidRDefault="003A6147" w:rsidP="009169D0">
          <w:pPr>
            <w:pStyle w:val="ListParagraph"/>
            <w:numPr>
              <w:ilvl w:val="1"/>
              <w:numId w:val="2"/>
            </w:numPr>
            <w:spacing w:line="360" w:lineRule="auto"/>
            <w:rPr>
              <w:rFonts w:ascii="Arial" w:hAnsi="Arial" w:cs="Arial"/>
              <w:sz w:val="24"/>
              <w:szCs w:val="24"/>
            </w:rPr>
          </w:pPr>
          <w:r>
            <w:rPr>
              <w:rFonts w:ascii="Arial" w:hAnsi="Arial" w:cs="Arial"/>
              <w:sz w:val="24"/>
              <w:szCs w:val="24"/>
            </w:rPr>
            <w:t xml:space="preserve"> In construction it is vital to have legislation in place to prevent chaos in the </w:t>
          </w:r>
          <w:r w:rsidR="00EA1052">
            <w:rPr>
              <w:rFonts w:ascii="Arial" w:hAnsi="Arial" w:cs="Arial"/>
              <w:sz w:val="24"/>
              <w:szCs w:val="24"/>
            </w:rPr>
            <w:t xml:space="preserve">workplace of the </w:t>
          </w:r>
          <w:r>
            <w:rPr>
              <w:rFonts w:ascii="Arial" w:hAnsi="Arial" w:cs="Arial"/>
              <w:sz w:val="24"/>
              <w:szCs w:val="24"/>
            </w:rPr>
            <w:t>construction industry. Imagine not having rules in place to protect employers, public and employees to follow</w:t>
          </w:r>
          <w:r w:rsidR="005D287B">
            <w:rPr>
              <w:rFonts w:ascii="Arial" w:hAnsi="Arial" w:cs="Arial"/>
              <w:sz w:val="24"/>
              <w:szCs w:val="24"/>
            </w:rPr>
            <w:t>,</w:t>
          </w:r>
          <w:r>
            <w:rPr>
              <w:rFonts w:ascii="Arial" w:hAnsi="Arial" w:cs="Arial"/>
              <w:sz w:val="24"/>
              <w:szCs w:val="24"/>
            </w:rPr>
            <w:t xml:space="preserve"> th</w:t>
          </w:r>
          <w:r w:rsidR="005D287B">
            <w:rPr>
              <w:rFonts w:ascii="Arial" w:hAnsi="Arial" w:cs="Arial"/>
              <w:sz w:val="24"/>
              <w:szCs w:val="24"/>
            </w:rPr>
            <w:t>ey</w:t>
          </w:r>
          <w:r>
            <w:rPr>
              <w:rFonts w:ascii="Arial" w:hAnsi="Arial" w:cs="Arial"/>
              <w:sz w:val="24"/>
              <w:szCs w:val="24"/>
            </w:rPr>
            <w:t xml:space="preserve"> can act as protection against loss</w:t>
          </w:r>
          <w:r w:rsidR="00EB41D9">
            <w:rPr>
              <w:rFonts w:ascii="Arial" w:hAnsi="Arial" w:cs="Arial"/>
              <w:sz w:val="24"/>
              <w:szCs w:val="24"/>
            </w:rPr>
            <w:t>,</w:t>
          </w:r>
          <w:r>
            <w:rPr>
              <w:rFonts w:ascii="Arial" w:hAnsi="Arial" w:cs="Arial"/>
              <w:sz w:val="24"/>
              <w:szCs w:val="24"/>
            </w:rPr>
            <w:t xml:space="preserve"> </w:t>
          </w:r>
          <w:r w:rsidR="00420D63">
            <w:rPr>
              <w:rFonts w:ascii="Arial" w:hAnsi="Arial" w:cs="Arial"/>
              <w:sz w:val="24"/>
              <w:szCs w:val="24"/>
            </w:rPr>
            <w:t>damages,</w:t>
          </w:r>
          <w:r w:rsidR="00CD58C8">
            <w:rPr>
              <w:rFonts w:ascii="Arial" w:hAnsi="Arial" w:cs="Arial"/>
              <w:sz w:val="24"/>
              <w:szCs w:val="24"/>
            </w:rPr>
            <w:t xml:space="preserve"> and work behaviours.</w:t>
          </w:r>
          <w:r w:rsidR="00EA1052">
            <w:rPr>
              <w:rFonts w:ascii="Arial" w:hAnsi="Arial" w:cs="Arial"/>
              <w:sz w:val="24"/>
              <w:szCs w:val="24"/>
            </w:rPr>
            <w:t xml:space="preserve"> It would be bedlam </w:t>
          </w:r>
          <w:r w:rsidR="00F62A81">
            <w:rPr>
              <w:rFonts w:ascii="Arial" w:hAnsi="Arial" w:cs="Arial"/>
              <w:sz w:val="24"/>
              <w:szCs w:val="24"/>
            </w:rPr>
            <w:t>regarding</w:t>
          </w:r>
          <w:r w:rsidR="00EA1052">
            <w:rPr>
              <w:rFonts w:ascii="Arial" w:hAnsi="Arial" w:cs="Arial"/>
              <w:sz w:val="24"/>
              <w:szCs w:val="24"/>
            </w:rPr>
            <w:t xml:space="preserve"> safety and progression of</w:t>
          </w:r>
          <w:r w:rsidR="004C59EC">
            <w:rPr>
              <w:rFonts w:ascii="Arial" w:hAnsi="Arial" w:cs="Arial"/>
              <w:sz w:val="24"/>
              <w:szCs w:val="24"/>
            </w:rPr>
            <w:t xml:space="preserve"> all</w:t>
          </w:r>
          <w:r w:rsidR="00EA1052">
            <w:rPr>
              <w:rFonts w:ascii="Arial" w:hAnsi="Arial" w:cs="Arial"/>
              <w:sz w:val="24"/>
              <w:szCs w:val="24"/>
            </w:rPr>
            <w:t xml:space="preserve"> projects</w:t>
          </w:r>
          <w:r w:rsidR="00420D63">
            <w:rPr>
              <w:rFonts w:ascii="Arial" w:hAnsi="Arial" w:cs="Arial"/>
              <w:sz w:val="24"/>
              <w:szCs w:val="24"/>
            </w:rPr>
            <w:t xml:space="preserve"> would be in doubt</w:t>
          </w:r>
          <w:r w:rsidR="00EA1052">
            <w:rPr>
              <w:rFonts w:ascii="Arial" w:hAnsi="Arial" w:cs="Arial"/>
              <w:sz w:val="24"/>
              <w:szCs w:val="24"/>
            </w:rPr>
            <w:t xml:space="preserve">, as </w:t>
          </w:r>
          <w:r w:rsidR="004C59EC">
            <w:rPr>
              <w:rFonts w:ascii="Arial" w:hAnsi="Arial" w:cs="Arial"/>
              <w:sz w:val="24"/>
              <w:szCs w:val="24"/>
            </w:rPr>
            <w:t xml:space="preserve">accidents and loss would be constant. </w:t>
          </w:r>
          <w:r w:rsidR="00E16149">
            <w:rPr>
              <w:rFonts w:ascii="Arial" w:hAnsi="Arial" w:cs="Arial"/>
              <w:sz w:val="24"/>
              <w:szCs w:val="24"/>
            </w:rPr>
            <w:t>Case law has helped to shape the construction industry with many cases being settled by judges</w:t>
          </w:r>
          <w:r w:rsidR="005D287B">
            <w:rPr>
              <w:rFonts w:ascii="Arial" w:hAnsi="Arial" w:cs="Arial"/>
              <w:sz w:val="24"/>
              <w:szCs w:val="24"/>
            </w:rPr>
            <w:t xml:space="preserve"> in civil courts</w:t>
          </w:r>
          <w:r w:rsidR="00E16149">
            <w:rPr>
              <w:rFonts w:ascii="Arial" w:hAnsi="Arial" w:cs="Arial"/>
              <w:sz w:val="24"/>
              <w:szCs w:val="24"/>
            </w:rPr>
            <w:t xml:space="preserve"> and sets a president for </w:t>
          </w:r>
          <w:r w:rsidR="005953B9">
            <w:rPr>
              <w:rFonts w:ascii="Arial" w:hAnsi="Arial" w:cs="Arial"/>
              <w:sz w:val="24"/>
              <w:szCs w:val="24"/>
            </w:rPr>
            <w:t xml:space="preserve">future similar cases. </w:t>
          </w:r>
          <w:r w:rsidR="00E16149">
            <w:rPr>
              <w:rFonts w:ascii="Arial" w:hAnsi="Arial" w:cs="Arial"/>
              <w:sz w:val="24"/>
              <w:szCs w:val="24"/>
            </w:rPr>
            <w:t xml:space="preserve">These judge </w:t>
          </w:r>
          <w:r w:rsidR="005953B9">
            <w:rPr>
              <w:rFonts w:ascii="Arial" w:hAnsi="Arial" w:cs="Arial"/>
              <w:sz w:val="24"/>
              <w:szCs w:val="24"/>
            </w:rPr>
            <w:t xml:space="preserve">ruling </w:t>
          </w:r>
          <w:r w:rsidR="00E16149">
            <w:rPr>
              <w:rFonts w:ascii="Arial" w:hAnsi="Arial" w:cs="Arial"/>
              <w:sz w:val="24"/>
              <w:szCs w:val="24"/>
            </w:rPr>
            <w:t xml:space="preserve">decisions </w:t>
          </w:r>
          <w:r w:rsidR="005953B9">
            <w:rPr>
              <w:rFonts w:ascii="Arial" w:hAnsi="Arial" w:cs="Arial"/>
              <w:sz w:val="24"/>
              <w:szCs w:val="24"/>
            </w:rPr>
            <w:t xml:space="preserve">of previous cases will affect civil disputes that arise in the construction industry, the case of </w:t>
          </w:r>
          <w:r w:rsidR="00754687" w:rsidRPr="00754687">
            <w:rPr>
              <w:rStyle w:val="QuoteChar"/>
              <w:rFonts w:ascii="Arial" w:hAnsi="Arial" w:cs="Arial"/>
              <w:sz w:val="24"/>
              <w:szCs w:val="24"/>
            </w:rPr>
            <w:t>Donoghue v Stevenson</w:t>
          </w:r>
          <w:r w:rsidR="00754687">
            <w:rPr>
              <w:rFonts w:ascii="Arial" w:hAnsi="Arial" w:cs="Arial"/>
              <w:sz w:val="24"/>
              <w:szCs w:val="24"/>
            </w:rPr>
            <w:t xml:space="preserve"> (1932)</w:t>
          </w:r>
          <w:r w:rsidR="005953B9">
            <w:rPr>
              <w:rFonts w:ascii="Arial" w:hAnsi="Arial" w:cs="Arial"/>
              <w:sz w:val="24"/>
              <w:szCs w:val="24"/>
            </w:rPr>
            <w:t xml:space="preserve"> Set a precedent and legislation was </w:t>
          </w:r>
          <w:r w:rsidR="00860DAF">
            <w:rPr>
              <w:rFonts w:ascii="Arial" w:hAnsi="Arial" w:cs="Arial"/>
              <w:sz w:val="24"/>
              <w:szCs w:val="24"/>
            </w:rPr>
            <w:t>changed</w:t>
          </w:r>
          <w:r w:rsidR="005953B9">
            <w:rPr>
              <w:rFonts w:ascii="Arial" w:hAnsi="Arial" w:cs="Arial"/>
              <w:sz w:val="24"/>
              <w:szCs w:val="24"/>
            </w:rPr>
            <w:t xml:space="preserve"> by </w:t>
          </w:r>
          <w:r w:rsidR="00754687">
            <w:rPr>
              <w:rFonts w:ascii="Arial" w:hAnsi="Arial" w:cs="Arial"/>
              <w:sz w:val="24"/>
              <w:szCs w:val="24"/>
            </w:rPr>
            <w:t xml:space="preserve">the </w:t>
          </w:r>
          <w:r w:rsidR="00281301">
            <w:rPr>
              <w:rFonts w:ascii="Arial" w:hAnsi="Arial" w:cs="Arial"/>
              <w:sz w:val="24"/>
              <w:szCs w:val="24"/>
            </w:rPr>
            <w:t>“</w:t>
          </w:r>
          <w:r w:rsidR="00754687">
            <w:rPr>
              <w:rFonts w:ascii="Arial" w:hAnsi="Arial" w:cs="Arial"/>
              <w:sz w:val="24"/>
              <w:szCs w:val="24"/>
            </w:rPr>
            <w:t>rule that you must love your neighbour</w:t>
          </w:r>
          <w:r w:rsidR="00860DAF">
            <w:rPr>
              <w:rFonts w:ascii="Arial" w:hAnsi="Arial" w:cs="Arial"/>
              <w:sz w:val="24"/>
              <w:szCs w:val="24"/>
            </w:rPr>
            <w:t xml:space="preserve"> </w:t>
          </w:r>
          <w:r w:rsidR="00DC3171">
            <w:rPr>
              <w:rFonts w:ascii="Arial" w:hAnsi="Arial" w:cs="Arial"/>
              <w:sz w:val="24"/>
              <w:szCs w:val="24"/>
            </w:rPr>
            <w:t>became in law that you must not injure your neighbour”. This is important as it adds persons who are not directly involved but by association,</w:t>
          </w:r>
          <w:r w:rsidR="00FA08E7">
            <w:rPr>
              <w:rFonts w:ascii="Arial" w:hAnsi="Arial" w:cs="Arial"/>
              <w:sz w:val="24"/>
              <w:szCs w:val="24"/>
            </w:rPr>
            <w:t xml:space="preserve"> cases like this helped shape the construction industry into a more </w:t>
          </w:r>
          <w:r w:rsidR="00420D63">
            <w:rPr>
              <w:rFonts w:ascii="Arial" w:hAnsi="Arial" w:cs="Arial"/>
              <w:sz w:val="24"/>
              <w:szCs w:val="24"/>
            </w:rPr>
            <w:t>conscientious</w:t>
          </w:r>
          <w:r w:rsidR="00FA08E7">
            <w:rPr>
              <w:rFonts w:ascii="Arial" w:hAnsi="Arial" w:cs="Arial"/>
              <w:sz w:val="24"/>
              <w:szCs w:val="24"/>
            </w:rPr>
            <w:t xml:space="preserve"> in</w:t>
          </w:r>
          <w:r w:rsidR="00420D63">
            <w:rPr>
              <w:rFonts w:ascii="Arial" w:hAnsi="Arial" w:cs="Arial"/>
              <w:sz w:val="24"/>
              <w:szCs w:val="24"/>
            </w:rPr>
            <w:t>dustry in</w:t>
          </w:r>
          <w:r w:rsidR="00FA08E7">
            <w:rPr>
              <w:rFonts w:ascii="Arial" w:hAnsi="Arial" w:cs="Arial"/>
              <w:sz w:val="24"/>
              <w:szCs w:val="24"/>
            </w:rPr>
            <w:t xml:space="preserve"> relation to behaviour and practises. </w:t>
          </w:r>
          <w:r w:rsidR="00536A0F">
            <w:rPr>
              <w:rFonts w:ascii="Arial" w:hAnsi="Arial" w:cs="Arial"/>
              <w:sz w:val="24"/>
              <w:szCs w:val="24"/>
            </w:rPr>
            <w:t xml:space="preserve">Most projects in construction will be under contract agreements between the different parties for example the client and principal contractor. Contracts don’t have to be written they can also be </w:t>
          </w:r>
          <w:r w:rsidR="00D9647A">
            <w:rPr>
              <w:rFonts w:ascii="Arial" w:hAnsi="Arial" w:cs="Arial"/>
              <w:sz w:val="24"/>
              <w:szCs w:val="24"/>
            </w:rPr>
            <w:t>verbal, but three requirements are needed to make it law abiding, these are: an agreement, contractual intention, and consideration. This is vitally important in progression of any project as deadline/timetables and finances are agreed</w:t>
          </w:r>
          <w:r w:rsidR="00A644DA">
            <w:rPr>
              <w:rFonts w:ascii="Arial" w:hAnsi="Arial" w:cs="Arial"/>
              <w:sz w:val="24"/>
              <w:szCs w:val="24"/>
            </w:rPr>
            <w:t xml:space="preserve"> within the cont</w:t>
          </w:r>
          <w:r w:rsidR="002038B1">
            <w:rPr>
              <w:rFonts w:ascii="Arial" w:hAnsi="Arial" w:cs="Arial"/>
              <w:sz w:val="24"/>
              <w:szCs w:val="24"/>
            </w:rPr>
            <w:t>r</w:t>
          </w:r>
          <w:r w:rsidR="00A644DA">
            <w:rPr>
              <w:rFonts w:ascii="Arial" w:hAnsi="Arial" w:cs="Arial"/>
              <w:sz w:val="24"/>
              <w:szCs w:val="24"/>
            </w:rPr>
            <w:t>act. These obligations are</w:t>
          </w:r>
          <w:r w:rsidR="0019790B">
            <w:rPr>
              <w:rFonts w:ascii="Arial" w:hAnsi="Arial" w:cs="Arial"/>
              <w:sz w:val="24"/>
              <w:szCs w:val="24"/>
            </w:rPr>
            <w:t xml:space="preserve"> made so if failure to keep the promises in the agreement they will become liable as they will breach the contract.</w:t>
          </w:r>
          <w:r w:rsidR="00420D63">
            <w:rPr>
              <w:rFonts w:ascii="Arial" w:hAnsi="Arial" w:cs="Arial"/>
              <w:sz w:val="24"/>
              <w:szCs w:val="24"/>
            </w:rPr>
            <w:t xml:space="preserve"> I find by having these contracts its beneficial to performance manage contractors, so if there </w:t>
          </w:r>
          <w:proofErr w:type="gramStart"/>
          <w:r w:rsidR="00420D63">
            <w:rPr>
              <w:rFonts w:ascii="Arial" w:hAnsi="Arial" w:cs="Arial"/>
              <w:sz w:val="24"/>
              <w:szCs w:val="24"/>
            </w:rPr>
            <w:t>is</w:t>
          </w:r>
          <w:proofErr w:type="gramEnd"/>
          <w:r w:rsidR="00420D63">
            <w:rPr>
              <w:rFonts w:ascii="Arial" w:hAnsi="Arial" w:cs="Arial"/>
              <w:sz w:val="24"/>
              <w:szCs w:val="24"/>
            </w:rPr>
            <w:t xml:space="preserve"> trends where they are underperforming I can set new mini targets to get the overall project back on track.</w:t>
          </w:r>
          <w:r w:rsidR="0019790B">
            <w:rPr>
              <w:rFonts w:ascii="Arial" w:hAnsi="Arial" w:cs="Arial"/>
              <w:sz w:val="24"/>
              <w:szCs w:val="24"/>
            </w:rPr>
            <w:t xml:space="preserve"> </w:t>
          </w:r>
          <w:r w:rsidR="005D287B">
            <w:rPr>
              <w:rFonts w:ascii="Arial" w:hAnsi="Arial" w:cs="Arial"/>
              <w:sz w:val="24"/>
              <w:szCs w:val="24"/>
            </w:rPr>
            <w:t>However,</w:t>
          </w:r>
          <w:r w:rsidR="0019790B">
            <w:rPr>
              <w:rFonts w:ascii="Arial" w:hAnsi="Arial" w:cs="Arial"/>
              <w:sz w:val="24"/>
              <w:szCs w:val="24"/>
            </w:rPr>
            <w:t xml:space="preserve"> the law of tort is not about the</w:t>
          </w:r>
          <w:r w:rsidR="005D287B">
            <w:rPr>
              <w:rFonts w:ascii="Arial" w:hAnsi="Arial" w:cs="Arial"/>
              <w:sz w:val="24"/>
              <w:szCs w:val="24"/>
            </w:rPr>
            <w:t xml:space="preserve"> said</w:t>
          </w:r>
          <w:r w:rsidR="0019790B">
            <w:rPr>
              <w:rFonts w:ascii="Arial" w:hAnsi="Arial" w:cs="Arial"/>
              <w:sz w:val="24"/>
              <w:szCs w:val="24"/>
            </w:rPr>
            <w:t xml:space="preserve"> agreements</w:t>
          </w:r>
          <w:r w:rsidR="00F47626">
            <w:rPr>
              <w:rFonts w:ascii="Arial" w:hAnsi="Arial" w:cs="Arial"/>
              <w:sz w:val="24"/>
              <w:szCs w:val="24"/>
            </w:rPr>
            <w:t>/contracts</w:t>
          </w:r>
          <w:r w:rsidR="0019790B">
            <w:rPr>
              <w:rFonts w:ascii="Arial" w:hAnsi="Arial" w:cs="Arial"/>
              <w:sz w:val="24"/>
              <w:szCs w:val="24"/>
            </w:rPr>
            <w:t xml:space="preserve"> between the </w:t>
          </w:r>
          <w:r w:rsidR="0019790B">
            <w:rPr>
              <w:rFonts w:ascii="Arial" w:hAnsi="Arial" w:cs="Arial"/>
              <w:sz w:val="24"/>
              <w:szCs w:val="24"/>
            </w:rPr>
            <w:lastRenderedPageBreak/>
            <w:t>parties, it</w:t>
          </w:r>
          <w:r w:rsidR="005D287B">
            <w:rPr>
              <w:rFonts w:ascii="Arial" w:hAnsi="Arial" w:cs="Arial"/>
              <w:sz w:val="24"/>
              <w:szCs w:val="24"/>
            </w:rPr>
            <w:t xml:space="preserve"> is</w:t>
          </w:r>
          <w:r w:rsidR="0019790B">
            <w:rPr>
              <w:rFonts w:ascii="Arial" w:hAnsi="Arial" w:cs="Arial"/>
              <w:sz w:val="24"/>
              <w:szCs w:val="24"/>
            </w:rPr>
            <w:t xml:space="preserve"> about a general obligation </w:t>
          </w:r>
          <w:r w:rsidR="00420D63">
            <w:rPr>
              <w:rFonts w:ascii="Arial" w:hAnsi="Arial" w:cs="Arial"/>
              <w:sz w:val="24"/>
              <w:szCs w:val="24"/>
            </w:rPr>
            <w:t>to abide</w:t>
          </w:r>
          <w:r w:rsidR="0019790B">
            <w:rPr>
              <w:rFonts w:ascii="Arial" w:hAnsi="Arial" w:cs="Arial"/>
              <w:sz w:val="24"/>
              <w:szCs w:val="24"/>
            </w:rPr>
            <w:t xml:space="preserve"> the</w:t>
          </w:r>
          <w:r w:rsidR="005D287B">
            <w:rPr>
              <w:rFonts w:ascii="Arial" w:hAnsi="Arial" w:cs="Arial"/>
              <w:sz w:val="24"/>
              <w:szCs w:val="24"/>
            </w:rPr>
            <w:t xml:space="preserve"> set</w:t>
          </w:r>
          <w:r w:rsidR="0019790B">
            <w:rPr>
              <w:rFonts w:ascii="Arial" w:hAnsi="Arial" w:cs="Arial"/>
              <w:sz w:val="24"/>
              <w:szCs w:val="24"/>
            </w:rPr>
            <w:t xml:space="preserve"> law</w:t>
          </w:r>
          <w:r w:rsidR="005D287B">
            <w:rPr>
              <w:rFonts w:ascii="Arial" w:hAnsi="Arial" w:cs="Arial"/>
              <w:sz w:val="24"/>
              <w:szCs w:val="24"/>
            </w:rPr>
            <w:t>s</w:t>
          </w:r>
          <w:r w:rsidR="0019790B">
            <w:rPr>
              <w:rFonts w:ascii="Arial" w:hAnsi="Arial" w:cs="Arial"/>
              <w:sz w:val="24"/>
              <w:szCs w:val="24"/>
            </w:rPr>
            <w:t>.</w:t>
          </w:r>
          <w:r w:rsidR="002038B1">
            <w:rPr>
              <w:rFonts w:ascii="Arial" w:hAnsi="Arial" w:cs="Arial"/>
              <w:sz w:val="24"/>
              <w:szCs w:val="24"/>
            </w:rPr>
            <w:t xml:space="preserve"> </w:t>
          </w:r>
          <w:r w:rsidR="003774A5">
            <w:rPr>
              <w:rFonts w:ascii="Arial" w:hAnsi="Arial" w:cs="Arial"/>
              <w:sz w:val="24"/>
              <w:szCs w:val="24"/>
            </w:rPr>
            <w:t xml:space="preserve">In </w:t>
          </w:r>
          <w:r w:rsidR="00527D2B">
            <w:rPr>
              <w:rFonts w:ascii="Arial" w:hAnsi="Arial" w:cs="Arial"/>
              <w:sz w:val="24"/>
              <w:szCs w:val="24"/>
            </w:rPr>
            <w:t>the case</w:t>
          </w:r>
          <w:r w:rsidR="00422B73">
            <w:rPr>
              <w:rFonts w:ascii="Arial" w:hAnsi="Arial" w:cs="Arial"/>
              <w:sz w:val="24"/>
              <w:szCs w:val="24"/>
            </w:rPr>
            <w:t xml:space="preserve"> of</w:t>
          </w:r>
          <w:r w:rsidR="00527D2B">
            <w:rPr>
              <w:rFonts w:ascii="Arial" w:hAnsi="Arial" w:cs="Arial"/>
              <w:sz w:val="24"/>
              <w:szCs w:val="24"/>
            </w:rPr>
            <w:t xml:space="preserve"> </w:t>
          </w:r>
          <w:r w:rsidR="00422B73" w:rsidRPr="00422B73">
            <w:rPr>
              <w:rStyle w:val="QuoteChar"/>
              <w:rFonts w:ascii="Arial" w:hAnsi="Arial" w:cs="Arial"/>
              <w:sz w:val="24"/>
              <w:szCs w:val="24"/>
            </w:rPr>
            <w:t>SSE Generation Ltd v Hochtief Solutions AG</w:t>
          </w:r>
          <w:r w:rsidR="00422B73">
            <w:rPr>
              <w:rFonts w:ascii="Arial" w:hAnsi="Arial" w:cs="Arial"/>
              <w:sz w:val="24"/>
              <w:szCs w:val="24"/>
            </w:rPr>
            <w:t>, (2018) this arose as a partial collapse of a tunnel occurred</w:t>
          </w:r>
          <w:r w:rsidR="00E96F39">
            <w:rPr>
              <w:rFonts w:ascii="Arial" w:hAnsi="Arial" w:cs="Arial"/>
              <w:sz w:val="24"/>
              <w:szCs w:val="24"/>
            </w:rPr>
            <w:t xml:space="preserve"> at the hydroelectric power station. It was accused that Hochtief where liable for the collapse of the tunnel as they were the ones contracted to build it. It was catastrophic for the power station as it had to be </w:t>
          </w:r>
          <w:r w:rsidR="00F23DE7">
            <w:rPr>
              <w:rFonts w:ascii="Arial" w:hAnsi="Arial" w:cs="Arial"/>
              <w:sz w:val="24"/>
              <w:szCs w:val="24"/>
            </w:rPr>
            <w:t>closed</w:t>
          </w:r>
          <w:r w:rsidR="00E96F39">
            <w:rPr>
              <w:rFonts w:ascii="Arial" w:hAnsi="Arial" w:cs="Arial"/>
              <w:sz w:val="24"/>
              <w:szCs w:val="24"/>
            </w:rPr>
            <w:t xml:space="preserve"> for a protracted period, it was extremely costly to fix. Under the contract they were obliged to do any remedial works with</w:t>
          </w:r>
          <w:r w:rsidR="003030EA">
            <w:rPr>
              <w:rFonts w:ascii="Arial" w:hAnsi="Arial" w:cs="Arial"/>
              <w:sz w:val="24"/>
              <w:szCs w:val="24"/>
            </w:rPr>
            <w:t>i</w:t>
          </w:r>
          <w:r w:rsidR="00E96F39">
            <w:rPr>
              <w:rFonts w:ascii="Arial" w:hAnsi="Arial" w:cs="Arial"/>
              <w:sz w:val="24"/>
              <w:szCs w:val="24"/>
            </w:rPr>
            <w:t>n the defects period</w:t>
          </w:r>
          <w:r w:rsidR="003030EA">
            <w:rPr>
              <w:rFonts w:ascii="Arial" w:hAnsi="Arial" w:cs="Arial"/>
              <w:sz w:val="24"/>
              <w:szCs w:val="24"/>
            </w:rPr>
            <w:t>, it was disputed whether it was due to the construction or the design of the tunnel.</w:t>
          </w:r>
          <w:r w:rsidR="00F23DE7">
            <w:rPr>
              <w:rFonts w:ascii="Arial" w:hAnsi="Arial" w:cs="Arial"/>
              <w:sz w:val="24"/>
              <w:szCs w:val="24"/>
            </w:rPr>
            <w:t xml:space="preserve"> The judges looked at several different previous cases to help decide who is liable for the damages</w:t>
          </w:r>
          <w:r w:rsidR="00BA4D6D">
            <w:rPr>
              <w:rFonts w:ascii="Arial" w:hAnsi="Arial" w:cs="Arial"/>
              <w:sz w:val="24"/>
              <w:szCs w:val="24"/>
            </w:rPr>
            <w:t xml:space="preserve"> </w:t>
          </w:r>
          <w:r w:rsidR="00BA4D6D" w:rsidRPr="00BA4D6D">
            <w:rPr>
              <w:rFonts w:ascii="Arial" w:hAnsi="Arial" w:cs="Arial"/>
              <w:sz w:val="24"/>
              <w:szCs w:val="24"/>
            </w:rPr>
            <w:t>(</w:t>
          </w:r>
          <w:r w:rsidR="00BA4D6D" w:rsidRPr="00BA4D6D">
            <w:rPr>
              <w:rFonts w:ascii="Arial" w:hAnsi="Arial" w:cs="Arial"/>
              <w:sz w:val="24"/>
              <w:szCs w:val="24"/>
              <w:shd w:val="clear" w:color="auto" w:fill="FFFFFF"/>
            </w:rPr>
            <w:t>£107,617,830.94</w:t>
          </w:r>
          <w:r w:rsidR="00BA4D6D" w:rsidRPr="00BA4D6D">
            <w:rPr>
              <w:rFonts w:ascii="Arial" w:hAnsi="Arial" w:cs="Arial"/>
              <w:sz w:val="24"/>
              <w:szCs w:val="24"/>
              <w:shd w:val="clear" w:color="auto" w:fill="FFFFFF"/>
            </w:rPr>
            <w:t>)</w:t>
          </w:r>
          <w:r w:rsidR="00BA4D6D" w:rsidRPr="00BA4D6D">
            <w:rPr>
              <w:rFonts w:ascii="Arial" w:hAnsi="Arial" w:cs="Arial"/>
              <w:sz w:val="24"/>
              <w:szCs w:val="24"/>
            </w:rPr>
            <w:t>.</w:t>
          </w:r>
          <w:r w:rsidR="003030EA">
            <w:rPr>
              <w:rFonts w:ascii="Arial" w:hAnsi="Arial" w:cs="Arial"/>
              <w:sz w:val="24"/>
              <w:szCs w:val="24"/>
            </w:rPr>
            <w:t xml:space="preserve"> In the end it was determined that</w:t>
          </w:r>
          <w:r w:rsidR="00F962FB">
            <w:rPr>
              <w:rFonts w:ascii="Arial" w:hAnsi="Arial" w:cs="Arial"/>
              <w:sz w:val="24"/>
              <w:szCs w:val="24"/>
            </w:rPr>
            <w:t>,</w:t>
          </w:r>
          <w:r w:rsidR="003030EA">
            <w:rPr>
              <w:rFonts w:ascii="Arial" w:hAnsi="Arial" w:cs="Arial"/>
              <w:sz w:val="24"/>
              <w:szCs w:val="24"/>
            </w:rPr>
            <w:t xml:space="preserve"> at handover it </w:t>
          </w:r>
          <w:r w:rsidR="00344FED">
            <w:rPr>
              <w:rFonts w:ascii="Arial" w:hAnsi="Arial" w:cs="Arial"/>
              <w:sz w:val="24"/>
              <w:szCs w:val="24"/>
            </w:rPr>
            <w:t>did not</w:t>
          </w:r>
          <w:r w:rsidR="003030EA">
            <w:rPr>
              <w:rFonts w:ascii="Arial" w:hAnsi="Arial" w:cs="Arial"/>
              <w:sz w:val="24"/>
              <w:szCs w:val="24"/>
            </w:rPr>
            <w:t xml:space="preserve"> meet the 75 years life design</w:t>
          </w:r>
          <w:r w:rsidR="00344FED">
            <w:rPr>
              <w:rFonts w:ascii="Arial" w:hAnsi="Arial" w:cs="Arial"/>
              <w:sz w:val="24"/>
              <w:szCs w:val="24"/>
            </w:rPr>
            <w:t xml:space="preserve"> as what was intended</w:t>
          </w:r>
          <w:r w:rsidR="00B31246">
            <w:rPr>
              <w:rFonts w:ascii="Arial" w:hAnsi="Arial" w:cs="Arial"/>
              <w:sz w:val="24"/>
              <w:szCs w:val="24"/>
            </w:rPr>
            <w:t>.</w:t>
          </w:r>
          <w:r w:rsidR="00F962FB">
            <w:rPr>
              <w:rFonts w:ascii="Arial" w:hAnsi="Arial" w:cs="Arial"/>
              <w:sz w:val="24"/>
              <w:szCs w:val="24"/>
            </w:rPr>
            <w:t xml:space="preserve"> </w:t>
          </w:r>
          <w:r w:rsidR="00B31246">
            <w:rPr>
              <w:rFonts w:ascii="Arial" w:hAnsi="Arial" w:cs="Arial"/>
              <w:sz w:val="24"/>
              <w:szCs w:val="24"/>
            </w:rPr>
            <w:t xml:space="preserve">Hochtief </w:t>
          </w:r>
          <w:r w:rsidR="00F962FB">
            <w:rPr>
              <w:rFonts w:ascii="Arial" w:hAnsi="Arial" w:cs="Arial"/>
              <w:sz w:val="24"/>
              <w:szCs w:val="24"/>
            </w:rPr>
            <w:t>did not design and build it considering</w:t>
          </w:r>
          <w:r w:rsidR="00B31246">
            <w:rPr>
              <w:rFonts w:ascii="Arial" w:hAnsi="Arial" w:cs="Arial"/>
              <w:sz w:val="24"/>
              <w:szCs w:val="24"/>
            </w:rPr>
            <w:t xml:space="preserve"> the</w:t>
          </w:r>
          <w:r w:rsidR="00F962FB">
            <w:rPr>
              <w:rFonts w:ascii="Arial" w:hAnsi="Arial" w:cs="Arial"/>
              <w:sz w:val="24"/>
              <w:szCs w:val="24"/>
            </w:rPr>
            <w:t xml:space="preserve"> erosion of rock</w:t>
          </w:r>
          <w:r w:rsidR="00B31246">
            <w:rPr>
              <w:rFonts w:ascii="Arial" w:hAnsi="Arial" w:cs="Arial"/>
              <w:sz w:val="24"/>
              <w:szCs w:val="24"/>
            </w:rPr>
            <w:t xml:space="preserve"> and insufficient </w:t>
          </w:r>
          <w:r w:rsidR="00F23DE7">
            <w:rPr>
              <w:rFonts w:ascii="Arial" w:hAnsi="Arial" w:cs="Arial"/>
              <w:sz w:val="24"/>
              <w:szCs w:val="24"/>
            </w:rPr>
            <w:t>preventive measures were done in the construction</w:t>
          </w:r>
          <w:r w:rsidR="00420D63">
            <w:rPr>
              <w:rFonts w:ascii="Arial" w:hAnsi="Arial" w:cs="Arial"/>
              <w:sz w:val="24"/>
              <w:szCs w:val="24"/>
            </w:rPr>
            <w:t xml:space="preserve"> of the tunnel</w:t>
          </w:r>
          <w:r w:rsidR="00F23DE7">
            <w:rPr>
              <w:rFonts w:ascii="Arial" w:hAnsi="Arial" w:cs="Arial"/>
              <w:sz w:val="24"/>
              <w:szCs w:val="24"/>
            </w:rPr>
            <w:t>. This case is important to find the right compensation for the cost of</w:t>
          </w:r>
          <w:r w:rsidR="009169D0">
            <w:rPr>
              <w:rFonts w:ascii="Arial" w:hAnsi="Arial" w:cs="Arial"/>
              <w:sz w:val="24"/>
              <w:szCs w:val="24"/>
            </w:rPr>
            <w:t xml:space="preserve"> not just</w:t>
          </w:r>
          <w:r w:rsidR="00F23DE7">
            <w:rPr>
              <w:rFonts w:ascii="Arial" w:hAnsi="Arial" w:cs="Arial"/>
              <w:sz w:val="24"/>
              <w:szCs w:val="24"/>
            </w:rPr>
            <w:t xml:space="preserve"> the repair works</w:t>
          </w:r>
          <w:r w:rsidR="009169D0">
            <w:rPr>
              <w:rFonts w:ascii="Arial" w:hAnsi="Arial" w:cs="Arial"/>
              <w:sz w:val="24"/>
              <w:szCs w:val="24"/>
            </w:rPr>
            <w:t xml:space="preserve"> in this settlement</w:t>
          </w:r>
          <w:r w:rsidR="00F23DE7">
            <w:rPr>
              <w:rFonts w:ascii="Arial" w:hAnsi="Arial" w:cs="Arial"/>
              <w:sz w:val="24"/>
              <w:szCs w:val="24"/>
            </w:rPr>
            <w:t xml:space="preserve">, </w:t>
          </w:r>
          <w:r w:rsidR="009169D0">
            <w:rPr>
              <w:rFonts w:ascii="Arial" w:hAnsi="Arial" w:cs="Arial"/>
              <w:sz w:val="24"/>
              <w:szCs w:val="24"/>
            </w:rPr>
            <w:t>as</w:t>
          </w:r>
          <w:r w:rsidR="00F23DE7">
            <w:rPr>
              <w:rFonts w:ascii="Arial" w:hAnsi="Arial" w:cs="Arial"/>
              <w:sz w:val="24"/>
              <w:szCs w:val="24"/>
            </w:rPr>
            <w:t xml:space="preserve"> the new contractors employed to rectify the tunnel to its proper state of function could also be paid for their</w:t>
          </w:r>
          <w:r w:rsidR="00420D63">
            <w:rPr>
              <w:rFonts w:ascii="Arial" w:hAnsi="Arial" w:cs="Arial"/>
              <w:sz w:val="24"/>
              <w:szCs w:val="24"/>
            </w:rPr>
            <w:t xml:space="preserve"> rectifying</w:t>
          </w:r>
          <w:r w:rsidR="00F23DE7">
            <w:rPr>
              <w:rFonts w:ascii="Arial" w:hAnsi="Arial" w:cs="Arial"/>
              <w:sz w:val="24"/>
              <w:szCs w:val="24"/>
            </w:rPr>
            <w:t xml:space="preserve"> works.</w:t>
          </w:r>
          <w:r w:rsidR="009169D0">
            <w:rPr>
              <w:rFonts w:ascii="Arial" w:hAnsi="Arial" w:cs="Arial"/>
              <w:sz w:val="24"/>
              <w:szCs w:val="24"/>
            </w:rPr>
            <w:t xml:space="preserve"> Then</w:t>
          </w:r>
          <w:r w:rsidR="009169D0" w:rsidRPr="009169D0">
            <w:rPr>
              <w:rFonts w:ascii="Arial" w:hAnsi="Arial" w:cs="Arial"/>
              <w:sz w:val="24"/>
              <w:szCs w:val="24"/>
            </w:rPr>
            <w:t xml:space="preserve"> also the money lost to the company through not being able to operate fully</w:t>
          </w:r>
          <w:r w:rsidR="009169D0">
            <w:rPr>
              <w:rFonts w:ascii="Arial" w:hAnsi="Arial" w:cs="Arial"/>
              <w:sz w:val="24"/>
              <w:szCs w:val="24"/>
            </w:rPr>
            <w:t xml:space="preserve"> could be compensated to the state of what they would have earned without the incident occurring. This is fundamental in restoring the company books because if it was just the repair compensated for it could </w:t>
          </w:r>
          <w:proofErr w:type="gramStart"/>
          <w:r w:rsidR="009169D0">
            <w:rPr>
              <w:rFonts w:ascii="Arial" w:hAnsi="Arial" w:cs="Arial"/>
              <w:sz w:val="24"/>
              <w:szCs w:val="24"/>
            </w:rPr>
            <w:t>of</w:t>
          </w:r>
          <w:proofErr w:type="gramEnd"/>
          <w:r w:rsidR="009169D0">
            <w:rPr>
              <w:rFonts w:ascii="Arial" w:hAnsi="Arial" w:cs="Arial"/>
              <w:sz w:val="24"/>
              <w:szCs w:val="24"/>
            </w:rPr>
            <w:t xml:space="preserve"> potentially crippled SSE financially in lost income.   </w:t>
          </w:r>
          <w:r w:rsidR="00F23DE7" w:rsidRPr="009169D0">
            <w:rPr>
              <w:rFonts w:ascii="Arial" w:hAnsi="Arial" w:cs="Arial"/>
              <w:sz w:val="24"/>
              <w:szCs w:val="24"/>
            </w:rPr>
            <w:t xml:space="preserve"> </w:t>
          </w:r>
        </w:p>
        <w:p w14:paraId="2A9DB17F" w14:textId="7BB0ABC8" w:rsidR="00726638" w:rsidRPr="00FA08E7" w:rsidRDefault="00B31246" w:rsidP="00E82BD5">
          <w:pPr>
            <w:pStyle w:val="ListParagraph"/>
            <w:spacing w:line="360" w:lineRule="auto"/>
            <w:rPr>
              <w:rFonts w:ascii="Arial" w:hAnsi="Arial" w:cs="Arial"/>
              <w:sz w:val="24"/>
              <w:szCs w:val="24"/>
            </w:rPr>
          </w:pPr>
          <w:r>
            <w:tab/>
            <w:t xml:space="preserve"> </w:t>
          </w:r>
          <w:r w:rsidR="00F962FB">
            <w:t xml:space="preserve"> </w:t>
          </w:r>
          <w:r w:rsidR="003030EA">
            <w:t xml:space="preserve"> </w:t>
          </w:r>
          <w:r w:rsidR="00E96F39">
            <w:t xml:space="preserve">  </w:t>
          </w:r>
          <w:r w:rsidR="00527D2B">
            <w:t xml:space="preserve"> </w:t>
          </w:r>
          <w:r w:rsidR="00D9647A">
            <w:t xml:space="preserve">  </w:t>
          </w:r>
          <w:r w:rsidR="00536A0F">
            <w:t xml:space="preserve"> </w:t>
          </w:r>
        </w:p>
        <w:p w14:paraId="7EAF2B13" w14:textId="77777777" w:rsidR="00726638" w:rsidRDefault="00726638" w:rsidP="00E82BD5">
          <w:pPr>
            <w:pStyle w:val="ListParagraph"/>
            <w:spacing w:line="360" w:lineRule="auto"/>
          </w:pPr>
        </w:p>
        <w:p w14:paraId="03E5DD3C" w14:textId="12187373" w:rsidR="00450298" w:rsidRDefault="00726638" w:rsidP="00450298">
          <w:pPr>
            <w:pStyle w:val="ListParagraph"/>
            <w:numPr>
              <w:ilvl w:val="1"/>
              <w:numId w:val="2"/>
            </w:numPr>
            <w:spacing w:line="360" w:lineRule="auto"/>
            <w:rPr>
              <w:rFonts w:ascii="Arial" w:hAnsi="Arial" w:cs="Arial"/>
              <w:sz w:val="24"/>
              <w:szCs w:val="24"/>
            </w:rPr>
          </w:pPr>
          <w:r>
            <w:t xml:space="preserve"> </w:t>
          </w:r>
          <w:r>
            <w:rPr>
              <w:rFonts w:ascii="Arial" w:hAnsi="Arial" w:cs="Arial"/>
              <w:sz w:val="24"/>
              <w:szCs w:val="24"/>
            </w:rPr>
            <w:t xml:space="preserve">The case of </w:t>
          </w:r>
          <w:r w:rsidRPr="00E05CC2">
            <w:rPr>
              <w:rStyle w:val="QuoteChar"/>
              <w:rFonts w:ascii="Arial" w:hAnsi="Arial" w:cs="Arial"/>
              <w:sz w:val="24"/>
              <w:szCs w:val="24"/>
            </w:rPr>
            <w:t xml:space="preserve">Vinci </w:t>
          </w:r>
          <w:r w:rsidR="00E05CC2" w:rsidRPr="00E05CC2">
            <w:rPr>
              <w:rStyle w:val="QuoteChar"/>
              <w:rFonts w:ascii="Arial" w:hAnsi="Arial" w:cs="Arial"/>
              <w:sz w:val="24"/>
              <w:szCs w:val="24"/>
            </w:rPr>
            <w:t>Construction</w:t>
          </w:r>
          <w:r w:rsidRPr="00E05CC2">
            <w:rPr>
              <w:rStyle w:val="QuoteChar"/>
              <w:rFonts w:ascii="Arial" w:hAnsi="Arial" w:cs="Arial"/>
              <w:sz w:val="24"/>
              <w:szCs w:val="24"/>
            </w:rPr>
            <w:t xml:space="preserve"> Ltd v Beumer Group Ltd (2018</w:t>
          </w:r>
          <w:r w:rsidRPr="00E05CC2">
            <w:rPr>
              <w:rStyle w:val="QuoteChar"/>
            </w:rPr>
            <w:t>)</w:t>
          </w:r>
          <w:r w:rsidR="0050791C">
            <w:t xml:space="preserve"> </w:t>
          </w:r>
          <w:r w:rsidR="00BA4D6D">
            <w:rPr>
              <w:rFonts w:ascii="Arial" w:hAnsi="Arial" w:cs="Arial"/>
              <w:sz w:val="24"/>
              <w:szCs w:val="24"/>
            </w:rPr>
            <w:t>was a case relating to the contractual duties of Vinci to design, manufacture, and supply of Gatwick airports baggage handling system. Vinci were subcontracted under an NEC3 engineering and construction subcontract</w:t>
          </w:r>
          <w:r w:rsidR="002D55B9">
            <w:rPr>
              <w:rFonts w:ascii="Arial" w:hAnsi="Arial" w:cs="Arial"/>
              <w:sz w:val="24"/>
              <w:szCs w:val="24"/>
            </w:rPr>
            <w:t xml:space="preserve"> in 2012, the works were in delayed in 2014. </w:t>
          </w:r>
          <w:r w:rsidR="009A4AE6">
            <w:rPr>
              <w:rFonts w:ascii="Arial" w:hAnsi="Arial" w:cs="Arial"/>
              <w:sz w:val="24"/>
              <w:szCs w:val="24"/>
            </w:rPr>
            <w:t xml:space="preserve">The </w:t>
          </w:r>
          <w:r w:rsidR="005E46D4">
            <w:rPr>
              <w:rFonts w:ascii="Arial" w:hAnsi="Arial" w:cs="Arial"/>
              <w:sz w:val="24"/>
              <w:szCs w:val="24"/>
            </w:rPr>
            <w:t>parties’</w:t>
          </w:r>
          <w:r w:rsidR="009A4AE6">
            <w:rPr>
              <w:rFonts w:ascii="Arial" w:hAnsi="Arial" w:cs="Arial"/>
              <w:sz w:val="24"/>
              <w:szCs w:val="24"/>
            </w:rPr>
            <w:t xml:space="preserve"> disputes went through adjudication seven times concerning the</w:t>
          </w:r>
          <w:r w:rsidR="005E46D4">
            <w:rPr>
              <w:rFonts w:ascii="Arial" w:hAnsi="Arial" w:cs="Arial"/>
              <w:sz w:val="24"/>
              <w:szCs w:val="24"/>
            </w:rPr>
            <w:t xml:space="preserve"> issue of the</w:t>
          </w:r>
          <w:r w:rsidR="009A4AE6">
            <w:rPr>
              <w:rFonts w:ascii="Arial" w:hAnsi="Arial" w:cs="Arial"/>
              <w:sz w:val="24"/>
              <w:szCs w:val="24"/>
            </w:rPr>
            <w:t xml:space="preserve"> extension of time </w:t>
          </w:r>
          <w:r w:rsidR="005E46D4">
            <w:rPr>
              <w:rFonts w:ascii="Arial" w:hAnsi="Arial" w:cs="Arial"/>
              <w:sz w:val="24"/>
              <w:szCs w:val="24"/>
            </w:rPr>
            <w:t xml:space="preserve">breach of </w:t>
          </w:r>
          <w:r w:rsidR="009169D0">
            <w:rPr>
              <w:rFonts w:ascii="Arial" w:hAnsi="Arial" w:cs="Arial"/>
              <w:sz w:val="24"/>
              <w:szCs w:val="24"/>
            </w:rPr>
            <w:t xml:space="preserve">the </w:t>
          </w:r>
          <w:r w:rsidR="005E46D4">
            <w:rPr>
              <w:rFonts w:ascii="Arial" w:hAnsi="Arial" w:cs="Arial"/>
              <w:sz w:val="24"/>
              <w:szCs w:val="24"/>
            </w:rPr>
            <w:t xml:space="preserve">contract </w:t>
          </w:r>
          <w:r w:rsidR="009A4AE6">
            <w:rPr>
              <w:rFonts w:ascii="Arial" w:hAnsi="Arial" w:cs="Arial"/>
              <w:sz w:val="24"/>
              <w:szCs w:val="24"/>
            </w:rPr>
            <w:t>and in the end Beumer was to pay</w:t>
          </w:r>
          <w:r w:rsidR="009169D0">
            <w:rPr>
              <w:rFonts w:ascii="Arial" w:hAnsi="Arial" w:cs="Arial"/>
              <w:sz w:val="24"/>
              <w:szCs w:val="24"/>
            </w:rPr>
            <w:t xml:space="preserve"> just over</w:t>
          </w:r>
          <w:r w:rsidR="009A4AE6">
            <w:rPr>
              <w:rFonts w:ascii="Arial" w:hAnsi="Arial" w:cs="Arial"/>
              <w:sz w:val="24"/>
              <w:szCs w:val="24"/>
            </w:rPr>
            <w:t xml:space="preserve"> </w:t>
          </w:r>
          <w:r w:rsidR="005E46D4">
            <w:rPr>
              <w:rFonts w:ascii="Arial" w:hAnsi="Arial" w:cs="Arial"/>
              <w:sz w:val="24"/>
              <w:szCs w:val="24"/>
            </w:rPr>
            <w:t xml:space="preserve">9.5 million pounds in </w:t>
          </w:r>
          <w:r w:rsidR="009A4AE6">
            <w:rPr>
              <w:rFonts w:ascii="Arial" w:hAnsi="Arial" w:cs="Arial"/>
              <w:sz w:val="24"/>
              <w:szCs w:val="24"/>
            </w:rPr>
            <w:t xml:space="preserve">compensation to Vinci. </w:t>
          </w:r>
          <w:r w:rsidR="005E46D4">
            <w:rPr>
              <w:rFonts w:ascii="Arial" w:hAnsi="Arial" w:cs="Arial"/>
              <w:sz w:val="24"/>
              <w:szCs w:val="24"/>
            </w:rPr>
            <w:t>However,</w:t>
          </w:r>
          <w:r w:rsidR="009A4AE6">
            <w:rPr>
              <w:rFonts w:ascii="Arial" w:hAnsi="Arial" w:cs="Arial"/>
              <w:sz w:val="24"/>
              <w:szCs w:val="24"/>
            </w:rPr>
            <w:t xml:space="preserve"> Beumer did not pay fine to Vinci</w:t>
          </w:r>
          <w:r w:rsidR="005E46D4">
            <w:rPr>
              <w:rFonts w:ascii="Arial" w:hAnsi="Arial" w:cs="Arial"/>
              <w:sz w:val="24"/>
              <w:szCs w:val="24"/>
            </w:rPr>
            <w:t>, so Vinci proceeded with enforcement proceeding to gain the compensation money owed</w:t>
          </w:r>
          <w:r w:rsidR="009169D0">
            <w:rPr>
              <w:rFonts w:ascii="Arial" w:hAnsi="Arial" w:cs="Arial"/>
              <w:sz w:val="24"/>
              <w:szCs w:val="24"/>
            </w:rPr>
            <w:t xml:space="preserve"> to them</w:t>
          </w:r>
          <w:r w:rsidR="002F771F">
            <w:rPr>
              <w:rFonts w:ascii="Arial" w:hAnsi="Arial" w:cs="Arial"/>
              <w:sz w:val="24"/>
              <w:szCs w:val="24"/>
            </w:rPr>
            <w:t>. Beumer then challenged the enforcement stat</w:t>
          </w:r>
          <w:r w:rsidR="009169D0">
            <w:rPr>
              <w:rFonts w:ascii="Arial" w:hAnsi="Arial" w:cs="Arial"/>
              <w:sz w:val="24"/>
              <w:szCs w:val="24"/>
            </w:rPr>
            <w:t>ing</w:t>
          </w:r>
          <w:r w:rsidR="002F771F">
            <w:rPr>
              <w:rFonts w:ascii="Arial" w:hAnsi="Arial" w:cs="Arial"/>
              <w:sz w:val="24"/>
              <w:szCs w:val="24"/>
            </w:rPr>
            <w:t xml:space="preserve"> that the adjudicator did not have in mind natural justice when deciding upon the case. </w:t>
          </w:r>
          <w:r w:rsidR="002F771F">
            <w:rPr>
              <w:rFonts w:ascii="Arial" w:hAnsi="Arial" w:cs="Arial"/>
              <w:sz w:val="24"/>
              <w:szCs w:val="24"/>
            </w:rPr>
            <w:lastRenderedPageBreak/>
            <w:t xml:space="preserve">Beumer argued that firstly that the adjudicator adequate reasons, secondly the findings </w:t>
          </w:r>
          <w:r w:rsidR="00E34B65">
            <w:rPr>
              <w:rFonts w:ascii="Arial" w:hAnsi="Arial" w:cs="Arial"/>
              <w:sz w:val="24"/>
              <w:szCs w:val="24"/>
            </w:rPr>
            <w:t>weren’t</w:t>
          </w:r>
          <w:r w:rsidR="002F771F">
            <w:rPr>
              <w:rFonts w:ascii="Arial" w:hAnsi="Arial" w:cs="Arial"/>
              <w:sz w:val="24"/>
              <w:szCs w:val="24"/>
            </w:rPr>
            <w:t xml:space="preserve"> consistent with previous adjudications and </w:t>
          </w:r>
          <w:r w:rsidR="0074441E">
            <w:rPr>
              <w:rFonts w:ascii="Arial" w:hAnsi="Arial" w:cs="Arial"/>
              <w:sz w:val="24"/>
              <w:szCs w:val="24"/>
            </w:rPr>
            <w:t>lastly,</w:t>
          </w:r>
          <w:r w:rsidR="002F771F">
            <w:rPr>
              <w:rFonts w:ascii="Arial" w:hAnsi="Arial" w:cs="Arial"/>
              <w:sz w:val="24"/>
              <w:szCs w:val="24"/>
            </w:rPr>
            <w:t xml:space="preserve"> they did not take in account that the adjudicator failed to order Vinci to </w:t>
          </w:r>
          <w:r w:rsidR="0074441E">
            <w:rPr>
              <w:rFonts w:ascii="Arial" w:hAnsi="Arial" w:cs="Arial"/>
              <w:sz w:val="24"/>
              <w:szCs w:val="24"/>
            </w:rPr>
            <w:t>disclose</w:t>
          </w:r>
          <w:r w:rsidR="002F771F">
            <w:rPr>
              <w:rFonts w:ascii="Arial" w:hAnsi="Arial" w:cs="Arial"/>
              <w:sz w:val="24"/>
              <w:szCs w:val="24"/>
            </w:rPr>
            <w:t xml:space="preserve"> </w:t>
          </w:r>
          <w:r w:rsidR="00202F4E">
            <w:rPr>
              <w:rFonts w:ascii="Arial" w:hAnsi="Arial" w:cs="Arial"/>
              <w:sz w:val="24"/>
              <w:szCs w:val="24"/>
            </w:rPr>
            <w:t>materials</w:t>
          </w:r>
          <w:r w:rsidR="002F771F">
            <w:rPr>
              <w:rFonts w:ascii="Arial" w:hAnsi="Arial" w:cs="Arial"/>
              <w:sz w:val="24"/>
              <w:szCs w:val="24"/>
            </w:rPr>
            <w:t xml:space="preserve"> from a previous</w:t>
          </w:r>
          <w:r w:rsidR="00202F4E">
            <w:rPr>
              <w:rFonts w:ascii="Arial" w:hAnsi="Arial" w:cs="Arial"/>
              <w:sz w:val="24"/>
              <w:szCs w:val="24"/>
            </w:rPr>
            <w:t xml:space="preserve"> adjudication</w:t>
          </w:r>
          <w:r w:rsidR="0074441E">
            <w:rPr>
              <w:rFonts w:ascii="Arial" w:hAnsi="Arial" w:cs="Arial"/>
              <w:sz w:val="24"/>
              <w:szCs w:val="24"/>
            </w:rPr>
            <w:t xml:space="preserve">. </w:t>
          </w:r>
          <w:r w:rsidR="00C0089B">
            <w:rPr>
              <w:rFonts w:ascii="Arial" w:hAnsi="Arial" w:cs="Arial"/>
              <w:sz w:val="24"/>
              <w:szCs w:val="24"/>
            </w:rPr>
            <w:t xml:space="preserve">The TCC which means the technology and construction court, is a subdivision of the kings (was queen at the time) bench division. It is part of the High court of justice, which is associated with the Crown court and court of appeal. They </w:t>
          </w:r>
          <w:r w:rsidR="00467DDA">
            <w:rPr>
              <w:rFonts w:ascii="Arial" w:hAnsi="Arial" w:cs="Arial"/>
              <w:sz w:val="24"/>
              <w:szCs w:val="24"/>
            </w:rPr>
            <w:t>concluded with being</w:t>
          </w:r>
          <w:r w:rsidR="00C0089B">
            <w:rPr>
              <w:rFonts w:ascii="Arial" w:hAnsi="Arial" w:cs="Arial"/>
              <w:sz w:val="24"/>
              <w:szCs w:val="24"/>
            </w:rPr>
            <w:t xml:space="preserve"> in favour of Vinci stating that the adjudicator </w:t>
          </w:r>
          <w:r w:rsidR="00467DDA">
            <w:rPr>
              <w:rFonts w:ascii="Arial" w:hAnsi="Arial" w:cs="Arial"/>
              <w:sz w:val="24"/>
              <w:szCs w:val="24"/>
            </w:rPr>
            <w:t>decision was not inconsistent with previous cases, because previous adjudications only dealt with mon</w:t>
          </w:r>
          <w:r w:rsidR="00740ECD">
            <w:rPr>
              <w:rFonts w:ascii="Arial" w:hAnsi="Arial" w:cs="Arial"/>
              <w:sz w:val="24"/>
              <w:szCs w:val="24"/>
            </w:rPr>
            <w:t>etary</w:t>
          </w:r>
          <w:r w:rsidR="00467DDA">
            <w:rPr>
              <w:rFonts w:ascii="Arial" w:hAnsi="Arial" w:cs="Arial"/>
              <w:sz w:val="24"/>
              <w:szCs w:val="24"/>
            </w:rPr>
            <w:t xml:space="preserve"> value of compensation events. The</w:t>
          </w:r>
          <w:r w:rsidR="00740ECD">
            <w:rPr>
              <w:rFonts w:ascii="Arial" w:hAnsi="Arial" w:cs="Arial"/>
              <w:sz w:val="24"/>
              <w:szCs w:val="24"/>
            </w:rPr>
            <w:t xml:space="preserve"> counter second point </w:t>
          </w:r>
          <w:r w:rsidR="00305BF2">
            <w:rPr>
              <w:rFonts w:ascii="Arial" w:hAnsi="Arial" w:cs="Arial"/>
              <w:sz w:val="24"/>
              <w:szCs w:val="24"/>
            </w:rPr>
            <w:t xml:space="preserve">was squashed as the they stated that “no difficulty in discerning the adjudicator’s reasoning” and finally they felt that there was no reason for the adjudicator to look at the previous adjudication if not ordered to do so. The court found that there was no breach of natural justice, they did not view this lightly and scrutinised the argument that was made by Beumer. They were strict on the fact, backing the summary judgment system as they want to maintain its ongoing commitment of upholding </w:t>
          </w:r>
          <w:r w:rsidR="00780FB1">
            <w:rPr>
              <w:rFonts w:ascii="Arial" w:hAnsi="Arial" w:cs="Arial"/>
              <w:sz w:val="24"/>
              <w:szCs w:val="24"/>
            </w:rPr>
            <w:t>adjudication decisions. This fair system doesn’t always mean the adjudicator has a typical standard of judgment or response but needs to be clear on the reasoning for why the decisions have been made. I do this in</w:t>
          </w:r>
          <w:r w:rsidR="00450298">
            <w:rPr>
              <w:rFonts w:ascii="Arial" w:hAnsi="Arial" w:cs="Arial"/>
              <w:sz w:val="24"/>
              <w:szCs w:val="24"/>
            </w:rPr>
            <w:t xml:space="preserve"> contract tender</w:t>
          </w:r>
          <w:r w:rsidR="00780FB1">
            <w:rPr>
              <w:rFonts w:ascii="Arial" w:hAnsi="Arial" w:cs="Arial"/>
              <w:sz w:val="24"/>
              <w:szCs w:val="24"/>
            </w:rPr>
            <w:t xml:space="preserve"> procurement for works tenders within my company</w:t>
          </w:r>
          <w:r w:rsidR="00450298">
            <w:rPr>
              <w:rFonts w:ascii="Arial" w:hAnsi="Arial" w:cs="Arial"/>
              <w:sz w:val="24"/>
              <w:szCs w:val="24"/>
            </w:rPr>
            <w:t xml:space="preserve"> Ateb, we are governed</w:t>
          </w:r>
          <w:r w:rsidR="00EE09E4">
            <w:rPr>
              <w:rFonts w:ascii="Arial" w:hAnsi="Arial" w:cs="Arial"/>
              <w:sz w:val="24"/>
              <w:szCs w:val="24"/>
            </w:rPr>
            <w:t xml:space="preserve"> </w:t>
          </w:r>
          <w:r w:rsidR="002547ED">
            <w:rPr>
              <w:rFonts w:ascii="Arial" w:hAnsi="Arial" w:cs="Arial"/>
              <w:sz w:val="24"/>
              <w:szCs w:val="24"/>
            </w:rPr>
            <w:t>by law</w:t>
          </w:r>
          <w:r w:rsidR="00EE09E4">
            <w:rPr>
              <w:rFonts w:ascii="Arial" w:hAnsi="Arial" w:cs="Arial"/>
              <w:sz w:val="24"/>
              <w:szCs w:val="24"/>
            </w:rPr>
            <w:t xml:space="preserve"> under</w:t>
          </w:r>
          <w:r w:rsidR="002547ED">
            <w:rPr>
              <w:rFonts w:ascii="Arial" w:hAnsi="Arial" w:cs="Arial"/>
              <w:sz w:val="24"/>
              <w:szCs w:val="24"/>
            </w:rPr>
            <w:t xml:space="preserve"> the</w:t>
          </w:r>
          <w:r w:rsidR="00026C2A">
            <w:rPr>
              <w:rFonts w:ascii="Arial" w:hAnsi="Arial" w:cs="Arial"/>
              <w:sz w:val="24"/>
              <w:szCs w:val="24"/>
            </w:rPr>
            <w:t xml:space="preserve"> (</w:t>
          </w:r>
          <w:r w:rsidR="00026C2A">
            <w:rPr>
              <w:rStyle w:val="QuoteChar"/>
              <w:rFonts w:ascii="Arial" w:hAnsi="Arial" w:cs="Arial"/>
              <w:sz w:val="24"/>
              <w:szCs w:val="24"/>
            </w:rPr>
            <w:t>P</w:t>
          </w:r>
          <w:r w:rsidR="00EE09E4" w:rsidRPr="00EE09E4">
            <w:rPr>
              <w:rStyle w:val="QuoteChar"/>
              <w:rFonts w:ascii="Arial" w:hAnsi="Arial" w:cs="Arial"/>
              <w:sz w:val="24"/>
              <w:szCs w:val="24"/>
            </w:rPr>
            <w:t xml:space="preserve">ublic </w:t>
          </w:r>
          <w:r w:rsidR="00026C2A">
            <w:rPr>
              <w:rStyle w:val="QuoteChar"/>
              <w:rFonts w:ascii="Arial" w:hAnsi="Arial" w:cs="Arial"/>
              <w:sz w:val="24"/>
              <w:szCs w:val="24"/>
            </w:rPr>
            <w:t>C</w:t>
          </w:r>
          <w:r w:rsidR="00EE09E4" w:rsidRPr="00EE09E4">
            <w:rPr>
              <w:rStyle w:val="QuoteChar"/>
              <w:rFonts w:ascii="Arial" w:hAnsi="Arial" w:cs="Arial"/>
              <w:sz w:val="24"/>
              <w:szCs w:val="24"/>
            </w:rPr>
            <w:t>ontracts Regulations 2015</w:t>
          </w:r>
          <w:r w:rsidR="00026C2A">
            <w:rPr>
              <w:rFonts w:ascii="Arial" w:hAnsi="Arial" w:cs="Arial"/>
              <w:sz w:val="24"/>
              <w:szCs w:val="24"/>
            </w:rPr>
            <w:t>), s</w:t>
          </w:r>
          <w:r w:rsidR="00780FB1">
            <w:rPr>
              <w:rFonts w:ascii="Arial" w:hAnsi="Arial" w:cs="Arial"/>
              <w:sz w:val="24"/>
              <w:szCs w:val="24"/>
            </w:rPr>
            <w:t>coring/scrutinising the company tendering for work. I</w:t>
          </w:r>
          <w:r w:rsidR="00450298">
            <w:rPr>
              <w:rFonts w:ascii="Arial" w:hAnsi="Arial" w:cs="Arial"/>
              <w:sz w:val="24"/>
              <w:szCs w:val="24"/>
            </w:rPr>
            <w:t>n this process I</w:t>
          </w:r>
          <w:r w:rsidR="00780FB1">
            <w:rPr>
              <w:rFonts w:ascii="Arial" w:hAnsi="Arial" w:cs="Arial"/>
              <w:sz w:val="24"/>
              <w:szCs w:val="24"/>
            </w:rPr>
            <w:t xml:space="preserve"> must be fair and consistent with each tender application by marking on only what I see in the documents provided, not </w:t>
          </w:r>
          <w:r w:rsidR="00202AF6">
            <w:rPr>
              <w:rFonts w:ascii="Arial" w:hAnsi="Arial" w:cs="Arial"/>
              <w:sz w:val="24"/>
              <w:szCs w:val="24"/>
            </w:rPr>
            <w:t>considering</w:t>
          </w:r>
          <w:r w:rsidR="00780FB1">
            <w:rPr>
              <w:rFonts w:ascii="Arial" w:hAnsi="Arial" w:cs="Arial"/>
              <w:sz w:val="24"/>
              <w:szCs w:val="24"/>
            </w:rPr>
            <w:t xml:space="preserve"> other outside factors. This is </w:t>
          </w:r>
          <w:r w:rsidR="00202AF6">
            <w:rPr>
              <w:rFonts w:ascii="Arial" w:hAnsi="Arial" w:cs="Arial"/>
              <w:sz w:val="24"/>
              <w:szCs w:val="24"/>
            </w:rPr>
            <w:t>vitally important when the decision can be challenged by one of the loosing applicants, so it shows clearly how scores were made.</w:t>
          </w:r>
          <w:r w:rsidR="00026C2A">
            <w:rPr>
              <w:rFonts w:ascii="Arial" w:hAnsi="Arial" w:cs="Arial"/>
              <w:sz w:val="24"/>
              <w:szCs w:val="24"/>
            </w:rPr>
            <w:t xml:space="preserve"> By </w:t>
          </w:r>
          <w:r w:rsidR="00E82BD5">
            <w:rPr>
              <w:rFonts w:ascii="Arial" w:hAnsi="Arial" w:cs="Arial"/>
              <w:sz w:val="24"/>
              <w:szCs w:val="24"/>
            </w:rPr>
            <w:t>making</w:t>
          </w:r>
          <w:r w:rsidR="00026C2A">
            <w:rPr>
              <w:rFonts w:ascii="Arial" w:hAnsi="Arial" w:cs="Arial"/>
              <w:sz w:val="24"/>
              <w:szCs w:val="24"/>
            </w:rPr>
            <w:t xml:space="preserve"> these </w:t>
          </w:r>
          <w:r w:rsidR="00E82BD5">
            <w:rPr>
              <w:rFonts w:ascii="Arial" w:hAnsi="Arial" w:cs="Arial"/>
              <w:sz w:val="24"/>
              <w:szCs w:val="24"/>
            </w:rPr>
            <w:t>decisions in court</w:t>
          </w:r>
          <w:r w:rsidR="00026C2A">
            <w:rPr>
              <w:rFonts w:ascii="Arial" w:hAnsi="Arial" w:cs="Arial"/>
              <w:sz w:val="24"/>
              <w:szCs w:val="24"/>
            </w:rPr>
            <w:t xml:space="preserve"> they can be up for scrutiny or challenged at times</w:t>
          </w:r>
          <w:r w:rsidR="00EE09E4">
            <w:rPr>
              <w:rFonts w:ascii="Arial" w:hAnsi="Arial" w:cs="Arial"/>
              <w:sz w:val="24"/>
              <w:szCs w:val="24"/>
            </w:rPr>
            <w:t xml:space="preserve"> </w:t>
          </w:r>
          <w:r w:rsidR="00026C2A">
            <w:rPr>
              <w:rFonts w:ascii="Arial" w:hAnsi="Arial" w:cs="Arial"/>
              <w:sz w:val="24"/>
              <w:szCs w:val="24"/>
            </w:rPr>
            <w:t xml:space="preserve">but having previous adjudications to reference </w:t>
          </w:r>
          <w:r w:rsidR="00E82BD5">
            <w:rPr>
              <w:rFonts w:ascii="Arial" w:hAnsi="Arial" w:cs="Arial"/>
              <w:sz w:val="24"/>
              <w:szCs w:val="24"/>
            </w:rPr>
            <w:t xml:space="preserve">and acts/laws as guidance overall there is a well-established forever evolving </w:t>
          </w:r>
          <w:r w:rsidR="00450298">
            <w:rPr>
              <w:rFonts w:ascii="Arial" w:hAnsi="Arial" w:cs="Arial"/>
              <w:sz w:val="24"/>
              <w:szCs w:val="24"/>
            </w:rPr>
            <w:t xml:space="preserve">fair </w:t>
          </w:r>
          <w:r w:rsidR="00E82BD5">
            <w:rPr>
              <w:rFonts w:ascii="Arial" w:hAnsi="Arial" w:cs="Arial"/>
              <w:sz w:val="24"/>
              <w:szCs w:val="24"/>
            </w:rPr>
            <w:t>Judicial system in the United Kingdom.</w:t>
          </w:r>
        </w:p>
        <w:p w14:paraId="055E9AC2" w14:textId="77777777" w:rsidR="00B6641A" w:rsidRDefault="00B6641A" w:rsidP="00777A51"/>
        <w:p w14:paraId="412F049C" w14:textId="6C189024" w:rsidR="00B905D1" w:rsidRPr="00777A51" w:rsidRDefault="00EF0EAD" w:rsidP="00777A51"/>
      </w:sdtContent>
    </w:sdt>
    <w:p w14:paraId="7C7956E7" w14:textId="38AB77FD" w:rsidR="00BC3F9F" w:rsidRPr="00BC3F9F" w:rsidRDefault="003441C6" w:rsidP="00BC3F9F">
      <w:pPr>
        <w:pStyle w:val="Heading1"/>
      </w:pPr>
      <w:bookmarkStart w:id="6" w:name="_Toc120453995"/>
      <w:r w:rsidRPr="00BC3F9F">
        <w:lastRenderedPageBreak/>
        <w:t>References</w:t>
      </w:r>
      <w:bookmarkEnd w:id="6"/>
    </w:p>
    <w:p w14:paraId="252702F2" w14:textId="77777777" w:rsidR="00BC3F9F" w:rsidRPr="00BC3F9F" w:rsidRDefault="00BC3F9F" w:rsidP="00BC3F9F"/>
    <w:p w14:paraId="0658348F" w14:textId="203805F0" w:rsidR="00FA08E7" w:rsidRPr="00BC3F9F" w:rsidRDefault="00FA08E7" w:rsidP="00BC3F9F">
      <w:pPr>
        <w:pStyle w:val="ListParagraph"/>
        <w:rPr>
          <w:rFonts w:ascii="Arial" w:hAnsi="Arial" w:cs="Arial"/>
          <w:color w:val="70AD47" w:themeColor="accent6"/>
          <w:sz w:val="24"/>
          <w:szCs w:val="24"/>
        </w:rPr>
      </w:pPr>
      <w:r w:rsidRPr="00BC3F9F">
        <w:rPr>
          <w:rStyle w:val="QuoteChar"/>
          <w:rFonts w:ascii="Arial" w:hAnsi="Arial" w:cs="Arial"/>
          <w:sz w:val="24"/>
          <w:szCs w:val="24"/>
        </w:rPr>
        <w:t>Donoghue v Stevenson</w:t>
      </w:r>
      <w:r w:rsidRPr="00BC3F9F">
        <w:rPr>
          <w:rFonts w:ascii="Arial" w:hAnsi="Arial" w:cs="Arial"/>
          <w:sz w:val="24"/>
          <w:szCs w:val="24"/>
        </w:rPr>
        <w:t xml:space="preserve"> (26 May 1932) </w:t>
      </w:r>
      <w:r w:rsidRPr="00BC3F9F">
        <w:rPr>
          <w:rFonts w:ascii="Arial" w:hAnsi="Arial" w:cs="Arial"/>
          <w:sz w:val="24"/>
          <w:szCs w:val="24"/>
          <w:shd w:val="clear" w:color="auto" w:fill="FFFFFF"/>
        </w:rPr>
        <w:t>A.C. 562, [1932] UKHL 100, 1932 S.C. (H.L.) 31, 1932 S.L.T. 317, [1932] W.N. 139</w:t>
      </w:r>
    </w:p>
    <w:p w14:paraId="793246CC" w14:textId="0B610F62" w:rsidR="00FA08E7" w:rsidRDefault="00FA08E7" w:rsidP="00BC3F9F">
      <w:pPr>
        <w:pStyle w:val="ListParagraph"/>
        <w:rPr>
          <w:shd w:val="clear" w:color="auto" w:fill="FFFFFF"/>
        </w:rPr>
      </w:pPr>
      <w:r w:rsidRPr="00BC3F9F">
        <w:rPr>
          <w:rFonts w:ascii="Arial" w:hAnsi="Arial" w:cs="Arial"/>
          <w:sz w:val="24"/>
          <w:szCs w:val="24"/>
          <w:shd w:val="clear" w:color="auto" w:fill="FFFFFF"/>
        </w:rPr>
        <w:t>Available</w:t>
      </w:r>
      <w:r w:rsidR="00B905D1" w:rsidRPr="00BC3F9F">
        <w:rPr>
          <w:rFonts w:ascii="Arial" w:hAnsi="Arial" w:cs="Arial"/>
          <w:sz w:val="24"/>
          <w:szCs w:val="24"/>
          <w:shd w:val="clear" w:color="auto" w:fill="FFFFFF"/>
        </w:rPr>
        <w:t xml:space="preserve"> </w:t>
      </w:r>
      <w:r w:rsidRPr="00BC3F9F">
        <w:rPr>
          <w:rFonts w:ascii="Arial" w:hAnsi="Arial" w:cs="Arial"/>
          <w:sz w:val="24"/>
          <w:szCs w:val="24"/>
          <w:shd w:val="clear" w:color="auto" w:fill="FFFFFF"/>
        </w:rPr>
        <w:t>at:</w:t>
      </w:r>
      <w:r>
        <w:rPr>
          <w:shd w:val="clear" w:color="auto" w:fill="FFFFFF"/>
        </w:rPr>
        <w:t xml:space="preserve"> </w:t>
      </w:r>
      <w:hyperlink r:id="rId9" w:history="1">
        <w:r w:rsidRPr="006B3B94">
          <w:rPr>
            <w:rStyle w:val="Hyperlink"/>
            <w:rFonts w:ascii="Arial" w:hAnsi="Arial" w:cs="Arial"/>
            <w:sz w:val="24"/>
            <w:szCs w:val="24"/>
            <w:shd w:val="clear" w:color="auto" w:fill="FFFFFF"/>
          </w:rPr>
          <w:t>https://uk.westlaw.com/Document/I99FC57C0E42711DA8FC2A0F0355337E9/View/FullText.html?navigationPath=Search%2Fv1%2Fresults%2Fnavigation%2Fi0ad62aef00000184b954b1b3a6af65e4%3Fppcid%3Da6a7371d9ca846db9ee0651175487094%26Nav%3DRESEARCH_COMBINED_WLUK%26fragmentIdentifier%3DI99FC57C0E42711DA8FC2A0F0355337E9%26parentRank%3D0%26startIndex%3D1%26contextData%3D%2528sc.Search%2529%26transitionType%3DSearchItem&amp;listSource=Search&amp;listPageSource=c836e743ecbff4824ce440dce1b3a319&amp;list=RESEARCH_COMBINED_WLUK&amp;rank=2&amp;sessionScopeId=74ebf7bb0aaba58861ab75ddb0883c1ade4f80212d708b08b2da218fc5eb7de0&amp;ppcid=a6a7371d9ca846db9ee0651175487094&amp;originationContext=Search%20Result&amp;transitionType=SearchItem&amp;contextData=(sc.Search)&amp;comp=wluk</w:t>
        </w:r>
      </w:hyperlink>
    </w:p>
    <w:p w14:paraId="354EB954" w14:textId="24B59487" w:rsidR="00FA08E7" w:rsidRPr="00BC3F9F" w:rsidRDefault="00FA08E7" w:rsidP="00BC3F9F">
      <w:pPr>
        <w:pStyle w:val="ListParagraph"/>
        <w:rPr>
          <w:rFonts w:ascii="Arial" w:hAnsi="Arial" w:cs="Arial"/>
          <w:sz w:val="24"/>
          <w:szCs w:val="24"/>
        </w:rPr>
      </w:pPr>
      <w:r w:rsidRPr="00BC3F9F">
        <w:rPr>
          <w:rFonts w:ascii="Arial" w:hAnsi="Arial" w:cs="Arial"/>
          <w:sz w:val="24"/>
          <w:szCs w:val="24"/>
          <w:shd w:val="clear" w:color="auto" w:fill="FFFFFF"/>
        </w:rPr>
        <w:t>Accessed: 27/11/2022</w:t>
      </w:r>
    </w:p>
    <w:p w14:paraId="60A4F1D2" w14:textId="77777777" w:rsidR="00FA08E7" w:rsidRDefault="00FA08E7" w:rsidP="00B905D1">
      <w:pPr>
        <w:jc w:val="both"/>
      </w:pPr>
    </w:p>
    <w:p w14:paraId="0F856157" w14:textId="50756E1E" w:rsidR="00444432" w:rsidRPr="00BC3F9F" w:rsidRDefault="003441C6" w:rsidP="00BC3F9F">
      <w:pPr>
        <w:pStyle w:val="ListParagraph"/>
        <w:rPr>
          <w:rFonts w:ascii="Arial" w:hAnsi="Arial" w:cs="Arial"/>
          <w:sz w:val="24"/>
          <w:szCs w:val="24"/>
          <w:lang w:eastAsia="en-GB"/>
        </w:rPr>
      </w:pPr>
      <w:r w:rsidRPr="00BC3F9F">
        <w:rPr>
          <w:rFonts w:ascii="Arial" w:hAnsi="Arial" w:cs="Arial"/>
          <w:sz w:val="24"/>
          <w:szCs w:val="24"/>
          <w:lang w:eastAsia="en-GB"/>
        </w:rPr>
        <w:t>Law Reform (Contributory Negligence) Act 1945</w:t>
      </w:r>
    </w:p>
    <w:p w14:paraId="04FD697A" w14:textId="77777777" w:rsidR="00EE09E4" w:rsidRDefault="00444432" w:rsidP="00BC3F9F">
      <w:pPr>
        <w:pStyle w:val="ListParagraph"/>
        <w:rPr>
          <w:rFonts w:ascii="Arial" w:hAnsi="Arial" w:cs="Arial"/>
          <w:sz w:val="24"/>
          <w:szCs w:val="24"/>
        </w:rPr>
      </w:pPr>
      <w:r w:rsidRPr="00BC3F9F">
        <w:rPr>
          <w:rFonts w:ascii="Arial" w:hAnsi="Arial" w:cs="Arial"/>
          <w:sz w:val="24"/>
          <w:szCs w:val="24"/>
          <w:lang w:eastAsia="en-GB"/>
        </w:rPr>
        <w:t xml:space="preserve">available at: </w:t>
      </w:r>
      <w:hyperlink r:id="rId10" w:history="1">
        <w:r w:rsidRPr="00BC3F9F">
          <w:rPr>
            <w:rStyle w:val="Hyperlink"/>
            <w:rFonts w:ascii="Arial" w:hAnsi="Arial" w:cs="Arial"/>
            <w:sz w:val="24"/>
            <w:szCs w:val="24"/>
          </w:rPr>
          <w:t>https://www.legislation.gov.uk/ukpga/Geo6/8-9/28</w:t>
        </w:r>
      </w:hyperlink>
      <w:r w:rsidRPr="00BC3F9F">
        <w:rPr>
          <w:rFonts w:ascii="Arial" w:hAnsi="Arial" w:cs="Arial"/>
          <w:sz w:val="24"/>
          <w:szCs w:val="24"/>
        </w:rPr>
        <w:t xml:space="preserve"> </w:t>
      </w:r>
    </w:p>
    <w:p w14:paraId="3B123D41" w14:textId="56CA0454" w:rsidR="003441C6" w:rsidRDefault="00444432" w:rsidP="00BC3F9F">
      <w:pPr>
        <w:pStyle w:val="ListParagraph"/>
        <w:rPr>
          <w:rFonts w:ascii="Arial" w:hAnsi="Arial" w:cs="Arial"/>
          <w:sz w:val="24"/>
          <w:szCs w:val="24"/>
        </w:rPr>
      </w:pPr>
      <w:r w:rsidRPr="00BC3F9F">
        <w:rPr>
          <w:rFonts w:ascii="Arial" w:hAnsi="Arial" w:cs="Arial"/>
          <w:sz w:val="24"/>
          <w:szCs w:val="24"/>
        </w:rPr>
        <w:t>Accessed</w:t>
      </w:r>
      <w:r w:rsidR="00EE09E4">
        <w:rPr>
          <w:rFonts w:ascii="Arial" w:hAnsi="Arial" w:cs="Arial"/>
          <w:sz w:val="24"/>
          <w:szCs w:val="24"/>
        </w:rPr>
        <w:t>:</w:t>
      </w:r>
      <w:r w:rsidRPr="00BC3F9F">
        <w:rPr>
          <w:rFonts w:ascii="Arial" w:hAnsi="Arial" w:cs="Arial"/>
          <w:sz w:val="24"/>
          <w:szCs w:val="24"/>
        </w:rPr>
        <w:t xml:space="preserve"> 5/11/2022</w:t>
      </w:r>
    </w:p>
    <w:p w14:paraId="64D6E21D" w14:textId="6903DDFA" w:rsidR="00EE09E4" w:rsidRDefault="00EE09E4" w:rsidP="00BC3F9F">
      <w:pPr>
        <w:pStyle w:val="ListParagraph"/>
        <w:rPr>
          <w:rFonts w:ascii="Arial" w:hAnsi="Arial" w:cs="Arial"/>
          <w:sz w:val="24"/>
          <w:szCs w:val="24"/>
        </w:rPr>
      </w:pPr>
    </w:p>
    <w:p w14:paraId="5467BB60" w14:textId="77777777" w:rsidR="00EE09E4" w:rsidRDefault="00EE09E4" w:rsidP="00BC3F9F">
      <w:pPr>
        <w:pStyle w:val="ListParagraph"/>
        <w:rPr>
          <w:rFonts w:ascii="Arial" w:hAnsi="Arial" w:cs="Arial"/>
          <w:sz w:val="24"/>
          <w:szCs w:val="24"/>
        </w:rPr>
      </w:pPr>
    </w:p>
    <w:p w14:paraId="6FBC14FF" w14:textId="54508514" w:rsidR="00EE09E4" w:rsidRDefault="00EE09E4" w:rsidP="00BC3F9F">
      <w:pPr>
        <w:pStyle w:val="ListParagraph"/>
        <w:rPr>
          <w:rFonts w:ascii="Arial" w:hAnsi="Arial" w:cs="Arial"/>
          <w:sz w:val="24"/>
          <w:szCs w:val="24"/>
        </w:rPr>
      </w:pPr>
      <w:r>
        <w:rPr>
          <w:rFonts w:ascii="Arial" w:hAnsi="Arial" w:cs="Arial"/>
          <w:sz w:val="24"/>
          <w:szCs w:val="24"/>
        </w:rPr>
        <w:t>The public Contracts Regulations 2015</w:t>
      </w:r>
    </w:p>
    <w:p w14:paraId="300E3DE3" w14:textId="03F512A2" w:rsidR="00EE09E4" w:rsidRDefault="00EE09E4" w:rsidP="00BC3F9F">
      <w:pPr>
        <w:pStyle w:val="ListParagraph"/>
        <w:rPr>
          <w:rFonts w:ascii="Arial" w:hAnsi="Arial" w:cs="Arial"/>
          <w:sz w:val="24"/>
          <w:szCs w:val="24"/>
        </w:rPr>
      </w:pPr>
      <w:r>
        <w:rPr>
          <w:rFonts w:ascii="Arial" w:hAnsi="Arial" w:cs="Arial"/>
          <w:sz w:val="24"/>
          <w:szCs w:val="24"/>
        </w:rPr>
        <w:t xml:space="preserve">Available at: </w:t>
      </w:r>
      <w:hyperlink r:id="rId11" w:history="1">
        <w:r w:rsidRPr="001034A5">
          <w:rPr>
            <w:rStyle w:val="Hyperlink"/>
            <w:rFonts w:ascii="Arial" w:hAnsi="Arial" w:cs="Arial"/>
            <w:sz w:val="24"/>
            <w:szCs w:val="24"/>
          </w:rPr>
          <w:t>https://www.legislation.gov.uk/uksi/2015/102/contents/made</w:t>
        </w:r>
      </w:hyperlink>
    </w:p>
    <w:p w14:paraId="39F884F0" w14:textId="7D275564" w:rsidR="00EE09E4" w:rsidRPr="00BC3F9F" w:rsidRDefault="00EE09E4" w:rsidP="00BC3F9F">
      <w:pPr>
        <w:pStyle w:val="ListParagraph"/>
        <w:rPr>
          <w:rFonts w:ascii="Arial" w:hAnsi="Arial" w:cs="Arial"/>
          <w:sz w:val="24"/>
          <w:szCs w:val="24"/>
        </w:rPr>
      </w:pPr>
      <w:r>
        <w:rPr>
          <w:rFonts w:ascii="Arial" w:hAnsi="Arial" w:cs="Arial"/>
          <w:sz w:val="24"/>
          <w:szCs w:val="24"/>
        </w:rPr>
        <w:t>Accessed: 27/11/2022</w:t>
      </w:r>
    </w:p>
    <w:p w14:paraId="50CD98D4" w14:textId="0A2F95CC" w:rsidR="003774A5" w:rsidRPr="00422B73" w:rsidRDefault="003774A5" w:rsidP="00B905D1">
      <w:pPr>
        <w:jc w:val="both"/>
        <w:rPr>
          <w:rFonts w:ascii="Arial" w:hAnsi="Arial" w:cs="Arial"/>
          <w:sz w:val="24"/>
          <w:szCs w:val="24"/>
        </w:rPr>
      </w:pPr>
    </w:p>
    <w:p w14:paraId="5E9263A9" w14:textId="01176235" w:rsidR="003774A5" w:rsidRPr="00BC3F9F" w:rsidRDefault="00ED03BE" w:rsidP="00BC3F9F">
      <w:pPr>
        <w:pStyle w:val="ListParagraph"/>
        <w:rPr>
          <w:rFonts w:ascii="Arial" w:hAnsi="Arial" w:cs="Arial"/>
          <w:sz w:val="24"/>
          <w:szCs w:val="24"/>
        </w:rPr>
      </w:pPr>
      <w:r w:rsidRPr="00BC3F9F">
        <w:rPr>
          <w:rFonts w:ascii="Arial" w:hAnsi="Arial" w:cs="Arial"/>
          <w:sz w:val="24"/>
          <w:szCs w:val="24"/>
        </w:rPr>
        <w:t>“</w:t>
      </w:r>
      <w:r w:rsidR="003774A5" w:rsidRPr="00BC3F9F">
        <w:rPr>
          <w:rStyle w:val="QuoteChar"/>
          <w:rFonts w:ascii="Arial" w:hAnsi="Arial" w:cs="Arial"/>
          <w:sz w:val="24"/>
          <w:szCs w:val="24"/>
        </w:rPr>
        <w:t>SSE Generation Ltd v Hochtief Solutions AG</w:t>
      </w:r>
      <w:r w:rsidR="003774A5" w:rsidRPr="00BC3F9F">
        <w:rPr>
          <w:rFonts w:ascii="Arial" w:hAnsi="Arial" w:cs="Arial"/>
          <w:sz w:val="24"/>
          <w:szCs w:val="24"/>
        </w:rPr>
        <w:t xml:space="preserve"> (10 April 2018)</w:t>
      </w:r>
      <w:r w:rsidRPr="00BC3F9F">
        <w:rPr>
          <w:rFonts w:ascii="Arial" w:hAnsi="Arial" w:cs="Arial"/>
          <w:sz w:val="24"/>
          <w:szCs w:val="24"/>
        </w:rPr>
        <w:t>”</w:t>
      </w:r>
      <w:r w:rsidR="00B41F87" w:rsidRPr="00BC3F9F">
        <w:rPr>
          <w:rFonts w:ascii="Arial" w:hAnsi="Arial" w:cs="Arial"/>
          <w:sz w:val="24"/>
          <w:szCs w:val="24"/>
        </w:rPr>
        <w:t xml:space="preserve"> court of session (inner House,</w:t>
      </w:r>
      <w:r w:rsidR="00444432" w:rsidRPr="00BC3F9F">
        <w:rPr>
          <w:rFonts w:ascii="Arial" w:hAnsi="Arial" w:cs="Arial"/>
          <w:sz w:val="24"/>
          <w:szCs w:val="24"/>
        </w:rPr>
        <w:t xml:space="preserve"> </w:t>
      </w:r>
      <w:r w:rsidR="00B41F87" w:rsidRPr="00BC3F9F">
        <w:rPr>
          <w:rFonts w:ascii="Arial" w:hAnsi="Arial" w:cs="Arial"/>
          <w:sz w:val="24"/>
          <w:szCs w:val="24"/>
        </w:rPr>
        <w:t>First Division)</w:t>
      </w:r>
      <w:r w:rsidR="00444432" w:rsidRPr="00BC3F9F">
        <w:rPr>
          <w:rFonts w:ascii="Arial" w:hAnsi="Arial" w:cs="Arial"/>
          <w:sz w:val="24"/>
          <w:szCs w:val="24"/>
        </w:rPr>
        <w:t xml:space="preserve"> CSIH 26</w:t>
      </w:r>
      <w:r w:rsidR="00422B73" w:rsidRPr="00BC3F9F">
        <w:rPr>
          <w:rFonts w:ascii="Arial" w:hAnsi="Arial" w:cs="Arial"/>
          <w:sz w:val="24"/>
          <w:szCs w:val="24"/>
        </w:rPr>
        <w:t xml:space="preserve"> </w:t>
      </w:r>
      <w:r w:rsidR="00422B73" w:rsidRPr="00BC3F9F">
        <w:rPr>
          <w:rFonts w:ascii="Arial" w:hAnsi="Arial" w:cs="Arial"/>
          <w:color w:val="3D3D3D"/>
          <w:sz w:val="24"/>
          <w:szCs w:val="24"/>
          <w:shd w:val="clear" w:color="auto" w:fill="FFFFFF"/>
        </w:rPr>
        <w:t>2018 S.L.T. 579</w:t>
      </w:r>
    </w:p>
    <w:p w14:paraId="1CBB6A40" w14:textId="04256667" w:rsidR="00ED03BE" w:rsidRDefault="00ED03BE" w:rsidP="00BC3F9F">
      <w:pPr>
        <w:pStyle w:val="ListParagraph"/>
        <w:rPr>
          <w:rFonts w:ascii="Arial" w:hAnsi="Arial" w:cs="Arial"/>
          <w:sz w:val="24"/>
          <w:szCs w:val="24"/>
        </w:rPr>
      </w:pPr>
      <w:r w:rsidRPr="00BC3F9F">
        <w:rPr>
          <w:rFonts w:ascii="Arial" w:hAnsi="Arial" w:cs="Arial"/>
          <w:sz w:val="24"/>
          <w:szCs w:val="24"/>
        </w:rPr>
        <w:t xml:space="preserve">Available at: </w:t>
      </w:r>
      <w:hyperlink r:id="rId12" w:history="1">
        <w:r w:rsidRPr="00BC3F9F">
          <w:rPr>
            <w:rStyle w:val="Hyperlink"/>
            <w:rFonts w:ascii="Arial" w:hAnsi="Arial" w:cs="Arial"/>
            <w:sz w:val="24"/>
            <w:szCs w:val="24"/>
          </w:rPr>
          <w:t>https://uk.westlaw.com/Document/ID78477503CB511E8A241B7836D893FAB/View/FullText.html?transitionType=CaseAnalyticsItem&amp;contextData=(sc.CaseAnalytics)&amp;navId=E032C57262360441A3BBD92C02C14430&amp;comp=wluk</w:t>
        </w:r>
      </w:hyperlink>
      <w:r w:rsidRPr="00BC3F9F">
        <w:rPr>
          <w:rFonts w:ascii="Arial" w:hAnsi="Arial" w:cs="Arial"/>
          <w:sz w:val="24"/>
          <w:szCs w:val="24"/>
        </w:rPr>
        <w:t xml:space="preserve"> (source date 20/11/2022)</w:t>
      </w:r>
    </w:p>
    <w:p w14:paraId="29D61F70" w14:textId="1680D100" w:rsidR="0042367C" w:rsidRDefault="0042367C" w:rsidP="00BC3F9F">
      <w:pPr>
        <w:pStyle w:val="ListParagraph"/>
        <w:rPr>
          <w:rFonts w:ascii="Arial" w:hAnsi="Arial" w:cs="Arial"/>
          <w:sz w:val="24"/>
          <w:szCs w:val="24"/>
        </w:rPr>
      </w:pPr>
    </w:p>
    <w:p w14:paraId="66DEA126" w14:textId="5F6A83D4" w:rsidR="0042367C" w:rsidRDefault="0042367C" w:rsidP="00BC3F9F">
      <w:pPr>
        <w:pStyle w:val="ListParagraph"/>
        <w:rPr>
          <w:rFonts w:ascii="Arial" w:hAnsi="Arial" w:cs="Arial"/>
          <w:sz w:val="24"/>
          <w:szCs w:val="24"/>
        </w:rPr>
      </w:pPr>
    </w:p>
    <w:p w14:paraId="145039AE" w14:textId="64C17DA2" w:rsidR="00082A2F" w:rsidRDefault="00082A2F" w:rsidP="00BC3F9F">
      <w:pPr>
        <w:pStyle w:val="ListParagraph"/>
        <w:rPr>
          <w:rFonts w:ascii="Arial" w:hAnsi="Arial" w:cs="Arial"/>
          <w:sz w:val="24"/>
          <w:szCs w:val="24"/>
        </w:rPr>
      </w:pPr>
    </w:p>
    <w:p w14:paraId="4E952D26" w14:textId="65E13CCF" w:rsidR="00082A2F" w:rsidRDefault="00082A2F" w:rsidP="00450298">
      <w:pPr>
        <w:rPr>
          <w:rFonts w:ascii="Arial" w:hAnsi="Arial" w:cs="Arial"/>
          <w:sz w:val="24"/>
          <w:szCs w:val="24"/>
        </w:rPr>
      </w:pPr>
    </w:p>
    <w:p w14:paraId="0CE6CF15" w14:textId="77777777" w:rsidR="00777A51" w:rsidRPr="00450298" w:rsidRDefault="00777A51" w:rsidP="00450298">
      <w:pPr>
        <w:rPr>
          <w:rFonts w:ascii="Arial" w:hAnsi="Arial" w:cs="Arial"/>
          <w:sz w:val="24"/>
          <w:szCs w:val="24"/>
        </w:rPr>
      </w:pPr>
    </w:p>
    <w:p w14:paraId="749A57AD" w14:textId="737C4C4C" w:rsidR="0042367C" w:rsidRDefault="0042367C" w:rsidP="0042367C">
      <w:pPr>
        <w:pStyle w:val="Heading1"/>
      </w:pPr>
      <w:r>
        <w:lastRenderedPageBreak/>
        <w:t>Appendix</w:t>
      </w:r>
    </w:p>
    <w:p w14:paraId="0287F9AC" w14:textId="3581EAEA" w:rsidR="0042367C" w:rsidRDefault="0042367C" w:rsidP="0042367C"/>
    <w:p w14:paraId="541DEC06" w14:textId="37D8FDCE" w:rsidR="0042367C" w:rsidRDefault="0042367C" w:rsidP="0042367C">
      <w:pPr>
        <w:pStyle w:val="ListParagraph"/>
      </w:pPr>
      <w:r w:rsidRPr="0042367C">
        <w:rPr>
          <w:color w:val="70AD47" w:themeColor="accent6"/>
        </w:rPr>
        <w:t>1</w:t>
      </w:r>
      <w:r>
        <w:t>. Image of the UK court structure</w:t>
      </w:r>
    </w:p>
    <w:p w14:paraId="6E0EF07F" w14:textId="4E2D175F" w:rsidR="0042367C" w:rsidRDefault="0042367C" w:rsidP="0042367C">
      <w:pPr>
        <w:pStyle w:val="ListParagraph"/>
      </w:pPr>
    </w:p>
    <w:p w14:paraId="32E66C42" w14:textId="1A8D9C5C" w:rsidR="0042367C" w:rsidRDefault="0042367C" w:rsidP="0042367C">
      <w:pPr>
        <w:pStyle w:val="ListParagraph"/>
      </w:pPr>
      <w:r>
        <w:rPr>
          <w:noProof/>
        </w:rPr>
        <w:drawing>
          <wp:inline distT="0" distB="0" distL="0" distR="0" wp14:anchorId="4FDB5B33" wp14:editId="2D34A52E">
            <wp:extent cx="4679385" cy="5478780"/>
            <wp:effectExtent l="0" t="0" r="0" b="0"/>
            <wp:docPr id="3"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7742" cy="5488565"/>
                    </a:xfrm>
                    <a:prstGeom prst="rect">
                      <a:avLst/>
                    </a:prstGeom>
                    <a:noFill/>
                    <a:ln>
                      <a:noFill/>
                    </a:ln>
                  </pic:spPr>
                </pic:pic>
              </a:graphicData>
            </a:graphic>
          </wp:inline>
        </w:drawing>
      </w:r>
    </w:p>
    <w:p w14:paraId="20F46C55" w14:textId="77777777" w:rsidR="0042367C" w:rsidRDefault="0042367C" w:rsidP="0042367C">
      <w:pPr>
        <w:pStyle w:val="ListParagraph"/>
      </w:pPr>
      <w:hyperlink r:id="rId14" w:history="1">
        <w:r w:rsidRPr="001034A5">
          <w:rPr>
            <w:rStyle w:val="Hyperlink"/>
          </w:rPr>
          <w:t>https://www.bing.com/images/search?view=detailV2&amp;ccid=JR9sLx4k&amp;id=491E44DDE116C43D7505C0696AC569BB35019639&amp;thid=OIP.JR9sLx4kPn7FNSmYE73AZAHaJZ&amp;mediaurl=https%3a%2f%2fth.bing.com%2fth%2fid%2fR.251f6c2f1e243e7ec535299813bdc064%3frik%3dOZYBNbtpxWppwA%26riu%3dhttp%253a%252f%252fwww.justcite.com%252fkb%252fwp-content%252fuploads%252f2014%252f02%252fUKcourt-structure.png%26ehk%3d6fGTUcaxoLCHecnt44XT%252f%252f%252fqDrR%252b4KORPqBlJVAycRI%253d%26risl%3d%26pid%3dImgRaw%26r%3d0&amp;exph=731&amp;expw=576&amp;q=picture+of+judicial+court+structure+uk&amp;simid=608019141735112564&amp;FORM=IRPRST&amp;ck=02E3B51366BE861390D7869D3D3B916D&amp;selectedIndex=1&amp;ajaxhist=0&amp;ajaxserp=0</w:t>
        </w:r>
      </w:hyperlink>
    </w:p>
    <w:p w14:paraId="564191AF" w14:textId="213FA046" w:rsidR="0042367C" w:rsidRPr="0042367C" w:rsidRDefault="0042367C" w:rsidP="0042367C">
      <w:pPr>
        <w:pStyle w:val="ListParagraph"/>
      </w:pPr>
      <w:r>
        <w:t>Accessed: 27/11/2022</w:t>
      </w:r>
    </w:p>
    <w:p w14:paraId="699AD222" w14:textId="77777777" w:rsidR="0042367C" w:rsidRPr="0042367C" w:rsidRDefault="0042367C" w:rsidP="0042367C"/>
    <w:p w14:paraId="278DA24A" w14:textId="40D1C76E" w:rsidR="0042367C" w:rsidRDefault="0042367C" w:rsidP="0042367C"/>
    <w:p w14:paraId="4ADCA3A6" w14:textId="582CDEAD" w:rsidR="0042367C" w:rsidRDefault="0042367C" w:rsidP="0042367C"/>
    <w:p w14:paraId="7B3524CD" w14:textId="77777777" w:rsidR="0042367C" w:rsidRPr="0042367C" w:rsidRDefault="0042367C" w:rsidP="0042367C"/>
    <w:p w14:paraId="0B5A0C84" w14:textId="77777777" w:rsidR="00ED03BE" w:rsidRDefault="00ED03BE" w:rsidP="00B905D1">
      <w:pPr>
        <w:jc w:val="both"/>
      </w:pPr>
    </w:p>
    <w:p w14:paraId="4FE5ADA0" w14:textId="77777777" w:rsidR="00B905D1" w:rsidRDefault="00B905D1">
      <w:pPr>
        <w:jc w:val="both"/>
      </w:pPr>
    </w:p>
    <w:sectPr w:rsidR="00B905D1" w:rsidSect="00B85103">
      <w:footerReference w:type="even" r:id="rId15"/>
      <w:footerReference w:type="default" r:id="rId16"/>
      <w:head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C5761" w14:textId="77777777" w:rsidR="003E0895" w:rsidRDefault="003E0895" w:rsidP="00B85103">
      <w:pPr>
        <w:spacing w:after="0" w:line="240" w:lineRule="auto"/>
      </w:pPr>
      <w:r>
        <w:separator/>
      </w:r>
    </w:p>
  </w:endnote>
  <w:endnote w:type="continuationSeparator" w:id="0">
    <w:p w14:paraId="7D891C38" w14:textId="77777777" w:rsidR="003E0895" w:rsidRDefault="003E0895" w:rsidP="00B85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altName w:val="Arial"/>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1083991"/>
      <w:docPartObj>
        <w:docPartGallery w:val="Page Numbers (Bottom of Page)"/>
        <w:docPartUnique/>
      </w:docPartObj>
    </w:sdtPr>
    <w:sdtEndPr>
      <w:rPr>
        <w:noProof/>
      </w:rPr>
    </w:sdtEndPr>
    <w:sdtContent>
      <w:p w14:paraId="3516F523" w14:textId="4F62109D" w:rsidR="000B2155" w:rsidRDefault="000B2155" w:rsidP="000B2155">
        <w:pPr>
          <w:pStyle w:val="Footer"/>
        </w:pPr>
        <w:r>
          <w:t>4</w:t>
        </w:r>
      </w:p>
    </w:sdtContent>
  </w:sdt>
  <w:p w14:paraId="045B853B" w14:textId="77777777" w:rsidR="000B2155" w:rsidRDefault="000B21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5545438"/>
      <w:docPartObj>
        <w:docPartGallery w:val="Page Numbers (Bottom of Page)"/>
        <w:docPartUnique/>
      </w:docPartObj>
    </w:sdtPr>
    <w:sdtEndPr>
      <w:rPr>
        <w:noProof/>
      </w:rPr>
    </w:sdtEndPr>
    <w:sdtContent>
      <w:p w14:paraId="3EB62ACF" w14:textId="781104CA" w:rsidR="000B2155" w:rsidRDefault="000B2155">
        <w:pPr>
          <w:pStyle w:val="Footer"/>
        </w:pPr>
        <w:r>
          <w:fldChar w:fldCharType="begin"/>
        </w:r>
        <w:r>
          <w:instrText xml:space="preserve"> PAGE   \* MERGEFORMAT </w:instrText>
        </w:r>
        <w:r>
          <w:fldChar w:fldCharType="separate"/>
        </w:r>
        <w:r>
          <w:rPr>
            <w:noProof/>
          </w:rPr>
          <w:t>2</w:t>
        </w:r>
        <w:r>
          <w:rPr>
            <w:noProof/>
          </w:rPr>
          <w:fldChar w:fldCharType="end"/>
        </w:r>
      </w:p>
    </w:sdtContent>
  </w:sdt>
  <w:p w14:paraId="5EB6125B" w14:textId="77777777" w:rsidR="000B2155" w:rsidRDefault="000B21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BE88A" w14:textId="77777777" w:rsidR="003E0895" w:rsidRDefault="003E0895" w:rsidP="00B85103">
      <w:pPr>
        <w:spacing w:after="0" w:line="240" w:lineRule="auto"/>
      </w:pPr>
      <w:r>
        <w:separator/>
      </w:r>
    </w:p>
  </w:footnote>
  <w:footnote w:type="continuationSeparator" w:id="0">
    <w:p w14:paraId="43679BC9" w14:textId="77777777" w:rsidR="003E0895" w:rsidRDefault="003E0895" w:rsidP="00B851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13A05" w14:textId="419F3B88" w:rsidR="00B85103" w:rsidRPr="00E378AD" w:rsidRDefault="00B85103" w:rsidP="00B85103">
    <w:pPr>
      <w:pStyle w:val="Header"/>
      <w:tabs>
        <w:tab w:val="clear" w:pos="4513"/>
        <w:tab w:val="clear" w:pos="9026"/>
        <w:tab w:val="left" w:pos="8184"/>
      </w:tabs>
      <w:rPr>
        <w:rFonts w:ascii="Arial" w:hAnsi="Arial" w:cs="Arial"/>
      </w:rPr>
    </w:pPr>
    <w:r w:rsidRPr="00E378AD">
      <w:rPr>
        <w:rFonts w:ascii="Arial" w:hAnsi="Arial" w:cs="Arial"/>
      </w:rPr>
      <w:t xml:space="preserve">Legal and contract responsibilities                                    </w:t>
    </w:r>
    <w:r w:rsidR="00E378AD">
      <w:rPr>
        <w:rFonts w:ascii="Arial" w:hAnsi="Arial" w:cs="Arial"/>
      </w:rPr>
      <w:t xml:space="preserve">       </w:t>
    </w:r>
    <w:r w:rsidRPr="00E378AD">
      <w:rPr>
        <w:rFonts w:ascii="Arial" w:hAnsi="Arial" w:cs="Arial"/>
      </w:rPr>
      <w:t xml:space="preserve">             Lloyd wilson - 2211509</w:t>
    </w:r>
  </w:p>
  <w:p w14:paraId="6C327732" w14:textId="3F464769" w:rsidR="00B85103" w:rsidRPr="00E378AD" w:rsidRDefault="00B85103">
    <w:pPr>
      <w:pStyle w:val="Header"/>
      <w:rPr>
        <w:rFonts w:ascii="Arial" w:hAnsi="Arial" w:cs="Arial"/>
      </w:rPr>
    </w:pPr>
    <w:r w:rsidRPr="00E378AD">
      <w:rPr>
        <w:rFonts w:ascii="Arial" w:hAnsi="Arial" w:cs="Arial"/>
      </w:rPr>
      <w:t>In the built environment ACBA4004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919D2"/>
    <w:multiLevelType w:val="hybridMultilevel"/>
    <w:tmpl w:val="2D36DCC4"/>
    <w:lvl w:ilvl="0" w:tplc="0809000F">
      <w:start w:val="1"/>
      <w:numFmt w:val="decimal"/>
      <w:lvlText w:val="%1."/>
      <w:lvlJc w:val="left"/>
      <w:pPr>
        <w:ind w:left="-437" w:hanging="360"/>
      </w:pPr>
      <w:rPr>
        <w:rFonts w:hint="default"/>
      </w:rPr>
    </w:lvl>
    <w:lvl w:ilvl="1" w:tplc="08090019" w:tentative="1">
      <w:start w:val="1"/>
      <w:numFmt w:val="lowerLetter"/>
      <w:lvlText w:val="%2."/>
      <w:lvlJc w:val="left"/>
      <w:pPr>
        <w:ind w:left="283" w:hanging="360"/>
      </w:pPr>
    </w:lvl>
    <w:lvl w:ilvl="2" w:tplc="0809001B" w:tentative="1">
      <w:start w:val="1"/>
      <w:numFmt w:val="lowerRoman"/>
      <w:lvlText w:val="%3."/>
      <w:lvlJc w:val="right"/>
      <w:pPr>
        <w:ind w:left="1003" w:hanging="180"/>
      </w:pPr>
    </w:lvl>
    <w:lvl w:ilvl="3" w:tplc="0809000F" w:tentative="1">
      <w:start w:val="1"/>
      <w:numFmt w:val="decimal"/>
      <w:lvlText w:val="%4."/>
      <w:lvlJc w:val="left"/>
      <w:pPr>
        <w:ind w:left="1723" w:hanging="360"/>
      </w:pPr>
    </w:lvl>
    <w:lvl w:ilvl="4" w:tplc="08090019" w:tentative="1">
      <w:start w:val="1"/>
      <w:numFmt w:val="lowerLetter"/>
      <w:lvlText w:val="%5."/>
      <w:lvlJc w:val="left"/>
      <w:pPr>
        <w:ind w:left="2443" w:hanging="360"/>
      </w:pPr>
    </w:lvl>
    <w:lvl w:ilvl="5" w:tplc="0809001B" w:tentative="1">
      <w:start w:val="1"/>
      <w:numFmt w:val="lowerRoman"/>
      <w:lvlText w:val="%6."/>
      <w:lvlJc w:val="right"/>
      <w:pPr>
        <w:ind w:left="3163" w:hanging="180"/>
      </w:pPr>
    </w:lvl>
    <w:lvl w:ilvl="6" w:tplc="0809000F" w:tentative="1">
      <w:start w:val="1"/>
      <w:numFmt w:val="decimal"/>
      <w:lvlText w:val="%7."/>
      <w:lvlJc w:val="left"/>
      <w:pPr>
        <w:ind w:left="3883" w:hanging="360"/>
      </w:pPr>
    </w:lvl>
    <w:lvl w:ilvl="7" w:tplc="08090019" w:tentative="1">
      <w:start w:val="1"/>
      <w:numFmt w:val="lowerLetter"/>
      <w:lvlText w:val="%8."/>
      <w:lvlJc w:val="left"/>
      <w:pPr>
        <w:ind w:left="4603" w:hanging="360"/>
      </w:pPr>
    </w:lvl>
    <w:lvl w:ilvl="8" w:tplc="0809001B" w:tentative="1">
      <w:start w:val="1"/>
      <w:numFmt w:val="lowerRoman"/>
      <w:lvlText w:val="%9."/>
      <w:lvlJc w:val="right"/>
      <w:pPr>
        <w:ind w:left="5323" w:hanging="180"/>
      </w:pPr>
    </w:lvl>
  </w:abstractNum>
  <w:abstractNum w:abstractNumId="1" w15:restartNumberingAfterBreak="0">
    <w:nsid w:val="296F546C"/>
    <w:multiLevelType w:val="hybridMultilevel"/>
    <w:tmpl w:val="E4785F5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37196AD4"/>
    <w:multiLevelType w:val="hybridMultilevel"/>
    <w:tmpl w:val="0A1C4C4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3CC17C5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56446E6"/>
    <w:multiLevelType w:val="hybridMultilevel"/>
    <w:tmpl w:val="2D28CAD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2585" w:hanging="360"/>
      </w:pPr>
      <w:rPr>
        <w:rFonts w:ascii="Courier New" w:hAnsi="Courier New" w:cs="Courier New" w:hint="default"/>
      </w:rPr>
    </w:lvl>
    <w:lvl w:ilvl="2" w:tplc="08090005" w:tentative="1">
      <w:start w:val="1"/>
      <w:numFmt w:val="bullet"/>
      <w:lvlText w:val=""/>
      <w:lvlJc w:val="left"/>
      <w:pPr>
        <w:ind w:left="3305" w:hanging="360"/>
      </w:pPr>
      <w:rPr>
        <w:rFonts w:ascii="Wingdings" w:hAnsi="Wingdings" w:hint="default"/>
      </w:rPr>
    </w:lvl>
    <w:lvl w:ilvl="3" w:tplc="08090001" w:tentative="1">
      <w:start w:val="1"/>
      <w:numFmt w:val="bullet"/>
      <w:lvlText w:val=""/>
      <w:lvlJc w:val="left"/>
      <w:pPr>
        <w:ind w:left="4025" w:hanging="360"/>
      </w:pPr>
      <w:rPr>
        <w:rFonts w:ascii="Symbol" w:hAnsi="Symbol" w:hint="default"/>
      </w:rPr>
    </w:lvl>
    <w:lvl w:ilvl="4" w:tplc="08090003" w:tentative="1">
      <w:start w:val="1"/>
      <w:numFmt w:val="bullet"/>
      <w:lvlText w:val="o"/>
      <w:lvlJc w:val="left"/>
      <w:pPr>
        <w:ind w:left="4745" w:hanging="360"/>
      </w:pPr>
      <w:rPr>
        <w:rFonts w:ascii="Courier New" w:hAnsi="Courier New" w:cs="Courier New" w:hint="default"/>
      </w:rPr>
    </w:lvl>
    <w:lvl w:ilvl="5" w:tplc="08090005" w:tentative="1">
      <w:start w:val="1"/>
      <w:numFmt w:val="bullet"/>
      <w:lvlText w:val=""/>
      <w:lvlJc w:val="left"/>
      <w:pPr>
        <w:ind w:left="5465" w:hanging="360"/>
      </w:pPr>
      <w:rPr>
        <w:rFonts w:ascii="Wingdings" w:hAnsi="Wingdings" w:hint="default"/>
      </w:rPr>
    </w:lvl>
    <w:lvl w:ilvl="6" w:tplc="08090001" w:tentative="1">
      <w:start w:val="1"/>
      <w:numFmt w:val="bullet"/>
      <w:lvlText w:val=""/>
      <w:lvlJc w:val="left"/>
      <w:pPr>
        <w:ind w:left="6185" w:hanging="360"/>
      </w:pPr>
      <w:rPr>
        <w:rFonts w:ascii="Symbol" w:hAnsi="Symbol" w:hint="default"/>
      </w:rPr>
    </w:lvl>
    <w:lvl w:ilvl="7" w:tplc="08090003" w:tentative="1">
      <w:start w:val="1"/>
      <w:numFmt w:val="bullet"/>
      <w:lvlText w:val="o"/>
      <w:lvlJc w:val="left"/>
      <w:pPr>
        <w:ind w:left="6905" w:hanging="360"/>
      </w:pPr>
      <w:rPr>
        <w:rFonts w:ascii="Courier New" w:hAnsi="Courier New" w:cs="Courier New" w:hint="default"/>
      </w:rPr>
    </w:lvl>
    <w:lvl w:ilvl="8" w:tplc="08090005" w:tentative="1">
      <w:start w:val="1"/>
      <w:numFmt w:val="bullet"/>
      <w:lvlText w:val=""/>
      <w:lvlJc w:val="left"/>
      <w:pPr>
        <w:ind w:left="7625" w:hanging="360"/>
      </w:pPr>
      <w:rPr>
        <w:rFonts w:ascii="Wingdings" w:hAnsi="Wingdings" w:hint="default"/>
      </w:rPr>
    </w:lvl>
  </w:abstractNum>
  <w:abstractNum w:abstractNumId="5" w15:restartNumberingAfterBreak="0">
    <w:nsid w:val="46A909D6"/>
    <w:multiLevelType w:val="multilevel"/>
    <w:tmpl w:val="89585774"/>
    <w:lvl w:ilvl="0">
      <w:start w:val="1"/>
      <w:numFmt w:val="decimal"/>
      <w:pStyle w:val="Heading1"/>
      <w:lvlText w:val="%1."/>
      <w:lvlJc w:val="left"/>
      <w:pPr>
        <w:ind w:left="1069" w:hanging="360"/>
      </w:pPr>
      <w:rPr>
        <w:rFonts w:hint="default"/>
      </w:rPr>
    </w:lvl>
    <w:lvl w:ilvl="1">
      <w:start w:val="1"/>
      <w:numFmt w:val="decimal"/>
      <w:isLgl/>
      <w:lvlText w:val="%1.%2"/>
      <w:lvlJc w:val="left"/>
      <w:pPr>
        <w:ind w:left="785" w:hanging="360"/>
      </w:pPr>
      <w:rPr>
        <w:rFonts w:hint="default"/>
        <w:color w:val="70AD47" w:themeColor="accent6"/>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48971F4B"/>
    <w:multiLevelType w:val="multilevel"/>
    <w:tmpl w:val="749AC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0E6901"/>
    <w:multiLevelType w:val="multilevel"/>
    <w:tmpl w:val="130E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0D4F6B"/>
    <w:multiLevelType w:val="hybridMultilevel"/>
    <w:tmpl w:val="14BE1156"/>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9" w15:restartNumberingAfterBreak="0">
    <w:nsid w:val="691D583D"/>
    <w:multiLevelType w:val="hybridMultilevel"/>
    <w:tmpl w:val="D08C3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414A6F"/>
    <w:multiLevelType w:val="multilevel"/>
    <w:tmpl w:val="8F70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347242">
    <w:abstractNumId w:val="0"/>
  </w:num>
  <w:num w:numId="2" w16cid:durableId="219562273">
    <w:abstractNumId w:val="5"/>
  </w:num>
  <w:num w:numId="3" w16cid:durableId="1728334995">
    <w:abstractNumId w:val="9"/>
  </w:num>
  <w:num w:numId="4" w16cid:durableId="812719417">
    <w:abstractNumId w:val="4"/>
  </w:num>
  <w:num w:numId="5" w16cid:durableId="1226598824">
    <w:abstractNumId w:val="7"/>
  </w:num>
  <w:num w:numId="6" w16cid:durableId="1766461877">
    <w:abstractNumId w:val="10"/>
  </w:num>
  <w:num w:numId="7" w16cid:durableId="1429036348">
    <w:abstractNumId w:val="6"/>
  </w:num>
  <w:num w:numId="8" w16cid:durableId="367075290">
    <w:abstractNumId w:val="2"/>
  </w:num>
  <w:num w:numId="9" w16cid:durableId="410472857">
    <w:abstractNumId w:val="1"/>
  </w:num>
  <w:num w:numId="10" w16cid:durableId="511846337">
    <w:abstractNumId w:val="8"/>
  </w:num>
  <w:num w:numId="11" w16cid:durableId="9139306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811"/>
    <w:rsid w:val="00026C2A"/>
    <w:rsid w:val="00082A2F"/>
    <w:rsid w:val="000A4C1C"/>
    <w:rsid w:val="000B2155"/>
    <w:rsid w:val="00171E72"/>
    <w:rsid w:val="0019790B"/>
    <w:rsid w:val="0020150D"/>
    <w:rsid w:val="00202AF6"/>
    <w:rsid w:val="00202F4E"/>
    <w:rsid w:val="002038B1"/>
    <w:rsid w:val="00240F49"/>
    <w:rsid w:val="002547ED"/>
    <w:rsid w:val="00271FF8"/>
    <w:rsid w:val="00281301"/>
    <w:rsid w:val="002D55B9"/>
    <w:rsid w:val="002F771F"/>
    <w:rsid w:val="003030EA"/>
    <w:rsid w:val="00305BF2"/>
    <w:rsid w:val="00320FBB"/>
    <w:rsid w:val="003441C6"/>
    <w:rsid w:val="00344FED"/>
    <w:rsid w:val="003608FA"/>
    <w:rsid w:val="003764F5"/>
    <w:rsid w:val="003774A5"/>
    <w:rsid w:val="00387EF8"/>
    <w:rsid w:val="003A6147"/>
    <w:rsid w:val="003E0895"/>
    <w:rsid w:val="00420D63"/>
    <w:rsid w:val="00422B73"/>
    <w:rsid w:val="0042367C"/>
    <w:rsid w:val="00444432"/>
    <w:rsid w:val="00450298"/>
    <w:rsid w:val="00467DDA"/>
    <w:rsid w:val="004C59EC"/>
    <w:rsid w:val="004E4DFD"/>
    <w:rsid w:val="005028E4"/>
    <w:rsid w:val="00506479"/>
    <w:rsid w:val="0050791C"/>
    <w:rsid w:val="00527D2B"/>
    <w:rsid w:val="00536A0F"/>
    <w:rsid w:val="00546DFD"/>
    <w:rsid w:val="005579F5"/>
    <w:rsid w:val="005953B9"/>
    <w:rsid w:val="005A4FB2"/>
    <w:rsid w:val="005D287B"/>
    <w:rsid w:val="005E46D4"/>
    <w:rsid w:val="00613940"/>
    <w:rsid w:val="0061440A"/>
    <w:rsid w:val="006146BA"/>
    <w:rsid w:val="00661BA8"/>
    <w:rsid w:val="006676E0"/>
    <w:rsid w:val="006C31D9"/>
    <w:rsid w:val="006F3657"/>
    <w:rsid w:val="00726638"/>
    <w:rsid w:val="00740ECD"/>
    <w:rsid w:val="0074441E"/>
    <w:rsid w:val="00754687"/>
    <w:rsid w:val="00757CFC"/>
    <w:rsid w:val="00777A51"/>
    <w:rsid w:val="00780FB1"/>
    <w:rsid w:val="007C000D"/>
    <w:rsid w:val="0083462B"/>
    <w:rsid w:val="0085603C"/>
    <w:rsid w:val="00860DAF"/>
    <w:rsid w:val="00894811"/>
    <w:rsid w:val="008B60CB"/>
    <w:rsid w:val="008E1ADB"/>
    <w:rsid w:val="00902108"/>
    <w:rsid w:val="009169D0"/>
    <w:rsid w:val="00976799"/>
    <w:rsid w:val="009A4AE6"/>
    <w:rsid w:val="009B4C41"/>
    <w:rsid w:val="009D0119"/>
    <w:rsid w:val="009D71D1"/>
    <w:rsid w:val="00A0132E"/>
    <w:rsid w:val="00A644DA"/>
    <w:rsid w:val="00A66D1F"/>
    <w:rsid w:val="00A735C2"/>
    <w:rsid w:val="00AB0C23"/>
    <w:rsid w:val="00AC181C"/>
    <w:rsid w:val="00AE0F75"/>
    <w:rsid w:val="00B0588C"/>
    <w:rsid w:val="00B06D2E"/>
    <w:rsid w:val="00B31246"/>
    <w:rsid w:val="00B33F0D"/>
    <w:rsid w:val="00B41F87"/>
    <w:rsid w:val="00B6641A"/>
    <w:rsid w:val="00B85103"/>
    <w:rsid w:val="00B905D1"/>
    <w:rsid w:val="00B9444A"/>
    <w:rsid w:val="00BA4D6D"/>
    <w:rsid w:val="00BC3F9F"/>
    <w:rsid w:val="00C0089B"/>
    <w:rsid w:val="00C075DD"/>
    <w:rsid w:val="00C742A0"/>
    <w:rsid w:val="00C87405"/>
    <w:rsid w:val="00CD58C8"/>
    <w:rsid w:val="00CD7601"/>
    <w:rsid w:val="00CF4468"/>
    <w:rsid w:val="00D2667C"/>
    <w:rsid w:val="00D80A5F"/>
    <w:rsid w:val="00D9647A"/>
    <w:rsid w:val="00DA5E57"/>
    <w:rsid w:val="00DC3171"/>
    <w:rsid w:val="00E05CC2"/>
    <w:rsid w:val="00E14024"/>
    <w:rsid w:val="00E16149"/>
    <w:rsid w:val="00E34B65"/>
    <w:rsid w:val="00E378AD"/>
    <w:rsid w:val="00E379AF"/>
    <w:rsid w:val="00E4393D"/>
    <w:rsid w:val="00E82BD5"/>
    <w:rsid w:val="00E94BB7"/>
    <w:rsid w:val="00E96F39"/>
    <w:rsid w:val="00EA1052"/>
    <w:rsid w:val="00EB41D9"/>
    <w:rsid w:val="00EC7A8B"/>
    <w:rsid w:val="00ED03BE"/>
    <w:rsid w:val="00EE09E4"/>
    <w:rsid w:val="00EF0EAD"/>
    <w:rsid w:val="00F23DE7"/>
    <w:rsid w:val="00F47626"/>
    <w:rsid w:val="00F62A81"/>
    <w:rsid w:val="00F962FB"/>
    <w:rsid w:val="00FA08E7"/>
    <w:rsid w:val="00FC7DA4"/>
    <w:rsid w:val="00FF2659"/>
    <w:rsid w:val="00FF7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88168"/>
  <w15:docId w15:val="{B6D64E54-1B47-49F7-B583-D3CC2B6D7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8E4"/>
  </w:style>
  <w:style w:type="paragraph" w:styleId="Heading1">
    <w:name w:val="heading 1"/>
    <w:basedOn w:val="Normal"/>
    <w:next w:val="Normal"/>
    <w:link w:val="Heading1Char"/>
    <w:autoRedefine/>
    <w:uiPriority w:val="9"/>
    <w:qFormat/>
    <w:rsid w:val="00BC3F9F"/>
    <w:pPr>
      <w:keepNext/>
      <w:keepLines/>
      <w:numPr>
        <w:numId w:val="2"/>
      </w:numPr>
      <w:spacing w:before="240" w:after="0"/>
      <w:outlineLvl w:val="0"/>
    </w:pPr>
    <w:rPr>
      <w:rFonts w:ascii="Arial" w:eastAsiaTheme="majorEastAsia" w:hAnsi="Arial" w:cs="Arial"/>
      <w:color w:val="70AD47" w:themeColor="accent6"/>
      <w:sz w:val="32"/>
      <w:szCs w:val="32"/>
    </w:rPr>
  </w:style>
  <w:style w:type="paragraph" w:styleId="Heading2">
    <w:name w:val="heading 2"/>
    <w:basedOn w:val="Normal"/>
    <w:next w:val="Normal"/>
    <w:link w:val="Heading2Char"/>
    <w:uiPriority w:val="9"/>
    <w:unhideWhenUsed/>
    <w:qFormat/>
    <w:rsid w:val="008560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603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5603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948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4811"/>
    <w:rPr>
      <w:rFonts w:eastAsiaTheme="minorEastAsia"/>
      <w:lang w:val="en-US"/>
    </w:rPr>
  </w:style>
  <w:style w:type="paragraph" w:styleId="Header">
    <w:name w:val="header"/>
    <w:basedOn w:val="Normal"/>
    <w:link w:val="HeaderChar"/>
    <w:uiPriority w:val="99"/>
    <w:unhideWhenUsed/>
    <w:rsid w:val="00B85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5103"/>
  </w:style>
  <w:style w:type="paragraph" w:styleId="Footer">
    <w:name w:val="footer"/>
    <w:basedOn w:val="Normal"/>
    <w:link w:val="FooterChar"/>
    <w:uiPriority w:val="99"/>
    <w:unhideWhenUsed/>
    <w:rsid w:val="00B85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5103"/>
  </w:style>
  <w:style w:type="character" w:customStyle="1" w:styleId="Heading1Char">
    <w:name w:val="Heading 1 Char"/>
    <w:basedOn w:val="DefaultParagraphFont"/>
    <w:link w:val="Heading1"/>
    <w:uiPriority w:val="9"/>
    <w:rsid w:val="00BC3F9F"/>
    <w:rPr>
      <w:rFonts w:ascii="Arial" w:eastAsiaTheme="majorEastAsia" w:hAnsi="Arial" w:cs="Arial"/>
      <w:color w:val="70AD47" w:themeColor="accent6"/>
      <w:sz w:val="32"/>
      <w:szCs w:val="32"/>
    </w:rPr>
  </w:style>
  <w:style w:type="paragraph" w:styleId="TOCHeading">
    <w:name w:val="TOC Heading"/>
    <w:basedOn w:val="Heading1"/>
    <w:next w:val="Normal"/>
    <w:uiPriority w:val="39"/>
    <w:unhideWhenUsed/>
    <w:qFormat/>
    <w:rsid w:val="0085603C"/>
    <w:pPr>
      <w:outlineLvl w:val="9"/>
    </w:pPr>
    <w:rPr>
      <w:lang w:val="en-US"/>
    </w:rPr>
  </w:style>
  <w:style w:type="character" w:customStyle="1" w:styleId="Heading2Char">
    <w:name w:val="Heading 2 Char"/>
    <w:basedOn w:val="DefaultParagraphFont"/>
    <w:link w:val="Heading2"/>
    <w:uiPriority w:val="9"/>
    <w:rsid w:val="0085603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5603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5603C"/>
    <w:rPr>
      <w:rFonts w:asciiTheme="majorHAnsi" w:eastAsiaTheme="majorEastAsia" w:hAnsiTheme="majorHAnsi" w:cstheme="majorBidi"/>
      <w:i/>
      <w:iCs/>
      <w:color w:val="2F5496" w:themeColor="accent1" w:themeShade="BF"/>
    </w:rPr>
  </w:style>
  <w:style w:type="paragraph" w:styleId="TOC1">
    <w:name w:val="toc 1"/>
    <w:basedOn w:val="Normal"/>
    <w:next w:val="Normal"/>
    <w:autoRedefine/>
    <w:uiPriority w:val="39"/>
    <w:unhideWhenUsed/>
    <w:rsid w:val="0083462B"/>
    <w:pPr>
      <w:tabs>
        <w:tab w:val="left" w:pos="440"/>
        <w:tab w:val="right" w:leader="dot" w:pos="9016"/>
      </w:tabs>
      <w:spacing w:after="100"/>
    </w:pPr>
  </w:style>
  <w:style w:type="character" w:styleId="Hyperlink">
    <w:name w:val="Hyperlink"/>
    <w:basedOn w:val="DefaultParagraphFont"/>
    <w:uiPriority w:val="99"/>
    <w:unhideWhenUsed/>
    <w:rsid w:val="0085603C"/>
    <w:rPr>
      <w:color w:val="0563C1" w:themeColor="hyperlink"/>
      <w:u w:val="single"/>
    </w:rPr>
  </w:style>
  <w:style w:type="paragraph" w:styleId="ListParagraph">
    <w:name w:val="List Paragraph"/>
    <w:basedOn w:val="Normal"/>
    <w:uiPriority w:val="34"/>
    <w:qFormat/>
    <w:rsid w:val="000A4C1C"/>
    <w:pPr>
      <w:ind w:left="720"/>
      <w:contextualSpacing/>
    </w:pPr>
  </w:style>
  <w:style w:type="paragraph" w:styleId="TOC3">
    <w:name w:val="toc 3"/>
    <w:basedOn w:val="Normal"/>
    <w:next w:val="Normal"/>
    <w:autoRedefine/>
    <w:uiPriority w:val="39"/>
    <w:unhideWhenUsed/>
    <w:rsid w:val="0083462B"/>
    <w:pPr>
      <w:tabs>
        <w:tab w:val="left" w:pos="1100"/>
        <w:tab w:val="right" w:leader="dot" w:pos="9016"/>
      </w:tabs>
      <w:spacing w:after="100"/>
      <w:ind w:left="440"/>
    </w:pPr>
    <w:rPr>
      <w:noProof/>
      <w:color w:val="70AD47" w:themeColor="accent6"/>
    </w:rPr>
  </w:style>
  <w:style w:type="paragraph" w:styleId="TOC2">
    <w:name w:val="toc 2"/>
    <w:basedOn w:val="Normal"/>
    <w:next w:val="Normal"/>
    <w:autoRedefine/>
    <w:uiPriority w:val="39"/>
    <w:unhideWhenUsed/>
    <w:rsid w:val="0083462B"/>
    <w:pPr>
      <w:tabs>
        <w:tab w:val="left" w:pos="880"/>
        <w:tab w:val="right" w:leader="dot" w:pos="9016"/>
      </w:tabs>
      <w:spacing w:after="100"/>
      <w:ind w:left="220"/>
    </w:pPr>
    <w:rPr>
      <w:noProof/>
      <w:color w:val="70AD47" w:themeColor="accent6"/>
    </w:rPr>
  </w:style>
  <w:style w:type="paragraph" w:styleId="Quote">
    <w:name w:val="Quote"/>
    <w:basedOn w:val="Normal"/>
    <w:next w:val="Normal"/>
    <w:link w:val="QuoteChar"/>
    <w:uiPriority w:val="29"/>
    <w:qFormat/>
    <w:rsid w:val="00E378A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378AD"/>
    <w:rPr>
      <w:i/>
      <w:iCs/>
      <w:color w:val="404040" w:themeColor="text1" w:themeTint="BF"/>
    </w:rPr>
  </w:style>
  <w:style w:type="character" w:styleId="Strong">
    <w:name w:val="Strong"/>
    <w:basedOn w:val="DefaultParagraphFont"/>
    <w:uiPriority w:val="22"/>
    <w:qFormat/>
    <w:rsid w:val="00726638"/>
    <w:rPr>
      <w:b/>
      <w:bCs/>
    </w:rPr>
  </w:style>
  <w:style w:type="character" w:styleId="UnresolvedMention">
    <w:name w:val="Unresolved Mention"/>
    <w:basedOn w:val="DefaultParagraphFont"/>
    <w:uiPriority w:val="99"/>
    <w:semiHidden/>
    <w:unhideWhenUsed/>
    <w:rsid w:val="003774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94630">
      <w:bodyDiv w:val="1"/>
      <w:marLeft w:val="0"/>
      <w:marRight w:val="0"/>
      <w:marTop w:val="0"/>
      <w:marBottom w:val="0"/>
      <w:divBdr>
        <w:top w:val="none" w:sz="0" w:space="0" w:color="auto"/>
        <w:left w:val="none" w:sz="0" w:space="0" w:color="auto"/>
        <w:bottom w:val="none" w:sz="0" w:space="0" w:color="auto"/>
        <w:right w:val="none" w:sz="0" w:space="0" w:color="auto"/>
      </w:divBdr>
      <w:divsChild>
        <w:div w:id="98381817">
          <w:marLeft w:val="0"/>
          <w:marRight w:val="0"/>
          <w:marTop w:val="0"/>
          <w:marBottom w:val="0"/>
          <w:divBdr>
            <w:top w:val="none" w:sz="0" w:space="0" w:color="auto"/>
            <w:left w:val="none" w:sz="0" w:space="0" w:color="auto"/>
            <w:bottom w:val="none" w:sz="0" w:space="0" w:color="auto"/>
            <w:right w:val="none" w:sz="0" w:space="0" w:color="auto"/>
          </w:divBdr>
        </w:div>
        <w:div w:id="1656766115">
          <w:marLeft w:val="0"/>
          <w:marRight w:val="0"/>
          <w:marTop w:val="0"/>
          <w:marBottom w:val="0"/>
          <w:divBdr>
            <w:top w:val="none" w:sz="0" w:space="0" w:color="auto"/>
            <w:left w:val="none" w:sz="0" w:space="0" w:color="auto"/>
            <w:bottom w:val="none" w:sz="0" w:space="0" w:color="auto"/>
            <w:right w:val="none" w:sz="0" w:space="0" w:color="auto"/>
          </w:divBdr>
          <w:divsChild>
            <w:div w:id="1429544767">
              <w:marLeft w:val="0"/>
              <w:marRight w:val="0"/>
              <w:marTop w:val="0"/>
              <w:marBottom w:val="0"/>
              <w:divBdr>
                <w:top w:val="none" w:sz="0" w:space="0" w:color="auto"/>
                <w:left w:val="none" w:sz="0" w:space="0" w:color="auto"/>
                <w:bottom w:val="none" w:sz="0" w:space="0" w:color="auto"/>
                <w:right w:val="none" w:sz="0" w:space="0" w:color="auto"/>
              </w:divBdr>
            </w:div>
            <w:div w:id="193311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886538">
      <w:bodyDiv w:val="1"/>
      <w:marLeft w:val="0"/>
      <w:marRight w:val="0"/>
      <w:marTop w:val="0"/>
      <w:marBottom w:val="0"/>
      <w:divBdr>
        <w:top w:val="none" w:sz="0" w:space="0" w:color="auto"/>
        <w:left w:val="none" w:sz="0" w:space="0" w:color="auto"/>
        <w:bottom w:val="none" w:sz="0" w:space="0" w:color="auto"/>
        <w:right w:val="none" w:sz="0" w:space="0" w:color="auto"/>
      </w:divBdr>
    </w:div>
    <w:div w:id="669984976">
      <w:bodyDiv w:val="1"/>
      <w:marLeft w:val="0"/>
      <w:marRight w:val="0"/>
      <w:marTop w:val="0"/>
      <w:marBottom w:val="0"/>
      <w:divBdr>
        <w:top w:val="none" w:sz="0" w:space="0" w:color="auto"/>
        <w:left w:val="none" w:sz="0" w:space="0" w:color="auto"/>
        <w:bottom w:val="none" w:sz="0" w:space="0" w:color="auto"/>
        <w:right w:val="none" w:sz="0" w:space="0" w:color="auto"/>
      </w:divBdr>
    </w:div>
    <w:div w:id="899900476">
      <w:bodyDiv w:val="1"/>
      <w:marLeft w:val="0"/>
      <w:marRight w:val="0"/>
      <w:marTop w:val="0"/>
      <w:marBottom w:val="0"/>
      <w:divBdr>
        <w:top w:val="none" w:sz="0" w:space="0" w:color="auto"/>
        <w:left w:val="none" w:sz="0" w:space="0" w:color="auto"/>
        <w:bottom w:val="none" w:sz="0" w:space="0" w:color="auto"/>
        <w:right w:val="none" w:sz="0" w:space="0" w:color="auto"/>
      </w:divBdr>
      <w:divsChild>
        <w:div w:id="1015305999">
          <w:marLeft w:val="0"/>
          <w:marRight w:val="0"/>
          <w:marTop w:val="0"/>
          <w:marBottom w:val="0"/>
          <w:divBdr>
            <w:top w:val="none" w:sz="0" w:space="0" w:color="auto"/>
            <w:left w:val="none" w:sz="0" w:space="0" w:color="auto"/>
            <w:bottom w:val="none" w:sz="0" w:space="0" w:color="auto"/>
            <w:right w:val="none" w:sz="0" w:space="0" w:color="auto"/>
          </w:divBdr>
        </w:div>
        <w:div w:id="1193961250">
          <w:marLeft w:val="0"/>
          <w:marRight w:val="0"/>
          <w:marTop w:val="0"/>
          <w:marBottom w:val="0"/>
          <w:divBdr>
            <w:top w:val="none" w:sz="0" w:space="0" w:color="auto"/>
            <w:left w:val="none" w:sz="0" w:space="0" w:color="auto"/>
            <w:bottom w:val="none" w:sz="0" w:space="0" w:color="auto"/>
            <w:right w:val="none" w:sz="0" w:space="0" w:color="auto"/>
          </w:divBdr>
        </w:div>
      </w:divsChild>
    </w:div>
    <w:div w:id="994920704">
      <w:bodyDiv w:val="1"/>
      <w:marLeft w:val="0"/>
      <w:marRight w:val="0"/>
      <w:marTop w:val="0"/>
      <w:marBottom w:val="0"/>
      <w:divBdr>
        <w:top w:val="none" w:sz="0" w:space="0" w:color="auto"/>
        <w:left w:val="none" w:sz="0" w:space="0" w:color="auto"/>
        <w:bottom w:val="none" w:sz="0" w:space="0" w:color="auto"/>
        <w:right w:val="none" w:sz="0" w:space="0" w:color="auto"/>
      </w:divBdr>
    </w:div>
    <w:div w:id="1446459692">
      <w:bodyDiv w:val="1"/>
      <w:marLeft w:val="0"/>
      <w:marRight w:val="0"/>
      <w:marTop w:val="0"/>
      <w:marBottom w:val="0"/>
      <w:divBdr>
        <w:top w:val="none" w:sz="0" w:space="0" w:color="auto"/>
        <w:left w:val="none" w:sz="0" w:space="0" w:color="auto"/>
        <w:bottom w:val="none" w:sz="0" w:space="0" w:color="auto"/>
        <w:right w:val="none" w:sz="0" w:space="0" w:color="auto"/>
      </w:divBdr>
    </w:div>
    <w:div w:id="1641419071">
      <w:bodyDiv w:val="1"/>
      <w:marLeft w:val="0"/>
      <w:marRight w:val="0"/>
      <w:marTop w:val="0"/>
      <w:marBottom w:val="0"/>
      <w:divBdr>
        <w:top w:val="none" w:sz="0" w:space="0" w:color="auto"/>
        <w:left w:val="none" w:sz="0" w:space="0" w:color="auto"/>
        <w:bottom w:val="none" w:sz="0" w:space="0" w:color="auto"/>
        <w:right w:val="none" w:sz="0" w:space="0" w:color="auto"/>
      </w:divBdr>
    </w:div>
    <w:div w:id="1828595436">
      <w:bodyDiv w:val="1"/>
      <w:marLeft w:val="0"/>
      <w:marRight w:val="0"/>
      <w:marTop w:val="0"/>
      <w:marBottom w:val="0"/>
      <w:divBdr>
        <w:top w:val="none" w:sz="0" w:space="0" w:color="auto"/>
        <w:left w:val="none" w:sz="0" w:space="0" w:color="auto"/>
        <w:bottom w:val="none" w:sz="0" w:space="0" w:color="auto"/>
        <w:right w:val="none" w:sz="0" w:space="0" w:color="auto"/>
      </w:divBdr>
      <w:divsChild>
        <w:div w:id="1227299371">
          <w:marLeft w:val="0"/>
          <w:marRight w:val="0"/>
          <w:marTop w:val="0"/>
          <w:marBottom w:val="0"/>
          <w:divBdr>
            <w:top w:val="none" w:sz="0" w:space="0" w:color="auto"/>
            <w:left w:val="none" w:sz="0" w:space="0" w:color="auto"/>
            <w:bottom w:val="none" w:sz="0" w:space="0" w:color="auto"/>
            <w:right w:val="none" w:sz="0" w:space="0" w:color="auto"/>
          </w:divBdr>
        </w:div>
        <w:div w:id="140614396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westlaw.com/Document/ID78477503CB511E8A241B7836D893FAB/View/FullText.html?transitionType=CaseAnalyticsItem&amp;contextData=(sc.CaseAnalytics)&amp;navId=E032C57262360441A3BBD92C02C14430&amp;comp=wlu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si/2015/102/contents/mad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lation.gov.uk/ukpga/Geo6/8-9/2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k.westlaw.com/Document/I99FC57C0E42711DA8FC2A0F0355337E9/View/FullText.html?navigationPath=Search%2Fv1%2Fresults%2Fnavigation%2Fi0ad62aef00000184b954b1b3a6af65e4%3Fppcid%3Da6a7371d9ca846db9ee0651175487094%26Nav%3DRESEARCH_COMBINED_WLUK%26fragmentIdentifier%3DI99FC57C0E42711DA8FC2A0F0355337E9%26parentRank%3D0%26startIndex%3D1%26contextData%3D%2528sc.Search%2529%26transitionType%3DSearchItem&amp;listSource=Search&amp;listPageSource=c836e743ecbff4824ce440dce1b3a319&amp;list=RESEARCH_COMBINED_WLUK&amp;rank=2&amp;sessionScopeId=74ebf7bb0aaba58861ab75ddb0883c1ade4f80212d708b08b2da218fc5eb7de0&amp;ppcid=a6a7371d9ca846db9ee0651175487094&amp;originationContext=Search%20Result&amp;transitionType=SearchItem&amp;contextData=(sc.Search)&amp;comp=wluk" TargetMode="External"/><Relationship Id="rId14" Type="http://schemas.openxmlformats.org/officeDocument/2006/relationships/hyperlink" Target="https://www.bing.com/images/search?view=detailV2&amp;ccid=JR9sLx4k&amp;id=491E44DDE116C43D7505C0696AC569BB35019639&amp;thid=OIP.JR9sLx4kPn7FNSmYE73AZAHaJZ&amp;mediaurl=https%3a%2f%2fth.bing.com%2fth%2fid%2fR.251f6c2f1e243e7ec535299813bdc064%3frik%3dOZYBNbtpxWppwA%26riu%3dhttp%253a%252f%252fwww.justcite.com%252fkb%252fwp-content%252fuploads%252f2014%252f02%252fUKcourt-structure.png%26ehk%3d6fGTUcaxoLCHecnt44XT%252f%252f%252fqDrR%252b4KORPqBlJVAycRI%253d%26risl%3d%26pid%3dImgRaw%26r%3d0&amp;exph=731&amp;expw=576&amp;q=picture+of+judicial+court+structure+uk&amp;simid=608019141735112564&amp;FORM=IRPRST&amp;ck=02E3B51366BE861390D7869D3D3B916D&amp;selectedIndex=1&amp;ajaxhist=0&amp;ajaxserp=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CBE7F-AB10-4027-980E-A08B58986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2368</Words>
  <Characters>13504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Negligence in Construction</vt:lpstr>
    </vt:vector>
  </TitlesOfParts>
  <Company/>
  <LinksUpToDate>false</LinksUpToDate>
  <CharactersWithSpaces>15841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Negligence in Construction</dc:title>
  <dc:subject/>
  <dc:creator>Lloyd Wilson</dc:creator>
  <cp:keywords/>
  <dc:description/>
  <cp:lastModifiedBy>Lloyd Wilson</cp:lastModifiedBy>
  <cp:revision>3</cp:revision>
  <dcterms:created xsi:type="dcterms:W3CDTF">2022-11-27T18:35:00Z</dcterms:created>
  <dcterms:modified xsi:type="dcterms:W3CDTF">2022-11-27T18:35:00Z</dcterms:modified>
</cp:coreProperties>
</file>