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BFF" w:rsidRDefault="00182BFF" w:rsidP="002B0DBE">
      <w:pPr>
        <w:pStyle w:val="Title"/>
        <w:spacing w:before="100" w:beforeAutospacing="1" w:after="120" w:line="360" w:lineRule="auto"/>
        <w:contextualSpacing w:val="0"/>
      </w:pPr>
    </w:p>
    <w:p w:rsidR="00EA67E7" w:rsidRDefault="001E2760" w:rsidP="002B0DBE">
      <w:pPr>
        <w:pStyle w:val="Title"/>
        <w:spacing w:after="120" w:line="480" w:lineRule="auto"/>
        <w:contextualSpacing w:val="0"/>
        <w:jc w:val="center"/>
      </w:pPr>
      <w:r>
        <w:t>Resonance</w:t>
      </w:r>
    </w:p>
    <w:p w:rsidR="00182BFF" w:rsidRDefault="00182BFF" w:rsidP="002B0DBE">
      <w:pPr>
        <w:tabs>
          <w:tab w:val="left" w:pos="1065"/>
        </w:tabs>
        <w:spacing w:after="120"/>
        <w:contextualSpacing w:val="0"/>
        <w:jc w:val="center"/>
      </w:pPr>
    </w:p>
    <w:p w:rsidR="00182BFF" w:rsidRDefault="00182BFF" w:rsidP="002B0DBE">
      <w:pPr>
        <w:spacing w:after="120"/>
        <w:contextualSpacing w:val="0"/>
        <w:jc w:val="center"/>
      </w:pPr>
    </w:p>
    <w:p w:rsidR="00182BFF" w:rsidRDefault="00BF0099" w:rsidP="002B0DBE">
      <w:pPr>
        <w:spacing w:after="120"/>
        <w:contextualSpacing w:val="0"/>
        <w:jc w:val="center"/>
      </w:pPr>
      <w:r>
        <w:t xml:space="preserve">Keefe Mark </w:t>
      </w:r>
      <w:proofErr w:type="spellStart"/>
      <w:r>
        <w:t>Ricafort</w:t>
      </w:r>
      <w:proofErr w:type="spellEnd"/>
      <w:r>
        <w:t xml:space="preserve"> </w:t>
      </w:r>
      <w:proofErr w:type="spellStart"/>
      <w:r>
        <w:t>Montebon</w:t>
      </w:r>
      <w:proofErr w:type="spellEnd"/>
      <w:r>
        <w:t xml:space="preserve"> 1702762</w:t>
      </w:r>
    </w:p>
    <w:p w:rsidR="00182BFF" w:rsidRDefault="00182BFF" w:rsidP="002B0DBE">
      <w:pPr>
        <w:spacing w:after="120"/>
        <w:contextualSpacing w:val="0"/>
        <w:jc w:val="center"/>
      </w:pPr>
    </w:p>
    <w:p w:rsidR="00182BFF" w:rsidRDefault="00182BFF" w:rsidP="002B0DBE">
      <w:pPr>
        <w:spacing w:after="120"/>
        <w:contextualSpacing w:val="0"/>
        <w:jc w:val="center"/>
      </w:pPr>
    </w:p>
    <w:p w:rsidR="00182BFF" w:rsidRDefault="00BF0099" w:rsidP="002B0DBE">
      <w:pPr>
        <w:spacing w:after="120"/>
        <w:contextualSpacing w:val="0"/>
        <w:jc w:val="center"/>
      </w:pPr>
      <w:r>
        <w:t>Electrical and Electronic Principles</w:t>
      </w:r>
    </w:p>
    <w:p w:rsidR="00182BFF" w:rsidRDefault="00182BFF" w:rsidP="002B0DBE">
      <w:pPr>
        <w:spacing w:after="120"/>
        <w:contextualSpacing w:val="0"/>
        <w:jc w:val="center"/>
      </w:pPr>
    </w:p>
    <w:p w:rsidR="00182BFF" w:rsidRDefault="00182BFF" w:rsidP="002B0DBE">
      <w:pPr>
        <w:spacing w:after="120"/>
        <w:contextualSpacing w:val="0"/>
        <w:jc w:val="center"/>
      </w:pPr>
    </w:p>
    <w:p w:rsidR="00182BFF" w:rsidRDefault="00182BFF" w:rsidP="002B0DBE">
      <w:pPr>
        <w:spacing w:after="120"/>
        <w:contextualSpacing w:val="0"/>
        <w:jc w:val="center"/>
      </w:pPr>
    </w:p>
    <w:p w:rsidR="00182BFF" w:rsidRDefault="00182BFF" w:rsidP="002B0DBE">
      <w:pPr>
        <w:spacing w:after="120"/>
        <w:contextualSpacing w:val="0"/>
        <w:jc w:val="center"/>
      </w:pPr>
      <w:r>
        <w:t>Wales Institute for Science and Art</w:t>
      </w:r>
    </w:p>
    <w:p w:rsidR="00182BFF" w:rsidRDefault="00182BFF" w:rsidP="002B0DBE">
      <w:pPr>
        <w:spacing w:after="120"/>
        <w:contextualSpacing w:val="0"/>
        <w:jc w:val="center"/>
      </w:pPr>
      <w:r>
        <w:t>University of Wales Trinity Saint David</w:t>
      </w:r>
    </w:p>
    <w:p w:rsidR="00182BFF" w:rsidRDefault="00182BFF" w:rsidP="002B0DBE">
      <w:pPr>
        <w:spacing w:after="120"/>
        <w:contextualSpacing w:val="0"/>
        <w:jc w:val="center"/>
      </w:pPr>
    </w:p>
    <w:p w:rsidR="00182BFF" w:rsidRDefault="007A4460" w:rsidP="002B0DBE">
      <w:pPr>
        <w:spacing w:after="120"/>
        <w:contextualSpacing w:val="0"/>
        <w:jc w:val="center"/>
      </w:pPr>
      <w:r>
        <w:rPr>
          <w:noProof/>
          <w:lang w:eastAsia="en-GB" w:bidi="ar-SA"/>
        </w:rPr>
        <w:drawing>
          <wp:inline distT="0" distB="0" distL="0" distR="0" wp14:anchorId="2EE3CDC0" wp14:editId="74591CEF">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rsidR="00182BFF" w:rsidRDefault="00182BFF" w:rsidP="002B0DBE">
      <w:pPr>
        <w:pStyle w:val="Heading1"/>
        <w:numPr>
          <w:ilvl w:val="0"/>
          <w:numId w:val="0"/>
        </w:numPr>
        <w:spacing w:before="100" w:beforeAutospacing="1" w:after="120" w:line="360" w:lineRule="auto"/>
        <w:contextualSpacing w:val="0"/>
      </w:pPr>
      <w:r>
        <w:br w:type="page"/>
      </w:r>
      <w:r>
        <w:lastRenderedPageBreak/>
        <w:t>Abstract</w:t>
      </w:r>
    </w:p>
    <w:p w:rsidR="002B0DBE" w:rsidRDefault="001E2760" w:rsidP="002B0DBE">
      <w:pPr>
        <w:spacing w:before="100" w:beforeAutospacing="1" w:after="120" w:line="360" w:lineRule="auto"/>
        <w:contextualSpacing w:val="0"/>
      </w:pPr>
      <w:r>
        <w:t>The aim of the assignment is to provide practical skills t</w:t>
      </w:r>
      <w:r w:rsidR="004E66F3">
        <w:t>o candidates during the course, t</w:t>
      </w:r>
      <w:r>
        <w:t>argeting areas such as practical measurement skills and data analy</w:t>
      </w:r>
      <w:r w:rsidR="004E66F3">
        <w:t>sis. Candidates will be required to perform laboratory exercise</w:t>
      </w:r>
      <w:r w:rsidR="009D19E7">
        <w:t>s</w:t>
      </w:r>
      <w:r w:rsidR="004E66F3">
        <w:t xml:space="preserve"> that will be based on software simulation and a practical experiment using real equipment.</w:t>
      </w:r>
      <w:r w:rsidR="009D19E7">
        <w:t xml:space="preserve"> Topics mentioned will be resonance effect, Q factor, bandwidth and inductance over frequency.</w:t>
      </w:r>
    </w:p>
    <w:p w:rsidR="00182BFF" w:rsidRDefault="00182BFF" w:rsidP="002B0DBE">
      <w:pPr>
        <w:pStyle w:val="Heading1"/>
        <w:spacing w:before="100" w:beforeAutospacing="1" w:after="120" w:line="360" w:lineRule="auto"/>
        <w:ind w:left="0"/>
        <w:contextualSpacing w:val="0"/>
      </w:pPr>
      <w:r>
        <w:t>Introduction</w:t>
      </w:r>
    </w:p>
    <w:p w:rsidR="00BA607F" w:rsidRDefault="00643F08" w:rsidP="00BA607F">
      <w:pPr>
        <w:spacing w:before="100" w:beforeAutospacing="1" w:after="120" w:line="360" w:lineRule="auto"/>
        <w:contextualSpacing w:val="0"/>
        <w:rPr>
          <w:u w:val="single"/>
        </w:rPr>
      </w:pPr>
      <w:r>
        <w:t xml:space="preserve">This section should contain the background research related to your report. All third party work used should be cited correctly and listed in the references </w:t>
      </w:r>
      <w:bookmarkStart w:id="0" w:name="_GoBack"/>
      <w:bookmarkEnd w:id="0"/>
      <w:r>
        <w:t>section.</w:t>
      </w:r>
      <w:r w:rsidR="00133076">
        <w:t xml:space="preserve"> </w:t>
      </w:r>
    </w:p>
    <w:p w:rsidR="00BA607F" w:rsidRDefault="00BA607F" w:rsidP="00BA607F">
      <w:pPr>
        <w:spacing w:before="100" w:beforeAutospacing="1" w:after="120" w:line="360" w:lineRule="auto"/>
        <w:ind w:firstLine="0"/>
        <w:contextualSpacing w:val="0"/>
        <w:rPr>
          <w:b/>
        </w:rPr>
      </w:pPr>
      <w:r>
        <w:rPr>
          <w:b/>
        </w:rPr>
        <w:t>The Quality Factor of an Inductor</w:t>
      </w:r>
    </w:p>
    <w:p w:rsidR="00BA607F" w:rsidRPr="00B40B5A" w:rsidRDefault="00BA607F" w:rsidP="00BA607F">
      <w:pPr>
        <w:spacing w:before="100" w:beforeAutospacing="1" w:after="120" w:line="360" w:lineRule="auto"/>
        <w:ind w:firstLine="0"/>
        <w:contextualSpacing w:val="0"/>
      </w:pPr>
      <w:r w:rsidRPr="00B40B5A">
        <w:t xml:space="preserve">The quality factor, characterized as Q of a </w:t>
      </w:r>
      <w:r w:rsidR="00B40B5A" w:rsidRPr="00B40B5A">
        <w:t>circuit can be defined as the equation below.</w:t>
      </w:r>
    </w:p>
    <w:p w:rsidR="00BA607F" w:rsidRPr="00B40B5A" w:rsidRDefault="00283795" w:rsidP="00BA607F">
      <w:pPr>
        <w:spacing w:before="100" w:beforeAutospacing="1" w:after="120" w:line="360" w:lineRule="auto"/>
        <w:ind w:firstLine="0"/>
        <w:contextualSpacing w:val="0"/>
        <w:jc w:val="center"/>
        <w:rPr>
          <w:i/>
        </w:rPr>
      </w:pPr>
      <w:r w:rsidRPr="00B40B5A">
        <w:rPr>
          <w:noProof/>
          <w:lang w:eastAsia="en-GB" w:bidi="ar-SA"/>
        </w:rPr>
        <w:drawing>
          <wp:inline distT="0" distB="0" distL="0" distR="0" wp14:anchorId="42A3B8DD" wp14:editId="1DF7CDA7">
            <wp:extent cx="2128448" cy="104775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130353" cy="1048688"/>
                    </a:xfrm>
                    <a:prstGeom prst="rect">
                      <a:avLst/>
                    </a:prstGeom>
                  </pic:spPr>
                </pic:pic>
              </a:graphicData>
            </a:graphic>
          </wp:inline>
        </w:drawing>
      </w:r>
    </w:p>
    <w:p w:rsidR="00BA607F" w:rsidRPr="00B40B5A" w:rsidRDefault="00BA607F" w:rsidP="00BA607F">
      <w:pPr>
        <w:spacing w:before="100" w:beforeAutospacing="1" w:after="120" w:line="360" w:lineRule="auto"/>
        <w:ind w:firstLine="0"/>
        <w:contextualSpacing w:val="0"/>
        <w:jc w:val="left"/>
      </w:pPr>
      <w:proofErr w:type="spellStart"/>
      <w:r w:rsidRPr="00B40B5A">
        <w:t>Zind</w:t>
      </w:r>
      <w:proofErr w:type="spellEnd"/>
      <w:r w:rsidRPr="00B40B5A">
        <w:t xml:space="preserve"> is the impedance of the inductor. This is not necessarily </w:t>
      </w:r>
      <w:r w:rsidR="00B40B5A" w:rsidRPr="00B40B5A">
        <w:t xml:space="preserve">the most common or basic </w:t>
      </w:r>
      <w:r w:rsidRPr="00B40B5A">
        <w:t xml:space="preserve">definition of Q, but it is a good way to characterize the structure. A good way to think about this is that Q is a ratio of the desired quantity (inductive reactance) to the undesired quantity (resistance). </w:t>
      </w:r>
      <w:r w:rsidR="00B40B5A" w:rsidRPr="00B40B5A">
        <w:t>In this case, a</w:t>
      </w:r>
      <w:r w:rsidRPr="00B40B5A">
        <w:t xml:space="preserve"> higher Q device is more ideal</w:t>
      </w:r>
      <w:r w:rsidR="002167BE" w:rsidRPr="00B40B5A">
        <w:t>.</w:t>
      </w:r>
    </w:p>
    <w:p w:rsidR="002167BE" w:rsidRPr="00B40B5A" w:rsidRDefault="002167BE" w:rsidP="00BA607F">
      <w:pPr>
        <w:spacing w:before="100" w:beforeAutospacing="1" w:after="120" w:line="360" w:lineRule="auto"/>
        <w:ind w:firstLine="0"/>
        <w:contextualSpacing w:val="0"/>
        <w:jc w:val="left"/>
        <w:rPr>
          <w:b/>
        </w:rPr>
      </w:pPr>
      <w:r w:rsidRPr="00B40B5A">
        <w:tab/>
        <w:t>T</w:t>
      </w:r>
      <w:r w:rsidR="009011D9" w:rsidRPr="00B40B5A">
        <w:t>he Q</w:t>
      </w:r>
      <w:r w:rsidRPr="00B40B5A">
        <w:t xml:space="preserve"> of an on-chip inductor is affected by many things. At low frequencies, the Q tends to increase with frequency because the losses are relatively constant (mostly due to metal resistance </w:t>
      </w:r>
      <w:proofErr w:type="spellStart"/>
      <w:r w:rsidRPr="00B40B5A">
        <w:t>Rs</w:t>
      </w:r>
      <w:proofErr w:type="spellEnd"/>
      <w:r w:rsidRPr="00B40B5A">
        <w:t xml:space="preserve">) while the imaginary part of the impedance is increasing linearly with frequency. However, as the frequency increases, currents start to flow in the </w:t>
      </w:r>
      <w:r w:rsidRPr="00B40B5A">
        <w:lastRenderedPageBreak/>
        <w:t xml:space="preserve">through </w:t>
      </w:r>
      <w:r w:rsidR="00B40B5A" w:rsidRPr="00B40B5A">
        <w:t xml:space="preserve">the </w:t>
      </w:r>
      <w:r w:rsidRPr="00B40B5A">
        <w:t>capacitive</w:t>
      </w:r>
      <w:r w:rsidR="00B40B5A" w:rsidRPr="00B40B5A">
        <w:t xml:space="preserve"> reactance</w:t>
      </w:r>
      <w:r w:rsidRPr="00B40B5A">
        <w:t>, and to a lesser degree, magnetic coupling. This loss of energy in the substrate causes an effective increase in the resistance. In addition, the sin effect starts to raise the resistance of the metal tr</w:t>
      </w:r>
      <w:r w:rsidR="00B40B5A" w:rsidRPr="00B40B5A">
        <w:t>aces at higher frequencies. Therefore</w:t>
      </w:r>
      <w:r w:rsidRPr="00B40B5A">
        <w:t>, most integrated inductors have Qs that rise at low frequencies and then have some peak beyond which the losses make the r</w:t>
      </w:r>
      <w:r w:rsidR="00B40B5A" w:rsidRPr="00B40B5A">
        <w:t>esistance rise faster than the</w:t>
      </w:r>
      <w:r w:rsidRPr="00B40B5A">
        <w:t xml:space="preserve"> impedance, and the Q s</w:t>
      </w:r>
      <w:r w:rsidR="00B40B5A" w:rsidRPr="00B40B5A">
        <w:t>tarts to fall off again. I</w:t>
      </w:r>
      <w:r w:rsidRPr="00B40B5A">
        <w:t xml:space="preserve">t is easy to see the need for the proper optimization to ensure that that inductor has peak performance at the frequency of interest. </w:t>
      </w:r>
      <w:sdt>
        <w:sdtPr>
          <w:id w:val="2020430383"/>
          <w:citation/>
        </w:sdtPr>
        <w:sdtEndPr/>
        <w:sdtContent>
          <w:r w:rsidRPr="00B40B5A">
            <w:fldChar w:fldCharType="begin"/>
          </w:r>
          <w:r w:rsidRPr="00B40B5A">
            <w:instrText xml:space="preserve"> CITATION Joh10 \l 2057 </w:instrText>
          </w:r>
          <w:r w:rsidRPr="00B40B5A">
            <w:fldChar w:fldCharType="separate"/>
          </w:r>
          <w:r w:rsidRPr="00B40B5A">
            <w:rPr>
              <w:noProof/>
            </w:rPr>
            <w:t>[1]</w:t>
          </w:r>
          <w:r w:rsidRPr="00B40B5A">
            <w:fldChar w:fldCharType="end"/>
          </w:r>
        </w:sdtContent>
      </w:sdt>
      <w:r w:rsidRPr="00B40B5A">
        <w:t xml:space="preserve"> </w:t>
      </w:r>
    </w:p>
    <w:p w:rsidR="00800746" w:rsidRDefault="00800746" w:rsidP="00BA607F">
      <w:pPr>
        <w:spacing w:before="100" w:beforeAutospacing="1" w:after="120" w:line="360" w:lineRule="auto"/>
        <w:ind w:firstLine="0"/>
        <w:contextualSpacing w:val="0"/>
        <w:jc w:val="left"/>
      </w:pPr>
      <w:r>
        <w:tab/>
      </w:r>
      <w:r w:rsidR="009011D9">
        <w:t xml:space="preserve">There were two </w:t>
      </w:r>
      <w:r w:rsidR="004A42C1">
        <w:t>sets of data. One was for collating data to find the resultant resonant frequency in an inductor. Increasing frequency and noting the change in the resistance</w:t>
      </w:r>
      <w:r w:rsidR="00912F34">
        <w:t>. In that set of data, Frequency and VLC have been highlighted.</w:t>
      </w:r>
      <w:r w:rsidR="00847B8E">
        <w:t xml:space="preserve"> In that table there are two different readings for VLC where one is written in Volts, and the other is written in 2 decimal placed numbers, represented with (mV) and is just an extra set for note taking during the lab experiment.</w:t>
      </w:r>
      <w:r w:rsidR="00912F34">
        <w:t xml:space="preserve"> Note: See Appendix A</w:t>
      </w:r>
    </w:p>
    <w:p w:rsidR="00351909" w:rsidRPr="00912F34" w:rsidRDefault="00912F34" w:rsidP="00912F34">
      <w:pPr>
        <w:spacing w:before="100" w:beforeAutospacing="1" w:after="120" w:line="360" w:lineRule="auto"/>
        <w:ind w:firstLine="0"/>
      </w:pPr>
      <w:r>
        <w:tab/>
        <w:t xml:space="preserve">Another set of data was collated to pin point the Q factor or also referred to as </w:t>
      </w:r>
      <w:proofErr w:type="spellStart"/>
      <w:proofErr w:type="gramStart"/>
      <w:r>
        <w:t>Vc</w:t>
      </w:r>
      <w:proofErr w:type="spellEnd"/>
      <w:proofErr w:type="gramEnd"/>
      <w:r>
        <w:t xml:space="preserve">/ Vs or </w:t>
      </w:r>
      <w:r w:rsidRPr="00912F34">
        <w:t>V</w:t>
      </w:r>
      <w:r w:rsidRPr="00912F34">
        <w:rPr>
          <w:vertAlign w:val="subscript"/>
        </w:rPr>
        <w:t>L</w:t>
      </w:r>
      <w:r w:rsidRPr="00912F34">
        <w:t xml:space="preserve"> / V</w:t>
      </w:r>
      <w:r w:rsidRPr="00912F34">
        <w:rPr>
          <w:vertAlign w:val="subscript"/>
        </w:rPr>
        <w:t>S</w:t>
      </w:r>
      <w:r>
        <w:t xml:space="preserve">. </w:t>
      </w:r>
      <w:r w:rsidR="00847B8E">
        <w:t>This was to find the peak or otherwise referred to as the ‘Quality’ Factor of the graph that was previously made.</w:t>
      </w:r>
      <w:r w:rsidR="00351909">
        <w:t xml:space="preserve"> </w:t>
      </w:r>
      <w:r w:rsidR="00847B8E">
        <w:t xml:space="preserve"> Note: See Appendix B</w:t>
      </w:r>
    </w:p>
    <w:p w:rsidR="00351909" w:rsidRDefault="002B0DBE" w:rsidP="00351909">
      <w:pPr>
        <w:keepNext/>
        <w:spacing w:before="100" w:beforeAutospacing="1" w:after="120" w:line="360" w:lineRule="auto"/>
        <w:contextualSpacing w:val="0"/>
      </w:pPr>
      <w:r w:rsidRPr="00B416BA">
        <w:rPr>
          <w:noProof/>
          <w:lang w:eastAsia="en-GB" w:bidi="ar-SA"/>
        </w:rPr>
        <w:drawing>
          <wp:inline distT="0" distB="0" distL="0" distR="0" wp14:anchorId="67B7C8FD" wp14:editId="10A6751E">
            <wp:extent cx="5400040" cy="25126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2512695"/>
                    </a:xfrm>
                    <a:prstGeom prst="rect">
                      <a:avLst/>
                    </a:prstGeom>
                  </pic:spPr>
                </pic:pic>
              </a:graphicData>
            </a:graphic>
          </wp:inline>
        </w:drawing>
      </w:r>
    </w:p>
    <w:p w:rsidR="00351909" w:rsidRDefault="00351909" w:rsidP="00351909">
      <w:pPr>
        <w:pStyle w:val="Caption"/>
        <w:jc w:val="both"/>
      </w:pPr>
      <w:r>
        <w:t xml:space="preserve">Circuit Diagram </w:t>
      </w:r>
      <w:fldSimple w:instr=" SEQ Circuit_Diagram \* ARABIC ">
        <w:r>
          <w:rPr>
            <w:noProof/>
          </w:rPr>
          <w:t>1</w:t>
        </w:r>
      </w:fldSimple>
    </w:p>
    <w:p w:rsidR="00351909" w:rsidRDefault="00351909" w:rsidP="002B0DBE">
      <w:pPr>
        <w:spacing w:before="100" w:beforeAutospacing="1" w:after="120" w:line="360" w:lineRule="auto"/>
        <w:contextualSpacing w:val="0"/>
      </w:pPr>
      <w:r>
        <w:lastRenderedPageBreak/>
        <w:t>Above, is the circuit diagram made in Proteus</w:t>
      </w:r>
      <w:sdt>
        <w:sdtPr>
          <w:id w:val="-1774551267"/>
          <w:citation/>
        </w:sdtPr>
        <w:sdtEndPr/>
        <w:sdtContent>
          <w:r>
            <w:fldChar w:fldCharType="begin"/>
          </w:r>
          <w:r>
            <w:instrText xml:space="preserve"> CITATION PCB \l 2057 </w:instrText>
          </w:r>
          <w:r>
            <w:fldChar w:fldCharType="separate"/>
          </w:r>
          <w:r>
            <w:rPr>
              <w:noProof/>
            </w:rPr>
            <w:t xml:space="preserve"> [2]</w:t>
          </w:r>
          <w:r>
            <w:fldChar w:fldCharType="end"/>
          </w:r>
        </w:sdtContent>
      </w:sdt>
      <w:r>
        <w:t>; this allowed candidates to test the theory of the experiment before moving onto real world applications. In the case of this experiment, that was through the use of Bread boarding. In the circuit above, it has uses a virtual Oscilloscope, a function generator, a resistor, a capacitor and an inductor with the circuit being led to ground.</w:t>
      </w:r>
    </w:p>
    <w:p w:rsidR="00643F08" w:rsidRDefault="00643F08" w:rsidP="002B0DBE">
      <w:pPr>
        <w:pStyle w:val="Heading1"/>
        <w:spacing w:before="100" w:beforeAutospacing="1" w:after="120" w:line="360" w:lineRule="auto"/>
        <w:ind w:left="0"/>
        <w:contextualSpacing w:val="0"/>
      </w:pPr>
      <w:r>
        <w:t xml:space="preserve">Equipment </w:t>
      </w:r>
    </w:p>
    <w:p w:rsidR="00643F08" w:rsidRDefault="00643F08" w:rsidP="002B0DBE">
      <w:pPr>
        <w:spacing w:before="100" w:beforeAutospacing="1" w:after="120" w:line="360" w:lineRule="auto"/>
        <w:contextualSpacing w:val="0"/>
      </w:pPr>
      <w:r>
        <w:t>This section should contain a list of the equipment used in the investigation.</w:t>
      </w:r>
    </w:p>
    <w:p w:rsidR="00CD5CED" w:rsidRDefault="00CD5CED" w:rsidP="002B0DBE">
      <w:pPr>
        <w:spacing w:before="100" w:beforeAutospacing="1" w:after="120" w:line="360" w:lineRule="auto"/>
        <w:contextualSpacing w:val="0"/>
      </w:pPr>
      <w:r>
        <w:t>Proteus – software</w:t>
      </w:r>
    </w:p>
    <w:p w:rsidR="00CD5CED" w:rsidRDefault="00CD5CED" w:rsidP="002B0DBE">
      <w:pPr>
        <w:spacing w:before="100" w:beforeAutospacing="1" w:after="120" w:line="360" w:lineRule="auto"/>
        <w:contextualSpacing w:val="0"/>
      </w:pPr>
      <w:proofErr w:type="spellStart"/>
      <w:r>
        <w:t>EdExcel</w:t>
      </w:r>
      <w:proofErr w:type="spellEnd"/>
      <w:r>
        <w:t xml:space="preserve"> – software</w:t>
      </w:r>
    </w:p>
    <w:p w:rsidR="00CD5CED" w:rsidRDefault="00CD5CED" w:rsidP="002B0DBE">
      <w:pPr>
        <w:spacing w:before="100" w:beforeAutospacing="1" w:after="120" w:line="360" w:lineRule="auto"/>
        <w:contextualSpacing w:val="0"/>
      </w:pPr>
      <w:r>
        <w:t>Oscilloscope</w:t>
      </w:r>
    </w:p>
    <w:p w:rsidR="00CD5CED" w:rsidRDefault="00CD5CED" w:rsidP="002B0DBE">
      <w:pPr>
        <w:spacing w:before="100" w:beforeAutospacing="1" w:after="120" w:line="360" w:lineRule="auto"/>
        <w:contextualSpacing w:val="0"/>
      </w:pPr>
      <w:r>
        <w:t>Function Generator</w:t>
      </w:r>
    </w:p>
    <w:p w:rsidR="00351909" w:rsidRDefault="00351909" w:rsidP="002B0DBE">
      <w:pPr>
        <w:spacing w:before="100" w:beforeAutospacing="1" w:after="120" w:line="360" w:lineRule="auto"/>
        <w:contextualSpacing w:val="0"/>
      </w:pPr>
      <w:r>
        <w:t>Breadboard</w:t>
      </w:r>
    </w:p>
    <w:p w:rsidR="00CD5CED" w:rsidRPr="00643F08" w:rsidRDefault="00CD5CED" w:rsidP="002B0DBE">
      <w:pPr>
        <w:spacing w:before="100" w:beforeAutospacing="1" w:after="120" w:line="360" w:lineRule="auto"/>
        <w:contextualSpacing w:val="0"/>
      </w:pPr>
    </w:p>
    <w:p w:rsidR="00643F08" w:rsidRDefault="00643F08" w:rsidP="002B0DBE">
      <w:pPr>
        <w:pStyle w:val="Heading1"/>
        <w:spacing w:before="100" w:beforeAutospacing="1" w:after="120" w:line="360" w:lineRule="auto"/>
        <w:ind w:left="0"/>
        <w:contextualSpacing w:val="0"/>
      </w:pPr>
      <w:r>
        <w:t>Method</w:t>
      </w:r>
    </w:p>
    <w:p w:rsidR="002B0DBE" w:rsidRDefault="00B16BE7" w:rsidP="002B0DBE">
      <w:pPr>
        <w:spacing w:before="240" w:after="0" w:line="360" w:lineRule="auto"/>
        <w:contextualSpacing w:val="0"/>
        <w:rPr>
          <w:b/>
        </w:rPr>
      </w:pPr>
      <w:r>
        <w:t>To garner test readings, the use of Proteus</w:t>
      </w:r>
      <w:sdt>
        <w:sdtPr>
          <w:id w:val="-1204171750"/>
          <w:citation/>
        </w:sdtPr>
        <w:sdtEndPr/>
        <w:sdtContent>
          <w:r w:rsidR="008D6FC6">
            <w:fldChar w:fldCharType="begin"/>
          </w:r>
          <w:r w:rsidR="008D6FC6">
            <w:instrText xml:space="preserve"> CITATION PCB \l 2057 </w:instrText>
          </w:r>
          <w:r w:rsidR="008D6FC6">
            <w:fldChar w:fldCharType="separate"/>
          </w:r>
          <w:r w:rsidR="008D6FC6">
            <w:rPr>
              <w:noProof/>
            </w:rPr>
            <w:t xml:space="preserve"> [2]</w:t>
          </w:r>
          <w:r w:rsidR="008D6FC6">
            <w:fldChar w:fldCharType="end"/>
          </w:r>
        </w:sdtContent>
      </w:sdt>
      <w:r>
        <w:t xml:space="preserve"> was essential in the process. Proteus allowed the users to simulate the circuit to prove the theory of our Q factors and the change in </w:t>
      </w:r>
      <w:r w:rsidR="006E28DE">
        <w:t>amplitude as the frequency was increased,</w:t>
      </w:r>
      <w:r>
        <w:t xml:space="preserve"> to find the resonant factor</w:t>
      </w:r>
      <w:r w:rsidR="006E28DE">
        <w:t xml:space="preserve">. It was to test the peak frequency of the </w:t>
      </w:r>
      <w:r w:rsidR="005713D2">
        <w:t>circuit above</w:t>
      </w:r>
      <w:r w:rsidR="006E28DE">
        <w:t>.</w:t>
      </w:r>
      <w:r w:rsidR="005713D2">
        <w:t xml:space="preserve"> See </w:t>
      </w:r>
      <w:r w:rsidR="005713D2" w:rsidRPr="005713D2">
        <w:rPr>
          <w:b/>
        </w:rPr>
        <w:t>Circuit Diagram 1</w:t>
      </w:r>
      <w:r w:rsidR="00975780">
        <w:rPr>
          <w:b/>
        </w:rPr>
        <w:t xml:space="preserve"> in Introduction</w:t>
      </w:r>
    </w:p>
    <w:p w:rsidR="00ED62A3" w:rsidRDefault="00ED62A3" w:rsidP="002B0DBE">
      <w:pPr>
        <w:spacing w:before="240" w:after="0" w:line="360" w:lineRule="auto"/>
        <w:contextualSpacing w:val="0"/>
      </w:pPr>
      <w:r>
        <w:t>During the lab, candidates had to use Proteus.</w:t>
      </w:r>
      <w:sdt>
        <w:sdtPr>
          <w:id w:val="69480209"/>
          <w:citation/>
        </w:sdtPr>
        <w:sdtContent>
          <w:r>
            <w:fldChar w:fldCharType="begin"/>
          </w:r>
          <w:r>
            <w:instrText xml:space="preserve"> CITATION PCB \l 2057 </w:instrText>
          </w:r>
          <w:r>
            <w:fldChar w:fldCharType="separate"/>
          </w:r>
          <w:r>
            <w:rPr>
              <w:noProof/>
            </w:rPr>
            <w:t xml:space="preserve"> [2]</w:t>
          </w:r>
          <w:r>
            <w:fldChar w:fldCharType="end"/>
          </w:r>
        </w:sdtContent>
      </w:sdt>
      <w:r>
        <w:t xml:space="preserve"> Proteus is a computer aided design software capable of creating simulated circuits; such as with this experiment, and also able to write code and had simple program commands. </w:t>
      </w:r>
    </w:p>
    <w:p w:rsidR="00ED62A3" w:rsidRDefault="00ED62A3" w:rsidP="002B0DBE">
      <w:pPr>
        <w:spacing w:before="240" w:after="0" w:line="360" w:lineRule="auto"/>
        <w:contextualSpacing w:val="0"/>
      </w:pPr>
      <w:r>
        <w:lastRenderedPageBreak/>
        <w:t>In the circuit, the use of a digital oscilloscope was used, and</w:t>
      </w:r>
      <w:r w:rsidR="00883340">
        <w:t xml:space="preserve"> a</w:t>
      </w:r>
      <w:r>
        <w:t xml:space="preserve"> function generator. It was to monitor the change </w:t>
      </w:r>
      <w:r w:rsidR="00883340">
        <w:t xml:space="preserve">in peak to peak frequency. </w:t>
      </w:r>
    </w:p>
    <w:p w:rsidR="00C9019A" w:rsidRDefault="006D455A" w:rsidP="002B0DBE">
      <w:pPr>
        <w:spacing w:before="240" w:after="0" w:line="360" w:lineRule="auto"/>
        <w:contextualSpacing w:val="0"/>
      </w:pPr>
      <w:r>
        <w:t>The data collected was then inputted to find the correlation in the attenuation over frequency.</w:t>
      </w:r>
    </w:p>
    <w:p w:rsidR="006D455A" w:rsidRDefault="006D455A" w:rsidP="006D455A">
      <w:pPr>
        <w:spacing w:before="240" w:after="0" w:line="360" w:lineRule="auto"/>
        <w:ind w:firstLine="0"/>
        <w:contextualSpacing w:val="0"/>
        <w:jc w:val="left"/>
      </w:pPr>
      <w:r>
        <w:t xml:space="preserve">Below is a few cells used in </w:t>
      </w:r>
      <w:proofErr w:type="spellStart"/>
      <w:r>
        <w:t>EdExcel</w:t>
      </w:r>
      <w:proofErr w:type="spellEnd"/>
      <w:r>
        <w:t xml:space="preserve"> to locate Q Factor in our table of results. It shows the Band width of the Q factor frequency.</w:t>
      </w:r>
    </w:p>
    <w:p w:rsidR="006D455A" w:rsidRDefault="006D455A" w:rsidP="006D455A">
      <w:pPr>
        <w:keepNext/>
        <w:spacing w:before="240" w:after="0" w:line="360" w:lineRule="auto"/>
        <w:contextualSpacing w:val="0"/>
        <w:jc w:val="center"/>
      </w:pPr>
      <w:r w:rsidRPr="006D455A">
        <w:drawing>
          <wp:inline distT="0" distB="0" distL="0" distR="0" wp14:anchorId="01913D0C" wp14:editId="3BDF9967">
            <wp:extent cx="3057525" cy="26765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2676525"/>
                    </a:xfrm>
                    <a:prstGeom prst="rect">
                      <a:avLst/>
                    </a:prstGeom>
                    <a:noFill/>
                    <a:ln>
                      <a:noFill/>
                    </a:ln>
                  </pic:spPr>
                </pic:pic>
              </a:graphicData>
            </a:graphic>
          </wp:inline>
        </w:drawing>
      </w:r>
    </w:p>
    <w:p w:rsidR="006D455A" w:rsidRDefault="006D455A" w:rsidP="006D455A">
      <w:pPr>
        <w:pStyle w:val="Caption"/>
        <w:jc w:val="left"/>
      </w:pPr>
      <w:r>
        <w:t xml:space="preserve">Q Factor (Simulated) </w:t>
      </w:r>
      <w:fldSimple w:instr=" SEQ Q_Factor_(Simulated) \* ARABIC ">
        <w:r>
          <w:rPr>
            <w:noProof/>
          </w:rPr>
          <w:t>1</w:t>
        </w:r>
      </w:fldSimple>
    </w:p>
    <w:p w:rsidR="006D455A" w:rsidRPr="006D455A" w:rsidRDefault="006D455A" w:rsidP="006D455A">
      <w:pPr>
        <w:pStyle w:val="Caption"/>
        <w:jc w:val="left"/>
        <w:rPr>
          <w:b w:val="0"/>
        </w:rPr>
      </w:pPr>
      <w:r w:rsidRPr="006D455A">
        <w:rPr>
          <w:b w:val="0"/>
        </w:rPr>
        <w:t>In the table above, please refer to the Q Factor Graph 2 (Simulated) in the Results section</w:t>
      </w:r>
    </w:p>
    <w:p w:rsidR="006D455A" w:rsidRDefault="006D455A" w:rsidP="006D455A">
      <w:pPr>
        <w:keepNext/>
        <w:jc w:val="center"/>
      </w:pPr>
      <w:r w:rsidRPr="006D455A">
        <w:lastRenderedPageBreak/>
        <w:drawing>
          <wp:inline distT="0" distB="0" distL="0" distR="0" wp14:anchorId="253F8646" wp14:editId="110EFB4E">
            <wp:extent cx="3057525" cy="26765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7525" cy="2676525"/>
                    </a:xfrm>
                    <a:prstGeom prst="rect">
                      <a:avLst/>
                    </a:prstGeom>
                    <a:noFill/>
                    <a:ln>
                      <a:noFill/>
                    </a:ln>
                  </pic:spPr>
                </pic:pic>
              </a:graphicData>
            </a:graphic>
          </wp:inline>
        </w:drawing>
      </w:r>
    </w:p>
    <w:p w:rsidR="006D455A" w:rsidRDefault="006D455A" w:rsidP="006D455A">
      <w:pPr>
        <w:pStyle w:val="Caption"/>
        <w:jc w:val="left"/>
      </w:pPr>
      <w:r>
        <w:t xml:space="preserve">Q Factor (Real World) </w:t>
      </w:r>
      <w:fldSimple w:instr=" SEQ Q_Factor_(Real_World) \* ARABIC ">
        <w:r>
          <w:rPr>
            <w:noProof/>
          </w:rPr>
          <w:t>1</w:t>
        </w:r>
      </w:fldSimple>
    </w:p>
    <w:p w:rsidR="006D455A" w:rsidRPr="006D455A" w:rsidRDefault="006D455A" w:rsidP="006D455A">
      <w:pPr>
        <w:pStyle w:val="Caption"/>
        <w:jc w:val="left"/>
        <w:rPr>
          <w:b w:val="0"/>
        </w:rPr>
      </w:pPr>
      <w:r w:rsidRPr="006D455A">
        <w:rPr>
          <w:b w:val="0"/>
        </w:rPr>
        <w:t>In the table above, please refer to the Q Factor Graph 2 (Real World) in the Results section</w:t>
      </w:r>
    </w:p>
    <w:p w:rsidR="006D455A" w:rsidRPr="006D455A" w:rsidRDefault="006D455A" w:rsidP="006D455A">
      <w:pPr>
        <w:jc w:val="left"/>
      </w:pPr>
    </w:p>
    <w:p w:rsidR="006D455A" w:rsidRPr="006D455A" w:rsidRDefault="006D455A" w:rsidP="006D455A"/>
    <w:p w:rsidR="00822ED1" w:rsidRDefault="00EA3F60" w:rsidP="00EA3F60">
      <w:pPr>
        <w:spacing w:before="240" w:after="0" w:line="360" w:lineRule="auto"/>
        <w:contextualSpacing w:val="0"/>
        <w:jc w:val="center"/>
      </w:pPr>
      <w:r>
        <w:rPr>
          <w:noProof/>
          <w:lang w:eastAsia="en-GB" w:bidi="ar-SA"/>
        </w:rPr>
        <w:drawing>
          <wp:inline distT="0" distB="0" distL="0" distR="0" wp14:anchorId="6344D1AA" wp14:editId="622C40F8">
            <wp:extent cx="981710" cy="57912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81710" cy="579120"/>
                    </a:xfrm>
                    <a:prstGeom prst="rect">
                      <a:avLst/>
                    </a:prstGeom>
                    <a:noFill/>
                  </pic:spPr>
                </pic:pic>
              </a:graphicData>
            </a:graphic>
          </wp:inline>
        </w:drawing>
      </w:r>
    </w:p>
    <w:p w:rsidR="00EA3F60" w:rsidRDefault="00EA3F60" w:rsidP="00EA3F60">
      <w:pPr>
        <w:spacing w:before="240" w:after="0" w:line="360" w:lineRule="auto"/>
        <w:contextualSpacing w:val="0"/>
        <w:jc w:val="left"/>
      </w:pPr>
      <w:r>
        <w:t>The equation above helped in locating Q factor. In the experiment, we input our data, which was aided by the VLC equation. See below.</w:t>
      </w:r>
    </w:p>
    <w:p w:rsidR="00883340" w:rsidRPr="00ED62A3" w:rsidRDefault="00883340" w:rsidP="002B0DBE">
      <w:pPr>
        <w:spacing w:before="240" w:after="0" w:line="360" w:lineRule="auto"/>
        <w:contextualSpacing w:val="0"/>
      </w:pPr>
    </w:p>
    <w:p w:rsidR="004831F6" w:rsidRPr="004831F6" w:rsidRDefault="004831F6" w:rsidP="004831F6">
      <w:pPr>
        <w:jc w:val="center"/>
      </w:pPr>
    </w:p>
    <w:p w:rsidR="005713D2" w:rsidRDefault="005713D2" w:rsidP="005713D2">
      <w:pPr>
        <w:spacing w:before="240" w:after="0" w:line="360" w:lineRule="auto"/>
        <w:contextualSpacing w:val="0"/>
        <w:jc w:val="center"/>
      </w:pPr>
      <w:r>
        <w:rPr>
          <w:noProof/>
          <w:lang w:eastAsia="en-GB" w:bidi="ar-SA"/>
        </w:rPr>
        <w:drawing>
          <wp:inline distT="0" distB="0" distL="0" distR="0" wp14:anchorId="56C55E9B" wp14:editId="6CCB4B74">
            <wp:extent cx="1037754" cy="558158"/>
            <wp:effectExtent l="0" t="0" r="0" b="0"/>
            <wp:docPr id="17" name="Picture 16">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11000000}"/>
                        </a:ext>
                      </a:extLst>
                    </pic:cNvPr>
                    <pic:cNvPicPr>
                      <a:picLocks noChangeAspect="1"/>
                    </pic:cNvPicPr>
                  </pic:nvPicPr>
                  <pic:blipFill rotWithShape="1">
                    <a:blip r:embed="rId15"/>
                    <a:srcRect l="14552" t="33152" r="13794"/>
                    <a:stretch/>
                  </pic:blipFill>
                  <pic:spPr>
                    <a:xfrm>
                      <a:off x="0" y="0"/>
                      <a:ext cx="1037754" cy="558158"/>
                    </a:xfrm>
                    <a:prstGeom prst="rect">
                      <a:avLst/>
                    </a:prstGeom>
                  </pic:spPr>
                </pic:pic>
              </a:graphicData>
            </a:graphic>
          </wp:inline>
        </w:drawing>
      </w:r>
    </w:p>
    <w:p w:rsidR="005713D2" w:rsidRPr="005713D2" w:rsidRDefault="00D91866" w:rsidP="00AE1EB5">
      <w:pPr>
        <w:spacing w:before="240" w:after="0" w:line="360" w:lineRule="auto"/>
        <w:ind w:firstLine="0"/>
        <w:contextualSpacing w:val="0"/>
        <w:jc w:val="left"/>
      </w:pPr>
      <w:r>
        <w:t>The equation above was to help in finding the resonant frequency in an inductor.</w:t>
      </w:r>
      <w:r>
        <w:rPr>
          <w:i/>
        </w:rPr>
        <w:t xml:space="preserve"> </w:t>
      </w:r>
      <w:r>
        <w:t>This is otherwise known as Resonance Effect and occurs when an LC circuit is driven b</w:t>
      </w:r>
      <w:r w:rsidR="00975780">
        <w:t xml:space="preserve">y an </w:t>
      </w:r>
      <w:r w:rsidR="00975780">
        <w:lastRenderedPageBreak/>
        <w:t>external source by a chosen</w:t>
      </w:r>
      <w:r>
        <w:t xml:space="preserve"> frequency, </w:t>
      </w:r>
      <w:proofErr w:type="spellStart"/>
      <w:r>
        <w:rPr>
          <w:i/>
        </w:rPr>
        <w:t>fres</w:t>
      </w:r>
      <w:proofErr w:type="spellEnd"/>
      <w:r>
        <w:t xml:space="preserve"> at which the inductive and capacitive </w:t>
      </w:r>
      <w:r w:rsidR="00975780">
        <w:t>become</w:t>
      </w:r>
      <w:r>
        <w:t xml:space="preserve"> equal in magnitude, thus outputting our equivalent answer in hertz.</w:t>
      </w:r>
    </w:p>
    <w:p w:rsidR="008D6FC6" w:rsidRDefault="008D6FC6" w:rsidP="008D6FC6">
      <w:pPr>
        <w:spacing w:before="240" w:after="0" w:line="360" w:lineRule="auto"/>
        <w:contextualSpacing w:val="0"/>
        <w:jc w:val="center"/>
        <w:rPr>
          <w:sz w:val="32"/>
        </w:rPr>
      </w:pPr>
      <w:r>
        <w:rPr>
          <w:sz w:val="32"/>
        </w:rPr>
        <w:t>X 10</w:t>
      </w:r>
      <w:r w:rsidRPr="008D6FC6">
        <w:rPr>
          <w:sz w:val="32"/>
          <w:vertAlign w:val="superscript"/>
        </w:rPr>
        <w:t>-3</w:t>
      </w:r>
    </w:p>
    <w:p w:rsidR="008D6FC6" w:rsidRDefault="008D6FC6" w:rsidP="008D6FC6">
      <w:pPr>
        <w:spacing w:before="240" w:after="0" w:line="360" w:lineRule="auto"/>
        <w:contextualSpacing w:val="0"/>
        <w:jc w:val="center"/>
        <w:rPr>
          <w:sz w:val="32"/>
        </w:rPr>
      </w:pPr>
      <w:r>
        <w:rPr>
          <w:sz w:val="32"/>
        </w:rPr>
        <w:t>10</w:t>
      </w:r>
      <w:r w:rsidRPr="008D6FC6">
        <w:rPr>
          <w:sz w:val="32"/>
          <w:vertAlign w:val="superscript"/>
        </w:rPr>
        <w:t>-3</w:t>
      </w:r>
      <w:r>
        <w:rPr>
          <w:sz w:val="32"/>
        </w:rPr>
        <w:t>=ANS; ANS × 2</w:t>
      </w:r>
    </w:p>
    <w:p w:rsidR="00822ED1" w:rsidRDefault="00822ED1" w:rsidP="008D6FC6">
      <w:pPr>
        <w:spacing w:before="240" w:after="0" w:line="360" w:lineRule="auto"/>
        <w:contextualSpacing w:val="0"/>
        <w:jc w:val="center"/>
        <w:rPr>
          <w:sz w:val="32"/>
        </w:rPr>
      </w:pPr>
      <w:r>
        <w:rPr>
          <w:sz w:val="32"/>
        </w:rPr>
        <w:t>Squares counted × Ch2 (Voltage)</w:t>
      </w:r>
    </w:p>
    <w:p w:rsidR="008D6FC6" w:rsidRPr="008D6FC6" w:rsidRDefault="008D6FC6" w:rsidP="008D6FC6">
      <w:pPr>
        <w:spacing w:before="240" w:after="0" w:line="360" w:lineRule="auto"/>
        <w:contextualSpacing w:val="0"/>
        <w:jc w:val="left"/>
      </w:pPr>
      <w:r>
        <w:tab/>
        <w:t xml:space="preserve"> These were noted equations used personally as a small guide during the converting process when plugging in the data and changing said values from Volts to (mV). </w:t>
      </w:r>
    </w:p>
    <w:p w:rsidR="006E28DE" w:rsidRPr="00B16BE7" w:rsidRDefault="006E28DE" w:rsidP="00D13642">
      <w:pPr>
        <w:spacing w:before="100" w:beforeAutospacing="1" w:after="120" w:line="360" w:lineRule="auto"/>
        <w:ind w:firstLine="0"/>
        <w:contextualSpacing w:val="0"/>
      </w:pPr>
    </w:p>
    <w:p w:rsidR="00643F08" w:rsidRDefault="00643F08" w:rsidP="002B0DBE">
      <w:pPr>
        <w:pStyle w:val="Heading1"/>
        <w:spacing w:before="100" w:beforeAutospacing="1" w:after="120" w:line="360" w:lineRule="auto"/>
        <w:ind w:left="0"/>
        <w:contextualSpacing w:val="0"/>
      </w:pPr>
      <w:r>
        <w:t>Results</w:t>
      </w:r>
    </w:p>
    <w:p w:rsidR="00A13BD9" w:rsidRDefault="00A13BD9" w:rsidP="00A13BD9">
      <w:pPr>
        <w:keepNext/>
        <w:spacing w:before="240" w:after="0" w:line="360" w:lineRule="auto"/>
        <w:contextualSpacing w:val="0"/>
      </w:pPr>
      <w:r>
        <w:rPr>
          <w:noProof/>
          <w:lang w:eastAsia="en-GB" w:bidi="ar-SA"/>
        </w:rPr>
        <w:drawing>
          <wp:inline distT="0" distB="0" distL="0" distR="0" wp14:anchorId="4E1A979A" wp14:editId="6D36CF87">
            <wp:extent cx="4486910" cy="270700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6910" cy="2707005"/>
                    </a:xfrm>
                    <a:prstGeom prst="rect">
                      <a:avLst/>
                    </a:prstGeom>
                    <a:noFill/>
                  </pic:spPr>
                </pic:pic>
              </a:graphicData>
            </a:graphic>
          </wp:inline>
        </w:drawing>
      </w:r>
    </w:p>
    <w:p w:rsidR="00A13BD9" w:rsidRDefault="00A13BD9" w:rsidP="00A13BD9">
      <w:pPr>
        <w:pStyle w:val="Caption"/>
        <w:jc w:val="both"/>
      </w:pPr>
      <w:r>
        <w:t xml:space="preserve">VLC </w:t>
      </w:r>
      <w:r w:rsidR="006D455A">
        <w:t>Graph</w:t>
      </w:r>
      <w:r>
        <w:t xml:space="preserve"> (Simulated) </w:t>
      </w:r>
      <w:fldSimple w:instr=" SEQ VLC_Diagram_(Simulated) \* ARABIC ">
        <w:r>
          <w:rPr>
            <w:noProof/>
          </w:rPr>
          <w:t>1</w:t>
        </w:r>
      </w:fldSimple>
    </w:p>
    <w:p w:rsidR="00A13BD9" w:rsidRDefault="00A13BD9" w:rsidP="00A13BD9">
      <w:pPr>
        <w:keepNext/>
        <w:jc w:val="center"/>
      </w:pPr>
      <w:r>
        <w:rPr>
          <w:noProof/>
          <w:lang w:eastAsia="en-GB" w:bidi="ar-SA"/>
        </w:rPr>
        <w:lastRenderedPageBreak/>
        <w:drawing>
          <wp:inline distT="0" distB="0" distL="0" distR="0" wp14:anchorId="6AC44D0D" wp14:editId="07CCD1DB">
            <wp:extent cx="4547870" cy="2773680"/>
            <wp:effectExtent l="0" t="0" r="508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47870" cy="2773680"/>
                    </a:xfrm>
                    <a:prstGeom prst="rect">
                      <a:avLst/>
                    </a:prstGeom>
                    <a:noFill/>
                  </pic:spPr>
                </pic:pic>
              </a:graphicData>
            </a:graphic>
          </wp:inline>
        </w:drawing>
      </w:r>
    </w:p>
    <w:p w:rsidR="00A13BD9" w:rsidRDefault="006D455A" w:rsidP="00A13BD9">
      <w:pPr>
        <w:pStyle w:val="Caption"/>
        <w:jc w:val="both"/>
      </w:pPr>
      <w:r>
        <w:t>Q Factor Graph</w:t>
      </w:r>
      <w:r w:rsidR="00A13BD9">
        <w:t xml:space="preserve"> (Simulated) </w:t>
      </w:r>
      <w:fldSimple w:instr=" SEQ Q_Factor_Diagram_(Simulated) \* ARABIC ">
        <w:r w:rsidR="00A13BD9">
          <w:rPr>
            <w:noProof/>
          </w:rPr>
          <w:t>1</w:t>
        </w:r>
      </w:fldSimple>
    </w:p>
    <w:p w:rsidR="00A13BD9" w:rsidRDefault="00A13BD9" w:rsidP="00A13BD9">
      <w:pPr>
        <w:jc w:val="center"/>
      </w:pPr>
    </w:p>
    <w:p w:rsidR="00A13BD9" w:rsidRDefault="00A13BD9" w:rsidP="00A13BD9">
      <w:pPr>
        <w:keepNext/>
        <w:jc w:val="center"/>
      </w:pPr>
      <w:r>
        <w:rPr>
          <w:noProof/>
          <w:lang w:eastAsia="en-GB" w:bidi="ar-SA"/>
        </w:rPr>
        <w:drawing>
          <wp:inline distT="0" distB="0" distL="0" distR="0" wp14:anchorId="579B61D9" wp14:editId="7F05B0DF">
            <wp:extent cx="4547870" cy="2773680"/>
            <wp:effectExtent l="0" t="0" r="508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7870" cy="2773680"/>
                    </a:xfrm>
                    <a:prstGeom prst="rect">
                      <a:avLst/>
                    </a:prstGeom>
                    <a:noFill/>
                  </pic:spPr>
                </pic:pic>
              </a:graphicData>
            </a:graphic>
          </wp:inline>
        </w:drawing>
      </w:r>
    </w:p>
    <w:p w:rsidR="00A13BD9" w:rsidRDefault="00A13BD9" w:rsidP="00A13BD9">
      <w:pPr>
        <w:pStyle w:val="Caption"/>
        <w:jc w:val="left"/>
      </w:pPr>
      <w:r>
        <w:t xml:space="preserve">Q Factor </w:t>
      </w:r>
      <w:r w:rsidR="006D455A">
        <w:t>Graph</w:t>
      </w:r>
      <w:r>
        <w:t xml:space="preserve"> (Simulated) </w:t>
      </w:r>
      <w:fldSimple w:instr=" SEQ Q_Factor_Diagram_(Simulated) \* ARABIC ">
        <w:r>
          <w:rPr>
            <w:noProof/>
          </w:rPr>
          <w:t>2</w:t>
        </w:r>
      </w:fldSimple>
    </w:p>
    <w:p w:rsidR="00183490" w:rsidRDefault="00183490" w:rsidP="00183490">
      <w:pPr>
        <w:keepNext/>
        <w:jc w:val="center"/>
      </w:pPr>
      <w:r>
        <w:rPr>
          <w:noProof/>
          <w:lang w:eastAsia="en-GB" w:bidi="ar-SA"/>
        </w:rPr>
        <w:lastRenderedPageBreak/>
        <w:drawing>
          <wp:inline distT="0" distB="0" distL="0" distR="0" wp14:anchorId="185F628F" wp14:editId="1E54D20E">
            <wp:extent cx="4486910" cy="270700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6910" cy="2707005"/>
                    </a:xfrm>
                    <a:prstGeom prst="rect">
                      <a:avLst/>
                    </a:prstGeom>
                    <a:noFill/>
                  </pic:spPr>
                </pic:pic>
              </a:graphicData>
            </a:graphic>
          </wp:inline>
        </w:drawing>
      </w:r>
    </w:p>
    <w:p w:rsidR="00183490" w:rsidRDefault="00183490" w:rsidP="00183490">
      <w:pPr>
        <w:pStyle w:val="Caption"/>
        <w:jc w:val="left"/>
      </w:pPr>
      <w:r>
        <w:t xml:space="preserve">VLC </w:t>
      </w:r>
      <w:r w:rsidR="006D455A">
        <w:t>Graph</w:t>
      </w:r>
      <w:r>
        <w:t xml:space="preserve"> (Real World) </w:t>
      </w:r>
      <w:fldSimple w:instr=" SEQ VLC_Diagram_(Real_World) \* ARABIC ">
        <w:r>
          <w:rPr>
            <w:noProof/>
          </w:rPr>
          <w:t>1</w:t>
        </w:r>
      </w:fldSimple>
    </w:p>
    <w:p w:rsidR="00183490" w:rsidRDefault="00183490" w:rsidP="00183490">
      <w:pPr>
        <w:keepNext/>
        <w:jc w:val="center"/>
      </w:pPr>
      <w:r>
        <w:rPr>
          <w:noProof/>
          <w:lang w:eastAsia="en-GB" w:bidi="ar-SA"/>
        </w:rPr>
        <w:drawing>
          <wp:inline distT="0" distB="0" distL="0" distR="0" wp14:anchorId="370B2F37" wp14:editId="431F1970">
            <wp:extent cx="4603115" cy="273113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03115" cy="2731135"/>
                    </a:xfrm>
                    <a:prstGeom prst="rect">
                      <a:avLst/>
                    </a:prstGeom>
                    <a:noFill/>
                  </pic:spPr>
                </pic:pic>
              </a:graphicData>
            </a:graphic>
          </wp:inline>
        </w:drawing>
      </w:r>
    </w:p>
    <w:p w:rsidR="00183490" w:rsidRDefault="00183490" w:rsidP="00183490">
      <w:pPr>
        <w:pStyle w:val="Caption"/>
        <w:jc w:val="left"/>
      </w:pPr>
      <w:r>
        <w:t xml:space="preserve">Q Factor </w:t>
      </w:r>
      <w:r w:rsidR="006D455A">
        <w:t xml:space="preserve">Graph </w:t>
      </w:r>
      <w:r>
        <w:t xml:space="preserve">(Real World) </w:t>
      </w:r>
      <w:r w:rsidR="006571C7">
        <w:t>1</w:t>
      </w:r>
    </w:p>
    <w:p w:rsidR="00183490" w:rsidRDefault="00183490" w:rsidP="00183490">
      <w:pPr>
        <w:keepNext/>
        <w:jc w:val="center"/>
      </w:pPr>
      <w:r>
        <w:rPr>
          <w:noProof/>
          <w:lang w:eastAsia="en-GB" w:bidi="ar-SA"/>
        </w:rPr>
        <w:lastRenderedPageBreak/>
        <w:drawing>
          <wp:inline distT="0" distB="0" distL="0" distR="0" wp14:anchorId="1B1FA9F8" wp14:editId="28C83F20">
            <wp:extent cx="4584700" cy="272542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25420"/>
                    </a:xfrm>
                    <a:prstGeom prst="rect">
                      <a:avLst/>
                    </a:prstGeom>
                    <a:noFill/>
                  </pic:spPr>
                </pic:pic>
              </a:graphicData>
            </a:graphic>
          </wp:inline>
        </w:drawing>
      </w:r>
    </w:p>
    <w:p w:rsidR="00183490" w:rsidRPr="00183490" w:rsidRDefault="00183490" w:rsidP="00183490">
      <w:pPr>
        <w:pStyle w:val="Caption"/>
        <w:jc w:val="left"/>
      </w:pPr>
      <w:r>
        <w:t xml:space="preserve">Q Factor </w:t>
      </w:r>
      <w:r w:rsidR="006D455A">
        <w:t xml:space="preserve">Graph </w:t>
      </w:r>
      <w:r>
        <w:t xml:space="preserve">(Real World) </w:t>
      </w:r>
      <w:r w:rsidR="006571C7">
        <w:t>2</w:t>
      </w:r>
    </w:p>
    <w:p w:rsidR="00183490" w:rsidRDefault="00183490" w:rsidP="00C10014">
      <w:pPr>
        <w:ind w:firstLine="0"/>
        <w:jc w:val="left"/>
      </w:pPr>
    </w:p>
    <w:p w:rsidR="00C10014" w:rsidRPr="00183490" w:rsidRDefault="00C10014" w:rsidP="00C10014">
      <w:pPr>
        <w:ind w:firstLine="0"/>
        <w:jc w:val="left"/>
      </w:pPr>
      <w:r>
        <w:t>To see the table of results please refer to the appendix, through sections A, B, C</w:t>
      </w:r>
      <w:r w:rsidR="006571C7">
        <w:t xml:space="preserve">. Please note: Appendix C shows the results table of the second set of results. The </w:t>
      </w:r>
    </w:p>
    <w:p w:rsidR="00643F08" w:rsidRDefault="00643F08" w:rsidP="002B0DBE">
      <w:pPr>
        <w:pStyle w:val="Heading1"/>
        <w:spacing w:before="100" w:beforeAutospacing="1" w:after="120" w:line="360" w:lineRule="auto"/>
        <w:ind w:left="0"/>
        <w:contextualSpacing w:val="0"/>
      </w:pPr>
      <w:r>
        <w:t>Discussion</w:t>
      </w:r>
    </w:p>
    <w:p w:rsidR="00C10014" w:rsidRDefault="00C10014" w:rsidP="00C10014">
      <w:pPr>
        <w:spacing w:before="100" w:beforeAutospacing="1" w:after="120" w:line="360" w:lineRule="auto"/>
        <w:ind w:firstLine="0"/>
        <w:contextualSpacing w:val="0"/>
      </w:pPr>
      <w:r>
        <w:rPr>
          <w:color w:val="FF0000"/>
        </w:rPr>
        <w:tab/>
      </w:r>
      <w:r>
        <w:t>During the testing, you can see a clearer set of results in the simulated test results, and a consistent graph from both the VLC graphs and the Q factor graphs. In the simulated set of results, the bandwidth is narrower, suggesting a cleaner set of frequencies. However, this can be offset due to the second set of readings, when compared with the Bread board versions of the circuit.</w:t>
      </w:r>
    </w:p>
    <w:p w:rsidR="00C10014" w:rsidRDefault="00C10014" w:rsidP="00C10014">
      <w:pPr>
        <w:spacing w:before="100" w:beforeAutospacing="1" w:after="120" w:line="360" w:lineRule="auto"/>
        <w:ind w:firstLine="0"/>
        <w:contextualSpacing w:val="0"/>
      </w:pPr>
      <w:r>
        <w:tab/>
        <w:t xml:space="preserve">As </w:t>
      </w:r>
      <w:r w:rsidR="006A5C11">
        <w:t>stated above;</w:t>
      </w:r>
      <w:r>
        <w:t xml:space="preserve"> the first </w:t>
      </w:r>
      <w:r w:rsidR="006A5C11">
        <w:t>sets of results were</w:t>
      </w:r>
      <w:r>
        <w:t xml:space="preserve"> taken from a</w:t>
      </w:r>
      <w:r w:rsidR="006A5C11">
        <w:t xml:space="preserve"> simulated circuit. In the second set of results, one could argue the bandwidth is larger in comparis</w:t>
      </w:r>
      <w:r w:rsidR="00187BA2">
        <w:t>on to the first set of results a</w:t>
      </w:r>
      <w:r w:rsidR="006A5C11">
        <w:t xml:space="preserve">nd the frequency which the Q factor was </w:t>
      </w:r>
      <w:r w:rsidR="00187BA2">
        <w:t>lower than the first set.</w:t>
      </w:r>
    </w:p>
    <w:p w:rsidR="00187BA2" w:rsidRDefault="00187BA2" w:rsidP="00187BA2">
      <w:pPr>
        <w:spacing w:before="100" w:beforeAutospacing="1" w:after="120" w:line="360" w:lineRule="auto"/>
        <w:ind w:firstLine="510"/>
        <w:contextualSpacing w:val="0"/>
      </w:pPr>
      <w:r>
        <w:lastRenderedPageBreak/>
        <w:t xml:space="preserve">A number of factors could have occurred to have a few minor deviations when testing. One factor could through component resistance. Components such as wires, resistors and the inducer that was used in the experiment could have outputted its separate set of frequencies which could be the reason for eh discrepancy between the first and second set of results. </w:t>
      </w:r>
    </w:p>
    <w:p w:rsidR="00187BA2" w:rsidRDefault="00187BA2" w:rsidP="00187BA2">
      <w:pPr>
        <w:spacing w:before="100" w:beforeAutospacing="1" w:after="120" w:line="360" w:lineRule="auto"/>
        <w:ind w:firstLine="510"/>
        <w:contextualSpacing w:val="0"/>
      </w:pPr>
      <w:r>
        <w:t>Another factor is the simulation itself. The software deals with a number of complicated mathematics and can dismiss the fact of a few a minor deviations to the overall circuit, which could also be a reason for the change in results.</w:t>
      </w:r>
    </w:p>
    <w:p w:rsidR="00187BA2" w:rsidRDefault="00187BA2" w:rsidP="00187BA2">
      <w:pPr>
        <w:spacing w:before="100" w:beforeAutospacing="1" w:after="120" w:line="360" w:lineRule="auto"/>
        <w:ind w:firstLine="510"/>
        <w:contextualSpacing w:val="0"/>
      </w:pPr>
      <w:r>
        <w:t xml:space="preserve">Other factors could also include the reading of the oscilloscope in both digital and real world application. During the experiment, the skill in being able to read and use the oscilloscope could be the cause for the difference in both results. In real world use, there may not be an exact reading that can give the voltage or in some cases the (mV) to the correct decimal. Most candidates had to inspect the results by eye. In some places it was an educated guess as to where the frequency was being pointed. Although mentioned, it’s doubted that in cases such as making an appropriate estimation of the frequency is a major cause for concern, and should be noted that if it was </w:t>
      </w:r>
      <w:r w:rsidR="00166D53">
        <w:t>major problem during the experiment, the difference would be small and mostly inconsequential to the overall lab.</w:t>
      </w:r>
    </w:p>
    <w:p w:rsidR="00166D53" w:rsidRPr="00C10014" w:rsidRDefault="00166D53" w:rsidP="00187BA2">
      <w:pPr>
        <w:spacing w:before="100" w:beforeAutospacing="1" w:after="120" w:line="360" w:lineRule="auto"/>
        <w:ind w:firstLine="510"/>
        <w:contextualSpacing w:val="0"/>
      </w:pPr>
      <w:r>
        <w:t xml:space="preserve">Other minor problems could constitute towards human error. Human error when plugging the correct values for the equations presented above, but like the previous statement above, the final test results were collated together with other sets of results and the correlation seems to be the correct conclusions to the experiment. </w:t>
      </w:r>
    </w:p>
    <w:p w:rsidR="00643F08" w:rsidRDefault="00643F08" w:rsidP="002B0DBE">
      <w:pPr>
        <w:pStyle w:val="Heading1"/>
        <w:spacing w:before="100" w:beforeAutospacing="1" w:after="120" w:line="360" w:lineRule="auto"/>
        <w:ind w:left="0"/>
        <w:contextualSpacing w:val="0"/>
      </w:pPr>
      <w:r>
        <w:t>Conclusions</w:t>
      </w:r>
    </w:p>
    <w:p w:rsidR="002E5EC7" w:rsidRDefault="00166D53" w:rsidP="002B0DBE">
      <w:pPr>
        <w:spacing w:before="100" w:beforeAutospacing="1" w:after="120" w:line="360" w:lineRule="auto"/>
        <w:contextualSpacing w:val="0"/>
      </w:pPr>
      <w:r>
        <w:t>The RLC</w:t>
      </w:r>
      <w:r w:rsidR="002E5EC7">
        <w:t xml:space="preserve"> circuit showed a gradual increase in the lower ranges of the frequency tested, however as the frequency was set higher the line indicated that it was a steep and exponential increase in attenuation. And as the circuit reached higher frequencies, the drop in attenuation was steep and was immediately noticeable. </w:t>
      </w:r>
    </w:p>
    <w:p w:rsidR="008C6795" w:rsidRDefault="00166D53" w:rsidP="008C6795">
      <w:pPr>
        <w:spacing w:before="100" w:beforeAutospacing="1" w:after="120" w:line="360" w:lineRule="auto"/>
        <w:contextualSpacing w:val="0"/>
      </w:pPr>
      <w:r>
        <w:lastRenderedPageBreak/>
        <w:t xml:space="preserve">Though the results were clear in showing the curve and correlation of both tests, </w:t>
      </w:r>
      <w:r w:rsidR="008C6795">
        <w:t xml:space="preserve">the minor difference between simulated and real world application is quite interesting to note. Though the simulated circuit was correct in its correlation to the graph made, the observation made is that the climb of the frequency for the simulated circuit was quite clear and showed a consistent gradient. </w:t>
      </w:r>
    </w:p>
    <w:p w:rsidR="008C6795" w:rsidRDefault="008C6795" w:rsidP="008C6795">
      <w:pPr>
        <w:spacing w:before="100" w:beforeAutospacing="1" w:after="120" w:line="360" w:lineRule="auto"/>
        <w:contextualSpacing w:val="0"/>
      </w:pPr>
      <w:r>
        <w:t xml:space="preserve">However, the second set of readings showed a decrease in the consistency of the gradient; though for arguments sake, is quite small. The observation made here is interesting because before the experiment it was not noted that the difference in the manufacturing of said components, could be a factor in the change of its frequency and subsequently, on the gradient of the second set of results. </w:t>
      </w:r>
    </w:p>
    <w:p w:rsidR="006571C7" w:rsidRPr="00166D53" w:rsidRDefault="006571C7" w:rsidP="008C6795">
      <w:pPr>
        <w:spacing w:before="100" w:beforeAutospacing="1" w:after="120" w:line="360" w:lineRule="auto"/>
        <w:contextualSpacing w:val="0"/>
      </w:pPr>
      <w:r>
        <w:t>In conclusion, the difference between both sets of results outlined the disparity between real world testing and simulated testing, and although small, could be the difference to</w:t>
      </w:r>
      <w:r w:rsidR="009D19E7">
        <w:t xml:space="preserve"> using</w:t>
      </w:r>
      <w:r>
        <w:t xml:space="preserve"> proper shielding solutions, the difference in component quality, and the cost efficiency when working with the added knowledge of manufacturing </w:t>
      </w:r>
      <w:r w:rsidR="009D19E7">
        <w:t xml:space="preserve">inefficiencies.  </w:t>
      </w:r>
    </w:p>
    <w:p w:rsidR="00643F08" w:rsidRDefault="00643F08" w:rsidP="002B0DBE">
      <w:pPr>
        <w:pStyle w:val="Heading1"/>
        <w:spacing w:before="100" w:beforeAutospacing="1" w:after="120" w:line="360" w:lineRule="auto"/>
        <w:ind w:left="0"/>
        <w:contextualSpacing w:val="0"/>
      </w:pPr>
      <w:r>
        <w:t>References</w:t>
      </w:r>
    </w:p>
    <w:sdt>
      <w:sdtPr>
        <w:id w:val="1622722731"/>
        <w:docPartObj>
          <w:docPartGallery w:val="Bibliographies"/>
          <w:docPartUnique/>
        </w:docPartObj>
      </w:sdtPr>
      <w:sdtEndPr>
        <w:rPr>
          <w:rFonts w:ascii="Times New Roman" w:hAnsi="Times New Roman"/>
          <w:b w:val="0"/>
          <w:bCs w:val="0"/>
          <w:i w:val="0"/>
          <w:iCs w:val="0"/>
          <w:sz w:val="24"/>
          <w:szCs w:val="22"/>
        </w:rPr>
      </w:sdtEndPr>
      <w:sdtContent>
        <w:p w:rsidR="003002C7" w:rsidRDefault="003002C7" w:rsidP="003002C7">
          <w:pPr>
            <w:pStyle w:val="Heading1"/>
            <w:numPr>
              <w:ilvl w:val="0"/>
              <w:numId w:val="0"/>
            </w:numPr>
          </w:pPr>
        </w:p>
        <w:sdt>
          <w:sdtPr>
            <w:id w:val="111145805"/>
            <w:bibliography/>
          </w:sdtPr>
          <w:sdtEndPr>
            <w:rPr>
              <w:rFonts w:ascii="Times New Roman" w:hAnsi="Times New Roman"/>
              <w:b w:val="0"/>
              <w:bCs w:val="0"/>
              <w:i w:val="0"/>
              <w:iCs w:val="0"/>
              <w:sz w:val="24"/>
              <w:szCs w:val="22"/>
            </w:rPr>
          </w:sdtEndPr>
          <w:sdtContent>
            <w:p w:rsidR="003002C7" w:rsidRPr="003002C7" w:rsidRDefault="003002C7" w:rsidP="003002C7">
              <w:pPr>
                <w:pStyle w:val="Heading1"/>
                <w:numPr>
                  <w:ilvl w:val="0"/>
                  <w:numId w:val="0"/>
                </w:numPr>
                <w:ind w:left="432"/>
                <w:rPr>
                  <w:noProof/>
                  <w:sz w:val="20"/>
                  <w:szCs w:val="20"/>
                  <w:lang w:eastAsia="en-GB" w:bidi="ar-SA"/>
                </w:rPr>
              </w:pPr>
              <w:r>
                <w:rPr>
                  <w:b w:val="0"/>
                  <w:bCs w:val="0"/>
                </w:rPr>
                <w:fldChar w:fldCharType="begin"/>
              </w:r>
              <w:r>
                <w:instrText xml:space="preserve"> BIBLIOGRAPHY </w:instrText>
              </w:r>
              <w:r>
                <w:rPr>
                  <w:b w:val="0"/>
                  <w:bCs w:val="0"/>
                </w:rPr>
                <w:fldChar w:fldCharType="separate"/>
              </w:r>
            </w:p>
            <w:tbl>
              <w:tblPr>
                <w:tblW w:w="5771" w:type="pct"/>
                <w:tblCellSpacing w:w="15" w:type="dxa"/>
                <w:tblInd w:w="-948" w:type="dxa"/>
                <w:tblCellMar>
                  <w:top w:w="15" w:type="dxa"/>
                  <w:left w:w="15" w:type="dxa"/>
                  <w:bottom w:w="15" w:type="dxa"/>
                  <w:right w:w="15" w:type="dxa"/>
                </w:tblCellMar>
                <w:tblLook w:val="04A0" w:firstRow="1" w:lastRow="0" w:firstColumn="1" w:lastColumn="0" w:noHBand="0" w:noVBand="1"/>
              </w:tblPr>
              <w:tblGrid>
                <w:gridCol w:w="1331"/>
                <w:gridCol w:w="8588"/>
              </w:tblGrid>
              <w:tr w:rsidR="003002C7" w:rsidTr="003002C7">
                <w:trPr>
                  <w:divId w:val="1877429715"/>
                  <w:trHeight w:val="2074"/>
                  <w:tblCellSpacing w:w="15" w:type="dxa"/>
                </w:trPr>
                <w:tc>
                  <w:tcPr>
                    <w:tcW w:w="654" w:type="pct"/>
                    <w:hideMark/>
                  </w:tcPr>
                  <w:p w:rsidR="003002C7" w:rsidRDefault="003002C7">
                    <w:pPr>
                      <w:pStyle w:val="Bibliography"/>
                      <w:rPr>
                        <w:rFonts w:eastAsiaTheme="minorEastAsia"/>
                        <w:noProof/>
                      </w:rPr>
                    </w:pPr>
                    <w:r>
                      <w:rPr>
                        <w:noProof/>
                      </w:rPr>
                      <w:t xml:space="preserve">[1] </w:t>
                    </w:r>
                  </w:p>
                </w:tc>
                <w:tc>
                  <w:tcPr>
                    <w:tcW w:w="0" w:type="auto"/>
                    <w:hideMark/>
                  </w:tcPr>
                  <w:p w:rsidR="003002C7" w:rsidRDefault="003002C7">
                    <w:pPr>
                      <w:pStyle w:val="Bibliography"/>
                      <w:rPr>
                        <w:rFonts w:eastAsiaTheme="minorEastAsia"/>
                        <w:noProof/>
                      </w:rPr>
                    </w:pPr>
                    <w:r>
                      <w:rPr>
                        <w:noProof/>
                      </w:rPr>
                      <w:t xml:space="preserve">C. P. John W. M. Rogers, “The Use and Design of Passive Circuit Elements in IC Technologies,” in </w:t>
                    </w:r>
                    <w:r>
                      <w:rPr>
                        <w:i/>
                        <w:iCs/>
                        <w:noProof/>
                      </w:rPr>
                      <w:t xml:space="preserve">Radio Frequency integrated Circuit Design </w:t>
                    </w:r>
                    <w:r>
                      <w:rPr>
                        <w:noProof/>
                      </w:rPr>
                      <w:t>, Artech House, 2010, p. 144.</w:t>
                    </w:r>
                  </w:p>
                </w:tc>
              </w:tr>
              <w:tr w:rsidR="003002C7" w:rsidTr="003002C7">
                <w:trPr>
                  <w:divId w:val="1877429715"/>
                  <w:trHeight w:val="1454"/>
                  <w:tblCellSpacing w:w="15" w:type="dxa"/>
                </w:trPr>
                <w:tc>
                  <w:tcPr>
                    <w:tcW w:w="654" w:type="pct"/>
                    <w:hideMark/>
                  </w:tcPr>
                  <w:p w:rsidR="003002C7" w:rsidRDefault="003002C7">
                    <w:pPr>
                      <w:pStyle w:val="Bibliography"/>
                      <w:rPr>
                        <w:rFonts w:eastAsiaTheme="minorEastAsia"/>
                        <w:noProof/>
                      </w:rPr>
                    </w:pPr>
                    <w:r>
                      <w:rPr>
                        <w:noProof/>
                      </w:rPr>
                      <w:lastRenderedPageBreak/>
                      <w:t xml:space="preserve">[2] </w:t>
                    </w:r>
                  </w:p>
                </w:tc>
                <w:tc>
                  <w:tcPr>
                    <w:tcW w:w="0" w:type="auto"/>
                    <w:hideMark/>
                  </w:tcPr>
                  <w:p w:rsidR="003002C7" w:rsidRDefault="003002C7">
                    <w:pPr>
                      <w:pStyle w:val="Bibliography"/>
                      <w:rPr>
                        <w:rFonts w:eastAsiaTheme="minorEastAsia"/>
                        <w:noProof/>
                      </w:rPr>
                    </w:pPr>
                    <w:r>
                      <w:rPr>
                        <w:noProof/>
                      </w:rPr>
                      <w:t>“PCB Design and Circuit Simulator Software for modern EDA development,” [Online]. Available: https://www.labcenter.com/.</w:t>
                    </w:r>
                  </w:p>
                </w:tc>
              </w:tr>
            </w:tbl>
            <w:p w:rsidR="003002C7" w:rsidRDefault="003002C7">
              <w:pPr>
                <w:divId w:val="1877429715"/>
                <w:rPr>
                  <w:noProof/>
                </w:rPr>
              </w:pPr>
            </w:p>
            <w:p w:rsidR="003002C7" w:rsidRDefault="003002C7">
              <w:r>
                <w:rPr>
                  <w:b/>
                  <w:bCs/>
                  <w:noProof/>
                </w:rPr>
                <w:fldChar w:fldCharType="end"/>
              </w:r>
            </w:p>
          </w:sdtContent>
        </w:sdt>
      </w:sdtContent>
    </w:sdt>
    <w:p w:rsidR="003002C7" w:rsidRPr="003002C7" w:rsidRDefault="003002C7" w:rsidP="003002C7"/>
    <w:p w:rsidR="003002C7" w:rsidRDefault="00643F08" w:rsidP="003002C7">
      <w:pPr>
        <w:pStyle w:val="Heading1"/>
        <w:spacing w:before="100" w:beforeAutospacing="1" w:after="120" w:line="360" w:lineRule="auto"/>
        <w:ind w:left="0"/>
        <w:contextualSpacing w:val="0"/>
      </w:pPr>
      <w:r>
        <w:t>Appendices</w:t>
      </w:r>
    </w:p>
    <w:p w:rsidR="00912F34" w:rsidRDefault="00883340" w:rsidP="003002C7">
      <w:pPr>
        <w:pStyle w:val="Heading1"/>
        <w:numPr>
          <w:ilvl w:val="0"/>
          <w:numId w:val="0"/>
        </w:numPr>
        <w:spacing w:before="100" w:beforeAutospacing="1" w:after="120" w:line="360" w:lineRule="auto"/>
        <w:contextualSpacing w:val="0"/>
      </w:pPr>
      <w:r w:rsidRPr="00883340">
        <w:drawing>
          <wp:inline distT="0" distB="0" distL="0" distR="0" wp14:anchorId="0204D083" wp14:editId="0DBFEF1C">
            <wp:extent cx="5400040" cy="2966323"/>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2966323"/>
                    </a:xfrm>
                    <a:prstGeom prst="rect">
                      <a:avLst/>
                    </a:prstGeom>
                    <a:noFill/>
                    <a:ln>
                      <a:noFill/>
                    </a:ln>
                  </pic:spPr>
                </pic:pic>
              </a:graphicData>
            </a:graphic>
          </wp:inline>
        </w:drawing>
      </w:r>
    </w:p>
    <w:p w:rsidR="00912F34" w:rsidRDefault="00C10014" w:rsidP="00912F34">
      <w:pPr>
        <w:pStyle w:val="Caption"/>
        <w:jc w:val="both"/>
        <w:rPr>
          <w:noProof/>
        </w:rPr>
      </w:pPr>
      <w:r>
        <w:t>Appendix A</w:t>
      </w:r>
    </w:p>
    <w:p w:rsidR="00847B8E" w:rsidRDefault="00883340" w:rsidP="00883340">
      <w:pPr>
        <w:keepNext/>
        <w:ind w:firstLine="0"/>
        <w:jc w:val="center"/>
      </w:pPr>
      <w:r w:rsidRPr="00883340">
        <w:lastRenderedPageBreak/>
        <w:drawing>
          <wp:inline distT="0" distB="0" distL="0" distR="0" wp14:anchorId="1071D96A" wp14:editId="7AAE81C2">
            <wp:extent cx="5400040" cy="2966323"/>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0040" cy="2966323"/>
                    </a:xfrm>
                    <a:prstGeom prst="rect">
                      <a:avLst/>
                    </a:prstGeom>
                    <a:noFill/>
                    <a:ln>
                      <a:noFill/>
                    </a:ln>
                  </pic:spPr>
                </pic:pic>
              </a:graphicData>
            </a:graphic>
          </wp:inline>
        </w:drawing>
      </w:r>
    </w:p>
    <w:p w:rsidR="00912F34" w:rsidRPr="00912F34" w:rsidRDefault="00C10014" w:rsidP="00847B8E">
      <w:pPr>
        <w:pStyle w:val="Caption"/>
        <w:jc w:val="both"/>
      </w:pPr>
      <w:r>
        <w:t>Appendix B</w:t>
      </w:r>
    </w:p>
    <w:p w:rsidR="00C10014" w:rsidRDefault="00C10014" w:rsidP="00C10014">
      <w:pPr>
        <w:keepNext/>
        <w:spacing w:before="100" w:beforeAutospacing="1" w:after="120" w:line="360" w:lineRule="auto"/>
        <w:ind w:firstLine="0"/>
        <w:contextualSpacing w:val="0"/>
      </w:pPr>
      <w:r w:rsidRPr="00C10014">
        <w:drawing>
          <wp:inline distT="0" distB="0" distL="0" distR="0" wp14:anchorId="05E0E42B" wp14:editId="1F9DF7C0">
            <wp:extent cx="5400040" cy="2966323"/>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00040" cy="2966323"/>
                    </a:xfrm>
                    <a:prstGeom prst="rect">
                      <a:avLst/>
                    </a:prstGeom>
                    <a:noFill/>
                    <a:ln>
                      <a:noFill/>
                    </a:ln>
                  </pic:spPr>
                </pic:pic>
              </a:graphicData>
            </a:graphic>
          </wp:inline>
        </w:drawing>
      </w:r>
    </w:p>
    <w:p w:rsidR="00912F34" w:rsidRDefault="00C10014" w:rsidP="00C10014">
      <w:pPr>
        <w:pStyle w:val="Caption"/>
        <w:jc w:val="both"/>
      </w:pPr>
      <w:r>
        <w:t>Appendix C</w:t>
      </w:r>
    </w:p>
    <w:p w:rsidR="00FA2024" w:rsidRPr="00643F08" w:rsidRDefault="00FA2024" w:rsidP="002B0DBE">
      <w:pPr>
        <w:spacing w:before="100" w:beforeAutospacing="1" w:after="120" w:line="360" w:lineRule="auto"/>
        <w:contextualSpacing w:val="0"/>
      </w:pPr>
    </w:p>
    <w:sectPr w:rsidR="00FA2024" w:rsidRPr="00643F08" w:rsidSect="00415A66">
      <w:headerReference w:type="default" r:id="rId24"/>
      <w:footerReference w:type="default" r:id="rId25"/>
      <w:pgSz w:w="11906" w:h="16838"/>
      <w:pgMar w:top="2268" w:right="1134" w:bottom="2268" w:left="226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3C1" w:rsidRDefault="006C03C1" w:rsidP="004A1B70">
      <w:r>
        <w:separator/>
      </w:r>
    </w:p>
  </w:endnote>
  <w:endnote w:type="continuationSeparator" w:id="0">
    <w:p w:rsidR="006C03C1" w:rsidRDefault="006C03C1" w:rsidP="004A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4F8" w:rsidRDefault="009241AC">
    <w:pPr>
      <w:pStyle w:val="Footer"/>
      <w:jc w:val="right"/>
    </w:pPr>
    <w:r>
      <w:fldChar w:fldCharType="begin"/>
    </w:r>
    <w:r w:rsidR="008D54F8">
      <w:instrText xml:space="preserve"> PAGE   \* MERGEFORMAT </w:instrText>
    </w:r>
    <w:r>
      <w:fldChar w:fldCharType="separate"/>
    </w:r>
    <w:r w:rsidR="009D19E7">
      <w:rPr>
        <w:noProof/>
      </w:rPr>
      <w:t>2</w:t>
    </w:r>
    <w:r>
      <w:rPr>
        <w:noProof/>
      </w:rPr>
      <w:fldChar w:fldCharType="end"/>
    </w:r>
  </w:p>
  <w:p w:rsidR="008D54F8" w:rsidRDefault="008D54F8" w:rsidP="004A1B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3C1" w:rsidRDefault="006C03C1" w:rsidP="004A1B70">
      <w:r>
        <w:separator/>
      </w:r>
    </w:p>
  </w:footnote>
  <w:footnote w:type="continuationSeparator" w:id="0">
    <w:p w:rsidR="006C03C1" w:rsidRDefault="006C03C1" w:rsidP="004A1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4F8" w:rsidRDefault="008D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F14B5"/>
    <w:multiLevelType w:val="hybridMultilevel"/>
    <w:tmpl w:val="40F6ACC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nsid w:val="0C193FDB"/>
    <w:multiLevelType w:val="multilevel"/>
    <w:tmpl w:val="EBBEA04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0DD84C1A"/>
    <w:multiLevelType w:val="hybridMultilevel"/>
    <w:tmpl w:val="733C651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3">
    <w:nsid w:val="112C6CFF"/>
    <w:multiLevelType w:val="hybridMultilevel"/>
    <w:tmpl w:val="95AEDE1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nsid w:val="16492BA6"/>
    <w:multiLevelType w:val="hybridMultilevel"/>
    <w:tmpl w:val="17C06722"/>
    <w:lvl w:ilvl="0" w:tplc="5D0042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CA228C5"/>
    <w:multiLevelType w:val="hybridMultilevel"/>
    <w:tmpl w:val="935A5B5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nsid w:val="226532FC"/>
    <w:multiLevelType w:val="hybridMultilevel"/>
    <w:tmpl w:val="4252C03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7">
    <w:nsid w:val="22D75822"/>
    <w:multiLevelType w:val="hybridMultilevel"/>
    <w:tmpl w:val="C1CC2C9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8">
    <w:nsid w:val="2F0216CA"/>
    <w:multiLevelType w:val="hybridMultilevel"/>
    <w:tmpl w:val="141A6C0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nsid w:val="34C35BE5"/>
    <w:multiLevelType w:val="hybridMultilevel"/>
    <w:tmpl w:val="51746A5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nsid w:val="5A3E5800"/>
    <w:multiLevelType w:val="hybridMultilevel"/>
    <w:tmpl w:val="9A7E4F36"/>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1">
    <w:nsid w:val="7483271A"/>
    <w:multiLevelType w:val="hybridMultilevel"/>
    <w:tmpl w:val="B050581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nsid w:val="79AC7F67"/>
    <w:multiLevelType w:val="hybridMultilevel"/>
    <w:tmpl w:val="C7BACE3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7"/>
  </w:num>
  <w:num w:numId="2">
    <w:abstractNumId w:val="4"/>
    <w:lvlOverride w:ilvl="0">
      <w:startOverride w:val="1"/>
    </w:lvlOverride>
  </w:num>
  <w:num w:numId="3">
    <w:abstractNumId w:val="5"/>
  </w:num>
  <w:num w:numId="4">
    <w:abstractNumId w:val="2"/>
  </w:num>
  <w:num w:numId="5">
    <w:abstractNumId w:val="10"/>
  </w:num>
  <w:num w:numId="6">
    <w:abstractNumId w:val="3"/>
  </w:num>
  <w:num w:numId="7">
    <w:abstractNumId w:val="9"/>
  </w:num>
  <w:num w:numId="8">
    <w:abstractNumId w:val="6"/>
  </w:num>
  <w:num w:numId="9">
    <w:abstractNumId w:val="12"/>
  </w:num>
  <w:num w:numId="10">
    <w:abstractNumId w:val="11"/>
  </w:num>
  <w:num w:numId="11">
    <w:abstractNumId w:val="1"/>
  </w:num>
  <w:num w:numId="12">
    <w:abstractNumId w:val="8"/>
  </w:num>
  <w:num w:numId="13">
    <w:abstractNumId w:val="0"/>
  </w:num>
  <w:num w:numId="1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131078" w:nlCheck="1" w:checkStyle="1"/>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2&lt;/SpaceAfter&gt;&lt;HyperlinksEnabled&gt;1&lt;/HyperlinksEnabled&gt;&lt;HyperlinksVisible&gt;0&lt;/HyperlinksVisible&gt;&lt;/ENLayout&gt;"/>
    <w:docVar w:name="EN.Libraries" w:val="&lt;Libraries&gt;&lt;item db-id=&quot;wrxtwv9fmwzt0meprpyxrrr0tzfr9xp2fz0s&quot;&gt;My EndNote Library&lt;record-ids&gt;&lt;item&gt;229&lt;/item&gt;&lt;item&gt;242&lt;/item&gt;&lt;item&gt;856&lt;/item&gt;&lt;item&gt;857&lt;/item&gt;&lt;item&gt;858&lt;/item&gt;&lt;item&gt;861&lt;/item&gt;&lt;item&gt;862&lt;/item&gt;&lt;item&gt;863&lt;/item&gt;&lt;item&gt;864&lt;/item&gt;&lt;item&gt;865&lt;/item&gt;&lt;item&gt;866&lt;/item&gt;&lt;item&gt;867&lt;/item&gt;&lt;item&gt;868&lt;/item&gt;&lt;item&gt;869&lt;/item&gt;&lt;item&gt;876&lt;/item&gt;&lt;item&gt;877&lt;/item&gt;&lt;item&gt;880&lt;/item&gt;&lt;item&gt;886&lt;/item&gt;&lt;item&gt;891&lt;/item&gt;&lt;item&gt;892&lt;/item&gt;&lt;item&gt;893&lt;/item&gt;&lt;item&gt;896&lt;/item&gt;&lt;item&gt;897&lt;/item&gt;&lt;item&gt;898&lt;/item&gt;&lt;item&gt;903&lt;/item&gt;&lt;item&gt;906&lt;/item&gt;&lt;item&gt;907&lt;/item&gt;&lt;item&gt;908&lt;/item&gt;&lt;item&gt;910&lt;/item&gt;&lt;item&gt;914&lt;/item&gt;&lt;item&gt;916&lt;/item&gt;&lt;item&gt;922&lt;/item&gt;&lt;item&gt;923&lt;/item&gt;&lt;item&gt;924&lt;/item&gt;&lt;item&gt;925&lt;/item&gt;&lt;item&gt;926&lt;/item&gt;&lt;item&gt;927&lt;/item&gt;&lt;item&gt;929&lt;/item&gt;&lt;item&gt;932&lt;/item&gt;&lt;item&gt;933&lt;/item&gt;&lt;item&gt;1073&lt;/item&gt;&lt;item&gt;1075&lt;/item&gt;&lt;item&gt;1076&lt;/item&gt;&lt;item&gt;1077&lt;/item&gt;&lt;item&gt;1078&lt;/item&gt;&lt;item&gt;1080&lt;/item&gt;&lt;item&gt;1082&lt;/item&gt;&lt;item&gt;1083&lt;/item&gt;&lt;item&gt;1084&lt;/item&gt;&lt;item&gt;1085&lt;/item&gt;&lt;item&gt;1086&lt;/item&gt;&lt;item&gt;1087&lt;/item&gt;&lt;item&gt;1088&lt;/item&gt;&lt;item&gt;1089&lt;/item&gt;&lt;item&gt;1090&lt;/item&gt;&lt;item&gt;1091&lt;/item&gt;&lt;item&gt;1093&lt;/item&gt;&lt;item&gt;1094&lt;/item&gt;&lt;item&gt;1095&lt;/item&gt;&lt;item&gt;1096&lt;/item&gt;&lt;item&gt;1099&lt;/item&gt;&lt;item&gt;1103&lt;/item&gt;&lt;item&gt;1104&lt;/item&gt;&lt;item&gt;1106&lt;/item&gt;&lt;item&gt;1107&lt;/item&gt;&lt;item&gt;1108&lt;/item&gt;&lt;item&gt;1109&lt;/item&gt;&lt;item&gt;1110&lt;/item&gt;&lt;item&gt;1111&lt;/item&gt;&lt;item&gt;1113&lt;/item&gt;&lt;item&gt;1114&lt;/item&gt;&lt;item&gt;1115&lt;/item&gt;&lt;item&gt;1116&lt;/item&gt;&lt;item&gt;1117&lt;/item&gt;&lt;item&gt;1118&lt;/item&gt;&lt;item&gt;1119&lt;/item&gt;&lt;item&gt;1120&lt;/item&gt;&lt;item&gt;1121&lt;/item&gt;&lt;item&gt;1122&lt;/item&gt;&lt;item&gt;1123&lt;/item&gt;&lt;item&gt;1124&lt;/item&gt;&lt;item&gt;1125&lt;/item&gt;&lt;item&gt;1126&lt;/item&gt;&lt;item&gt;1127&lt;/item&gt;&lt;item&gt;1129&lt;/item&gt;&lt;item&gt;1130&lt;/item&gt;&lt;item&gt;1131&lt;/item&gt;&lt;item&gt;1132&lt;/item&gt;&lt;item&gt;1133&lt;/item&gt;&lt;item&gt;1134&lt;/item&gt;&lt;item&gt;1135&lt;/item&gt;&lt;item&gt;1136&lt;/item&gt;&lt;item&gt;1137&lt;/item&gt;&lt;item&gt;1138&lt;/item&gt;&lt;item&gt;1141&lt;/item&gt;&lt;item&gt;1142&lt;/item&gt;&lt;item&gt;1143&lt;/item&gt;&lt;item&gt;1144&lt;/item&gt;&lt;item&gt;1145&lt;/item&gt;&lt;item&gt;1146&lt;/item&gt;&lt;item&gt;1147&lt;/item&gt;&lt;item&gt;1148&lt;/item&gt;&lt;item&gt;1149&lt;/item&gt;&lt;item&gt;1150&lt;/item&gt;&lt;item&gt;1151&lt;/item&gt;&lt;item&gt;1152&lt;/item&gt;&lt;/record-ids&gt;&lt;/item&gt;&lt;/Libraries&gt;"/>
  </w:docVars>
  <w:rsids>
    <w:rsidRoot w:val="00182BFF"/>
    <w:rsid w:val="00001371"/>
    <w:rsid w:val="00002D7A"/>
    <w:rsid w:val="0000306F"/>
    <w:rsid w:val="0000326D"/>
    <w:rsid w:val="00005E61"/>
    <w:rsid w:val="00006327"/>
    <w:rsid w:val="00006AFE"/>
    <w:rsid w:val="0000766E"/>
    <w:rsid w:val="000113C2"/>
    <w:rsid w:val="00011981"/>
    <w:rsid w:val="00012748"/>
    <w:rsid w:val="0001360D"/>
    <w:rsid w:val="000136BF"/>
    <w:rsid w:val="00013806"/>
    <w:rsid w:val="00013E4C"/>
    <w:rsid w:val="000150B6"/>
    <w:rsid w:val="00016627"/>
    <w:rsid w:val="000200BA"/>
    <w:rsid w:val="0002185A"/>
    <w:rsid w:val="00023918"/>
    <w:rsid w:val="00023B2C"/>
    <w:rsid w:val="00027704"/>
    <w:rsid w:val="0003167F"/>
    <w:rsid w:val="00031988"/>
    <w:rsid w:val="00032C17"/>
    <w:rsid w:val="00034CC8"/>
    <w:rsid w:val="00035603"/>
    <w:rsid w:val="00036ACC"/>
    <w:rsid w:val="00036CB7"/>
    <w:rsid w:val="000372AD"/>
    <w:rsid w:val="0004087E"/>
    <w:rsid w:val="00040F9A"/>
    <w:rsid w:val="00041E25"/>
    <w:rsid w:val="00042C30"/>
    <w:rsid w:val="000438E6"/>
    <w:rsid w:val="00046CD4"/>
    <w:rsid w:val="00051DBC"/>
    <w:rsid w:val="000522FB"/>
    <w:rsid w:val="000535FB"/>
    <w:rsid w:val="00056019"/>
    <w:rsid w:val="0005618A"/>
    <w:rsid w:val="0005729F"/>
    <w:rsid w:val="00060FE5"/>
    <w:rsid w:val="0006235D"/>
    <w:rsid w:val="000634BD"/>
    <w:rsid w:val="00064E50"/>
    <w:rsid w:val="0006501D"/>
    <w:rsid w:val="00066AE7"/>
    <w:rsid w:val="000673ED"/>
    <w:rsid w:val="00067FB5"/>
    <w:rsid w:val="00072272"/>
    <w:rsid w:val="00072DA4"/>
    <w:rsid w:val="00074DA4"/>
    <w:rsid w:val="000750B7"/>
    <w:rsid w:val="00075CB0"/>
    <w:rsid w:val="0008012D"/>
    <w:rsid w:val="0008137E"/>
    <w:rsid w:val="00082369"/>
    <w:rsid w:val="00082C46"/>
    <w:rsid w:val="00083073"/>
    <w:rsid w:val="00083CE9"/>
    <w:rsid w:val="00083F7E"/>
    <w:rsid w:val="000840B9"/>
    <w:rsid w:val="000844BA"/>
    <w:rsid w:val="00085538"/>
    <w:rsid w:val="0008597C"/>
    <w:rsid w:val="00085FDB"/>
    <w:rsid w:val="000906FB"/>
    <w:rsid w:val="000953BF"/>
    <w:rsid w:val="0009593F"/>
    <w:rsid w:val="00096554"/>
    <w:rsid w:val="00096AAA"/>
    <w:rsid w:val="00097421"/>
    <w:rsid w:val="00097557"/>
    <w:rsid w:val="00097C38"/>
    <w:rsid w:val="000A11F2"/>
    <w:rsid w:val="000A40B0"/>
    <w:rsid w:val="000A4C9E"/>
    <w:rsid w:val="000A571A"/>
    <w:rsid w:val="000A662A"/>
    <w:rsid w:val="000A7345"/>
    <w:rsid w:val="000B113E"/>
    <w:rsid w:val="000B2D3E"/>
    <w:rsid w:val="000B3371"/>
    <w:rsid w:val="000B4606"/>
    <w:rsid w:val="000B552B"/>
    <w:rsid w:val="000B5D4D"/>
    <w:rsid w:val="000C0133"/>
    <w:rsid w:val="000C2611"/>
    <w:rsid w:val="000C26D8"/>
    <w:rsid w:val="000C3BD7"/>
    <w:rsid w:val="000C3DCE"/>
    <w:rsid w:val="000C4DB0"/>
    <w:rsid w:val="000C78F0"/>
    <w:rsid w:val="000D170D"/>
    <w:rsid w:val="000D22C0"/>
    <w:rsid w:val="000D49D6"/>
    <w:rsid w:val="000D5C38"/>
    <w:rsid w:val="000D7B15"/>
    <w:rsid w:val="000E0801"/>
    <w:rsid w:val="000E1D5E"/>
    <w:rsid w:val="000E2FFB"/>
    <w:rsid w:val="000E4065"/>
    <w:rsid w:val="000E5BB4"/>
    <w:rsid w:val="000E5DD7"/>
    <w:rsid w:val="000E6206"/>
    <w:rsid w:val="000E6CC7"/>
    <w:rsid w:val="000E6E96"/>
    <w:rsid w:val="000E74D7"/>
    <w:rsid w:val="000E7C5C"/>
    <w:rsid w:val="000F1096"/>
    <w:rsid w:val="000F2E43"/>
    <w:rsid w:val="000F31AE"/>
    <w:rsid w:val="000F4D0C"/>
    <w:rsid w:val="000F5835"/>
    <w:rsid w:val="000F6B28"/>
    <w:rsid w:val="001007A0"/>
    <w:rsid w:val="00101DE2"/>
    <w:rsid w:val="00102CAC"/>
    <w:rsid w:val="001038B2"/>
    <w:rsid w:val="00103DD6"/>
    <w:rsid w:val="00105977"/>
    <w:rsid w:val="00106F7D"/>
    <w:rsid w:val="0010719A"/>
    <w:rsid w:val="00110A32"/>
    <w:rsid w:val="00110C0A"/>
    <w:rsid w:val="00110D42"/>
    <w:rsid w:val="00110FAB"/>
    <w:rsid w:val="00113140"/>
    <w:rsid w:val="0011613B"/>
    <w:rsid w:val="00116155"/>
    <w:rsid w:val="0011758E"/>
    <w:rsid w:val="001176F6"/>
    <w:rsid w:val="00120892"/>
    <w:rsid w:val="00121895"/>
    <w:rsid w:val="00122146"/>
    <w:rsid w:val="00125E49"/>
    <w:rsid w:val="00126259"/>
    <w:rsid w:val="001268D7"/>
    <w:rsid w:val="00127626"/>
    <w:rsid w:val="00127DA3"/>
    <w:rsid w:val="00133073"/>
    <w:rsid w:val="00133076"/>
    <w:rsid w:val="0013343E"/>
    <w:rsid w:val="00133625"/>
    <w:rsid w:val="00133770"/>
    <w:rsid w:val="00134790"/>
    <w:rsid w:val="00134D4D"/>
    <w:rsid w:val="001351CD"/>
    <w:rsid w:val="00135A8B"/>
    <w:rsid w:val="0014014C"/>
    <w:rsid w:val="00140D38"/>
    <w:rsid w:val="0014646F"/>
    <w:rsid w:val="0014715E"/>
    <w:rsid w:val="0015040A"/>
    <w:rsid w:val="001519A8"/>
    <w:rsid w:val="00152A7C"/>
    <w:rsid w:val="00154007"/>
    <w:rsid w:val="001555BD"/>
    <w:rsid w:val="00155FA5"/>
    <w:rsid w:val="001564A7"/>
    <w:rsid w:val="00157221"/>
    <w:rsid w:val="00157AFE"/>
    <w:rsid w:val="0016148A"/>
    <w:rsid w:val="0016312D"/>
    <w:rsid w:val="001662AD"/>
    <w:rsid w:val="00166A88"/>
    <w:rsid w:val="00166D53"/>
    <w:rsid w:val="001671C2"/>
    <w:rsid w:val="001676CD"/>
    <w:rsid w:val="00167AF4"/>
    <w:rsid w:val="00167B64"/>
    <w:rsid w:val="00167CA3"/>
    <w:rsid w:val="00170242"/>
    <w:rsid w:val="00171262"/>
    <w:rsid w:val="001718D8"/>
    <w:rsid w:val="00171D5B"/>
    <w:rsid w:val="001733AF"/>
    <w:rsid w:val="00174373"/>
    <w:rsid w:val="00174D04"/>
    <w:rsid w:val="00174F64"/>
    <w:rsid w:val="00177E0F"/>
    <w:rsid w:val="001804CB"/>
    <w:rsid w:val="00180E68"/>
    <w:rsid w:val="00182327"/>
    <w:rsid w:val="0018276C"/>
    <w:rsid w:val="00182BFF"/>
    <w:rsid w:val="00183490"/>
    <w:rsid w:val="00183DC8"/>
    <w:rsid w:val="00183E0B"/>
    <w:rsid w:val="00184617"/>
    <w:rsid w:val="00184A8E"/>
    <w:rsid w:val="00187809"/>
    <w:rsid w:val="00187BA2"/>
    <w:rsid w:val="00187E47"/>
    <w:rsid w:val="0019292C"/>
    <w:rsid w:val="00192E77"/>
    <w:rsid w:val="00193439"/>
    <w:rsid w:val="00194ACF"/>
    <w:rsid w:val="00194BF5"/>
    <w:rsid w:val="00194D75"/>
    <w:rsid w:val="0019637D"/>
    <w:rsid w:val="001A0997"/>
    <w:rsid w:val="001A0BDA"/>
    <w:rsid w:val="001A1B6A"/>
    <w:rsid w:val="001A3488"/>
    <w:rsid w:val="001A3948"/>
    <w:rsid w:val="001A4DAE"/>
    <w:rsid w:val="001A5041"/>
    <w:rsid w:val="001B00E7"/>
    <w:rsid w:val="001B0403"/>
    <w:rsid w:val="001B0B5E"/>
    <w:rsid w:val="001B0CAC"/>
    <w:rsid w:val="001B328B"/>
    <w:rsid w:val="001B3669"/>
    <w:rsid w:val="001B3685"/>
    <w:rsid w:val="001B4CA0"/>
    <w:rsid w:val="001B5434"/>
    <w:rsid w:val="001B5662"/>
    <w:rsid w:val="001B6456"/>
    <w:rsid w:val="001B7598"/>
    <w:rsid w:val="001C0E8A"/>
    <w:rsid w:val="001C1CB2"/>
    <w:rsid w:val="001C3CA3"/>
    <w:rsid w:val="001C64F3"/>
    <w:rsid w:val="001D0EFC"/>
    <w:rsid w:val="001D333A"/>
    <w:rsid w:val="001D3A4F"/>
    <w:rsid w:val="001D46B8"/>
    <w:rsid w:val="001D4D62"/>
    <w:rsid w:val="001D741F"/>
    <w:rsid w:val="001D7FA3"/>
    <w:rsid w:val="001E0B13"/>
    <w:rsid w:val="001E0C58"/>
    <w:rsid w:val="001E145B"/>
    <w:rsid w:val="001E2760"/>
    <w:rsid w:val="001E2B20"/>
    <w:rsid w:val="001E3151"/>
    <w:rsid w:val="001E380E"/>
    <w:rsid w:val="001E538A"/>
    <w:rsid w:val="001E63A6"/>
    <w:rsid w:val="001F00D8"/>
    <w:rsid w:val="001F1D37"/>
    <w:rsid w:val="001F3E37"/>
    <w:rsid w:val="001F5E3B"/>
    <w:rsid w:val="001F6D23"/>
    <w:rsid w:val="001F76F3"/>
    <w:rsid w:val="001F7850"/>
    <w:rsid w:val="00200033"/>
    <w:rsid w:val="002014BD"/>
    <w:rsid w:val="002054B4"/>
    <w:rsid w:val="00211396"/>
    <w:rsid w:val="002113D3"/>
    <w:rsid w:val="00211476"/>
    <w:rsid w:val="00211E05"/>
    <w:rsid w:val="00211E2A"/>
    <w:rsid w:val="00211F77"/>
    <w:rsid w:val="00212021"/>
    <w:rsid w:val="0021214B"/>
    <w:rsid w:val="0021318E"/>
    <w:rsid w:val="002135FE"/>
    <w:rsid w:val="00213AE8"/>
    <w:rsid w:val="00213B50"/>
    <w:rsid w:val="00215DFB"/>
    <w:rsid w:val="0021608B"/>
    <w:rsid w:val="002167BE"/>
    <w:rsid w:val="00216837"/>
    <w:rsid w:val="00220557"/>
    <w:rsid w:val="0022061F"/>
    <w:rsid w:val="00221AC7"/>
    <w:rsid w:val="00226CFF"/>
    <w:rsid w:val="002320FE"/>
    <w:rsid w:val="00233530"/>
    <w:rsid w:val="0023388C"/>
    <w:rsid w:val="00233CD5"/>
    <w:rsid w:val="00234A2D"/>
    <w:rsid w:val="00235AD0"/>
    <w:rsid w:val="002366AE"/>
    <w:rsid w:val="00236B57"/>
    <w:rsid w:val="00237340"/>
    <w:rsid w:val="00241552"/>
    <w:rsid w:val="00243423"/>
    <w:rsid w:val="00243902"/>
    <w:rsid w:val="00243C03"/>
    <w:rsid w:val="002442D9"/>
    <w:rsid w:val="002464D1"/>
    <w:rsid w:val="002464FB"/>
    <w:rsid w:val="002470FE"/>
    <w:rsid w:val="00247292"/>
    <w:rsid w:val="00250877"/>
    <w:rsid w:val="00250FF2"/>
    <w:rsid w:val="00251D64"/>
    <w:rsid w:val="002520C7"/>
    <w:rsid w:val="00253DA4"/>
    <w:rsid w:val="00255DE4"/>
    <w:rsid w:val="00256F56"/>
    <w:rsid w:val="002604A3"/>
    <w:rsid w:val="002609DD"/>
    <w:rsid w:val="00261F4B"/>
    <w:rsid w:val="0026223F"/>
    <w:rsid w:val="00262666"/>
    <w:rsid w:val="002631CB"/>
    <w:rsid w:val="00263644"/>
    <w:rsid w:val="002647B7"/>
    <w:rsid w:val="002665CA"/>
    <w:rsid w:val="00266651"/>
    <w:rsid w:val="002667DF"/>
    <w:rsid w:val="00266CEA"/>
    <w:rsid w:val="00271121"/>
    <w:rsid w:val="0027149D"/>
    <w:rsid w:val="00271A13"/>
    <w:rsid w:val="00272731"/>
    <w:rsid w:val="00272966"/>
    <w:rsid w:val="00273EC4"/>
    <w:rsid w:val="0027471B"/>
    <w:rsid w:val="00275577"/>
    <w:rsid w:val="00275C70"/>
    <w:rsid w:val="002777F2"/>
    <w:rsid w:val="002800A3"/>
    <w:rsid w:val="002806C2"/>
    <w:rsid w:val="00280FD2"/>
    <w:rsid w:val="00281558"/>
    <w:rsid w:val="00282A8E"/>
    <w:rsid w:val="00282F42"/>
    <w:rsid w:val="00283795"/>
    <w:rsid w:val="00284DD2"/>
    <w:rsid w:val="0028531D"/>
    <w:rsid w:val="0028580D"/>
    <w:rsid w:val="00287602"/>
    <w:rsid w:val="00287E71"/>
    <w:rsid w:val="00287EE0"/>
    <w:rsid w:val="00291241"/>
    <w:rsid w:val="0029151E"/>
    <w:rsid w:val="002915B6"/>
    <w:rsid w:val="00291E0A"/>
    <w:rsid w:val="0029466C"/>
    <w:rsid w:val="002950AD"/>
    <w:rsid w:val="00296278"/>
    <w:rsid w:val="00297309"/>
    <w:rsid w:val="0029738E"/>
    <w:rsid w:val="00297589"/>
    <w:rsid w:val="002A62AD"/>
    <w:rsid w:val="002A63F9"/>
    <w:rsid w:val="002B0C57"/>
    <w:rsid w:val="002B0DBE"/>
    <w:rsid w:val="002B24B2"/>
    <w:rsid w:val="002B2CEE"/>
    <w:rsid w:val="002B37F9"/>
    <w:rsid w:val="002B3E6E"/>
    <w:rsid w:val="002B48E4"/>
    <w:rsid w:val="002B4E1B"/>
    <w:rsid w:val="002B52E2"/>
    <w:rsid w:val="002B71ED"/>
    <w:rsid w:val="002C19FF"/>
    <w:rsid w:val="002C3B69"/>
    <w:rsid w:val="002C3E8A"/>
    <w:rsid w:val="002C69BE"/>
    <w:rsid w:val="002D062D"/>
    <w:rsid w:val="002D1B71"/>
    <w:rsid w:val="002D2782"/>
    <w:rsid w:val="002D2B74"/>
    <w:rsid w:val="002D650E"/>
    <w:rsid w:val="002D6E95"/>
    <w:rsid w:val="002D7212"/>
    <w:rsid w:val="002D74B3"/>
    <w:rsid w:val="002E2618"/>
    <w:rsid w:val="002E27C3"/>
    <w:rsid w:val="002E3F92"/>
    <w:rsid w:val="002E5DD6"/>
    <w:rsid w:val="002E5EC7"/>
    <w:rsid w:val="002E78EF"/>
    <w:rsid w:val="002E7EA0"/>
    <w:rsid w:val="002F3041"/>
    <w:rsid w:val="002F3575"/>
    <w:rsid w:val="002F61E9"/>
    <w:rsid w:val="002F6917"/>
    <w:rsid w:val="002F6BC0"/>
    <w:rsid w:val="003002C7"/>
    <w:rsid w:val="003009E4"/>
    <w:rsid w:val="003017FC"/>
    <w:rsid w:val="00303F20"/>
    <w:rsid w:val="00304545"/>
    <w:rsid w:val="003108E5"/>
    <w:rsid w:val="00312586"/>
    <w:rsid w:val="00312D2C"/>
    <w:rsid w:val="00315A9C"/>
    <w:rsid w:val="0031613F"/>
    <w:rsid w:val="00320A56"/>
    <w:rsid w:val="00321B2B"/>
    <w:rsid w:val="0032290B"/>
    <w:rsid w:val="00322D7B"/>
    <w:rsid w:val="0032330C"/>
    <w:rsid w:val="003255F8"/>
    <w:rsid w:val="00325CB7"/>
    <w:rsid w:val="00325F37"/>
    <w:rsid w:val="00326486"/>
    <w:rsid w:val="0032707F"/>
    <w:rsid w:val="00327B07"/>
    <w:rsid w:val="003301B0"/>
    <w:rsid w:val="003327DA"/>
    <w:rsid w:val="0033442D"/>
    <w:rsid w:val="003347EB"/>
    <w:rsid w:val="00335557"/>
    <w:rsid w:val="00336920"/>
    <w:rsid w:val="00337E85"/>
    <w:rsid w:val="00340B59"/>
    <w:rsid w:val="00341B2E"/>
    <w:rsid w:val="00341C8E"/>
    <w:rsid w:val="0034507F"/>
    <w:rsid w:val="0034660F"/>
    <w:rsid w:val="00347006"/>
    <w:rsid w:val="00351606"/>
    <w:rsid w:val="00351909"/>
    <w:rsid w:val="003542E9"/>
    <w:rsid w:val="003548D1"/>
    <w:rsid w:val="00355D4C"/>
    <w:rsid w:val="00357E8F"/>
    <w:rsid w:val="00360A85"/>
    <w:rsid w:val="00361606"/>
    <w:rsid w:val="003627E6"/>
    <w:rsid w:val="00362F23"/>
    <w:rsid w:val="00364980"/>
    <w:rsid w:val="00364F8A"/>
    <w:rsid w:val="00365111"/>
    <w:rsid w:val="00365500"/>
    <w:rsid w:val="00366753"/>
    <w:rsid w:val="003668EB"/>
    <w:rsid w:val="00366FDC"/>
    <w:rsid w:val="00370171"/>
    <w:rsid w:val="00372836"/>
    <w:rsid w:val="00377AFA"/>
    <w:rsid w:val="00382C53"/>
    <w:rsid w:val="00382E66"/>
    <w:rsid w:val="00384CC1"/>
    <w:rsid w:val="003853F3"/>
    <w:rsid w:val="003857FE"/>
    <w:rsid w:val="003910DC"/>
    <w:rsid w:val="00391446"/>
    <w:rsid w:val="00396DB9"/>
    <w:rsid w:val="00397D88"/>
    <w:rsid w:val="003A0C60"/>
    <w:rsid w:val="003A13FB"/>
    <w:rsid w:val="003A1A66"/>
    <w:rsid w:val="003A2140"/>
    <w:rsid w:val="003A2F64"/>
    <w:rsid w:val="003A3AB1"/>
    <w:rsid w:val="003A49B4"/>
    <w:rsid w:val="003A58B8"/>
    <w:rsid w:val="003A6165"/>
    <w:rsid w:val="003B0A36"/>
    <w:rsid w:val="003B2857"/>
    <w:rsid w:val="003B5159"/>
    <w:rsid w:val="003B5748"/>
    <w:rsid w:val="003B57E1"/>
    <w:rsid w:val="003B602B"/>
    <w:rsid w:val="003C004D"/>
    <w:rsid w:val="003C320F"/>
    <w:rsid w:val="003C3D0D"/>
    <w:rsid w:val="003C58B8"/>
    <w:rsid w:val="003C5983"/>
    <w:rsid w:val="003C63D6"/>
    <w:rsid w:val="003C6C4C"/>
    <w:rsid w:val="003C7983"/>
    <w:rsid w:val="003D0D0F"/>
    <w:rsid w:val="003D0F3B"/>
    <w:rsid w:val="003D1893"/>
    <w:rsid w:val="003D34D2"/>
    <w:rsid w:val="003D3C26"/>
    <w:rsid w:val="003D3EB2"/>
    <w:rsid w:val="003D45D3"/>
    <w:rsid w:val="003D50DE"/>
    <w:rsid w:val="003D5199"/>
    <w:rsid w:val="003D6DF1"/>
    <w:rsid w:val="003D6E0F"/>
    <w:rsid w:val="003D7019"/>
    <w:rsid w:val="003D7AAF"/>
    <w:rsid w:val="003E0221"/>
    <w:rsid w:val="003E18B0"/>
    <w:rsid w:val="003E2A3F"/>
    <w:rsid w:val="003E4152"/>
    <w:rsid w:val="003E423E"/>
    <w:rsid w:val="003E6413"/>
    <w:rsid w:val="003F0D6D"/>
    <w:rsid w:val="003F1467"/>
    <w:rsid w:val="003F16AF"/>
    <w:rsid w:val="003F1854"/>
    <w:rsid w:val="003F18C7"/>
    <w:rsid w:val="003F3663"/>
    <w:rsid w:val="003F4A8C"/>
    <w:rsid w:val="00401023"/>
    <w:rsid w:val="004011EE"/>
    <w:rsid w:val="00401994"/>
    <w:rsid w:val="00402364"/>
    <w:rsid w:val="004038F9"/>
    <w:rsid w:val="004067D0"/>
    <w:rsid w:val="0040796D"/>
    <w:rsid w:val="00410C9E"/>
    <w:rsid w:val="00411FFD"/>
    <w:rsid w:val="00412ABD"/>
    <w:rsid w:val="004131B3"/>
    <w:rsid w:val="00413814"/>
    <w:rsid w:val="004138AA"/>
    <w:rsid w:val="004153E2"/>
    <w:rsid w:val="004153FB"/>
    <w:rsid w:val="00415619"/>
    <w:rsid w:val="00415A66"/>
    <w:rsid w:val="004172C6"/>
    <w:rsid w:val="004178AF"/>
    <w:rsid w:val="00417A0F"/>
    <w:rsid w:val="00417E0E"/>
    <w:rsid w:val="00421367"/>
    <w:rsid w:val="00421510"/>
    <w:rsid w:val="00421A02"/>
    <w:rsid w:val="004223B3"/>
    <w:rsid w:val="0042304F"/>
    <w:rsid w:val="00424380"/>
    <w:rsid w:val="00426395"/>
    <w:rsid w:val="0042727F"/>
    <w:rsid w:val="00430753"/>
    <w:rsid w:val="00430E18"/>
    <w:rsid w:val="004312B9"/>
    <w:rsid w:val="00431627"/>
    <w:rsid w:val="00433167"/>
    <w:rsid w:val="00436B9D"/>
    <w:rsid w:val="00437B2F"/>
    <w:rsid w:val="00440EEC"/>
    <w:rsid w:val="00441ABD"/>
    <w:rsid w:val="00441D17"/>
    <w:rsid w:val="004449B1"/>
    <w:rsid w:val="00445D42"/>
    <w:rsid w:val="004470AB"/>
    <w:rsid w:val="00447462"/>
    <w:rsid w:val="00447B7C"/>
    <w:rsid w:val="00447E12"/>
    <w:rsid w:val="00451135"/>
    <w:rsid w:val="00451204"/>
    <w:rsid w:val="0045190C"/>
    <w:rsid w:val="004524C7"/>
    <w:rsid w:val="00457FE4"/>
    <w:rsid w:val="0046012B"/>
    <w:rsid w:val="00461316"/>
    <w:rsid w:val="00462D58"/>
    <w:rsid w:val="00463DFD"/>
    <w:rsid w:val="0046448C"/>
    <w:rsid w:val="00464CF7"/>
    <w:rsid w:val="00465087"/>
    <w:rsid w:val="00465464"/>
    <w:rsid w:val="00465956"/>
    <w:rsid w:val="00465A3C"/>
    <w:rsid w:val="004678B1"/>
    <w:rsid w:val="00467CB6"/>
    <w:rsid w:val="004701CA"/>
    <w:rsid w:val="00470D7B"/>
    <w:rsid w:val="00471E66"/>
    <w:rsid w:val="004725EA"/>
    <w:rsid w:val="00474237"/>
    <w:rsid w:val="004752F9"/>
    <w:rsid w:val="004769E1"/>
    <w:rsid w:val="00480B9A"/>
    <w:rsid w:val="00481105"/>
    <w:rsid w:val="00482386"/>
    <w:rsid w:val="00482A73"/>
    <w:rsid w:val="004831F6"/>
    <w:rsid w:val="00483EB3"/>
    <w:rsid w:val="00484AE6"/>
    <w:rsid w:val="00484C31"/>
    <w:rsid w:val="004855B6"/>
    <w:rsid w:val="0048624C"/>
    <w:rsid w:val="00486381"/>
    <w:rsid w:val="004876D4"/>
    <w:rsid w:val="0049068F"/>
    <w:rsid w:val="00490DBA"/>
    <w:rsid w:val="00490DE1"/>
    <w:rsid w:val="00490FD8"/>
    <w:rsid w:val="004915FE"/>
    <w:rsid w:val="004919E0"/>
    <w:rsid w:val="00491B86"/>
    <w:rsid w:val="00492E9C"/>
    <w:rsid w:val="00493211"/>
    <w:rsid w:val="00493329"/>
    <w:rsid w:val="00493554"/>
    <w:rsid w:val="004935F9"/>
    <w:rsid w:val="004946C9"/>
    <w:rsid w:val="00495626"/>
    <w:rsid w:val="00495C2C"/>
    <w:rsid w:val="00497F3B"/>
    <w:rsid w:val="004A0A1B"/>
    <w:rsid w:val="004A0DD3"/>
    <w:rsid w:val="004A0DF6"/>
    <w:rsid w:val="004A0FCB"/>
    <w:rsid w:val="004A151D"/>
    <w:rsid w:val="004A1B70"/>
    <w:rsid w:val="004A33ED"/>
    <w:rsid w:val="004A3A46"/>
    <w:rsid w:val="004A3A5B"/>
    <w:rsid w:val="004A3B79"/>
    <w:rsid w:val="004A42C1"/>
    <w:rsid w:val="004A57FB"/>
    <w:rsid w:val="004A7773"/>
    <w:rsid w:val="004B0723"/>
    <w:rsid w:val="004B0C98"/>
    <w:rsid w:val="004B2020"/>
    <w:rsid w:val="004B28BB"/>
    <w:rsid w:val="004B4E63"/>
    <w:rsid w:val="004C0983"/>
    <w:rsid w:val="004C1225"/>
    <w:rsid w:val="004C1399"/>
    <w:rsid w:val="004C320D"/>
    <w:rsid w:val="004C48CA"/>
    <w:rsid w:val="004D0CEA"/>
    <w:rsid w:val="004D2AB5"/>
    <w:rsid w:val="004D3B35"/>
    <w:rsid w:val="004D498C"/>
    <w:rsid w:val="004D4E0E"/>
    <w:rsid w:val="004D5736"/>
    <w:rsid w:val="004D593A"/>
    <w:rsid w:val="004E0091"/>
    <w:rsid w:val="004E0545"/>
    <w:rsid w:val="004E05AF"/>
    <w:rsid w:val="004E05B1"/>
    <w:rsid w:val="004E1829"/>
    <w:rsid w:val="004E22A9"/>
    <w:rsid w:val="004E4EA4"/>
    <w:rsid w:val="004E52AB"/>
    <w:rsid w:val="004E6169"/>
    <w:rsid w:val="004E66F3"/>
    <w:rsid w:val="004E6C1C"/>
    <w:rsid w:val="004E7930"/>
    <w:rsid w:val="004E7B03"/>
    <w:rsid w:val="004E7B8E"/>
    <w:rsid w:val="004F0CB3"/>
    <w:rsid w:val="004F242C"/>
    <w:rsid w:val="004F2566"/>
    <w:rsid w:val="004F49AD"/>
    <w:rsid w:val="004F4A56"/>
    <w:rsid w:val="004F5D39"/>
    <w:rsid w:val="004F5DB5"/>
    <w:rsid w:val="004F5F41"/>
    <w:rsid w:val="005002B2"/>
    <w:rsid w:val="005006EF"/>
    <w:rsid w:val="00501A94"/>
    <w:rsid w:val="00502C25"/>
    <w:rsid w:val="00502D1A"/>
    <w:rsid w:val="00503568"/>
    <w:rsid w:val="00505B7E"/>
    <w:rsid w:val="005077CB"/>
    <w:rsid w:val="005111D8"/>
    <w:rsid w:val="00511ADF"/>
    <w:rsid w:val="00513A19"/>
    <w:rsid w:val="00513C14"/>
    <w:rsid w:val="005211FC"/>
    <w:rsid w:val="00521547"/>
    <w:rsid w:val="0052197D"/>
    <w:rsid w:val="005226A3"/>
    <w:rsid w:val="00524937"/>
    <w:rsid w:val="00524F46"/>
    <w:rsid w:val="00525DAE"/>
    <w:rsid w:val="00527BFE"/>
    <w:rsid w:val="00527CBF"/>
    <w:rsid w:val="00530562"/>
    <w:rsid w:val="00531103"/>
    <w:rsid w:val="00533304"/>
    <w:rsid w:val="00533E9D"/>
    <w:rsid w:val="00534EC4"/>
    <w:rsid w:val="0053535A"/>
    <w:rsid w:val="00540222"/>
    <w:rsid w:val="00540492"/>
    <w:rsid w:val="0054150E"/>
    <w:rsid w:val="005417B7"/>
    <w:rsid w:val="005443CA"/>
    <w:rsid w:val="00544601"/>
    <w:rsid w:val="00544ED1"/>
    <w:rsid w:val="00545B11"/>
    <w:rsid w:val="00546ECF"/>
    <w:rsid w:val="005504E6"/>
    <w:rsid w:val="005505A9"/>
    <w:rsid w:val="00551163"/>
    <w:rsid w:val="0055139A"/>
    <w:rsid w:val="005514FB"/>
    <w:rsid w:val="005542D8"/>
    <w:rsid w:val="00556AF7"/>
    <w:rsid w:val="00560AB4"/>
    <w:rsid w:val="00562C73"/>
    <w:rsid w:val="005636E0"/>
    <w:rsid w:val="00563CA1"/>
    <w:rsid w:val="0056402C"/>
    <w:rsid w:val="005648D2"/>
    <w:rsid w:val="00570147"/>
    <w:rsid w:val="00570DE7"/>
    <w:rsid w:val="005713D2"/>
    <w:rsid w:val="005714F9"/>
    <w:rsid w:val="00571CB6"/>
    <w:rsid w:val="00574287"/>
    <w:rsid w:val="0057446B"/>
    <w:rsid w:val="005756A1"/>
    <w:rsid w:val="00575AD1"/>
    <w:rsid w:val="005770AD"/>
    <w:rsid w:val="00577BDE"/>
    <w:rsid w:val="00580467"/>
    <w:rsid w:val="00581F7A"/>
    <w:rsid w:val="0058334B"/>
    <w:rsid w:val="00584F8B"/>
    <w:rsid w:val="00585571"/>
    <w:rsid w:val="0059126D"/>
    <w:rsid w:val="00592134"/>
    <w:rsid w:val="0059521F"/>
    <w:rsid w:val="00596583"/>
    <w:rsid w:val="00597178"/>
    <w:rsid w:val="00597C08"/>
    <w:rsid w:val="005A0E54"/>
    <w:rsid w:val="005A3537"/>
    <w:rsid w:val="005A383D"/>
    <w:rsid w:val="005A6AC6"/>
    <w:rsid w:val="005A7776"/>
    <w:rsid w:val="005B0665"/>
    <w:rsid w:val="005B1C88"/>
    <w:rsid w:val="005B2AF9"/>
    <w:rsid w:val="005B5F0A"/>
    <w:rsid w:val="005C3012"/>
    <w:rsid w:val="005C3601"/>
    <w:rsid w:val="005C419F"/>
    <w:rsid w:val="005C5E20"/>
    <w:rsid w:val="005D092B"/>
    <w:rsid w:val="005D1307"/>
    <w:rsid w:val="005D2094"/>
    <w:rsid w:val="005D23C7"/>
    <w:rsid w:val="005D24ED"/>
    <w:rsid w:val="005D2C84"/>
    <w:rsid w:val="005D35CD"/>
    <w:rsid w:val="005D41A9"/>
    <w:rsid w:val="005D5F20"/>
    <w:rsid w:val="005D7FD8"/>
    <w:rsid w:val="005E03C3"/>
    <w:rsid w:val="005E08F9"/>
    <w:rsid w:val="005E2B0F"/>
    <w:rsid w:val="005E3566"/>
    <w:rsid w:val="005E3C21"/>
    <w:rsid w:val="005E5FA6"/>
    <w:rsid w:val="005E7C2F"/>
    <w:rsid w:val="005E7F9C"/>
    <w:rsid w:val="005F1413"/>
    <w:rsid w:val="005F2EA1"/>
    <w:rsid w:val="005F42A0"/>
    <w:rsid w:val="005F5F51"/>
    <w:rsid w:val="005F6216"/>
    <w:rsid w:val="005F64BA"/>
    <w:rsid w:val="005F7688"/>
    <w:rsid w:val="00601814"/>
    <w:rsid w:val="006034F6"/>
    <w:rsid w:val="0060367E"/>
    <w:rsid w:val="00606BE9"/>
    <w:rsid w:val="006074AF"/>
    <w:rsid w:val="00610406"/>
    <w:rsid w:val="006107D8"/>
    <w:rsid w:val="0061099C"/>
    <w:rsid w:val="00610EE4"/>
    <w:rsid w:val="00612E05"/>
    <w:rsid w:val="00612EFC"/>
    <w:rsid w:val="00613053"/>
    <w:rsid w:val="00613983"/>
    <w:rsid w:val="006146B7"/>
    <w:rsid w:val="00616E00"/>
    <w:rsid w:val="006204DA"/>
    <w:rsid w:val="00621794"/>
    <w:rsid w:val="00621C33"/>
    <w:rsid w:val="0062212D"/>
    <w:rsid w:val="00622393"/>
    <w:rsid w:val="006239D8"/>
    <w:rsid w:val="00623B9D"/>
    <w:rsid w:val="00624C4B"/>
    <w:rsid w:val="00626047"/>
    <w:rsid w:val="0062655A"/>
    <w:rsid w:val="00630BC2"/>
    <w:rsid w:val="0063140B"/>
    <w:rsid w:val="00631C40"/>
    <w:rsid w:val="006320CA"/>
    <w:rsid w:val="0063227D"/>
    <w:rsid w:val="00632DB9"/>
    <w:rsid w:val="00633285"/>
    <w:rsid w:val="0063377C"/>
    <w:rsid w:val="00633FC5"/>
    <w:rsid w:val="00635504"/>
    <w:rsid w:val="00636343"/>
    <w:rsid w:val="006368FF"/>
    <w:rsid w:val="00636BA9"/>
    <w:rsid w:val="0064024E"/>
    <w:rsid w:val="006403EF"/>
    <w:rsid w:val="00640E4F"/>
    <w:rsid w:val="0064181D"/>
    <w:rsid w:val="00641E8A"/>
    <w:rsid w:val="00643F08"/>
    <w:rsid w:val="006456DC"/>
    <w:rsid w:val="00645717"/>
    <w:rsid w:val="0064609A"/>
    <w:rsid w:val="0064780D"/>
    <w:rsid w:val="0065241C"/>
    <w:rsid w:val="00653DCF"/>
    <w:rsid w:val="00654CA7"/>
    <w:rsid w:val="006571C7"/>
    <w:rsid w:val="00657494"/>
    <w:rsid w:val="00660C2B"/>
    <w:rsid w:val="006621D3"/>
    <w:rsid w:val="00663063"/>
    <w:rsid w:val="00663289"/>
    <w:rsid w:val="00663D3B"/>
    <w:rsid w:val="0066715D"/>
    <w:rsid w:val="00670001"/>
    <w:rsid w:val="00670191"/>
    <w:rsid w:val="00670949"/>
    <w:rsid w:val="00670AD2"/>
    <w:rsid w:val="00672707"/>
    <w:rsid w:val="00673391"/>
    <w:rsid w:val="00673DC4"/>
    <w:rsid w:val="00673F8D"/>
    <w:rsid w:val="0067516C"/>
    <w:rsid w:val="00675AAE"/>
    <w:rsid w:val="00675BB4"/>
    <w:rsid w:val="00676A6F"/>
    <w:rsid w:val="00680620"/>
    <w:rsid w:val="00681674"/>
    <w:rsid w:val="006833E8"/>
    <w:rsid w:val="006842C8"/>
    <w:rsid w:val="006848B4"/>
    <w:rsid w:val="00690396"/>
    <w:rsid w:val="00690564"/>
    <w:rsid w:val="00692AC3"/>
    <w:rsid w:val="00694261"/>
    <w:rsid w:val="0069445D"/>
    <w:rsid w:val="006951D8"/>
    <w:rsid w:val="00695BD8"/>
    <w:rsid w:val="00697B9D"/>
    <w:rsid w:val="006A109A"/>
    <w:rsid w:val="006A242B"/>
    <w:rsid w:val="006A2BDF"/>
    <w:rsid w:val="006A3735"/>
    <w:rsid w:val="006A4101"/>
    <w:rsid w:val="006A4956"/>
    <w:rsid w:val="006A4C25"/>
    <w:rsid w:val="006A4F11"/>
    <w:rsid w:val="006A5477"/>
    <w:rsid w:val="006A5B65"/>
    <w:rsid w:val="006A5BB2"/>
    <w:rsid w:val="006A5C11"/>
    <w:rsid w:val="006A65D8"/>
    <w:rsid w:val="006A6862"/>
    <w:rsid w:val="006A69FB"/>
    <w:rsid w:val="006A6D8E"/>
    <w:rsid w:val="006B15B7"/>
    <w:rsid w:val="006B1940"/>
    <w:rsid w:val="006B1A71"/>
    <w:rsid w:val="006B1FE6"/>
    <w:rsid w:val="006B24A8"/>
    <w:rsid w:val="006B254E"/>
    <w:rsid w:val="006B3332"/>
    <w:rsid w:val="006B36C8"/>
    <w:rsid w:val="006B76F4"/>
    <w:rsid w:val="006C03C1"/>
    <w:rsid w:val="006C2B87"/>
    <w:rsid w:val="006C2E4E"/>
    <w:rsid w:val="006C5BD7"/>
    <w:rsid w:val="006C5E84"/>
    <w:rsid w:val="006C6C9D"/>
    <w:rsid w:val="006C7D36"/>
    <w:rsid w:val="006C7F63"/>
    <w:rsid w:val="006D3C77"/>
    <w:rsid w:val="006D4154"/>
    <w:rsid w:val="006D455A"/>
    <w:rsid w:val="006D53D9"/>
    <w:rsid w:val="006D55C0"/>
    <w:rsid w:val="006D56DA"/>
    <w:rsid w:val="006D5D1A"/>
    <w:rsid w:val="006D6AAE"/>
    <w:rsid w:val="006D773D"/>
    <w:rsid w:val="006E0007"/>
    <w:rsid w:val="006E006A"/>
    <w:rsid w:val="006E1E2D"/>
    <w:rsid w:val="006E28DE"/>
    <w:rsid w:val="006E2B78"/>
    <w:rsid w:val="006E323C"/>
    <w:rsid w:val="006E4A28"/>
    <w:rsid w:val="006E5980"/>
    <w:rsid w:val="006E59C8"/>
    <w:rsid w:val="006E67EB"/>
    <w:rsid w:val="006F047A"/>
    <w:rsid w:val="006F0E3B"/>
    <w:rsid w:val="006F16F7"/>
    <w:rsid w:val="006F1C86"/>
    <w:rsid w:val="006F2A21"/>
    <w:rsid w:val="006F3A45"/>
    <w:rsid w:val="006F6F03"/>
    <w:rsid w:val="006F7724"/>
    <w:rsid w:val="006F7E32"/>
    <w:rsid w:val="007002CA"/>
    <w:rsid w:val="007048E4"/>
    <w:rsid w:val="00705019"/>
    <w:rsid w:val="00710620"/>
    <w:rsid w:val="00710B66"/>
    <w:rsid w:val="00711894"/>
    <w:rsid w:val="00711E36"/>
    <w:rsid w:val="00714AB1"/>
    <w:rsid w:val="0071525C"/>
    <w:rsid w:val="00715CDB"/>
    <w:rsid w:val="00715CDD"/>
    <w:rsid w:val="007163F6"/>
    <w:rsid w:val="00716508"/>
    <w:rsid w:val="00717919"/>
    <w:rsid w:val="00717ABD"/>
    <w:rsid w:val="0072000C"/>
    <w:rsid w:val="0072294F"/>
    <w:rsid w:val="00723156"/>
    <w:rsid w:val="00723765"/>
    <w:rsid w:val="00724FF8"/>
    <w:rsid w:val="007254D3"/>
    <w:rsid w:val="007268FB"/>
    <w:rsid w:val="007276A9"/>
    <w:rsid w:val="00734B36"/>
    <w:rsid w:val="007354EB"/>
    <w:rsid w:val="00736063"/>
    <w:rsid w:val="007368DB"/>
    <w:rsid w:val="00740732"/>
    <w:rsid w:val="00740985"/>
    <w:rsid w:val="00741CF3"/>
    <w:rsid w:val="00742727"/>
    <w:rsid w:val="00742B18"/>
    <w:rsid w:val="00743AD5"/>
    <w:rsid w:val="00743E90"/>
    <w:rsid w:val="00744F2A"/>
    <w:rsid w:val="00745D7E"/>
    <w:rsid w:val="007464AB"/>
    <w:rsid w:val="00747E6A"/>
    <w:rsid w:val="00750AE2"/>
    <w:rsid w:val="00754DC3"/>
    <w:rsid w:val="00756093"/>
    <w:rsid w:val="00760CA5"/>
    <w:rsid w:val="00761639"/>
    <w:rsid w:val="00762784"/>
    <w:rsid w:val="00763D38"/>
    <w:rsid w:val="00764181"/>
    <w:rsid w:val="0076508B"/>
    <w:rsid w:val="00765E8F"/>
    <w:rsid w:val="00765F27"/>
    <w:rsid w:val="00766467"/>
    <w:rsid w:val="00771BE7"/>
    <w:rsid w:val="0077203D"/>
    <w:rsid w:val="00774D95"/>
    <w:rsid w:val="007752EC"/>
    <w:rsid w:val="00775B34"/>
    <w:rsid w:val="0077624F"/>
    <w:rsid w:val="00777C38"/>
    <w:rsid w:val="007819B8"/>
    <w:rsid w:val="007828A2"/>
    <w:rsid w:val="0078299D"/>
    <w:rsid w:val="00782C06"/>
    <w:rsid w:val="00783ACE"/>
    <w:rsid w:val="00784657"/>
    <w:rsid w:val="00784761"/>
    <w:rsid w:val="00786E3E"/>
    <w:rsid w:val="007875D9"/>
    <w:rsid w:val="0079162B"/>
    <w:rsid w:val="0079195A"/>
    <w:rsid w:val="00791E1A"/>
    <w:rsid w:val="007920BE"/>
    <w:rsid w:val="00792621"/>
    <w:rsid w:val="00793220"/>
    <w:rsid w:val="00794672"/>
    <w:rsid w:val="00795337"/>
    <w:rsid w:val="007953D9"/>
    <w:rsid w:val="00795CCC"/>
    <w:rsid w:val="007A3138"/>
    <w:rsid w:val="007A3318"/>
    <w:rsid w:val="007A36A1"/>
    <w:rsid w:val="007A3A78"/>
    <w:rsid w:val="007A3EB4"/>
    <w:rsid w:val="007A4460"/>
    <w:rsid w:val="007A5358"/>
    <w:rsid w:val="007A6431"/>
    <w:rsid w:val="007A67CB"/>
    <w:rsid w:val="007A6A73"/>
    <w:rsid w:val="007A6A8F"/>
    <w:rsid w:val="007B36B6"/>
    <w:rsid w:val="007C06DA"/>
    <w:rsid w:val="007C1D87"/>
    <w:rsid w:val="007C1FCF"/>
    <w:rsid w:val="007C32AF"/>
    <w:rsid w:val="007C3B1E"/>
    <w:rsid w:val="007C7014"/>
    <w:rsid w:val="007C7593"/>
    <w:rsid w:val="007C7674"/>
    <w:rsid w:val="007D02E6"/>
    <w:rsid w:val="007D09D1"/>
    <w:rsid w:val="007D5227"/>
    <w:rsid w:val="007D76B7"/>
    <w:rsid w:val="007D76D1"/>
    <w:rsid w:val="007D7968"/>
    <w:rsid w:val="007E09BA"/>
    <w:rsid w:val="007E3463"/>
    <w:rsid w:val="007E3479"/>
    <w:rsid w:val="007E4A67"/>
    <w:rsid w:val="007E4F0C"/>
    <w:rsid w:val="007E5AF0"/>
    <w:rsid w:val="007E5FCB"/>
    <w:rsid w:val="007E7705"/>
    <w:rsid w:val="007E7AA2"/>
    <w:rsid w:val="007E7DB4"/>
    <w:rsid w:val="007E7EC3"/>
    <w:rsid w:val="007F0507"/>
    <w:rsid w:val="007F3121"/>
    <w:rsid w:val="007F42C4"/>
    <w:rsid w:val="007F6490"/>
    <w:rsid w:val="00800746"/>
    <w:rsid w:val="0080134A"/>
    <w:rsid w:val="00807A93"/>
    <w:rsid w:val="00810566"/>
    <w:rsid w:val="008120C6"/>
    <w:rsid w:val="0081297C"/>
    <w:rsid w:val="00813CAF"/>
    <w:rsid w:val="008145FE"/>
    <w:rsid w:val="00817B96"/>
    <w:rsid w:val="0082001D"/>
    <w:rsid w:val="00821F1B"/>
    <w:rsid w:val="00821FC3"/>
    <w:rsid w:val="008229FC"/>
    <w:rsid w:val="00822ED1"/>
    <w:rsid w:val="00823E9F"/>
    <w:rsid w:val="0082620C"/>
    <w:rsid w:val="008320EA"/>
    <w:rsid w:val="00832D8A"/>
    <w:rsid w:val="00833688"/>
    <w:rsid w:val="00833E2F"/>
    <w:rsid w:val="00835BA2"/>
    <w:rsid w:val="00836277"/>
    <w:rsid w:val="00836AFA"/>
    <w:rsid w:val="00836DBC"/>
    <w:rsid w:val="00837824"/>
    <w:rsid w:val="00840356"/>
    <w:rsid w:val="008406E9"/>
    <w:rsid w:val="00842747"/>
    <w:rsid w:val="0084343E"/>
    <w:rsid w:val="00843AD6"/>
    <w:rsid w:val="0084476F"/>
    <w:rsid w:val="00844DF8"/>
    <w:rsid w:val="008468E4"/>
    <w:rsid w:val="00847A6B"/>
    <w:rsid w:val="00847B8E"/>
    <w:rsid w:val="00850150"/>
    <w:rsid w:val="0085162C"/>
    <w:rsid w:val="008522C4"/>
    <w:rsid w:val="00854469"/>
    <w:rsid w:val="00855426"/>
    <w:rsid w:val="00856685"/>
    <w:rsid w:val="008573EF"/>
    <w:rsid w:val="0086012D"/>
    <w:rsid w:val="0086118F"/>
    <w:rsid w:val="008621AC"/>
    <w:rsid w:val="00862857"/>
    <w:rsid w:val="00862943"/>
    <w:rsid w:val="00863441"/>
    <w:rsid w:val="0086420C"/>
    <w:rsid w:val="00864A66"/>
    <w:rsid w:val="00865913"/>
    <w:rsid w:val="008677E8"/>
    <w:rsid w:val="0087074D"/>
    <w:rsid w:val="00870F3D"/>
    <w:rsid w:val="00873D97"/>
    <w:rsid w:val="008751D5"/>
    <w:rsid w:val="00875615"/>
    <w:rsid w:val="00876B96"/>
    <w:rsid w:val="00882BE5"/>
    <w:rsid w:val="00883340"/>
    <w:rsid w:val="008852A8"/>
    <w:rsid w:val="00885BB2"/>
    <w:rsid w:val="00887334"/>
    <w:rsid w:val="0088762F"/>
    <w:rsid w:val="008901F1"/>
    <w:rsid w:val="00890ADE"/>
    <w:rsid w:val="00891AC8"/>
    <w:rsid w:val="0089253B"/>
    <w:rsid w:val="008928CA"/>
    <w:rsid w:val="008929D4"/>
    <w:rsid w:val="00894CAF"/>
    <w:rsid w:val="0089754A"/>
    <w:rsid w:val="008A02D6"/>
    <w:rsid w:val="008A0460"/>
    <w:rsid w:val="008A0D14"/>
    <w:rsid w:val="008A1EB6"/>
    <w:rsid w:val="008A4588"/>
    <w:rsid w:val="008A594F"/>
    <w:rsid w:val="008A5BE3"/>
    <w:rsid w:val="008A72F2"/>
    <w:rsid w:val="008A76E7"/>
    <w:rsid w:val="008B1C45"/>
    <w:rsid w:val="008B2FAF"/>
    <w:rsid w:val="008B397F"/>
    <w:rsid w:val="008B4798"/>
    <w:rsid w:val="008B5B7A"/>
    <w:rsid w:val="008B5E68"/>
    <w:rsid w:val="008B67EA"/>
    <w:rsid w:val="008B6A7B"/>
    <w:rsid w:val="008B6C0A"/>
    <w:rsid w:val="008C065D"/>
    <w:rsid w:val="008C2A03"/>
    <w:rsid w:val="008C3987"/>
    <w:rsid w:val="008C3A7D"/>
    <w:rsid w:val="008C6795"/>
    <w:rsid w:val="008C6955"/>
    <w:rsid w:val="008C6E6C"/>
    <w:rsid w:val="008C7F31"/>
    <w:rsid w:val="008D0473"/>
    <w:rsid w:val="008D2578"/>
    <w:rsid w:val="008D2E15"/>
    <w:rsid w:val="008D5191"/>
    <w:rsid w:val="008D54F8"/>
    <w:rsid w:val="008D5821"/>
    <w:rsid w:val="008D6FC6"/>
    <w:rsid w:val="008E0214"/>
    <w:rsid w:val="008E02CE"/>
    <w:rsid w:val="008E0561"/>
    <w:rsid w:val="008E15F2"/>
    <w:rsid w:val="008E17BB"/>
    <w:rsid w:val="008E5134"/>
    <w:rsid w:val="008F0165"/>
    <w:rsid w:val="008F0198"/>
    <w:rsid w:val="008F070D"/>
    <w:rsid w:val="008F0D07"/>
    <w:rsid w:val="008F135C"/>
    <w:rsid w:val="008F4B9F"/>
    <w:rsid w:val="008F6859"/>
    <w:rsid w:val="008F7EFB"/>
    <w:rsid w:val="008F7F6F"/>
    <w:rsid w:val="009011D9"/>
    <w:rsid w:val="00903279"/>
    <w:rsid w:val="00903FE2"/>
    <w:rsid w:val="00904825"/>
    <w:rsid w:val="0091012A"/>
    <w:rsid w:val="00910E80"/>
    <w:rsid w:val="00910EB6"/>
    <w:rsid w:val="0091261E"/>
    <w:rsid w:val="00912F34"/>
    <w:rsid w:val="00913381"/>
    <w:rsid w:val="00913DD8"/>
    <w:rsid w:val="00913E59"/>
    <w:rsid w:val="0091421D"/>
    <w:rsid w:val="009148BC"/>
    <w:rsid w:val="00914FE5"/>
    <w:rsid w:val="009155E8"/>
    <w:rsid w:val="0091626D"/>
    <w:rsid w:val="00916383"/>
    <w:rsid w:val="009163DB"/>
    <w:rsid w:val="00916454"/>
    <w:rsid w:val="00916ABD"/>
    <w:rsid w:val="00921E9B"/>
    <w:rsid w:val="00923066"/>
    <w:rsid w:val="009241AC"/>
    <w:rsid w:val="0092537A"/>
    <w:rsid w:val="00925ED0"/>
    <w:rsid w:val="009267FA"/>
    <w:rsid w:val="00927A08"/>
    <w:rsid w:val="00927D79"/>
    <w:rsid w:val="009318B8"/>
    <w:rsid w:val="0093213D"/>
    <w:rsid w:val="00934D66"/>
    <w:rsid w:val="009352E2"/>
    <w:rsid w:val="00935B45"/>
    <w:rsid w:val="00936299"/>
    <w:rsid w:val="00940961"/>
    <w:rsid w:val="009409E7"/>
    <w:rsid w:val="009425F9"/>
    <w:rsid w:val="0094637A"/>
    <w:rsid w:val="0094681A"/>
    <w:rsid w:val="0094787D"/>
    <w:rsid w:val="00947D90"/>
    <w:rsid w:val="0095047B"/>
    <w:rsid w:val="0095120D"/>
    <w:rsid w:val="00953468"/>
    <w:rsid w:val="009543C1"/>
    <w:rsid w:val="009544D7"/>
    <w:rsid w:val="009548EE"/>
    <w:rsid w:val="009549C8"/>
    <w:rsid w:val="00955FFD"/>
    <w:rsid w:val="009606E1"/>
    <w:rsid w:val="00960A66"/>
    <w:rsid w:val="0096101B"/>
    <w:rsid w:val="0096185F"/>
    <w:rsid w:val="00962535"/>
    <w:rsid w:val="00962E03"/>
    <w:rsid w:val="00964F83"/>
    <w:rsid w:val="0096608D"/>
    <w:rsid w:val="00967699"/>
    <w:rsid w:val="00970F9D"/>
    <w:rsid w:val="0097150B"/>
    <w:rsid w:val="0097222A"/>
    <w:rsid w:val="00972CBD"/>
    <w:rsid w:val="00973CE8"/>
    <w:rsid w:val="00975780"/>
    <w:rsid w:val="009778D4"/>
    <w:rsid w:val="00982EEB"/>
    <w:rsid w:val="009835A1"/>
    <w:rsid w:val="0098383F"/>
    <w:rsid w:val="00984639"/>
    <w:rsid w:val="00985FA5"/>
    <w:rsid w:val="0098684C"/>
    <w:rsid w:val="009873C2"/>
    <w:rsid w:val="00987A2B"/>
    <w:rsid w:val="009904CA"/>
    <w:rsid w:val="00991C7F"/>
    <w:rsid w:val="00991DC9"/>
    <w:rsid w:val="009920C7"/>
    <w:rsid w:val="00992BA0"/>
    <w:rsid w:val="00994442"/>
    <w:rsid w:val="00995B66"/>
    <w:rsid w:val="009A0AC6"/>
    <w:rsid w:val="009A2713"/>
    <w:rsid w:val="009A5AEF"/>
    <w:rsid w:val="009A7F02"/>
    <w:rsid w:val="009B01FC"/>
    <w:rsid w:val="009B1F7B"/>
    <w:rsid w:val="009B333D"/>
    <w:rsid w:val="009B3EC1"/>
    <w:rsid w:val="009B4B83"/>
    <w:rsid w:val="009B5590"/>
    <w:rsid w:val="009B58A1"/>
    <w:rsid w:val="009B61A7"/>
    <w:rsid w:val="009C1173"/>
    <w:rsid w:val="009C152D"/>
    <w:rsid w:val="009C31F5"/>
    <w:rsid w:val="009C5719"/>
    <w:rsid w:val="009C6AD9"/>
    <w:rsid w:val="009C6D3E"/>
    <w:rsid w:val="009C7544"/>
    <w:rsid w:val="009C7809"/>
    <w:rsid w:val="009C7818"/>
    <w:rsid w:val="009D0BBC"/>
    <w:rsid w:val="009D19E7"/>
    <w:rsid w:val="009D39DF"/>
    <w:rsid w:val="009D3FF1"/>
    <w:rsid w:val="009D66B7"/>
    <w:rsid w:val="009E04FF"/>
    <w:rsid w:val="009E0B7D"/>
    <w:rsid w:val="009E0D2A"/>
    <w:rsid w:val="009E2ACF"/>
    <w:rsid w:val="009E4503"/>
    <w:rsid w:val="009E45D4"/>
    <w:rsid w:val="009E5040"/>
    <w:rsid w:val="009E51AC"/>
    <w:rsid w:val="009E6359"/>
    <w:rsid w:val="009E6536"/>
    <w:rsid w:val="009E7189"/>
    <w:rsid w:val="009F26EA"/>
    <w:rsid w:val="009F2A94"/>
    <w:rsid w:val="009F3270"/>
    <w:rsid w:val="009F4B71"/>
    <w:rsid w:val="00A0056D"/>
    <w:rsid w:val="00A006E7"/>
    <w:rsid w:val="00A00841"/>
    <w:rsid w:val="00A01350"/>
    <w:rsid w:val="00A01479"/>
    <w:rsid w:val="00A02051"/>
    <w:rsid w:val="00A043F8"/>
    <w:rsid w:val="00A05EAF"/>
    <w:rsid w:val="00A0604B"/>
    <w:rsid w:val="00A06968"/>
    <w:rsid w:val="00A07205"/>
    <w:rsid w:val="00A07B30"/>
    <w:rsid w:val="00A127EC"/>
    <w:rsid w:val="00A12DFF"/>
    <w:rsid w:val="00A134F5"/>
    <w:rsid w:val="00A13A56"/>
    <w:rsid w:val="00A13B56"/>
    <w:rsid w:val="00A13BD9"/>
    <w:rsid w:val="00A15A24"/>
    <w:rsid w:val="00A2295D"/>
    <w:rsid w:val="00A234CB"/>
    <w:rsid w:val="00A24749"/>
    <w:rsid w:val="00A27168"/>
    <w:rsid w:val="00A27B91"/>
    <w:rsid w:val="00A308BA"/>
    <w:rsid w:val="00A3168B"/>
    <w:rsid w:val="00A33012"/>
    <w:rsid w:val="00A35F08"/>
    <w:rsid w:val="00A37B42"/>
    <w:rsid w:val="00A419A9"/>
    <w:rsid w:val="00A4258D"/>
    <w:rsid w:val="00A43106"/>
    <w:rsid w:val="00A43E80"/>
    <w:rsid w:val="00A44C9D"/>
    <w:rsid w:val="00A45D09"/>
    <w:rsid w:val="00A45F3B"/>
    <w:rsid w:val="00A47292"/>
    <w:rsid w:val="00A50B64"/>
    <w:rsid w:val="00A51819"/>
    <w:rsid w:val="00A52574"/>
    <w:rsid w:val="00A525B4"/>
    <w:rsid w:val="00A54127"/>
    <w:rsid w:val="00A5453D"/>
    <w:rsid w:val="00A5558B"/>
    <w:rsid w:val="00A55973"/>
    <w:rsid w:val="00A56F7D"/>
    <w:rsid w:val="00A57484"/>
    <w:rsid w:val="00A60464"/>
    <w:rsid w:val="00A6205A"/>
    <w:rsid w:val="00A63A6F"/>
    <w:rsid w:val="00A64A65"/>
    <w:rsid w:val="00A65033"/>
    <w:rsid w:val="00A7072F"/>
    <w:rsid w:val="00A70EA0"/>
    <w:rsid w:val="00A715F7"/>
    <w:rsid w:val="00A72426"/>
    <w:rsid w:val="00A7391E"/>
    <w:rsid w:val="00A744CD"/>
    <w:rsid w:val="00A75C4A"/>
    <w:rsid w:val="00A773E6"/>
    <w:rsid w:val="00A77FBC"/>
    <w:rsid w:val="00A8066D"/>
    <w:rsid w:val="00A809D9"/>
    <w:rsid w:val="00A827AB"/>
    <w:rsid w:val="00A8483D"/>
    <w:rsid w:val="00A85AC9"/>
    <w:rsid w:val="00A87BB2"/>
    <w:rsid w:val="00A90A3E"/>
    <w:rsid w:val="00A9292C"/>
    <w:rsid w:val="00A930B1"/>
    <w:rsid w:val="00A953FD"/>
    <w:rsid w:val="00A9569B"/>
    <w:rsid w:val="00A95C9C"/>
    <w:rsid w:val="00A96CA9"/>
    <w:rsid w:val="00A97334"/>
    <w:rsid w:val="00AA0112"/>
    <w:rsid w:val="00AA2AB0"/>
    <w:rsid w:val="00AA2AEA"/>
    <w:rsid w:val="00AA2B44"/>
    <w:rsid w:val="00AA32A5"/>
    <w:rsid w:val="00AA4051"/>
    <w:rsid w:val="00AA4990"/>
    <w:rsid w:val="00AA49BA"/>
    <w:rsid w:val="00AA566C"/>
    <w:rsid w:val="00AA61EF"/>
    <w:rsid w:val="00AA71F1"/>
    <w:rsid w:val="00AB239F"/>
    <w:rsid w:val="00AB348F"/>
    <w:rsid w:val="00AB480C"/>
    <w:rsid w:val="00AB4F39"/>
    <w:rsid w:val="00AB56EF"/>
    <w:rsid w:val="00AB5ECE"/>
    <w:rsid w:val="00AB5F85"/>
    <w:rsid w:val="00AC1151"/>
    <w:rsid w:val="00AC2254"/>
    <w:rsid w:val="00AC2438"/>
    <w:rsid w:val="00AC2F3A"/>
    <w:rsid w:val="00AC3382"/>
    <w:rsid w:val="00AC5555"/>
    <w:rsid w:val="00AC59A5"/>
    <w:rsid w:val="00AC61BE"/>
    <w:rsid w:val="00AC6EE7"/>
    <w:rsid w:val="00AD2641"/>
    <w:rsid w:val="00AD2B51"/>
    <w:rsid w:val="00AD39FF"/>
    <w:rsid w:val="00AD4B83"/>
    <w:rsid w:val="00AD50AB"/>
    <w:rsid w:val="00AD648F"/>
    <w:rsid w:val="00AD7F58"/>
    <w:rsid w:val="00AE0ECA"/>
    <w:rsid w:val="00AE1EB5"/>
    <w:rsid w:val="00AE2B04"/>
    <w:rsid w:val="00AE3765"/>
    <w:rsid w:val="00AE3E96"/>
    <w:rsid w:val="00AE5AC1"/>
    <w:rsid w:val="00AE6632"/>
    <w:rsid w:val="00AE713E"/>
    <w:rsid w:val="00AE7BA1"/>
    <w:rsid w:val="00AE7ED6"/>
    <w:rsid w:val="00AF10C1"/>
    <w:rsid w:val="00AF1A94"/>
    <w:rsid w:val="00AF1C2F"/>
    <w:rsid w:val="00AF3AC1"/>
    <w:rsid w:val="00AF4AC5"/>
    <w:rsid w:val="00AF5C54"/>
    <w:rsid w:val="00AF67E1"/>
    <w:rsid w:val="00B002F3"/>
    <w:rsid w:val="00B005A7"/>
    <w:rsid w:val="00B01B2B"/>
    <w:rsid w:val="00B02064"/>
    <w:rsid w:val="00B041C4"/>
    <w:rsid w:val="00B057B8"/>
    <w:rsid w:val="00B06972"/>
    <w:rsid w:val="00B06A28"/>
    <w:rsid w:val="00B07AFB"/>
    <w:rsid w:val="00B1326E"/>
    <w:rsid w:val="00B16BE7"/>
    <w:rsid w:val="00B208BF"/>
    <w:rsid w:val="00B21BC7"/>
    <w:rsid w:val="00B2270D"/>
    <w:rsid w:val="00B249CD"/>
    <w:rsid w:val="00B2618E"/>
    <w:rsid w:val="00B26490"/>
    <w:rsid w:val="00B31726"/>
    <w:rsid w:val="00B3224C"/>
    <w:rsid w:val="00B32D3F"/>
    <w:rsid w:val="00B33A17"/>
    <w:rsid w:val="00B3402A"/>
    <w:rsid w:val="00B341F8"/>
    <w:rsid w:val="00B34541"/>
    <w:rsid w:val="00B34B7C"/>
    <w:rsid w:val="00B34C29"/>
    <w:rsid w:val="00B35682"/>
    <w:rsid w:val="00B36678"/>
    <w:rsid w:val="00B3678E"/>
    <w:rsid w:val="00B37704"/>
    <w:rsid w:val="00B40B5A"/>
    <w:rsid w:val="00B416BA"/>
    <w:rsid w:val="00B41ABC"/>
    <w:rsid w:val="00B424B6"/>
    <w:rsid w:val="00B44B18"/>
    <w:rsid w:val="00B45CD1"/>
    <w:rsid w:val="00B46272"/>
    <w:rsid w:val="00B46D2E"/>
    <w:rsid w:val="00B512EC"/>
    <w:rsid w:val="00B517CC"/>
    <w:rsid w:val="00B5320A"/>
    <w:rsid w:val="00B533D9"/>
    <w:rsid w:val="00B53896"/>
    <w:rsid w:val="00B546AA"/>
    <w:rsid w:val="00B54881"/>
    <w:rsid w:val="00B54D04"/>
    <w:rsid w:val="00B54F4D"/>
    <w:rsid w:val="00B55EFC"/>
    <w:rsid w:val="00B626C9"/>
    <w:rsid w:val="00B64C15"/>
    <w:rsid w:val="00B665AC"/>
    <w:rsid w:val="00B6686C"/>
    <w:rsid w:val="00B67483"/>
    <w:rsid w:val="00B72794"/>
    <w:rsid w:val="00B728AE"/>
    <w:rsid w:val="00B72A6E"/>
    <w:rsid w:val="00B72F0D"/>
    <w:rsid w:val="00B737DF"/>
    <w:rsid w:val="00B73FFF"/>
    <w:rsid w:val="00B76305"/>
    <w:rsid w:val="00B80A51"/>
    <w:rsid w:val="00B80AC5"/>
    <w:rsid w:val="00B80E47"/>
    <w:rsid w:val="00B8154F"/>
    <w:rsid w:val="00B821F8"/>
    <w:rsid w:val="00B82263"/>
    <w:rsid w:val="00B849D2"/>
    <w:rsid w:val="00B84AC6"/>
    <w:rsid w:val="00B853A6"/>
    <w:rsid w:val="00B86382"/>
    <w:rsid w:val="00B87271"/>
    <w:rsid w:val="00B90239"/>
    <w:rsid w:val="00B92B07"/>
    <w:rsid w:val="00B93933"/>
    <w:rsid w:val="00B944F7"/>
    <w:rsid w:val="00B94FFE"/>
    <w:rsid w:val="00B97B5C"/>
    <w:rsid w:val="00B97C69"/>
    <w:rsid w:val="00B97CE8"/>
    <w:rsid w:val="00BA0A42"/>
    <w:rsid w:val="00BA3AF2"/>
    <w:rsid w:val="00BA408F"/>
    <w:rsid w:val="00BA4621"/>
    <w:rsid w:val="00BA58BD"/>
    <w:rsid w:val="00BA593E"/>
    <w:rsid w:val="00BA607F"/>
    <w:rsid w:val="00BA65F0"/>
    <w:rsid w:val="00BA6F7B"/>
    <w:rsid w:val="00BB0032"/>
    <w:rsid w:val="00BB201C"/>
    <w:rsid w:val="00BB37EE"/>
    <w:rsid w:val="00BB40C2"/>
    <w:rsid w:val="00BB6586"/>
    <w:rsid w:val="00BC02B1"/>
    <w:rsid w:val="00BC0732"/>
    <w:rsid w:val="00BC2ABB"/>
    <w:rsid w:val="00BC3A8B"/>
    <w:rsid w:val="00BC3ED9"/>
    <w:rsid w:val="00BC40B1"/>
    <w:rsid w:val="00BC4A43"/>
    <w:rsid w:val="00BC562D"/>
    <w:rsid w:val="00BC5657"/>
    <w:rsid w:val="00BC649E"/>
    <w:rsid w:val="00BC792E"/>
    <w:rsid w:val="00BD04F7"/>
    <w:rsid w:val="00BD1690"/>
    <w:rsid w:val="00BD480E"/>
    <w:rsid w:val="00BD5371"/>
    <w:rsid w:val="00BD55A1"/>
    <w:rsid w:val="00BD6B37"/>
    <w:rsid w:val="00BD6BB4"/>
    <w:rsid w:val="00BD7F46"/>
    <w:rsid w:val="00BE008B"/>
    <w:rsid w:val="00BE106B"/>
    <w:rsid w:val="00BE1092"/>
    <w:rsid w:val="00BE2DDF"/>
    <w:rsid w:val="00BE3DFD"/>
    <w:rsid w:val="00BE44FE"/>
    <w:rsid w:val="00BE6E82"/>
    <w:rsid w:val="00BE7179"/>
    <w:rsid w:val="00BE7593"/>
    <w:rsid w:val="00BF004C"/>
    <w:rsid w:val="00BF0099"/>
    <w:rsid w:val="00BF0737"/>
    <w:rsid w:val="00BF29AD"/>
    <w:rsid w:val="00BF3E50"/>
    <w:rsid w:val="00BF61E7"/>
    <w:rsid w:val="00BF73D3"/>
    <w:rsid w:val="00BF73D7"/>
    <w:rsid w:val="00C006AE"/>
    <w:rsid w:val="00C00A4B"/>
    <w:rsid w:val="00C01AE8"/>
    <w:rsid w:val="00C01E99"/>
    <w:rsid w:val="00C01F36"/>
    <w:rsid w:val="00C04B18"/>
    <w:rsid w:val="00C07066"/>
    <w:rsid w:val="00C10014"/>
    <w:rsid w:val="00C12FEC"/>
    <w:rsid w:val="00C1306A"/>
    <w:rsid w:val="00C130A8"/>
    <w:rsid w:val="00C14F1D"/>
    <w:rsid w:val="00C15F6F"/>
    <w:rsid w:val="00C176F7"/>
    <w:rsid w:val="00C206F6"/>
    <w:rsid w:val="00C210E6"/>
    <w:rsid w:val="00C21872"/>
    <w:rsid w:val="00C226F8"/>
    <w:rsid w:val="00C23C1B"/>
    <w:rsid w:val="00C23E9D"/>
    <w:rsid w:val="00C25D8C"/>
    <w:rsid w:val="00C26A4D"/>
    <w:rsid w:val="00C273ED"/>
    <w:rsid w:val="00C3052A"/>
    <w:rsid w:val="00C32BAB"/>
    <w:rsid w:val="00C32CBE"/>
    <w:rsid w:val="00C34808"/>
    <w:rsid w:val="00C35CA9"/>
    <w:rsid w:val="00C406E9"/>
    <w:rsid w:val="00C41152"/>
    <w:rsid w:val="00C415BD"/>
    <w:rsid w:val="00C41B37"/>
    <w:rsid w:val="00C42C44"/>
    <w:rsid w:val="00C42FBB"/>
    <w:rsid w:val="00C4642B"/>
    <w:rsid w:val="00C46E38"/>
    <w:rsid w:val="00C47515"/>
    <w:rsid w:val="00C50126"/>
    <w:rsid w:val="00C52604"/>
    <w:rsid w:val="00C55BD8"/>
    <w:rsid w:val="00C56AC7"/>
    <w:rsid w:val="00C57233"/>
    <w:rsid w:val="00C57401"/>
    <w:rsid w:val="00C609F4"/>
    <w:rsid w:val="00C62E2D"/>
    <w:rsid w:val="00C63145"/>
    <w:rsid w:val="00C63CF7"/>
    <w:rsid w:val="00C65777"/>
    <w:rsid w:val="00C65E49"/>
    <w:rsid w:val="00C6669D"/>
    <w:rsid w:val="00C70B73"/>
    <w:rsid w:val="00C70D82"/>
    <w:rsid w:val="00C7158F"/>
    <w:rsid w:val="00C71A63"/>
    <w:rsid w:val="00C7264D"/>
    <w:rsid w:val="00C743C9"/>
    <w:rsid w:val="00C756D1"/>
    <w:rsid w:val="00C75926"/>
    <w:rsid w:val="00C765DB"/>
    <w:rsid w:val="00C778A0"/>
    <w:rsid w:val="00C81D71"/>
    <w:rsid w:val="00C82F5A"/>
    <w:rsid w:val="00C83C54"/>
    <w:rsid w:val="00C8562E"/>
    <w:rsid w:val="00C85905"/>
    <w:rsid w:val="00C86079"/>
    <w:rsid w:val="00C8623D"/>
    <w:rsid w:val="00C87388"/>
    <w:rsid w:val="00C90016"/>
    <w:rsid w:val="00C9019A"/>
    <w:rsid w:val="00C90FAE"/>
    <w:rsid w:val="00C91DDB"/>
    <w:rsid w:val="00C92057"/>
    <w:rsid w:val="00C923DA"/>
    <w:rsid w:val="00C9254D"/>
    <w:rsid w:val="00C927A1"/>
    <w:rsid w:val="00C92B45"/>
    <w:rsid w:val="00C934EE"/>
    <w:rsid w:val="00C93DB4"/>
    <w:rsid w:val="00C942F1"/>
    <w:rsid w:val="00CA09E4"/>
    <w:rsid w:val="00CA14E7"/>
    <w:rsid w:val="00CA1695"/>
    <w:rsid w:val="00CA1C0A"/>
    <w:rsid w:val="00CA2A76"/>
    <w:rsid w:val="00CA3969"/>
    <w:rsid w:val="00CA404D"/>
    <w:rsid w:val="00CA461B"/>
    <w:rsid w:val="00CA6625"/>
    <w:rsid w:val="00CA76AC"/>
    <w:rsid w:val="00CB17D1"/>
    <w:rsid w:val="00CB26D6"/>
    <w:rsid w:val="00CB37BF"/>
    <w:rsid w:val="00CB53DC"/>
    <w:rsid w:val="00CB5E57"/>
    <w:rsid w:val="00CB6586"/>
    <w:rsid w:val="00CB6617"/>
    <w:rsid w:val="00CB70BC"/>
    <w:rsid w:val="00CC120F"/>
    <w:rsid w:val="00CC27B7"/>
    <w:rsid w:val="00CC319A"/>
    <w:rsid w:val="00CC474C"/>
    <w:rsid w:val="00CC5A94"/>
    <w:rsid w:val="00CC6714"/>
    <w:rsid w:val="00CC69FE"/>
    <w:rsid w:val="00CD058E"/>
    <w:rsid w:val="00CD1C24"/>
    <w:rsid w:val="00CD2A71"/>
    <w:rsid w:val="00CD2A77"/>
    <w:rsid w:val="00CD3806"/>
    <w:rsid w:val="00CD494D"/>
    <w:rsid w:val="00CD4FE5"/>
    <w:rsid w:val="00CD5CED"/>
    <w:rsid w:val="00CD6E1A"/>
    <w:rsid w:val="00CD70A4"/>
    <w:rsid w:val="00CD787C"/>
    <w:rsid w:val="00CE131F"/>
    <w:rsid w:val="00CE215F"/>
    <w:rsid w:val="00CE2BF9"/>
    <w:rsid w:val="00CE3670"/>
    <w:rsid w:val="00CE6807"/>
    <w:rsid w:val="00CE6A33"/>
    <w:rsid w:val="00CF05C9"/>
    <w:rsid w:val="00CF19AD"/>
    <w:rsid w:val="00CF1A80"/>
    <w:rsid w:val="00CF2F3E"/>
    <w:rsid w:val="00CF3949"/>
    <w:rsid w:val="00CF475B"/>
    <w:rsid w:val="00CF5128"/>
    <w:rsid w:val="00CF563B"/>
    <w:rsid w:val="00CF5979"/>
    <w:rsid w:val="00D00F44"/>
    <w:rsid w:val="00D018AE"/>
    <w:rsid w:val="00D022C3"/>
    <w:rsid w:val="00D03DD8"/>
    <w:rsid w:val="00D067F9"/>
    <w:rsid w:val="00D111CA"/>
    <w:rsid w:val="00D11C51"/>
    <w:rsid w:val="00D129CF"/>
    <w:rsid w:val="00D131C5"/>
    <w:rsid w:val="00D1346D"/>
    <w:rsid w:val="00D13642"/>
    <w:rsid w:val="00D13852"/>
    <w:rsid w:val="00D139FA"/>
    <w:rsid w:val="00D14D5C"/>
    <w:rsid w:val="00D15F66"/>
    <w:rsid w:val="00D1617C"/>
    <w:rsid w:val="00D17263"/>
    <w:rsid w:val="00D22C49"/>
    <w:rsid w:val="00D22CC5"/>
    <w:rsid w:val="00D2309C"/>
    <w:rsid w:val="00D267C2"/>
    <w:rsid w:val="00D26C5F"/>
    <w:rsid w:val="00D27347"/>
    <w:rsid w:val="00D31ACC"/>
    <w:rsid w:val="00D325D1"/>
    <w:rsid w:val="00D32E44"/>
    <w:rsid w:val="00D3305D"/>
    <w:rsid w:val="00D36476"/>
    <w:rsid w:val="00D37574"/>
    <w:rsid w:val="00D40E00"/>
    <w:rsid w:val="00D41934"/>
    <w:rsid w:val="00D41B3D"/>
    <w:rsid w:val="00D432E7"/>
    <w:rsid w:val="00D4456E"/>
    <w:rsid w:val="00D477C0"/>
    <w:rsid w:val="00D5014D"/>
    <w:rsid w:val="00D50BE3"/>
    <w:rsid w:val="00D52534"/>
    <w:rsid w:val="00D53BF9"/>
    <w:rsid w:val="00D54B4A"/>
    <w:rsid w:val="00D55514"/>
    <w:rsid w:val="00D55B2F"/>
    <w:rsid w:val="00D5610D"/>
    <w:rsid w:val="00D56A02"/>
    <w:rsid w:val="00D5714D"/>
    <w:rsid w:val="00D60080"/>
    <w:rsid w:val="00D620BD"/>
    <w:rsid w:val="00D62550"/>
    <w:rsid w:val="00D63088"/>
    <w:rsid w:val="00D63AF2"/>
    <w:rsid w:val="00D65204"/>
    <w:rsid w:val="00D65E0B"/>
    <w:rsid w:val="00D66E22"/>
    <w:rsid w:val="00D7014D"/>
    <w:rsid w:val="00D71666"/>
    <w:rsid w:val="00D72505"/>
    <w:rsid w:val="00D744FF"/>
    <w:rsid w:val="00D7464C"/>
    <w:rsid w:val="00D74660"/>
    <w:rsid w:val="00D74D56"/>
    <w:rsid w:val="00D75E27"/>
    <w:rsid w:val="00D76015"/>
    <w:rsid w:val="00D76D54"/>
    <w:rsid w:val="00D7723E"/>
    <w:rsid w:val="00D812C3"/>
    <w:rsid w:val="00D83B5E"/>
    <w:rsid w:val="00D83C1B"/>
    <w:rsid w:val="00D83CBF"/>
    <w:rsid w:val="00D87370"/>
    <w:rsid w:val="00D87C79"/>
    <w:rsid w:val="00D9049A"/>
    <w:rsid w:val="00D90980"/>
    <w:rsid w:val="00D90D27"/>
    <w:rsid w:val="00D91777"/>
    <w:rsid w:val="00D91866"/>
    <w:rsid w:val="00D93993"/>
    <w:rsid w:val="00D95EAC"/>
    <w:rsid w:val="00DA0A81"/>
    <w:rsid w:val="00DA3686"/>
    <w:rsid w:val="00DA6403"/>
    <w:rsid w:val="00DA6E4A"/>
    <w:rsid w:val="00DA730F"/>
    <w:rsid w:val="00DB041E"/>
    <w:rsid w:val="00DB0FD8"/>
    <w:rsid w:val="00DB2B42"/>
    <w:rsid w:val="00DB2E93"/>
    <w:rsid w:val="00DB3FB8"/>
    <w:rsid w:val="00DB4EAD"/>
    <w:rsid w:val="00DB68C2"/>
    <w:rsid w:val="00DC017B"/>
    <w:rsid w:val="00DC0A54"/>
    <w:rsid w:val="00DC0B51"/>
    <w:rsid w:val="00DC0C44"/>
    <w:rsid w:val="00DC196F"/>
    <w:rsid w:val="00DC3317"/>
    <w:rsid w:val="00DC7E0F"/>
    <w:rsid w:val="00DD01FA"/>
    <w:rsid w:val="00DD44BE"/>
    <w:rsid w:val="00DD4CB0"/>
    <w:rsid w:val="00DD4CE2"/>
    <w:rsid w:val="00DD4E87"/>
    <w:rsid w:val="00DD5415"/>
    <w:rsid w:val="00DD79AF"/>
    <w:rsid w:val="00DE209F"/>
    <w:rsid w:val="00DE2E22"/>
    <w:rsid w:val="00DE35A2"/>
    <w:rsid w:val="00DE5884"/>
    <w:rsid w:val="00DE58ED"/>
    <w:rsid w:val="00DE70B1"/>
    <w:rsid w:val="00DF26F1"/>
    <w:rsid w:val="00DF3389"/>
    <w:rsid w:val="00DF775C"/>
    <w:rsid w:val="00E01753"/>
    <w:rsid w:val="00E050C2"/>
    <w:rsid w:val="00E0567F"/>
    <w:rsid w:val="00E05AEA"/>
    <w:rsid w:val="00E0647D"/>
    <w:rsid w:val="00E0668E"/>
    <w:rsid w:val="00E07730"/>
    <w:rsid w:val="00E11647"/>
    <w:rsid w:val="00E11C07"/>
    <w:rsid w:val="00E11CB7"/>
    <w:rsid w:val="00E123FB"/>
    <w:rsid w:val="00E12509"/>
    <w:rsid w:val="00E1356A"/>
    <w:rsid w:val="00E144FF"/>
    <w:rsid w:val="00E147C1"/>
    <w:rsid w:val="00E14B9A"/>
    <w:rsid w:val="00E20C84"/>
    <w:rsid w:val="00E21062"/>
    <w:rsid w:val="00E24D09"/>
    <w:rsid w:val="00E26006"/>
    <w:rsid w:val="00E2712B"/>
    <w:rsid w:val="00E319E7"/>
    <w:rsid w:val="00E33F58"/>
    <w:rsid w:val="00E344DF"/>
    <w:rsid w:val="00E347D2"/>
    <w:rsid w:val="00E35790"/>
    <w:rsid w:val="00E362B4"/>
    <w:rsid w:val="00E400C7"/>
    <w:rsid w:val="00E408D8"/>
    <w:rsid w:val="00E42758"/>
    <w:rsid w:val="00E42E09"/>
    <w:rsid w:val="00E44B2A"/>
    <w:rsid w:val="00E46066"/>
    <w:rsid w:val="00E4637F"/>
    <w:rsid w:val="00E50009"/>
    <w:rsid w:val="00E500CA"/>
    <w:rsid w:val="00E528BB"/>
    <w:rsid w:val="00E5353A"/>
    <w:rsid w:val="00E536DC"/>
    <w:rsid w:val="00E54629"/>
    <w:rsid w:val="00E54DE3"/>
    <w:rsid w:val="00E55FA2"/>
    <w:rsid w:val="00E56141"/>
    <w:rsid w:val="00E61E71"/>
    <w:rsid w:val="00E62A0E"/>
    <w:rsid w:val="00E63F23"/>
    <w:rsid w:val="00E64472"/>
    <w:rsid w:val="00E7054F"/>
    <w:rsid w:val="00E70A80"/>
    <w:rsid w:val="00E73F86"/>
    <w:rsid w:val="00E7460D"/>
    <w:rsid w:val="00E75FC9"/>
    <w:rsid w:val="00E76505"/>
    <w:rsid w:val="00E76D02"/>
    <w:rsid w:val="00E77167"/>
    <w:rsid w:val="00E80EBE"/>
    <w:rsid w:val="00E80F2A"/>
    <w:rsid w:val="00E81663"/>
    <w:rsid w:val="00E82C6E"/>
    <w:rsid w:val="00E83214"/>
    <w:rsid w:val="00E83B34"/>
    <w:rsid w:val="00E85F57"/>
    <w:rsid w:val="00E860DB"/>
    <w:rsid w:val="00E8668A"/>
    <w:rsid w:val="00E874EC"/>
    <w:rsid w:val="00E87DDA"/>
    <w:rsid w:val="00E906FA"/>
    <w:rsid w:val="00E91A79"/>
    <w:rsid w:val="00E9212F"/>
    <w:rsid w:val="00E925EA"/>
    <w:rsid w:val="00E937D2"/>
    <w:rsid w:val="00E93E23"/>
    <w:rsid w:val="00E94786"/>
    <w:rsid w:val="00E9504C"/>
    <w:rsid w:val="00E95D92"/>
    <w:rsid w:val="00E96291"/>
    <w:rsid w:val="00E96973"/>
    <w:rsid w:val="00EA07C2"/>
    <w:rsid w:val="00EA0BE3"/>
    <w:rsid w:val="00EA11CC"/>
    <w:rsid w:val="00EA2255"/>
    <w:rsid w:val="00EA3300"/>
    <w:rsid w:val="00EA3543"/>
    <w:rsid w:val="00EA36E2"/>
    <w:rsid w:val="00EA3F60"/>
    <w:rsid w:val="00EA477A"/>
    <w:rsid w:val="00EA5148"/>
    <w:rsid w:val="00EA5160"/>
    <w:rsid w:val="00EA5276"/>
    <w:rsid w:val="00EA67E7"/>
    <w:rsid w:val="00EB0A2D"/>
    <w:rsid w:val="00EB1D25"/>
    <w:rsid w:val="00EB26E2"/>
    <w:rsid w:val="00EB316B"/>
    <w:rsid w:val="00EB45C9"/>
    <w:rsid w:val="00EB4CA7"/>
    <w:rsid w:val="00EB68EB"/>
    <w:rsid w:val="00EB74A5"/>
    <w:rsid w:val="00EB7F61"/>
    <w:rsid w:val="00EC110D"/>
    <w:rsid w:val="00EC1516"/>
    <w:rsid w:val="00EC29A3"/>
    <w:rsid w:val="00EC3D4B"/>
    <w:rsid w:val="00EC47E9"/>
    <w:rsid w:val="00EC6913"/>
    <w:rsid w:val="00EC6E21"/>
    <w:rsid w:val="00ED0045"/>
    <w:rsid w:val="00ED21D5"/>
    <w:rsid w:val="00ED2FA1"/>
    <w:rsid w:val="00ED3717"/>
    <w:rsid w:val="00ED62A3"/>
    <w:rsid w:val="00ED7E83"/>
    <w:rsid w:val="00ED7E96"/>
    <w:rsid w:val="00EE1D99"/>
    <w:rsid w:val="00EE340D"/>
    <w:rsid w:val="00EE3EA0"/>
    <w:rsid w:val="00EE4482"/>
    <w:rsid w:val="00EE5F7B"/>
    <w:rsid w:val="00EE735D"/>
    <w:rsid w:val="00EF029B"/>
    <w:rsid w:val="00EF06DE"/>
    <w:rsid w:val="00EF0F2E"/>
    <w:rsid w:val="00EF1E26"/>
    <w:rsid w:val="00EF3643"/>
    <w:rsid w:val="00EF4849"/>
    <w:rsid w:val="00EF5FC7"/>
    <w:rsid w:val="00EF69A4"/>
    <w:rsid w:val="00EF6B0E"/>
    <w:rsid w:val="00EF6ED0"/>
    <w:rsid w:val="00F02C6C"/>
    <w:rsid w:val="00F02EB8"/>
    <w:rsid w:val="00F03240"/>
    <w:rsid w:val="00F033A1"/>
    <w:rsid w:val="00F05077"/>
    <w:rsid w:val="00F07C22"/>
    <w:rsid w:val="00F13F5C"/>
    <w:rsid w:val="00F143C9"/>
    <w:rsid w:val="00F1449D"/>
    <w:rsid w:val="00F14CDD"/>
    <w:rsid w:val="00F15272"/>
    <w:rsid w:val="00F1772F"/>
    <w:rsid w:val="00F203A7"/>
    <w:rsid w:val="00F203DC"/>
    <w:rsid w:val="00F20E21"/>
    <w:rsid w:val="00F2235E"/>
    <w:rsid w:val="00F22792"/>
    <w:rsid w:val="00F24147"/>
    <w:rsid w:val="00F24456"/>
    <w:rsid w:val="00F2464A"/>
    <w:rsid w:val="00F248A7"/>
    <w:rsid w:val="00F25BF6"/>
    <w:rsid w:val="00F26836"/>
    <w:rsid w:val="00F26ABE"/>
    <w:rsid w:val="00F277E0"/>
    <w:rsid w:val="00F30624"/>
    <w:rsid w:val="00F3209E"/>
    <w:rsid w:val="00F32463"/>
    <w:rsid w:val="00F328BB"/>
    <w:rsid w:val="00F40609"/>
    <w:rsid w:val="00F4096D"/>
    <w:rsid w:val="00F40FC2"/>
    <w:rsid w:val="00F4401B"/>
    <w:rsid w:val="00F448D9"/>
    <w:rsid w:val="00F456ED"/>
    <w:rsid w:val="00F5330E"/>
    <w:rsid w:val="00F5354E"/>
    <w:rsid w:val="00F53742"/>
    <w:rsid w:val="00F54A5D"/>
    <w:rsid w:val="00F55328"/>
    <w:rsid w:val="00F56A75"/>
    <w:rsid w:val="00F60335"/>
    <w:rsid w:val="00F61E35"/>
    <w:rsid w:val="00F62F02"/>
    <w:rsid w:val="00F64298"/>
    <w:rsid w:val="00F655DA"/>
    <w:rsid w:val="00F6621B"/>
    <w:rsid w:val="00F666B7"/>
    <w:rsid w:val="00F66726"/>
    <w:rsid w:val="00F66D17"/>
    <w:rsid w:val="00F672BB"/>
    <w:rsid w:val="00F67D45"/>
    <w:rsid w:val="00F708D6"/>
    <w:rsid w:val="00F70F83"/>
    <w:rsid w:val="00F729DA"/>
    <w:rsid w:val="00F740FE"/>
    <w:rsid w:val="00F77EC4"/>
    <w:rsid w:val="00F81C65"/>
    <w:rsid w:val="00F825F0"/>
    <w:rsid w:val="00F832FB"/>
    <w:rsid w:val="00F84F57"/>
    <w:rsid w:val="00F856CC"/>
    <w:rsid w:val="00F867A9"/>
    <w:rsid w:val="00F90543"/>
    <w:rsid w:val="00F923EA"/>
    <w:rsid w:val="00F93639"/>
    <w:rsid w:val="00F94070"/>
    <w:rsid w:val="00F944BF"/>
    <w:rsid w:val="00F965B7"/>
    <w:rsid w:val="00F97090"/>
    <w:rsid w:val="00FA2024"/>
    <w:rsid w:val="00FA28A5"/>
    <w:rsid w:val="00FA385B"/>
    <w:rsid w:val="00FA5D8D"/>
    <w:rsid w:val="00FA66D7"/>
    <w:rsid w:val="00FA70CE"/>
    <w:rsid w:val="00FB1DC6"/>
    <w:rsid w:val="00FB220D"/>
    <w:rsid w:val="00FB2FEA"/>
    <w:rsid w:val="00FB30D2"/>
    <w:rsid w:val="00FB3E1B"/>
    <w:rsid w:val="00FC024D"/>
    <w:rsid w:val="00FC0993"/>
    <w:rsid w:val="00FC1683"/>
    <w:rsid w:val="00FC2307"/>
    <w:rsid w:val="00FC33B9"/>
    <w:rsid w:val="00FC456F"/>
    <w:rsid w:val="00FC4E49"/>
    <w:rsid w:val="00FC7BB2"/>
    <w:rsid w:val="00FD10B4"/>
    <w:rsid w:val="00FD11E1"/>
    <w:rsid w:val="00FD1215"/>
    <w:rsid w:val="00FD129F"/>
    <w:rsid w:val="00FD17FB"/>
    <w:rsid w:val="00FD1B54"/>
    <w:rsid w:val="00FD1BC8"/>
    <w:rsid w:val="00FD4021"/>
    <w:rsid w:val="00FD4492"/>
    <w:rsid w:val="00FD5445"/>
    <w:rsid w:val="00FD5604"/>
    <w:rsid w:val="00FD75F2"/>
    <w:rsid w:val="00FE1A77"/>
    <w:rsid w:val="00FE26B6"/>
    <w:rsid w:val="00FE297A"/>
    <w:rsid w:val="00FE35E2"/>
    <w:rsid w:val="00FE3F80"/>
    <w:rsid w:val="00FE5BB1"/>
    <w:rsid w:val="00FE7948"/>
    <w:rsid w:val="00FE7CE8"/>
    <w:rsid w:val="00FF07BE"/>
    <w:rsid w:val="00FF17D0"/>
    <w:rsid w:val="00FF1E40"/>
    <w:rsid w:val="00FF4561"/>
    <w:rsid w:val="00FF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CA7"/>
    <w:pPr>
      <w:spacing w:after="240" w:line="480" w:lineRule="auto"/>
      <w:ind w:firstLine="357"/>
      <w:contextualSpacing/>
      <w:jc w:val="both"/>
    </w:pPr>
    <w:rPr>
      <w:sz w:val="24"/>
      <w:szCs w:val="22"/>
      <w:lang w:eastAsia="en-US" w:bidi="en-US"/>
    </w:rPr>
  </w:style>
  <w:style w:type="paragraph" w:styleId="Heading1">
    <w:name w:val="heading 1"/>
    <w:basedOn w:val="Normal"/>
    <w:next w:val="Normal"/>
    <w:link w:val="Heading1Char"/>
    <w:uiPriority w:val="9"/>
    <w:qFormat/>
    <w:rsid w:val="007828A2"/>
    <w:pPr>
      <w:numPr>
        <w:numId w:val="11"/>
      </w:numPr>
      <w:spacing w:before="600" w:after="0"/>
      <w:outlineLvl w:val="0"/>
    </w:pPr>
    <w:rPr>
      <w:rFonts w:ascii="Arial" w:hAnsi="Arial"/>
      <w:b/>
      <w:bCs/>
      <w:i/>
      <w:iCs/>
      <w:sz w:val="32"/>
      <w:szCs w:val="32"/>
    </w:rPr>
  </w:style>
  <w:style w:type="paragraph" w:styleId="Heading2">
    <w:name w:val="heading 2"/>
    <w:basedOn w:val="Caption"/>
    <w:next w:val="Normal"/>
    <w:link w:val="Heading2Char"/>
    <w:autoRedefine/>
    <w:uiPriority w:val="9"/>
    <w:unhideWhenUsed/>
    <w:qFormat/>
    <w:rsid w:val="005E3C21"/>
    <w:pPr>
      <w:numPr>
        <w:ilvl w:val="1"/>
        <w:numId w:val="11"/>
      </w:numPr>
      <w:ind w:left="851" w:hanging="851"/>
      <w:jc w:val="left"/>
      <w:outlineLvl w:val="1"/>
    </w:pPr>
    <w:rPr>
      <w:rFonts w:ascii="Arial" w:hAnsi="Arial"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after="0" w:line="360" w:lineRule="auto"/>
      <w:outlineLvl w:val="2"/>
    </w:pPr>
    <w:rPr>
      <w:rFonts w:ascii="Arial" w:hAnsi="Arial"/>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after="0" w:line="360" w:lineRule="auto"/>
      <w:outlineLvl w:val="3"/>
    </w:pPr>
    <w:rPr>
      <w:rFonts w:ascii="Arial" w:hAnsi="Arial"/>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after="0" w:line="360" w:lineRule="auto"/>
      <w:outlineLvl w:val="4"/>
    </w:pPr>
    <w:rPr>
      <w:rFonts w:ascii="Arial" w:hAnsi="Arial"/>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rFonts w:ascii="Arial" w:hAnsi="Arial"/>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after="0" w:line="360" w:lineRule="auto"/>
      <w:outlineLvl w:val="6"/>
    </w:pPr>
    <w:rPr>
      <w:rFonts w:ascii="Arial" w:hAnsi="Arial"/>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after="0" w:line="360" w:lineRule="auto"/>
      <w:outlineLvl w:val="7"/>
    </w:pPr>
    <w:rPr>
      <w:rFonts w:ascii="Arial" w:hAnsi="Arial"/>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after="0" w:line="360" w:lineRule="auto"/>
      <w:outlineLvl w:val="8"/>
    </w:pPr>
    <w:rPr>
      <w:rFonts w:ascii="Arial" w:hAnsi="Arial"/>
      <w:i/>
      <w:i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8A2"/>
    <w:rPr>
      <w:rFonts w:ascii="Arial" w:eastAsia="Times New Roman" w:hAnsi="Arial" w:cs="Times New Roman"/>
      <w:b/>
      <w:bCs/>
      <w:i/>
      <w:iCs/>
      <w:sz w:val="32"/>
      <w:szCs w:val="32"/>
      <w:lang w:val="en-GB"/>
    </w:rPr>
  </w:style>
  <w:style w:type="paragraph" w:styleId="Caption">
    <w:name w:val="caption"/>
    <w:basedOn w:val="Normal"/>
    <w:next w:val="Normal"/>
    <w:link w:val="CaptionChar"/>
    <w:unhideWhenUsed/>
    <w:qFormat/>
    <w:rsid w:val="006F1C86"/>
    <w:pPr>
      <w:spacing w:before="120" w:line="240" w:lineRule="auto"/>
      <w:ind w:firstLine="0"/>
      <w:jc w:val="center"/>
    </w:pPr>
    <w:rPr>
      <w:b/>
      <w:bCs/>
      <w:szCs w:val="18"/>
    </w:rPr>
  </w:style>
  <w:style w:type="character" w:customStyle="1" w:styleId="Heading2Char">
    <w:name w:val="Heading 2 Char"/>
    <w:link w:val="Heading2"/>
    <w:uiPriority w:val="9"/>
    <w:rsid w:val="005E3C21"/>
    <w:rPr>
      <w:rFonts w:ascii="Arial" w:eastAsia="Times New Roman" w:hAnsi="Arial" w:cs="Arial"/>
      <w:b/>
      <w:bCs/>
      <w:sz w:val="28"/>
      <w:szCs w:val="28"/>
      <w:lang w:val="en-GB"/>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spacing w:after="0"/>
      <w:ind w:left="238"/>
      <w:jc w:val="left"/>
    </w:pPr>
    <w:rPr>
      <w:smallCaps/>
      <w:sz w:val="20"/>
      <w:szCs w:val="20"/>
    </w:rPr>
  </w:style>
  <w:style w:type="paragraph" w:styleId="TOC3">
    <w:name w:val="toc 3"/>
    <w:basedOn w:val="Normal"/>
    <w:next w:val="Normal"/>
    <w:autoRedefine/>
    <w:uiPriority w:val="39"/>
    <w:unhideWhenUsed/>
    <w:qFormat/>
    <w:rsid w:val="00F20E21"/>
    <w:pPr>
      <w:spacing w:after="0"/>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rFonts w:ascii="Arial" w:hAnsi="Arial"/>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after="0"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rFonts w:ascii="Arial" w:hAnsi="Arial"/>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after="0"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semiHidden/>
    <w:unhideWhenUsed/>
    <w:rsid w:val="00914FE5"/>
    <w:pPr>
      <w:tabs>
        <w:tab w:val="center" w:pos="4513"/>
        <w:tab w:val="right" w:pos="9026"/>
      </w:tabs>
      <w:spacing w:after="0" w:line="240" w:lineRule="auto"/>
    </w:pPr>
  </w:style>
  <w:style w:type="character" w:customStyle="1" w:styleId="HeaderChar">
    <w:name w:val="Header Char"/>
    <w:link w:val="Header"/>
    <w:uiPriority w:val="99"/>
    <w:semiHidden/>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5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rFonts w:ascii="Arial" w:hAnsi="Arial"/>
      <w:b/>
      <w:bCs/>
      <w:szCs w:val="24"/>
    </w:rPr>
  </w:style>
  <w:style w:type="paragraph" w:styleId="TableofAuthorities">
    <w:name w:val="table of authorities"/>
    <w:basedOn w:val="Normal"/>
    <w:next w:val="Normal"/>
    <w:uiPriority w:val="99"/>
    <w:semiHidden/>
    <w:unhideWhenUsed/>
    <w:rsid w:val="00303F20"/>
    <w:pPr>
      <w:spacing w:after="0"/>
      <w:ind w:left="240" w:hanging="240"/>
    </w:pPr>
  </w:style>
  <w:style w:type="paragraph" w:styleId="TOC4">
    <w:name w:val="toc 4"/>
    <w:basedOn w:val="Normal"/>
    <w:next w:val="Normal"/>
    <w:autoRedefine/>
    <w:uiPriority w:val="39"/>
    <w:unhideWhenUsed/>
    <w:rsid w:val="00C41152"/>
    <w:pPr>
      <w:spacing w:after="0"/>
      <w:ind w:left="720"/>
      <w:jc w:val="left"/>
    </w:pPr>
    <w:rPr>
      <w:sz w:val="18"/>
      <w:szCs w:val="18"/>
    </w:rPr>
  </w:style>
  <w:style w:type="paragraph" w:styleId="TOC5">
    <w:name w:val="toc 5"/>
    <w:basedOn w:val="Normal"/>
    <w:next w:val="Normal"/>
    <w:autoRedefine/>
    <w:uiPriority w:val="39"/>
    <w:unhideWhenUsed/>
    <w:rsid w:val="00C41152"/>
    <w:pPr>
      <w:spacing w:after="0"/>
      <w:ind w:left="960"/>
      <w:jc w:val="left"/>
    </w:pPr>
    <w:rPr>
      <w:sz w:val="18"/>
      <w:szCs w:val="18"/>
    </w:rPr>
  </w:style>
  <w:style w:type="paragraph" w:styleId="TOC6">
    <w:name w:val="toc 6"/>
    <w:basedOn w:val="Normal"/>
    <w:next w:val="Normal"/>
    <w:autoRedefine/>
    <w:uiPriority w:val="39"/>
    <w:unhideWhenUsed/>
    <w:rsid w:val="00C41152"/>
    <w:pPr>
      <w:spacing w:after="0"/>
      <w:ind w:left="1200"/>
      <w:jc w:val="left"/>
    </w:pPr>
    <w:rPr>
      <w:sz w:val="18"/>
      <w:szCs w:val="18"/>
    </w:rPr>
  </w:style>
  <w:style w:type="paragraph" w:styleId="TOC7">
    <w:name w:val="toc 7"/>
    <w:basedOn w:val="Normal"/>
    <w:next w:val="Normal"/>
    <w:autoRedefine/>
    <w:uiPriority w:val="39"/>
    <w:unhideWhenUsed/>
    <w:rsid w:val="00C41152"/>
    <w:pPr>
      <w:spacing w:after="0"/>
      <w:ind w:left="1440"/>
      <w:jc w:val="left"/>
    </w:pPr>
    <w:rPr>
      <w:sz w:val="18"/>
      <w:szCs w:val="18"/>
    </w:rPr>
  </w:style>
  <w:style w:type="paragraph" w:styleId="TOC8">
    <w:name w:val="toc 8"/>
    <w:basedOn w:val="Normal"/>
    <w:next w:val="Normal"/>
    <w:autoRedefine/>
    <w:uiPriority w:val="39"/>
    <w:unhideWhenUsed/>
    <w:rsid w:val="00C41152"/>
    <w:pPr>
      <w:spacing w:after="0"/>
      <w:ind w:left="1680"/>
      <w:jc w:val="left"/>
    </w:pPr>
    <w:rPr>
      <w:sz w:val="18"/>
      <w:szCs w:val="18"/>
    </w:rPr>
  </w:style>
  <w:style w:type="paragraph" w:styleId="TOC9">
    <w:name w:val="toc 9"/>
    <w:basedOn w:val="Normal"/>
    <w:next w:val="Normal"/>
    <w:autoRedefine/>
    <w:uiPriority w:val="39"/>
    <w:unhideWhenUsed/>
    <w:rsid w:val="00C41152"/>
    <w:pPr>
      <w:spacing w:after="0"/>
      <w:ind w:left="1920"/>
      <w:jc w:val="left"/>
    </w:pPr>
    <w:rPr>
      <w:sz w:val="18"/>
      <w:szCs w:val="18"/>
    </w:rPr>
  </w:style>
  <w:style w:type="paragraph" w:styleId="TableofFigures">
    <w:name w:val="table of figures"/>
    <w:basedOn w:val="Normal"/>
    <w:next w:val="Normal"/>
    <w:uiPriority w:val="99"/>
    <w:unhideWhenUsed/>
    <w:rsid w:val="00281558"/>
    <w:pPr>
      <w:spacing w:after="0"/>
    </w:pPr>
  </w:style>
  <w:style w:type="paragraph" w:customStyle="1" w:styleId="References">
    <w:name w:val="References"/>
    <w:basedOn w:val="Normal"/>
    <w:link w:val="ReferencesChar"/>
    <w:qFormat/>
    <w:rsid w:val="00103DD6"/>
    <w:pPr>
      <w:spacing w:line="240" w:lineRule="auto"/>
      <w:ind w:left="510" w:hanging="510"/>
      <w:contextualSpacing w:val="0"/>
      <w:jc w:val="left"/>
    </w:pPr>
    <w:rPr>
      <w:rFonts w:ascii="Arial" w:hAnsi="Arial"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after="0"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after="0"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contextualSpacing w:val="0"/>
      <w:jc w:val="center"/>
    </w:pPr>
    <w:rPr>
      <w:noProof/>
      <w:lang w:eastAsia="en-GB" w:bidi="ar-SA"/>
    </w:rPr>
  </w:style>
  <w:style w:type="paragraph" w:customStyle="1" w:styleId="TableText">
    <w:name w:val="Table Text"/>
    <w:basedOn w:val="Normal"/>
    <w:link w:val="TableTextChar"/>
    <w:qFormat/>
    <w:rsid w:val="006F1C86"/>
    <w:pPr>
      <w:spacing w:after="0"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after="0"/>
      <w:jc w:val="both"/>
    </w:pPr>
    <w:rPr>
      <w:rFonts w:ascii="Cambria Math" w:hAnsi="Cambria Math"/>
      <w:b w:val="0"/>
      <w:bCs w:val="0"/>
      <w:szCs w:val="22"/>
      <w:lang w:bidi="ar-SA"/>
    </w:rPr>
  </w:style>
  <w:style w:type="character" w:customStyle="1" w:styleId="CaptionChar">
    <w:name w:val="Caption Char"/>
    <w:link w:val="Caption"/>
    <w:rsid w:val="00AD2641"/>
    <w:rPr>
      <w:rFonts w:eastAsia="Times New Roman"/>
      <w:b/>
      <w:bCs/>
      <w:sz w:val="24"/>
      <w:szCs w:val="18"/>
      <w:lang w:val="en-GB"/>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 w:type="paragraph" w:styleId="Bibliography">
    <w:name w:val="Bibliography"/>
    <w:basedOn w:val="Normal"/>
    <w:next w:val="Normal"/>
    <w:uiPriority w:val="37"/>
    <w:unhideWhenUsed/>
    <w:rsid w:val="00FA2024"/>
  </w:style>
  <w:style w:type="paragraph" w:styleId="NormalWeb">
    <w:name w:val="Normal (Web)"/>
    <w:basedOn w:val="Normal"/>
    <w:uiPriority w:val="99"/>
    <w:semiHidden/>
    <w:unhideWhenUsed/>
    <w:rsid w:val="00912F34"/>
    <w:pPr>
      <w:spacing w:before="100" w:beforeAutospacing="1" w:after="100" w:afterAutospacing="1" w:line="240" w:lineRule="auto"/>
      <w:ind w:firstLine="0"/>
      <w:contextualSpacing w:val="0"/>
      <w:jc w:val="left"/>
    </w:pPr>
    <w:rPr>
      <w:szCs w:val="24"/>
      <w:lang w:eastAsia="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CA7"/>
    <w:pPr>
      <w:spacing w:after="240" w:line="480" w:lineRule="auto"/>
      <w:ind w:firstLine="357"/>
      <w:contextualSpacing/>
      <w:jc w:val="both"/>
    </w:pPr>
    <w:rPr>
      <w:sz w:val="24"/>
      <w:szCs w:val="22"/>
      <w:lang w:eastAsia="en-US" w:bidi="en-US"/>
    </w:rPr>
  </w:style>
  <w:style w:type="paragraph" w:styleId="Heading1">
    <w:name w:val="heading 1"/>
    <w:basedOn w:val="Normal"/>
    <w:next w:val="Normal"/>
    <w:link w:val="Heading1Char"/>
    <w:uiPriority w:val="9"/>
    <w:qFormat/>
    <w:rsid w:val="007828A2"/>
    <w:pPr>
      <w:numPr>
        <w:numId w:val="11"/>
      </w:numPr>
      <w:spacing w:before="600" w:after="0"/>
      <w:outlineLvl w:val="0"/>
    </w:pPr>
    <w:rPr>
      <w:rFonts w:ascii="Arial" w:hAnsi="Arial"/>
      <w:b/>
      <w:bCs/>
      <w:i/>
      <w:iCs/>
      <w:sz w:val="32"/>
      <w:szCs w:val="32"/>
    </w:rPr>
  </w:style>
  <w:style w:type="paragraph" w:styleId="Heading2">
    <w:name w:val="heading 2"/>
    <w:basedOn w:val="Caption"/>
    <w:next w:val="Normal"/>
    <w:link w:val="Heading2Char"/>
    <w:autoRedefine/>
    <w:uiPriority w:val="9"/>
    <w:unhideWhenUsed/>
    <w:qFormat/>
    <w:rsid w:val="005E3C21"/>
    <w:pPr>
      <w:numPr>
        <w:ilvl w:val="1"/>
        <w:numId w:val="11"/>
      </w:numPr>
      <w:ind w:left="851" w:hanging="851"/>
      <w:jc w:val="left"/>
      <w:outlineLvl w:val="1"/>
    </w:pPr>
    <w:rPr>
      <w:rFonts w:ascii="Arial" w:hAnsi="Arial"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after="0" w:line="360" w:lineRule="auto"/>
      <w:outlineLvl w:val="2"/>
    </w:pPr>
    <w:rPr>
      <w:rFonts w:ascii="Arial" w:hAnsi="Arial"/>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after="0" w:line="360" w:lineRule="auto"/>
      <w:outlineLvl w:val="3"/>
    </w:pPr>
    <w:rPr>
      <w:rFonts w:ascii="Arial" w:hAnsi="Arial"/>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after="0" w:line="360" w:lineRule="auto"/>
      <w:outlineLvl w:val="4"/>
    </w:pPr>
    <w:rPr>
      <w:rFonts w:ascii="Arial" w:hAnsi="Arial"/>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rFonts w:ascii="Arial" w:hAnsi="Arial"/>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after="0" w:line="360" w:lineRule="auto"/>
      <w:outlineLvl w:val="6"/>
    </w:pPr>
    <w:rPr>
      <w:rFonts w:ascii="Arial" w:hAnsi="Arial"/>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after="0" w:line="360" w:lineRule="auto"/>
      <w:outlineLvl w:val="7"/>
    </w:pPr>
    <w:rPr>
      <w:rFonts w:ascii="Arial" w:hAnsi="Arial"/>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after="0" w:line="360" w:lineRule="auto"/>
      <w:outlineLvl w:val="8"/>
    </w:pPr>
    <w:rPr>
      <w:rFonts w:ascii="Arial" w:hAnsi="Arial"/>
      <w:i/>
      <w:i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8A2"/>
    <w:rPr>
      <w:rFonts w:ascii="Arial" w:eastAsia="Times New Roman" w:hAnsi="Arial" w:cs="Times New Roman"/>
      <w:b/>
      <w:bCs/>
      <w:i/>
      <w:iCs/>
      <w:sz w:val="32"/>
      <w:szCs w:val="32"/>
      <w:lang w:val="en-GB"/>
    </w:rPr>
  </w:style>
  <w:style w:type="paragraph" w:styleId="Caption">
    <w:name w:val="caption"/>
    <w:basedOn w:val="Normal"/>
    <w:next w:val="Normal"/>
    <w:link w:val="CaptionChar"/>
    <w:unhideWhenUsed/>
    <w:qFormat/>
    <w:rsid w:val="006F1C86"/>
    <w:pPr>
      <w:spacing w:before="120" w:line="240" w:lineRule="auto"/>
      <w:ind w:firstLine="0"/>
      <w:jc w:val="center"/>
    </w:pPr>
    <w:rPr>
      <w:b/>
      <w:bCs/>
      <w:szCs w:val="18"/>
    </w:rPr>
  </w:style>
  <w:style w:type="character" w:customStyle="1" w:styleId="Heading2Char">
    <w:name w:val="Heading 2 Char"/>
    <w:link w:val="Heading2"/>
    <w:uiPriority w:val="9"/>
    <w:rsid w:val="005E3C21"/>
    <w:rPr>
      <w:rFonts w:ascii="Arial" w:eastAsia="Times New Roman" w:hAnsi="Arial" w:cs="Arial"/>
      <w:b/>
      <w:bCs/>
      <w:sz w:val="28"/>
      <w:szCs w:val="28"/>
      <w:lang w:val="en-GB"/>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spacing w:after="0"/>
      <w:ind w:left="238"/>
      <w:jc w:val="left"/>
    </w:pPr>
    <w:rPr>
      <w:smallCaps/>
      <w:sz w:val="20"/>
      <w:szCs w:val="20"/>
    </w:rPr>
  </w:style>
  <w:style w:type="paragraph" w:styleId="TOC3">
    <w:name w:val="toc 3"/>
    <w:basedOn w:val="Normal"/>
    <w:next w:val="Normal"/>
    <w:autoRedefine/>
    <w:uiPriority w:val="39"/>
    <w:unhideWhenUsed/>
    <w:qFormat/>
    <w:rsid w:val="00F20E21"/>
    <w:pPr>
      <w:spacing w:after="0"/>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rFonts w:ascii="Arial" w:hAnsi="Arial"/>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after="0"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rFonts w:ascii="Arial" w:hAnsi="Arial"/>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after="0"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semiHidden/>
    <w:unhideWhenUsed/>
    <w:rsid w:val="00914FE5"/>
    <w:pPr>
      <w:tabs>
        <w:tab w:val="center" w:pos="4513"/>
        <w:tab w:val="right" w:pos="9026"/>
      </w:tabs>
      <w:spacing w:after="0" w:line="240" w:lineRule="auto"/>
    </w:pPr>
  </w:style>
  <w:style w:type="character" w:customStyle="1" w:styleId="HeaderChar">
    <w:name w:val="Header Char"/>
    <w:link w:val="Header"/>
    <w:uiPriority w:val="99"/>
    <w:semiHidden/>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5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rFonts w:ascii="Arial" w:hAnsi="Arial"/>
      <w:b/>
      <w:bCs/>
      <w:szCs w:val="24"/>
    </w:rPr>
  </w:style>
  <w:style w:type="paragraph" w:styleId="TableofAuthorities">
    <w:name w:val="table of authorities"/>
    <w:basedOn w:val="Normal"/>
    <w:next w:val="Normal"/>
    <w:uiPriority w:val="99"/>
    <w:semiHidden/>
    <w:unhideWhenUsed/>
    <w:rsid w:val="00303F20"/>
    <w:pPr>
      <w:spacing w:after="0"/>
      <w:ind w:left="240" w:hanging="240"/>
    </w:pPr>
  </w:style>
  <w:style w:type="paragraph" w:styleId="TOC4">
    <w:name w:val="toc 4"/>
    <w:basedOn w:val="Normal"/>
    <w:next w:val="Normal"/>
    <w:autoRedefine/>
    <w:uiPriority w:val="39"/>
    <w:unhideWhenUsed/>
    <w:rsid w:val="00C41152"/>
    <w:pPr>
      <w:spacing w:after="0"/>
      <w:ind w:left="720"/>
      <w:jc w:val="left"/>
    </w:pPr>
    <w:rPr>
      <w:sz w:val="18"/>
      <w:szCs w:val="18"/>
    </w:rPr>
  </w:style>
  <w:style w:type="paragraph" w:styleId="TOC5">
    <w:name w:val="toc 5"/>
    <w:basedOn w:val="Normal"/>
    <w:next w:val="Normal"/>
    <w:autoRedefine/>
    <w:uiPriority w:val="39"/>
    <w:unhideWhenUsed/>
    <w:rsid w:val="00C41152"/>
    <w:pPr>
      <w:spacing w:after="0"/>
      <w:ind w:left="960"/>
      <w:jc w:val="left"/>
    </w:pPr>
    <w:rPr>
      <w:sz w:val="18"/>
      <w:szCs w:val="18"/>
    </w:rPr>
  </w:style>
  <w:style w:type="paragraph" w:styleId="TOC6">
    <w:name w:val="toc 6"/>
    <w:basedOn w:val="Normal"/>
    <w:next w:val="Normal"/>
    <w:autoRedefine/>
    <w:uiPriority w:val="39"/>
    <w:unhideWhenUsed/>
    <w:rsid w:val="00C41152"/>
    <w:pPr>
      <w:spacing w:after="0"/>
      <w:ind w:left="1200"/>
      <w:jc w:val="left"/>
    </w:pPr>
    <w:rPr>
      <w:sz w:val="18"/>
      <w:szCs w:val="18"/>
    </w:rPr>
  </w:style>
  <w:style w:type="paragraph" w:styleId="TOC7">
    <w:name w:val="toc 7"/>
    <w:basedOn w:val="Normal"/>
    <w:next w:val="Normal"/>
    <w:autoRedefine/>
    <w:uiPriority w:val="39"/>
    <w:unhideWhenUsed/>
    <w:rsid w:val="00C41152"/>
    <w:pPr>
      <w:spacing w:after="0"/>
      <w:ind w:left="1440"/>
      <w:jc w:val="left"/>
    </w:pPr>
    <w:rPr>
      <w:sz w:val="18"/>
      <w:szCs w:val="18"/>
    </w:rPr>
  </w:style>
  <w:style w:type="paragraph" w:styleId="TOC8">
    <w:name w:val="toc 8"/>
    <w:basedOn w:val="Normal"/>
    <w:next w:val="Normal"/>
    <w:autoRedefine/>
    <w:uiPriority w:val="39"/>
    <w:unhideWhenUsed/>
    <w:rsid w:val="00C41152"/>
    <w:pPr>
      <w:spacing w:after="0"/>
      <w:ind w:left="1680"/>
      <w:jc w:val="left"/>
    </w:pPr>
    <w:rPr>
      <w:sz w:val="18"/>
      <w:szCs w:val="18"/>
    </w:rPr>
  </w:style>
  <w:style w:type="paragraph" w:styleId="TOC9">
    <w:name w:val="toc 9"/>
    <w:basedOn w:val="Normal"/>
    <w:next w:val="Normal"/>
    <w:autoRedefine/>
    <w:uiPriority w:val="39"/>
    <w:unhideWhenUsed/>
    <w:rsid w:val="00C41152"/>
    <w:pPr>
      <w:spacing w:after="0"/>
      <w:ind w:left="1920"/>
      <w:jc w:val="left"/>
    </w:pPr>
    <w:rPr>
      <w:sz w:val="18"/>
      <w:szCs w:val="18"/>
    </w:rPr>
  </w:style>
  <w:style w:type="paragraph" w:styleId="TableofFigures">
    <w:name w:val="table of figures"/>
    <w:basedOn w:val="Normal"/>
    <w:next w:val="Normal"/>
    <w:uiPriority w:val="99"/>
    <w:unhideWhenUsed/>
    <w:rsid w:val="00281558"/>
    <w:pPr>
      <w:spacing w:after="0"/>
    </w:pPr>
  </w:style>
  <w:style w:type="paragraph" w:customStyle="1" w:styleId="References">
    <w:name w:val="References"/>
    <w:basedOn w:val="Normal"/>
    <w:link w:val="ReferencesChar"/>
    <w:qFormat/>
    <w:rsid w:val="00103DD6"/>
    <w:pPr>
      <w:spacing w:line="240" w:lineRule="auto"/>
      <w:ind w:left="510" w:hanging="510"/>
      <w:contextualSpacing w:val="0"/>
      <w:jc w:val="left"/>
    </w:pPr>
    <w:rPr>
      <w:rFonts w:ascii="Arial" w:hAnsi="Arial"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after="0"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after="0"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contextualSpacing w:val="0"/>
      <w:jc w:val="center"/>
    </w:pPr>
    <w:rPr>
      <w:noProof/>
      <w:lang w:eastAsia="en-GB" w:bidi="ar-SA"/>
    </w:rPr>
  </w:style>
  <w:style w:type="paragraph" w:customStyle="1" w:styleId="TableText">
    <w:name w:val="Table Text"/>
    <w:basedOn w:val="Normal"/>
    <w:link w:val="TableTextChar"/>
    <w:qFormat/>
    <w:rsid w:val="006F1C86"/>
    <w:pPr>
      <w:spacing w:after="0"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after="0"/>
      <w:jc w:val="both"/>
    </w:pPr>
    <w:rPr>
      <w:rFonts w:ascii="Cambria Math" w:hAnsi="Cambria Math"/>
      <w:b w:val="0"/>
      <w:bCs w:val="0"/>
      <w:szCs w:val="22"/>
      <w:lang w:bidi="ar-SA"/>
    </w:rPr>
  </w:style>
  <w:style w:type="character" w:customStyle="1" w:styleId="CaptionChar">
    <w:name w:val="Caption Char"/>
    <w:link w:val="Caption"/>
    <w:rsid w:val="00AD2641"/>
    <w:rPr>
      <w:rFonts w:eastAsia="Times New Roman"/>
      <w:b/>
      <w:bCs/>
      <w:sz w:val="24"/>
      <w:szCs w:val="18"/>
      <w:lang w:val="en-GB"/>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 w:type="paragraph" w:styleId="Bibliography">
    <w:name w:val="Bibliography"/>
    <w:basedOn w:val="Normal"/>
    <w:next w:val="Normal"/>
    <w:uiPriority w:val="37"/>
    <w:unhideWhenUsed/>
    <w:rsid w:val="00FA2024"/>
  </w:style>
  <w:style w:type="paragraph" w:styleId="NormalWeb">
    <w:name w:val="Normal (Web)"/>
    <w:basedOn w:val="Normal"/>
    <w:uiPriority w:val="99"/>
    <w:semiHidden/>
    <w:unhideWhenUsed/>
    <w:rsid w:val="00912F34"/>
    <w:pPr>
      <w:spacing w:before="100" w:beforeAutospacing="1" w:after="100" w:afterAutospacing="1" w:line="240" w:lineRule="auto"/>
      <w:ind w:firstLine="0"/>
      <w:contextualSpacing w:val="0"/>
      <w:jc w:val="left"/>
    </w:pPr>
    <w:rPr>
      <w:szCs w:val="24"/>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82320">
      <w:bodyDiv w:val="1"/>
      <w:marLeft w:val="0"/>
      <w:marRight w:val="0"/>
      <w:marTop w:val="0"/>
      <w:marBottom w:val="0"/>
      <w:divBdr>
        <w:top w:val="none" w:sz="0" w:space="0" w:color="auto"/>
        <w:left w:val="none" w:sz="0" w:space="0" w:color="auto"/>
        <w:bottom w:val="none" w:sz="0" w:space="0" w:color="auto"/>
        <w:right w:val="none" w:sz="0" w:space="0" w:color="auto"/>
      </w:divBdr>
    </w:div>
    <w:div w:id="199629587">
      <w:bodyDiv w:val="1"/>
      <w:marLeft w:val="0"/>
      <w:marRight w:val="0"/>
      <w:marTop w:val="0"/>
      <w:marBottom w:val="0"/>
      <w:divBdr>
        <w:top w:val="none" w:sz="0" w:space="0" w:color="auto"/>
        <w:left w:val="none" w:sz="0" w:space="0" w:color="auto"/>
        <w:bottom w:val="none" w:sz="0" w:space="0" w:color="auto"/>
        <w:right w:val="none" w:sz="0" w:space="0" w:color="auto"/>
      </w:divBdr>
    </w:div>
    <w:div w:id="769933179">
      <w:bodyDiv w:val="1"/>
      <w:marLeft w:val="0"/>
      <w:marRight w:val="0"/>
      <w:marTop w:val="0"/>
      <w:marBottom w:val="0"/>
      <w:divBdr>
        <w:top w:val="none" w:sz="0" w:space="0" w:color="auto"/>
        <w:left w:val="none" w:sz="0" w:space="0" w:color="auto"/>
        <w:bottom w:val="none" w:sz="0" w:space="0" w:color="auto"/>
        <w:right w:val="none" w:sz="0" w:space="0" w:color="auto"/>
      </w:divBdr>
    </w:div>
    <w:div w:id="1114599631">
      <w:bodyDiv w:val="1"/>
      <w:marLeft w:val="0"/>
      <w:marRight w:val="0"/>
      <w:marTop w:val="0"/>
      <w:marBottom w:val="0"/>
      <w:divBdr>
        <w:top w:val="none" w:sz="0" w:space="0" w:color="auto"/>
        <w:left w:val="none" w:sz="0" w:space="0" w:color="auto"/>
        <w:bottom w:val="none" w:sz="0" w:space="0" w:color="auto"/>
        <w:right w:val="none" w:sz="0" w:space="0" w:color="auto"/>
      </w:divBdr>
    </w:div>
    <w:div w:id="1371491157">
      <w:bodyDiv w:val="1"/>
      <w:marLeft w:val="0"/>
      <w:marRight w:val="0"/>
      <w:marTop w:val="0"/>
      <w:marBottom w:val="0"/>
      <w:divBdr>
        <w:top w:val="none" w:sz="0" w:space="0" w:color="auto"/>
        <w:left w:val="none" w:sz="0" w:space="0" w:color="auto"/>
        <w:bottom w:val="none" w:sz="0" w:space="0" w:color="auto"/>
        <w:right w:val="none" w:sz="0" w:space="0" w:color="auto"/>
      </w:divBdr>
    </w:div>
    <w:div w:id="190934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emf"/><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sm2\Documents\Custom%20Office%20Templates\Thes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Joh10</b:Tag>
    <b:SourceType>BookSection</b:SourceType>
    <b:Guid>{15AED844-28CA-45E0-BC00-CC67A845552B}</b:Guid>
    <b:Title>The Use and Design of Passive Circuit Elements in IC Technologies</b:Title>
    <b:Year>2010</b:Year>
    <b:YearAccessed>2020</b:YearAccessed>
    <b:MonthAccessed>February</b:MonthAccessed>
    <b:DayAccessed>4th</b:DayAccessed>
    <b:URL>https://books.google.co.uk/books?id=mL_dDPfWMxYC&amp;pg=PA144&amp;dq=q+factor+frequencies&amp;hl=en&amp;sa=X&amp;ved=0ahUKEwjH5Nf8_7jnAhURZcAKHZ7VCyQQ6AEILzAB#v=onepage&amp;q=q%20factor%20frequencies&amp;f=false</b:URL>
    <b:Author>
      <b:Author>
        <b:NameList>
          <b:Person>
            <b:Last>John W. M. Rogers</b:Last>
            <b:First>Calvin</b:First>
            <b:Middle>Plett</b:Middle>
          </b:Person>
        </b:NameList>
      </b:Author>
    </b:Author>
    <b:BookTitle>Radio Frequency integrated Circuit Design </b:BookTitle>
    <b:Pages>144</b:Pages>
    <b:Publisher>Artech House</b:Publisher>
    <b:ChapterNumber>6.13</b:ChapterNumber>
    <b:RefOrder>1</b:RefOrder>
  </b:Source>
  <b:Source>
    <b:Tag>PCB</b:Tag>
    <b:SourceType>InternetSite</b:SourceType>
    <b:Guid>{58888FAE-008A-4611-86EB-B318637ECE33}</b:Guid>
    <b:Title>PCB Design and Circuit Simulator Software for modern EDA development</b:Title>
    <b:URL>https://www.labcenter.com/</b:URL>
    <b:InternetSiteTitle>labcenter.com</b:InternetSiteTitle>
    <b:RefOrder>2</b:RefOrder>
  </b:Source>
</b:Sources>
</file>

<file path=customXml/itemProps1.xml><?xml version="1.0" encoding="utf-8"?>
<ds:datastoreItem xmlns:ds="http://schemas.openxmlformats.org/officeDocument/2006/customXml" ds:itemID="{E929CA73-59ED-41BB-915D-FF6A36489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Template>
  <TotalTime>1540</TotalTime>
  <Pages>14</Pages>
  <Words>1668</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10349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Keefe Montebon (1702762)</dc:creator>
  <cp:keywords/>
  <cp:lastModifiedBy>Keefe Mark Montebon</cp:lastModifiedBy>
  <cp:revision>28</cp:revision>
  <cp:lastPrinted>2013-09-22T15:20:00Z</cp:lastPrinted>
  <dcterms:created xsi:type="dcterms:W3CDTF">2019-12-12T11:07:00Z</dcterms:created>
  <dcterms:modified xsi:type="dcterms:W3CDTF">2020-02-05T19:04:00Z</dcterms:modified>
</cp:coreProperties>
</file>