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9E4FA" w14:textId="77777777" w:rsidR="00DD6DE2" w:rsidRDefault="00DD6DE2" w:rsidP="00DD6DE2">
      <w:pPr>
        <w:rPr>
          <w:rFonts w:ascii="Arial" w:hAnsi="Arial" w:cs="Arial"/>
          <w:b/>
          <w:bCs/>
        </w:rPr>
      </w:pPr>
      <w:r w:rsidRPr="00134B20">
        <w:rPr>
          <w:rFonts w:ascii="Arial" w:hAnsi="Arial" w:cs="Arial"/>
          <w:b/>
          <w:bCs/>
        </w:rPr>
        <w:t>Chapter 2- Literature Review (2500)</w:t>
      </w:r>
    </w:p>
    <w:p w14:paraId="06022F4E" w14:textId="77777777" w:rsidR="00DD6DE2" w:rsidRPr="00440EBA" w:rsidRDefault="00DD6DE2" w:rsidP="00DD6DE2">
      <w:pPr>
        <w:rPr>
          <w:rFonts w:ascii="Arial" w:hAnsi="Arial" w:cs="Arial"/>
          <w:b/>
          <w:bCs/>
        </w:rPr>
      </w:pPr>
    </w:p>
    <w:p w14:paraId="1CDD66C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The next section of this dissertation will discuss how domestic violence has evolved over the years, covering trends and recent data, for example, DV in males and LGBTQ communities and how it is often underreported. It will also cover the strategies used by the police and Government to prevent Domestic Violence.</w:t>
      </w:r>
    </w:p>
    <w:p w14:paraId="74BCB6E8" w14:textId="77777777" w:rsidR="00DD6DE2"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06C1E197" w14:textId="77777777" w:rsidR="00DD6DE2" w:rsidRPr="00440EBA" w:rsidRDefault="00DD6DE2" w:rsidP="00DD6DE2">
      <w:pPr>
        <w:shd w:val="clear" w:color="auto" w:fill="FFFFFF"/>
        <w:jc w:val="both"/>
        <w:rPr>
          <w:rFonts w:ascii="Arial" w:hAnsi="Arial" w:cs="Arial"/>
          <w:color w:val="242424"/>
        </w:rPr>
      </w:pPr>
    </w:p>
    <w:p w14:paraId="56F8025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Objective 1-</w:t>
      </w:r>
    </w:p>
    <w:p w14:paraId="037ED56C" w14:textId="77777777" w:rsidR="00DD6DE2" w:rsidRPr="00440EBA" w:rsidRDefault="00DD6DE2" w:rsidP="00DD6DE2">
      <w:pPr>
        <w:shd w:val="clear" w:color="auto" w:fill="FFFFFF"/>
        <w:jc w:val="both"/>
        <w:rPr>
          <w:rFonts w:ascii="Arial" w:hAnsi="Arial" w:cs="Arial"/>
          <w:color w:val="242424"/>
        </w:rPr>
      </w:pPr>
    </w:p>
    <w:p w14:paraId="33CE2F7B"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Domestic violence has been happening for many centuries (</w:t>
      </w:r>
      <w:proofErr w:type="spellStart"/>
      <w:r w:rsidRPr="00440EBA">
        <w:rPr>
          <w:rFonts w:ascii="Arial" w:hAnsi="Arial" w:cs="Arial"/>
          <w:color w:val="242424"/>
        </w:rPr>
        <w:t>Graboys</w:t>
      </w:r>
      <w:proofErr w:type="spellEnd"/>
      <w:r w:rsidRPr="00440EBA">
        <w:rPr>
          <w:rFonts w:ascii="Arial" w:hAnsi="Arial" w:cs="Arial"/>
          <w:color w:val="242424"/>
        </w:rPr>
        <w:t xml:space="preserve">, 2023). In 1782, the ‘Rule of Thumb’ law was created, whereby a man could legally beat his wife and may use a stick no thicker than his thumb (Centre for Women's Justice, 2016). This impacted women as they were unable to report certain forms of abuse. If the male was arrested, there would be no income for the female and her children, if she had any, again reducing the likelihood of abuse being reported (Darby, 2022). Seventy-one years later, in 1853, an act was introduced called the ‘Criminal Procedure Act’ - this aimed to provide better prevention and punishment of aggravated assault upon Women and Children and reduce the amount of chastisement a man was entitled to give his wife (Centre for Women's Justice, 2016). The positive impact this act had was its fairness and efficiency in trials and the criminal justice system, adapting to changing legal and social conditions (Criminal Procedure Rule Committee, 2020).  </w:t>
      </w:r>
    </w:p>
    <w:p w14:paraId="080051B6" w14:textId="77777777" w:rsidR="00DD6DE2" w:rsidRPr="00440EBA" w:rsidRDefault="00DD6DE2" w:rsidP="00DD6DE2">
      <w:pPr>
        <w:shd w:val="clear" w:color="auto" w:fill="FFFFFF"/>
        <w:jc w:val="both"/>
        <w:rPr>
          <w:rFonts w:ascii="Arial" w:hAnsi="Arial" w:cs="Arial"/>
          <w:color w:val="242424"/>
        </w:rPr>
      </w:pPr>
    </w:p>
    <w:p w14:paraId="0F4B664C"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Moving forward to the 20th Century, in 1970, The Equal Pay Act was introduced, which was an act that prohibits discrimination against women in terms of job terms and conditions (Home Office, 1970).</w:t>
      </w:r>
      <w:r>
        <w:rPr>
          <w:rFonts w:ascii="Arial" w:hAnsi="Arial" w:cs="Arial"/>
          <w:color w:val="242424"/>
        </w:rPr>
        <w:t xml:space="preserve"> T</w:t>
      </w:r>
      <w:r w:rsidRPr="00440EBA">
        <w:rPr>
          <w:rFonts w:ascii="Arial" w:hAnsi="Arial" w:cs="Arial"/>
          <w:color w:val="242424"/>
        </w:rPr>
        <w:t>he limitation to this is that stakeholders generally believe that the gender pay gap has not been closed or that equal pay issues are not completely addressed by the law (Francis-Devine and Ferguson, 2020). The following year, in 1971, the world’s first refuge for domestic abuse (DA) was introduced (Her Majesty the Queen: Behind Closed Doors, 2024). A strength of this is that it saved many women’s lives and made an impact on campaigns for justice and support for victims (Hague, 2021)</w:t>
      </w:r>
      <w:r>
        <w:rPr>
          <w:rFonts w:ascii="Arial" w:hAnsi="Arial" w:cs="Arial"/>
          <w:color w:val="242424"/>
        </w:rPr>
        <w:t xml:space="preserve">. Furthermore, victims had </w:t>
      </w:r>
      <w:r w:rsidRPr="00440EBA">
        <w:rPr>
          <w:rFonts w:ascii="Arial" w:hAnsi="Arial" w:cs="Arial"/>
          <w:color w:val="242424"/>
        </w:rPr>
        <w:t xml:space="preserve">a sheltered home and a voice: women began </w:t>
      </w:r>
      <w:proofErr w:type="gramStart"/>
      <w:r w:rsidRPr="00440EBA">
        <w:rPr>
          <w:rFonts w:ascii="Arial" w:hAnsi="Arial" w:cs="Arial"/>
          <w:color w:val="242424"/>
        </w:rPr>
        <w:t>protesting against</w:t>
      </w:r>
      <w:proofErr w:type="gramEnd"/>
      <w:r w:rsidRPr="00440EBA">
        <w:rPr>
          <w:rFonts w:ascii="Arial" w:hAnsi="Arial" w:cs="Arial"/>
          <w:color w:val="242424"/>
        </w:rPr>
        <w:t xml:space="preserve"> food costs before moving on to the Government's decision to stop providing free milk in schools. Women joined the group in greater numbers because of the so-called "Milk March" when a cow led five hundred mothers, children, and a few dads in a march down the High Road. (University of Kent, 2017).</w:t>
      </w:r>
    </w:p>
    <w:p w14:paraId="5AA0276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4D14AAA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In 1974, the first Women’s Aid was founded (Women's Aid, 2019b). This had a positive impact on victims as they were able to live in a safe environment. A strength of this act is that Women’s Aid (2019b) wanted to create new laws and policies to protect women and children living within DA (Women's Aid, 2019b). In 1975, the Sex Discrimination Act was introduced (Sex Discrimination Act, 1975). This is an Act to outlaw specific forms of sex discrimination and marriage-based discrimination and to create a Commission tasked with eradicating such discrimination and advancing universal equality of opportunity for men and women, among other things (Sex Discrimination Act, 1975). In 1976, the Government introduced a new act called the Domestic Violence and Matrimonial Proceedings Act (Domestic Violence and Matrimonial Proceedings Act, 2023). The fragmented creation of a family property law statute has allowed for both judicial creativity and a startling demonstration of conservatism. However, the main issues have been resolving conveyancing issues </w:t>
      </w:r>
      <w:r w:rsidRPr="00440EBA">
        <w:rPr>
          <w:rFonts w:ascii="Arial" w:hAnsi="Arial" w:cs="Arial"/>
          <w:color w:val="242424"/>
        </w:rPr>
        <w:lastRenderedPageBreak/>
        <w:t>where domestic security has been in danger and allocating priorities between private and domestic concerns in a distinct property regime (Bradley, 1978). A strength of this act is that it is the first legislation and law to be put into place for DV (Centre for Women's Justice, 2016).</w:t>
      </w:r>
    </w:p>
    <w:p w14:paraId="2CE3BBC2"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37A6DB51"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In 1991, marital rape was criminalised, which states a husband can rape his wife (Martin, Taft and Resick, 2007). The Domestic Violence, Crime and Victims Act 2004 circular aims to give criminal justice system personnel guidance on the provisions of sections 5 and 6, which create a new crime of causing or permitting the death of a child or vulnerable adult, as well as new procedural steps associated with the crime (Home Office, 2005). According to the crime, household members who frequently interact with a kid or vulnerable adult will be held accountable if they cause that child or adult's death (Home Office, 2005). In 2014, Clare’s law was introduced: a DV scheme that entitles an individual to find out if their partner has a record of an abusive past (Home Office, 2022). The strength of this Law is that people can find out if someone is abusive and stop the relationship (Fitzgibbon and Walklate, 2016). However, it only shows abuse that has been reported, meaning those perpetrators who haven’t been reported or caught are still unknown abusers to potential partners (Fitzgibbon and Walklate, 2016).) The Serious Crime Act of 2015's Section 76 establishes a new crime for dominating or coercing someone in a family or intimate connection. To combat DV and handle situations where a person is in a controlling and abusive relationship but may not have been physically harmed, this offence was created to provide the police, prosecution, and courts more authority (Centre for Women's Justice, 2016).</w:t>
      </w:r>
    </w:p>
    <w:p w14:paraId="1738841A"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6E308C78" w14:textId="77777777" w:rsidR="00DD6DE2" w:rsidRPr="00440EBA" w:rsidRDefault="00DD6DE2" w:rsidP="00DD6DE2">
      <w:pPr>
        <w:shd w:val="clear" w:color="auto" w:fill="FFFFFF"/>
        <w:jc w:val="both"/>
        <w:rPr>
          <w:rFonts w:ascii="Arial" w:hAnsi="Arial" w:cs="Arial"/>
          <w:color w:val="FF0000"/>
        </w:rPr>
      </w:pPr>
      <w:r w:rsidRPr="00440EBA">
        <w:rPr>
          <w:rFonts w:ascii="Arial" w:hAnsi="Arial" w:cs="Arial"/>
          <w:color w:val="242424"/>
        </w:rPr>
        <w:t>Following this, in the UK in 2020, the COVID-19 pandemic prevented people from leaving their homes (Sargeant and Nice, 2020). This was known as lockdown (Sargeant and Nice, 2020). COVID-19 affected the rate of DV due to people being trapped at home with their abusers for nearly 24 hours a day (UK Research and Innovation, 2022). From mid-April to June 2020, the number of reported cases of DV was above pre-lockdown and cases could have been higher if all were reported (Office of National Statistics, 2020). From March 2020 to June 2020, 259,324 cases were reported and flagged as DV, a 7% increase from the previous year and this continued to increase every month during the lockdown period (Office of National Statistics, 2020). This impacted individuals as they felt they had no one to turn to, which could lead to loneliness. Many people reported that the lockdown harmed their mental health, and they felt that violence got worse during the lockdowns (Office of National Statistics, 2020). Furthermore, the abusers struggled to control their anger during lockdown, due to being confined, and this could have had a detrimental impact on the victim (UK Research and Innovation, 2022). During the pandemic, in 2021, the DV Act became law (Centre for Women's Justice, 2016).</w:t>
      </w:r>
      <w:r w:rsidRPr="00440EBA">
        <w:rPr>
          <w:rFonts w:ascii="Arial" w:hAnsi="Arial" w:cs="Arial"/>
          <w:b/>
          <w:color w:val="242424"/>
        </w:rPr>
        <w:t xml:space="preserve"> </w:t>
      </w:r>
    </w:p>
    <w:p w14:paraId="5789CC2E" w14:textId="77777777" w:rsidR="00DD6DE2" w:rsidRPr="00440EBA" w:rsidRDefault="00DD6DE2" w:rsidP="00DD6DE2">
      <w:pPr>
        <w:shd w:val="clear" w:color="auto" w:fill="FFFFFF"/>
        <w:jc w:val="both"/>
        <w:rPr>
          <w:rFonts w:ascii="Arial" w:hAnsi="Arial" w:cs="Arial"/>
          <w:color w:val="FF0000"/>
        </w:rPr>
      </w:pPr>
      <w:r w:rsidRPr="00440EBA">
        <w:rPr>
          <w:rFonts w:ascii="Arial" w:hAnsi="Arial" w:cs="Arial"/>
          <w:color w:val="FF0000"/>
        </w:rPr>
        <w:t xml:space="preserve"> </w:t>
      </w:r>
    </w:p>
    <w:p w14:paraId="5C6AF2D3"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Objective 2-</w:t>
      </w:r>
    </w:p>
    <w:p w14:paraId="0DF27AFF" w14:textId="77777777" w:rsidR="00DD6DE2" w:rsidRPr="00440EBA" w:rsidRDefault="00DD6DE2" w:rsidP="00DD6DE2">
      <w:pPr>
        <w:shd w:val="clear" w:color="auto" w:fill="FFFFFF"/>
        <w:jc w:val="both"/>
        <w:rPr>
          <w:rFonts w:ascii="Arial" w:hAnsi="Arial" w:cs="Arial"/>
          <w:b/>
          <w:color w:val="242424"/>
        </w:rPr>
      </w:pPr>
      <w:r w:rsidRPr="00440EBA">
        <w:rPr>
          <w:rFonts w:ascii="Arial" w:hAnsi="Arial" w:cs="Arial"/>
          <w:b/>
          <w:color w:val="242424"/>
        </w:rPr>
        <w:t xml:space="preserve"> </w:t>
      </w:r>
    </w:p>
    <w:p w14:paraId="2A65432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In the UK, domestic abuse affects over two million individuals yearly. Failure to behave appropriately can have disastrous effects on both individuals and families; at least one student in each classroom will have experienced DV since birth when they begin school (Safe Lives, 2023).</w:t>
      </w:r>
    </w:p>
    <w:p w14:paraId="09CE2A0E"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45300A5E"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lastRenderedPageBreak/>
        <w:t>With relation to biological sex, according to the most recent data from the Office for National Statistics (2022–23), one in three victims of domestic abuse are men, which translates to 1.38 million women and 751,000 men. As a result, 964,000 women and 483,000 men experienced partner abuse in 2023 (Mankind Initiative, 2023). Support organisations frequently overlook situations involving female abusers and fail to notice the abuse of men. Several homicide review studies highlight a lack of assistance and training in identifying and managing male domestic abuse (Broberg, 2022). In 2024, Gareth Jones suffered DV at the hands of his girlfriend, Sarah Rigby (Easedale, 2024). He endured verbal abuse and humiliation daily and he was not permitted to take a shower or use the bathroom in the house without Rigby's consent. Gareth lost 4.5 stone (28 kg) in two months due to strict dietary restrictions and was also physically abused. Rigby warned him repeatedly that if he told anyone about the abuse, she would report him to the police for assault (Easedale, 2024). After months of abuse, Gareth finally spoke out to Mankind Initiative and they helped him leave the relationship; he went on to say that he wanted to share his story to combat the stigma associated with men discussing abuse (Easedale, 2024), highlighting that males are less likely to report abuse (Easedale, 2024).</w:t>
      </w:r>
    </w:p>
    <w:p w14:paraId="5F0A833A"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3159220F" w14:textId="77777777" w:rsidR="00DD6DE2" w:rsidRPr="00440EBA" w:rsidRDefault="00DD6DE2" w:rsidP="00DD6DE2">
      <w:pPr>
        <w:shd w:val="clear" w:color="auto" w:fill="FFFFFF"/>
        <w:jc w:val="both"/>
        <w:rPr>
          <w:rFonts w:ascii="Arial" w:hAnsi="Arial" w:cs="Arial"/>
          <w:color w:val="FF0000"/>
        </w:rPr>
      </w:pPr>
    </w:p>
    <w:p w14:paraId="437C790F" w14:textId="77777777" w:rsidR="00DD6DE2" w:rsidRPr="00440EBA" w:rsidRDefault="00DD6DE2" w:rsidP="00DD6DE2">
      <w:pPr>
        <w:shd w:val="clear" w:color="auto" w:fill="FFFFFF"/>
        <w:jc w:val="both"/>
        <w:rPr>
          <w:rFonts w:ascii="Arial" w:hAnsi="Arial" w:cs="Arial"/>
          <w:color w:val="242424"/>
        </w:rPr>
      </w:pPr>
    </w:p>
    <w:p w14:paraId="193D0599"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With regards to sexuality, Lesbian, Gay, Bisexual, Transgender and Queeer (LGBTQ) people are more vulnerable to domestic abuse compared to straight communities.  Approximately 25% of LGBT individuals experience violent or threatening relationships with partners or ex-partners; this is comparable to the prevalence of domestic violence experienced by heterosexual women (End the Fear, 2023). Many people blame being LGBT for the abuse because it is linked to their sexual orientation or gender identity. They might, therefore, believe that they are being abused because they are LGBTQ or that they wouldn't be going through this if they weren't (End the Fear, 2023). The LGBTQ community has a high underreporting rate of domestic abuse, with data indicating that between 60% and 80% of LGBTQ people experience domestic abuse (Musimbe-Rix, 2021); they may not report as they might feel ashamed and embarrassed, have a fear of consequences, for example, effects on family, or having to go to court (Sefton Women’s and Children’s Aid, 2022). Because of this lack of awareness, some people might not think that domestic abuse occurs in LGBTQ+ relationships and may not be aware of how to react if they witness friends or family members experiencing it (Sefton Women’s and Children’s Aid, 2022). According to Hardesty et, al (2011), lesbians also claimed not to be aware that they were "covered" by laws against domestic abuse and had the right to call the police in such cases. Furthermore, to control someone, abusers may employ strategies based on sexual orientation or gender history, such as "outing" a victim as lesbian, gay, bisexual, or transgender (Ard &amp; Makadon, 2011; Duke &amp; Davidson, 2009).</w:t>
      </w:r>
    </w:p>
    <w:p w14:paraId="550C8D8E" w14:textId="77777777" w:rsidR="00DD6DE2" w:rsidRPr="00440EBA" w:rsidRDefault="00DD6DE2" w:rsidP="00DD6DE2">
      <w:pPr>
        <w:shd w:val="clear" w:color="auto" w:fill="FFFFFF"/>
        <w:jc w:val="both"/>
        <w:rPr>
          <w:rFonts w:ascii="Arial" w:hAnsi="Arial" w:cs="Arial"/>
          <w:color w:val="242424"/>
        </w:rPr>
      </w:pPr>
    </w:p>
    <w:p w14:paraId="5D9F6BA8"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Regarding ethnicity, in comparison </w:t>
      </w:r>
      <w:r w:rsidRPr="008443A5">
        <w:rPr>
          <w:rFonts w:ascii="Arial" w:hAnsi="Arial" w:cs="Arial"/>
          <w:color w:val="000000" w:themeColor="text1"/>
        </w:rPr>
        <w:t xml:space="preserve">to Black British women (3.1%) and Asian British women (3.0%), over twice as many White British </w:t>
      </w:r>
      <w:r w:rsidRPr="00440EBA">
        <w:rPr>
          <w:rFonts w:ascii="Arial" w:hAnsi="Arial" w:cs="Arial"/>
          <w:color w:val="242424"/>
        </w:rPr>
        <w:t>women (6.0%) reported experiencing domestic abuse (Office for National Statistics, 2023). On the other hand, research shows that DV is three times greater for Black men and twice as high for Black and mixed-ethnic women compared to the White group (Interventions Alliance, 2021).</w:t>
      </w:r>
    </w:p>
    <w:p w14:paraId="47F1FB86"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294B284F"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Objective 3-</w:t>
      </w:r>
    </w:p>
    <w:p w14:paraId="4356365E" w14:textId="77777777" w:rsidR="00DD6DE2" w:rsidRPr="00440EBA" w:rsidRDefault="00DD6DE2" w:rsidP="00DD6DE2">
      <w:pPr>
        <w:shd w:val="clear" w:color="auto" w:fill="FFFFFF"/>
        <w:jc w:val="both"/>
        <w:rPr>
          <w:rFonts w:ascii="Arial" w:hAnsi="Arial" w:cs="Arial"/>
          <w:b/>
          <w:color w:val="242424"/>
        </w:rPr>
      </w:pPr>
      <w:r w:rsidRPr="00440EBA">
        <w:rPr>
          <w:rFonts w:ascii="Arial" w:hAnsi="Arial" w:cs="Arial"/>
          <w:b/>
          <w:color w:val="242424"/>
        </w:rPr>
        <w:t xml:space="preserve"> </w:t>
      </w:r>
    </w:p>
    <w:p w14:paraId="5D707B8E"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lastRenderedPageBreak/>
        <w:t xml:space="preserve">Research suggests that the Government plans to halve VAWG in the next decade (Home Office, 2024). </w:t>
      </w:r>
      <w:r w:rsidRPr="00440EBA">
        <w:rPr>
          <w:rFonts w:ascii="Arial" w:hAnsi="Arial" w:cs="Arial"/>
        </w:rPr>
        <w:t xml:space="preserve">To enhance how police officers respond to victims of domestic abuse, Women's Aid has collaborated with the College of Policing and other organisations to create, test, and implement a new training program (Women's Aid, 2024a). Additionally, </w:t>
      </w:r>
      <w:r w:rsidRPr="00440EBA">
        <w:rPr>
          <w:rFonts w:ascii="Arial" w:hAnsi="Arial" w:cs="Arial"/>
          <w:color w:val="242424"/>
        </w:rPr>
        <w:t>there will be DA specialists embedded into the 999 control rooms; the government plans to do this because, on average, there were 100 DA offences recorded every hour last year (Home Office, 2024). A strength of this strategy is that it ensures all calls for help are treated and supported with urgency. This strategy will be a part of ‘Raheem’s law’, and the Government plans to fund this in early 2025 (Home Office, 2024). A limitation to this could be the access to funding for employing additional staff, which could cause the specialised staff in DA to burn out due to the workload (Macy, R.J., et al., 2010). The financial resources for DV/DA are a complex system and difficult for local agencies to work with: agencies portrayed that the lack of attention to SA affects both their service delivery practice and their clients who are survivors (Macy, R.J., et al., 2010; Reif, K., et al. (2020).</w:t>
      </w:r>
    </w:p>
    <w:p w14:paraId="3F40D466"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3521106B"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Additionally, the government plans to launch a pilot in the DA Protection Order, which will build on powers for police to have legal orders for abusers not to make any contact, or be a certain distance, from the victim (Home Office, 2024). The current law only protects victims for 28 days but with the new pilot, there is no maximum duration for the protection. A benefit to this is the new measure has a legal requirement to inform the police of any change in name or address or impose electronic tagging; if the perpetrator fails to report then they may be charged with 5 years in prison (Home Office, 2024).</w:t>
      </w:r>
    </w:p>
    <w:p w14:paraId="507F97A9"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49EA107A"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Her Majesty's Inspectorate of Constabulary and Fire &amp; Rescue (HMICFRS) visited each police force in England and Wales to examine how effective the police are at reducing crime and protecting people from harm and how they are handling DV cases (Office of National Statistics, 2020). The police made 66,381 arrests linked to DV. For this many arrests, the police have two remedy orders linked to DV, the first one being a non-molestation order that forbids specific actions or widespread harassment by someone who has acted violently against the applicant and/or any related children in the past and the second being an occupation order, which might specify or govern the parties' rights to occupy the house (Office of National Statistics, 2020). From 2013 to 2023, the number of non-molestations has increased by 40% showing it’s an increasing and effective approach (Office of National Statistics, 2020).</w:t>
      </w:r>
    </w:p>
    <w:p w14:paraId="3386E93E"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59AECFF4"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To reduce VAWG, His Majesty's Inspectorate of Constabulary and Fire &amp; Rescue Services (2019) suggest they aim to improve their understanding of coercive control. They are aiming to invest in training and guidance in DA for staff, the training will be well-embedded and varied (His Majesty's Inspectorate of Constabulary and Fire &amp; Rescue Services, 2019). This will help officers and staff recognise and understand the needs of the victims of DV (His Majesty's Inspectorate of Constabulary and Fire &amp; Rescue Services, 2019). A limitation to this is the drawbacks on staff and the lack of funding for the specialised staff (Reif, K., et al., 2020).</w:t>
      </w:r>
    </w:p>
    <w:p w14:paraId="226CBB14"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4051B646"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According to the NPCC (2024), the response to VAWG should be on par with terrorism and serious organised crime. 17% of calls are accounted for by DA. The government’s plan to tackle DV from 2024 to 2027 is by using the three organised areas. The first is prevention, which will increase knowledge about domestic abuse, including its </w:t>
      </w:r>
      <w:r w:rsidRPr="00440EBA">
        <w:rPr>
          <w:rFonts w:ascii="Arial" w:hAnsi="Arial" w:cs="Arial"/>
          <w:color w:val="242424"/>
        </w:rPr>
        <w:lastRenderedPageBreak/>
        <w:t>potential symptoms, warning indications, how to seek help, and effectively communicate with service providers, managers and leaders, perpetrators, and victims/survivors. This will help determine who is most in danger and who is least likely to use support services (Ministry of Defence, 2024). The second area is an intervention to give victims access to specialised, trauma-informed, and domestic abuse-focused support services and make sure the response is both safe and efficient by raising awareness, providing the necessary training and ensuring that regulations don't prevent people from receiving support. Finally, the last area is partnering by collaborating with survivor networks and other important stakeholders, including statutory agencies, support groups, and expert organisations, to make sure the defence's response to abuse follows best practices. (Ministry of Defence, 2024).</w:t>
      </w:r>
    </w:p>
    <w:p w14:paraId="19CA6443"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 xml:space="preserve"> </w:t>
      </w:r>
    </w:p>
    <w:p w14:paraId="04752719" w14:textId="77777777" w:rsidR="00DD6DE2" w:rsidRPr="00440EBA" w:rsidRDefault="00DD6DE2" w:rsidP="00DD6DE2">
      <w:pPr>
        <w:shd w:val="clear" w:color="auto" w:fill="FFFFFF"/>
        <w:jc w:val="both"/>
        <w:rPr>
          <w:rFonts w:ascii="Arial" w:hAnsi="Arial" w:cs="Arial"/>
          <w:color w:val="242424"/>
        </w:rPr>
      </w:pPr>
      <w:r w:rsidRPr="00440EBA">
        <w:rPr>
          <w:rFonts w:ascii="Arial" w:hAnsi="Arial" w:cs="Arial"/>
          <w:color w:val="242424"/>
        </w:rPr>
        <w:t>Research suggests that guidelines on domestic abuse should be created to help police organise their practice in the event of future pandemics, lockdowns, or other emergencies. These guidelines should cover safeguarding and positive action procedures understandably and practically (Johnson and Hohl, 2023). This will benefit future lockdowns and will be based upon greater knowledge and understanding of how to handle it to guarantee comprehensive and long-lasting change; the focus is kept on combating domestic abuse moving forward, enabled by the sustained and adequate staffing of police forces and support services (Johnson and Hohl, 2023).</w:t>
      </w:r>
    </w:p>
    <w:p w14:paraId="432EE797" w14:textId="77777777" w:rsidR="00BA3771" w:rsidRDefault="00BA3771"/>
    <w:p w14:paraId="3B4C8E88" w14:textId="77777777" w:rsidR="00EB395B" w:rsidRDefault="00EB395B"/>
    <w:p w14:paraId="6A1E7818" w14:textId="4F911A04" w:rsidR="00EB395B" w:rsidRDefault="00EB395B">
      <w:pPr>
        <w:rPr>
          <w:rFonts w:ascii="Arial" w:hAnsi="Arial" w:cs="Arial"/>
        </w:rPr>
      </w:pPr>
      <w:r w:rsidRPr="00EB395B">
        <w:rPr>
          <w:rFonts w:ascii="Arial" w:hAnsi="Arial" w:cs="Arial"/>
        </w:rPr>
        <w:t xml:space="preserve">Referencing </w:t>
      </w:r>
    </w:p>
    <w:p w14:paraId="6DB91994" w14:textId="77777777" w:rsidR="00EB395B" w:rsidRPr="00EB395B" w:rsidRDefault="00EB395B">
      <w:pPr>
        <w:rPr>
          <w:rFonts w:ascii="Arial" w:hAnsi="Arial" w:cs="Arial"/>
        </w:rPr>
      </w:pPr>
    </w:p>
    <w:p w14:paraId="04CE6E14" w14:textId="77777777" w:rsidR="00EB395B" w:rsidRPr="00134B20" w:rsidRDefault="00EB395B" w:rsidP="00EB395B">
      <w:pPr>
        <w:rPr>
          <w:rFonts w:ascii="Arial" w:hAnsi="Arial" w:cs="Arial"/>
        </w:rPr>
      </w:pPr>
      <w:r w:rsidRPr="001319CC">
        <w:rPr>
          <w:rFonts w:ascii="Arial" w:hAnsi="Arial" w:cs="Arial"/>
        </w:rPr>
        <w:t xml:space="preserve">Ard, K. L., &amp; Makadon, H. J. (2011). </w:t>
      </w:r>
      <w:r w:rsidRPr="001319CC">
        <w:rPr>
          <w:rFonts w:ascii="Arial" w:hAnsi="Arial" w:cs="Arial"/>
          <w:i/>
          <w:iCs/>
        </w:rPr>
        <w:t>Addressing Intimate Partner Violence in Lesbian, Gay, Bisexual, and Transgender Patients</w:t>
      </w:r>
      <w:r w:rsidRPr="001319CC">
        <w:rPr>
          <w:rFonts w:ascii="Arial" w:hAnsi="Arial" w:cs="Arial"/>
        </w:rPr>
        <w:t>. </w:t>
      </w:r>
      <w:r w:rsidRPr="0010751B">
        <w:rPr>
          <w:rFonts w:ascii="Arial" w:hAnsi="Arial" w:cs="Arial"/>
        </w:rPr>
        <w:t xml:space="preserve">Available at: </w:t>
      </w:r>
      <w:hyperlink r:id="rId4" w:history="1">
        <w:r w:rsidRPr="00EE5651">
          <w:rPr>
            <w:rStyle w:val="Hyperlink"/>
            <w:rFonts w:ascii="Arial" w:hAnsi="Arial" w:cs="Arial"/>
          </w:rPr>
          <w:t>https://doi.org/10.1007/s11606-011-1697-6</w:t>
        </w:r>
      </w:hyperlink>
      <w:r>
        <w:rPr>
          <w:rFonts w:ascii="Arial" w:hAnsi="Arial" w:cs="Arial"/>
        </w:rPr>
        <w:t xml:space="preserve"> </w:t>
      </w:r>
      <w:r w:rsidRPr="00134B20">
        <w:rPr>
          <w:rFonts w:ascii="Arial" w:hAnsi="Arial" w:cs="Arial"/>
        </w:rPr>
        <w:t xml:space="preserve">(Accessed on: </w:t>
      </w:r>
      <w:r>
        <w:rPr>
          <w:rFonts w:ascii="Arial" w:hAnsi="Arial" w:cs="Arial"/>
        </w:rPr>
        <w:t xml:space="preserve">22 </w:t>
      </w:r>
      <w:r w:rsidRPr="00134B20">
        <w:rPr>
          <w:rFonts w:ascii="Arial" w:hAnsi="Arial" w:cs="Arial"/>
        </w:rPr>
        <w:t>November 2024).</w:t>
      </w:r>
    </w:p>
    <w:p w14:paraId="7E61ACEF" w14:textId="77777777" w:rsidR="00EB395B" w:rsidRDefault="00EB395B" w:rsidP="00EB395B">
      <w:pPr>
        <w:rPr>
          <w:rFonts w:ascii="Arial" w:hAnsi="Arial" w:cs="Arial"/>
        </w:rPr>
      </w:pPr>
    </w:p>
    <w:p w14:paraId="04344B75" w14:textId="77777777" w:rsidR="00EB395B" w:rsidRPr="00134B20" w:rsidRDefault="00EB395B" w:rsidP="00EB395B">
      <w:pPr>
        <w:rPr>
          <w:rFonts w:ascii="Arial" w:hAnsi="Arial" w:cs="Arial"/>
        </w:rPr>
      </w:pPr>
      <w:proofErr w:type="spellStart"/>
      <w:r w:rsidRPr="00134B20">
        <w:rPr>
          <w:rFonts w:ascii="Arial" w:hAnsi="Arial" w:cs="Arial"/>
        </w:rPr>
        <w:t>Benyahia</w:t>
      </w:r>
      <w:proofErr w:type="spellEnd"/>
      <w:r w:rsidRPr="00134B20">
        <w:rPr>
          <w:rFonts w:ascii="Arial" w:hAnsi="Arial" w:cs="Arial"/>
        </w:rPr>
        <w:t>, S. C. (2012). </w:t>
      </w:r>
      <w:r w:rsidRPr="00134B20">
        <w:rPr>
          <w:rFonts w:ascii="Arial" w:hAnsi="Arial" w:cs="Arial"/>
          <w:i/>
          <w:iCs/>
        </w:rPr>
        <w:t>Crime</w:t>
      </w:r>
      <w:r w:rsidRPr="00134B20">
        <w:rPr>
          <w:rFonts w:ascii="Arial" w:hAnsi="Arial" w:cs="Arial"/>
        </w:rPr>
        <w:t xml:space="preserve">. Routledge. </w:t>
      </w:r>
      <w:hyperlink r:id="rId5" w:history="1">
        <w:r w:rsidRPr="00134B20">
          <w:rPr>
            <w:rStyle w:val="Hyperlink"/>
            <w:rFonts w:ascii="Arial" w:hAnsi="Arial" w:cs="Arial"/>
          </w:rPr>
          <w:t>https://doi.org/10.4324/9780203155882</w:t>
        </w:r>
      </w:hyperlink>
    </w:p>
    <w:p w14:paraId="653F79EE" w14:textId="77777777" w:rsidR="00EB395B" w:rsidRPr="00134B20" w:rsidRDefault="00EB395B" w:rsidP="00EB395B">
      <w:pPr>
        <w:rPr>
          <w:rFonts w:ascii="Arial" w:hAnsi="Arial" w:cs="Arial"/>
        </w:rPr>
      </w:pPr>
      <w:r w:rsidRPr="00134B20">
        <w:rPr>
          <w:rFonts w:ascii="Arial" w:hAnsi="Arial" w:cs="Arial"/>
        </w:rPr>
        <w:t>(Accessed on: 1 November 2024).</w:t>
      </w:r>
    </w:p>
    <w:p w14:paraId="4F3582AA" w14:textId="77777777" w:rsidR="00EB395B" w:rsidRPr="00134B20" w:rsidRDefault="00EB395B" w:rsidP="00EB395B">
      <w:pPr>
        <w:rPr>
          <w:rFonts w:ascii="Arial" w:hAnsi="Arial" w:cs="Arial"/>
        </w:rPr>
      </w:pPr>
    </w:p>
    <w:p w14:paraId="52E2A07A" w14:textId="77777777" w:rsidR="00EB395B" w:rsidRPr="00134B20" w:rsidRDefault="00EB395B" w:rsidP="00EB395B">
      <w:pPr>
        <w:rPr>
          <w:rFonts w:ascii="Arial" w:hAnsi="Arial" w:cs="Arial"/>
        </w:rPr>
      </w:pPr>
      <w:r w:rsidRPr="00134B20">
        <w:rPr>
          <w:rFonts w:ascii="Arial" w:hAnsi="Arial" w:cs="Arial"/>
        </w:rPr>
        <w:t>Bradley, D. (1978) Domestic</w:t>
      </w:r>
      <w:r w:rsidRPr="00134B20">
        <w:rPr>
          <w:rFonts w:ascii="Arial" w:hAnsi="Arial" w:cs="Arial"/>
          <w:color w:val="000000" w:themeColor="text1"/>
        </w:rPr>
        <w:t xml:space="preserve"> Violence and Matrimonial Proceedings Act 1976. </w:t>
      </w:r>
      <w:r w:rsidRPr="00134B20">
        <w:rPr>
          <w:rFonts w:ascii="Arial" w:hAnsi="Arial" w:cs="Arial"/>
          <w:i/>
          <w:iCs/>
          <w:color w:val="000000" w:themeColor="text1"/>
        </w:rPr>
        <w:t>Modern Law Review</w:t>
      </w:r>
      <w:r w:rsidRPr="00134B20">
        <w:rPr>
          <w:rFonts w:ascii="Arial" w:hAnsi="Arial" w:cs="Arial"/>
          <w:color w:val="000000" w:themeColor="text1"/>
        </w:rPr>
        <w:t>, </w:t>
      </w:r>
      <w:r w:rsidRPr="00134B20">
        <w:rPr>
          <w:rFonts w:ascii="Arial" w:hAnsi="Arial" w:cs="Arial"/>
          <w:i/>
          <w:iCs/>
          <w:color w:val="000000" w:themeColor="text1"/>
        </w:rPr>
        <w:t>41</w:t>
      </w:r>
      <w:r w:rsidRPr="00134B20">
        <w:rPr>
          <w:rFonts w:ascii="Arial" w:hAnsi="Arial" w:cs="Arial"/>
          <w:color w:val="000000" w:themeColor="text1"/>
        </w:rPr>
        <w:t>(5) (Accessed on: 15 November 2024).</w:t>
      </w:r>
    </w:p>
    <w:p w14:paraId="5B3357AA" w14:textId="77777777" w:rsidR="00EB395B" w:rsidRPr="00134B20" w:rsidRDefault="00EB395B" w:rsidP="00EB395B">
      <w:pPr>
        <w:rPr>
          <w:rFonts w:ascii="Arial" w:hAnsi="Arial" w:cs="Arial"/>
        </w:rPr>
      </w:pPr>
    </w:p>
    <w:p w14:paraId="5BB6EB73" w14:textId="77777777" w:rsidR="00EB395B" w:rsidRPr="00134B20" w:rsidRDefault="00EB395B" w:rsidP="00EB395B">
      <w:pPr>
        <w:rPr>
          <w:rFonts w:ascii="Arial" w:hAnsi="Arial" w:cs="Arial"/>
        </w:rPr>
      </w:pPr>
      <w:r w:rsidRPr="00134B20">
        <w:rPr>
          <w:rFonts w:ascii="Arial" w:hAnsi="Arial" w:cs="Arial"/>
        </w:rPr>
        <w:t>Broberg, R. (2022). </w:t>
      </w:r>
      <w:r w:rsidRPr="00134B20">
        <w:rPr>
          <w:rFonts w:ascii="Arial" w:hAnsi="Arial" w:cs="Arial"/>
          <w:i/>
          <w:iCs/>
        </w:rPr>
        <w:t>Why are men often overlooked as victims of domestic abuse?</w:t>
      </w:r>
      <w:r w:rsidRPr="00134B20">
        <w:rPr>
          <w:rFonts w:ascii="Arial" w:hAnsi="Arial" w:cs="Arial"/>
        </w:rPr>
        <w:t xml:space="preserve"> Available at: </w:t>
      </w:r>
      <w:hyperlink r:id="rId6" w:history="1">
        <w:r w:rsidRPr="00134B20">
          <w:rPr>
            <w:rStyle w:val="Hyperlink"/>
            <w:rFonts w:ascii="Arial" w:hAnsi="Arial" w:cs="Arial"/>
          </w:rPr>
          <w:t>https://www.centreforsocialjustice.org.uk/newsroom/why-are-men-often-overlooked-as-victims-of-domestic-abuse</w:t>
        </w:r>
      </w:hyperlink>
      <w:r w:rsidRPr="00134B20">
        <w:rPr>
          <w:rFonts w:ascii="Arial" w:hAnsi="Arial" w:cs="Arial"/>
        </w:rPr>
        <w:t>. (Accessed on: 25 October 2024).</w:t>
      </w:r>
    </w:p>
    <w:p w14:paraId="13737AB0" w14:textId="77777777" w:rsidR="00EB395B" w:rsidRPr="00134B20" w:rsidRDefault="00EB395B" w:rsidP="00EB395B">
      <w:pPr>
        <w:rPr>
          <w:rFonts w:ascii="Arial" w:hAnsi="Arial" w:cs="Arial"/>
        </w:rPr>
      </w:pPr>
    </w:p>
    <w:p w14:paraId="50367898" w14:textId="77777777" w:rsidR="00EB395B" w:rsidRPr="00134B20" w:rsidRDefault="00EB395B" w:rsidP="00EB395B">
      <w:pPr>
        <w:rPr>
          <w:rFonts w:ascii="Arial" w:hAnsi="Arial" w:cs="Arial"/>
        </w:rPr>
      </w:pPr>
      <w:r w:rsidRPr="00134B20">
        <w:rPr>
          <w:rFonts w:ascii="Arial" w:hAnsi="Arial" w:cs="Arial"/>
        </w:rPr>
        <w:t>Centre for Women's Justice (2016). </w:t>
      </w:r>
      <w:r w:rsidRPr="00134B20">
        <w:rPr>
          <w:rFonts w:ascii="Arial" w:hAnsi="Arial" w:cs="Arial"/>
          <w:i/>
          <w:iCs/>
        </w:rPr>
        <w:t>Timeline of Key Legal Developments</w:t>
      </w:r>
      <w:r w:rsidRPr="00134B20">
        <w:rPr>
          <w:rFonts w:ascii="Arial" w:hAnsi="Arial" w:cs="Arial"/>
        </w:rPr>
        <w:t xml:space="preserve">. Available at: </w:t>
      </w:r>
      <w:hyperlink r:id="rId7" w:history="1">
        <w:r w:rsidRPr="00134B20">
          <w:rPr>
            <w:rStyle w:val="Hyperlink"/>
            <w:rFonts w:ascii="Arial" w:hAnsi="Arial" w:cs="Arial"/>
          </w:rPr>
          <w:t>https://www.centreforwomensjustice.org.uk/timeline</w:t>
        </w:r>
      </w:hyperlink>
      <w:r w:rsidRPr="00134B20">
        <w:rPr>
          <w:rFonts w:ascii="Arial" w:hAnsi="Arial" w:cs="Arial"/>
        </w:rPr>
        <w:t>.</w:t>
      </w:r>
    </w:p>
    <w:p w14:paraId="54BD4412" w14:textId="77777777" w:rsidR="00EB395B" w:rsidRPr="00134B20" w:rsidRDefault="00EB395B" w:rsidP="00EB395B">
      <w:pPr>
        <w:rPr>
          <w:rFonts w:ascii="Arial" w:hAnsi="Arial" w:cs="Arial"/>
        </w:rPr>
      </w:pPr>
      <w:r w:rsidRPr="00134B20">
        <w:rPr>
          <w:rFonts w:ascii="Arial" w:hAnsi="Arial" w:cs="Arial"/>
        </w:rPr>
        <w:t>(Accessed on: 1 November 2024).</w:t>
      </w:r>
    </w:p>
    <w:p w14:paraId="7BE9531B" w14:textId="77777777" w:rsidR="00EB395B" w:rsidRDefault="00EB395B" w:rsidP="00EB395B">
      <w:pPr>
        <w:rPr>
          <w:rFonts w:ascii="Arial" w:hAnsi="Arial" w:cs="Arial"/>
        </w:rPr>
      </w:pPr>
    </w:p>
    <w:p w14:paraId="41263A94" w14:textId="77777777" w:rsidR="00EB395B" w:rsidRPr="00134B20" w:rsidRDefault="00EB395B" w:rsidP="00EB395B">
      <w:pPr>
        <w:rPr>
          <w:rFonts w:ascii="Arial" w:hAnsi="Arial" w:cs="Arial"/>
        </w:rPr>
      </w:pPr>
      <w:r w:rsidRPr="00CB0E7C">
        <w:rPr>
          <w:rFonts w:ascii="Arial" w:hAnsi="Arial" w:cs="Arial"/>
        </w:rPr>
        <w:t>Criminal Procedure Rule Committee (2020). </w:t>
      </w:r>
      <w:r w:rsidRPr="00CB0E7C">
        <w:rPr>
          <w:rFonts w:ascii="Arial" w:hAnsi="Arial" w:cs="Arial"/>
          <w:i/>
          <w:iCs/>
        </w:rPr>
        <w:t>Criminal Procedure Rules and Practice Directions 2020</w:t>
      </w:r>
      <w:r w:rsidRPr="00CB0E7C">
        <w:rPr>
          <w:rFonts w:ascii="Arial" w:hAnsi="Arial" w:cs="Arial"/>
        </w:rPr>
        <w:t xml:space="preserve">. Available at: </w:t>
      </w:r>
      <w:hyperlink r:id="rId8" w:history="1">
        <w:r w:rsidRPr="00CB0E7C">
          <w:rPr>
            <w:rStyle w:val="Hyperlink"/>
            <w:rFonts w:ascii="Arial" w:hAnsi="Arial" w:cs="Arial"/>
          </w:rPr>
          <w:t>https://www.gov.uk/guidance/rules-and-practice-directions-2020</w:t>
        </w:r>
      </w:hyperlink>
      <w:r w:rsidRPr="00CB0E7C">
        <w:rPr>
          <w:rFonts w:ascii="Arial" w:hAnsi="Arial" w:cs="Arial"/>
        </w:rPr>
        <w:t>.</w:t>
      </w:r>
      <w:r>
        <w:rPr>
          <w:rFonts w:ascii="Arial" w:hAnsi="Arial" w:cs="Arial"/>
        </w:rPr>
        <w:t xml:space="preserve"> </w:t>
      </w:r>
      <w:r w:rsidRPr="00134B20">
        <w:rPr>
          <w:rFonts w:ascii="Arial" w:hAnsi="Arial" w:cs="Arial"/>
        </w:rPr>
        <w:t xml:space="preserve">(Accessed on: </w:t>
      </w:r>
      <w:r>
        <w:rPr>
          <w:rFonts w:ascii="Arial" w:hAnsi="Arial" w:cs="Arial"/>
        </w:rPr>
        <w:t>28</w:t>
      </w:r>
      <w:r w:rsidRPr="00134B20">
        <w:rPr>
          <w:rFonts w:ascii="Arial" w:hAnsi="Arial" w:cs="Arial"/>
        </w:rPr>
        <w:t xml:space="preserve"> November 2024).</w:t>
      </w:r>
    </w:p>
    <w:p w14:paraId="72A21EB2" w14:textId="77777777" w:rsidR="00EB395B" w:rsidRPr="00134B20" w:rsidRDefault="00EB395B" w:rsidP="00EB395B">
      <w:pPr>
        <w:rPr>
          <w:rFonts w:ascii="Arial" w:hAnsi="Arial" w:cs="Arial"/>
        </w:rPr>
      </w:pPr>
    </w:p>
    <w:p w14:paraId="50809830" w14:textId="77777777" w:rsidR="00EB395B" w:rsidRPr="00134B20" w:rsidRDefault="00EB395B" w:rsidP="00EB395B">
      <w:pPr>
        <w:rPr>
          <w:rFonts w:ascii="Arial" w:hAnsi="Arial" w:cs="Arial"/>
        </w:rPr>
      </w:pPr>
      <w:r w:rsidRPr="00BC018A">
        <w:rPr>
          <w:rFonts w:ascii="Arial" w:hAnsi="Arial" w:cs="Arial"/>
        </w:rPr>
        <w:t>Darby, N. (2022).</w:t>
      </w:r>
      <w:r w:rsidRPr="00BC018A">
        <w:rPr>
          <w:rFonts w:ascii="Arial" w:eastAsiaTheme="majorEastAsia" w:hAnsi="Arial" w:cs="Arial"/>
        </w:rPr>
        <w:t> </w:t>
      </w:r>
      <w:r w:rsidRPr="00BC018A">
        <w:rPr>
          <w:rFonts w:ascii="Arial" w:hAnsi="Arial" w:cs="Arial"/>
          <w:i/>
          <w:iCs/>
        </w:rPr>
        <w:t>Domestic abuse and the ‘rule of thumb’</w:t>
      </w:r>
      <w:r w:rsidRPr="00BC018A">
        <w:rPr>
          <w:rFonts w:ascii="Arial" w:hAnsi="Arial" w:cs="Arial"/>
        </w:rPr>
        <w:t xml:space="preserve">. Available at: </w:t>
      </w:r>
      <w:hyperlink r:id="rId9" w:history="1">
        <w:r w:rsidRPr="00BC018A">
          <w:rPr>
            <w:rStyle w:val="Hyperlink"/>
            <w:rFonts w:ascii="Arial" w:hAnsi="Arial" w:cs="Arial"/>
          </w:rPr>
          <w:t>https://www.whodoyouthinkyouaremagazine.com/feature/the-rule-of-thumb</w:t>
        </w:r>
      </w:hyperlink>
      <w:r w:rsidRPr="00BC018A">
        <w:rPr>
          <w:rFonts w:ascii="Arial" w:hAnsi="Arial" w:cs="Arial"/>
        </w:rPr>
        <w:t>.</w:t>
      </w:r>
      <w:r w:rsidRPr="00134B20">
        <w:rPr>
          <w:rFonts w:ascii="Arial" w:hAnsi="Arial" w:cs="Arial"/>
        </w:rPr>
        <w:t xml:space="preserve"> (Accessed on: 15 November 2024). </w:t>
      </w:r>
    </w:p>
    <w:p w14:paraId="705B3723" w14:textId="77777777" w:rsidR="00EB395B" w:rsidRPr="00134B20" w:rsidRDefault="00EB395B" w:rsidP="00EB395B">
      <w:pPr>
        <w:rPr>
          <w:rFonts w:ascii="Arial" w:hAnsi="Arial" w:cs="Arial"/>
        </w:rPr>
      </w:pPr>
    </w:p>
    <w:p w14:paraId="765F216A" w14:textId="77777777" w:rsidR="00EB395B" w:rsidRPr="00134B20" w:rsidRDefault="00EB395B" w:rsidP="00EB395B">
      <w:pPr>
        <w:rPr>
          <w:rFonts w:ascii="Arial" w:hAnsi="Arial" w:cs="Arial"/>
        </w:rPr>
      </w:pPr>
      <w:r w:rsidRPr="00605FF9">
        <w:rPr>
          <w:rFonts w:ascii="Arial" w:hAnsi="Arial" w:cs="Arial"/>
        </w:rPr>
        <w:t>Domestic Violence and Matrimonial Proceedings Act (2023). </w:t>
      </w:r>
      <w:r w:rsidRPr="00605FF9">
        <w:rPr>
          <w:rFonts w:ascii="Arial" w:hAnsi="Arial" w:cs="Arial"/>
          <w:i/>
          <w:iCs/>
        </w:rPr>
        <w:t>Domestic Violence and Matrimonial Proceedings Act 1976</w:t>
      </w:r>
      <w:r w:rsidRPr="00134B20">
        <w:rPr>
          <w:rFonts w:ascii="Arial" w:hAnsi="Arial" w:cs="Arial"/>
          <w:i/>
          <w:iCs/>
        </w:rPr>
        <w:t xml:space="preserve">. </w:t>
      </w:r>
      <w:r w:rsidRPr="00605FF9">
        <w:rPr>
          <w:rFonts w:ascii="Arial" w:hAnsi="Arial" w:cs="Arial"/>
        </w:rPr>
        <w:t xml:space="preserve">Available at: </w:t>
      </w:r>
      <w:hyperlink r:id="rId10" w:history="1">
        <w:r w:rsidRPr="00605FF9">
          <w:rPr>
            <w:rStyle w:val="Hyperlink"/>
            <w:rFonts w:ascii="Arial" w:hAnsi="Arial" w:cs="Arial"/>
          </w:rPr>
          <w:t>https://www.legislation.gov.uk/ukpga/1976/50</w:t>
        </w:r>
      </w:hyperlink>
      <w:r w:rsidRPr="00605FF9">
        <w:rPr>
          <w:rFonts w:ascii="Arial" w:hAnsi="Arial" w:cs="Arial"/>
        </w:rPr>
        <w:t>.</w:t>
      </w:r>
      <w:r w:rsidRPr="00134B20">
        <w:rPr>
          <w:rFonts w:ascii="Arial" w:hAnsi="Arial" w:cs="Arial"/>
        </w:rPr>
        <w:t xml:space="preserve"> (Accessed on: 15 November 2024).</w:t>
      </w:r>
    </w:p>
    <w:p w14:paraId="3A91C855" w14:textId="77777777" w:rsidR="00EB395B" w:rsidRDefault="00EB395B" w:rsidP="00EB395B">
      <w:pPr>
        <w:rPr>
          <w:rFonts w:ascii="Arial" w:hAnsi="Arial" w:cs="Arial"/>
        </w:rPr>
      </w:pPr>
    </w:p>
    <w:p w14:paraId="05BF4338" w14:textId="77777777" w:rsidR="00EB395B" w:rsidRDefault="00EB395B" w:rsidP="00EB395B">
      <w:pPr>
        <w:rPr>
          <w:rFonts w:ascii="Arial" w:hAnsi="Arial" w:cs="Arial"/>
        </w:rPr>
      </w:pPr>
      <w:r w:rsidRPr="0010751B">
        <w:rPr>
          <w:rFonts w:ascii="Arial" w:hAnsi="Arial" w:cs="Arial"/>
        </w:rPr>
        <w:t xml:space="preserve">Duke, A., &amp; Davidson, M. M. (2009). </w:t>
      </w:r>
      <w:r w:rsidRPr="0010751B">
        <w:rPr>
          <w:rFonts w:ascii="Arial" w:hAnsi="Arial" w:cs="Arial"/>
          <w:i/>
          <w:iCs/>
        </w:rPr>
        <w:t>Same-Sex Intimate Partner Violence: Lesbian, Gay, and Bisexual Affirmative Outreach and Advocacy.</w:t>
      </w:r>
      <w:r w:rsidRPr="0010751B">
        <w:rPr>
          <w:rFonts w:ascii="Arial" w:hAnsi="Arial" w:cs="Arial"/>
        </w:rPr>
        <w:t xml:space="preserve"> Available at: </w:t>
      </w:r>
      <w:hyperlink r:id="rId11" w:history="1">
        <w:r w:rsidRPr="00EE5651">
          <w:rPr>
            <w:rStyle w:val="Hyperlink"/>
            <w:rFonts w:ascii="Arial" w:hAnsi="Arial" w:cs="Arial"/>
          </w:rPr>
          <w:t>https://doi.org/10.1080/10926770903291787</w:t>
        </w:r>
      </w:hyperlink>
      <w:r>
        <w:rPr>
          <w:rFonts w:ascii="Arial" w:hAnsi="Arial" w:cs="Arial"/>
        </w:rPr>
        <w:t xml:space="preserve"> </w:t>
      </w:r>
      <w:r w:rsidRPr="00134B20">
        <w:rPr>
          <w:rFonts w:ascii="Arial" w:hAnsi="Arial" w:cs="Arial"/>
        </w:rPr>
        <w:t xml:space="preserve">(Accessed on: </w:t>
      </w:r>
      <w:r>
        <w:rPr>
          <w:rFonts w:ascii="Arial" w:hAnsi="Arial" w:cs="Arial"/>
        </w:rPr>
        <w:t>22</w:t>
      </w:r>
      <w:r w:rsidRPr="00134B20">
        <w:rPr>
          <w:rFonts w:ascii="Arial" w:hAnsi="Arial" w:cs="Arial"/>
        </w:rPr>
        <w:t xml:space="preserve"> November 2024).</w:t>
      </w:r>
    </w:p>
    <w:p w14:paraId="158262C2" w14:textId="77777777" w:rsidR="00EB395B" w:rsidRDefault="00EB395B" w:rsidP="00EB395B">
      <w:pPr>
        <w:rPr>
          <w:rFonts w:ascii="Arial" w:hAnsi="Arial" w:cs="Arial"/>
        </w:rPr>
      </w:pPr>
    </w:p>
    <w:p w14:paraId="461374C8" w14:textId="77777777" w:rsidR="00EB395B" w:rsidRDefault="00EB395B" w:rsidP="00EB395B">
      <w:pPr>
        <w:rPr>
          <w:rFonts w:ascii="Arial" w:hAnsi="Arial" w:cs="Arial"/>
        </w:rPr>
      </w:pPr>
    </w:p>
    <w:p w14:paraId="7374015B" w14:textId="77777777" w:rsidR="00EB395B" w:rsidRDefault="00EB395B" w:rsidP="00EB395B">
      <w:pPr>
        <w:rPr>
          <w:rFonts w:ascii="Arial" w:hAnsi="Arial" w:cs="Arial"/>
        </w:rPr>
      </w:pPr>
      <w:r w:rsidRPr="000E1046">
        <w:rPr>
          <w:rFonts w:ascii="Arial" w:hAnsi="Arial" w:cs="Arial"/>
        </w:rPr>
        <w:t xml:space="preserve">Easedale, S. (2024). </w:t>
      </w:r>
      <w:r w:rsidRPr="000E1046">
        <w:rPr>
          <w:rFonts w:ascii="Arial" w:hAnsi="Arial" w:cs="Arial"/>
          <w:i/>
          <w:iCs/>
        </w:rPr>
        <w:t xml:space="preserve">Male domestic abuse victims stopped from using the bathroom and toilet.  </w:t>
      </w:r>
      <w:r w:rsidRPr="000E1046">
        <w:rPr>
          <w:rFonts w:ascii="Arial" w:hAnsi="Arial" w:cs="Arial"/>
        </w:rPr>
        <w:t xml:space="preserve">Available at: </w:t>
      </w:r>
      <w:hyperlink r:id="rId12" w:history="1">
        <w:r w:rsidRPr="000E1046">
          <w:rPr>
            <w:rStyle w:val="Hyperlink"/>
            <w:rFonts w:ascii="Arial" w:hAnsi="Arial" w:cs="Arial"/>
          </w:rPr>
          <w:t>https://www.bbc.co.uk/news/articles/c8djrl18v81o</w:t>
        </w:r>
      </w:hyperlink>
      <w:r w:rsidRPr="000E1046">
        <w:rPr>
          <w:rFonts w:ascii="Arial" w:hAnsi="Arial" w:cs="Arial"/>
        </w:rPr>
        <w:t>.</w:t>
      </w:r>
      <w:r>
        <w:rPr>
          <w:rFonts w:ascii="Arial" w:hAnsi="Arial" w:cs="Arial"/>
        </w:rPr>
        <w:t xml:space="preserve"> </w:t>
      </w:r>
      <w:r w:rsidRPr="00134B20">
        <w:rPr>
          <w:rFonts w:ascii="Arial" w:hAnsi="Arial" w:cs="Arial"/>
        </w:rPr>
        <w:t xml:space="preserve">(Accessed on: </w:t>
      </w:r>
      <w:r>
        <w:rPr>
          <w:rFonts w:ascii="Arial" w:hAnsi="Arial" w:cs="Arial"/>
        </w:rPr>
        <w:t>22</w:t>
      </w:r>
      <w:r w:rsidRPr="00134B20">
        <w:rPr>
          <w:rFonts w:ascii="Arial" w:hAnsi="Arial" w:cs="Arial"/>
        </w:rPr>
        <w:t xml:space="preserve"> November 2024).</w:t>
      </w:r>
    </w:p>
    <w:p w14:paraId="4465050E" w14:textId="77777777" w:rsidR="00EB395B" w:rsidRDefault="00EB395B" w:rsidP="00EB395B">
      <w:pPr>
        <w:rPr>
          <w:rFonts w:ascii="Arial" w:hAnsi="Arial" w:cs="Arial"/>
        </w:rPr>
      </w:pPr>
    </w:p>
    <w:p w14:paraId="727FD3CF" w14:textId="77777777" w:rsidR="00EB395B" w:rsidRDefault="00EB395B" w:rsidP="00EB395B">
      <w:pPr>
        <w:rPr>
          <w:rFonts w:ascii="Arial" w:hAnsi="Arial" w:cs="Arial"/>
        </w:rPr>
      </w:pPr>
      <w:r w:rsidRPr="00FD3149">
        <w:rPr>
          <w:rFonts w:ascii="Arial" w:hAnsi="Arial" w:cs="Arial"/>
        </w:rPr>
        <w:t>End the Fear (2023). </w:t>
      </w:r>
      <w:r w:rsidRPr="00FD3149">
        <w:rPr>
          <w:rFonts w:ascii="Arial" w:hAnsi="Arial" w:cs="Arial"/>
          <w:i/>
          <w:iCs/>
        </w:rPr>
        <w:t>Same</w:t>
      </w:r>
      <w:r>
        <w:rPr>
          <w:rFonts w:ascii="Arial" w:hAnsi="Arial" w:cs="Arial"/>
          <w:i/>
          <w:iCs/>
        </w:rPr>
        <w:t>-</w:t>
      </w:r>
      <w:r w:rsidRPr="00FD3149">
        <w:rPr>
          <w:rFonts w:ascii="Arial" w:hAnsi="Arial" w:cs="Arial"/>
          <w:i/>
          <w:iCs/>
        </w:rPr>
        <w:t>sex domestic abuse</w:t>
      </w:r>
      <w:r w:rsidRPr="00FD3149">
        <w:rPr>
          <w:rFonts w:ascii="Arial" w:hAnsi="Arial" w:cs="Arial"/>
        </w:rPr>
        <w:t xml:space="preserve">. Available at: </w:t>
      </w:r>
      <w:hyperlink r:id="rId13" w:history="1">
        <w:r w:rsidRPr="00FD3149">
          <w:rPr>
            <w:rStyle w:val="Hyperlink"/>
            <w:rFonts w:ascii="Arial" w:hAnsi="Arial" w:cs="Arial"/>
          </w:rPr>
          <w:t>https://www.endthefear.co.uk/same-sex-domestic-abuse/</w:t>
        </w:r>
      </w:hyperlink>
      <w:r w:rsidRPr="00FD3149">
        <w:rPr>
          <w:rFonts w:ascii="Arial" w:hAnsi="Arial" w:cs="Arial"/>
        </w:rPr>
        <w:t>.</w:t>
      </w:r>
      <w:r>
        <w:rPr>
          <w:rFonts w:ascii="Arial" w:hAnsi="Arial" w:cs="Arial"/>
        </w:rPr>
        <w:t xml:space="preserve"> </w:t>
      </w:r>
      <w:r w:rsidRPr="00134B20">
        <w:rPr>
          <w:rFonts w:ascii="Arial" w:hAnsi="Arial" w:cs="Arial"/>
        </w:rPr>
        <w:t xml:space="preserve">(Accessed on: </w:t>
      </w:r>
      <w:r>
        <w:rPr>
          <w:rFonts w:ascii="Arial" w:hAnsi="Arial" w:cs="Arial"/>
        </w:rPr>
        <w:t>22</w:t>
      </w:r>
      <w:r w:rsidRPr="00134B20">
        <w:rPr>
          <w:rFonts w:ascii="Arial" w:hAnsi="Arial" w:cs="Arial"/>
        </w:rPr>
        <w:t xml:space="preserve"> November 2024).</w:t>
      </w:r>
    </w:p>
    <w:p w14:paraId="2CED915B" w14:textId="77777777" w:rsidR="00EB395B" w:rsidRDefault="00EB395B" w:rsidP="00EB395B">
      <w:pPr>
        <w:rPr>
          <w:rFonts w:ascii="Arial" w:hAnsi="Arial" w:cs="Arial"/>
        </w:rPr>
      </w:pPr>
    </w:p>
    <w:p w14:paraId="30EE0BC7" w14:textId="77777777" w:rsidR="00EB395B" w:rsidRDefault="00EB395B" w:rsidP="00EB395B">
      <w:pPr>
        <w:rPr>
          <w:rFonts w:ascii="Arial" w:hAnsi="Arial" w:cs="Arial"/>
        </w:rPr>
      </w:pPr>
      <w:proofErr w:type="gramStart"/>
      <w:r w:rsidRPr="00FA7381">
        <w:rPr>
          <w:rFonts w:ascii="Arial" w:hAnsi="Arial" w:cs="Arial"/>
        </w:rPr>
        <w:t>Fitz-Gibbon</w:t>
      </w:r>
      <w:proofErr w:type="gramEnd"/>
      <w:r w:rsidRPr="00FA7381">
        <w:rPr>
          <w:rFonts w:ascii="Arial" w:hAnsi="Arial" w:cs="Arial"/>
        </w:rPr>
        <w:t>, K. and Walklate, S. (2016). The efficacy of Clare’s Law in domestic violence law reform in England and Wales. </w:t>
      </w:r>
      <w:r w:rsidRPr="00FA7381">
        <w:rPr>
          <w:rFonts w:ascii="Arial" w:hAnsi="Arial" w:cs="Arial"/>
          <w:i/>
          <w:iCs/>
        </w:rPr>
        <w:t>Criminology &amp; Criminal Justice</w:t>
      </w:r>
      <w:r w:rsidRPr="00FA7381">
        <w:rPr>
          <w:rFonts w:ascii="Arial" w:hAnsi="Arial" w:cs="Arial"/>
        </w:rPr>
        <w:t>, 17(3)</w:t>
      </w:r>
      <w:r>
        <w:rPr>
          <w:rFonts w:ascii="Arial" w:hAnsi="Arial" w:cs="Arial"/>
        </w:rPr>
        <w:t xml:space="preserve">. </w:t>
      </w:r>
      <w:r w:rsidRPr="00FA7381">
        <w:rPr>
          <w:rFonts w:ascii="Arial" w:hAnsi="Arial" w:cs="Arial"/>
        </w:rPr>
        <w:t xml:space="preserve"> </w:t>
      </w:r>
      <w:hyperlink r:id="rId14" w:history="1">
        <w:r w:rsidRPr="00FA7381">
          <w:rPr>
            <w:rStyle w:val="Hyperlink"/>
            <w:rFonts w:ascii="Arial" w:hAnsi="Arial" w:cs="Arial"/>
          </w:rPr>
          <w:t>https://doi.org/10.1177/1748895816671383</w:t>
        </w:r>
      </w:hyperlink>
      <w:r w:rsidRPr="00FA7381">
        <w:rPr>
          <w:rFonts w:ascii="Arial" w:hAnsi="Arial" w:cs="Arial"/>
        </w:rPr>
        <w:t>.</w:t>
      </w:r>
      <w:r>
        <w:rPr>
          <w:rFonts w:ascii="Arial" w:hAnsi="Arial" w:cs="Arial"/>
        </w:rPr>
        <w:t xml:space="preserve"> </w:t>
      </w:r>
      <w:r w:rsidRPr="00134B20">
        <w:rPr>
          <w:rFonts w:ascii="Arial" w:hAnsi="Arial" w:cs="Arial"/>
        </w:rPr>
        <w:t>(Accessed on: 1</w:t>
      </w:r>
      <w:r>
        <w:rPr>
          <w:rFonts w:ascii="Arial" w:hAnsi="Arial" w:cs="Arial"/>
        </w:rPr>
        <w:t>8</w:t>
      </w:r>
      <w:r w:rsidRPr="00134B20">
        <w:rPr>
          <w:rFonts w:ascii="Arial" w:hAnsi="Arial" w:cs="Arial"/>
        </w:rPr>
        <w:t xml:space="preserve"> November 2024).</w:t>
      </w:r>
    </w:p>
    <w:p w14:paraId="3746A237" w14:textId="77777777" w:rsidR="00EB395B" w:rsidRPr="00134B20" w:rsidRDefault="00EB395B" w:rsidP="00EB395B">
      <w:pPr>
        <w:rPr>
          <w:rFonts w:ascii="Arial" w:hAnsi="Arial" w:cs="Arial"/>
        </w:rPr>
      </w:pPr>
    </w:p>
    <w:p w14:paraId="2BC9F86A" w14:textId="77777777" w:rsidR="00EB395B" w:rsidRPr="00134B20" w:rsidRDefault="00EB395B" w:rsidP="00EB395B">
      <w:pPr>
        <w:rPr>
          <w:rFonts w:ascii="Arial" w:hAnsi="Arial" w:cs="Arial"/>
        </w:rPr>
      </w:pPr>
      <w:r w:rsidRPr="001B7F12">
        <w:rPr>
          <w:rFonts w:ascii="Arial" w:hAnsi="Arial" w:cs="Arial"/>
        </w:rPr>
        <w:t xml:space="preserve">Francis-Devine, B. and Ferguson, D. (2020). </w:t>
      </w:r>
      <w:r w:rsidRPr="001B7F12">
        <w:rPr>
          <w:rFonts w:ascii="Arial" w:hAnsi="Arial" w:cs="Arial"/>
          <w:i/>
          <w:iCs/>
        </w:rPr>
        <w:t>50 Years of the Equal Pay Act.</w:t>
      </w:r>
      <w:r w:rsidRPr="001B7F12">
        <w:rPr>
          <w:rFonts w:ascii="Arial" w:hAnsi="Arial" w:cs="Arial"/>
        </w:rPr>
        <w:t xml:space="preserve"> Available at: </w:t>
      </w:r>
      <w:hyperlink r:id="rId15" w:history="1">
        <w:r w:rsidRPr="001B7F12">
          <w:rPr>
            <w:rStyle w:val="Hyperlink"/>
            <w:rFonts w:ascii="Arial" w:hAnsi="Arial" w:cs="Arial"/>
          </w:rPr>
          <w:t>https://commonslibrary.parliament.uk/50-years-of-the-equal-pay-act/</w:t>
        </w:r>
      </w:hyperlink>
      <w:r w:rsidRPr="001B7F12">
        <w:rPr>
          <w:rFonts w:ascii="Arial" w:hAnsi="Arial" w:cs="Arial"/>
        </w:rPr>
        <w:t>.</w:t>
      </w:r>
      <w:r w:rsidRPr="00134B20">
        <w:rPr>
          <w:rFonts w:ascii="Arial" w:hAnsi="Arial" w:cs="Arial"/>
        </w:rPr>
        <w:t xml:space="preserve"> (Accessed on: 15 November 2024).</w:t>
      </w:r>
    </w:p>
    <w:p w14:paraId="7E4BCB94" w14:textId="77777777" w:rsidR="00EB395B" w:rsidRDefault="00EB395B" w:rsidP="00EB395B">
      <w:pPr>
        <w:rPr>
          <w:rFonts w:ascii="Arial" w:hAnsi="Arial" w:cs="Arial"/>
        </w:rPr>
      </w:pPr>
    </w:p>
    <w:p w14:paraId="3CCDDB23" w14:textId="77777777" w:rsidR="00EB395B" w:rsidRDefault="00EB395B" w:rsidP="00EB395B">
      <w:pPr>
        <w:rPr>
          <w:rFonts w:ascii="Arial" w:hAnsi="Arial" w:cs="Arial"/>
        </w:rPr>
      </w:pPr>
      <w:proofErr w:type="spellStart"/>
      <w:r w:rsidRPr="00555F68">
        <w:rPr>
          <w:rFonts w:ascii="Arial" w:hAnsi="Arial" w:cs="Arial"/>
        </w:rPr>
        <w:t>Graboys</w:t>
      </w:r>
      <w:proofErr w:type="spellEnd"/>
      <w:r w:rsidRPr="00555F68">
        <w:rPr>
          <w:rFonts w:ascii="Arial" w:hAnsi="Arial" w:cs="Arial"/>
        </w:rPr>
        <w:t>, S. (2023). </w:t>
      </w:r>
      <w:r w:rsidRPr="00555F68">
        <w:rPr>
          <w:rFonts w:ascii="Arial" w:hAnsi="Arial" w:cs="Arial"/>
          <w:i/>
          <w:iCs/>
        </w:rPr>
        <w:t>Things To Know About the History of the Domestic Violence Movement</w:t>
      </w:r>
      <w:r w:rsidRPr="00555F68">
        <w:rPr>
          <w:rFonts w:ascii="Arial" w:hAnsi="Arial" w:cs="Arial"/>
        </w:rPr>
        <w:t>.</w:t>
      </w:r>
      <w:r>
        <w:rPr>
          <w:rFonts w:ascii="Arial" w:hAnsi="Arial" w:cs="Arial"/>
        </w:rPr>
        <w:t xml:space="preserve"> </w:t>
      </w:r>
      <w:r w:rsidRPr="00555F68">
        <w:rPr>
          <w:rFonts w:ascii="Arial" w:hAnsi="Arial" w:cs="Arial"/>
        </w:rPr>
        <w:t xml:space="preserve">Available at: </w:t>
      </w:r>
      <w:hyperlink r:id="rId16" w:history="1">
        <w:r w:rsidRPr="00555F68">
          <w:rPr>
            <w:rStyle w:val="Hyperlink"/>
            <w:rFonts w:ascii="Arial" w:hAnsi="Arial" w:cs="Arial"/>
          </w:rPr>
          <w:t>https://www.cawc.org/news/things-to-know-about-the-history-of-the-domestic-violence-movement/</w:t>
        </w:r>
      </w:hyperlink>
      <w:r w:rsidRPr="00555F68">
        <w:rPr>
          <w:rFonts w:ascii="Arial" w:hAnsi="Arial" w:cs="Arial"/>
        </w:rPr>
        <w:t>.</w:t>
      </w:r>
      <w:r>
        <w:rPr>
          <w:rFonts w:ascii="Arial" w:hAnsi="Arial" w:cs="Arial"/>
        </w:rPr>
        <w:t xml:space="preserve"> </w:t>
      </w:r>
      <w:r w:rsidRPr="00134B20">
        <w:rPr>
          <w:rFonts w:ascii="Arial" w:hAnsi="Arial" w:cs="Arial"/>
        </w:rPr>
        <w:t>(Accessed on: 1</w:t>
      </w:r>
      <w:r>
        <w:rPr>
          <w:rFonts w:ascii="Arial" w:hAnsi="Arial" w:cs="Arial"/>
        </w:rPr>
        <w:t>8</w:t>
      </w:r>
      <w:r w:rsidRPr="00134B20">
        <w:rPr>
          <w:rFonts w:ascii="Arial" w:hAnsi="Arial" w:cs="Arial"/>
        </w:rPr>
        <w:t xml:space="preserve"> November 2024).</w:t>
      </w:r>
    </w:p>
    <w:p w14:paraId="405C969F" w14:textId="77777777" w:rsidR="00EB395B" w:rsidRPr="00134B20" w:rsidRDefault="00EB395B" w:rsidP="00EB395B">
      <w:pPr>
        <w:rPr>
          <w:rFonts w:ascii="Arial" w:hAnsi="Arial" w:cs="Arial"/>
        </w:rPr>
      </w:pPr>
    </w:p>
    <w:p w14:paraId="3B0B217C" w14:textId="77777777" w:rsidR="00EB395B" w:rsidRPr="00134B20" w:rsidRDefault="00EB395B" w:rsidP="00EB395B">
      <w:pPr>
        <w:rPr>
          <w:rFonts w:ascii="Arial" w:hAnsi="Arial" w:cs="Arial"/>
        </w:rPr>
      </w:pPr>
      <w:r w:rsidRPr="00134B20">
        <w:rPr>
          <w:rFonts w:ascii="Arial" w:hAnsi="Arial" w:cs="Arial"/>
        </w:rPr>
        <w:t xml:space="preserve">End Evidence Against Women (2023). </w:t>
      </w:r>
      <w:r w:rsidRPr="00134B20">
        <w:rPr>
          <w:rFonts w:ascii="Arial" w:hAnsi="Arial" w:cs="Arial"/>
          <w:i/>
          <w:iCs/>
        </w:rPr>
        <w:t>The latest data shows the criminal justice system isn't working for women.</w:t>
      </w:r>
      <w:r w:rsidRPr="00134B20">
        <w:rPr>
          <w:rFonts w:ascii="Arial" w:hAnsi="Arial" w:cs="Arial"/>
        </w:rPr>
        <w:t xml:space="preserve"> Available at:</w:t>
      </w:r>
    </w:p>
    <w:p w14:paraId="35107614" w14:textId="77777777" w:rsidR="00EB395B" w:rsidRPr="00134B20" w:rsidRDefault="00EB395B" w:rsidP="00EB395B">
      <w:pPr>
        <w:rPr>
          <w:rFonts w:ascii="Arial" w:hAnsi="Arial" w:cs="Arial"/>
        </w:rPr>
      </w:pPr>
      <w:hyperlink r:id="rId17" w:history="1">
        <w:r w:rsidRPr="00134B20">
          <w:rPr>
            <w:rStyle w:val="Hyperlink"/>
            <w:rFonts w:ascii="Arial" w:hAnsi="Arial" w:cs="Arial"/>
          </w:rPr>
          <w:t>https://www.endviolenceagainstwomen.org.uk/latest-data-shows-the-criminal-justicesystem-isnt-working-for-women/</w:t>
        </w:r>
      </w:hyperlink>
      <w:r w:rsidRPr="00134B20">
        <w:rPr>
          <w:rFonts w:ascii="Arial" w:hAnsi="Arial" w:cs="Arial"/>
        </w:rPr>
        <w:t xml:space="preserve">  (Accessed on: 25 October 2024).</w:t>
      </w:r>
    </w:p>
    <w:p w14:paraId="538EA38C" w14:textId="77777777" w:rsidR="00EB395B" w:rsidRPr="00134B20" w:rsidRDefault="00EB395B" w:rsidP="00EB395B">
      <w:pPr>
        <w:rPr>
          <w:rFonts w:ascii="Arial" w:hAnsi="Arial" w:cs="Arial"/>
        </w:rPr>
      </w:pPr>
    </w:p>
    <w:p w14:paraId="22251A3D" w14:textId="77777777" w:rsidR="00EB395B" w:rsidRPr="00134B20" w:rsidRDefault="00EB395B" w:rsidP="00EB395B">
      <w:pPr>
        <w:rPr>
          <w:rFonts w:ascii="Arial" w:hAnsi="Arial" w:cs="Arial"/>
        </w:rPr>
      </w:pPr>
      <w:r w:rsidRPr="00AB0CD9">
        <w:rPr>
          <w:rFonts w:ascii="Arial" w:hAnsi="Arial" w:cs="Arial"/>
          <w:i/>
          <w:iCs/>
        </w:rPr>
        <w:t>Equal Pay Act</w:t>
      </w:r>
      <w:r w:rsidRPr="00AB0CD9">
        <w:rPr>
          <w:rFonts w:ascii="Arial" w:hAnsi="Arial" w:cs="Arial"/>
        </w:rPr>
        <w:t xml:space="preserve"> (1970).</w:t>
      </w:r>
      <w:r w:rsidRPr="00AB0CD9">
        <w:rPr>
          <w:rFonts w:ascii="Arial" w:eastAsiaTheme="majorEastAsia" w:hAnsi="Arial" w:cs="Arial"/>
        </w:rPr>
        <w:t> </w:t>
      </w:r>
      <w:r w:rsidRPr="00AB0CD9">
        <w:rPr>
          <w:rFonts w:ascii="Arial" w:hAnsi="Arial" w:cs="Arial"/>
          <w:i/>
          <w:iCs/>
        </w:rPr>
        <w:t>Equal Pay Act 1970</w:t>
      </w:r>
      <w:r w:rsidRPr="00AB0CD9">
        <w:rPr>
          <w:rFonts w:ascii="Arial" w:hAnsi="Arial" w:cs="Arial"/>
        </w:rPr>
        <w:t xml:space="preserve">. Available at: </w:t>
      </w:r>
      <w:hyperlink r:id="rId18" w:history="1">
        <w:r w:rsidRPr="00AB0CD9">
          <w:rPr>
            <w:rStyle w:val="Hyperlink"/>
            <w:rFonts w:ascii="Arial" w:hAnsi="Arial" w:cs="Arial"/>
          </w:rPr>
          <w:t>https://www.legislation.gov.uk/ukpga/1970/41/enacted</w:t>
        </w:r>
      </w:hyperlink>
      <w:r w:rsidRPr="00AB0CD9">
        <w:rPr>
          <w:rFonts w:ascii="Arial" w:hAnsi="Arial" w:cs="Arial"/>
        </w:rPr>
        <w:t>.</w:t>
      </w:r>
      <w:r w:rsidRPr="00134B20">
        <w:rPr>
          <w:rFonts w:ascii="Arial" w:hAnsi="Arial" w:cs="Arial"/>
        </w:rPr>
        <w:t xml:space="preserve"> (Accessed on: 15 November 2024). </w:t>
      </w:r>
    </w:p>
    <w:p w14:paraId="046C4A9D" w14:textId="77777777" w:rsidR="00EB395B" w:rsidRPr="00134B20" w:rsidRDefault="00EB395B" w:rsidP="00EB395B">
      <w:pPr>
        <w:rPr>
          <w:rFonts w:ascii="Arial" w:hAnsi="Arial" w:cs="Arial"/>
        </w:rPr>
      </w:pPr>
    </w:p>
    <w:p w14:paraId="49772235" w14:textId="77777777" w:rsidR="00EB395B" w:rsidRPr="00134B20" w:rsidRDefault="00EB395B" w:rsidP="00EB395B">
      <w:pPr>
        <w:rPr>
          <w:rFonts w:ascii="Arial" w:hAnsi="Arial" w:cs="Arial"/>
        </w:rPr>
      </w:pPr>
      <w:r w:rsidRPr="00134B20">
        <w:rPr>
          <w:rFonts w:ascii="Arial" w:hAnsi="Arial" w:cs="Arial"/>
        </w:rPr>
        <w:t>Froggatt, D. (2024). </w:t>
      </w:r>
      <w:r w:rsidRPr="00134B20">
        <w:rPr>
          <w:rFonts w:ascii="Arial" w:hAnsi="Arial" w:cs="Arial"/>
          <w:i/>
          <w:iCs/>
        </w:rPr>
        <w:t>Goughs Solicitors</w:t>
      </w:r>
      <w:r w:rsidRPr="00134B20">
        <w:rPr>
          <w:rFonts w:ascii="Arial" w:hAnsi="Arial" w:cs="Arial"/>
        </w:rPr>
        <w:t xml:space="preserve">.  Available at: </w:t>
      </w:r>
      <w:hyperlink r:id="rId19" w:history="1">
        <w:r w:rsidRPr="00134B20">
          <w:rPr>
            <w:rStyle w:val="Hyperlink"/>
            <w:rFonts w:ascii="Arial" w:hAnsi="Arial" w:cs="Arial"/>
          </w:rPr>
          <w:t>https://www.goughs.co.uk/news/why-are-men-often-overlooked-as-victims-of-domestic-abuse/</w:t>
        </w:r>
      </w:hyperlink>
      <w:r w:rsidRPr="00134B20">
        <w:rPr>
          <w:rFonts w:ascii="Arial" w:hAnsi="Arial" w:cs="Arial"/>
        </w:rPr>
        <w:t xml:space="preserve"> (Accessed on: 25 October 2024).</w:t>
      </w:r>
    </w:p>
    <w:p w14:paraId="7A68156E" w14:textId="77777777" w:rsidR="00EB395B" w:rsidRPr="00134B20" w:rsidRDefault="00EB395B" w:rsidP="00EB395B">
      <w:pPr>
        <w:rPr>
          <w:rFonts w:ascii="Arial" w:hAnsi="Arial" w:cs="Arial"/>
        </w:rPr>
      </w:pPr>
    </w:p>
    <w:p w14:paraId="060B166C" w14:textId="77777777" w:rsidR="00EB395B" w:rsidRDefault="00EB395B" w:rsidP="00EB395B">
      <w:pPr>
        <w:rPr>
          <w:rFonts w:ascii="Arial" w:hAnsi="Arial" w:cs="Arial"/>
        </w:rPr>
      </w:pPr>
      <w:r w:rsidRPr="00F85143">
        <w:rPr>
          <w:rFonts w:ascii="Arial" w:hAnsi="Arial" w:cs="Arial"/>
        </w:rPr>
        <w:t>Hague, G.M. (2021).</w:t>
      </w:r>
      <w:r w:rsidRPr="00F85143">
        <w:rPr>
          <w:rFonts w:ascii="Arial" w:eastAsiaTheme="majorEastAsia" w:hAnsi="Arial" w:cs="Arial"/>
        </w:rPr>
        <w:t> </w:t>
      </w:r>
      <w:r w:rsidRPr="00F85143">
        <w:rPr>
          <w:rFonts w:ascii="Arial" w:hAnsi="Arial" w:cs="Arial"/>
          <w:i/>
          <w:iCs/>
        </w:rPr>
        <w:t>‘You couldn’t leave your husband. It wasn’t done – the story of the women behind the first domestic violence refuges</w:t>
      </w:r>
      <w:r w:rsidRPr="00F85143">
        <w:rPr>
          <w:rFonts w:ascii="Arial" w:hAnsi="Arial" w:cs="Arial"/>
        </w:rPr>
        <w:t xml:space="preserve">. Available at: </w:t>
      </w:r>
      <w:hyperlink r:id="rId20" w:history="1">
        <w:r w:rsidRPr="00F85143">
          <w:rPr>
            <w:rStyle w:val="Hyperlink"/>
            <w:rFonts w:ascii="Arial" w:hAnsi="Arial" w:cs="Arial"/>
          </w:rPr>
          <w:t>https://theconversation.com/you-couldnt-leave-your-husband-it-wasnt-done-the-story-of-the-women-behind-the-first-domestic-violence-refuges-160895</w:t>
        </w:r>
      </w:hyperlink>
      <w:r w:rsidRPr="00F85143">
        <w:rPr>
          <w:rFonts w:ascii="Arial" w:hAnsi="Arial" w:cs="Arial"/>
        </w:rPr>
        <w:t>.</w:t>
      </w:r>
      <w:r w:rsidRPr="00134B20">
        <w:rPr>
          <w:rFonts w:ascii="Arial" w:hAnsi="Arial" w:cs="Arial"/>
        </w:rPr>
        <w:t xml:space="preserve"> (Accessed on: 15 November 2024). </w:t>
      </w:r>
    </w:p>
    <w:p w14:paraId="7267F1A4" w14:textId="77777777" w:rsidR="00EB395B" w:rsidRDefault="00EB395B" w:rsidP="00EB395B">
      <w:pPr>
        <w:rPr>
          <w:rFonts w:ascii="Arial" w:hAnsi="Arial" w:cs="Arial"/>
        </w:rPr>
      </w:pPr>
    </w:p>
    <w:p w14:paraId="18AE1A90" w14:textId="77777777" w:rsidR="00EB395B" w:rsidRDefault="00EB395B" w:rsidP="00EB395B">
      <w:pPr>
        <w:rPr>
          <w:rFonts w:ascii="Arial" w:hAnsi="Arial" w:cs="Arial"/>
        </w:rPr>
      </w:pPr>
      <w:r w:rsidRPr="00E960A8">
        <w:rPr>
          <w:rFonts w:ascii="Arial" w:hAnsi="Arial" w:cs="Arial"/>
        </w:rPr>
        <w:lastRenderedPageBreak/>
        <w:t>Hardesty, J. L</w:t>
      </w:r>
      <w:r>
        <w:rPr>
          <w:rFonts w:ascii="Arial" w:hAnsi="Arial" w:cs="Arial"/>
        </w:rPr>
        <w:t xml:space="preserve">, </w:t>
      </w:r>
      <w:proofErr w:type="spellStart"/>
      <w:r>
        <w:rPr>
          <w:rFonts w:ascii="Arial" w:hAnsi="Arial" w:cs="Arial"/>
        </w:rPr>
        <w:t>el</w:t>
      </w:r>
      <w:proofErr w:type="spellEnd"/>
      <w:r>
        <w:rPr>
          <w:rFonts w:ascii="Arial" w:hAnsi="Arial" w:cs="Arial"/>
        </w:rPr>
        <w:t>, al.</w:t>
      </w:r>
      <w:r w:rsidRPr="00E960A8">
        <w:rPr>
          <w:rFonts w:ascii="Arial" w:hAnsi="Arial" w:cs="Arial"/>
        </w:rPr>
        <w:t xml:space="preserve"> (2011). </w:t>
      </w:r>
      <w:r w:rsidRPr="00E960A8">
        <w:rPr>
          <w:rFonts w:ascii="Arial" w:hAnsi="Arial" w:cs="Arial"/>
          <w:i/>
          <w:iCs/>
        </w:rPr>
        <w:t>Lesbian/Bisexual Mothers and Intimate Partner Violence: Help Seeking in the Context of Social and Legal Vulnerability</w:t>
      </w:r>
      <w:r w:rsidRPr="00E960A8">
        <w:rPr>
          <w:rFonts w:ascii="Arial" w:hAnsi="Arial" w:cs="Arial"/>
        </w:rPr>
        <w:t>. </w:t>
      </w:r>
      <w:r>
        <w:rPr>
          <w:rFonts w:ascii="Arial" w:hAnsi="Arial" w:cs="Arial"/>
          <w:i/>
          <w:iCs/>
        </w:rPr>
        <w:t>Available at:</w:t>
      </w:r>
      <w:r w:rsidRPr="00E960A8">
        <w:rPr>
          <w:rFonts w:ascii="Arial" w:hAnsi="Arial" w:cs="Arial"/>
        </w:rPr>
        <w:t xml:space="preserve"> </w:t>
      </w:r>
      <w:hyperlink r:id="rId21" w:history="1">
        <w:r w:rsidRPr="00EE5651">
          <w:rPr>
            <w:rStyle w:val="Hyperlink"/>
            <w:rFonts w:ascii="Arial" w:hAnsi="Arial" w:cs="Arial"/>
          </w:rPr>
          <w:t>https://doi.org/10.1177/1077801209347636</w:t>
        </w:r>
      </w:hyperlink>
      <w:r>
        <w:rPr>
          <w:rFonts w:ascii="Arial" w:hAnsi="Arial" w:cs="Arial"/>
        </w:rPr>
        <w:t xml:space="preserve"> </w:t>
      </w:r>
      <w:r w:rsidRPr="00134B20">
        <w:rPr>
          <w:rFonts w:ascii="Arial" w:hAnsi="Arial" w:cs="Arial"/>
        </w:rPr>
        <w:t xml:space="preserve">(Accessed on: </w:t>
      </w:r>
      <w:r>
        <w:rPr>
          <w:rFonts w:ascii="Arial" w:hAnsi="Arial" w:cs="Arial"/>
        </w:rPr>
        <w:t>22</w:t>
      </w:r>
      <w:r w:rsidRPr="00134B20">
        <w:rPr>
          <w:rFonts w:ascii="Arial" w:hAnsi="Arial" w:cs="Arial"/>
        </w:rPr>
        <w:t xml:space="preserve"> November 2024). </w:t>
      </w:r>
    </w:p>
    <w:p w14:paraId="6A3DD50F" w14:textId="77777777" w:rsidR="00EB395B" w:rsidRPr="00134B20" w:rsidRDefault="00EB395B" w:rsidP="00EB395B">
      <w:pPr>
        <w:rPr>
          <w:rFonts w:ascii="Arial" w:hAnsi="Arial" w:cs="Arial"/>
        </w:rPr>
      </w:pPr>
    </w:p>
    <w:p w14:paraId="61239CFA" w14:textId="77777777" w:rsidR="00EB395B" w:rsidRPr="00134B20" w:rsidRDefault="00EB395B" w:rsidP="00EB395B">
      <w:pPr>
        <w:rPr>
          <w:rFonts w:ascii="Arial" w:hAnsi="Arial" w:cs="Arial"/>
        </w:rPr>
      </w:pPr>
      <w:r>
        <w:rPr>
          <w:rFonts w:ascii="Arial" w:hAnsi="Arial" w:cs="Arial"/>
        </w:rPr>
        <w:t>‘</w:t>
      </w:r>
      <w:r w:rsidRPr="00134B20">
        <w:rPr>
          <w:rFonts w:ascii="Arial" w:hAnsi="Arial" w:cs="Arial"/>
        </w:rPr>
        <w:t>Her Majesty the Queen: Behind Closed Doors</w:t>
      </w:r>
      <w:r>
        <w:rPr>
          <w:rFonts w:ascii="Arial" w:hAnsi="Arial" w:cs="Arial"/>
        </w:rPr>
        <w:t>’</w:t>
      </w:r>
      <w:r w:rsidRPr="00134B20">
        <w:rPr>
          <w:rFonts w:ascii="Arial" w:hAnsi="Arial" w:cs="Arial"/>
        </w:rPr>
        <w:t xml:space="preserve"> (2024)</w:t>
      </w:r>
      <w:r>
        <w:rPr>
          <w:rFonts w:ascii="Arial" w:hAnsi="Arial" w:cs="Arial"/>
        </w:rPr>
        <w:t xml:space="preserve"> </w:t>
      </w:r>
      <w:r w:rsidRPr="005C1FED">
        <w:rPr>
          <w:rFonts w:ascii="Arial" w:hAnsi="Arial" w:cs="Arial"/>
          <w:i/>
          <w:iCs/>
        </w:rPr>
        <w:t>Her Majesty the Queen: Behind Closed Doors</w:t>
      </w:r>
      <w:r>
        <w:rPr>
          <w:rFonts w:ascii="Arial" w:hAnsi="Arial" w:cs="Arial"/>
          <w:i/>
          <w:iCs/>
        </w:rPr>
        <w:t xml:space="preserve">, </w:t>
      </w:r>
      <w:r w:rsidRPr="00252EFF">
        <w:rPr>
          <w:rFonts w:ascii="Arial" w:hAnsi="Arial" w:cs="Arial"/>
        </w:rPr>
        <w:t>Episode 1</w:t>
      </w:r>
      <w:r>
        <w:rPr>
          <w:rFonts w:ascii="Arial" w:hAnsi="Arial" w:cs="Arial"/>
          <w:i/>
          <w:iCs/>
        </w:rPr>
        <w:t>.</w:t>
      </w:r>
      <w:r w:rsidRPr="005C1FED">
        <w:rPr>
          <w:rFonts w:ascii="Arial" w:hAnsi="Arial" w:cs="Arial"/>
          <w:i/>
          <w:iCs/>
        </w:rPr>
        <w:t xml:space="preserve"> </w:t>
      </w:r>
      <w:r w:rsidRPr="00134B20">
        <w:rPr>
          <w:rFonts w:ascii="Arial" w:hAnsi="Arial" w:cs="Arial"/>
        </w:rPr>
        <w:t>ITV</w:t>
      </w:r>
      <w:r>
        <w:rPr>
          <w:rFonts w:ascii="Arial" w:hAnsi="Arial" w:cs="Arial"/>
        </w:rPr>
        <w:t xml:space="preserve">, 11 November. (Accessed on: 15 November 2024). </w:t>
      </w:r>
    </w:p>
    <w:p w14:paraId="2E4A1EAE" w14:textId="77777777" w:rsidR="00EB395B" w:rsidRDefault="00EB395B" w:rsidP="00EB395B">
      <w:pPr>
        <w:rPr>
          <w:rFonts w:ascii="Arial" w:hAnsi="Arial" w:cs="Arial"/>
        </w:rPr>
      </w:pPr>
    </w:p>
    <w:p w14:paraId="6C87B65A" w14:textId="77777777" w:rsidR="00EB395B" w:rsidRPr="00134B20" w:rsidRDefault="00EB395B" w:rsidP="00EB395B">
      <w:pPr>
        <w:rPr>
          <w:rFonts w:ascii="Arial" w:hAnsi="Arial" w:cs="Arial"/>
        </w:rPr>
      </w:pPr>
      <w:r w:rsidRPr="004D0664">
        <w:rPr>
          <w:rFonts w:ascii="Arial" w:hAnsi="Arial" w:cs="Arial"/>
        </w:rPr>
        <w:t>His Majesty's Inspectorate of Constabulary and Fire &amp; Rescue Services (2019). </w:t>
      </w:r>
      <w:r w:rsidRPr="004D0664">
        <w:rPr>
          <w:rFonts w:ascii="Arial" w:hAnsi="Arial" w:cs="Arial"/>
          <w:i/>
          <w:iCs/>
        </w:rPr>
        <w:t>The police response to domestic abuse an update report i</w:t>
      </w:r>
      <w:r w:rsidRPr="004D0664">
        <w:rPr>
          <w:rFonts w:ascii="Arial" w:hAnsi="Arial" w:cs="Arial"/>
        </w:rPr>
        <w:t xml:space="preserve">.  Available at: </w:t>
      </w:r>
      <w:hyperlink r:id="rId22" w:history="1">
        <w:r w:rsidRPr="004D0664">
          <w:rPr>
            <w:rStyle w:val="Hyperlink"/>
            <w:rFonts w:ascii="Arial" w:hAnsi="Arial" w:cs="Arial"/>
          </w:rPr>
          <w:t>https://assets-hmicfrs.justiceinspectorates.gov.uk/uploads/the-police-response-to-domestic-abuse-an-update-report.pdf</w:t>
        </w:r>
      </w:hyperlink>
      <w:r>
        <w:rPr>
          <w:rFonts w:ascii="Arial" w:hAnsi="Arial" w:cs="Arial"/>
        </w:rPr>
        <w:t xml:space="preserve">. (Accessed on: 18 November 2024). </w:t>
      </w:r>
    </w:p>
    <w:p w14:paraId="2D6B7CEE" w14:textId="77777777" w:rsidR="00EB395B" w:rsidRPr="004D0664" w:rsidRDefault="00EB395B" w:rsidP="00EB395B">
      <w:pPr>
        <w:rPr>
          <w:rFonts w:ascii="Arial" w:hAnsi="Arial" w:cs="Arial"/>
        </w:rPr>
      </w:pPr>
    </w:p>
    <w:p w14:paraId="0FA46F09" w14:textId="77777777" w:rsidR="00EB395B" w:rsidRPr="00134B20" w:rsidRDefault="00EB395B" w:rsidP="00EB395B">
      <w:pPr>
        <w:rPr>
          <w:rFonts w:ascii="Arial" w:hAnsi="Arial" w:cs="Arial"/>
        </w:rPr>
      </w:pPr>
    </w:p>
    <w:p w14:paraId="32446511" w14:textId="77777777" w:rsidR="00EB395B" w:rsidRDefault="00EB395B" w:rsidP="00EB395B">
      <w:pPr>
        <w:rPr>
          <w:rFonts w:ascii="Arial" w:hAnsi="Arial" w:cs="Arial"/>
        </w:rPr>
      </w:pPr>
      <w:r w:rsidRPr="00CE6BD0">
        <w:rPr>
          <w:rFonts w:ascii="Arial" w:hAnsi="Arial" w:cs="Arial"/>
        </w:rPr>
        <w:t>Home Office (2005). </w:t>
      </w:r>
      <w:r w:rsidRPr="00CE6BD0">
        <w:rPr>
          <w:rFonts w:ascii="Arial" w:hAnsi="Arial" w:cs="Arial"/>
          <w:i/>
          <w:iCs/>
        </w:rPr>
        <w:t>The Domestic Violence, Crime and Victims Act 2004</w:t>
      </w:r>
      <w:r w:rsidRPr="00CE6BD0">
        <w:rPr>
          <w:rFonts w:ascii="Arial" w:hAnsi="Arial" w:cs="Arial"/>
        </w:rPr>
        <w:t xml:space="preserve">. Available at: </w:t>
      </w:r>
      <w:hyperlink r:id="rId23" w:history="1">
        <w:r w:rsidRPr="00CE6BD0">
          <w:rPr>
            <w:rStyle w:val="Hyperlink"/>
            <w:rFonts w:ascii="Arial" w:hAnsi="Arial" w:cs="Arial"/>
          </w:rPr>
          <w:t>https://www.gov.uk/government/publications/the-domestic-violence-crime-and-victims-act-2004</w:t>
        </w:r>
      </w:hyperlink>
      <w:r w:rsidRPr="00CE6BD0">
        <w:rPr>
          <w:rFonts w:ascii="Arial" w:hAnsi="Arial" w:cs="Arial"/>
        </w:rPr>
        <w:t>.</w:t>
      </w:r>
      <w:r w:rsidRPr="00134B20">
        <w:rPr>
          <w:rFonts w:ascii="Arial" w:hAnsi="Arial" w:cs="Arial"/>
        </w:rPr>
        <w:t xml:space="preserve"> (Accessed on: 15 November 2024). </w:t>
      </w:r>
    </w:p>
    <w:p w14:paraId="04E60AE1" w14:textId="77777777" w:rsidR="00EB395B" w:rsidRDefault="00EB395B" w:rsidP="00EB395B">
      <w:pPr>
        <w:rPr>
          <w:rFonts w:ascii="Arial" w:hAnsi="Arial" w:cs="Arial"/>
        </w:rPr>
      </w:pPr>
    </w:p>
    <w:p w14:paraId="083C1B14" w14:textId="77777777" w:rsidR="00EB395B" w:rsidRDefault="00EB395B" w:rsidP="00EB395B">
      <w:pPr>
        <w:rPr>
          <w:rFonts w:ascii="Arial" w:hAnsi="Arial" w:cs="Arial"/>
        </w:rPr>
      </w:pPr>
      <w:r w:rsidRPr="00D8515F">
        <w:rPr>
          <w:rFonts w:ascii="Arial" w:hAnsi="Arial" w:cs="Arial"/>
        </w:rPr>
        <w:t>Home Office (2022). </w:t>
      </w:r>
      <w:r w:rsidRPr="00D8515F">
        <w:rPr>
          <w:rFonts w:ascii="Arial" w:hAnsi="Arial" w:cs="Arial"/>
          <w:i/>
          <w:iCs/>
        </w:rPr>
        <w:t>Domestic Violence Disclosure Scheme factsheet</w:t>
      </w:r>
      <w:r w:rsidRPr="00D8515F">
        <w:rPr>
          <w:rFonts w:ascii="Arial" w:hAnsi="Arial" w:cs="Arial"/>
        </w:rPr>
        <w:t xml:space="preserve">. Available at: </w:t>
      </w:r>
      <w:hyperlink r:id="rId24" w:history="1">
        <w:r w:rsidRPr="00D8515F">
          <w:rPr>
            <w:rStyle w:val="Hyperlink"/>
            <w:rFonts w:ascii="Arial" w:hAnsi="Arial" w:cs="Arial"/>
          </w:rPr>
          <w:t>https://www.gov.uk/government/publications/domestic-abuse-bill-2020-factsheets/domestic-violence-disclosure-scheme-factsheet</w:t>
        </w:r>
      </w:hyperlink>
      <w:r w:rsidRPr="00D8515F">
        <w:rPr>
          <w:rFonts w:ascii="Arial" w:hAnsi="Arial" w:cs="Arial"/>
        </w:rPr>
        <w:t>.</w:t>
      </w:r>
      <w:r>
        <w:rPr>
          <w:rFonts w:ascii="Arial" w:hAnsi="Arial" w:cs="Arial"/>
        </w:rPr>
        <w:t xml:space="preserve"> </w:t>
      </w:r>
      <w:r w:rsidRPr="00134B20">
        <w:rPr>
          <w:rFonts w:ascii="Arial" w:hAnsi="Arial" w:cs="Arial"/>
        </w:rPr>
        <w:t>(Accessed on: 1</w:t>
      </w:r>
      <w:r>
        <w:rPr>
          <w:rFonts w:ascii="Arial" w:hAnsi="Arial" w:cs="Arial"/>
        </w:rPr>
        <w:t>8</w:t>
      </w:r>
      <w:r w:rsidRPr="00134B20">
        <w:rPr>
          <w:rFonts w:ascii="Arial" w:hAnsi="Arial" w:cs="Arial"/>
        </w:rPr>
        <w:t xml:space="preserve"> November 2024).</w:t>
      </w:r>
    </w:p>
    <w:p w14:paraId="04E790BB" w14:textId="77777777" w:rsidR="00EB395B" w:rsidRDefault="00EB395B" w:rsidP="00EB395B">
      <w:pPr>
        <w:rPr>
          <w:rFonts w:ascii="Arial" w:hAnsi="Arial" w:cs="Arial"/>
        </w:rPr>
      </w:pPr>
    </w:p>
    <w:p w14:paraId="42A80DD5" w14:textId="77777777" w:rsidR="00EB395B" w:rsidRPr="00134B20" w:rsidRDefault="00EB395B" w:rsidP="00EB395B">
      <w:pPr>
        <w:rPr>
          <w:rFonts w:ascii="Arial" w:hAnsi="Arial" w:cs="Arial"/>
        </w:rPr>
      </w:pPr>
      <w:r w:rsidRPr="00134B20">
        <w:rPr>
          <w:rFonts w:ascii="Arial" w:hAnsi="Arial" w:cs="Arial"/>
        </w:rPr>
        <w:t>Home Office (2024). </w:t>
      </w:r>
      <w:r w:rsidRPr="00134B20">
        <w:rPr>
          <w:rFonts w:ascii="Arial" w:hAnsi="Arial" w:cs="Arial"/>
          <w:i/>
          <w:iCs/>
        </w:rPr>
        <w:t>New measures set out to combat violence against women and girls</w:t>
      </w:r>
      <w:r w:rsidRPr="00134B20">
        <w:rPr>
          <w:rFonts w:ascii="Arial" w:hAnsi="Arial" w:cs="Arial"/>
        </w:rPr>
        <w:t xml:space="preserve">. Available at: </w:t>
      </w:r>
      <w:hyperlink r:id="rId25" w:history="1">
        <w:r w:rsidRPr="00134B20">
          <w:rPr>
            <w:rStyle w:val="Hyperlink"/>
            <w:rFonts w:ascii="Arial" w:hAnsi="Arial" w:cs="Arial"/>
          </w:rPr>
          <w:t>https://www.gov.uk/government/news/new-measures-set-out-to-combat-violence-against-women-and-girls</w:t>
        </w:r>
      </w:hyperlink>
      <w:r w:rsidRPr="00134B20">
        <w:rPr>
          <w:rFonts w:ascii="Arial" w:hAnsi="Arial" w:cs="Arial"/>
        </w:rPr>
        <w:t>. (Accessed on: 25 October 2024).</w:t>
      </w:r>
    </w:p>
    <w:p w14:paraId="44276B30" w14:textId="77777777" w:rsidR="00EB395B" w:rsidRPr="00134B20" w:rsidRDefault="00EB395B" w:rsidP="00EB395B">
      <w:pPr>
        <w:rPr>
          <w:rFonts w:ascii="Arial" w:hAnsi="Arial" w:cs="Arial"/>
        </w:rPr>
      </w:pPr>
    </w:p>
    <w:p w14:paraId="3747DCDD" w14:textId="77777777" w:rsidR="00EB395B" w:rsidRDefault="00EB395B" w:rsidP="00EB395B">
      <w:pPr>
        <w:rPr>
          <w:rFonts w:ascii="Arial" w:hAnsi="Arial" w:cs="Arial"/>
        </w:rPr>
      </w:pPr>
      <w:r w:rsidRPr="00DB1CC9">
        <w:rPr>
          <w:rFonts w:ascii="Arial" w:hAnsi="Arial" w:cs="Arial"/>
        </w:rPr>
        <w:t xml:space="preserve">Johnson, K., &amp; Hohl, K. (2023). </w:t>
      </w:r>
      <w:r w:rsidRPr="00DB1CC9">
        <w:rPr>
          <w:rFonts w:ascii="Arial" w:hAnsi="Arial" w:cs="Arial"/>
          <w:i/>
          <w:iCs/>
        </w:rPr>
        <w:t>Police Responses to Domestic Abuse during the COVID-19 Pandemic: Positive Action and Police Legitimacy</w:t>
      </w:r>
      <w:r w:rsidRPr="00DB1CC9">
        <w:rPr>
          <w:rFonts w:ascii="Arial" w:hAnsi="Arial" w:cs="Arial"/>
        </w:rPr>
        <w:t>. </w:t>
      </w:r>
      <w:proofErr w:type="gramStart"/>
      <w:r w:rsidRPr="00DB1CC9">
        <w:rPr>
          <w:rFonts w:ascii="Arial" w:hAnsi="Arial" w:cs="Arial"/>
        </w:rPr>
        <w:t>Policing :</w:t>
      </w:r>
      <w:proofErr w:type="gramEnd"/>
      <w:r w:rsidRPr="00DB1CC9">
        <w:rPr>
          <w:rFonts w:ascii="Arial" w:hAnsi="Arial" w:cs="Arial"/>
        </w:rPr>
        <w:t xml:space="preserve"> A Journal of Policy and Practice, 17. </w:t>
      </w:r>
      <w:hyperlink r:id="rId26" w:history="1">
        <w:r w:rsidRPr="001F22B2">
          <w:rPr>
            <w:rStyle w:val="Hyperlink"/>
            <w:rFonts w:ascii="Arial" w:hAnsi="Arial" w:cs="Arial"/>
          </w:rPr>
          <w:t>https://doi.org/10.1093/police/paac108</w:t>
        </w:r>
      </w:hyperlink>
      <w:r>
        <w:rPr>
          <w:rFonts w:ascii="Arial" w:hAnsi="Arial" w:cs="Arial"/>
        </w:rPr>
        <w:t xml:space="preserve"> </w:t>
      </w:r>
      <w:r w:rsidRPr="00134B20">
        <w:rPr>
          <w:rFonts w:ascii="Arial" w:hAnsi="Arial" w:cs="Arial"/>
        </w:rPr>
        <w:t>(Accessed on: 1</w:t>
      </w:r>
      <w:r>
        <w:rPr>
          <w:rFonts w:ascii="Arial" w:hAnsi="Arial" w:cs="Arial"/>
        </w:rPr>
        <w:t>8</w:t>
      </w:r>
      <w:r w:rsidRPr="00134B20">
        <w:rPr>
          <w:rFonts w:ascii="Arial" w:hAnsi="Arial" w:cs="Arial"/>
        </w:rPr>
        <w:t xml:space="preserve"> November 2024).</w:t>
      </w:r>
    </w:p>
    <w:p w14:paraId="5AF0EE9D" w14:textId="77777777" w:rsidR="00EB395B" w:rsidRDefault="00EB395B" w:rsidP="00EB395B">
      <w:pPr>
        <w:rPr>
          <w:rFonts w:ascii="Arial" w:hAnsi="Arial" w:cs="Arial"/>
        </w:rPr>
      </w:pPr>
    </w:p>
    <w:p w14:paraId="67FEDF30" w14:textId="77777777" w:rsidR="00EB395B" w:rsidRPr="00134B20" w:rsidRDefault="00EB395B" w:rsidP="00EB395B">
      <w:pPr>
        <w:rPr>
          <w:rFonts w:ascii="Arial" w:hAnsi="Arial" w:cs="Arial"/>
        </w:rPr>
      </w:pPr>
    </w:p>
    <w:p w14:paraId="37C532B1" w14:textId="77777777" w:rsidR="00EB395B" w:rsidRPr="00134B20" w:rsidRDefault="00EB395B" w:rsidP="00EB395B">
      <w:pPr>
        <w:rPr>
          <w:rFonts w:ascii="Arial" w:hAnsi="Arial" w:cs="Arial"/>
        </w:rPr>
      </w:pPr>
      <w:r w:rsidRPr="00134B20">
        <w:rPr>
          <w:rFonts w:ascii="Arial" w:hAnsi="Arial" w:cs="Arial"/>
        </w:rPr>
        <w:t xml:space="preserve">Jones, P. (2023). </w:t>
      </w:r>
      <w:r w:rsidRPr="00134B20">
        <w:rPr>
          <w:rFonts w:ascii="Arial" w:hAnsi="Arial" w:cs="Arial"/>
          <w:i/>
          <w:iCs/>
        </w:rPr>
        <w:t xml:space="preserve">A. Domestic abuse in England and Wales overview - Office for National Statistics. </w:t>
      </w:r>
      <w:r w:rsidRPr="00134B20">
        <w:rPr>
          <w:rFonts w:ascii="Arial" w:hAnsi="Arial" w:cs="Arial"/>
        </w:rPr>
        <w:t>Available at:</w:t>
      </w:r>
    </w:p>
    <w:p w14:paraId="23368C9D" w14:textId="77777777" w:rsidR="00EB395B" w:rsidRPr="00134B20" w:rsidRDefault="00EB395B" w:rsidP="00EB395B">
      <w:pPr>
        <w:rPr>
          <w:rFonts w:ascii="Arial" w:hAnsi="Arial" w:cs="Arial"/>
        </w:rPr>
      </w:pPr>
      <w:hyperlink r:id="rId27" w:anchor="main-points" w:history="1">
        <w:r w:rsidRPr="00134B20">
          <w:rPr>
            <w:rStyle w:val="Hyperlink"/>
            <w:rFonts w:ascii="Arial" w:hAnsi="Arial" w:cs="Arial"/>
          </w:rPr>
          <w:t>https://www.ons.gov.uk/peoplepopulationandcommunity/crimeandjustice/bulletins/domesticabuseinenglandandwalesoverview/november2023#main-points</w:t>
        </w:r>
      </w:hyperlink>
      <w:r w:rsidRPr="00134B20">
        <w:rPr>
          <w:rFonts w:ascii="Arial" w:hAnsi="Arial" w:cs="Arial"/>
        </w:rPr>
        <w:t xml:space="preserve"> . (Accessed on: 25 October 2024).</w:t>
      </w:r>
    </w:p>
    <w:p w14:paraId="7EBD347B" w14:textId="77777777" w:rsidR="00EB395B" w:rsidRPr="00134B20" w:rsidRDefault="00EB395B" w:rsidP="00EB395B">
      <w:pPr>
        <w:tabs>
          <w:tab w:val="left" w:pos="2310"/>
        </w:tabs>
        <w:rPr>
          <w:rFonts w:ascii="Arial" w:hAnsi="Arial" w:cs="Arial"/>
        </w:rPr>
      </w:pPr>
      <w:r w:rsidRPr="00134B20">
        <w:rPr>
          <w:rFonts w:ascii="Arial" w:hAnsi="Arial" w:cs="Arial"/>
        </w:rPr>
        <w:tab/>
      </w:r>
    </w:p>
    <w:p w14:paraId="3B933D88" w14:textId="77777777" w:rsidR="00EB395B" w:rsidRDefault="00EB395B" w:rsidP="00EB395B">
      <w:pPr>
        <w:rPr>
          <w:rFonts w:ascii="Arial" w:hAnsi="Arial" w:cs="Arial"/>
        </w:rPr>
      </w:pPr>
      <w:r w:rsidRPr="00134B20">
        <w:rPr>
          <w:rFonts w:ascii="Arial" w:hAnsi="Arial" w:cs="Arial"/>
        </w:rPr>
        <w:t xml:space="preserve">Katz, D.E. (2023). </w:t>
      </w:r>
      <w:r w:rsidRPr="00134B20">
        <w:rPr>
          <w:rFonts w:ascii="Arial" w:hAnsi="Arial" w:cs="Arial"/>
          <w:i/>
          <w:iCs/>
        </w:rPr>
        <w:t>Why Domestic Violence and Abuse Victims and Survivors Deserve All Our Respect and Support.</w:t>
      </w:r>
      <w:r w:rsidRPr="00134B20">
        <w:rPr>
          <w:rFonts w:ascii="Arial" w:hAnsi="Arial" w:cs="Arial"/>
        </w:rPr>
        <w:t xml:space="preserve"> Available at: </w:t>
      </w:r>
      <w:hyperlink r:id="rId28" w:history="1">
        <w:r w:rsidRPr="00134B20">
          <w:rPr>
            <w:rStyle w:val="Hyperlink"/>
            <w:rFonts w:ascii="Arial" w:hAnsi="Arial" w:cs="Arial"/>
          </w:rPr>
          <w:t>https://dremmakatz.substack.com/p/why-domestic-violence-and-abuse-victims</w:t>
        </w:r>
      </w:hyperlink>
      <w:r w:rsidRPr="00134B20">
        <w:rPr>
          <w:rFonts w:ascii="Arial" w:hAnsi="Arial" w:cs="Arial"/>
        </w:rPr>
        <w:t>.  (Accessed on: 25 October 2024).</w:t>
      </w:r>
    </w:p>
    <w:p w14:paraId="1AAC64FF" w14:textId="77777777" w:rsidR="00EB395B" w:rsidRPr="00134B20" w:rsidRDefault="00EB395B" w:rsidP="00EB395B">
      <w:pPr>
        <w:rPr>
          <w:rFonts w:ascii="Arial" w:hAnsi="Arial" w:cs="Arial"/>
        </w:rPr>
      </w:pPr>
    </w:p>
    <w:p w14:paraId="62AB5543" w14:textId="77777777" w:rsidR="00EB395B" w:rsidRDefault="00EB395B" w:rsidP="00EB395B">
      <w:pPr>
        <w:rPr>
          <w:rFonts w:ascii="Arial" w:hAnsi="Arial" w:cs="Arial"/>
        </w:rPr>
      </w:pPr>
      <w:r>
        <w:rPr>
          <w:rFonts w:ascii="Arial" w:hAnsi="Arial" w:cs="Arial"/>
        </w:rPr>
        <w:t>Macy, R.J., et al.</w:t>
      </w:r>
      <w:r w:rsidRPr="00134B20">
        <w:rPr>
          <w:rFonts w:ascii="Arial" w:hAnsi="Arial" w:cs="Arial"/>
        </w:rPr>
        <w:t xml:space="preserve"> (2010). Domestic Violence and Sexual Assault Services: Historical Concerns and Contemporary Challenges. </w:t>
      </w:r>
      <w:r w:rsidRPr="00134B20">
        <w:rPr>
          <w:rFonts w:ascii="Arial" w:hAnsi="Arial" w:cs="Arial"/>
          <w:i/>
          <w:iCs/>
        </w:rPr>
        <w:t>Journal of Interpersonal Violence</w:t>
      </w:r>
      <w:r w:rsidRPr="00134B20">
        <w:rPr>
          <w:rFonts w:ascii="Arial" w:hAnsi="Arial" w:cs="Arial"/>
        </w:rPr>
        <w:t>, </w:t>
      </w:r>
      <w:r w:rsidRPr="00134B20">
        <w:rPr>
          <w:rFonts w:ascii="Arial" w:hAnsi="Arial" w:cs="Arial"/>
          <w:i/>
          <w:iCs/>
        </w:rPr>
        <w:t>25</w:t>
      </w:r>
      <w:r w:rsidRPr="00134B20">
        <w:rPr>
          <w:rFonts w:ascii="Arial" w:hAnsi="Arial" w:cs="Arial"/>
        </w:rPr>
        <w:t xml:space="preserve">(1), 3–32. </w:t>
      </w:r>
      <w:hyperlink r:id="rId29" w:history="1">
        <w:r w:rsidRPr="00134B20">
          <w:rPr>
            <w:rStyle w:val="Hyperlink"/>
            <w:rFonts w:ascii="Arial" w:hAnsi="Arial" w:cs="Arial"/>
          </w:rPr>
          <w:t>https://doi.org/10.1177/0886260508329128</w:t>
        </w:r>
      </w:hyperlink>
      <w:r>
        <w:rPr>
          <w:rStyle w:val="Hyperlink"/>
          <w:rFonts w:ascii="Arial" w:hAnsi="Arial" w:cs="Arial"/>
        </w:rPr>
        <w:t xml:space="preserve"> </w:t>
      </w:r>
      <w:r>
        <w:rPr>
          <w:rFonts w:ascii="Arial" w:hAnsi="Arial" w:cs="Arial"/>
        </w:rPr>
        <w:t xml:space="preserve"> (Accessed on: 18 November 2024). </w:t>
      </w:r>
    </w:p>
    <w:p w14:paraId="61F2E83E" w14:textId="77777777" w:rsidR="00EB395B" w:rsidRPr="00134B20" w:rsidRDefault="00EB395B" w:rsidP="00EB395B">
      <w:pPr>
        <w:rPr>
          <w:rFonts w:ascii="Arial" w:hAnsi="Arial" w:cs="Arial"/>
        </w:rPr>
      </w:pPr>
    </w:p>
    <w:p w14:paraId="3EC48ADC" w14:textId="77777777" w:rsidR="00EB395B" w:rsidRPr="00134B20" w:rsidRDefault="00EB395B" w:rsidP="00EB395B">
      <w:pPr>
        <w:rPr>
          <w:rFonts w:ascii="Arial" w:hAnsi="Arial" w:cs="Arial"/>
        </w:rPr>
      </w:pPr>
      <w:r w:rsidRPr="00134B20">
        <w:rPr>
          <w:rFonts w:ascii="Arial" w:hAnsi="Arial" w:cs="Arial"/>
        </w:rPr>
        <w:t xml:space="preserve">Maintenance (2023). </w:t>
      </w:r>
      <w:r w:rsidRPr="00134B20">
        <w:rPr>
          <w:rFonts w:ascii="Arial" w:hAnsi="Arial" w:cs="Arial"/>
          <w:i/>
          <w:iCs/>
        </w:rPr>
        <w:t>Domestic abuse Victim Support.</w:t>
      </w:r>
      <w:r w:rsidRPr="00134B20">
        <w:rPr>
          <w:rFonts w:ascii="Arial" w:hAnsi="Arial" w:cs="Arial"/>
        </w:rPr>
        <w:t xml:space="preserve"> Available at:</w:t>
      </w:r>
    </w:p>
    <w:p w14:paraId="150FE8D3" w14:textId="77777777" w:rsidR="00EB395B" w:rsidRDefault="00EB395B" w:rsidP="00EB395B">
      <w:pPr>
        <w:rPr>
          <w:rFonts w:ascii="Arial" w:hAnsi="Arial" w:cs="Arial"/>
        </w:rPr>
      </w:pPr>
      <w:hyperlink r:id="rId30" w:anchor=":~:text=Domestic%20abuse%20can%20have%20a" w:history="1">
        <w:r w:rsidRPr="00134B20">
          <w:rPr>
            <w:rStyle w:val="Hyperlink"/>
            <w:rFonts w:ascii="Arial" w:hAnsi="Arial" w:cs="Arial"/>
          </w:rPr>
          <w:t>https://www.victimsupport.org.uk/crime-info/types-crime/domestic-abuse/#:~:text=Domestic%20abuse%20can%20have%20a</w:t>
        </w:r>
      </w:hyperlink>
      <w:r w:rsidRPr="00134B20">
        <w:rPr>
          <w:rFonts w:ascii="Arial" w:hAnsi="Arial" w:cs="Arial"/>
        </w:rPr>
        <w:t xml:space="preserve"> . (Accessed on: 25 October 2024).</w:t>
      </w:r>
    </w:p>
    <w:p w14:paraId="1E63A465" w14:textId="77777777" w:rsidR="00EB395B" w:rsidRDefault="00EB395B" w:rsidP="00EB395B">
      <w:pPr>
        <w:rPr>
          <w:rFonts w:ascii="Arial" w:hAnsi="Arial" w:cs="Arial"/>
        </w:rPr>
      </w:pPr>
    </w:p>
    <w:p w14:paraId="6FA683F1" w14:textId="77777777" w:rsidR="00EB395B" w:rsidRDefault="00EB395B" w:rsidP="00EB395B">
      <w:pPr>
        <w:rPr>
          <w:rFonts w:ascii="Arial" w:hAnsi="Arial" w:cs="Arial"/>
        </w:rPr>
      </w:pPr>
      <w:r w:rsidRPr="0049177A">
        <w:rPr>
          <w:rFonts w:ascii="Arial" w:hAnsi="Arial" w:cs="Arial"/>
        </w:rPr>
        <w:t>Mankind Initiative (2023). </w:t>
      </w:r>
      <w:r w:rsidRPr="0049177A">
        <w:rPr>
          <w:rFonts w:ascii="Arial" w:hAnsi="Arial" w:cs="Arial"/>
          <w:i/>
          <w:iCs/>
        </w:rPr>
        <w:t>Statistics on Male Victims of Domestic Abuse</w:t>
      </w:r>
      <w:r w:rsidRPr="0049177A">
        <w:rPr>
          <w:rFonts w:ascii="Arial" w:hAnsi="Arial" w:cs="Arial"/>
        </w:rPr>
        <w:t xml:space="preserve">. Available at: </w:t>
      </w:r>
      <w:hyperlink r:id="rId31" w:history="1">
        <w:r w:rsidRPr="0049177A">
          <w:rPr>
            <w:rStyle w:val="Hyperlink"/>
            <w:rFonts w:ascii="Arial" w:hAnsi="Arial" w:cs="Arial"/>
          </w:rPr>
          <w:t>https://mankind.org.uk/statistics/statistics-on-male-victims-of-domestic-abuse/</w:t>
        </w:r>
      </w:hyperlink>
      <w:r w:rsidRPr="0049177A">
        <w:rPr>
          <w:rFonts w:ascii="Arial" w:hAnsi="Arial" w:cs="Arial"/>
        </w:rPr>
        <w:t>.</w:t>
      </w:r>
      <w:r>
        <w:rPr>
          <w:rFonts w:ascii="Arial" w:hAnsi="Arial" w:cs="Arial"/>
        </w:rPr>
        <w:t xml:space="preserve"> (Accessed on: 22 November 2024). </w:t>
      </w:r>
    </w:p>
    <w:p w14:paraId="622098CE" w14:textId="77777777" w:rsidR="00EB395B" w:rsidRPr="00134B20" w:rsidRDefault="00EB395B" w:rsidP="00EB395B">
      <w:pPr>
        <w:rPr>
          <w:rFonts w:ascii="Arial" w:hAnsi="Arial" w:cs="Arial"/>
        </w:rPr>
      </w:pPr>
    </w:p>
    <w:p w14:paraId="1792F207" w14:textId="77777777" w:rsidR="00EB395B" w:rsidRPr="00134B20" w:rsidRDefault="00EB395B" w:rsidP="00EB395B">
      <w:pPr>
        <w:rPr>
          <w:rFonts w:ascii="Arial" w:hAnsi="Arial" w:cs="Arial"/>
        </w:rPr>
      </w:pPr>
      <w:r w:rsidRPr="00AC6C68">
        <w:rPr>
          <w:rFonts w:ascii="Arial" w:hAnsi="Arial" w:cs="Arial"/>
        </w:rPr>
        <w:t xml:space="preserve">Martin, E.K., Taft, C.T. and Resick, P.A. (2007). </w:t>
      </w:r>
      <w:r w:rsidRPr="00AC6C68">
        <w:rPr>
          <w:rFonts w:ascii="Arial" w:hAnsi="Arial" w:cs="Arial"/>
          <w:i/>
          <w:iCs/>
        </w:rPr>
        <w:t>A review of marital rape.</w:t>
      </w:r>
      <w:r w:rsidRPr="00AC6C68">
        <w:rPr>
          <w:rFonts w:ascii="Arial" w:hAnsi="Arial" w:cs="Arial"/>
        </w:rPr>
        <w:t> </w:t>
      </w:r>
      <w:r w:rsidRPr="00AC6C68">
        <w:rPr>
          <w:rFonts w:ascii="Arial" w:hAnsi="Arial" w:cs="Arial"/>
          <w:i/>
          <w:iCs/>
        </w:rPr>
        <w:t xml:space="preserve">Aggression and Violent </w:t>
      </w:r>
      <w:proofErr w:type="spellStart"/>
      <w:r w:rsidRPr="00AC6C68">
        <w:rPr>
          <w:rFonts w:ascii="Arial" w:hAnsi="Arial" w:cs="Arial"/>
          <w:i/>
          <w:iCs/>
        </w:rPr>
        <w:t>Behavior</w:t>
      </w:r>
      <w:proofErr w:type="spellEnd"/>
      <w:r w:rsidRPr="00134B20">
        <w:rPr>
          <w:rFonts w:ascii="Arial" w:hAnsi="Arial" w:cs="Arial"/>
        </w:rPr>
        <w:t xml:space="preserve">. </w:t>
      </w:r>
      <w:r w:rsidRPr="00AC6C68">
        <w:rPr>
          <w:rFonts w:ascii="Arial" w:hAnsi="Arial" w:cs="Arial"/>
        </w:rPr>
        <w:t xml:space="preserve"> 12(3)</w:t>
      </w:r>
      <w:r w:rsidRPr="00134B20">
        <w:rPr>
          <w:rFonts w:ascii="Arial" w:hAnsi="Arial" w:cs="Arial"/>
        </w:rPr>
        <w:t xml:space="preserve">. </w:t>
      </w:r>
      <w:hyperlink r:id="rId32" w:history="1">
        <w:r w:rsidRPr="00AC6C68">
          <w:rPr>
            <w:rStyle w:val="Hyperlink"/>
            <w:rFonts w:ascii="Arial" w:hAnsi="Arial" w:cs="Arial"/>
          </w:rPr>
          <w:t>https://doi.org/10.1016/j.avb.2006.10.003</w:t>
        </w:r>
      </w:hyperlink>
      <w:r w:rsidRPr="00AC6C68">
        <w:rPr>
          <w:rFonts w:ascii="Arial" w:hAnsi="Arial" w:cs="Arial"/>
        </w:rPr>
        <w:t>.</w:t>
      </w:r>
      <w:r w:rsidRPr="00134B20">
        <w:rPr>
          <w:rFonts w:ascii="Arial" w:hAnsi="Arial" w:cs="Arial"/>
        </w:rPr>
        <w:t xml:space="preserve"> (Accessed on: 15 November 2024). </w:t>
      </w:r>
    </w:p>
    <w:p w14:paraId="7B5BAC30" w14:textId="77777777" w:rsidR="00EB395B" w:rsidRPr="00134B20" w:rsidRDefault="00EB395B" w:rsidP="00EB395B">
      <w:pPr>
        <w:rPr>
          <w:rFonts w:ascii="Arial" w:hAnsi="Arial" w:cs="Arial"/>
        </w:rPr>
      </w:pPr>
    </w:p>
    <w:p w14:paraId="06E9AFBE" w14:textId="77777777" w:rsidR="00EB395B" w:rsidRPr="00134B20" w:rsidRDefault="00EB395B" w:rsidP="00EB395B">
      <w:pPr>
        <w:rPr>
          <w:rFonts w:ascii="Arial" w:hAnsi="Arial" w:cs="Arial"/>
        </w:rPr>
      </w:pPr>
      <w:r w:rsidRPr="00134B20">
        <w:rPr>
          <w:rFonts w:ascii="Arial" w:hAnsi="Arial" w:cs="Arial"/>
        </w:rPr>
        <w:t>McNamara, P. and de Natale, A. (2023). </w:t>
      </w:r>
      <w:r w:rsidRPr="00134B20">
        <w:rPr>
          <w:rFonts w:ascii="Arial" w:hAnsi="Arial" w:cs="Arial"/>
          <w:i/>
          <w:iCs/>
        </w:rPr>
        <w:t>Domestic abuse in the times of COVID and the cost-of-living crisis – BJGP Life</w:t>
      </w:r>
      <w:r w:rsidRPr="00134B20">
        <w:rPr>
          <w:rFonts w:ascii="Arial" w:hAnsi="Arial" w:cs="Arial"/>
        </w:rPr>
        <w:t xml:space="preserve">. Available at: </w:t>
      </w:r>
      <w:hyperlink r:id="rId33" w:history="1">
        <w:r w:rsidRPr="00134B20">
          <w:rPr>
            <w:rStyle w:val="Hyperlink"/>
            <w:rFonts w:ascii="Arial" w:hAnsi="Arial" w:cs="Arial"/>
          </w:rPr>
          <w:t>https://bjgplife.com/domestic-abuse-in-the-times-of-covid-and-the-cost-of-living-crisis/</w:t>
        </w:r>
      </w:hyperlink>
      <w:r w:rsidRPr="00134B20">
        <w:rPr>
          <w:rFonts w:ascii="Arial" w:hAnsi="Arial" w:cs="Arial"/>
        </w:rPr>
        <w:t>. (Accessed on: 25 October 2024).</w:t>
      </w:r>
    </w:p>
    <w:p w14:paraId="4E07BAB4" w14:textId="77777777" w:rsidR="00EB395B" w:rsidRDefault="00EB395B" w:rsidP="00EB395B">
      <w:pPr>
        <w:rPr>
          <w:rFonts w:ascii="Arial" w:hAnsi="Arial" w:cs="Arial"/>
        </w:rPr>
      </w:pPr>
    </w:p>
    <w:p w14:paraId="19926B74" w14:textId="77777777" w:rsidR="00EB395B" w:rsidRPr="00872706" w:rsidRDefault="00EB395B" w:rsidP="00EB395B">
      <w:pPr>
        <w:rPr>
          <w:rFonts w:ascii="Arial" w:hAnsi="Arial" w:cs="Arial"/>
        </w:rPr>
      </w:pPr>
      <w:r w:rsidRPr="00872706">
        <w:rPr>
          <w:rFonts w:ascii="Arial" w:hAnsi="Arial" w:cs="Arial"/>
        </w:rPr>
        <w:t>Ministry of Defence (2024). </w:t>
      </w:r>
      <w:r w:rsidRPr="00872706">
        <w:rPr>
          <w:rFonts w:ascii="Arial" w:hAnsi="Arial" w:cs="Arial"/>
          <w:i/>
          <w:iCs/>
        </w:rPr>
        <w:t>No Defence for Abuse</w:t>
      </w:r>
      <w:r w:rsidRPr="00872706">
        <w:rPr>
          <w:rFonts w:ascii="Arial" w:hAnsi="Arial" w:cs="Arial"/>
        </w:rPr>
        <w:t xml:space="preserve">. Available at: </w:t>
      </w:r>
      <w:hyperlink r:id="rId34" w:history="1">
        <w:r w:rsidRPr="00872706">
          <w:rPr>
            <w:rStyle w:val="Hyperlink"/>
            <w:rFonts w:ascii="Arial" w:hAnsi="Arial" w:cs="Arial"/>
          </w:rPr>
          <w:t>https://assets.publishing.service.gov.uk/media/65ba6fffc75d300012ca100c/14.354_MOD_DA_Action_Plan_v8.pdf</w:t>
        </w:r>
      </w:hyperlink>
      <w:r w:rsidRPr="00872706">
        <w:rPr>
          <w:rFonts w:ascii="Arial" w:hAnsi="Arial" w:cs="Arial"/>
        </w:rPr>
        <w:t>.</w:t>
      </w:r>
      <w:r>
        <w:rPr>
          <w:rFonts w:ascii="Arial" w:hAnsi="Arial" w:cs="Arial"/>
        </w:rPr>
        <w:t xml:space="preserve"> (Accessed on: 19 November 2024). </w:t>
      </w:r>
    </w:p>
    <w:p w14:paraId="2130EF60" w14:textId="77777777" w:rsidR="00EB395B" w:rsidRDefault="00EB395B" w:rsidP="00EB395B">
      <w:pPr>
        <w:rPr>
          <w:rFonts w:ascii="Arial" w:hAnsi="Arial" w:cs="Arial"/>
        </w:rPr>
      </w:pPr>
    </w:p>
    <w:p w14:paraId="6D5BEC1F" w14:textId="77777777" w:rsidR="00EB395B" w:rsidRDefault="00EB395B" w:rsidP="00EB395B">
      <w:pPr>
        <w:rPr>
          <w:rFonts w:ascii="Arial" w:hAnsi="Arial" w:cs="Arial"/>
        </w:rPr>
      </w:pPr>
      <w:r w:rsidRPr="00CF6260">
        <w:rPr>
          <w:rFonts w:ascii="Arial" w:hAnsi="Arial" w:cs="Arial"/>
        </w:rPr>
        <w:t>Musimbe-Rix, S. (2021). </w:t>
      </w:r>
      <w:r w:rsidRPr="00CF6260">
        <w:rPr>
          <w:rFonts w:ascii="Arial" w:hAnsi="Arial" w:cs="Arial"/>
          <w:i/>
          <w:iCs/>
        </w:rPr>
        <w:t>Domestic Abuse in LGBT Communities</w:t>
      </w:r>
      <w:r w:rsidRPr="00CF6260">
        <w:rPr>
          <w:rFonts w:ascii="Arial" w:hAnsi="Arial" w:cs="Arial"/>
        </w:rPr>
        <w:t xml:space="preserve">.  Available at: </w:t>
      </w:r>
      <w:hyperlink r:id="rId35" w:history="1">
        <w:r w:rsidRPr="00CF6260">
          <w:rPr>
            <w:rStyle w:val="Hyperlink"/>
            <w:rFonts w:ascii="Arial" w:hAnsi="Arial" w:cs="Arial"/>
          </w:rPr>
          <w:t>https://interventionsalliance.com/domestic-abuse-in-lgbt-communities/</w:t>
        </w:r>
      </w:hyperlink>
      <w:r w:rsidRPr="00CF6260">
        <w:rPr>
          <w:rFonts w:ascii="Arial" w:hAnsi="Arial" w:cs="Arial"/>
        </w:rPr>
        <w:t>.</w:t>
      </w:r>
      <w:r>
        <w:rPr>
          <w:rFonts w:ascii="Arial" w:hAnsi="Arial" w:cs="Arial"/>
        </w:rPr>
        <w:t xml:space="preserve"> (Accessed on: 22 November 2024).</w:t>
      </w:r>
    </w:p>
    <w:p w14:paraId="7A7E4E94" w14:textId="77777777" w:rsidR="00EB395B" w:rsidRPr="00134B20" w:rsidRDefault="00EB395B" w:rsidP="00EB395B">
      <w:pPr>
        <w:rPr>
          <w:rFonts w:ascii="Arial" w:hAnsi="Arial" w:cs="Arial"/>
        </w:rPr>
      </w:pPr>
    </w:p>
    <w:p w14:paraId="5A998491" w14:textId="77777777" w:rsidR="00EB395B" w:rsidRDefault="00EB395B" w:rsidP="00EB395B">
      <w:pPr>
        <w:rPr>
          <w:rFonts w:ascii="Arial" w:hAnsi="Arial" w:cs="Arial"/>
        </w:rPr>
      </w:pPr>
      <w:r w:rsidRPr="00134B20">
        <w:rPr>
          <w:rFonts w:ascii="Arial" w:hAnsi="Arial" w:cs="Arial"/>
        </w:rPr>
        <w:t xml:space="preserve">National Police Chiefs Council (2024) </w:t>
      </w:r>
      <w:r w:rsidRPr="00134B20">
        <w:rPr>
          <w:rFonts w:ascii="Arial" w:hAnsi="Arial" w:cs="Arial"/>
          <w:i/>
          <w:iCs/>
        </w:rPr>
        <w:t>Policing Violence Against Women and Girls- The National Framework for Delivery: 2024-2027.</w:t>
      </w:r>
      <w:r w:rsidRPr="00134B20">
        <w:rPr>
          <w:rFonts w:ascii="Arial" w:hAnsi="Arial" w:cs="Arial"/>
        </w:rPr>
        <w:t xml:space="preserve"> Available at: </w:t>
      </w:r>
      <w:hyperlink r:id="rId36" w:history="1">
        <w:r w:rsidRPr="00134B20">
          <w:rPr>
            <w:rStyle w:val="Hyperlink"/>
            <w:rFonts w:ascii="Arial" w:hAnsi="Arial" w:cs="Arial"/>
          </w:rPr>
          <w:t>https://www.npcc.police.uk/SysSiteAssets/media/downloads/our-work/vawg/vawg-framework-for-delivery.pdf</w:t>
        </w:r>
      </w:hyperlink>
      <w:r w:rsidRPr="00134B20">
        <w:rPr>
          <w:rFonts w:ascii="Arial" w:hAnsi="Arial" w:cs="Arial"/>
        </w:rPr>
        <w:t xml:space="preserve"> (Accessed on: 25 October 2024).</w:t>
      </w:r>
    </w:p>
    <w:p w14:paraId="4E7F91CE" w14:textId="77777777" w:rsidR="00EB395B" w:rsidRPr="00134B20" w:rsidRDefault="00EB395B" w:rsidP="00EB395B">
      <w:pPr>
        <w:rPr>
          <w:rFonts w:ascii="Arial" w:hAnsi="Arial" w:cs="Arial"/>
        </w:rPr>
      </w:pPr>
    </w:p>
    <w:p w14:paraId="0F097198" w14:textId="77777777" w:rsidR="00EB395B" w:rsidRDefault="00EB395B" w:rsidP="00EB395B">
      <w:pPr>
        <w:rPr>
          <w:rFonts w:ascii="Arial" w:hAnsi="Arial" w:cs="Arial"/>
        </w:rPr>
      </w:pPr>
      <w:r w:rsidRPr="00A002B0">
        <w:rPr>
          <w:rFonts w:ascii="Arial" w:hAnsi="Arial" w:cs="Arial"/>
        </w:rPr>
        <w:t xml:space="preserve">Office for National Statistics (2023) Domestic abuse victim characteristics England and Wales: Year ending March 2023. Available at: </w:t>
      </w:r>
      <w:hyperlink r:id="rId37" w:history="1">
        <w:r w:rsidRPr="00EE5651">
          <w:rPr>
            <w:rStyle w:val="Hyperlink"/>
            <w:rFonts w:ascii="Arial" w:hAnsi="Arial" w:cs="Arial"/>
          </w:rPr>
          <w:t>https://www.ons.gov.uk/peoplepopulationandcommunity/crimeandjustice/articles/domesticabusevictimcharacteristicsenglandandwales/yearendingmarch2023</w:t>
        </w:r>
      </w:hyperlink>
      <w:r>
        <w:rPr>
          <w:rFonts w:ascii="Arial" w:hAnsi="Arial" w:cs="Arial"/>
        </w:rPr>
        <w:t xml:space="preserve"> (Accessed on: 25 November 2024). </w:t>
      </w:r>
    </w:p>
    <w:p w14:paraId="78577AF4" w14:textId="77777777" w:rsidR="00EB395B" w:rsidRPr="00134B20" w:rsidRDefault="00EB395B" w:rsidP="00EB395B">
      <w:pPr>
        <w:rPr>
          <w:rFonts w:ascii="Arial" w:hAnsi="Arial" w:cs="Arial"/>
        </w:rPr>
      </w:pPr>
    </w:p>
    <w:p w14:paraId="4F14DF52" w14:textId="77777777" w:rsidR="00EB395B" w:rsidRDefault="00EB395B" w:rsidP="00EB395B">
      <w:pPr>
        <w:rPr>
          <w:rFonts w:ascii="Arial" w:hAnsi="Arial" w:cs="Arial"/>
        </w:rPr>
      </w:pPr>
      <w:r w:rsidRPr="00134B20">
        <w:rPr>
          <w:rFonts w:ascii="Arial" w:hAnsi="Arial" w:cs="Arial"/>
        </w:rPr>
        <w:t>Office of National Statistics (2020). </w:t>
      </w:r>
      <w:r w:rsidRPr="00134B20">
        <w:rPr>
          <w:rFonts w:ascii="Arial" w:hAnsi="Arial" w:cs="Arial"/>
          <w:i/>
          <w:iCs/>
        </w:rPr>
        <w:t xml:space="preserve">Domestic abuse during the coronavirus (COVID-19) pandemic, in England and Wales. </w:t>
      </w:r>
      <w:r w:rsidRPr="00134B20">
        <w:rPr>
          <w:rFonts w:ascii="Arial" w:hAnsi="Arial" w:cs="Arial"/>
        </w:rPr>
        <w:t xml:space="preserve"> Available at: </w:t>
      </w:r>
      <w:hyperlink r:id="rId38" w:anchor="police-responses-to-domestic-abuse" w:history="1">
        <w:r w:rsidRPr="00134B20">
          <w:rPr>
            <w:rStyle w:val="Hyperlink"/>
            <w:rFonts w:ascii="Arial" w:hAnsi="Arial" w:cs="Arial"/>
          </w:rPr>
          <w:t>https://www.ons.gov.uk/peoplepopulationandcommunity/crimeandjustice/articles/domesticabuseduringthecoronaviruscovid19pandemicenglandandwales/november2020#police-responses-to-domestic-abuse</w:t>
        </w:r>
      </w:hyperlink>
      <w:r w:rsidRPr="00134B20">
        <w:rPr>
          <w:rFonts w:ascii="Arial" w:hAnsi="Arial" w:cs="Arial"/>
        </w:rPr>
        <w:t>. (Accessed on: 25 October 2024).</w:t>
      </w:r>
    </w:p>
    <w:p w14:paraId="6EC83037" w14:textId="77777777" w:rsidR="00EB395B" w:rsidRPr="00134B20" w:rsidRDefault="00EB395B" w:rsidP="00EB395B">
      <w:pPr>
        <w:rPr>
          <w:rFonts w:ascii="Arial" w:hAnsi="Arial" w:cs="Arial"/>
        </w:rPr>
      </w:pPr>
    </w:p>
    <w:p w14:paraId="10EEAF9C" w14:textId="77777777" w:rsidR="00EB395B" w:rsidRPr="00F21653" w:rsidRDefault="00EB395B" w:rsidP="00EB395B">
      <w:pPr>
        <w:rPr>
          <w:rFonts w:ascii="Arial" w:hAnsi="Arial" w:cs="Arial"/>
          <w:color w:val="467886" w:themeColor="hyperlink"/>
          <w:u w:val="single"/>
        </w:rPr>
      </w:pPr>
      <w:r>
        <w:rPr>
          <w:rFonts w:ascii="Arial" w:hAnsi="Arial" w:cs="Arial"/>
        </w:rPr>
        <w:t>Reif, K., et al.</w:t>
      </w:r>
      <w:r w:rsidRPr="00134B20">
        <w:rPr>
          <w:rFonts w:ascii="Arial" w:hAnsi="Arial" w:cs="Arial"/>
        </w:rPr>
        <w:t xml:space="preserve"> (2020). Provision of speciali</w:t>
      </w:r>
      <w:r>
        <w:rPr>
          <w:rFonts w:ascii="Arial" w:hAnsi="Arial" w:cs="Arial"/>
        </w:rPr>
        <w:t>s</w:t>
      </w:r>
      <w:r w:rsidRPr="00134B20">
        <w:rPr>
          <w:rFonts w:ascii="Arial" w:hAnsi="Arial" w:cs="Arial"/>
        </w:rPr>
        <w:t>ed services for children exposed to domestic violence: Barriers encountered in Violence Against Women (VAW) services. </w:t>
      </w:r>
      <w:r w:rsidRPr="00134B20">
        <w:rPr>
          <w:rFonts w:ascii="Arial" w:hAnsi="Arial" w:cs="Arial"/>
          <w:i/>
          <w:iCs/>
        </w:rPr>
        <w:t>Children and Youth Services Review</w:t>
      </w:r>
      <w:r w:rsidRPr="00134B20">
        <w:rPr>
          <w:rFonts w:ascii="Arial" w:hAnsi="Arial" w:cs="Arial"/>
        </w:rPr>
        <w:t>, </w:t>
      </w:r>
      <w:r w:rsidRPr="00134B20">
        <w:rPr>
          <w:rFonts w:ascii="Arial" w:hAnsi="Arial" w:cs="Arial"/>
          <w:i/>
          <w:iCs/>
        </w:rPr>
        <w:t>109</w:t>
      </w:r>
      <w:r w:rsidRPr="00134B20">
        <w:rPr>
          <w:rFonts w:ascii="Arial" w:hAnsi="Arial" w:cs="Arial"/>
        </w:rPr>
        <w:t>,</w:t>
      </w:r>
      <w:r>
        <w:rPr>
          <w:rFonts w:ascii="Arial" w:hAnsi="Arial" w:cs="Arial"/>
        </w:rPr>
        <w:t xml:space="preserve"> </w:t>
      </w:r>
      <w:hyperlink r:id="rId39" w:history="1">
        <w:r w:rsidRPr="001F22B2">
          <w:rPr>
            <w:rStyle w:val="Hyperlink"/>
            <w:rFonts w:ascii="Arial" w:hAnsi="Arial" w:cs="Arial"/>
          </w:rPr>
          <w:t>https://doi.org/10.1016/j.childyouth.2019.104684</w:t>
        </w:r>
      </w:hyperlink>
      <w:r>
        <w:rPr>
          <w:rStyle w:val="Hyperlink"/>
          <w:rFonts w:ascii="Arial" w:hAnsi="Arial" w:cs="Arial"/>
        </w:rPr>
        <w:t xml:space="preserve"> </w:t>
      </w:r>
      <w:r>
        <w:rPr>
          <w:rFonts w:ascii="Arial" w:hAnsi="Arial" w:cs="Arial"/>
        </w:rPr>
        <w:t xml:space="preserve">(Accessed on: 18 November 2024). </w:t>
      </w:r>
    </w:p>
    <w:p w14:paraId="2FD3B04A" w14:textId="77777777" w:rsidR="00EB395B" w:rsidRDefault="00EB395B" w:rsidP="00EB395B">
      <w:pPr>
        <w:rPr>
          <w:rFonts w:ascii="Arial" w:hAnsi="Arial" w:cs="Arial"/>
        </w:rPr>
      </w:pPr>
    </w:p>
    <w:p w14:paraId="671EDEB2" w14:textId="77777777" w:rsidR="00EB395B" w:rsidRPr="00F21653" w:rsidRDefault="00EB395B" w:rsidP="00EB395B">
      <w:pPr>
        <w:rPr>
          <w:rFonts w:ascii="Arial" w:hAnsi="Arial" w:cs="Arial"/>
          <w:color w:val="467886" w:themeColor="hyperlink"/>
          <w:u w:val="single"/>
        </w:rPr>
      </w:pPr>
      <w:r w:rsidRPr="008C3B95">
        <w:rPr>
          <w:rFonts w:ascii="Arial" w:hAnsi="Arial" w:cs="Arial"/>
        </w:rPr>
        <w:t xml:space="preserve">Safe </w:t>
      </w:r>
      <w:r>
        <w:rPr>
          <w:rFonts w:ascii="Arial" w:hAnsi="Arial" w:cs="Arial"/>
        </w:rPr>
        <w:t>L</w:t>
      </w:r>
      <w:r w:rsidRPr="008C3B95">
        <w:rPr>
          <w:rFonts w:ascii="Arial" w:hAnsi="Arial" w:cs="Arial"/>
        </w:rPr>
        <w:t>ives (2023). </w:t>
      </w:r>
      <w:r w:rsidRPr="008C3B95">
        <w:rPr>
          <w:rFonts w:ascii="Arial" w:hAnsi="Arial" w:cs="Arial"/>
          <w:i/>
          <w:iCs/>
        </w:rPr>
        <w:t>Domestic Abuse Matters</w:t>
      </w:r>
      <w:r w:rsidRPr="008C3B95">
        <w:rPr>
          <w:rFonts w:ascii="Arial" w:hAnsi="Arial" w:cs="Arial"/>
        </w:rPr>
        <w:t xml:space="preserve">.  Available at: </w:t>
      </w:r>
      <w:hyperlink r:id="rId40" w:history="1">
        <w:r w:rsidRPr="008C3B95">
          <w:rPr>
            <w:rStyle w:val="Hyperlink"/>
            <w:rFonts w:ascii="Arial" w:hAnsi="Arial" w:cs="Arial"/>
          </w:rPr>
          <w:t>https://safelives.org.uk/our-training-services/about-training-with-safelives/training-for-police/</w:t>
        </w:r>
      </w:hyperlink>
      <w:r w:rsidRPr="008C3B95">
        <w:rPr>
          <w:rFonts w:ascii="Arial" w:hAnsi="Arial" w:cs="Arial"/>
        </w:rPr>
        <w:t>.</w:t>
      </w:r>
      <w:r>
        <w:rPr>
          <w:rFonts w:ascii="Arial" w:hAnsi="Arial" w:cs="Arial"/>
        </w:rPr>
        <w:t xml:space="preserve"> (Accessed on: 25 November 2024). </w:t>
      </w:r>
    </w:p>
    <w:p w14:paraId="26524E5F" w14:textId="77777777" w:rsidR="00EB395B" w:rsidRPr="008C3B95" w:rsidRDefault="00EB395B" w:rsidP="00EB395B">
      <w:pPr>
        <w:rPr>
          <w:rFonts w:ascii="Arial" w:hAnsi="Arial" w:cs="Arial"/>
        </w:rPr>
      </w:pPr>
    </w:p>
    <w:p w14:paraId="3E956815" w14:textId="77777777" w:rsidR="00EB395B" w:rsidRPr="00134B20" w:rsidRDefault="00EB395B" w:rsidP="00EB395B">
      <w:pPr>
        <w:rPr>
          <w:rFonts w:ascii="Arial" w:hAnsi="Arial" w:cs="Arial"/>
        </w:rPr>
      </w:pPr>
    </w:p>
    <w:p w14:paraId="04C6B1BE" w14:textId="77777777" w:rsidR="00EB395B" w:rsidRPr="00807C74" w:rsidRDefault="00EB395B" w:rsidP="00EB395B">
      <w:pPr>
        <w:rPr>
          <w:rFonts w:ascii="Arial" w:hAnsi="Arial" w:cs="Arial"/>
        </w:rPr>
      </w:pPr>
      <w:r w:rsidRPr="004D4F7B">
        <w:rPr>
          <w:rFonts w:ascii="Arial" w:hAnsi="Arial" w:cs="Arial"/>
        </w:rPr>
        <w:t>Sargeant, J. and Nice, A. (2020). </w:t>
      </w:r>
      <w:r w:rsidRPr="004D4F7B">
        <w:rPr>
          <w:rFonts w:ascii="Arial" w:hAnsi="Arial" w:cs="Arial"/>
          <w:i/>
          <w:iCs/>
        </w:rPr>
        <w:t>Coronavirus lockdown rules in each part of the UK</w:t>
      </w:r>
      <w:r w:rsidRPr="004D4F7B">
        <w:rPr>
          <w:rFonts w:ascii="Arial" w:hAnsi="Arial" w:cs="Arial"/>
        </w:rPr>
        <w:t xml:space="preserve">.  Available at: </w:t>
      </w:r>
      <w:hyperlink r:id="rId41" w:history="1">
        <w:r w:rsidRPr="004D4F7B">
          <w:rPr>
            <w:rStyle w:val="Hyperlink"/>
            <w:rFonts w:ascii="Arial" w:hAnsi="Arial" w:cs="Arial"/>
          </w:rPr>
          <w:t>https://www.instituteforgovernment.org.uk/article/explainer/coronavirus-lockdown-rules-each-part-uk</w:t>
        </w:r>
      </w:hyperlink>
      <w:r w:rsidRPr="004D4F7B">
        <w:rPr>
          <w:rFonts w:ascii="Arial" w:hAnsi="Arial" w:cs="Arial"/>
        </w:rPr>
        <w:t>.</w:t>
      </w:r>
      <w:r w:rsidRPr="00134B20">
        <w:rPr>
          <w:rFonts w:ascii="Arial" w:hAnsi="Arial" w:cs="Arial"/>
        </w:rPr>
        <w:t xml:space="preserve"> (Accessed on: 1</w:t>
      </w:r>
      <w:r>
        <w:rPr>
          <w:rFonts w:ascii="Arial" w:hAnsi="Arial" w:cs="Arial"/>
        </w:rPr>
        <w:t>8</w:t>
      </w:r>
      <w:r w:rsidRPr="00134B20">
        <w:rPr>
          <w:rFonts w:ascii="Arial" w:hAnsi="Arial" w:cs="Arial"/>
        </w:rPr>
        <w:t xml:space="preserve"> November 2024).</w:t>
      </w:r>
    </w:p>
    <w:p w14:paraId="559D7DC5" w14:textId="77777777" w:rsidR="00EB395B" w:rsidRPr="00134B20" w:rsidRDefault="00EB395B" w:rsidP="00EB395B">
      <w:pPr>
        <w:rPr>
          <w:rFonts w:ascii="Arial" w:hAnsi="Arial" w:cs="Arial"/>
        </w:rPr>
      </w:pPr>
    </w:p>
    <w:p w14:paraId="15EECDCE" w14:textId="77777777" w:rsidR="00EB395B" w:rsidRPr="00134B20" w:rsidRDefault="00EB395B" w:rsidP="00EB395B">
      <w:pPr>
        <w:rPr>
          <w:rFonts w:ascii="Arial" w:hAnsi="Arial" w:cs="Arial"/>
        </w:rPr>
      </w:pPr>
      <w:r w:rsidRPr="00134B20">
        <w:rPr>
          <w:rFonts w:ascii="Arial" w:hAnsi="Arial" w:cs="Arial"/>
        </w:rPr>
        <w:t xml:space="preserve">Sefton Women’s and Children’s Aid (2022). </w:t>
      </w:r>
      <w:r w:rsidRPr="00134B20">
        <w:rPr>
          <w:rFonts w:ascii="Arial" w:hAnsi="Arial" w:cs="Arial"/>
          <w:i/>
          <w:iCs/>
        </w:rPr>
        <w:t>Why is domestic abuse often not reported?</w:t>
      </w:r>
      <w:r w:rsidRPr="00134B20">
        <w:rPr>
          <w:rFonts w:ascii="Arial" w:hAnsi="Arial" w:cs="Arial"/>
        </w:rPr>
        <w:t xml:space="preserve">  Available at: </w:t>
      </w:r>
      <w:hyperlink r:id="rId42" w:anchor=":~:text=There%20could%20be%20fear%20of" w:history="1">
        <w:r w:rsidRPr="00134B20">
          <w:rPr>
            <w:rStyle w:val="Hyperlink"/>
            <w:rFonts w:ascii="Arial" w:hAnsi="Arial" w:cs="Arial"/>
          </w:rPr>
          <w:t>https://swaca.com/why-is-domestic-abuse-often-notreported/#:~:text=There%20could%20be%20fear%20of</w:t>
        </w:r>
      </w:hyperlink>
      <w:r w:rsidRPr="00134B20">
        <w:rPr>
          <w:rFonts w:ascii="Arial" w:hAnsi="Arial" w:cs="Arial"/>
        </w:rPr>
        <w:t>. (Accessed on: 25 October 2024).</w:t>
      </w:r>
    </w:p>
    <w:p w14:paraId="055A0625" w14:textId="77777777" w:rsidR="00EB395B" w:rsidRPr="00134B20" w:rsidRDefault="00EB395B" w:rsidP="00EB395B">
      <w:pPr>
        <w:rPr>
          <w:rFonts w:ascii="Arial" w:hAnsi="Arial" w:cs="Arial"/>
        </w:rPr>
      </w:pPr>
    </w:p>
    <w:p w14:paraId="69AA76A8" w14:textId="77777777" w:rsidR="00EB395B" w:rsidRPr="00807C74" w:rsidRDefault="00EB395B" w:rsidP="00EB395B">
      <w:pPr>
        <w:rPr>
          <w:rFonts w:ascii="Arial" w:hAnsi="Arial" w:cs="Arial"/>
        </w:rPr>
      </w:pPr>
      <w:r w:rsidRPr="008E7950">
        <w:rPr>
          <w:rFonts w:ascii="Arial" w:hAnsi="Arial" w:cs="Arial"/>
        </w:rPr>
        <w:t>Sex Discrimination Act (2023).</w:t>
      </w:r>
      <w:r w:rsidRPr="008E7950">
        <w:rPr>
          <w:rFonts w:ascii="Arial" w:eastAsiaTheme="majorEastAsia" w:hAnsi="Arial" w:cs="Arial"/>
        </w:rPr>
        <w:t> </w:t>
      </w:r>
      <w:r w:rsidRPr="008E7950">
        <w:rPr>
          <w:rFonts w:ascii="Arial" w:hAnsi="Arial" w:cs="Arial"/>
          <w:i/>
          <w:iCs/>
        </w:rPr>
        <w:t>Sex Discrimination Act 1975</w:t>
      </w:r>
      <w:r w:rsidRPr="008E7950">
        <w:rPr>
          <w:rFonts w:ascii="Arial" w:hAnsi="Arial" w:cs="Arial"/>
        </w:rPr>
        <w:t xml:space="preserve">.  Available at: </w:t>
      </w:r>
      <w:hyperlink r:id="rId43" w:history="1">
        <w:r w:rsidRPr="008E7950">
          <w:rPr>
            <w:rStyle w:val="Hyperlink"/>
            <w:rFonts w:ascii="Arial" w:hAnsi="Arial" w:cs="Arial"/>
          </w:rPr>
          <w:t>https://www.legislation.gov.uk/ukpga/1975/65/enacted</w:t>
        </w:r>
      </w:hyperlink>
      <w:r w:rsidRPr="008E7950">
        <w:rPr>
          <w:rFonts w:ascii="Arial" w:hAnsi="Arial" w:cs="Arial"/>
        </w:rPr>
        <w:t>.</w:t>
      </w:r>
      <w:r w:rsidRPr="00134B20">
        <w:rPr>
          <w:rFonts w:ascii="Arial" w:hAnsi="Arial" w:cs="Arial"/>
        </w:rPr>
        <w:t xml:space="preserve"> (Accessed on: 15 November 2024).</w:t>
      </w:r>
    </w:p>
    <w:p w14:paraId="4B96F43B" w14:textId="77777777" w:rsidR="00EB395B" w:rsidRPr="00134B20" w:rsidRDefault="00EB395B" w:rsidP="00EB395B">
      <w:pPr>
        <w:rPr>
          <w:rFonts w:ascii="Arial" w:hAnsi="Arial" w:cs="Arial"/>
        </w:rPr>
      </w:pPr>
    </w:p>
    <w:p w14:paraId="7924562B" w14:textId="77777777" w:rsidR="00EB395B" w:rsidRPr="00134B20" w:rsidRDefault="00EB395B" w:rsidP="00EB395B">
      <w:pPr>
        <w:rPr>
          <w:rFonts w:ascii="Arial" w:hAnsi="Arial" w:cs="Arial"/>
        </w:rPr>
      </w:pPr>
      <w:r w:rsidRPr="00807C74">
        <w:rPr>
          <w:rFonts w:ascii="Arial" w:hAnsi="Arial" w:cs="Arial"/>
        </w:rPr>
        <w:t>University of Kent (2017).</w:t>
      </w:r>
      <w:r w:rsidRPr="00807C74">
        <w:rPr>
          <w:rFonts w:ascii="Arial" w:eastAsiaTheme="majorEastAsia" w:hAnsi="Arial" w:cs="Arial"/>
        </w:rPr>
        <w:t> </w:t>
      </w:r>
      <w:r w:rsidRPr="00807C74">
        <w:rPr>
          <w:rFonts w:ascii="Arial" w:hAnsi="Arial" w:cs="Arial"/>
          <w:i/>
          <w:iCs/>
        </w:rPr>
        <w:t>The opening of the first Refuge (1971)</w:t>
      </w:r>
      <w:r w:rsidRPr="00807C74">
        <w:rPr>
          <w:rFonts w:ascii="Arial" w:hAnsi="Arial" w:cs="Arial"/>
        </w:rPr>
        <w:t>.</w:t>
      </w:r>
      <w:r w:rsidRPr="00134B20">
        <w:rPr>
          <w:rFonts w:ascii="Arial" w:hAnsi="Arial" w:cs="Arial"/>
        </w:rPr>
        <w:t xml:space="preserve"> </w:t>
      </w:r>
      <w:r w:rsidRPr="00807C74">
        <w:rPr>
          <w:rFonts w:ascii="Arial" w:hAnsi="Arial" w:cs="Arial"/>
        </w:rPr>
        <w:t xml:space="preserve">Available at: </w:t>
      </w:r>
      <w:hyperlink r:id="rId44" w:history="1">
        <w:r w:rsidRPr="00807C74">
          <w:rPr>
            <w:rStyle w:val="Hyperlink"/>
            <w:rFonts w:ascii="Arial" w:hAnsi="Arial" w:cs="Arial"/>
          </w:rPr>
          <w:t>https://womenslegallandmarks.com/2017/08/08/first-womens-refuge-opens-1971/</w:t>
        </w:r>
      </w:hyperlink>
      <w:r w:rsidRPr="00807C74">
        <w:rPr>
          <w:rFonts w:ascii="Arial" w:hAnsi="Arial" w:cs="Arial"/>
        </w:rPr>
        <w:t>.</w:t>
      </w:r>
    </w:p>
    <w:p w14:paraId="020AAE8E" w14:textId="77777777" w:rsidR="00EB395B" w:rsidRPr="00807C74" w:rsidRDefault="00EB395B" w:rsidP="00EB395B">
      <w:pPr>
        <w:rPr>
          <w:rFonts w:ascii="Arial" w:hAnsi="Arial" w:cs="Arial"/>
        </w:rPr>
      </w:pPr>
      <w:r w:rsidRPr="00134B20">
        <w:rPr>
          <w:rFonts w:ascii="Arial" w:hAnsi="Arial" w:cs="Arial"/>
        </w:rPr>
        <w:t>(Accessed on: 15 November 2024).</w:t>
      </w:r>
    </w:p>
    <w:p w14:paraId="6ED72585" w14:textId="77777777" w:rsidR="00EB395B" w:rsidRPr="00134B20" w:rsidRDefault="00EB395B" w:rsidP="00EB395B">
      <w:pPr>
        <w:rPr>
          <w:rFonts w:ascii="Arial" w:hAnsi="Arial" w:cs="Arial"/>
        </w:rPr>
      </w:pPr>
    </w:p>
    <w:p w14:paraId="4EC75867" w14:textId="77777777" w:rsidR="00EB395B" w:rsidRPr="00134B20" w:rsidRDefault="00EB395B" w:rsidP="00EB395B">
      <w:pPr>
        <w:rPr>
          <w:rFonts w:ascii="Arial" w:hAnsi="Arial" w:cs="Arial"/>
        </w:rPr>
      </w:pPr>
      <w:r w:rsidRPr="00134B20">
        <w:rPr>
          <w:rFonts w:ascii="Arial" w:hAnsi="Arial" w:cs="Arial"/>
        </w:rPr>
        <w:t>Women's Aid (2019). </w:t>
      </w:r>
      <w:r w:rsidRPr="00134B20">
        <w:rPr>
          <w:rFonts w:ascii="Arial" w:hAnsi="Arial" w:cs="Arial"/>
          <w:i/>
          <w:iCs/>
        </w:rPr>
        <w:t>Domestic Abuse Is a Gendered Crime</w:t>
      </w:r>
      <w:r w:rsidRPr="00134B20">
        <w:rPr>
          <w:rFonts w:ascii="Arial" w:hAnsi="Arial" w:cs="Arial"/>
        </w:rPr>
        <w:t xml:space="preserve">. Available at: </w:t>
      </w:r>
      <w:hyperlink r:id="rId45" w:history="1">
        <w:r w:rsidRPr="00134B20">
          <w:rPr>
            <w:rStyle w:val="Hyperlink"/>
            <w:rFonts w:ascii="Arial" w:hAnsi="Arial" w:cs="Arial"/>
          </w:rPr>
          <w:t>https://www.womensaid.org.uk/information-support/what-is-domestic-abuse/domestic-abuse-is-a-gendered-crime/</w:t>
        </w:r>
      </w:hyperlink>
      <w:r w:rsidRPr="00134B20">
        <w:rPr>
          <w:rFonts w:ascii="Arial" w:hAnsi="Arial" w:cs="Arial"/>
        </w:rPr>
        <w:t>.</w:t>
      </w:r>
    </w:p>
    <w:p w14:paraId="50974634" w14:textId="77777777" w:rsidR="00EB395B" w:rsidRPr="00134B20" w:rsidRDefault="00EB395B" w:rsidP="00EB395B">
      <w:pPr>
        <w:rPr>
          <w:rFonts w:ascii="Arial" w:hAnsi="Arial" w:cs="Arial"/>
        </w:rPr>
      </w:pPr>
      <w:r w:rsidRPr="00134B20">
        <w:rPr>
          <w:rFonts w:ascii="Arial" w:hAnsi="Arial" w:cs="Arial"/>
        </w:rPr>
        <w:t>(Accessed on: 1 November 2024).</w:t>
      </w:r>
    </w:p>
    <w:p w14:paraId="566D0A1D" w14:textId="77777777" w:rsidR="00EB395B" w:rsidRDefault="00EB395B" w:rsidP="00EB395B">
      <w:pPr>
        <w:rPr>
          <w:rFonts w:ascii="Arial" w:hAnsi="Arial" w:cs="Arial"/>
        </w:rPr>
      </w:pPr>
    </w:p>
    <w:p w14:paraId="3029D07B" w14:textId="77777777" w:rsidR="00EB395B" w:rsidRPr="00134B20" w:rsidRDefault="00EB395B" w:rsidP="00EB395B">
      <w:pPr>
        <w:rPr>
          <w:rFonts w:ascii="Arial" w:hAnsi="Arial" w:cs="Arial"/>
        </w:rPr>
      </w:pPr>
      <w:r w:rsidRPr="006C762F">
        <w:rPr>
          <w:rFonts w:ascii="Arial" w:hAnsi="Arial" w:cs="Arial"/>
        </w:rPr>
        <w:t>Women's Aid (2024a). </w:t>
      </w:r>
      <w:r w:rsidRPr="006C762F">
        <w:rPr>
          <w:rFonts w:ascii="Arial" w:hAnsi="Arial" w:cs="Arial"/>
          <w:i/>
          <w:iCs/>
        </w:rPr>
        <w:t>Domestic Abuse Matters: police training</w:t>
      </w:r>
      <w:r w:rsidRPr="006C762F">
        <w:rPr>
          <w:rFonts w:ascii="Arial" w:hAnsi="Arial" w:cs="Arial"/>
        </w:rPr>
        <w:t xml:space="preserve">. Available at: </w:t>
      </w:r>
      <w:hyperlink r:id="rId46" w:history="1">
        <w:r w:rsidRPr="006C762F">
          <w:rPr>
            <w:rStyle w:val="Hyperlink"/>
            <w:rFonts w:ascii="Arial" w:hAnsi="Arial" w:cs="Arial"/>
          </w:rPr>
          <w:t>https://www.womensaid.org.uk/what-we-do/training/police-training-domestic-abuse-matters/</w:t>
        </w:r>
      </w:hyperlink>
      <w:r w:rsidRPr="006C762F">
        <w:rPr>
          <w:rFonts w:ascii="Arial" w:hAnsi="Arial" w:cs="Arial"/>
        </w:rPr>
        <w:t>.</w:t>
      </w:r>
      <w:r>
        <w:rPr>
          <w:rFonts w:ascii="Arial" w:hAnsi="Arial" w:cs="Arial"/>
        </w:rPr>
        <w:t xml:space="preserve"> </w:t>
      </w:r>
      <w:r w:rsidRPr="00134B20">
        <w:rPr>
          <w:rFonts w:ascii="Arial" w:hAnsi="Arial" w:cs="Arial"/>
        </w:rPr>
        <w:t>(Accessed on:</w:t>
      </w:r>
      <w:r>
        <w:rPr>
          <w:rFonts w:ascii="Arial" w:hAnsi="Arial" w:cs="Arial"/>
        </w:rPr>
        <w:t xml:space="preserve"> 25</w:t>
      </w:r>
      <w:r w:rsidRPr="00134B20">
        <w:rPr>
          <w:rFonts w:ascii="Arial" w:hAnsi="Arial" w:cs="Arial"/>
        </w:rPr>
        <w:t xml:space="preserve"> November 2024).</w:t>
      </w:r>
    </w:p>
    <w:p w14:paraId="4F2FBF45" w14:textId="77777777" w:rsidR="00EB395B" w:rsidRDefault="00EB395B" w:rsidP="00EB395B">
      <w:pPr>
        <w:rPr>
          <w:rFonts w:ascii="Arial" w:hAnsi="Arial" w:cs="Arial"/>
        </w:rPr>
      </w:pPr>
    </w:p>
    <w:p w14:paraId="75C9A9EE" w14:textId="77777777" w:rsidR="00EB395B" w:rsidRPr="00134B20" w:rsidRDefault="00EB395B" w:rsidP="00EB395B">
      <w:pPr>
        <w:rPr>
          <w:rFonts w:ascii="Arial" w:hAnsi="Arial" w:cs="Arial"/>
        </w:rPr>
      </w:pPr>
    </w:p>
    <w:p w14:paraId="548916EE" w14:textId="77777777" w:rsidR="00EB395B" w:rsidRPr="00134B20" w:rsidRDefault="00EB395B" w:rsidP="00EB395B">
      <w:pPr>
        <w:rPr>
          <w:rFonts w:ascii="Arial" w:hAnsi="Arial" w:cs="Arial"/>
        </w:rPr>
      </w:pPr>
      <w:r w:rsidRPr="00134B20">
        <w:rPr>
          <w:rFonts w:ascii="Arial" w:hAnsi="Arial" w:cs="Arial"/>
        </w:rPr>
        <w:t>Women's Aid (2024</w:t>
      </w:r>
      <w:r>
        <w:rPr>
          <w:rFonts w:ascii="Arial" w:hAnsi="Arial" w:cs="Arial"/>
        </w:rPr>
        <w:t>b</w:t>
      </w:r>
      <w:r w:rsidRPr="00134B20">
        <w:rPr>
          <w:rFonts w:ascii="Arial" w:hAnsi="Arial" w:cs="Arial"/>
        </w:rPr>
        <w:t>). </w:t>
      </w:r>
      <w:r w:rsidRPr="00134B20">
        <w:rPr>
          <w:rFonts w:ascii="Arial" w:hAnsi="Arial" w:cs="Arial"/>
          <w:i/>
          <w:iCs/>
        </w:rPr>
        <w:t>What Is Domestic Abuse?</w:t>
      </w:r>
      <w:r w:rsidRPr="00134B20">
        <w:rPr>
          <w:rFonts w:ascii="Arial" w:hAnsi="Arial" w:cs="Arial"/>
        </w:rPr>
        <w:t xml:space="preserve"> Available at: </w:t>
      </w:r>
      <w:hyperlink r:id="rId47" w:history="1">
        <w:r w:rsidRPr="00134B20">
          <w:rPr>
            <w:rStyle w:val="Hyperlink"/>
            <w:rFonts w:ascii="Arial" w:hAnsi="Arial" w:cs="Arial"/>
          </w:rPr>
          <w:t>https://www.womensaid.org.uk/information-support/what-is-domestic-abuse/</w:t>
        </w:r>
      </w:hyperlink>
      <w:r w:rsidRPr="00134B20">
        <w:rPr>
          <w:rFonts w:ascii="Arial" w:hAnsi="Arial" w:cs="Arial"/>
        </w:rPr>
        <w:t>. (Accessed on: 1 November 2024).</w:t>
      </w:r>
    </w:p>
    <w:p w14:paraId="2A4191E3" w14:textId="77777777" w:rsidR="00EB395B" w:rsidRPr="00134B20" w:rsidRDefault="00EB395B" w:rsidP="00EB395B">
      <w:pPr>
        <w:tabs>
          <w:tab w:val="left" w:pos="2310"/>
        </w:tabs>
        <w:rPr>
          <w:rFonts w:ascii="Arial" w:hAnsi="Arial" w:cs="Arial"/>
        </w:rPr>
      </w:pPr>
    </w:p>
    <w:p w14:paraId="30867ABF" w14:textId="77777777" w:rsidR="00EB395B" w:rsidRPr="00134B20" w:rsidRDefault="00EB395B" w:rsidP="00EB395B">
      <w:pPr>
        <w:rPr>
          <w:rFonts w:ascii="Arial" w:hAnsi="Arial" w:cs="Arial"/>
        </w:rPr>
      </w:pPr>
      <w:r w:rsidRPr="00134B20">
        <w:rPr>
          <w:rFonts w:ascii="Arial" w:hAnsi="Arial" w:cs="Arial"/>
        </w:rPr>
        <w:t>World Health Organisation (2024). </w:t>
      </w:r>
      <w:r w:rsidRPr="00134B20">
        <w:rPr>
          <w:rFonts w:ascii="Arial" w:hAnsi="Arial" w:cs="Arial"/>
          <w:i/>
          <w:iCs/>
        </w:rPr>
        <w:t>Violence against Women</w:t>
      </w:r>
      <w:r w:rsidRPr="00134B20">
        <w:rPr>
          <w:rFonts w:ascii="Arial" w:hAnsi="Arial" w:cs="Arial"/>
        </w:rPr>
        <w:t xml:space="preserve">.  Available at: </w:t>
      </w:r>
      <w:hyperlink r:id="rId48" w:history="1">
        <w:r w:rsidRPr="00134B20">
          <w:rPr>
            <w:rStyle w:val="Hyperlink"/>
            <w:rFonts w:ascii="Arial" w:hAnsi="Arial" w:cs="Arial"/>
          </w:rPr>
          <w:t>https://www.who.int/news-room/fact-sheets/detail/violence-against-women</w:t>
        </w:r>
      </w:hyperlink>
      <w:r w:rsidRPr="00134B20">
        <w:rPr>
          <w:rFonts w:ascii="Arial" w:hAnsi="Arial" w:cs="Arial"/>
        </w:rPr>
        <w:t>.</w:t>
      </w:r>
    </w:p>
    <w:p w14:paraId="321FBD97" w14:textId="77777777" w:rsidR="00EB395B" w:rsidRPr="00134B20" w:rsidRDefault="00EB395B" w:rsidP="00EB395B">
      <w:pPr>
        <w:rPr>
          <w:rFonts w:ascii="Arial" w:hAnsi="Arial" w:cs="Arial"/>
        </w:rPr>
      </w:pPr>
      <w:r w:rsidRPr="00134B20">
        <w:rPr>
          <w:rFonts w:ascii="Arial" w:hAnsi="Arial" w:cs="Arial"/>
        </w:rPr>
        <w:t xml:space="preserve">(Accessed on: 25 October 2024). </w:t>
      </w:r>
    </w:p>
    <w:p w14:paraId="06B91949" w14:textId="77777777" w:rsidR="00EB395B" w:rsidRPr="00134B20" w:rsidRDefault="00EB395B" w:rsidP="00EB395B">
      <w:pPr>
        <w:rPr>
          <w:rFonts w:ascii="Arial" w:hAnsi="Arial" w:cs="Arial"/>
        </w:rPr>
      </w:pPr>
    </w:p>
    <w:p w14:paraId="060BA751" w14:textId="77777777" w:rsidR="00EB395B" w:rsidRDefault="00EB395B" w:rsidP="00EB395B">
      <w:pPr>
        <w:rPr>
          <w:rFonts w:ascii="Arial" w:hAnsi="Arial" w:cs="Arial"/>
        </w:rPr>
      </w:pPr>
      <w:r w:rsidRPr="00134B20">
        <w:rPr>
          <w:rFonts w:ascii="Arial" w:hAnsi="Arial" w:cs="Arial"/>
        </w:rPr>
        <w:t xml:space="preserve">Vireo, A. et al. </w:t>
      </w:r>
      <w:r w:rsidRPr="00316558">
        <w:rPr>
          <w:rFonts w:ascii="Arial" w:hAnsi="Arial" w:cs="Arial"/>
        </w:rPr>
        <w:t xml:space="preserve">(2021). </w:t>
      </w:r>
      <w:r w:rsidRPr="00C07C53">
        <w:rPr>
          <w:rFonts w:ascii="Arial" w:hAnsi="Arial" w:cs="Arial"/>
          <w:i/>
          <w:iCs/>
        </w:rPr>
        <w:t>Violence against women in the Covid-19 pandemic: A review of the literature and a call for shared strategies to tackle health and social emergencies. </w:t>
      </w:r>
      <w:r w:rsidRPr="00316558">
        <w:rPr>
          <w:rFonts w:ascii="Arial" w:hAnsi="Arial" w:cs="Arial"/>
          <w:i/>
          <w:iCs/>
        </w:rPr>
        <w:t>Forensic Science International</w:t>
      </w:r>
      <w:r>
        <w:rPr>
          <w:rFonts w:ascii="Arial" w:hAnsi="Arial" w:cs="Arial"/>
        </w:rPr>
        <w:t>. Available at:</w:t>
      </w:r>
      <w:r w:rsidRPr="00316558">
        <w:rPr>
          <w:rFonts w:ascii="Arial" w:hAnsi="Arial" w:cs="Arial"/>
        </w:rPr>
        <w:t xml:space="preserve"> </w:t>
      </w:r>
      <w:hyperlink r:id="rId49" w:history="1">
        <w:r w:rsidRPr="001F22B2">
          <w:rPr>
            <w:rStyle w:val="Hyperlink"/>
            <w:rFonts w:ascii="Arial" w:hAnsi="Arial" w:cs="Arial"/>
          </w:rPr>
          <w:t>https://doi.org/10.1016/j.forsciint.2020.110650</w:t>
        </w:r>
      </w:hyperlink>
      <w:r>
        <w:rPr>
          <w:rFonts w:ascii="Arial" w:hAnsi="Arial" w:cs="Arial"/>
        </w:rPr>
        <w:t xml:space="preserve"> </w:t>
      </w:r>
      <w:r w:rsidRPr="00134B20">
        <w:rPr>
          <w:rFonts w:ascii="Arial" w:hAnsi="Arial" w:cs="Arial"/>
        </w:rPr>
        <w:t>(Accessed on: 25 October 2024).</w:t>
      </w:r>
    </w:p>
    <w:p w14:paraId="081E7ED5" w14:textId="77777777" w:rsidR="00EB395B" w:rsidRPr="00134B20" w:rsidRDefault="00EB395B" w:rsidP="00EB395B">
      <w:pPr>
        <w:rPr>
          <w:rFonts w:ascii="Arial" w:hAnsi="Arial" w:cs="Arial"/>
        </w:rPr>
      </w:pPr>
    </w:p>
    <w:p w14:paraId="14F471E5" w14:textId="77777777" w:rsidR="00EB395B" w:rsidRPr="00134B20" w:rsidRDefault="00EB395B" w:rsidP="00EB395B">
      <w:pPr>
        <w:rPr>
          <w:rFonts w:ascii="Arial" w:hAnsi="Arial" w:cs="Arial"/>
          <w:highlight w:val="yellow"/>
        </w:rPr>
      </w:pPr>
    </w:p>
    <w:p w14:paraId="39FEF374" w14:textId="77777777" w:rsidR="00EB395B" w:rsidRDefault="00EB395B"/>
    <w:sectPr w:rsidR="00EB39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DE2"/>
    <w:rsid w:val="004229D7"/>
    <w:rsid w:val="005D1E65"/>
    <w:rsid w:val="00607E5C"/>
    <w:rsid w:val="006B16AD"/>
    <w:rsid w:val="00BA3771"/>
    <w:rsid w:val="00BD2BD5"/>
    <w:rsid w:val="00DD6DE2"/>
    <w:rsid w:val="00EB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8D8F3"/>
  <w15:chartTrackingRefBased/>
  <w15:docId w15:val="{472B0BBE-2692-5B42-A48B-0AB901F6A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DE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D6DE2"/>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D6DE2"/>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D6DE2"/>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D6DE2"/>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D6DE2"/>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D6DE2"/>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D6DE2"/>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D6DE2"/>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D6DE2"/>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DE2"/>
    <w:rPr>
      <w:rFonts w:eastAsiaTheme="majorEastAsia" w:cstheme="majorBidi"/>
      <w:color w:val="272727" w:themeColor="text1" w:themeTint="D8"/>
    </w:rPr>
  </w:style>
  <w:style w:type="paragraph" w:styleId="Title">
    <w:name w:val="Title"/>
    <w:basedOn w:val="Normal"/>
    <w:next w:val="Normal"/>
    <w:link w:val="TitleChar"/>
    <w:uiPriority w:val="10"/>
    <w:qFormat/>
    <w:rsid w:val="00DD6DE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D6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DE2"/>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D6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DE2"/>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D6DE2"/>
    <w:rPr>
      <w:i/>
      <w:iCs/>
      <w:color w:val="404040" w:themeColor="text1" w:themeTint="BF"/>
    </w:rPr>
  </w:style>
  <w:style w:type="paragraph" w:styleId="ListParagraph">
    <w:name w:val="List Paragraph"/>
    <w:basedOn w:val="Normal"/>
    <w:uiPriority w:val="34"/>
    <w:qFormat/>
    <w:rsid w:val="00DD6DE2"/>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D6DE2"/>
    <w:rPr>
      <w:i/>
      <w:iCs/>
      <w:color w:val="0F4761" w:themeColor="accent1" w:themeShade="BF"/>
    </w:rPr>
  </w:style>
  <w:style w:type="paragraph" w:styleId="IntenseQuote">
    <w:name w:val="Intense Quote"/>
    <w:basedOn w:val="Normal"/>
    <w:next w:val="Normal"/>
    <w:link w:val="IntenseQuoteChar"/>
    <w:uiPriority w:val="30"/>
    <w:qFormat/>
    <w:rsid w:val="00DD6DE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D6DE2"/>
    <w:rPr>
      <w:i/>
      <w:iCs/>
      <w:color w:val="0F4761" w:themeColor="accent1" w:themeShade="BF"/>
    </w:rPr>
  </w:style>
  <w:style w:type="character" w:styleId="IntenseReference">
    <w:name w:val="Intense Reference"/>
    <w:basedOn w:val="DefaultParagraphFont"/>
    <w:uiPriority w:val="32"/>
    <w:qFormat/>
    <w:rsid w:val="00DD6DE2"/>
    <w:rPr>
      <w:b/>
      <w:bCs/>
      <w:smallCaps/>
      <w:color w:val="0F4761" w:themeColor="accent1" w:themeShade="BF"/>
      <w:spacing w:val="5"/>
    </w:rPr>
  </w:style>
  <w:style w:type="character" w:styleId="Hyperlink">
    <w:name w:val="Hyperlink"/>
    <w:basedOn w:val="DefaultParagraphFont"/>
    <w:uiPriority w:val="99"/>
    <w:unhideWhenUsed/>
    <w:rsid w:val="00EB395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dthefear.co.uk/same-sex-domestic-abuse/" TargetMode="External"/><Relationship Id="rId18" Type="http://schemas.openxmlformats.org/officeDocument/2006/relationships/hyperlink" Target="https://www.legislation.gov.uk/ukpga/1970/41/enacted" TargetMode="External"/><Relationship Id="rId26" Type="http://schemas.openxmlformats.org/officeDocument/2006/relationships/hyperlink" Target="https://doi.org/10.1093/police/paac108" TargetMode="External"/><Relationship Id="rId39" Type="http://schemas.openxmlformats.org/officeDocument/2006/relationships/hyperlink" Target="https://doi.org/10.1016/j.childyouth.2019.104684" TargetMode="External"/><Relationship Id="rId21" Type="http://schemas.openxmlformats.org/officeDocument/2006/relationships/hyperlink" Target="https://doi.org/10.1177/1077801209347636" TargetMode="External"/><Relationship Id="rId34" Type="http://schemas.openxmlformats.org/officeDocument/2006/relationships/hyperlink" Target="https://assets.publishing.service.gov.uk/media/65ba6fffc75d300012ca100c/14.354_MOD_DA_Action_Plan_v8.pdf" TargetMode="External"/><Relationship Id="rId42" Type="http://schemas.openxmlformats.org/officeDocument/2006/relationships/hyperlink" Target="https://swaca.com/why-is-domestic-abuse-often-notreported/" TargetMode="External"/><Relationship Id="rId47" Type="http://schemas.openxmlformats.org/officeDocument/2006/relationships/hyperlink" Target="https://www.womensaid.org.uk/information-support/what-is-domestic-abuse/" TargetMode="External"/><Relationship Id="rId50" Type="http://schemas.openxmlformats.org/officeDocument/2006/relationships/fontTable" Target="fontTable.xml"/><Relationship Id="rId7" Type="http://schemas.openxmlformats.org/officeDocument/2006/relationships/hyperlink" Target="https://www.centreforwomensjustice.org.uk/timeline" TargetMode="External"/><Relationship Id="rId2" Type="http://schemas.openxmlformats.org/officeDocument/2006/relationships/settings" Target="settings.xml"/><Relationship Id="rId16" Type="http://schemas.openxmlformats.org/officeDocument/2006/relationships/hyperlink" Target="https://www.cawc.org/news/things-to-know-about-the-history-of-the-domestic-violence-movement/" TargetMode="External"/><Relationship Id="rId29" Type="http://schemas.openxmlformats.org/officeDocument/2006/relationships/hyperlink" Target="https://doi.org/10.1177/0886260508329128" TargetMode="External"/><Relationship Id="rId11" Type="http://schemas.openxmlformats.org/officeDocument/2006/relationships/hyperlink" Target="https://doi.org/10.1080/10926770903291787" TargetMode="External"/><Relationship Id="rId24" Type="http://schemas.openxmlformats.org/officeDocument/2006/relationships/hyperlink" Target="https://www.gov.uk/government/publications/domestic-abuse-bill-2020-factsheets/domestic-violence-disclosure-scheme-factsheet" TargetMode="External"/><Relationship Id="rId32" Type="http://schemas.openxmlformats.org/officeDocument/2006/relationships/hyperlink" Target="https://doi.org/10.1016/j.avb.2006.10.003" TargetMode="External"/><Relationship Id="rId37" Type="http://schemas.openxmlformats.org/officeDocument/2006/relationships/hyperlink" Target="https://www.ons.gov.uk/peoplepopulationandcommunity/crimeandjustice/articles/domesticabusevictimcharacteristicsenglandandwales/yearendingmarch2023" TargetMode="External"/><Relationship Id="rId40" Type="http://schemas.openxmlformats.org/officeDocument/2006/relationships/hyperlink" Target="https://safelives.org.uk/our-training-services/about-training-with-safelives/training-for-police/" TargetMode="External"/><Relationship Id="rId45" Type="http://schemas.openxmlformats.org/officeDocument/2006/relationships/hyperlink" Target="https://www.womensaid.org.uk/information-support/what-is-domestic-abuse/domestic-abuse-is-a-gendered-crime/" TargetMode="External"/><Relationship Id="rId5" Type="http://schemas.openxmlformats.org/officeDocument/2006/relationships/hyperlink" Target="https://doi.org/10.4324/9780203155882" TargetMode="External"/><Relationship Id="rId15" Type="http://schemas.openxmlformats.org/officeDocument/2006/relationships/hyperlink" Target="https://commonslibrary.parliament.uk/50-years-of-the-equal-pay-act/" TargetMode="External"/><Relationship Id="rId23" Type="http://schemas.openxmlformats.org/officeDocument/2006/relationships/hyperlink" Target="https://www.gov.uk/government/publications/the-domestic-violence-crime-and-victims-act-2004" TargetMode="External"/><Relationship Id="rId28" Type="http://schemas.openxmlformats.org/officeDocument/2006/relationships/hyperlink" Target="https://dremmakatz.substack.com/p/why-domestic-violence-and-abuse-victims" TargetMode="External"/><Relationship Id="rId36" Type="http://schemas.openxmlformats.org/officeDocument/2006/relationships/hyperlink" Target="https://www.npcc.police.uk/SysSiteAssets/media/downloads/our-work/vawg/vawg-framework-for-delivery.pdf" TargetMode="External"/><Relationship Id="rId49" Type="http://schemas.openxmlformats.org/officeDocument/2006/relationships/hyperlink" Target="https://doi.org/10.1016/j.forsciint.2020.110650" TargetMode="External"/><Relationship Id="rId10" Type="http://schemas.openxmlformats.org/officeDocument/2006/relationships/hyperlink" Target="https://www.legislation.gov.uk/ukpga/1976/50" TargetMode="External"/><Relationship Id="rId19" Type="http://schemas.openxmlformats.org/officeDocument/2006/relationships/hyperlink" Target="https://www.goughs.co.uk/news/why-are-men-often-overlooked-as-victims-of-domestic-abuse/" TargetMode="External"/><Relationship Id="rId31" Type="http://schemas.openxmlformats.org/officeDocument/2006/relationships/hyperlink" Target="https://mankind.org.uk/statistics/statistics-on-male-victims-of-domestic-abuse/" TargetMode="External"/><Relationship Id="rId44" Type="http://schemas.openxmlformats.org/officeDocument/2006/relationships/hyperlink" Target="https://womenslegallandmarks.com/2017/08/08/first-womens-refuge-opens-1971/" TargetMode="External"/><Relationship Id="rId4" Type="http://schemas.openxmlformats.org/officeDocument/2006/relationships/hyperlink" Target="https://doi.org/10.1007/s11606-011-1697-6" TargetMode="External"/><Relationship Id="rId9" Type="http://schemas.openxmlformats.org/officeDocument/2006/relationships/hyperlink" Target="https://www.whodoyouthinkyouaremagazine.com/feature/the-rule-of-thumb" TargetMode="External"/><Relationship Id="rId14" Type="http://schemas.openxmlformats.org/officeDocument/2006/relationships/hyperlink" Target="https://doi.org/10.1177/1748895816671383" TargetMode="External"/><Relationship Id="rId22" Type="http://schemas.openxmlformats.org/officeDocument/2006/relationships/hyperlink" Target="https://assets-hmicfrs.justiceinspectorates.gov.uk/uploads/the-police-response-to-domestic-abuse-an-update-report.pdf" TargetMode="External"/><Relationship Id="rId27" Type="http://schemas.openxmlformats.org/officeDocument/2006/relationships/hyperlink" Target="https://www.ons.gov.uk/peoplepopulationandcommunity/crimeandjustice/bulletins/domesticabuseinenglandandwalesoverview/november2023" TargetMode="External"/><Relationship Id="rId30" Type="http://schemas.openxmlformats.org/officeDocument/2006/relationships/hyperlink" Target="https://www.victimsupport.org.uk/crime-info/types-crime/domestic-abuse/" TargetMode="External"/><Relationship Id="rId35" Type="http://schemas.openxmlformats.org/officeDocument/2006/relationships/hyperlink" Target="https://interventionsalliance.com/domestic-abuse-in-lgbt-communities/" TargetMode="External"/><Relationship Id="rId43" Type="http://schemas.openxmlformats.org/officeDocument/2006/relationships/hyperlink" Target="https://www.legislation.gov.uk/ukpga/1975/65/enacted" TargetMode="External"/><Relationship Id="rId48" Type="http://schemas.openxmlformats.org/officeDocument/2006/relationships/hyperlink" Target="https://www.who.int/news-room/fact-sheets/detail/violence-against-women" TargetMode="External"/><Relationship Id="rId8" Type="http://schemas.openxmlformats.org/officeDocument/2006/relationships/hyperlink" Target="https://www.gov.uk/guidance/rules-and-practice-directions-2020"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bbc.co.uk/news/articles/c8djrl18v81o" TargetMode="External"/><Relationship Id="rId17" Type="http://schemas.openxmlformats.org/officeDocument/2006/relationships/hyperlink" Target="https://www.endviolenceagainstwomen.org.uk/latest-data-shows-the-criminal-justicesystem-isnt-working-for-women/" TargetMode="External"/><Relationship Id="rId25" Type="http://schemas.openxmlformats.org/officeDocument/2006/relationships/hyperlink" Target="https://www.gov.uk/government/news/new-measures-set-out-to-combat-violence-against-women-and-girls" TargetMode="External"/><Relationship Id="rId33" Type="http://schemas.openxmlformats.org/officeDocument/2006/relationships/hyperlink" Target="https://bjgplife.com/domestic-abuse-in-the-times-of-covid-and-the-cost-of-living-crisis/" TargetMode="External"/><Relationship Id="rId38" Type="http://schemas.openxmlformats.org/officeDocument/2006/relationships/hyperlink" Target="https://www.ons.gov.uk/peoplepopulationandcommunity/crimeandjustice/articles/domesticabuseduringthecoronaviruscovid19pandemicenglandandwales/november2020" TargetMode="External"/><Relationship Id="rId46" Type="http://schemas.openxmlformats.org/officeDocument/2006/relationships/hyperlink" Target="https://www.womensaid.org.uk/what-we-do/training/police-training-domestic-abuse-matters/" TargetMode="External"/><Relationship Id="rId20" Type="http://schemas.openxmlformats.org/officeDocument/2006/relationships/hyperlink" Target="https://theconversation.com/you-couldnt-leave-your-husband-it-wasnt-done-the-story-of-the-women-behind-the-first-domestic-violence-refuges-160895" TargetMode="External"/><Relationship Id="rId41" Type="http://schemas.openxmlformats.org/officeDocument/2006/relationships/hyperlink" Target="https://www.instituteforgovernment.org.uk/article/explainer/coronavirus-lockdown-rules-each-part-uk" TargetMode="External"/><Relationship Id="rId1" Type="http://schemas.openxmlformats.org/officeDocument/2006/relationships/styles" Target="styles.xml"/><Relationship Id="rId6" Type="http://schemas.openxmlformats.org/officeDocument/2006/relationships/hyperlink" Target="https://www.centreforsocialjustice.org.uk/newsroom/why-are-men-often-overlooked-as-victims-of-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4590</Words>
  <Characters>26167</Characters>
  <Application>Microsoft Office Word</Application>
  <DocSecurity>0</DocSecurity>
  <Lines>218</Lines>
  <Paragraphs>61</Paragraphs>
  <ScaleCrop>false</ScaleCrop>
  <Company/>
  <LinksUpToDate>false</LinksUpToDate>
  <CharactersWithSpaces>30696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2</cp:revision>
  <dcterms:created xsi:type="dcterms:W3CDTF">2024-11-29T17:28:00Z</dcterms:created>
  <dcterms:modified xsi:type="dcterms:W3CDTF">2024-11-29T17:29:00Z</dcterms:modified>
</cp:coreProperties>
</file>