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20008" w14:textId="77777777" w:rsidR="004A36F4" w:rsidRDefault="00000000">
      <w:r>
        <w:rPr>
          <w:rFonts w:ascii="Calibri" w:hAnsi="Calibri" w:cs="Calibri"/>
          <w:b/>
          <w:bCs/>
          <w:u w:val="single"/>
        </w:rPr>
        <w:t xml:space="preserve">Critically assess the extent that repatriation claims are motivated by political agendas of </w:t>
      </w:r>
      <w:bookmarkStart w:id="0" w:name="_Hlk160722651"/>
      <w:r>
        <w:rPr>
          <w:rFonts w:ascii="Calibri" w:hAnsi="Calibri" w:cs="Calibri"/>
          <w:b/>
          <w:bCs/>
          <w:u w:val="single"/>
        </w:rPr>
        <w:t>self-determination and sovereignty</w:t>
      </w:r>
      <w:bookmarkEnd w:id="0"/>
      <w:r>
        <w:rPr>
          <w:rFonts w:ascii="Calibri" w:hAnsi="Calibri" w:cs="Calibri"/>
          <w:b/>
          <w:bCs/>
          <w:u w:val="single"/>
        </w:rPr>
        <w:t xml:space="preserve">. David Hinsull (2103522) </w:t>
      </w:r>
    </w:p>
    <w:p w14:paraId="64B7FEF5" w14:textId="77777777" w:rsidR="004A36F4" w:rsidRDefault="00000000">
      <w:r>
        <w:rPr>
          <w:rFonts w:ascii="Calibri" w:hAnsi="Calibri" w:cs="Calibri"/>
        </w:rPr>
        <w:t xml:space="preserve">The majority of repatriation claims may be motivated by political agendas of self-determination and sovereignty. Repatriation is the act of an object being returned to a nation or state at the request of a government (Collections Trust, n.d.). This is not to be confused with restitution which is the act of an object being returned to an individual or a community (Collections Trust, n.d.). It can be heavily argued that both restitution and repatriation are motivated by some form of political agenda. There are many examples of attempts of repatriation for political reasons such as the Kohinoor diamond and the Parthenon Sculptures. </w:t>
      </w:r>
    </w:p>
    <w:p w14:paraId="01BCE4DC" w14:textId="1593BE78" w:rsidR="004A36F4" w:rsidRDefault="00000000">
      <w:r>
        <w:rPr>
          <w:rFonts w:ascii="Calibri" w:hAnsi="Calibri" w:cs="Calibri"/>
        </w:rPr>
        <w:t>“Political agenda is the set of issues that are the subject of decision making and debate within a given political system at any one time” (Baumgartner, 2001). Repatriation can be part of a political agenda because it can endear interested people to support a political party however this is usually linked to self-determination or sovereignty. An example of a repatriation claim driven by political agenda is the Easter Island statues situated in the British Museum (Gregory, 2024). The Chilian president has supported social media influencer Mike Milfort’s encouragement to his fans to spam The British Museum’s Instagram posts with “return the Moai” (Gregory, 2024). Mike Miflort speaks in his videos about the Moai, who are the group of people to whom the island statutes originally belonged (Gregory, 2024). The reason Chile is asking for the items back is for control of Easter Island, as the Moai have not owned the land since 1888 when it was annexed by Chile</w:t>
      </w:r>
      <w:r>
        <w:t xml:space="preserve"> </w:t>
      </w:r>
      <w:r>
        <w:rPr>
          <w:rFonts w:ascii="Calibri" w:hAnsi="Calibri" w:cs="Calibri"/>
        </w:rPr>
        <w:t xml:space="preserve">(Caviedes and Heyerdahl, 2018). Also, the repatriation of the items to Chile would have cultural significance to the people of Chile, as the spirits of their ancestors would be returned to them(Yang, 2022). This is why Pedro Edmund Poa, Mayor of Easter Island, has stated, “This is nothing to do with us. We do not want our culture to be politicalised and turned into show business” (Tegel, 2024). This therefore suggests that repatriation claims are heavily driven by political agendas however it is also culturally driven.  </w:t>
      </w:r>
    </w:p>
    <w:p w14:paraId="46A475F5" w14:textId="5E4A1457" w:rsidR="004A36F4" w:rsidRDefault="00000000">
      <w:r>
        <w:rPr>
          <w:rFonts w:ascii="Calibri" w:hAnsi="Calibri" w:cs="Calibri"/>
        </w:rPr>
        <w:t>Another example of how repatriation is driven by political agenda is the Elgin Marbles. For example, the two major political parties in the United Kingdom have different views on repatriation.</w:t>
      </w:r>
      <w:r w:rsidR="00ED7EED">
        <w:rPr>
          <w:rFonts w:ascii="Calibri" w:hAnsi="Calibri" w:cs="Calibri"/>
        </w:rPr>
        <w:t xml:space="preserve"> </w:t>
      </w:r>
      <w:r>
        <w:rPr>
          <w:rFonts w:ascii="Calibri" w:hAnsi="Calibri" w:cs="Calibri"/>
        </w:rPr>
        <w:t>The Labour Party leader Keir Starmer believes that a loan for the Marbles could be agreed between the British Museum and Greece (Boneham, 2023). On the other hand, the Conservative Party’s standpoint is for the marbles to stay in the British Museum.</w:t>
      </w:r>
      <w:r w:rsidR="00ED7EED">
        <w:rPr>
          <w:rFonts w:ascii="Calibri" w:hAnsi="Calibri" w:cs="Calibri"/>
        </w:rPr>
        <w:t xml:space="preserve"> </w:t>
      </w:r>
      <w:r>
        <w:rPr>
          <w:rFonts w:ascii="Calibri" w:hAnsi="Calibri" w:cs="Calibri"/>
        </w:rPr>
        <w:t>Mark Harper the transport secretary in the current Conservative government said, “the government set out its position about the Elgin Marbles very clearly, which is they should stay as part of the permanent collection of the British Museum” (Boneham, 2023). At the moment the Elgin Marbles are protected under The</w:t>
      </w:r>
      <w:r>
        <w:t xml:space="preserve"> </w:t>
      </w:r>
      <w:r>
        <w:rPr>
          <w:rFonts w:ascii="Calibri" w:hAnsi="Calibri" w:cs="Calibri"/>
        </w:rPr>
        <w:t xml:space="preserve">British Museum Act of 1963 which does not allow the disposal of artefacts but would permit long-term loans (Anon, 1963). This therefore shows that internal political agendas can have a stake in the repatriation process.    </w:t>
      </w:r>
    </w:p>
    <w:p w14:paraId="2E4E0E06" w14:textId="77777777" w:rsidR="004A36F4" w:rsidRDefault="00000000">
      <w:r>
        <w:rPr>
          <w:rFonts w:ascii="Calibri" w:hAnsi="Calibri" w:cs="Calibri"/>
        </w:rPr>
        <w:lastRenderedPageBreak/>
        <w:t>A further example of an artefact with a repatriation claim driven by political agenda is the Mold Gold Cape dating from the early Bronze Age period from The British Museum</w:t>
      </w:r>
      <w:r>
        <w:t xml:space="preserve"> </w:t>
      </w:r>
      <w:r>
        <w:rPr>
          <w:rFonts w:ascii="Calibri" w:hAnsi="Calibri" w:cs="Calibri"/>
        </w:rPr>
        <w:t>(The British Museum, n.d.). The most recent claim is due to the recent scandal at The British Museum in 2023, where over 2,000 artefacts were stolen. However there have been other repatriation claims since 2002 (Glynn, Saunders and Seddon, 2023;</w:t>
      </w:r>
      <w:r>
        <w:t xml:space="preserve"> </w:t>
      </w:r>
      <w:r>
        <w:rPr>
          <w:rFonts w:ascii="Calibri" w:hAnsi="Calibri" w:cs="Calibri"/>
        </w:rPr>
        <w:t xml:space="preserve">Tomos, n.d.). Heledd Fychan, member of Plaid Cymru (the Welsh Nationalist Party) states, </w:t>
      </w:r>
    </w:p>
    <w:p w14:paraId="037CDABE" w14:textId="77777777" w:rsidR="004A36F4" w:rsidRDefault="00000000">
      <w:pPr>
        <w:ind w:left="720"/>
        <w:rPr>
          <w:rFonts w:ascii="Calibri" w:hAnsi="Calibri" w:cs="Calibri"/>
        </w:rPr>
      </w:pPr>
      <w:r>
        <w:rPr>
          <w:rFonts w:ascii="Calibri" w:hAnsi="Calibri" w:cs="Calibri"/>
        </w:rPr>
        <w:t xml:space="preserve">“I would like to see the British Museum proactively engage with national museums across the world about [the] repatriation of key collections and perhaps display the replicas there instead. That means key collections could still be showcased in London, but that the objects themselves could be in their rightful nations, should that be the will of the people and those national museums” (Harris, 2023). </w:t>
      </w:r>
    </w:p>
    <w:p w14:paraId="67E06757" w14:textId="77777777" w:rsidR="004A36F4" w:rsidRDefault="00000000">
      <w:r>
        <w:rPr>
          <w:rFonts w:ascii="Calibri" w:hAnsi="Calibri" w:cs="Calibri"/>
        </w:rPr>
        <w:t>This could be viewed as a politically motivated initiative as the acquisition of the artefact would help the party support Welsh independence. The British Museum responded to Heledd Fychan by arguing that the Mold Gold Cape has been loaned to the National Museum of Wales and the Wrexham Museum as well as being loaned internationally (Harris, 2023). Also, small fragments of the Mold Gold Cape are on permanent display in the Daniel Owen Centre in Mold</w:t>
      </w:r>
      <w:r>
        <w:t xml:space="preserve"> </w:t>
      </w:r>
      <w:r>
        <w:rPr>
          <w:rFonts w:ascii="Calibri" w:hAnsi="Calibri" w:cs="Calibri"/>
        </w:rPr>
        <w:t xml:space="preserve">(www.visitwales.com, n.d.). This indicates that political agenda is an important factor in determining the outcome of a country's repatriation claims.   </w:t>
      </w:r>
    </w:p>
    <w:p w14:paraId="26E956EA" w14:textId="77777777" w:rsidR="004A36F4" w:rsidRDefault="00000000">
      <w:pPr>
        <w:rPr>
          <w:rFonts w:ascii="Calibri" w:hAnsi="Calibri" w:cs="Calibri"/>
        </w:rPr>
      </w:pPr>
      <w:r>
        <w:rPr>
          <w:rFonts w:ascii="Calibri" w:hAnsi="Calibri" w:cs="Calibri"/>
        </w:rPr>
        <w:t xml:space="preserve">Mold Gold Cape from The British Museum. </w:t>
      </w:r>
    </w:p>
    <w:p w14:paraId="60B80E78" w14:textId="77777777" w:rsidR="004A36F4" w:rsidRDefault="00000000">
      <w:r>
        <w:rPr>
          <w:noProof/>
        </w:rPr>
        <w:drawing>
          <wp:inline distT="0" distB="0" distL="0" distR="0" wp14:anchorId="65378F5C" wp14:editId="1F83B3DC">
            <wp:extent cx="5160224" cy="3444453"/>
            <wp:effectExtent l="0" t="0" r="2326" b="3597"/>
            <wp:docPr id="1663176070"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160224" cy="3444453"/>
                    </a:xfrm>
                    <a:prstGeom prst="rect">
                      <a:avLst/>
                    </a:prstGeom>
                    <a:noFill/>
                    <a:ln>
                      <a:noFill/>
                      <a:prstDash/>
                    </a:ln>
                  </pic:spPr>
                </pic:pic>
              </a:graphicData>
            </a:graphic>
          </wp:inline>
        </w:drawing>
      </w:r>
    </w:p>
    <w:p w14:paraId="10100C08" w14:textId="77777777" w:rsidR="004A36F4" w:rsidRDefault="00000000">
      <w:r>
        <w:t>Firebrace, 2016</w:t>
      </w:r>
    </w:p>
    <w:p w14:paraId="52AA3ABD" w14:textId="77777777" w:rsidR="004A36F4" w:rsidRDefault="004A36F4">
      <w:pPr>
        <w:rPr>
          <w:rFonts w:ascii="Calibri" w:hAnsi="Calibri" w:cs="Calibri"/>
        </w:rPr>
      </w:pPr>
    </w:p>
    <w:p w14:paraId="679C4876" w14:textId="34BCA534" w:rsidR="004A36F4" w:rsidRDefault="00000000">
      <w:r>
        <w:rPr>
          <w:rFonts w:ascii="Calibri" w:hAnsi="Calibri" w:cs="Calibri"/>
        </w:rPr>
        <w:t>Political agendas can often extend to the retention of important artefacts. For example, the UK has the British Museum Act 1963</w:t>
      </w:r>
      <w:r w:rsidR="00C62D9D">
        <w:rPr>
          <w:rFonts w:ascii="Calibri" w:hAnsi="Calibri" w:cs="Calibri"/>
        </w:rPr>
        <w:t xml:space="preserve"> </w:t>
      </w:r>
      <w:r>
        <w:rPr>
          <w:rFonts w:ascii="Calibri" w:hAnsi="Calibri" w:cs="Calibri"/>
        </w:rPr>
        <w:t xml:space="preserve">(Anon, 1963). There is also the Natural Heritage Act 1983 and the Museums and Galleries Act 1992, which concern the creation of a board of trustees for the National Gallery and the Victoria and Albert Museum (Smith et.al, 2023). An example of how these laws can impede repatriation is the case of Attorney General vs Trustee of the British Museums (Smith et.al, 2023). In 2005 the High Court decided that the restrictions caused by the laws mentioned above prevented the return of stolen artwork during the Second World War (Smith et.al, 2023). However, this was rectified in 2009 with the Holocaust Act which required national museums and galleries to return objects looted between 1933 and 1945, if recommended by a panel and the government (Smith et.al, 2023). This indicates that sometimes countries do not want to repatriate items due to their own political agenda and view of sovereignty.   </w:t>
      </w:r>
    </w:p>
    <w:p w14:paraId="7194D4F8" w14:textId="77777777" w:rsidR="004A36F4" w:rsidRDefault="00000000">
      <w:r>
        <w:rPr>
          <w:rFonts w:ascii="Calibri" w:hAnsi="Calibri" w:cs="Calibri"/>
        </w:rPr>
        <w:t xml:space="preserve">Self-determination is the process by which a country determines its own statehood and forms its own government (dictionary.cambridge.org, n.d.). Egypt is using its Ancient past to validate its self-determination and therefore is demanding the repatriation of its artifacts. An example of this method of self-determination is the repatriation of fragments of a tomb in 2009 by the Louvre (Clark, 2022). Hawass, Egypt’s Antiquities Minister, suspended the Louvre’s excavation license while  Louvre archaeologists were excavating the Saqqara, near Cairo (Al-Shalchi, n.d.; Clark, 2022). Shortly thereafter French officials agreed to repatriate the fragments of the tombs (Al-Shalchi, n.d.). Egypt was able to do this because of the popularity of Egyptian artifacts and culture. Lily Clark supports this, “in the museum world Egyptian artifacts are very popular, thus the person who controls the flow of these objects wields the power [and] has a lot of influence” (Clark, 2022, page 188). This therefore re-enforces their self-determination because Egypt has done this to burnish its modern political image onto that of a nobler past (Clark, 2022).  </w:t>
      </w:r>
      <w:r>
        <w:rPr>
          <w:rFonts w:ascii="Calibri" w:hAnsi="Calibri" w:cs="Calibri"/>
          <w:shd w:val="clear" w:color="auto" w:fill="FFFF00"/>
        </w:rPr>
        <w:t xml:space="preserve"> </w:t>
      </w:r>
    </w:p>
    <w:p w14:paraId="75BB22D4" w14:textId="77777777" w:rsidR="004A36F4" w:rsidRDefault="00000000">
      <w:r>
        <w:rPr>
          <w:rFonts w:ascii="Calibri" w:hAnsi="Calibri" w:cs="Calibri"/>
        </w:rPr>
        <w:t xml:space="preserve">Another example of self-determination is the Metropolitan Museum of Art (Met) in New York pleasing Hawass by purchasing a piece of a shrine not for the museum's own collection but for the item to be donated to Egypt </w:t>
      </w:r>
      <w:r>
        <w:t xml:space="preserve">(Clark, 2022). </w:t>
      </w:r>
      <w:r>
        <w:rPr>
          <w:rFonts w:ascii="Calibri" w:hAnsi="Calibri" w:cs="Calibri"/>
        </w:rPr>
        <w:t xml:space="preserve">This was done to maintain a relationship with Egypt and to make sure they would be able to borrow artefacts in the future (Clark, 2022). Therefore, the Met had a political agenda to please Egypt so they could continue borrowing artefacts to keep visitors engaged. From Egypt’s perspective of self-determination it gave them control of ancient artifacts and the ability to narrate artefacts to promote modern Egypt and not aspects of its more dubious past. </w:t>
      </w:r>
    </w:p>
    <w:p w14:paraId="27341F38" w14:textId="77777777" w:rsidR="004A36F4" w:rsidRDefault="00000000">
      <w:r>
        <w:rPr>
          <w:rFonts w:ascii="Calibri" w:hAnsi="Calibri" w:cs="Calibri"/>
        </w:rPr>
        <w:t xml:space="preserve">Viewing the Elgin Marbles repatriation claim from the perspective of self-determination, Greece argues that the Elgin Marbles are a relic of pure Greek nationalism, which is based on the Ottoman Empire's appropriation of the Parthenon being a unifying structure (FutureLearn, n.d.). Greece's first claim for the marbles to be returned was in 1983 however it was rejected in 1984 (Scott, 2023). The United Nations Educational, Scientific and Cultural Organisation (UNESCO) has also held talks about the repatriation of the Elgin Marbles between the two parties in 2015 and 2021 however no agreement has been made (Clark, 2022; Chow, 2021). The Acropolis Museum in Athens has also requested them. The Acropolis Museum has the rest of the Elgin Marbles including the ones previously owned by the Vatican Museum and has plaster cast versions of the ones at the British Museum (Scott, 2023). The Greek president argues that the marbles are a part of Greek nationalism by stating, “it is like cutting the Mona Lisa in half” and that by having the objects back they can be appreciated in their original provenance (Boneham, 2023). This supports the argument that self-determination is important for countries' nationalism.  It can also be argued that Greece has an antiquarian approach and they want to have the whole collection to themselves.  </w:t>
      </w:r>
    </w:p>
    <w:p w14:paraId="159E7918" w14:textId="77777777" w:rsidR="004A36F4" w:rsidRDefault="00000000">
      <w:pPr>
        <w:rPr>
          <w:rFonts w:ascii="Calibri" w:hAnsi="Calibri" w:cs="Calibri"/>
        </w:rPr>
      </w:pPr>
      <w:r>
        <w:rPr>
          <w:rFonts w:ascii="Calibri" w:hAnsi="Calibri" w:cs="Calibri"/>
        </w:rPr>
        <w:t xml:space="preserve">Another argument in favour of the Elgin Marbles repatriation claim being based on self-determination is that Greece believes the artefacts were illegally stolen and therefore should have them returned, as Britain has stolen a symbol of their identity. The Elgin Marbles were acquired by Lord Elgin by the Ottoman authorities, who oversaw Athens at the time (Scott, 2023; Cook,1984). In 1816 the British government purchased the marbles to be displayed in the British Museum (Scott, 2023; Cook,1984). However, The British Museum argues that in 1816 the House of Commons Committee stated that Lord Elgin legally obtained the sculptures and therefore the museum is the legal owner of the artifacts (Scott, 2023). Further evidence to support this comes from Cook, a British Archaeologist, who claims that the Marbles were in a “perilous condition” (Cook, 1984, page 53). The Elgin Marbles may have been described like this because the Parthenon was partly blown up under Ottoman rule in 1687, during the Siege of the Acropolis (Pollard and Pollard, 2018). This therefore indicates that self-determination through the lens of nationalism contributes to the reasons behind requests to repatriate objects. </w:t>
      </w:r>
    </w:p>
    <w:p w14:paraId="7B9847B6" w14:textId="77777777" w:rsidR="004A36F4" w:rsidRDefault="00000000">
      <w:pPr>
        <w:rPr>
          <w:rFonts w:ascii="Calibri" w:hAnsi="Calibri" w:cs="Calibri"/>
        </w:rPr>
      </w:pPr>
      <w:r>
        <w:rPr>
          <w:rFonts w:ascii="Calibri" w:hAnsi="Calibri" w:cs="Calibri"/>
        </w:rPr>
        <w:t xml:space="preserve">Elgin Marbles in The British Museum. </w:t>
      </w:r>
    </w:p>
    <w:p w14:paraId="1C040196" w14:textId="77777777" w:rsidR="004A36F4" w:rsidRDefault="00000000">
      <w:r>
        <w:rPr>
          <w:rFonts w:ascii="Calibri" w:hAnsi="Calibri" w:cs="Calibri"/>
          <w:noProof/>
        </w:rPr>
        <w:drawing>
          <wp:inline distT="0" distB="0" distL="0" distR="0" wp14:anchorId="1A97C6EE" wp14:editId="4BB7614A">
            <wp:extent cx="3473814" cy="2438659"/>
            <wp:effectExtent l="0" t="0" r="0" b="0"/>
            <wp:docPr id="70849467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473814" cy="2438659"/>
                    </a:xfrm>
                    <a:prstGeom prst="rect">
                      <a:avLst/>
                    </a:prstGeom>
                    <a:noFill/>
                    <a:ln>
                      <a:noFill/>
                      <a:prstDash/>
                    </a:ln>
                  </pic:spPr>
                </pic:pic>
              </a:graphicData>
            </a:graphic>
          </wp:inline>
        </w:drawing>
      </w:r>
    </w:p>
    <w:p w14:paraId="60BDA3B1" w14:textId="77777777" w:rsidR="004A36F4" w:rsidRDefault="00000000">
      <w:r>
        <w:rPr>
          <w:rFonts w:ascii="Calibri" w:hAnsi="Calibri" w:cs="Calibri"/>
        </w:rPr>
        <w:t>Oxyman, 2023</w:t>
      </w:r>
    </w:p>
    <w:p w14:paraId="663DB316" w14:textId="77777777" w:rsidR="004A36F4" w:rsidRDefault="004A36F4">
      <w:pPr>
        <w:rPr>
          <w:rFonts w:ascii="Calibri" w:hAnsi="Calibri" w:cs="Calibri"/>
        </w:rPr>
      </w:pPr>
    </w:p>
    <w:p w14:paraId="680C4182" w14:textId="77777777" w:rsidR="004A36F4" w:rsidRDefault="00000000">
      <w:pPr>
        <w:rPr>
          <w:rFonts w:ascii="Calibri" w:hAnsi="Calibri" w:cs="Calibri"/>
        </w:rPr>
      </w:pPr>
      <w:r>
        <w:rPr>
          <w:rFonts w:ascii="Calibri" w:hAnsi="Calibri" w:cs="Calibri"/>
        </w:rPr>
        <w:t xml:space="preserve">Sovereignty refers to the cultural belongings of communities that hold limitless cultural value (royalhistsoc, 2022). An example of an artifact which would support the view that repatriation claims are driven by sovereignty is the Kohinoor diamond which can be found in the Tower of London (Ranjan, n.d.). The Kohinoor diamond has a vast history which includes curses and many owners. The diamond was gifted to Queen Victoria by Duleep Singh in 1849 under the Treaty of Lahore which in some perspectives is seen as a spoil of war (Ranjan, n.d.). However, the way in which the artifact was actually acquired has been heavily debated. It is rumoured that it was forcibly looted during colonialism </w:t>
      </w:r>
      <w:bookmarkStart w:id="1" w:name="_Hlk160794551"/>
      <w:r>
        <w:rPr>
          <w:rFonts w:ascii="Calibri" w:hAnsi="Calibri" w:cs="Calibri"/>
        </w:rPr>
        <w:t xml:space="preserve">(Ranjan, n.d.). </w:t>
      </w:r>
      <w:bookmarkEnd w:id="1"/>
      <w:r>
        <w:rPr>
          <w:rFonts w:ascii="Calibri" w:hAnsi="Calibri" w:cs="Calibri"/>
        </w:rPr>
        <w:t>This has led to the question of whether the artifact should be repatriated to India, which has had a claim since 1947 (Ranjan, n.d.). In 2017 a Supreme Court Case ruled that the item did not need to be repatriated due to the Treaty of Lahore 1849 stating it was a gift to the Queen of England which invalidated India’s claim (Ranjan, n.d.). The Antiquities and Arts Act 1972 states that “the Archaeological Survey of India is given the authority by law to retrieve antiquities that are illegally exported” (Ranjan, n.d., page 70). Nevertheless, this was not the case as it had already been established as a gift in the pervious case and therefore could not be returned. The reason India wanted the stone repatriated is because it’s connection to its place of origin is largely responsible for its prominence and significance, the cultural tales surrounding it holding special meaning for the people of India (Ranjan, n.d.). Therefore the example indicates how repatriation claims can be driven by sovereignty and on the other hand it shows that a country’s political agenda can influence repatriation claims.</w:t>
      </w:r>
    </w:p>
    <w:p w14:paraId="393A155C" w14:textId="77777777" w:rsidR="004A36F4" w:rsidRDefault="00000000">
      <w:r>
        <w:rPr>
          <w:rFonts w:ascii="Calibri" w:hAnsi="Calibri" w:cs="Calibri"/>
        </w:rPr>
        <w:t xml:space="preserve">However other countries also have claims of sovereignty over the Kohinoor diamond such as Pakistan which has a territorial claim due to Lahore now being in Pakistan (Ranjan, n.d.). The first claim was made in 1976 under Ali Butto, who was President of Pakistan, and later the Taliban made an argument for the repatriation of the diamond, due to the stone being in their self-determined territory (Ranjan, n.d.). Another country with a claim to the diamond based on sovereignty is Iran. Iran is asking for the repatriation of the diamond because of its name which is Persian (Ranjan, n.d.). This therefore suggests that repatriation claims can have many different motives, however behind these reasons there is also a political agenda to bring money and tourism to these countries. </w:t>
      </w:r>
    </w:p>
    <w:p w14:paraId="04522AF0" w14:textId="77777777" w:rsidR="004A36F4" w:rsidRDefault="00000000">
      <w:r>
        <w:rPr>
          <w:rFonts w:ascii="Calibri" w:hAnsi="Calibri" w:cs="Calibri"/>
        </w:rPr>
        <w:t xml:space="preserve">Another example of repatriation being driven by sovereignty is the Easter Island Head figures in The British Museum. This cultural artifact had a return request sent in 2018 asking for the Hoa Hakananai'a to be returned to the people of Rapa Nui through the Council of Elders and the municipality of Rapa Nui (The British Museum, n.d.). This is because Hoa Hakananai'a, an Easter Island Head, is considered to be one of the living spirits of the ancestors (The British Museum, n.d.). This led Moai to visit The British Museum in 2019 where Pedro Edmunds Paoa argued that in exchange for keeping the Island statues The British Museum would provide financial assistance in, “the conservation and, ultimately, support for a new museum to display these and other moai, together with other artifacts on Rapa Nui” (www.returningheritage.com, 2019). This therefore indicates that the restitution of cultural artifacts is not straightforward and is an example of how European museums can support cultures in preserving their artifacts which may eventually lead to repatriation.  </w:t>
      </w:r>
    </w:p>
    <w:p w14:paraId="5F45FBB9" w14:textId="1041390F" w:rsidR="004A36F4" w:rsidRDefault="00000000">
      <w:pPr>
        <w:rPr>
          <w:rFonts w:ascii="Calibri" w:hAnsi="Calibri" w:cs="Calibri"/>
        </w:rPr>
      </w:pPr>
      <w:r>
        <w:rPr>
          <w:rFonts w:ascii="Calibri" w:hAnsi="Calibri" w:cs="Calibri"/>
        </w:rPr>
        <w:t>An additional case of repatriation caused by sovereignty is the repatriation of a variety of cultural artifacts from Glasgow City Council out of their museums (Atkinson, 2022). Six of the artifacts were stolen from Hindu temples and shrines in the 19th century and the seventh was illegally purchased in India and then all were subsequently gifted to the museum (Atkinson, 2022).</w:t>
      </w:r>
      <w:r w:rsidR="007A180C">
        <w:rPr>
          <w:rFonts w:ascii="Calibri" w:hAnsi="Calibri" w:cs="Calibri"/>
        </w:rPr>
        <w:t xml:space="preserve"> </w:t>
      </w:r>
      <w:r>
        <w:rPr>
          <w:rFonts w:ascii="Calibri" w:hAnsi="Calibri" w:cs="Calibri"/>
        </w:rPr>
        <w:t xml:space="preserve">An example of one of the objects returned is a carved sandstone figure of a male and his dog (Glasgow Museums to return seven stolen artefacts to India, 2022). This was the first of its kind from a United Kingdom museum and is trying to rectify the UK colonial past (Atkinson, 2022). The Indian government has stated it will cover the cost of the transport of the artifacts (Atkinson, 2022). The repatriation aligned with the International Institute for the Unification of Private Law (UNIDROIT) 1995 convention” (UNIDROIT, n.d.). Article three of that convention states “the possessor of a cultural object which has been stolen shall return it” (UNIDROIT, n.d.). This therefore implies that the sovereignty of cultural items is a major push for the repatriation of objects due to international organisations. </w:t>
      </w:r>
    </w:p>
    <w:p w14:paraId="1AD6CD70" w14:textId="77777777" w:rsidR="004A36F4" w:rsidRDefault="00000000">
      <w:r>
        <w:rPr>
          <w:rFonts w:ascii="Calibri" w:hAnsi="Calibri" w:cs="Calibri"/>
        </w:rPr>
        <w:t xml:space="preserve">Another example of repatriation being motivated by sovereignty is the return of the cultural remains of the Haida ancestors from North America (Krmpotich, 2014). The repatriation of Haida ancestral remains started in 1996 under Lucille Bell who was working at the Royal British Columbia Museum (Krmpotich, 2014). The removal of the Haida remains showed great disrespect because they disturbed their spirits which can only rest on their home ground (Krmpotich, 2014). The Haida Repatriation Comity (HRC) located, returned, and repatriated all ancestral remains from museums and archaeological institutions in ten years and repatriated over 410 remains from places such as New York and California (Krmpotich, 2014). Haida ancestors were reburied in the old cemeteries of Old Massett and Skidegate (Krmpotich, 2014). With the reburial of their ancestors, they can be celebrated and reincarnated. For example, the ones repatriated became a part of the social and historical collective of the Haid people (Krmpotich, 2014). Kingship was created by using button blankets (Krmpotich, 2014). “The blankets were interdependent” with the repatriation of the remains and the Haida society because it is a way for the Haida people could continue to feel related to their ancestors (Krmpotich, 2014). The only political agenda in this repatriation was the exclusiveness of which family of the Haida they belonged to (Krmpotich, 2014). This therefore suggests that repatriation can be caused by cultural sovereignty so that different cultures can celebrate their ancestors.  </w:t>
      </w:r>
    </w:p>
    <w:p w14:paraId="3D940460" w14:textId="77777777" w:rsidR="004A36F4" w:rsidRDefault="00000000">
      <w:pPr>
        <w:rPr>
          <w:rFonts w:ascii="Calibri" w:hAnsi="Calibri" w:cs="Calibri"/>
        </w:rPr>
      </w:pPr>
      <w:r>
        <w:rPr>
          <w:rFonts w:ascii="Calibri" w:hAnsi="Calibri" w:cs="Calibri"/>
        </w:rPr>
        <w:t>Modern legislation regarding the repatriation of artifacts is also driven by sovereignty, for example the UNESCO 1954 Act (Sinclair, 2024). The “Hague Convention argues that treasures during wartime should be returned to their original owners” (Sinclair, 2024). This national law was created due to the looting of museums in World War Two. This led to the return of treasures taken by the Nazi regime such as the Neptune Fountain which was repatriated to Soviet authorities in 1947 (Grimstead, 2016). Another UNESCO legislation includes the “1970 Convention on the Means of Prohibiting and Preventing the Illicit Import, Export and Transfer of Ownership of Cultural Property” (UNESCO, n.d.) which decided that national treasures should be put on a list so they could be protected if stolen; this created a mechanism for countries to recover stolen cultural property (UNESCO, n.d.). However, it did not cover individuals or institutions until 1995 with the International Institute for the Unification of Private Law (UNIDROIT) “Convention on stolen or illegally exported cultural objects” (Grimstead, 2016).  An example of how international legislation has little effect on repatriation is the UK did not accept the 1970 legislation until 2002, so the UK did not have to repatriate stolen or looted cultural artifacts before 2002 (Clark, 2022). This therefore suggests that countries only have to return artefacts after they have accepted the convention (Clark, 2022). It is heavily argued that international legislation needs to improve around the topic of repatriation as in its current state the legislation is inadequate, being easily ignored.</w:t>
      </w:r>
    </w:p>
    <w:p w14:paraId="7278A3AC" w14:textId="77777777" w:rsidR="004A36F4" w:rsidRDefault="00000000">
      <w:pPr>
        <w:rPr>
          <w:rFonts w:ascii="Calibri" w:hAnsi="Calibri" w:cs="Calibri"/>
        </w:rPr>
      </w:pPr>
      <w:r>
        <w:rPr>
          <w:rFonts w:ascii="Calibri" w:hAnsi="Calibri" w:cs="Calibri"/>
        </w:rPr>
        <w:t>Most ways international law helps with repatriation claims is through mediation for example; the Intergovernmental Committee for Promoting Cultural Property (ICPRCP) is a part of UNESCO (Clark, 2022). The ICPRCP is used to encourage member states to reach agreements on the return of cultural property (Clark, 2022). An example of some success due to the ICPRCP was in 2010 when Switzerland returned the Makonde Mask to the United Republic of Tanzania (Clark, 2022). However, mediation may not be enough in the fight for repatriation.</w:t>
      </w:r>
    </w:p>
    <w:p w14:paraId="192C04A8" w14:textId="31BA195F" w:rsidR="004A36F4" w:rsidRDefault="00000000">
      <w:r>
        <w:rPr>
          <w:rFonts w:ascii="Calibri" w:hAnsi="Calibri" w:cs="Calibri"/>
        </w:rPr>
        <w:t>Finally, an artefact that covers political agenda, self-determination and sovereignty in its claim for repatriation is the Rosetta stone. The Rosetta stone is protected under The British Museum Act 1963 (Gilmour, 2022). The Egyptians want the stone to be repatriated because of its cultural significance as well as being a political symbol for a country reclaiming its heritage (Gilmour, 2022). Some academics argue that the stone should stay at The British Museum due to it being there for two centuries and without British and French efforts the interpretation of the stone would still be unknown (Gilmour, 2022). However, from a conservation perspective, it would make more sense for the artifact to be in the Grand Egypt Museum because of its modern infrastructure compared to The British Museum</w:t>
      </w:r>
      <w:r w:rsidR="00DE59BB">
        <w:rPr>
          <w:rFonts w:ascii="Calibri" w:hAnsi="Calibri" w:cs="Calibri"/>
        </w:rPr>
        <w:t>,</w:t>
      </w:r>
      <w:r>
        <w:rPr>
          <w:rFonts w:ascii="Calibri" w:hAnsi="Calibri" w:cs="Calibri"/>
        </w:rPr>
        <w:t xml:space="preserve"> which means</w:t>
      </w:r>
      <w:r w:rsidR="007A180C">
        <w:rPr>
          <w:rFonts w:ascii="Calibri" w:hAnsi="Calibri" w:cs="Calibri"/>
        </w:rPr>
        <w:t xml:space="preserve"> the </w:t>
      </w:r>
      <w:r>
        <w:rPr>
          <w:rFonts w:ascii="Calibri" w:hAnsi="Calibri" w:cs="Calibri"/>
        </w:rPr>
        <w:t>Grand Egypt Museum would be able to conserve and display the Rosetta Stone better (Gilmour, 2022).</w:t>
      </w:r>
      <w:r w:rsidR="00713D05">
        <w:rPr>
          <w:rFonts w:ascii="Calibri" w:hAnsi="Calibri" w:cs="Calibri"/>
        </w:rPr>
        <w:t xml:space="preserve"> </w:t>
      </w:r>
      <w:r>
        <w:rPr>
          <w:rFonts w:ascii="Calibri" w:hAnsi="Calibri" w:cs="Calibri"/>
        </w:rPr>
        <w:t xml:space="preserve">The Rosetta stone was discovered by the French army in 1799 during a campaign in Egypt however, the stone was shipped to England in 1802 after the defeat of Napolean (Gilmour, 2022). Military historian Christopher Joll's work </w:t>
      </w:r>
      <w:r>
        <w:rPr>
          <w:rFonts w:ascii="Calibri" w:hAnsi="Calibri" w:cs="Calibri"/>
          <w:i/>
          <w:iCs/>
        </w:rPr>
        <w:t>Spoils of War</w:t>
      </w:r>
      <w:r>
        <w:rPr>
          <w:rFonts w:ascii="Calibri" w:hAnsi="Calibri" w:cs="Calibri"/>
        </w:rPr>
        <w:t xml:space="preserve"> argues that it is an object of high value and is usually a part of a treaty and should not be repatriated due to national law treaties (Joll, 2020).</w:t>
      </w:r>
      <w:r w:rsidR="007A180C">
        <w:rPr>
          <w:rFonts w:ascii="Calibri" w:hAnsi="Calibri" w:cs="Calibri"/>
        </w:rPr>
        <w:t xml:space="preserve"> </w:t>
      </w:r>
      <w:r>
        <w:rPr>
          <w:rFonts w:ascii="Calibri" w:hAnsi="Calibri" w:cs="Calibri"/>
        </w:rPr>
        <w:t>Joll’s view can be substantiated as the Rosetta stone was part of the Treaty of Alexandria in 1801 where it was given to the British (Scalf, n.d.). This therefore indicates that repatriation is involved in both modern and old political agendas such as war treaties.</w:t>
      </w:r>
    </w:p>
    <w:p w14:paraId="48BB6E95" w14:textId="77777777" w:rsidR="004A36F4" w:rsidRDefault="004A36F4">
      <w:pPr>
        <w:rPr>
          <w:rFonts w:ascii="Calibri" w:hAnsi="Calibri" w:cs="Calibri"/>
        </w:rPr>
      </w:pPr>
    </w:p>
    <w:p w14:paraId="598E23E4" w14:textId="77777777" w:rsidR="004A36F4" w:rsidRDefault="004A36F4">
      <w:pPr>
        <w:rPr>
          <w:rFonts w:ascii="Calibri" w:hAnsi="Calibri" w:cs="Calibri"/>
        </w:rPr>
      </w:pPr>
    </w:p>
    <w:p w14:paraId="3D03D2E5" w14:textId="77777777" w:rsidR="004A36F4" w:rsidRDefault="00000000">
      <w:pPr>
        <w:rPr>
          <w:rFonts w:ascii="Calibri" w:hAnsi="Calibri" w:cs="Calibri"/>
        </w:rPr>
      </w:pPr>
      <w:r>
        <w:rPr>
          <w:rFonts w:ascii="Calibri" w:hAnsi="Calibri" w:cs="Calibri"/>
        </w:rPr>
        <w:t>The Rosetta stone.</w:t>
      </w:r>
    </w:p>
    <w:p w14:paraId="56BE78B3" w14:textId="77777777" w:rsidR="004A36F4" w:rsidRDefault="00000000">
      <w:r>
        <w:rPr>
          <w:rFonts w:ascii="Calibri" w:hAnsi="Calibri" w:cs="Calibri"/>
          <w:noProof/>
        </w:rPr>
        <w:drawing>
          <wp:inline distT="0" distB="0" distL="0" distR="0" wp14:anchorId="551C4300" wp14:editId="38433F27">
            <wp:extent cx="3105210" cy="4219654"/>
            <wp:effectExtent l="0" t="0" r="0" b="9446"/>
            <wp:docPr id="189183417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105210" cy="4219654"/>
                    </a:xfrm>
                    <a:prstGeom prst="rect">
                      <a:avLst/>
                    </a:prstGeom>
                    <a:noFill/>
                    <a:ln>
                      <a:noFill/>
                      <a:prstDash/>
                    </a:ln>
                  </pic:spPr>
                </pic:pic>
              </a:graphicData>
            </a:graphic>
          </wp:inline>
        </w:drawing>
      </w:r>
    </w:p>
    <w:p w14:paraId="64295F3D" w14:textId="77777777" w:rsidR="004A36F4" w:rsidRDefault="00000000">
      <w:pPr>
        <w:rPr>
          <w:rFonts w:ascii="Calibri" w:hAnsi="Calibri" w:cs="Calibri"/>
        </w:rPr>
      </w:pPr>
      <w:r>
        <w:rPr>
          <w:rFonts w:ascii="Calibri" w:hAnsi="Calibri" w:cs="Calibri"/>
        </w:rPr>
        <w:t>Maksim, 2006</w:t>
      </w:r>
    </w:p>
    <w:p w14:paraId="22379CCD" w14:textId="77777777" w:rsidR="004A36F4" w:rsidRDefault="004A36F4">
      <w:pPr>
        <w:tabs>
          <w:tab w:val="left" w:pos="1395"/>
        </w:tabs>
        <w:rPr>
          <w:rFonts w:ascii="Calibri" w:hAnsi="Calibri" w:cs="Calibri"/>
        </w:rPr>
      </w:pPr>
    </w:p>
    <w:p w14:paraId="4A871EB1" w14:textId="4E4546C2" w:rsidR="004A36F4" w:rsidRDefault="00000000">
      <w:pPr>
        <w:tabs>
          <w:tab w:val="left" w:pos="1395"/>
        </w:tabs>
      </w:pPr>
      <w:r>
        <w:rPr>
          <w:rFonts w:ascii="Calibri" w:hAnsi="Calibri" w:cs="Calibri"/>
        </w:rPr>
        <w:t>To conclude, repatriation claims are strongly motivated by political agendas, such as political party's motives, self-determination and sovereignty as well as other background motives. However, some restitution is done for cultural reasons such as the repatriation of the deceased from the Haida. Some repatriation has been legally blocked by institutions in countries such as the British Museum and the country’s legislation.</w:t>
      </w:r>
      <w:r w:rsidR="00DD0ABF">
        <w:rPr>
          <w:rFonts w:ascii="Calibri" w:hAnsi="Calibri" w:cs="Calibri"/>
        </w:rPr>
        <w:t xml:space="preserve"> </w:t>
      </w:r>
      <w:r>
        <w:rPr>
          <w:rFonts w:ascii="Calibri" w:hAnsi="Calibri" w:cs="Calibri"/>
        </w:rPr>
        <w:t>Also, countries’ leaders sometimes believe sovereignty is more important than the preservation of the objects they are trying to claim however, with sovereignty there is usually a political agenda behind it. Repatriation has also been used to control museums and excavations by countries’ leaders to gain power over what artifacts they want to be returned. There is clearly a lack of international legislation on restitution and repatriation which hopefully will change in the future. To summarise, repatriation claims are strongly motivated by political agendas compared to self-determination and sovereignty.</w:t>
      </w:r>
      <w:r>
        <w:rPr>
          <w:rFonts w:ascii="Calibri" w:hAnsi="Calibri" w:cs="Calibri"/>
        </w:rPr>
        <w:tab/>
      </w:r>
    </w:p>
    <w:p w14:paraId="3CB14B4F" w14:textId="77777777" w:rsidR="004A36F4" w:rsidRDefault="004A36F4">
      <w:pPr>
        <w:rPr>
          <w:b/>
          <w:bCs/>
          <w:u w:val="single"/>
        </w:rPr>
      </w:pPr>
    </w:p>
    <w:p w14:paraId="78A2FBD3" w14:textId="77777777" w:rsidR="004A36F4" w:rsidRDefault="004A36F4">
      <w:pPr>
        <w:rPr>
          <w:b/>
          <w:bCs/>
          <w:u w:val="single"/>
        </w:rPr>
      </w:pPr>
    </w:p>
    <w:p w14:paraId="1FA3BD99" w14:textId="77777777" w:rsidR="004A36F4" w:rsidRDefault="004A36F4">
      <w:pPr>
        <w:rPr>
          <w:b/>
          <w:bCs/>
          <w:u w:val="single"/>
        </w:rPr>
      </w:pPr>
    </w:p>
    <w:p w14:paraId="67AD5871" w14:textId="77777777" w:rsidR="004A36F4" w:rsidRDefault="00000000">
      <w:pPr>
        <w:rPr>
          <w:b/>
          <w:bCs/>
          <w:u w:val="single"/>
        </w:rPr>
      </w:pPr>
      <w:r>
        <w:rPr>
          <w:b/>
          <w:bCs/>
          <w:u w:val="single"/>
        </w:rPr>
        <w:t>Reference list</w:t>
      </w:r>
    </w:p>
    <w:p w14:paraId="0026DA4B" w14:textId="77777777" w:rsidR="004A36F4" w:rsidRDefault="00000000">
      <w:pPr>
        <w:rPr>
          <w:sz w:val="16"/>
          <w:szCs w:val="16"/>
        </w:rPr>
      </w:pPr>
      <w:r>
        <w:rPr>
          <w:sz w:val="16"/>
          <w:szCs w:val="16"/>
        </w:rPr>
        <w:t xml:space="preserve"> royalhistsoc (2022). Objects of Sovereignty: Thinking through Restitution | Historical Transactions. [online] Historical Transactions . Available at: https://blog.royalhistsoc.org/2022/02/21/objects-of-sovereignty-thinking-through-restitution/#:~:text=Hence%2C%20 [Accessed 6 Mar. 2024].</w:t>
      </w:r>
    </w:p>
    <w:p w14:paraId="6D9130A8" w14:textId="77777777" w:rsidR="004A36F4" w:rsidRDefault="00000000">
      <w:pPr>
        <w:rPr>
          <w:sz w:val="16"/>
          <w:szCs w:val="16"/>
        </w:rPr>
      </w:pPr>
      <w:r>
        <w:rPr>
          <w:sz w:val="16"/>
          <w:szCs w:val="16"/>
        </w:rPr>
        <w:t>Al-Shalchi, H. (n.d.). Egypt to museums: Return our stolen treasures. [online] NBC News. Available at: https://www.nbcnews.com/id/wbna36280732.</w:t>
      </w:r>
    </w:p>
    <w:p w14:paraId="76048CD3" w14:textId="77777777" w:rsidR="004A36F4" w:rsidRDefault="00000000">
      <w:pPr>
        <w:rPr>
          <w:sz w:val="16"/>
          <w:szCs w:val="16"/>
        </w:rPr>
      </w:pPr>
      <w:r>
        <w:rPr>
          <w:sz w:val="16"/>
          <w:szCs w:val="16"/>
        </w:rPr>
        <w:t>Anon, (1963). BRITISH MUSEUM ACT 1963. [online] Available at: https://www.britishmuseum.org/sites/default/files/2019-10/British-Museum-Act-1963.pdf [Accessed 20 Feb. 2024].</w:t>
      </w:r>
    </w:p>
    <w:p w14:paraId="279B632E" w14:textId="77777777" w:rsidR="004A36F4" w:rsidRDefault="00000000">
      <w:pPr>
        <w:rPr>
          <w:sz w:val="16"/>
          <w:szCs w:val="16"/>
        </w:rPr>
      </w:pPr>
      <w:r>
        <w:rPr>
          <w:sz w:val="16"/>
          <w:szCs w:val="16"/>
        </w:rPr>
        <w:t>Atkinson , R. (2022). Largest-ever repatriation of cultural artefacts from a Scottish museum given green light. [online] Museums Association. Available at: https://www.museumsassociation.org/museums-journal/news/2022/04/largest-ever-repatriation-of-cultural-artefacts-from-a-scottish-museum-given-green-light/ [Accessed 21 Feb. 2024].</w:t>
      </w:r>
    </w:p>
    <w:p w14:paraId="0F389E2D" w14:textId="77777777" w:rsidR="004A36F4" w:rsidRDefault="00000000">
      <w:pPr>
        <w:rPr>
          <w:sz w:val="16"/>
          <w:szCs w:val="16"/>
        </w:rPr>
      </w:pPr>
      <w:r>
        <w:rPr>
          <w:sz w:val="16"/>
          <w:szCs w:val="16"/>
        </w:rPr>
        <w:t>Baumgartner, F.R. (2001). Agendas: Political. [online] ScienceDirect. Available at: https://www.sciencedirect.com/science/article/abs/pii/B0080430767010925 [Accessed 6 Mar. 2024].</w:t>
      </w:r>
    </w:p>
    <w:p w14:paraId="0A18DC3F" w14:textId="77777777" w:rsidR="004A36F4" w:rsidRDefault="00000000">
      <w:pPr>
        <w:rPr>
          <w:sz w:val="16"/>
          <w:szCs w:val="16"/>
        </w:rPr>
      </w:pPr>
      <w:r>
        <w:rPr>
          <w:sz w:val="16"/>
          <w:szCs w:val="16"/>
        </w:rPr>
        <w:t>Boneham, I. (2023). Elgin marbles: Tories ridiculed as post supporting British Museum uses picture of Natural History Museum in ‘embarrassing’ blunder. [online] National World. Available at: https://www.nationalworld.com/news/uk/the-elgin-marbles-tories-ridiculed-british-museum-natural-history-embarrassing-blunder-4426850 [Accessed 21 Feb. 2024].</w:t>
      </w:r>
    </w:p>
    <w:p w14:paraId="76C623B1" w14:textId="77777777" w:rsidR="004A36F4" w:rsidRDefault="00000000">
      <w:pPr>
        <w:rPr>
          <w:sz w:val="16"/>
          <w:szCs w:val="16"/>
        </w:rPr>
      </w:pPr>
      <w:r>
        <w:rPr>
          <w:sz w:val="16"/>
          <w:szCs w:val="16"/>
        </w:rPr>
        <w:t>Brodie, N. (2014). The Journal of Art Crime Issue 11 Spring 2014 Edited by Noah Charney Published by ARCA Publications. [online] Available at: https://traffickingculture.org/app/uploads/2014/11/Brodie-2014-Incantation-Bowls.pdf.</w:t>
      </w:r>
    </w:p>
    <w:p w14:paraId="2A543018" w14:textId="77777777" w:rsidR="004A36F4" w:rsidRDefault="00000000">
      <w:pPr>
        <w:rPr>
          <w:sz w:val="16"/>
          <w:szCs w:val="16"/>
        </w:rPr>
      </w:pPr>
      <w:r>
        <w:rPr>
          <w:sz w:val="16"/>
          <w:szCs w:val="16"/>
        </w:rPr>
        <w:t>Caviedes, C.N. and Heyerdahl, T. (2018). Easter Island | Map, History, Moai, &amp; Facts. In: Encyclopædia Britannica. [online] Available at: https://www.britannica.com/place/Easter-Island.</w:t>
      </w:r>
    </w:p>
    <w:p w14:paraId="7AC5C6AE" w14:textId="77777777" w:rsidR="004A36F4" w:rsidRDefault="00000000">
      <w:pPr>
        <w:rPr>
          <w:sz w:val="16"/>
          <w:szCs w:val="16"/>
        </w:rPr>
      </w:pPr>
      <w:r>
        <w:rPr>
          <w:sz w:val="16"/>
          <w:szCs w:val="16"/>
        </w:rPr>
        <w:t>Chow, V. (2021). The U.K. Has Rejected UNESCO’s Call on British Authorities to Reassess Their Position on the Contested Parthenon Marbles. [online] Artnet News. Available at: https://news.artnet.com/art-world-archives/british-museum-reassess-parthenon-marbles-2016998#:~:text=The%20United%20Kingdom%20has%20rejected [Accessed 26 Feb. 2024].</w:t>
      </w:r>
    </w:p>
    <w:p w14:paraId="106409BC" w14:textId="77777777" w:rsidR="004A36F4" w:rsidRDefault="00000000">
      <w:pPr>
        <w:rPr>
          <w:sz w:val="16"/>
          <w:szCs w:val="16"/>
        </w:rPr>
      </w:pPr>
      <w:r>
        <w:rPr>
          <w:sz w:val="16"/>
          <w:szCs w:val="16"/>
        </w:rPr>
        <w:t>Clark, L. (2022). Yours, Mine, and Ours: International Law and the Problem of Museum Repatriation. [online] Available at: https://tlcp.law.uiowa.edu/sites/tlcp.law.uiowa.edu/files/10._clark_-_yours_mine_and_ours_final.pdf.</w:t>
      </w:r>
    </w:p>
    <w:p w14:paraId="68D622F9" w14:textId="77777777" w:rsidR="004A36F4" w:rsidRDefault="00000000">
      <w:pPr>
        <w:rPr>
          <w:sz w:val="16"/>
          <w:szCs w:val="16"/>
        </w:rPr>
      </w:pPr>
      <w:r>
        <w:rPr>
          <w:sz w:val="16"/>
          <w:szCs w:val="16"/>
        </w:rPr>
        <w:t>Collections Trust. (n.d.). Restitution and repatriation – Collections Trust. [online] Available at: https://collectionstrust.org.uk/cultural-property-advice/restitution-and-repatriation/.</w:t>
      </w:r>
    </w:p>
    <w:p w14:paraId="7A0894B4" w14:textId="77777777" w:rsidR="004A36F4" w:rsidRDefault="00000000">
      <w:pPr>
        <w:rPr>
          <w:sz w:val="16"/>
          <w:szCs w:val="16"/>
        </w:rPr>
      </w:pPr>
      <w:r>
        <w:rPr>
          <w:sz w:val="16"/>
          <w:szCs w:val="16"/>
        </w:rPr>
        <w:t>Cook, B.F. (1984). The Elgin Marbles. British Museum Publications .</w:t>
      </w:r>
    </w:p>
    <w:p w14:paraId="363DACF6" w14:textId="77777777" w:rsidR="004A36F4" w:rsidRDefault="00000000">
      <w:pPr>
        <w:rPr>
          <w:sz w:val="16"/>
          <w:szCs w:val="16"/>
        </w:rPr>
      </w:pPr>
      <w:r>
        <w:rPr>
          <w:sz w:val="16"/>
          <w:szCs w:val="16"/>
        </w:rPr>
        <w:t>dictionary.cambridge.org. (n.d.). SELF-DETERMINATION | meaning in the Cambridge English Dictionary. [online] Available at: https://dictionary.cambridge.org/dictionary/english/self-determination.</w:t>
      </w:r>
    </w:p>
    <w:p w14:paraId="77211EAC" w14:textId="77777777" w:rsidR="004A36F4" w:rsidRDefault="00000000">
      <w:pPr>
        <w:rPr>
          <w:sz w:val="16"/>
          <w:szCs w:val="16"/>
        </w:rPr>
      </w:pPr>
      <w:r>
        <w:rPr>
          <w:sz w:val="16"/>
          <w:szCs w:val="16"/>
        </w:rPr>
        <w:t>Firebrace (2016). File:The Mold cape.jpg. [Online Image] Wikimedia commons. Available at: https://commons.wikimedia.org/wiki/File:The_Mold_cape.jpg.</w:t>
      </w:r>
    </w:p>
    <w:p w14:paraId="4CA2AD5C" w14:textId="77777777" w:rsidR="004A36F4" w:rsidRDefault="00000000">
      <w:pPr>
        <w:rPr>
          <w:sz w:val="16"/>
          <w:szCs w:val="16"/>
        </w:rPr>
      </w:pPr>
      <w:r>
        <w:rPr>
          <w:sz w:val="16"/>
          <w:szCs w:val="16"/>
        </w:rPr>
        <w:t>FutureLearn. (n.d.). Elgin Marbles: the case for keeping. [online] Available at: https://www.futurelearn.com/info/courses/art-crime/0/steps/11901#:~:text=The%20idea%20that%20the%20marbles.</w:t>
      </w:r>
    </w:p>
    <w:p w14:paraId="17E18C73" w14:textId="77777777" w:rsidR="004A36F4" w:rsidRDefault="00000000">
      <w:pPr>
        <w:rPr>
          <w:sz w:val="16"/>
          <w:szCs w:val="16"/>
        </w:rPr>
      </w:pPr>
      <w:r>
        <w:rPr>
          <w:sz w:val="16"/>
          <w:szCs w:val="16"/>
        </w:rPr>
        <w:t>Gilmour, C.I. (2022). Rosetta Stone: a new museum is reviving calls to return the artefact to Egypt. [online] The Conversation. Available at: https://theconversation.com/rosetta-stone-a-new-museum-is-reviving-calls-to-return-the-artefact-to-egypt-195037#:~:text=The%20case%20against%20repatriation [Accessed 26 Feb. 2024].</w:t>
      </w:r>
    </w:p>
    <w:p w14:paraId="42D5CC14" w14:textId="77777777" w:rsidR="004A36F4" w:rsidRDefault="00000000">
      <w:pPr>
        <w:rPr>
          <w:sz w:val="16"/>
          <w:szCs w:val="16"/>
        </w:rPr>
      </w:pPr>
      <w:r>
        <w:rPr>
          <w:sz w:val="16"/>
          <w:szCs w:val="16"/>
        </w:rPr>
        <w:t>Glasgow Museums to return seven stolen artefacts to India. (2022). BBC News. [online] 19 Aug. Available at: https://www.bbc.co.uk/news/uk-scotland-glasgow-west-62604145.</w:t>
      </w:r>
    </w:p>
    <w:p w14:paraId="1F02ECDD" w14:textId="77777777" w:rsidR="004A36F4" w:rsidRDefault="00000000">
      <w:pPr>
        <w:rPr>
          <w:sz w:val="16"/>
          <w:szCs w:val="16"/>
        </w:rPr>
      </w:pPr>
      <w:r>
        <w:rPr>
          <w:sz w:val="16"/>
          <w:szCs w:val="16"/>
        </w:rPr>
        <w:t>Glynn, P., Saunders, E. and Seddon, S. (2023). What we know about the British Museum thefts so far. BBC News. [online] 18 Aug. Available at: https://www.bbc.co.uk/news/entertainment-arts-66543589.</w:t>
      </w:r>
    </w:p>
    <w:p w14:paraId="4E45ACB5" w14:textId="77777777" w:rsidR="004A36F4" w:rsidRDefault="00000000">
      <w:pPr>
        <w:rPr>
          <w:sz w:val="16"/>
          <w:szCs w:val="16"/>
        </w:rPr>
      </w:pPr>
      <w:r>
        <w:rPr>
          <w:sz w:val="16"/>
          <w:szCs w:val="16"/>
        </w:rPr>
        <w:t>Gregory, J. (2024). British Museum facing social media campaign to return Easter Island statue. BBC News. [online] 18 Feb. Available at: https://www.bbc.co.uk/news/world-latin-america-68332824 [Accessed 20 Feb. 2024].</w:t>
      </w:r>
    </w:p>
    <w:p w14:paraId="61FF6E19" w14:textId="77777777" w:rsidR="004A36F4" w:rsidRDefault="00000000">
      <w:pPr>
        <w:rPr>
          <w:sz w:val="16"/>
          <w:szCs w:val="16"/>
        </w:rPr>
      </w:pPr>
      <w:r>
        <w:rPr>
          <w:sz w:val="16"/>
          <w:szCs w:val="16"/>
        </w:rPr>
        <w:t>Grimstead, P. (2016). Spoils of War Returned. [online] National Archives. Available at: https://www.archives.gov/publications/prologue/2002/spring/spoils-of-war-1.</w:t>
      </w:r>
    </w:p>
    <w:p w14:paraId="1F2FA6D3" w14:textId="77777777" w:rsidR="004A36F4" w:rsidRDefault="00000000">
      <w:pPr>
        <w:rPr>
          <w:sz w:val="16"/>
          <w:szCs w:val="16"/>
        </w:rPr>
      </w:pPr>
      <w:r>
        <w:rPr>
          <w:sz w:val="16"/>
          <w:szCs w:val="16"/>
        </w:rPr>
        <w:t>Harris, G. (2023). British Museum thefts: Welsh politicians join the queue in calling for objects to be repatriated. [online] The Art Newspaper - International art news and events. Available at: https://www.theartnewspaper.com/2023/09/01/british-museum-thefts-welsh-politicians-join-the-queue-in-calling-for-objects-to-be-repatriated.</w:t>
      </w:r>
    </w:p>
    <w:p w14:paraId="021FBC28" w14:textId="77777777" w:rsidR="004A36F4" w:rsidRDefault="00000000">
      <w:pPr>
        <w:rPr>
          <w:sz w:val="16"/>
          <w:szCs w:val="16"/>
        </w:rPr>
      </w:pPr>
      <w:r>
        <w:rPr>
          <w:sz w:val="16"/>
          <w:szCs w:val="16"/>
        </w:rPr>
        <w:t>How did the Elgin Marbles get here? (2014). BBC News. [online] 5 Dec. Available at: https://www.bbc.co.uk/news/entertainment-arts-30342462.</w:t>
      </w:r>
    </w:p>
    <w:p w14:paraId="1681F34C" w14:textId="77777777" w:rsidR="004A36F4" w:rsidRDefault="00000000">
      <w:pPr>
        <w:rPr>
          <w:sz w:val="16"/>
          <w:szCs w:val="16"/>
        </w:rPr>
      </w:pPr>
      <w:r>
        <w:rPr>
          <w:sz w:val="16"/>
          <w:szCs w:val="16"/>
        </w:rPr>
        <w:t>Joll, C. (2020). Spoils of War: The Treasures, Trophies, &amp; Trivia of the British Empire. Nine Elms Books .</w:t>
      </w:r>
    </w:p>
    <w:p w14:paraId="125F56E6" w14:textId="77777777" w:rsidR="004A36F4" w:rsidRDefault="00000000">
      <w:pPr>
        <w:rPr>
          <w:sz w:val="16"/>
          <w:szCs w:val="16"/>
        </w:rPr>
      </w:pPr>
      <w:r>
        <w:rPr>
          <w:sz w:val="16"/>
          <w:szCs w:val="16"/>
        </w:rPr>
        <w:t>Krmpotich, C. (2014). The Force of Family Repatriation, Kinship, and Memory on Haida Gwaii. Toronto; Buffalo; London: University of Toronto Press.</w:t>
      </w:r>
    </w:p>
    <w:p w14:paraId="6E956714" w14:textId="77777777" w:rsidR="004A36F4" w:rsidRDefault="00000000">
      <w:pPr>
        <w:rPr>
          <w:sz w:val="16"/>
          <w:szCs w:val="16"/>
        </w:rPr>
      </w:pPr>
      <w:r>
        <w:rPr>
          <w:sz w:val="16"/>
          <w:szCs w:val="16"/>
        </w:rPr>
        <w:t>Maksim (2006). File:Rosetta Stone in British Museum.jpg. [Online Image] Wikimedia commons . Available at: https://commons.wikimedia.org/wiki/File:Rosetta_Stone_in_British_Museum.jpg [Accessed 8 Mar. 2024].</w:t>
      </w:r>
    </w:p>
    <w:p w14:paraId="74A06CF0" w14:textId="77777777" w:rsidR="004A36F4" w:rsidRDefault="00000000">
      <w:pPr>
        <w:rPr>
          <w:sz w:val="16"/>
          <w:szCs w:val="16"/>
        </w:rPr>
      </w:pPr>
      <w:r>
        <w:rPr>
          <w:sz w:val="16"/>
          <w:szCs w:val="16"/>
        </w:rPr>
        <w:t>Oxyman (2023). File:Elgin Parthenon Marbles.jpg. [Online Image] Wikimedia Commons. Available at: https://commons.wikimedia.org/wiki/File:Elgin_Parthenon_Marbles.jpg [Accessed 8 Mar. 2024].</w:t>
      </w:r>
    </w:p>
    <w:p w14:paraId="49802AFF" w14:textId="77777777" w:rsidR="004A36F4" w:rsidRDefault="00000000">
      <w:pPr>
        <w:rPr>
          <w:sz w:val="16"/>
          <w:szCs w:val="16"/>
        </w:rPr>
      </w:pPr>
      <w:r>
        <w:rPr>
          <w:sz w:val="16"/>
          <w:szCs w:val="16"/>
        </w:rPr>
        <w:t>Pollard, J. and Pollard, S. (2018). The Parthenon is Blown Up | History Today. [online] Historytoday.com. Available at: https://www.historytoday.com/archive/months-past/parthenon-blown [Accessed 21 Feb. 2024].</w:t>
      </w:r>
    </w:p>
    <w:p w14:paraId="54FE638F" w14:textId="77777777" w:rsidR="004A36F4" w:rsidRDefault="00000000">
      <w:pPr>
        <w:rPr>
          <w:sz w:val="16"/>
          <w:szCs w:val="16"/>
        </w:rPr>
      </w:pPr>
      <w:r>
        <w:rPr>
          <w:sz w:val="16"/>
          <w:szCs w:val="16"/>
        </w:rPr>
        <w:t>Ranjan, A. (n.d.). Kohinoor-and-its-Travelogy_The-Dialectic-of-Ownership-and-Reparations-of-an-Artefact (1).pdf. www.academia.edu. [online] Available at: https://www.academia.edu/36173494/Kohinoor_and_its_Travelogy_The_Dialectic_of_Ownership_and_Reparations_of_an_Artefact_1_pdf.</w:t>
      </w:r>
    </w:p>
    <w:p w14:paraId="3E3E4682" w14:textId="77777777" w:rsidR="004A36F4" w:rsidRDefault="00000000">
      <w:pPr>
        <w:rPr>
          <w:sz w:val="16"/>
          <w:szCs w:val="16"/>
        </w:rPr>
      </w:pPr>
      <w:r>
        <w:rPr>
          <w:sz w:val="16"/>
          <w:szCs w:val="16"/>
        </w:rPr>
        <w:t>Scalf, F. (n.d.). The Rosetta Stone: Unlocking the Ancient Egyptian Language. [online] ARCE. Available at: https://arce.org/resource/rosetta-stone-unlocking-ancient-egyptian-language/#:~:text=The%20stone%20was%20officially%20turned [Accessed 26 Feb. 2024].</w:t>
      </w:r>
    </w:p>
    <w:p w14:paraId="7623AFBB" w14:textId="77777777" w:rsidR="004A36F4" w:rsidRDefault="00000000">
      <w:pPr>
        <w:rPr>
          <w:sz w:val="16"/>
          <w:szCs w:val="16"/>
        </w:rPr>
      </w:pPr>
      <w:r>
        <w:rPr>
          <w:sz w:val="16"/>
          <w:szCs w:val="16"/>
        </w:rPr>
        <w:t>Scott , E. (2023). Elgin Marbles: UK government assessment of loaning the sculptures to Greece. [online] House of Lords Library. Available at: Elgin Marbles: UK government assessment of loaning the sculptures to Greece [Accessed 20 Feb. 2024].</w:t>
      </w:r>
    </w:p>
    <w:p w14:paraId="52199637" w14:textId="77777777" w:rsidR="004A36F4" w:rsidRDefault="00000000">
      <w:pPr>
        <w:rPr>
          <w:sz w:val="16"/>
          <w:szCs w:val="16"/>
        </w:rPr>
      </w:pPr>
      <w:r>
        <w:rPr>
          <w:sz w:val="16"/>
          <w:szCs w:val="16"/>
        </w:rPr>
        <w:t>Sinclair, A. (2024). The Return of Cultural Property. [online] Liv.ac.uk. Available at: https://pcwww.liv.ac.uk/~Sinclair/ALGY399_Site/return.html#:~:text=The%20Hague%20Convention%20rgues%20that [Accessed 6 Mar. 2024].</w:t>
      </w:r>
    </w:p>
    <w:p w14:paraId="3AA48A6E" w14:textId="77777777" w:rsidR="004A36F4" w:rsidRDefault="00000000">
      <w:pPr>
        <w:rPr>
          <w:sz w:val="16"/>
          <w:szCs w:val="16"/>
        </w:rPr>
      </w:pPr>
      <w:r>
        <w:rPr>
          <w:sz w:val="16"/>
          <w:szCs w:val="16"/>
        </w:rPr>
        <w:t>Smith , J., Norbash, N. and Pow, S. (2023). The Legal Approach to National Heritage: Restitution and Repatriation of Cultural Property. [online] The WS Society. Available at: https://www.wssociety.co.uk/features/2022/8/31/a-legal-perspective-on-the-ban-of-russian-and-belarussian-athletes-across-the-sporting-sphere-fprhy-bcxc5-5m6kt#:~:text=This%20was%20rectified%20in%20the [Accessed 20 Feb. 2024].</w:t>
      </w:r>
    </w:p>
    <w:p w14:paraId="555F7E9E" w14:textId="77777777" w:rsidR="004A36F4" w:rsidRDefault="00000000">
      <w:pPr>
        <w:rPr>
          <w:sz w:val="16"/>
          <w:szCs w:val="16"/>
        </w:rPr>
      </w:pPr>
      <w:r>
        <w:rPr>
          <w:sz w:val="16"/>
          <w:szCs w:val="16"/>
        </w:rPr>
        <w:t>Tegel, S. (2024). Easter Island’s statues better off in the British Museum, says its mayor. The Telegraph. [online] 19 Feb. Available at: https://www.telegraph.co.uk/world-news/2024/02/19/keep-moai-stones-in-british-museum-says-easter-island-mayor/ [Accessed 21 Feb. 2024].</w:t>
      </w:r>
    </w:p>
    <w:p w14:paraId="4B895960" w14:textId="77777777" w:rsidR="004A36F4" w:rsidRDefault="00000000">
      <w:pPr>
        <w:rPr>
          <w:sz w:val="16"/>
          <w:szCs w:val="16"/>
        </w:rPr>
      </w:pPr>
      <w:r>
        <w:rPr>
          <w:sz w:val="16"/>
          <w:szCs w:val="16"/>
        </w:rPr>
        <w:t>The British Museum (n.d.). Moai. [online] The British Museum. Available at: https://www.britishmuseum.org/about-us/british-museum-story/contested-objects-collection/moai.</w:t>
      </w:r>
    </w:p>
    <w:p w14:paraId="6F3699E1" w14:textId="77777777" w:rsidR="004A36F4" w:rsidRDefault="00000000">
      <w:pPr>
        <w:rPr>
          <w:sz w:val="16"/>
          <w:szCs w:val="16"/>
        </w:rPr>
      </w:pPr>
      <w:r>
        <w:rPr>
          <w:sz w:val="16"/>
          <w:szCs w:val="16"/>
        </w:rPr>
        <w:t>The British Museum. (n.d.). cape | British Museum. [online] Available at: https://www.britishmuseum.org/collection/object/H_1836-0902-1.</w:t>
      </w:r>
    </w:p>
    <w:p w14:paraId="1CBA3D0F" w14:textId="77777777" w:rsidR="004A36F4" w:rsidRDefault="00000000">
      <w:pPr>
        <w:rPr>
          <w:sz w:val="16"/>
          <w:szCs w:val="16"/>
        </w:rPr>
      </w:pPr>
      <w:r>
        <w:rPr>
          <w:sz w:val="16"/>
          <w:szCs w:val="16"/>
        </w:rPr>
        <w:t>Tomos, L. (n.d.). Return Of Welsh Artifacts Not Part Of Current Strategy. [online] Agence Bretagne Presse. Available at: https://abp.bzh/return-of-welsh-artifacts-not-part-of-current-strategy-22979 [Accessed 7 Mar. 2024].</w:t>
      </w:r>
    </w:p>
    <w:p w14:paraId="2FC526B7" w14:textId="77777777" w:rsidR="004A36F4" w:rsidRDefault="00000000">
      <w:pPr>
        <w:rPr>
          <w:sz w:val="16"/>
          <w:szCs w:val="16"/>
        </w:rPr>
      </w:pPr>
      <w:r>
        <w:rPr>
          <w:sz w:val="16"/>
          <w:szCs w:val="16"/>
        </w:rPr>
        <w:t>UNESCO. (n.d.). UNESCO Convention on the Means of Prohibiting the Illicit Import, Export and Transfer of Ownership of Cultural Property 1970 – UNESCO UK. [online] Available at: https://unesco.org.uk/conventions/unesco-convention-on-the-means-of-prohibiting-the-illicit-import-export-and-transfer-of-ownership-of-cultural-property-1970/.</w:t>
      </w:r>
    </w:p>
    <w:p w14:paraId="396B1226" w14:textId="77777777" w:rsidR="004A36F4" w:rsidRDefault="00000000">
      <w:pPr>
        <w:rPr>
          <w:sz w:val="16"/>
          <w:szCs w:val="16"/>
        </w:rPr>
      </w:pPr>
      <w:r>
        <w:rPr>
          <w:sz w:val="16"/>
          <w:szCs w:val="16"/>
        </w:rPr>
        <w:t>UNIDROIT. (n.d.). 1995 Convention - Unidroit. [online] Available at: https://www.unidroit.org/instruments/cultural-property/1995-convention/.</w:t>
      </w:r>
    </w:p>
    <w:p w14:paraId="5BA40336" w14:textId="77777777" w:rsidR="004A36F4" w:rsidRDefault="00000000">
      <w:pPr>
        <w:rPr>
          <w:sz w:val="16"/>
          <w:szCs w:val="16"/>
        </w:rPr>
      </w:pPr>
      <w:r>
        <w:rPr>
          <w:sz w:val="16"/>
          <w:szCs w:val="16"/>
        </w:rPr>
        <w:t>United Nations (2007). United Nations Declaration on the Rights of Indigenous Peoples. Human Rights Quarterly, [online] 33(3). doi:https://doi.org/10.1353/hrq.2011.0040.</w:t>
      </w:r>
    </w:p>
    <w:p w14:paraId="3E1C0C6E" w14:textId="77777777" w:rsidR="004A36F4" w:rsidRDefault="00000000">
      <w:pPr>
        <w:rPr>
          <w:sz w:val="16"/>
          <w:szCs w:val="16"/>
        </w:rPr>
      </w:pPr>
      <w:r>
        <w:rPr>
          <w:sz w:val="16"/>
          <w:szCs w:val="16"/>
        </w:rPr>
        <w:t>www.returningheritage.com. (2019). Easter Islanders divided on return of statue. [online] Available at: https://www.returningheritage.com/easter-islanders-divided-on-return-of-statue.</w:t>
      </w:r>
    </w:p>
    <w:p w14:paraId="55159B52" w14:textId="77777777" w:rsidR="004A36F4" w:rsidRDefault="00000000">
      <w:pPr>
        <w:rPr>
          <w:sz w:val="16"/>
          <w:szCs w:val="16"/>
        </w:rPr>
      </w:pPr>
      <w:r>
        <w:rPr>
          <w:sz w:val="16"/>
          <w:szCs w:val="16"/>
        </w:rPr>
        <w:t>www.schoyencollection.com. (n.d.). Home - The Schoyen Collection. [online] Available at: https://www.schoyencollection.com/.</w:t>
      </w:r>
    </w:p>
    <w:p w14:paraId="38F47DF1" w14:textId="77777777" w:rsidR="004A36F4" w:rsidRDefault="00000000">
      <w:pPr>
        <w:rPr>
          <w:sz w:val="16"/>
          <w:szCs w:val="16"/>
        </w:rPr>
      </w:pPr>
      <w:r>
        <w:rPr>
          <w:sz w:val="16"/>
          <w:szCs w:val="16"/>
        </w:rPr>
        <w:t>www.visitwales.com. (n.d.). Mold Library Museum | VisitWales. [online] Available at: https://www.visitwales.com/attraction/art-gallery/mold-library-museum-1834763 [Accessed 7 Mar. 2024].</w:t>
      </w:r>
    </w:p>
    <w:p w14:paraId="169068A3" w14:textId="77777777" w:rsidR="004A36F4" w:rsidRDefault="00000000">
      <w:r>
        <w:rPr>
          <w:sz w:val="16"/>
          <w:szCs w:val="16"/>
        </w:rPr>
        <w:t>Yang, A. (2022). Everything to know about Easter Island’s iconic statues. [online] National Geographic . Available at: https://www.nationalgeographic.com/history/article/everything-to-know-about-easter-islands-iconic-statues#:~:text=Why%20were%20the%20moai%20built [Accessed 6 Mar. 2024].</w:t>
      </w:r>
    </w:p>
    <w:p w14:paraId="3D0ADFC6" w14:textId="77777777" w:rsidR="004A36F4" w:rsidRDefault="004A36F4"/>
    <w:sectPr w:rsidR="004A36F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18018" w14:textId="77777777" w:rsidR="00D16770" w:rsidRDefault="00D16770">
      <w:pPr>
        <w:spacing w:after="0" w:line="240" w:lineRule="auto"/>
      </w:pPr>
      <w:r>
        <w:separator/>
      </w:r>
    </w:p>
  </w:endnote>
  <w:endnote w:type="continuationSeparator" w:id="0">
    <w:p w14:paraId="7DFEAD2F" w14:textId="77777777" w:rsidR="00D16770" w:rsidRDefault="00D16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8D40E" w14:textId="77777777" w:rsidR="00D16770" w:rsidRDefault="00D16770">
      <w:pPr>
        <w:spacing w:after="0" w:line="240" w:lineRule="auto"/>
      </w:pPr>
      <w:r>
        <w:rPr>
          <w:color w:val="000000"/>
        </w:rPr>
        <w:separator/>
      </w:r>
    </w:p>
  </w:footnote>
  <w:footnote w:type="continuationSeparator" w:id="0">
    <w:p w14:paraId="31DC460C" w14:textId="77777777" w:rsidR="00D16770" w:rsidRDefault="00D167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A36F4"/>
    <w:rsid w:val="00046AE0"/>
    <w:rsid w:val="00184CDA"/>
    <w:rsid w:val="00220279"/>
    <w:rsid w:val="004A36F4"/>
    <w:rsid w:val="00713D05"/>
    <w:rsid w:val="007A180C"/>
    <w:rsid w:val="00C62D9D"/>
    <w:rsid w:val="00CD6497"/>
    <w:rsid w:val="00D16770"/>
    <w:rsid w:val="00DD0ABF"/>
    <w:rsid w:val="00DE59BB"/>
    <w:rsid w:val="00E13305"/>
    <w:rsid w:val="00EB72B5"/>
    <w:rsid w:val="00ED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FC643E"/>
  <w15:docId w15:val="{3522F314-386F-4C74-B533-755D46397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Revision">
    <w:name w:val="Revision"/>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4256</Words>
  <Characters>26552</Characters>
  <Application>Microsoft Office Word</Application>
  <DocSecurity>0</DocSecurity>
  <Lines>363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dc:description/>
  <cp:lastModifiedBy>davidhinsull@gmail.com</cp:lastModifiedBy>
  <cp:revision>11</cp:revision>
  <dcterms:created xsi:type="dcterms:W3CDTF">2024-03-14T14:01:00Z</dcterms:created>
  <dcterms:modified xsi:type="dcterms:W3CDTF">2024-03-14T14:44:00Z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52f0203e-5ef5-49cd-bb75-760c91460a76</vt:lpwstr>
  </property>
</Properties>
</file>