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F7BD8" w:rsidRDefault="007B1649">
      <w:r>
        <w:t>Athenian Invasion of C</w:t>
      </w:r>
      <w:r w:rsidR="001100A2">
        <w:t>ythera</w:t>
      </w:r>
    </w:p>
    <w:p w:rsidR="001100A2" w:rsidRDefault="001100A2">
      <w:r>
        <w:t>In 424 BCE an Athenian Fleet under the command o</w:t>
      </w:r>
      <w:r w:rsidR="007B1649">
        <w:t>f Nicias invaded the island of C</w:t>
      </w:r>
      <w:r>
        <w:t>ythera, its position in relation to Sparta is strategically important as it lies just of the south eastern coast of the Peloponnese.</w:t>
      </w:r>
    </w:p>
    <w:p w:rsidR="007B1649" w:rsidRPr="00390CE3" w:rsidRDefault="007B1649">
      <w:pPr>
        <w:rPr>
          <w:color w:val="C00000"/>
        </w:rPr>
      </w:pPr>
      <w:r>
        <w:t>Cythera occupies a strategic position controlling the straits between the island and the mainland this plays into the naval superiority Athens exercised over the Aegean and as such the Athenians would have recognised its value not only as one less port for the Peloponnesian league but also as a staging point for raids in the area and to resupply ships headed westward. The Athenian Leader Nicias captured the city by occupying the bay to the south of the city to act as a diversion</w:t>
      </w:r>
      <w:r w:rsidR="00390CE3">
        <w:t xml:space="preserve"> whilst the rest of his forces, some two thousand hoplites, landed to the north east of the city facing </w:t>
      </w:r>
      <w:proofErr w:type="spellStart"/>
      <w:r w:rsidR="00390CE3">
        <w:t>Malea</w:t>
      </w:r>
      <w:proofErr w:type="spellEnd"/>
      <w:r w:rsidR="00390CE3">
        <w:rPr>
          <w:rStyle w:val="FootnoteReference"/>
        </w:rPr>
        <w:footnoteReference w:id="1"/>
      </w:r>
      <w:r w:rsidR="00390CE3">
        <w:t xml:space="preserve">. It is likely that few ships would have been left in the bay to entice the occupants into sallying against a numerically inferior force whilst the larger force advanced from their rear, Thucydides states that the </w:t>
      </w:r>
      <w:proofErr w:type="spellStart"/>
      <w:r w:rsidR="00390CE3">
        <w:t>Cytherians</w:t>
      </w:r>
      <w:proofErr w:type="spellEnd"/>
      <w:r w:rsidR="00390CE3">
        <w:t xml:space="preserve"> realising that they would lose in the pitched battled fled to their walls so that negotiations could take place between the defenders and the Athenians that surrounded the city. Once the city had been secured and the terms of the treaty finalised it was decided that despite the inhabitants being Lacedaemon they would not be removed from the isle as Athens did in other cities the reason for this are not given by Thucydides who glosses over the issue.</w:t>
      </w:r>
    </w:p>
    <w:p w:rsidR="001100A2" w:rsidRPr="00390CE3" w:rsidRDefault="00390CE3">
      <w:pPr>
        <w:rPr>
          <w:color w:val="FF0000"/>
        </w:rPr>
      </w:pPr>
      <w:r>
        <w:t xml:space="preserve">Instead Nicias took precautions which would most </w:t>
      </w:r>
      <w:r w:rsidR="002517C0">
        <w:t>likely</w:t>
      </w:r>
      <w:r>
        <w:t xml:space="preserve"> </w:t>
      </w:r>
      <w:r w:rsidR="002517C0">
        <w:t>mean</w:t>
      </w:r>
      <w:r>
        <w:t xml:space="preserve"> that a small garrison was left whilst the rest of the army moved onto other targets </w:t>
      </w:r>
      <w:r w:rsidR="002517C0">
        <w:t>along the Spartan territories south of the mainland setting up camps to raid further inland. Another reason for occupying the island would be to supply ships heading westwards because of its position the island would allow safe passage when going through hostile waters as long as Athens could neutralise any Spartan navies early on. The island also acts as an early warning system as any fleets would be able to be seen from the encampments and word could be sent to any nearby Athenian forces.</w:t>
      </w:r>
      <w:bookmarkStart w:id="0" w:name="_GoBack"/>
      <w:bookmarkEnd w:id="0"/>
    </w:p>
    <w:sectPr w:rsidR="001100A2" w:rsidRPr="00390C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A3A5F" w:rsidRDefault="00DA3A5F" w:rsidP="007B1649">
      <w:pPr>
        <w:spacing w:after="0" w:line="240" w:lineRule="auto"/>
      </w:pPr>
      <w:r>
        <w:separator/>
      </w:r>
    </w:p>
  </w:endnote>
  <w:endnote w:type="continuationSeparator" w:id="0">
    <w:p w:rsidR="00DA3A5F" w:rsidRDefault="00DA3A5F" w:rsidP="007B16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A3A5F" w:rsidRDefault="00DA3A5F" w:rsidP="007B1649">
      <w:pPr>
        <w:spacing w:after="0" w:line="240" w:lineRule="auto"/>
      </w:pPr>
      <w:r>
        <w:separator/>
      </w:r>
    </w:p>
  </w:footnote>
  <w:footnote w:type="continuationSeparator" w:id="0">
    <w:p w:rsidR="00DA3A5F" w:rsidRDefault="00DA3A5F" w:rsidP="007B1649">
      <w:pPr>
        <w:spacing w:after="0" w:line="240" w:lineRule="auto"/>
      </w:pPr>
      <w:r>
        <w:continuationSeparator/>
      </w:r>
    </w:p>
  </w:footnote>
  <w:footnote w:id="1">
    <w:p w:rsidR="00390CE3" w:rsidRDefault="00390CE3">
      <w:pPr>
        <w:pStyle w:val="FootnoteText"/>
      </w:pPr>
      <w:r>
        <w:rPr>
          <w:rStyle w:val="FootnoteReference"/>
        </w:rPr>
        <w:footnoteRef/>
      </w:r>
      <w:r>
        <w:t xml:space="preserve"> </w:t>
      </w:r>
      <w:proofErr w:type="spellStart"/>
      <w:r>
        <w:t>Thuc</w:t>
      </w:r>
      <w:proofErr w:type="spellEnd"/>
      <w:r>
        <w:t xml:space="preserve">. </w:t>
      </w:r>
      <w:r>
        <w:rPr>
          <w:i/>
        </w:rPr>
        <w:t xml:space="preserve">History of the Peloponnesian war </w:t>
      </w:r>
      <w:r>
        <w:t>4.54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7BD8"/>
    <w:rsid w:val="00071EE6"/>
    <w:rsid w:val="001100A2"/>
    <w:rsid w:val="001149ED"/>
    <w:rsid w:val="002517C0"/>
    <w:rsid w:val="00390CE3"/>
    <w:rsid w:val="003961E6"/>
    <w:rsid w:val="003F7BD8"/>
    <w:rsid w:val="00430B76"/>
    <w:rsid w:val="007B1649"/>
    <w:rsid w:val="00A65B8C"/>
    <w:rsid w:val="00D044AE"/>
    <w:rsid w:val="00DA3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98EB0FB-BBC9-4587-996B-3D1C8197B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B16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B1649"/>
    <w:rPr>
      <w:sz w:val="20"/>
      <w:szCs w:val="20"/>
    </w:rPr>
  </w:style>
  <w:style w:type="character" w:styleId="FootnoteReference">
    <w:name w:val="footnote reference"/>
    <w:basedOn w:val="DefaultParagraphFont"/>
    <w:uiPriority w:val="99"/>
    <w:semiHidden/>
    <w:unhideWhenUsed/>
    <w:rsid w:val="007B164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C5E838-3043-4C9B-B9D1-C16CFA41C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690</TotalTime>
  <Pages>1</Pages>
  <Words>321</Words>
  <Characters>1834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Fielding</dc:creator>
  <cp:keywords/>
  <dc:description/>
  <cp:lastModifiedBy>Callum Fielding</cp:lastModifiedBy>
  <cp:revision>1</cp:revision>
  <dcterms:created xsi:type="dcterms:W3CDTF">2020-01-19T07:09:00Z</dcterms:created>
  <dcterms:modified xsi:type="dcterms:W3CDTF">2020-01-19T18:39:00Z</dcterms:modified>
</cp:coreProperties>
</file>