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FF994" w14:textId="2220E906" w:rsidR="6AF7B80D" w:rsidRDefault="1F989BAC" w:rsidP="08943D67">
      <w:pPr>
        <w:jc w:val="center"/>
        <w:rPr>
          <w:b/>
          <w:bCs/>
          <w:sz w:val="28"/>
          <w:szCs w:val="28"/>
        </w:rPr>
      </w:pPr>
      <w:r w:rsidRPr="08943D67">
        <w:rPr>
          <w:b/>
          <w:bCs/>
          <w:sz w:val="28"/>
          <w:szCs w:val="28"/>
        </w:rPr>
        <w:t xml:space="preserve">Emotional intelligence and mindfulness </w:t>
      </w:r>
      <w:r w:rsidR="654B5E78" w:rsidRPr="08943D67">
        <w:rPr>
          <w:b/>
          <w:bCs/>
          <w:sz w:val="28"/>
          <w:szCs w:val="28"/>
        </w:rPr>
        <w:t>assessment.</w:t>
      </w:r>
    </w:p>
    <w:p w14:paraId="1AA3C814" w14:textId="0A4A4201" w:rsidR="46297DE4" w:rsidRDefault="46297DE4" w:rsidP="6AF7B80D">
      <w:pPr>
        <w:jc w:val="center"/>
      </w:pPr>
      <w:r w:rsidRPr="6AF7B80D">
        <w:rPr>
          <w:b/>
          <w:bCs/>
        </w:rPr>
        <w:t>Module:</w:t>
      </w:r>
      <w:r>
        <w:t xml:space="preserve"> LCLM5006 </w:t>
      </w:r>
    </w:p>
    <w:p w14:paraId="3F8168ED" w14:textId="3E426154" w:rsidR="46297DE4" w:rsidRDefault="46297DE4" w:rsidP="6AF7B80D">
      <w:pPr>
        <w:jc w:val="center"/>
      </w:pPr>
      <w:r w:rsidRPr="6AF7B80D">
        <w:rPr>
          <w:b/>
          <w:bCs/>
        </w:rPr>
        <w:t>Name:</w:t>
      </w:r>
      <w:r>
        <w:t xml:space="preserve"> ioana </w:t>
      </w:r>
      <w:r w:rsidR="3D9CD204">
        <w:t>A</w:t>
      </w:r>
      <w:r>
        <w:t>lexia cantaragiu</w:t>
      </w:r>
    </w:p>
    <w:p w14:paraId="6C52A811" w14:textId="081DCA46" w:rsidR="46297DE4" w:rsidRDefault="46297DE4" w:rsidP="6AF7B80D">
      <w:pPr>
        <w:jc w:val="center"/>
      </w:pPr>
      <w:r w:rsidRPr="6AF7B80D">
        <w:rPr>
          <w:b/>
          <w:bCs/>
        </w:rPr>
        <w:t>Student number:</w:t>
      </w:r>
      <w:r>
        <w:t xml:space="preserve"> 2322692</w:t>
      </w:r>
    </w:p>
    <w:p w14:paraId="11532431" w14:textId="09F15C92" w:rsidR="46297DE4" w:rsidRDefault="46297DE4" w:rsidP="6AF7B80D">
      <w:pPr>
        <w:jc w:val="center"/>
      </w:pPr>
      <w:r w:rsidRPr="3C73C1C0">
        <w:rPr>
          <w:b/>
          <w:bCs/>
        </w:rPr>
        <w:t>Lecturer:</w:t>
      </w:r>
      <w:r>
        <w:t xml:space="preserve"> Abdal</w:t>
      </w:r>
      <w:r w:rsidR="378F72BA">
        <w:t>lah Naser</w:t>
      </w:r>
    </w:p>
    <w:p w14:paraId="1BAC987F" w14:textId="0A123692" w:rsidR="46297DE4" w:rsidRDefault="46297DE4" w:rsidP="08943D67">
      <w:pPr>
        <w:jc w:val="center"/>
        <w:rPr>
          <w:b/>
          <w:bCs/>
        </w:rPr>
      </w:pPr>
    </w:p>
    <w:p w14:paraId="7D669FDE" w14:textId="798F2E40" w:rsidR="6AF7B80D" w:rsidRDefault="6AF7B80D" w:rsidP="6AF7B80D">
      <w:pPr>
        <w:jc w:val="center"/>
      </w:pPr>
    </w:p>
    <w:p w14:paraId="24950F69" w14:textId="5187A232" w:rsidR="6AF7B80D" w:rsidRDefault="6AF7B80D" w:rsidP="6AF7B80D">
      <w:pPr>
        <w:jc w:val="center"/>
      </w:pPr>
    </w:p>
    <w:p w14:paraId="78D24B0A" w14:textId="0FE62217" w:rsidR="6AF7B80D" w:rsidRDefault="6AF7B80D" w:rsidP="6AF7B80D">
      <w:pPr>
        <w:jc w:val="center"/>
      </w:pPr>
    </w:p>
    <w:p w14:paraId="0A675565" w14:textId="4FC28E01" w:rsidR="6AF7B80D" w:rsidRDefault="6AF7B80D" w:rsidP="6AF7B80D">
      <w:pPr>
        <w:jc w:val="center"/>
      </w:pPr>
    </w:p>
    <w:p w14:paraId="1DE30314" w14:textId="15F63796" w:rsidR="6AF7B80D" w:rsidRDefault="6AF7B80D" w:rsidP="6AF7B80D">
      <w:pPr>
        <w:jc w:val="center"/>
      </w:pPr>
    </w:p>
    <w:p w14:paraId="2E786130" w14:textId="0B8C8341" w:rsidR="6AF7B80D" w:rsidRDefault="6AF7B80D" w:rsidP="6AF7B80D">
      <w:pPr>
        <w:jc w:val="center"/>
      </w:pPr>
    </w:p>
    <w:p w14:paraId="2B43C028" w14:textId="07CD1D83" w:rsidR="6AF7B80D" w:rsidRDefault="6AF7B80D" w:rsidP="6AF7B80D">
      <w:pPr>
        <w:jc w:val="center"/>
      </w:pPr>
    </w:p>
    <w:p w14:paraId="760CC4A3" w14:textId="669B3DE8" w:rsidR="6AF7B80D" w:rsidRDefault="6AF7B80D" w:rsidP="6AF7B80D">
      <w:pPr>
        <w:jc w:val="center"/>
      </w:pPr>
    </w:p>
    <w:p w14:paraId="2FE6A78D" w14:textId="4FA90202" w:rsidR="6AF7B80D" w:rsidRDefault="6AF7B80D" w:rsidP="6AF7B80D">
      <w:pPr>
        <w:jc w:val="center"/>
      </w:pPr>
    </w:p>
    <w:p w14:paraId="5A8C663A" w14:textId="4856F7A5" w:rsidR="6AF7B80D" w:rsidRDefault="6AF7B80D" w:rsidP="6AF7B80D">
      <w:pPr>
        <w:jc w:val="center"/>
      </w:pPr>
    </w:p>
    <w:p w14:paraId="60EB6E5C" w14:textId="2F470D0A" w:rsidR="6AF7B80D" w:rsidRDefault="6AF7B80D" w:rsidP="6AF7B80D">
      <w:pPr>
        <w:jc w:val="center"/>
      </w:pPr>
    </w:p>
    <w:p w14:paraId="75797B4E" w14:textId="1484125F" w:rsidR="6AF7B80D" w:rsidRDefault="6AF7B80D" w:rsidP="6AF7B80D">
      <w:pPr>
        <w:jc w:val="center"/>
      </w:pPr>
    </w:p>
    <w:p w14:paraId="6D9B7946" w14:textId="11D2E74C" w:rsidR="6AF7B80D" w:rsidRDefault="6AF7B80D" w:rsidP="6AF7B80D">
      <w:pPr>
        <w:jc w:val="center"/>
      </w:pPr>
    </w:p>
    <w:p w14:paraId="0AA5F3A3" w14:textId="7C7BF8B4" w:rsidR="6AF7B80D" w:rsidRDefault="6AF7B80D" w:rsidP="6AF7B80D">
      <w:pPr>
        <w:jc w:val="center"/>
      </w:pPr>
    </w:p>
    <w:p w14:paraId="7271125A" w14:textId="66B5792F" w:rsidR="6AF7B80D" w:rsidRDefault="6AF7B80D" w:rsidP="6AF7B80D">
      <w:pPr>
        <w:jc w:val="center"/>
      </w:pPr>
    </w:p>
    <w:p w14:paraId="6F31628E" w14:textId="396A16E5" w:rsidR="6AF7B80D" w:rsidRDefault="6AF7B80D" w:rsidP="6AF7B80D">
      <w:pPr>
        <w:jc w:val="center"/>
      </w:pPr>
    </w:p>
    <w:p w14:paraId="6F87D1AD" w14:textId="685C1684" w:rsidR="6AF7B80D" w:rsidRDefault="6AF7B80D" w:rsidP="6AF7B80D">
      <w:pPr>
        <w:jc w:val="center"/>
      </w:pPr>
    </w:p>
    <w:p w14:paraId="7E69A08A" w14:textId="0E1792A6" w:rsidR="6AF7B80D" w:rsidRDefault="6AF7B80D" w:rsidP="6AF7B80D">
      <w:pPr>
        <w:jc w:val="center"/>
      </w:pPr>
    </w:p>
    <w:p w14:paraId="28614ABF" w14:textId="3E26841C" w:rsidR="6AF7B80D" w:rsidRDefault="6AF7B80D" w:rsidP="6AF7B80D">
      <w:pPr>
        <w:jc w:val="center"/>
      </w:pPr>
    </w:p>
    <w:p w14:paraId="3268FE12" w14:textId="083C2088" w:rsidR="7A691943" w:rsidRDefault="7A691943" w:rsidP="7A691943">
      <w:pPr>
        <w:jc w:val="center"/>
      </w:pPr>
    </w:p>
    <w:p w14:paraId="40EB3821" w14:textId="61A96796" w:rsidR="00DB56FF" w:rsidRDefault="00DB56FF" w:rsidP="7A691943">
      <w:pPr>
        <w:jc w:val="center"/>
      </w:pPr>
    </w:p>
    <w:sdt>
      <w:sdtPr>
        <w:id w:val="290471888"/>
        <w:docPartObj>
          <w:docPartGallery w:val="Table of Contents"/>
          <w:docPartUnique/>
        </w:docPartObj>
      </w:sdtPr>
      <w:sdtContent>
        <w:p w14:paraId="6BA362D5" w14:textId="4D04DE7E" w:rsidR="5456C9A7" w:rsidRDefault="08943D67" w:rsidP="3C73C1C0">
          <w:pPr>
            <w:pStyle w:val="TOC1"/>
            <w:tabs>
              <w:tab w:val="right" w:leader="dot" w:pos="9360"/>
            </w:tabs>
            <w:rPr>
              <w:rStyle w:val="Hyperlink"/>
            </w:rPr>
          </w:pPr>
          <w:r>
            <w:fldChar w:fldCharType="begin"/>
          </w:r>
          <w:r w:rsidR="3C73C1C0">
            <w:instrText>TOC \o "1-9" \z \u \h</w:instrText>
          </w:r>
          <w:r>
            <w:fldChar w:fldCharType="separate"/>
          </w:r>
          <w:hyperlink w:anchor="_Toc536057434">
            <w:r w:rsidRPr="08943D67">
              <w:rPr>
                <w:rStyle w:val="Hyperlink"/>
              </w:rPr>
              <w:t>Introduction</w:t>
            </w:r>
            <w:r w:rsidR="3C73C1C0">
              <w:tab/>
            </w:r>
            <w:r w:rsidR="3C73C1C0">
              <w:fldChar w:fldCharType="begin"/>
            </w:r>
            <w:r w:rsidR="3C73C1C0">
              <w:instrText>PAGEREF _Toc536057434 \h</w:instrText>
            </w:r>
            <w:r w:rsidR="3C73C1C0">
              <w:fldChar w:fldCharType="separate"/>
            </w:r>
            <w:r w:rsidRPr="08943D67">
              <w:rPr>
                <w:rStyle w:val="Hyperlink"/>
              </w:rPr>
              <w:t>2</w:t>
            </w:r>
            <w:r w:rsidR="3C73C1C0">
              <w:fldChar w:fldCharType="end"/>
            </w:r>
          </w:hyperlink>
        </w:p>
        <w:p w14:paraId="7F8BB28F" w14:textId="7DAC4EEC" w:rsidR="5456C9A7" w:rsidRDefault="08943D67" w:rsidP="3C73C1C0">
          <w:pPr>
            <w:pStyle w:val="TOC1"/>
            <w:tabs>
              <w:tab w:val="right" w:leader="dot" w:pos="9360"/>
            </w:tabs>
            <w:rPr>
              <w:rStyle w:val="Hyperlink"/>
            </w:rPr>
          </w:pPr>
          <w:hyperlink w:anchor="_Toc1607484823">
            <w:r w:rsidRPr="08943D67">
              <w:rPr>
                <w:rStyle w:val="Hyperlink"/>
              </w:rPr>
              <w:t>Emotional Intelligence in the Workplace.</w:t>
            </w:r>
            <w:r w:rsidR="2D0469AB">
              <w:tab/>
            </w:r>
            <w:r w:rsidR="2D0469AB">
              <w:fldChar w:fldCharType="begin"/>
            </w:r>
            <w:r w:rsidR="2D0469AB">
              <w:instrText>PAGEREF _Toc1607484823 \h</w:instrText>
            </w:r>
            <w:r w:rsidR="2D0469AB">
              <w:fldChar w:fldCharType="separate"/>
            </w:r>
            <w:r w:rsidRPr="08943D67">
              <w:rPr>
                <w:rStyle w:val="Hyperlink"/>
              </w:rPr>
              <w:t>3</w:t>
            </w:r>
            <w:r w:rsidR="2D0469AB">
              <w:fldChar w:fldCharType="end"/>
            </w:r>
          </w:hyperlink>
        </w:p>
        <w:p w14:paraId="20003260" w14:textId="21A1DEEB" w:rsidR="5456C9A7" w:rsidRDefault="08943D67" w:rsidP="3C73C1C0">
          <w:pPr>
            <w:pStyle w:val="TOC1"/>
            <w:tabs>
              <w:tab w:val="right" w:leader="dot" w:pos="9360"/>
            </w:tabs>
            <w:rPr>
              <w:rStyle w:val="Hyperlink"/>
            </w:rPr>
          </w:pPr>
          <w:hyperlink w:anchor="_Toc668290518">
            <w:r w:rsidRPr="08943D67">
              <w:rPr>
                <w:rStyle w:val="Hyperlink"/>
              </w:rPr>
              <w:t>Defining Emotional Intelligence in Organisational Contexts.</w:t>
            </w:r>
            <w:r w:rsidR="2D0469AB">
              <w:tab/>
            </w:r>
            <w:r w:rsidR="2D0469AB">
              <w:fldChar w:fldCharType="begin"/>
            </w:r>
            <w:r w:rsidR="2D0469AB">
              <w:instrText>PAGEREF _Toc668290518 \h</w:instrText>
            </w:r>
            <w:r w:rsidR="2D0469AB">
              <w:fldChar w:fldCharType="separate"/>
            </w:r>
            <w:r w:rsidRPr="08943D67">
              <w:rPr>
                <w:rStyle w:val="Hyperlink"/>
              </w:rPr>
              <w:t>4</w:t>
            </w:r>
            <w:r w:rsidR="2D0469AB">
              <w:fldChar w:fldCharType="end"/>
            </w:r>
          </w:hyperlink>
        </w:p>
        <w:p w14:paraId="7ABE7865" w14:textId="5C32A05A" w:rsidR="5456C9A7" w:rsidRDefault="08943D67" w:rsidP="3C73C1C0">
          <w:pPr>
            <w:pStyle w:val="TOC1"/>
            <w:tabs>
              <w:tab w:val="right" w:leader="dot" w:pos="9360"/>
            </w:tabs>
            <w:rPr>
              <w:rStyle w:val="Hyperlink"/>
            </w:rPr>
          </w:pPr>
          <w:hyperlink w:anchor="_Toc1396358762">
            <w:r w:rsidRPr="08943D67">
              <w:rPr>
                <w:rStyle w:val="Hyperlink"/>
              </w:rPr>
              <w:t>The Role of Self-Awareness and Self-Regulation.</w:t>
            </w:r>
            <w:r w:rsidR="2D0469AB">
              <w:tab/>
            </w:r>
            <w:r w:rsidR="2D0469AB">
              <w:fldChar w:fldCharType="begin"/>
            </w:r>
            <w:r w:rsidR="2D0469AB">
              <w:instrText>PAGEREF _Toc1396358762 \h</w:instrText>
            </w:r>
            <w:r w:rsidR="2D0469AB">
              <w:fldChar w:fldCharType="separate"/>
            </w:r>
            <w:r w:rsidRPr="08943D67">
              <w:rPr>
                <w:rStyle w:val="Hyperlink"/>
              </w:rPr>
              <w:t>5</w:t>
            </w:r>
            <w:r w:rsidR="2D0469AB">
              <w:fldChar w:fldCharType="end"/>
            </w:r>
          </w:hyperlink>
        </w:p>
        <w:p w14:paraId="0204DFC5" w14:textId="52F7F7F4" w:rsidR="5456C9A7" w:rsidRDefault="08943D67" w:rsidP="3C73C1C0">
          <w:pPr>
            <w:pStyle w:val="TOC1"/>
            <w:tabs>
              <w:tab w:val="right" w:leader="dot" w:pos="9360"/>
            </w:tabs>
            <w:rPr>
              <w:rStyle w:val="Hyperlink"/>
            </w:rPr>
          </w:pPr>
          <w:hyperlink w:anchor="_Toc177163339">
            <w:r w:rsidRPr="08943D67">
              <w:rPr>
                <w:rStyle w:val="Hyperlink"/>
              </w:rPr>
              <w:t>Motivation and Its Impact on Organisational Performance</w:t>
            </w:r>
            <w:r w:rsidR="2D0469AB">
              <w:tab/>
            </w:r>
            <w:r w:rsidR="2D0469AB">
              <w:fldChar w:fldCharType="begin"/>
            </w:r>
            <w:r w:rsidR="2D0469AB">
              <w:instrText>PAGEREF _Toc177163339 \h</w:instrText>
            </w:r>
            <w:r w:rsidR="2D0469AB">
              <w:fldChar w:fldCharType="separate"/>
            </w:r>
            <w:r w:rsidRPr="08943D67">
              <w:rPr>
                <w:rStyle w:val="Hyperlink"/>
              </w:rPr>
              <w:t>6</w:t>
            </w:r>
            <w:r w:rsidR="2D0469AB">
              <w:fldChar w:fldCharType="end"/>
            </w:r>
          </w:hyperlink>
        </w:p>
        <w:p w14:paraId="5F000377" w14:textId="1D7C1684" w:rsidR="08943D67" w:rsidRDefault="08943D67" w:rsidP="08943D67">
          <w:pPr>
            <w:pStyle w:val="TOC1"/>
            <w:tabs>
              <w:tab w:val="right" w:leader="dot" w:pos="9360"/>
            </w:tabs>
            <w:rPr>
              <w:rStyle w:val="Hyperlink"/>
            </w:rPr>
          </w:pPr>
          <w:hyperlink w:anchor="_Toc1257941365">
            <w:r w:rsidRPr="08943D67">
              <w:rPr>
                <w:rStyle w:val="Hyperlink"/>
              </w:rPr>
              <w:t>Mindfulness as a Complement to Emotional Intelligence.</w:t>
            </w:r>
            <w:r>
              <w:tab/>
            </w:r>
            <w:r>
              <w:fldChar w:fldCharType="begin"/>
            </w:r>
            <w:r>
              <w:instrText>PAGEREF _Toc1257941365 \h</w:instrText>
            </w:r>
            <w:r>
              <w:fldChar w:fldCharType="separate"/>
            </w:r>
            <w:r w:rsidRPr="08943D67">
              <w:rPr>
                <w:rStyle w:val="Hyperlink"/>
              </w:rPr>
              <w:t>6</w:t>
            </w:r>
            <w:r>
              <w:fldChar w:fldCharType="end"/>
            </w:r>
          </w:hyperlink>
        </w:p>
        <w:p w14:paraId="2A3D13F7" w14:textId="1F22EDB1" w:rsidR="08943D67" w:rsidRDefault="08943D67" w:rsidP="08943D67">
          <w:pPr>
            <w:pStyle w:val="TOC1"/>
            <w:tabs>
              <w:tab w:val="right" w:leader="dot" w:pos="9360"/>
            </w:tabs>
            <w:rPr>
              <w:rStyle w:val="Hyperlink"/>
            </w:rPr>
          </w:pPr>
          <w:hyperlink w:anchor="_Toc1359941885">
            <w:r w:rsidRPr="08943D67">
              <w:rPr>
                <w:rStyle w:val="Hyperlink"/>
              </w:rPr>
              <w:t>The Organisational Benefits of Emotional Intelligence</w:t>
            </w:r>
            <w:r>
              <w:tab/>
            </w:r>
            <w:r>
              <w:fldChar w:fldCharType="begin"/>
            </w:r>
            <w:r>
              <w:instrText>PAGEREF _Toc1359941885 \h</w:instrText>
            </w:r>
            <w:r>
              <w:fldChar w:fldCharType="separate"/>
            </w:r>
            <w:r w:rsidRPr="08943D67">
              <w:rPr>
                <w:rStyle w:val="Hyperlink"/>
              </w:rPr>
              <w:t>7</w:t>
            </w:r>
            <w:r>
              <w:fldChar w:fldCharType="end"/>
            </w:r>
          </w:hyperlink>
        </w:p>
        <w:p w14:paraId="42FD90C2" w14:textId="677BB511" w:rsidR="08943D67" w:rsidRDefault="08943D67" w:rsidP="08943D67">
          <w:pPr>
            <w:pStyle w:val="TOC1"/>
            <w:tabs>
              <w:tab w:val="right" w:leader="dot" w:pos="9360"/>
            </w:tabs>
            <w:rPr>
              <w:rStyle w:val="Hyperlink"/>
            </w:rPr>
          </w:pPr>
          <w:hyperlink w:anchor="_Toc632773506">
            <w:r w:rsidRPr="08943D67">
              <w:rPr>
                <w:rStyle w:val="Hyperlink"/>
              </w:rPr>
              <w:t>Emotional Intelligence Across Generations</w:t>
            </w:r>
            <w:r>
              <w:tab/>
            </w:r>
            <w:r>
              <w:fldChar w:fldCharType="begin"/>
            </w:r>
            <w:r>
              <w:instrText>PAGEREF _Toc632773506 \h</w:instrText>
            </w:r>
            <w:r>
              <w:fldChar w:fldCharType="separate"/>
            </w:r>
            <w:r w:rsidRPr="08943D67">
              <w:rPr>
                <w:rStyle w:val="Hyperlink"/>
              </w:rPr>
              <w:t>7</w:t>
            </w:r>
            <w:r>
              <w:fldChar w:fldCharType="end"/>
            </w:r>
          </w:hyperlink>
        </w:p>
        <w:p w14:paraId="31699400" w14:textId="21A75A9F" w:rsidR="08943D67" w:rsidRDefault="08943D67" w:rsidP="08943D67">
          <w:pPr>
            <w:pStyle w:val="TOC1"/>
            <w:tabs>
              <w:tab w:val="right" w:leader="dot" w:pos="9360"/>
            </w:tabs>
            <w:rPr>
              <w:rStyle w:val="Hyperlink"/>
            </w:rPr>
          </w:pPr>
          <w:hyperlink w:anchor="_Toc2116408934">
            <w:r w:rsidRPr="08943D67">
              <w:rPr>
                <w:rStyle w:val="Hyperlink"/>
              </w:rPr>
              <w:t>Empathy and Social Awareness.</w:t>
            </w:r>
            <w:r>
              <w:tab/>
            </w:r>
            <w:r>
              <w:fldChar w:fldCharType="begin"/>
            </w:r>
            <w:r>
              <w:instrText>PAGEREF _Toc2116408934 \h</w:instrText>
            </w:r>
            <w:r>
              <w:fldChar w:fldCharType="separate"/>
            </w:r>
            <w:r w:rsidRPr="08943D67">
              <w:rPr>
                <w:rStyle w:val="Hyperlink"/>
              </w:rPr>
              <w:t>7</w:t>
            </w:r>
            <w:r>
              <w:fldChar w:fldCharType="end"/>
            </w:r>
          </w:hyperlink>
        </w:p>
        <w:p w14:paraId="259DDFCA" w14:textId="731DE3F4" w:rsidR="08943D67" w:rsidRDefault="08943D67" w:rsidP="08943D67">
          <w:pPr>
            <w:pStyle w:val="TOC1"/>
            <w:tabs>
              <w:tab w:val="right" w:leader="dot" w:pos="9360"/>
            </w:tabs>
            <w:rPr>
              <w:rStyle w:val="Hyperlink"/>
            </w:rPr>
          </w:pPr>
          <w:hyperlink w:anchor="_Toc1146696496">
            <w:r w:rsidRPr="08943D67">
              <w:rPr>
                <w:rStyle w:val="Hyperlink"/>
              </w:rPr>
              <w:t>Self-Regulation and Adaptability.</w:t>
            </w:r>
            <w:r>
              <w:tab/>
            </w:r>
            <w:r>
              <w:fldChar w:fldCharType="begin"/>
            </w:r>
            <w:r>
              <w:instrText>PAGEREF _Toc1146696496 \h</w:instrText>
            </w:r>
            <w:r>
              <w:fldChar w:fldCharType="separate"/>
            </w:r>
            <w:r w:rsidRPr="08943D67">
              <w:rPr>
                <w:rStyle w:val="Hyperlink"/>
              </w:rPr>
              <w:t>7</w:t>
            </w:r>
            <w:r>
              <w:fldChar w:fldCharType="end"/>
            </w:r>
          </w:hyperlink>
        </w:p>
        <w:p w14:paraId="77FC4C00" w14:textId="79FB263B" w:rsidR="08943D67" w:rsidRDefault="08943D67" w:rsidP="08943D67">
          <w:pPr>
            <w:pStyle w:val="TOC1"/>
            <w:tabs>
              <w:tab w:val="right" w:leader="dot" w:pos="9360"/>
            </w:tabs>
            <w:rPr>
              <w:rStyle w:val="Hyperlink"/>
            </w:rPr>
          </w:pPr>
          <w:hyperlink w:anchor="_Toc100372509">
            <w:r w:rsidRPr="08943D67">
              <w:rPr>
                <w:rStyle w:val="Hyperlink"/>
              </w:rPr>
              <w:t>Motivation and Coaching.</w:t>
            </w:r>
            <w:r>
              <w:tab/>
            </w:r>
            <w:r>
              <w:fldChar w:fldCharType="begin"/>
            </w:r>
            <w:r>
              <w:instrText>PAGEREF _Toc100372509 \h</w:instrText>
            </w:r>
            <w:r>
              <w:fldChar w:fldCharType="separate"/>
            </w:r>
            <w:r w:rsidRPr="08943D67">
              <w:rPr>
                <w:rStyle w:val="Hyperlink"/>
              </w:rPr>
              <w:t>7</w:t>
            </w:r>
            <w:r>
              <w:fldChar w:fldCharType="end"/>
            </w:r>
          </w:hyperlink>
        </w:p>
        <w:p w14:paraId="19F2BFC4" w14:textId="404A78E2" w:rsidR="08943D67" w:rsidRDefault="08943D67" w:rsidP="08943D67">
          <w:pPr>
            <w:pStyle w:val="TOC1"/>
            <w:tabs>
              <w:tab w:val="right" w:leader="dot" w:pos="9360"/>
            </w:tabs>
            <w:rPr>
              <w:rStyle w:val="Hyperlink"/>
            </w:rPr>
          </w:pPr>
          <w:hyperlink w:anchor="_Toc801483225">
            <w:r w:rsidRPr="08943D67">
              <w:rPr>
                <w:rStyle w:val="Hyperlink"/>
              </w:rPr>
              <w:t>Social Skills and Collaborative Intelligence.</w:t>
            </w:r>
            <w:r>
              <w:tab/>
            </w:r>
            <w:r>
              <w:fldChar w:fldCharType="begin"/>
            </w:r>
            <w:r>
              <w:instrText>PAGEREF _Toc801483225 \h</w:instrText>
            </w:r>
            <w:r>
              <w:fldChar w:fldCharType="separate"/>
            </w:r>
            <w:r w:rsidRPr="08943D67">
              <w:rPr>
                <w:rStyle w:val="Hyperlink"/>
              </w:rPr>
              <w:t>7</w:t>
            </w:r>
            <w:r>
              <w:fldChar w:fldCharType="end"/>
            </w:r>
          </w:hyperlink>
        </w:p>
        <w:p w14:paraId="2A96C2FE" w14:textId="6536438B" w:rsidR="08943D67" w:rsidRDefault="08943D67" w:rsidP="08943D67">
          <w:pPr>
            <w:pStyle w:val="TOC1"/>
            <w:tabs>
              <w:tab w:val="right" w:leader="dot" w:pos="9360"/>
            </w:tabs>
            <w:rPr>
              <w:rStyle w:val="Hyperlink"/>
            </w:rPr>
          </w:pPr>
          <w:hyperlink w:anchor="_Toc1920942538">
            <w:r w:rsidRPr="08943D67">
              <w:rPr>
                <w:rStyle w:val="Hyperlink"/>
              </w:rPr>
              <w:t>Creating an Emotionally Intelligent Multigenerational Culture.</w:t>
            </w:r>
            <w:r>
              <w:tab/>
            </w:r>
            <w:r>
              <w:fldChar w:fldCharType="begin"/>
            </w:r>
            <w:r>
              <w:instrText>PAGEREF _Toc1920942538 \h</w:instrText>
            </w:r>
            <w:r>
              <w:fldChar w:fldCharType="separate"/>
            </w:r>
            <w:r w:rsidRPr="08943D67">
              <w:rPr>
                <w:rStyle w:val="Hyperlink"/>
              </w:rPr>
              <w:t>7</w:t>
            </w:r>
            <w:r>
              <w:fldChar w:fldCharType="end"/>
            </w:r>
          </w:hyperlink>
        </w:p>
        <w:p w14:paraId="6E798EE6" w14:textId="6A677DEF" w:rsidR="08943D67" w:rsidRDefault="08943D67" w:rsidP="08943D67">
          <w:pPr>
            <w:pStyle w:val="TOC1"/>
            <w:tabs>
              <w:tab w:val="right" w:leader="dot" w:pos="9360"/>
            </w:tabs>
            <w:rPr>
              <w:rStyle w:val="Hyperlink"/>
            </w:rPr>
          </w:pPr>
          <w:hyperlink w:anchor="_Toc627800665">
            <w:r w:rsidRPr="08943D67">
              <w:rPr>
                <w:rStyle w:val="Hyperlink"/>
              </w:rPr>
              <w:t>Conclusion.</w:t>
            </w:r>
            <w:r>
              <w:tab/>
            </w:r>
            <w:r>
              <w:fldChar w:fldCharType="begin"/>
            </w:r>
            <w:r>
              <w:instrText>PAGEREF _Toc627800665 \h</w:instrText>
            </w:r>
            <w:r>
              <w:fldChar w:fldCharType="separate"/>
            </w:r>
            <w:r w:rsidRPr="08943D67">
              <w:rPr>
                <w:rStyle w:val="Hyperlink"/>
              </w:rPr>
              <w:t>7</w:t>
            </w:r>
            <w:r>
              <w:fldChar w:fldCharType="end"/>
            </w:r>
          </w:hyperlink>
        </w:p>
        <w:p w14:paraId="1651805B" w14:textId="114EA7B0" w:rsidR="08943D67" w:rsidRDefault="08943D67" w:rsidP="08943D67">
          <w:pPr>
            <w:pStyle w:val="TOC1"/>
            <w:tabs>
              <w:tab w:val="right" w:leader="dot" w:pos="9360"/>
            </w:tabs>
            <w:rPr>
              <w:rStyle w:val="Hyperlink"/>
            </w:rPr>
          </w:pPr>
          <w:hyperlink w:anchor="_Toc490096677">
            <w:r w:rsidRPr="08943D67">
              <w:rPr>
                <w:rStyle w:val="Hyperlink"/>
              </w:rPr>
              <w:t>Recommendations.</w:t>
            </w:r>
            <w:r>
              <w:tab/>
            </w:r>
            <w:r>
              <w:fldChar w:fldCharType="begin"/>
            </w:r>
            <w:r>
              <w:instrText>PAGEREF _Toc490096677 \h</w:instrText>
            </w:r>
            <w:r>
              <w:fldChar w:fldCharType="separate"/>
            </w:r>
            <w:r w:rsidRPr="08943D67">
              <w:rPr>
                <w:rStyle w:val="Hyperlink"/>
              </w:rPr>
              <w:t>7</w:t>
            </w:r>
            <w:r>
              <w:fldChar w:fldCharType="end"/>
            </w:r>
          </w:hyperlink>
        </w:p>
        <w:p w14:paraId="312C8A4C" w14:textId="5F3DAD6F" w:rsidR="08943D67" w:rsidRDefault="08943D67" w:rsidP="08943D67">
          <w:pPr>
            <w:pStyle w:val="TOC1"/>
            <w:tabs>
              <w:tab w:val="right" w:leader="dot" w:pos="9360"/>
            </w:tabs>
            <w:rPr>
              <w:rStyle w:val="Hyperlink"/>
            </w:rPr>
          </w:pPr>
          <w:hyperlink w:anchor="_Toc1197085">
            <w:r w:rsidRPr="08943D67">
              <w:rPr>
                <w:rStyle w:val="Hyperlink"/>
              </w:rPr>
              <w:t>References.</w:t>
            </w:r>
            <w:r>
              <w:tab/>
            </w:r>
            <w:r>
              <w:fldChar w:fldCharType="begin"/>
            </w:r>
            <w:r>
              <w:instrText>PAGEREF _Toc1197085 \h</w:instrText>
            </w:r>
            <w:r>
              <w:fldChar w:fldCharType="separate"/>
            </w:r>
            <w:r w:rsidRPr="08943D67">
              <w:rPr>
                <w:rStyle w:val="Hyperlink"/>
              </w:rPr>
              <w:t>7</w:t>
            </w:r>
            <w:r>
              <w:fldChar w:fldCharType="end"/>
            </w:r>
          </w:hyperlink>
          <w:r>
            <w:fldChar w:fldCharType="end"/>
          </w:r>
        </w:p>
      </w:sdtContent>
    </w:sdt>
    <w:p w14:paraId="7F4FB6A2" w14:textId="2876518E" w:rsidR="5456C9A7" w:rsidRDefault="5456C9A7" w:rsidP="3C73C1C0">
      <w:pPr>
        <w:pStyle w:val="Heading1"/>
        <w:rPr>
          <w:b/>
          <w:bCs/>
        </w:rPr>
      </w:pPr>
    </w:p>
    <w:p w14:paraId="5D9BA4D5" w14:textId="521A0EFB" w:rsidR="5456C9A7" w:rsidRDefault="5456C9A7" w:rsidP="3C73C1C0">
      <w:pPr>
        <w:pStyle w:val="Heading1"/>
        <w:rPr>
          <w:b/>
          <w:bCs/>
        </w:rPr>
      </w:pPr>
    </w:p>
    <w:p w14:paraId="617C327B" w14:textId="0CB91CA5" w:rsidR="5456C9A7" w:rsidRDefault="5456C9A7" w:rsidP="3C73C1C0">
      <w:pPr>
        <w:pStyle w:val="Heading1"/>
        <w:rPr>
          <w:b/>
          <w:bCs/>
        </w:rPr>
      </w:pPr>
    </w:p>
    <w:p w14:paraId="33B88FCC" w14:textId="400D0B2F" w:rsidR="5456C9A7" w:rsidRDefault="5456C9A7" w:rsidP="3C73C1C0">
      <w:pPr>
        <w:pStyle w:val="Heading1"/>
        <w:rPr>
          <w:b/>
          <w:bCs/>
        </w:rPr>
      </w:pPr>
    </w:p>
    <w:p w14:paraId="7049DAD4" w14:textId="7D8DA9DB" w:rsidR="5456C9A7" w:rsidRDefault="5456C9A7" w:rsidP="3C73C1C0"/>
    <w:p w14:paraId="5D6B2ADE" w14:textId="548842FB" w:rsidR="5456C9A7" w:rsidRDefault="5456C9A7" w:rsidP="3C73C1C0"/>
    <w:p w14:paraId="13CC5251" w14:textId="5DE4AB22" w:rsidR="5456C9A7" w:rsidRDefault="5456C9A7" w:rsidP="3C73C1C0"/>
    <w:p w14:paraId="6EFF4E5D" w14:textId="26C0D794" w:rsidR="5456C9A7" w:rsidRDefault="5456C9A7" w:rsidP="3C73C1C0"/>
    <w:p w14:paraId="7C64F2C0" w14:textId="23E4E37D" w:rsidR="2D0469AB" w:rsidRDefault="2D0469AB" w:rsidP="08943D67"/>
    <w:p w14:paraId="5E799853" w14:textId="20E3089B" w:rsidR="74FFD1C5" w:rsidRDefault="74FFD1C5" w:rsidP="08943D67">
      <w:pPr>
        <w:pStyle w:val="Heading1"/>
        <w:rPr>
          <w:rFonts w:ascii="Arial" w:eastAsia="Arial" w:hAnsi="Arial" w:cs="Arial"/>
          <w:b/>
          <w:bCs/>
          <w:color w:val="auto"/>
          <w:sz w:val="24"/>
          <w:szCs w:val="24"/>
        </w:rPr>
      </w:pPr>
      <w:bookmarkStart w:id="0" w:name="_Toc536057434"/>
      <w:r w:rsidRPr="08943D67">
        <w:rPr>
          <w:rFonts w:ascii="Arial" w:eastAsia="Arial" w:hAnsi="Arial" w:cs="Arial"/>
          <w:b/>
          <w:bCs/>
          <w:color w:val="auto"/>
          <w:sz w:val="24"/>
          <w:szCs w:val="24"/>
        </w:rPr>
        <w:t>Introduction</w:t>
      </w:r>
      <w:r w:rsidR="05C6D656" w:rsidRPr="08943D67">
        <w:rPr>
          <w:rFonts w:ascii="Arial" w:eastAsia="Arial" w:hAnsi="Arial" w:cs="Arial"/>
          <w:b/>
          <w:bCs/>
          <w:color w:val="auto"/>
          <w:sz w:val="24"/>
          <w:szCs w:val="24"/>
        </w:rPr>
        <w:t>.</w:t>
      </w:r>
      <w:bookmarkEnd w:id="0"/>
    </w:p>
    <w:p w14:paraId="185444BE" w14:textId="4EF4BB7D" w:rsidR="00D8242D" w:rsidRPr="00D8242D" w:rsidRDefault="00D8242D"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Emotional Intelligence (EI) has become a cornerstone of effective leadership, employee engagement, and organisational performance in modern workplaces. Initially introduced by Salovey and Mayer (1990) and later popularised by Goleman (1995), EI refers to the capacity to identify, understand, and manage one’s emotions and those of others. This concept is increasingly significant as workplaces become more diverse, digitalised, and intergenerational. Emotional intelligence promotes self-awareness, empathy, adaptability, and resilience</w:t>
      </w:r>
      <w:r w:rsidR="2F96D2DC"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skills essential for maintaining productivity, teamwork, and psychological well-being.</w:t>
      </w:r>
    </w:p>
    <w:p w14:paraId="73DDE165" w14:textId="77777777" w:rsidR="00D8242D" w:rsidRPr="00D8242D" w:rsidRDefault="00D8242D" w:rsidP="67D910C6">
      <w:pPr>
        <w:spacing w:before="100" w:beforeAutospacing="1" w:after="100" w:afterAutospacing="1" w:line="240" w:lineRule="auto"/>
        <w:rPr>
          <w:rFonts w:ascii="Arial" w:eastAsia="Arial" w:hAnsi="Arial" w:cs="Arial"/>
          <w:sz w:val="22"/>
          <w:szCs w:val="22"/>
          <w:lang w:val="en-GB" w:eastAsia="en-GB"/>
        </w:rPr>
      </w:pPr>
    </w:p>
    <w:p w14:paraId="221CDE9F" w14:textId="77777777" w:rsidR="00D8242D" w:rsidRPr="00D8242D" w:rsidRDefault="00D8242D"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This report explores how employees in the workplace apply emotional intelligence components to enhance performance and collaboration. It also analyses the unique emotional intelligence characteristics managers must consider when recruiting across generations X, Y, and Z. Drawing from academic literature, real-world corporate examples, and reflection, the report concludes with practical recommendations for embedding EI and mindfulness within workplace culture.</w:t>
      </w:r>
    </w:p>
    <w:p w14:paraId="48954810" w14:textId="77777777" w:rsidR="00D8242D" w:rsidRPr="00D8242D" w:rsidRDefault="00D8242D" w:rsidP="67D910C6">
      <w:pPr>
        <w:spacing w:before="100" w:beforeAutospacing="1" w:after="100" w:afterAutospacing="1" w:line="240" w:lineRule="auto"/>
        <w:rPr>
          <w:rFonts w:ascii="Arial" w:eastAsia="Arial" w:hAnsi="Arial" w:cs="Arial"/>
          <w:sz w:val="22"/>
          <w:szCs w:val="22"/>
          <w:lang w:val="en-GB" w:eastAsia="en-GB"/>
        </w:rPr>
      </w:pPr>
    </w:p>
    <w:p w14:paraId="21FA6089" w14:textId="2C5CBAAC" w:rsidR="00D8242D" w:rsidRPr="00D8242D" w:rsidRDefault="13B5273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By adopting Goleman’s (1998) five-component model</w:t>
      </w:r>
      <w:r w:rsidR="48943FFF"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self-awareness, self-regulation, motivation, empathy, and social skills</w:t>
      </w:r>
      <w:r w:rsidR="11838511"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employees and leaders can foster an emotionally intelligent organisational climate that drives success, innovation, and well-being.</w:t>
      </w:r>
    </w:p>
    <w:p w14:paraId="52F33666" w14:textId="19C67E6E" w:rsidR="2D0469AB" w:rsidRDefault="2D0469AB" w:rsidP="2D0469AB">
      <w:pPr>
        <w:pStyle w:val="Heading1"/>
        <w:spacing w:beforeAutospacing="1" w:afterAutospacing="1" w:line="240" w:lineRule="auto"/>
        <w:rPr>
          <w:rFonts w:ascii="Arial" w:eastAsia="Arial" w:hAnsi="Arial" w:cs="Arial"/>
          <w:b/>
          <w:bCs/>
          <w:color w:val="auto"/>
          <w:sz w:val="24"/>
          <w:szCs w:val="24"/>
          <w:lang w:val="en-GB"/>
        </w:rPr>
      </w:pPr>
    </w:p>
    <w:p w14:paraId="03F24883" w14:textId="18CB7A35" w:rsidR="4434253B" w:rsidRDefault="07682676" w:rsidP="08943D67">
      <w:pPr>
        <w:pStyle w:val="Heading1"/>
        <w:spacing w:beforeAutospacing="1" w:afterAutospacing="1" w:line="240" w:lineRule="auto"/>
        <w:rPr>
          <w:rFonts w:ascii="Arial" w:eastAsia="Arial" w:hAnsi="Arial" w:cs="Arial"/>
          <w:b/>
          <w:bCs/>
          <w:color w:val="auto"/>
          <w:sz w:val="24"/>
          <w:szCs w:val="24"/>
          <w:lang w:val="en-GB"/>
        </w:rPr>
      </w:pPr>
      <w:bookmarkStart w:id="1" w:name="_Toc1607484823"/>
      <w:r w:rsidRPr="08943D67">
        <w:rPr>
          <w:rFonts w:ascii="Arial" w:eastAsia="Arial" w:hAnsi="Arial" w:cs="Arial"/>
          <w:b/>
          <w:bCs/>
          <w:color w:val="auto"/>
          <w:sz w:val="24"/>
          <w:szCs w:val="24"/>
          <w:lang w:val="en-GB"/>
        </w:rPr>
        <w:t>Emotional Intelligence in the Workplace</w:t>
      </w:r>
      <w:r w:rsidR="5A4C6BAE" w:rsidRPr="08943D67">
        <w:rPr>
          <w:rFonts w:ascii="Arial" w:eastAsia="Arial" w:hAnsi="Arial" w:cs="Arial"/>
          <w:b/>
          <w:bCs/>
          <w:color w:val="auto"/>
          <w:sz w:val="24"/>
          <w:szCs w:val="24"/>
          <w:lang w:val="en-GB"/>
        </w:rPr>
        <w:t>.</w:t>
      </w:r>
      <w:bookmarkEnd w:id="1"/>
    </w:p>
    <w:p w14:paraId="38ABA523" w14:textId="69F1CDB2" w:rsidR="08943D67" w:rsidRDefault="08943D67" w:rsidP="08943D67">
      <w:pPr>
        <w:rPr>
          <w:lang w:val="en-GB"/>
        </w:rPr>
      </w:pPr>
    </w:p>
    <w:p w14:paraId="667DFE1C" w14:textId="77777777" w:rsidR="00FE357D" w:rsidRDefault="00FE357D">
      <w:pPr>
        <w:pStyle w:val="p1"/>
        <w:rPr>
          <w:rStyle w:val="s1"/>
          <w:rFonts w:ascii="Arial" w:eastAsia="Arial" w:hAnsi="Arial" w:cs="Arial"/>
          <w:sz w:val="22"/>
          <w:szCs w:val="22"/>
        </w:rPr>
      </w:pPr>
      <w:r w:rsidRPr="58AABDF2">
        <w:rPr>
          <w:rStyle w:val="s1"/>
          <w:rFonts w:ascii="Arial" w:eastAsia="Arial" w:hAnsi="Arial" w:cs="Arial"/>
          <w:sz w:val="22"/>
          <w:szCs w:val="22"/>
        </w:rPr>
        <w:t>Emotional intelligence (EI) plays a crucial role in shaping effective workplace relationships, enhancing performance, and supporting organisational wellbeing. In contemporary organisations, employees must navigate complex interpersonal dynamics, often within diverse and fast-paced environments. EI enables individuals to recognise and regulate their own emotions while accurately interpreting the emotions of others, which strengthens communication and reduces conflict (Salovey &amp; Mayer, 1990). This emotional awareness promotes collaboration and supports smoother interactions across hierarchical and cultural boundaries.</w:t>
      </w:r>
    </w:p>
    <w:p w14:paraId="0A8A64BF" w14:textId="77777777" w:rsidR="00FE357D" w:rsidRDefault="00FE357D">
      <w:pPr>
        <w:pStyle w:val="p2"/>
        <w:rPr>
          <w:rFonts w:ascii="Arial" w:eastAsia="Arial" w:hAnsi="Arial" w:cs="Arial"/>
          <w:sz w:val="22"/>
          <w:szCs w:val="22"/>
        </w:rPr>
      </w:pPr>
    </w:p>
    <w:p w14:paraId="7A47AE6D" w14:textId="77777777" w:rsidR="00FE357D" w:rsidRDefault="00FE357D">
      <w:pPr>
        <w:pStyle w:val="p1"/>
        <w:rPr>
          <w:rStyle w:val="s1"/>
          <w:rFonts w:ascii="Arial" w:eastAsia="Arial" w:hAnsi="Arial" w:cs="Arial"/>
          <w:sz w:val="22"/>
          <w:szCs w:val="22"/>
        </w:rPr>
      </w:pPr>
      <w:r w:rsidRPr="58AABDF2">
        <w:rPr>
          <w:rStyle w:val="s1"/>
          <w:rFonts w:ascii="Arial" w:eastAsia="Arial" w:hAnsi="Arial" w:cs="Arial"/>
          <w:sz w:val="22"/>
          <w:szCs w:val="22"/>
        </w:rPr>
        <w:t>For leaders, EI is particularly valuable, as it influences decision-making, motivation, and the ability to cultivate psychologically safe organisational climates. Goleman (1998) argues that leaders with high EI demonstrate empathy, adaptability, and resilience, which builds trust and encourages positive workplace behaviour. At team level, emotionally intelligent employees contribute to stronger relationships, increased cooperation, and higher levels of engagement (Mayer, Caruso &amp; Salovey, 2016).</w:t>
      </w:r>
    </w:p>
    <w:p w14:paraId="2AFB90E6" w14:textId="77777777" w:rsidR="00FE357D" w:rsidRDefault="00FE357D">
      <w:pPr>
        <w:pStyle w:val="p2"/>
        <w:rPr>
          <w:rFonts w:ascii="Arial" w:eastAsia="Arial" w:hAnsi="Arial" w:cs="Arial"/>
          <w:sz w:val="22"/>
          <w:szCs w:val="22"/>
        </w:rPr>
      </w:pPr>
    </w:p>
    <w:p w14:paraId="1059B381" w14:textId="6B982DE8" w:rsidR="00D4286C" w:rsidRPr="00D4286C" w:rsidRDefault="00FE357D" w:rsidP="58AABDF2">
      <w:pPr>
        <w:pStyle w:val="p1"/>
        <w:rPr>
          <w:rStyle w:val="s1"/>
          <w:rFonts w:ascii="Arial" w:eastAsia="Arial" w:hAnsi="Arial" w:cs="Arial"/>
          <w:sz w:val="22"/>
          <w:szCs w:val="22"/>
        </w:rPr>
      </w:pPr>
      <w:r w:rsidRPr="58AABDF2">
        <w:rPr>
          <w:rStyle w:val="s1"/>
          <w:rFonts w:ascii="Arial" w:eastAsia="Arial" w:hAnsi="Arial" w:cs="Arial"/>
          <w:sz w:val="22"/>
          <w:szCs w:val="22"/>
        </w:rPr>
        <w:t>Overall, EI fosters a workplace culture grounded in mindfulness, respect, and open communication. When integrated into organisational practices—through training, leadership development, and reflective learning—EI can significantly improve productivity, innovation, and employee wellbeing, ultimately enhancing both individual and organisational outcomes (Goleman, 1995).</w:t>
      </w:r>
    </w:p>
    <w:p w14:paraId="5C480CCB" w14:textId="1D56798A" w:rsidR="00D4286C" w:rsidRDefault="304FDD01" w:rsidP="2D0469AB">
      <w:pPr>
        <w:pStyle w:val="Heading1"/>
        <w:rPr>
          <w:rFonts w:ascii="Arial" w:eastAsia="Arial" w:hAnsi="Arial" w:cs="Arial"/>
          <w:b/>
          <w:bCs/>
          <w:color w:val="auto"/>
          <w:sz w:val="24"/>
          <w:szCs w:val="24"/>
          <w:lang w:val="en-GB"/>
        </w:rPr>
      </w:pPr>
      <w:bookmarkStart w:id="2" w:name="_Toc668290518"/>
      <w:r w:rsidRPr="08943D67">
        <w:rPr>
          <w:rFonts w:ascii="Arial" w:eastAsia="Arial" w:hAnsi="Arial" w:cs="Arial"/>
          <w:b/>
          <w:bCs/>
          <w:color w:val="auto"/>
          <w:sz w:val="24"/>
          <w:szCs w:val="24"/>
          <w:lang w:val="en-GB"/>
        </w:rPr>
        <w:t>Defining Emotional Intelligence in Organisational Contexts</w:t>
      </w:r>
      <w:r w:rsidR="2440279E" w:rsidRPr="08943D67">
        <w:rPr>
          <w:rFonts w:ascii="Arial" w:eastAsia="Arial" w:hAnsi="Arial" w:cs="Arial"/>
          <w:b/>
          <w:bCs/>
          <w:color w:val="auto"/>
          <w:sz w:val="24"/>
          <w:szCs w:val="24"/>
          <w:lang w:val="en-GB"/>
        </w:rPr>
        <w:t>.</w:t>
      </w:r>
      <w:bookmarkEnd w:id="2"/>
    </w:p>
    <w:p w14:paraId="39B56961" w14:textId="2FC44D97"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 xml:space="preserve">Emotional intelligence (EI) is increasingly recognised as a vital competency for effective functioning within modern organisations. Originally defined by Salovey and Mayer (1990) as the ability to monitor one’s own and others’ feelings and emotions, to discriminate among them, and to use this information to guide thinking and actions, EI extends beyond interpersonal </w:t>
      </w:r>
      <w:r w:rsidR="014BFB71" w:rsidRPr="58AABDF2">
        <w:rPr>
          <w:rStyle w:val="s1"/>
          <w:rFonts w:ascii="Arial" w:eastAsia="Arial" w:hAnsi="Arial" w:cs="Arial"/>
          <w:sz w:val="22"/>
          <w:szCs w:val="22"/>
        </w:rPr>
        <w:t>sensitivityit</w:t>
      </w:r>
      <w:r w:rsidRPr="67D910C6">
        <w:rPr>
          <w:rStyle w:val="s1"/>
          <w:rFonts w:ascii="Arial" w:eastAsia="Arial" w:hAnsi="Arial" w:cs="Arial"/>
          <w:sz w:val="22"/>
          <w:szCs w:val="22"/>
        </w:rPr>
        <w:t xml:space="preserve"> represents a measurable and developable capability that shapes workplace dynamics and outcomes. Goleman (1995) later popularised EI by applying it to leadership and organisational performance, arguing that EI can often predict professional success more accurately than cognitive intelligence (IQ).</w:t>
      </w:r>
    </w:p>
    <w:p w14:paraId="7F98799D" w14:textId="77777777" w:rsidR="00F30F04" w:rsidRDefault="00F30F04" w:rsidP="67D910C6">
      <w:pPr>
        <w:pStyle w:val="p2"/>
        <w:rPr>
          <w:rFonts w:ascii="Arial" w:eastAsia="Arial" w:hAnsi="Arial" w:cs="Arial"/>
          <w:sz w:val="22"/>
          <w:szCs w:val="22"/>
        </w:rPr>
      </w:pPr>
    </w:p>
    <w:p w14:paraId="177E71E6" w14:textId="77777777"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In organisational contexts, EI refers to the ability to perceive, understand, and manage emotional information in oneself and others, and to apply this awareness to guide thought and behaviour (Mayer, Caruso, &amp; Salovey, 2016). It directly influences how employees communicate, respond to pressure, and interact across hierarchical and cultural boundaries. Emotionally intelligent employees contribute to more cohesive teams, demonstrate greater resilience during change, and maintain higher levels of engagement and productivity (Cherniss, 2010).</w:t>
      </w:r>
    </w:p>
    <w:p w14:paraId="68E453C0" w14:textId="77777777" w:rsidR="00F30F04" w:rsidRDefault="00F30F04">
      <w:pPr>
        <w:pStyle w:val="p2"/>
        <w:rPr>
          <w:rFonts w:ascii="Arial" w:eastAsia="Arial" w:hAnsi="Arial" w:cs="Arial"/>
          <w:sz w:val="22"/>
          <w:szCs w:val="22"/>
        </w:rPr>
      </w:pPr>
    </w:p>
    <w:p w14:paraId="1A6DECBB" w14:textId="77777777"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Goleman (1998) proposed five interrelated components that form the foundation of emotional intelligence in the workplace:</w:t>
      </w:r>
    </w:p>
    <w:p w14:paraId="2ED22E08" w14:textId="0EF42216" w:rsidR="58AABDF2" w:rsidRDefault="58AABDF2" w:rsidP="58AABDF2">
      <w:pPr>
        <w:pStyle w:val="p1"/>
        <w:rPr>
          <w:rStyle w:val="s1"/>
          <w:rFonts w:ascii="Arial" w:eastAsia="Arial" w:hAnsi="Arial" w:cs="Arial"/>
          <w:sz w:val="22"/>
          <w:szCs w:val="22"/>
        </w:rPr>
      </w:pPr>
    </w:p>
    <w:p w14:paraId="061F7EB4" w14:textId="77777777" w:rsidR="00F30F04" w:rsidRDefault="00F30F04" w:rsidP="67D910C6">
      <w:pPr>
        <w:pStyle w:val="p1"/>
        <w:numPr>
          <w:ilvl w:val="0"/>
          <w:numId w:val="1"/>
        </w:numPr>
        <w:rPr>
          <w:rStyle w:val="s2"/>
          <w:rFonts w:ascii="Arial" w:eastAsia="Arial" w:hAnsi="Arial" w:cs="Arial"/>
          <w:sz w:val="22"/>
          <w:szCs w:val="22"/>
        </w:rPr>
      </w:pPr>
      <w:r w:rsidRPr="67D910C6">
        <w:rPr>
          <w:rStyle w:val="s1"/>
          <w:rFonts w:ascii="Arial" w:eastAsia="Arial" w:hAnsi="Arial" w:cs="Arial"/>
          <w:sz w:val="22"/>
          <w:szCs w:val="22"/>
        </w:rPr>
        <w:t>Self-awareness</w:t>
      </w:r>
      <w:r w:rsidRPr="67D910C6">
        <w:rPr>
          <w:rStyle w:val="s2"/>
          <w:rFonts w:ascii="Arial" w:eastAsia="Arial" w:hAnsi="Arial" w:cs="Arial"/>
          <w:sz w:val="22"/>
          <w:szCs w:val="22"/>
        </w:rPr>
        <w:t xml:space="preserve"> – the ability to recognise and understand one’s emotions, internal states, strengths, and limitations.</w:t>
      </w:r>
    </w:p>
    <w:p w14:paraId="014C7EC9" w14:textId="77777777" w:rsidR="00F30F04" w:rsidRDefault="00F30F04" w:rsidP="67D910C6">
      <w:pPr>
        <w:pStyle w:val="p1"/>
        <w:numPr>
          <w:ilvl w:val="0"/>
          <w:numId w:val="1"/>
        </w:numPr>
        <w:rPr>
          <w:rStyle w:val="s2"/>
          <w:rFonts w:ascii="Arial" w:eastAsia="Arial" w:hAnsi="Arial" w:cs="Arial"/>
          <w:sz w:val="22"/>
          <w:szCs w:val="22"/>
        </w:rPr>
      </w:pPr>
      <w:r w:rsidRPr="67D910C6">
        <w:rPr>
          <w:rStyle w:val="s1"/>
          <w:rFonts w:ascii="Arial" w:eastAsia="Arial" w:hAnsi="Arial" w:cs="Arial"/>
          <w:sz w:val="22"/>
          <w:szCs w:val="22"/>
        </w:rPr>
        <w:t>Self-regulation</w:t>
      </w:r>
      <w:r w:rsidRPr="67D910C6">
        <w:rPr>
          <w:rStyle w:val="s2"/>
          <w:rFonts w:ascii="Arial" w:eastAsia="Arial" w:hAnsi="Arial" w:cs="Arial"/>
          <w:sz w:val="22"/>
          <w:szCs w:val="22"/>
        </w:rPr>
        <w:t xml:space="preserve"> – the capacity to control disruptive impulses and adapt constructively to shifting circumstances.</w:t>
      </w:r>
    </w:p>
    <w:p w14:paraId="6EA88BC1" w14:textId="77777777" w:rsidR="00F30F04" w:rsidRDefault="00F30F04" w:rsidP="67D910C6">
      <w:pPr>
        <w:pStyle w:val="p1"/>
        <w:numPr>
          <w:ilvl w:val="0"/>
          <w:numId w:val="1"/>
        </w:numPr>
        <w:rPr>
          <w:rStyle w:val="s2"/>
          <w:rFonts w:ascii="Arial" w:eastAsia="Arial" w:hAnsi="Arial" w:cs="Arial"/>
          <w:sz w:val="22"/>
          <w:szCs w:val="22"/>
        </w:rPr>
      </w:pPr>
      <w:r w:rsidRPr="67D910C6">
        <w:rPr>
          <w:rStyle w:val="s1"/>
          <w:rFonts w:ascii="Arial" w:eastAsia="Arial" w:hAnsi="Arial" w:cs="Arial"/>
          <w:sz w:val="22"/>
          <w:szCs w:val="22"/>
        </w:rPr>
        <w:t>Motivation</w:t>
      </w:r>
      <w:r w:rsidRPr="67D910C6">
        <w:rPr>
          <w:rStyle w:val="s2"/>
          <w:rFonts w:ascii="Arial" w:eastAsia="Arial" w:hAnsi="Arial" w:cs="Arial"/>
          <w:sz w:val="22"/>
          <w:szCs w:val="22"/>
        </w:rPr>
        <w:t xml:space="preserve"> – the internal drive to pursue goals with energy, optimism, and commitment, even amid obstacles.</w:t>
      </w:r>
    </w:p>
    <w:p w14:paraId="530667CB" w14:textId="77777777" w:rsidR="00F30F04" w:rsidRDefault="00F30F04" w:rsidP="67D910C6">
      <w:pPr>
        <w:pStyle w:val="p1"/>
        <w:numPr>
          <w:ilvl w:val="0"/>
          <w:numId w:val="1"/>
        </w:numPr>
        <w:rPr>
          <w:rStyle w:val="s2"/>
          <w:rFonts w:ascii="Arial" w:eastAsia="Arial" w:hAnsi="Arial" w:cs="Arial"/>
          <w:sz w:val="22"/>
          <w:szCs w:val="22"/>
        </w:rPr>
      </w:pPr>
      <w:r w:rsidRPr="67D910C6">
        <w:rPr>
          <w:rStyle w:val="s1"/>
          <w:rFonts w:ascii="Arial" w:eastAsia="Arial" w:hAnsi="Arial" w:cs="Arial"/>
          <w:sz w:val="22"/>
          <w:szCs w:val="22"/>
        </w:rPr>
        <w:t>Empathy</w:t>
      </w:r>
      <w:r w:rsidRPr="67D910C6">
        <w:rPr>
          <w:rStyle w:val="s2"/>
          <w:rFonts w:ascii="Arial" w:eastAsia="Arial" w:hAnsi="Arial" w:cs="Arial"/>
          <w:sz w:val="22"/>
          <w:szCs w:val="22"/>
        </w:rPr>
        <w:t xml:space="preserve"> – the skill of recognising and understanding the emotional states of others to foster connection and trust.</w:t>
      </w:r>
    </w:p>
    <w:p w14:paraId="37C8C5B7" w14:textId="77777777" w:rsidR="00F30F04" w:rsidRDefault="00F30F04" w:rsidP="67D910C6">
      <w:pPr>
        <w:pStyle w:val="p1"/>
        <w:numPr>
          <w:ilvl w:val="0"/>
          <w:numId w:val="1"/>
        </w:numPr>
        <w:rPr>
          <w:rStyle w:val="s2"/>
          <w:rFonts w:ascii="Arial" w:eastAsia="Arial" w:hAnsi="Arial" w:cs="Arial"/>
          <w:sz w:val="22"/>
          <w:szCs w:val="22"/>
        </w:rPr>
      </w:pPr>
      <w:r w:rsidRPr="67D910C6">
        <w:rPr>
          <w:rStyle w:val="s1"/>
          <w:rFonts w:ascii="Arial" w:eastAsia="Arial" w:hAnsi="Arial" w:cs="Arial"/>
          <w:sz w:val="22"/>
          <w:szCs w:val="22"/>
        </w:rPr>
        <w:t>Social skills</w:t>
      </w:r>
      <w:r w:rsidRPr="67D910C6">
        <w:rPr>
          <w:rStyle w:val="s2"/>
          <w:rFonts w:ascii="Arial" w:eastAsia="Arial" w:hAnsi="Arial" w:cs="Arial"/>
          <w:sz w:val="22"/>
          <w:szCs w:val="22"/>
        </w:rPr>
        <w:t xml:space="preserve"> – the ability to manage relationships, build networks, and influence others effectively.</w:t>
      </w:r>
    </w:p>
    <w:p w14:paraId="2C55D7B2" w14:textId="77777777" w:rsidR="00F30F04" w:rsidRDefault="00F30F04" w:rsidP="67D910C6">
      <w:pPr>
        <w:pStyle w:val="p2"/>
        <w:rPr>
          <w:rFonts w:ascii="Arial" w:eastAsia="Arial" w:hAnsi="Arial" w:cs="Arial"/>
          <w:sz w:val="22"/>
          <w:szCs w:val="22"/>
        </w:rPr>
      </w:pPr>
    </w:p>
    <w:p w14:paraId="744095D0" w14:textId="5A194C16"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These five dimensions operate together to promote emotional stability, effective communication, and ethical leadership. Within the workplace, they provide the foundation for building psychological safety</w:t>
      </w:r>
      <w:r w:rsidR="3A614FCB" w:rsidRPr="58AABDF2">
        <w:rPr>
          <w:rStyle w:val="s1"/>
          <w:rFonts w:ascii="Arial" w:eastAsia="Arial" w:hAnsi="Arial" w:cs="Arial"/>
          <w:sz w:val="22"/>
          <w:szCs w:val="22"/>
        </w:rPr>
        <w:t xml:space="preserve"> </w:t>
      </w:r>
      <w:r w:rsidRPr="67D910C6">
        <w:rPr>
          <w:rStyle w:val="s1"/>
          <w:rFonts w:ascii="Arial" w:eastAsia="Arial" w:hAnsi="Arial" w:cs="Arial"/>
          <w:sz w:val="22"/>
          <w:szCs w:val="22"/>
        </w:rPr>
        <w:t>a shared belief that individuals can express ideas or concerns without fear of negative consequences (Edmondson, 1999). Organisations that encourage emotionally intelligent behaviour report greater collaboration, reduced conflict, and higher innovation levels (Boyatzis, 2018).</w:t>
      </w:r>
    </w:p>
    <w:p w14:paraId="6CC037B5" w14:textId="77777777" w:rsidR="00F30F04" w:rsidRDefault="00F30F04">
      <w:pPr>
        <w:pStyle w:val="p2"/>
        <w:rPr>
          <w:rFonts w:ascii="Arial" w:eastAsia="Arial" w:hAnsi="Arial" w:cs="Arial"/>
          <w:sz w:val="22"/>
          <w:szCs w:val="22"/>
        </w:rPr>
      </w:pPr>
    </w:p>
    <w:p w14:paraId="25261138" w14:textId="6CAE35DB"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 xml:space="preserve">EI is now widely recognised not merely as a personal attribute but as a </w:t>
      </w:r>
      <w:r w:rsidRPr="67D910C6">
        <w:rPr>
          <w:rStyle w:val="s3"/>
          <w:rFonts w:ascii="Arial" w:eastAsia="Arial" w:hAnsi="Arial" w:cs="Arial"/>
          <w:sz w:val="22"/>
          <w:szCs w:val="22"/>
        </w:rPr>
        <w:t>strategic organisational capability</w:t>
      </w:r>
      <w:r w:rsidRPr="67D910C6">
        <w:rPr>
          <w:rStyle w:val="s1"/>
          <w:rFonts w:ascii="Arial" w:eastAsia="Arial" w:hAnsi="Arial" w:cs="Arial"/>
          <w:sz w:val="22"/>
          <w:szCs w:val="22"/>
        </w:rPr>
        <w:t>. Many leading companies</w:t>
      </w:r>
      <w:r w:rsidR="4CFD72C5" w:rsidRPr="58AABDF2">
        <w:rPr>
          <w:rStyle w:val="s1"/>
          <w:rFonts w:ascii="Arial" w:eastAsia="Arial" w:hAnsi="Arial" w:cs="Arial"/>
          <w:sz w:val="22"/>
          <w:szCs w:val="22"/>
        </w:rPr>
        <w:t xml:space="preserve"> </w:t>
      </w:r>
      <w:r w:rsidRPr="67D910C6">
        <w:rPr>
          <w:rStyle w:val="s1"/>
          <w:rFonts w:ascii="Arial" w:eastAsia="Arial" w:hAnsi="Arial" w:cs="Arial"/>
          <w:sz w:val="22"/>
          <w:szCs w:val="22"/>
        </w:rPr>
        <w:t>including Google, Microsoft, and Unilever</w:t>
      </w:r>
      <w:r w:rsidR="5A585A97" w:rsidRPr="58AABDF2">
        <w:rPr>
          <w:rStyle w:val="s1"/>
          <w:rFonts w:ascii="Arial" w:eastAsia="Arial" w:hAnsi="Arial" w:cs="Arial"/>
          <w:sz w:val="22"/>
          <w:szCs w:val="22"/>
        </w:rPr>
        <w:t xml:space="preserve"> </w:t>
      </w:r>
      <w:r w:rsidRPr="67D910C6">
        <w:rPr>
          <w:rStyle w:val="s1"/>
          <w:rFonts w:ascii="Arial" w:eastAsia="Arial" w:hAnsi="Arial" w:cs="Arial"/>
          <w:sz w:val="22"/>
          <w:szCs w:val="22"/>
        </w:rPr>
        <w:t>embed EI into their leadership development, recruitment, and performance management frameworks (O’Boyle, Humphrey, Pollack, Hawver, &amp; Story, 2011). For instance, Google’s “Search Inside Yourself” program links mindfulness and EI to innovation and interpersonal effectiveness, while Unilever’s “Inner Game” initiative encourages self-awareness and emotional regulation as tools for leadership excellence. These programs demonstrate how EI contributes to both employee well-being and organisational resilience in fast-changing business environments.</w:t>
      </w:r>
    </w:p>
    <w:p w14:paraId="406F4B90" w14:textId="77777777" w:rsidR="00F30F04" w:rsidRDefault="00F30F04" w:rsidP="67D910C6">
      <w:pPr>
        <w:pStyle w:val="p2"/>
        <w:rPr>
          <w:rFonts w:ascii="Arial" w:eastAsia="Arial" w:hAnsi="Arial" w:cs="Arial"/>
          <w:sz w:val="22"/>
          <w:szCs w:val="22"/>
        </w:rPr>
      </w:pPr>
    </w:p>
    <w:p w14:paraId="08B2B253" w14:textId="77777777" w:rsidR="00F30F04" w:rsidRDefault="00F30F04" w:rsidP="67D910C6">
      <w:pPr>
        <w:pStyle w:val="p1"/>
        <w:rPr>
          <w:rStyle w:val="s1"/>
          <w:rFonts w:ascii="Arial" w:eastAsia="Arial" w:hAnsi="Arial" w:cs="Arial"/>
          <w:sz w:val="22"/>
          <w:szCs w:val="22"/>
        </w:rPr>
      </w:pPr>
      <w:r w:rsidRPr="67D910C6">
        <w:rPr>
          <w:rStyle w:val="s1"/>
          <w:rFonts w:ascii="Arial" w:eastAsia="Arial" w:hAnsi="Arial" w:cs="Arial"/>
          <w:sz w:val="22"/>
          <w:szCs w:val="22"/>
        </w:rPr>
        <w:t>Furthermore, emotional intelligence supports inclusivity by helping employees recognise and respect diverse emotional expressions and communication styles. Côté (2014) argues that EI enables individuals to navigate cultural, generational, and gender-based emotional nuances effectively, which is essential for global and hybrid teams. As workplaces continue to evolve amid digital transformation and intergenerational diversity, EI remains a critical determinant of adaptability, motivation, and ethical decision-making (Zeidner, Matthews, &amp; Roberts, 2012).</w:t>
      </w:r>
    </w:p>
    <w:p w14:paraId="4A6FD9EA" w14:textId="77777777" w:rsidR="00F30F04" w:rsidRDefault="00F30F04" w:rsidP="67D910C6">
      <w:pPr>
        <w:pStyle w:val="p2"/>
        <w:rPr>
          <w:rFonts w:ascii="Arial" w:eastAsia="Arial" w:hAnsi="Arial" w:cs="Arial"/>
          <w:sz w:val="22"/>
          <w:szCs w:val="22"/>
        </w:rPr>
      </w:pPr>
    </w:p>
    <w:p w14:paraId="0D961411" w14:textId="0F5BB16F" w:rsidR="59DF3C9B" w:rsidRPr="00D4286C" w:rsidRDefault="00F30F04" w:rsidP="58AABDF2">
      <w:pPr>
        <w:pStyle w:val="p1"/>
        <w:rPr>
          <w:rStyle w:val="s1"/>
          <w:rFonts w:ascii="Arial" w:eastAsia="Arial" w:hAnsi="Arial" w:cs="Arial"/>
          <w:sz w:val="22"/>
          <w:szCs w:val="22"/>
        </w:rPr>
      </w:pPr>
      <w:r w:rsidRPr="67D910C6">
        <w:rPr>
          <w:rStyle w:val="s1"/>
          <w:rFonts w:ascii="Arial" w:eastAsia="Arial" w:hAnsi="Arial" w:cs="Arial"/>
          <w:sz w:val="22"/>
          <w:szCs w:val="22"/>
        </w:rPr>
        <w:t>Thus, emotional intelligence in organisational contexts serves not only as a mechanism for personal effectiveness but also as a catalyst for collective performance and organisational culture. It provides the emotional foundation upon which self-awareness and self-regulation</w:t>
      </w:r>
      <w:r w:rsidR="0B23B7DE" w:rsidRPr="58AABDF2">
        <w:rPr>
          <w:rStyle w:val="s1"/>
          <w:rFonts w:ascii="Arial" w:eastAsia="Arial" w:hAnsi="Arial" w:cs="Arial"/>
          <w:sz w:val="22"/>
          <w:szCs w:val="22"/>
        </w:rPr>
        <w:t xml:space="preserve"> </w:t>
      </w:r>
      <w:r w:rsidRPr="67D910C6">
        <w:rPr>
          <w:rStyle w:val="s1"/>
          <w:rFonts w:ascii="Arial" w:eastAsia="Arial" w:hAnsi="Arial" w:cs="Arial"/>
          <w:sz w:val="22"/>
          <w:szCs w:val="22"/>
        </w:rPr>
        <w:t>the two core components of EI</w:t>
      </w:r>
      <w:r w:rsidR="3C3C87E9" w:rsidRPr="58AABDF2">
        <w:rPr>
          <w:rStyle w:val="s1"/>
          <w:rFonts w:ascii="Arial" w:eastAsia="Arial" w:hAnsi="Arial" w:cs="Arial"/>
          <w:sz w:val="22"/>
          <w:szCs w:val="22"/>
        </w:rPr>
        <w:t xml:space="preserve"> </w:t>
      </w:r>
      <w:r w:rsidRPr="67D910C6">
        <w:rPr>
          <w:rStyle w:val="s1"/>
          <w:rFonts w:ascii="Arial" w:eastAsia="Arial" w:hAnsi="Arial" w:cs="Arial"/>
          <w:sz w:val="22"/>
          <w:szCs w:val="22"/>
        </w:rPr>
        <w:t>can be developed and applied effectively in professional practice.</w:t>
      </w:r>
    </w:p>
    <w:p w14:paraId="404C92AA" w14:textId="7A10DBAE" w:rsidR="00A22BF0" w:rsidRPr="00A22BF0" w:rsidRDefault="00A22BF0" w:rsidP="58AABDF2">
      <w:pPr>
        <w:pStyle w:val="Heading1"/>
        <w:rPr>
          <w:rFonts w:ascii="Arial" w:eastAsia="Arial" w:hAnsi="Arial" w:cs="Arial"/>
          <w:b/>
          <w:bCs/>
          <w:color w:val="auto"/>
          <w:sz w:val="22"/>
          <w:szCs w:val="22"/>
          <w:lang w:val="en-GB" w:eastAsia="en-GB"/>
        </w:rPr>
      </w:pPr>
      <w:bookmarkStart w:id="3" w:name="_Toc1396358762"/>
      <w:r w:rsidRPr="08943D67">
        <w:rPr>
          <w:rFonts w:ascii="Arial" w:eastAsia="Arial" w:hAnsi="Arial" w:cs="Arial"/>
          <w:b/>
          <w:bCs/>
          <w:color w:val="auto"/>
          <w:sz w:val="22"/>
          <w:szCs w:val="22"/>
          <w:lang w:val="en-GB"/>
        </w:rPr>
        <w:t>The Role of Self-Awareness and Self-Regulation</w:t>
      </w:r>
      <w:r w:rsidR="2BC348ED" w:rsidRPr="08943D67">
        <w:rPr>
          <w:rFonts w:ascii="Arial" w:eastAsia="Arial" w:hAnsi="Arial" w:cs="Arial"/>
          <w:b/>
          <w:bCs/>
          <w:color w:val="auto"/>
          <w:sz w:val="22"/>
          <w:szCs w:val="22"/>
          <w:lang w:val="en-GB"/>
        </w:rPr>
        <w:t>.</w:t>
      </w:r>
      <w:bookmarkEnd w:id="3"/>
    </w:p>
    <w:p w14:paraId="54A34984" w14:textId="77777777" w:rsidR="00A22BF0" w:rsidRPr="00A22BF0" w:rsidRDefault="00A22BF0" w:rsidP="67D910C6">
      <w:pPr>
        <w:spacing w:before="100" w:beforeAutospacing="1" w:after="100" w:afterAutospacing="1" w:line="240" w:lineRule="auto"/>
        <w:rPr>
          <w:rFonts w:ascii="Arial" w:eastAsia="Arial" w:hAnsi="Arial" w:cs="Arial"/>
          <w:sz w:val="22"/>
          <w:szCs w:val="22"/>
          <w:lang w:val="en-GB" w:eastAsia="en-GB"/>
        </w:rPr>
      </w:pPr>
    </w:p>
    <w:p w14:paraId="17482AEA" w14:textId="77777777" w:rsidR="00A22BF0" w:rsidRPr="00A22BF0" w:rsidRDefault="00A22BF0"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Self-awareness is foundational for emotional intelligence. Employees who are conscious of their emotional responses can adjust behaviour to align with organisational values and interpersonal expectations. For example, at Google, emotional intelligence training encourages employees to reflect on biases, triggers, and communication patterns through its “Search Inside Yourself” mindfulness program (Tan, 2012). Such initiatives improve focus, empathy, and resilience—qualities crucial for managing high-stress, innovative environments.</w:t>
      </w:r>
    </w:p>
    <w:p w14:paraId="46A3244E" w14:textId="77777777" w:rsidR="00A22BF0" w:rsidRPr="00A22BF0" w:rsidRDefault="00A22BF0" w:rsidP="67D910C6">
      <w:pPr>
        <w:spacing w:before="100" w:beforeAutospacing="1" w:after="100" w:afterAutospacing="1" w:line="240" w:lineRule="auto"/>
        <w:rPr>
          <w:rFonts w:ascii="Arial" w:eastAsia="Arial" w:hAnsi="Arial" w:cs="Arial"/>
          <w:sz w:val="22"/>
          <w:szCs w:val="22"/>
          <w:lang w:val="en-GB" w:eastAsia="en-GB"/>
        </w:rPr>
      </w:pPr>
    </w:p>
    <w:p w14:paraId="1AC8B1CA" w14:textId="7E5AC3EE" w:rsidR="0ABDEA5D" w:rsidRDefault="00A22BF0" w:rsidP="67D910C6">
      <w:pPr>
        <w:spacing w:beforeAutospacing="1"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Self-regulation complements self-awareness by allowing employees to maintain composure and rational decision-making during conflict or change. As workplaces face hybrid models, economic uncertainty, and rapid technological advancement, emotional regulation ensures consistent professionalism and adaptability (Zeidner, Matthews, &amp; Roberts, 2012). Employees with strong self-regulation avoid reactive behaviour and model composure under pressure, reinforcing team morale.</w:t>
      </w:r>
    </w:p>
    <w:p w14:paraId="0B214939" w14:textId="77777777" w:rsidR="00267B3F" w:rsidRPr="00267B3F" w:rsidRDefault="00267B3F" w:rsidP="58AABDF2">
      <w:pPr>
        <w:pStyle w:val="Heading1"/>
        <w:rPr>
          <w:rFonts w:ascii="Arial" w:eastAsia="Arial" w:hAnsi="Arial" w:cs="Arial"/>
          <w:b/>
          <w:bCs/>
          <w:color w:val="auto"/>
          <w:sz w:val="24"/>
          <w:szCs w:val="24"/>
          <w:lang w:val="en-GB" w:eastAsia="en-GB"/>
        </w:rPr>
      </w:pPr>
      <w:bookmarkStart w:id="4" w:name="_Toc177163339"/>
      <w:r w:rsidRPr="08943D67">
        <w:rPr>
          <w:rFonts w:ascii="Arial" w:eastAsia="Arial" w:hAnsi="Arial" w:cs="Arial"/>
          <w:b/>
          <w:bCs/>
          <w:color w:val="auto"/>
          <w:sz w:val="24"/>
          <w:szCs w:val="24"/>
          <w:lang w:val="en-GB"/>
        </w:rPr>
        <w:t>Motivation and Its Impact on Organisational Performance</w:t>
      </w:r>
      <w:bookmarkEnd w:id="4"/>
    </w:p>
    <w:p w14:paraId="5E3228D3" w14:textId="2180D7E6" w:rsidR="00267B3F" w:rsidRPr="00267B3F" w:rsidRDefault="00267B3F"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Intrinsic motivation, a key EI component, enhances goal attainment and job satisfaction. According to Deci and Ryan’s (2000) self-determination theory, emotionally intelligent individuals derive motivation from autonomy, mastery, and purpose rather than external rewards. For instance, Microsoft implemented growth mindset training, which aligns with Goleman’s motivational EI element by promoting resilience and learning orientation (Dweck, 2016). Employees motivated through internal values show greater commitment, creativity, and performance, contributing to sustained organisational success.</w:t>
      </w:r>
    </w:p>
    <w:p w14:paraId="45551399" w14:textId="77777777" w:rsidR="00267B3F" w:rsidRPr="00267B3F" w:rsidRDefault="00267B3F" w:rsidP="67D910C6">
      <w:pPr>
        <w:spacing w:before="100" w:beforeAutospacing="1" w:after="100" w:afterAutospacing="1" w:line="240" w:lineRule="auto"/>
        <w:rPr>
          <w:rFonts w:ascii="Arial" w:eastAsia="Arial" w:hAnsi="Arial" w:cs="Arial"/>
          <w:sz w:val="22"/>
          <w:szCs w:val="22"/>
          <w:lang w:val="en-GB" w:eastAsia="en-GB"/>
        </w:rPr>
      </w:pPr>
    </w:p>
    <w:p w14:paraId="63A3C706" w14:textId="63BBD76A" w:rsidR="00267B3F" w:rsidRPr="00BB53A8" w:rsidRDefault="00267B3F" w:rsidP="58AABDF2">
      <w:pPr>
        <w:spacing w:beforeAutospacing="1" w:afterAutospacing="1" w:line="240" w:lineRule="auto"/>
        <w:rPr>
          <w:rFonts w:ascii="Arial" w:eastAsia="Arial" w:hAnsi="Arial" w:cs="Arial"/>
          <w:b/>
          <w:bCs/>
          <w:sz w:val="22"/>
          <w:szCs w:val="22"/>
          <w:lang w:val="en-GB" w:eastAsia="en-GB"/>
        </w:rPr>
      </w:pPr>
      <w:r w:rsidRPr="67D910C6">
        <w:rPr>
          <w:rFonts w:ascii="Arial" w:eastAsia="Arial" w:hAnsi="Arial" w:cs="Arial"/>
          <w:sz w:val="22"/>
          <w:szCs w:val="22"/>
          <w:lang w:val="en-GB" w:eastAsia="en-GB"/>
        </w:rPr>
        <w:t>Moreover, emotionally intelligent managers foster motivation by recognising and celebrating employee achievements, promoting empowerment, and providing constructive feedback. This leadership style fosters psychological safety and loyalty (Boyatzis, 2018).</w:t>
      </w:r>
    </w:p>
    <w:p w14:paraId="795E8856" w14:textId="04016DCD" w:rsidR="7A174C55" w:rsidRPr="00BB53A8" w:rsidRDefault="7A174C55" w:rsidP="67D910C6">
      <w:pPr>
        <w:spacing w:beforeAutospacing="1" w:afterAutospacing="1" w:line="240" w:lineRule="auto"/>
        <w:rPr>
          <w:rFonts w:ascii="Arial" w:eastAsia="Arial" w:hAnsi="Arial" w:cs="Arial"/>
          <w:b/>
          <w:bCs/>
          <w:sz w:val="22"/>
          <w:szCs w:val="22"/>
          <w:lang w:val="en-GB"/>
        </w:rPr>
      </w:pPr>
    </w:p>
    <w:p w14:paraId="4522849A" w14:textId="350221C3" w:rsidR="00BB53A8" w:rsidRPr="00BB53A8" w:rsidRDefault="00BB53A8" w:rsidP="58AABDF2">
      <w:pPr>
        <w:spacing w:beforeAutospacing="1" w:afterAutospacing="1" w:line="240" w:lineRule="auto"/>
        <w:rPr>
          <w:rFonts w:ascii="Arial" w:eastAsia="Arial" w:hAnsi="Arial" w:cs="Arial"/>
          <w:b/>
          <w:bCs/>
          <w:sz w:val="22"/>
          <w:szCs w:val="22"/>
          <w:lang w:val="en-GB" w:eastAsia="en-GB"/>
        </w:rPr>
      </w:pPr>
      <w:r w:rsidRPr="67D910C6">
        <w:rPr>
          <w:rFonts w:ascii="Arial" w:eastAsia="Arial" w:hAnsi="Arial" w:cs="Arial"/>
          <w:b/>
          <w:bCs/>
          <w:sz w:val="22"/>
          <w:szCs w:val="22"/>
          <w:lang w:val="en-GB"/>
        </w:rPr>
        <w:t>Empathy and Relationship Management</w:t>
      </w:r>
    </w:p>
    <w:p w14:paraId="0B38D61A" w14:textId="4584264C" w:rsidR="00BB53A8" w:rsidRPr="00BB53A8" w:rsidRDefault="00BB53A8"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Empathy allows employees and leaders to understand the perspectives of others, reducing conflict and enhancing cooperation. In multicultural or hybrid workplaces, empathy is essential for inclusivity and effective communication. Research by Clarke (2010) found that empathetic leaders promote team cohesion, increase job satisfaction, and lower turnover rates.</w:t>
      </w:r>
    </w:p>
    <w:p w14:paraId="1E7A55CD" w14:textId="77777777" w:rsidR="00BB53A8" w:rsidRPr="00BB53A8" w:rsidRDefault="00BB53A8" w:rsidP="67D910C6">
      <w:pPr>
        <w:spacing w:before="100" w:beforeAutospacing="1" w:after="100" w:afterAutospacing="1" w:line="240" w:lineRule="auto"/>
        <w:rPr>
          <w:rFonts w:ascii="Arial" w:eastAsia="Arial" w:hAnsi="Arial" w:cs="Arial"/>
          <w:sz w:val="22"/>
          <w:szCs w:val="22"/>
          <w:lang w:val="en-GB" w:eastAsia="en-GB"/>
        </w:rPr>
      </w:pPr>
    </w:p>
    <w:p w14:paraId="563A4F58" w14:textId="77777777" w:rsidR="00BB53A8" w:rsidRPr="00BB53A8" w:rsidRDefault="00BB53A8"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A practical example is Deloitte’s inclusive leadership program, which embeds empathy training to strengthen understanding across cultural and generational boundaries. Empathy also underpins emotional labour in service industries, where understanding customer emotions directly influences satisfaction and brand reputation (Grandey, 2003).</w:t>
      </w:r>
    </w:p>
    <w:p w14:paraId="1602D3D0" w14:textId="77777777" w:rsidR="00BB53A8" w:rsidRPr="00BB53A8" w:rsidRDefault="00BB53A8" w:rsidP="67D910C6">
      <w:pPr>
        <w:spacing w:before="100" w:beforeAutospacing="1" w:after="100" w:afterAutospacing="1" w:line="240" w:lineRule="auto"/>
        <w:rPr>
          <w:rFonts w:ascii="Arial" w:eastAsia="Arial" w:hAnsi="Arial" w:cs="Arial"/>
          <w:sz w:val="22"/>
          <w:szCs w:val="22"/>
          <w:lang w:val="en-GB" w:eastAsia="en-GB"/>
        </w:rPr>
      </w:pPr>
    </w:p>
    <w:p w14:paraId="12197931" w14:textId="4DEAEADF" w:rsidR="4FF99998" w:rsidRDefault="00BB53A8" w:rsidP="58AABDF2">
      <w:pPr>
        <w:spacing w:beforeAutospacing="1"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Social skills, as the outward expression of empathy, enable constructive dialogue and collaboration. Teams with high EI are more innovative and resilient during crises because they manage interpersonal tensions effectively (Côté, 2014). Organisations investing in EI-based leadership development report improved engagement and reduced burnout (O’Boyle et al., 2011).</w:t>
      </w:r>
    </w:p>
    <w:p w14:paraId="18A4E85B" w14:textId="349F5B5D" w:rsidR="00BA076C" w:rsidRPr="00BA076C" w:rsidRDefault="00BA076C" w:rsidP="58AABDF2">
      <w:pPr>
        <w:pStyle w:val="Heading1"/>
        <w:rPr>
          <w:rFonts w:ascii="Arial" w:eastAsia="Arial" w:hAnsi="Arial" w:cs="Arial"/>
          <w:b/>
          <w:bCs/>
          <w:color w:val="auto"/>
          <w:sz w:val="24"/>
          <w:szCs w:val="24"/>
          <w:lang w:val="en-GB" w:eastAsia="en-GB"/>
        </w:rPr>
      </w:pPr>
      <w:bookmarkStart w:id="5" w:name="_Toc1257941365"/>
      <w:r w:rsidRPr="08943D67">
        <w:rPr>
          <w:rFonts w:ascii="Arial" w:eastAsia="Arial" w:hAnsi="Arial" w:cs="Arial"/>
          <w:b/>
          <w:bCs/>
          <w:color w:val="auto"/>
          <w:sz w:val="24"/>
          <w:szCs w:val="24"/>
          <w:lang w:val="en-GB"/>
        </w:rPr>
        <w:t>Mindfulness as a Complement to Emotional Intelligence</w:t>
      </w:r>
      <w:r w:rsidR="1F2167DB" w:rsidRPr="08943D67">
        <w:rPr>
          <w:rFonts w:ascii="Arial" w:eastAsia="Arial" w:hAnsi="Arial" w:cs="Arial"/>
          <w:b/>
          <w:bCs/>
          <w:color w:val="auto"/>
          <w:sz w:val="24"/>
          <w:szCs w:val="24"/>
          <w:lang w:val="en-GB"/>
        </w:rPr>
        <w:t>.</w:t>
      </w:r>
      <w:bookmarkEnd w:id="5"/>
    </w:p>
    <w:p w14:paraId="4CA7802C" w14:textId="4DBF9F07" w:rsidR="00BA076C" w:rsidRPr="00BA076C" w:rsidRDefault="00BA076C" w:rsidP="67D910C6">
      <w:pPr>
        <w:rPr>
          <w:rFonts w:ascii="Arial" w:eastAsia="Arial" w:hAnsi="Arial" w:cs="Arial"/>
          <w:sz w:val="22"/>
          <w:szCs w:val="22"/>
          <w:lang w:val="en-GB" w:eastAsia="en-GB"/>
        </w:rPr>
      </w:pPr>
      <w:r w:rsidRPr="67D910C6">
        <w:rPr>
          <w:rFonts w:ascii="Arial" w:eastAsia="Arial" w:hAnsi="Arial" w:cs="Arial"/>
          <w:sz w:val="22"/>
          <w:szCs w:val="22"/>
          <w:lang w:val="en-GB" w:eastAsia="en-GB"/>
        </w:rPr>
        <w:t>Mindfulness</w:t>
      </w:r>
      <w:r w:rsidR="1ACBFA38" w:rsidRPr="58AABDF2">
        <w:rPr>
          <w:rFonts w:ascii="Arial" w:eastAsia="Arial" w:hAnsi="Arial" w:cs="Arial"/>
          <w:sz w:val="22"/>
          <w:szCs w:val="22"/>
          <w:lang w:val="en-GB" w:eastAsia="en-GB"/>
        </w:rPr>
        <w:t xml:space="preserve"> </w:t>
      </w:r>
      <w:r w:rsidRPr="67D910C6">
        <w:rPr>
          <w:rFonts w:ascii="Arial" w:eastAsia="Arial" w:hAnsi="Arial" w:cs="Arial"/>
          <w:sz w:val="22"/>
          <w:szCs w:val="22"/>
          <w:lang w:val="en-GB" w:eastAsia="en-GB"/>
        </w:rPr>
        <w:t>the practice of being aware and present</w:t>
      </w:r>
      <w:r w:rsidR="03B0746C" w:rsidRPr="58AABDF2">
        <w:rPr>
          <w:rFonts w:ascii="Arial" w:eastAsia="Arial" w:hAnsi="Arial" w:cs="Arial"/>
          <w:sz w:val="22"/>
          <w:szCs w:val="22"/>
          <w:lang w:val="en-GB" w:eastAsia="en-GB"/>
        </w:rPr>
        <w:t xml:space="preserve"> </w:t>
      </w:r>
      <w:r w:rsidRPr="67D910C6">
        <w:rPr>
          <w:rFonts w:ascii="Arial" w:eastAsia="Arial" w:hAnsi="Arial" w:cs="Arial"/>
          <w:sz w:val="22"/>
          <w:szCs w:val="22"/>
          <w:lang w:val="en-GB" w:eastAsia="en-GB"/>
        </w:rPr>
        <w:t>supports emotional regulation and resilience. Kabat-Zinn (2003) identified mindfulness as key to reducing stress and increasing cognitive flexibility. In corporate settings, mindfulness improves focus, empathy, and decision-making.</w:t>
      </w:r>
    </w:p>
    <w:p w14:paraId="50ECFD36" w14:textId="77777777" w:rsidR="00BA076C" w:rsidRPr="00BA076C" w:rsidRDefault="00BA076C" w:rsidP="67D910C6">
      <w:pPr>
        <w:spacing w:before="100" w:beforeAutospacing="1" w:after="100" w:afterAutospacing="1" w:line="240" w:lineRule="auto"/>
        <w:rPr>
          <w:rFonts w:ascii="Arial" w:eastAsia="Arial" w:hAnsi="Arial" w:cs="Arial"/>
          <w:sz w:val="22"/>
          <w:szCs w:val="22"/>
          <w:lang w:val="en-GB" w:eastAsia="en-GB"/>
        </w:rPr>
      </w:pPr>
    </w:p>
    <w:p w14:paraId="2EBAE9AB" w14:textId="41E24C6E" w:rsidR="00BA076C" w:rsidRPr="00BA076C" w:rsidRDefault="00BA076C"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Companies such as SAP and General Mills have integrated mindfulness programs that correlate with higher employee well-being and productivity (Hyland et al., 2015). When employees practice mindfulness, they enhance self-awareness and empathy</w:t>
      </w:r>
      <w:r w:rsidR="27AB6682" w:rsidRPr="58AABDF2">
        <w:rPr>
          <w:rFonts w:ascii="Arial" w:eastAsia="Arial" w:hAnsi="Arial" w:cs="Arial"/>
          <w:sz w:val="22"/>
          <w:szCs w:val="22"/>
          <w:lang w:val="en-GB" w:eastAsia="en-GB"/>
        </w:rPr>
        <w:t xml:space="preserve"> </w:t>
      </w:r>
      <w:r w:rsidRPr="67D910C6">
        <w:rPr>
          <w:rFonts w:ascii="Arial" w:eastAsia="Arial" w:hAnsi="Arial" w:cs="Arial"/>
          <w:sz w:val="22"/>
          <w:szCs w:val="22"/>
          <w:lang w:val="en-GB" w:eastAsia="en-GB"/>
        </w:rPr>
        <w:t>the core of Goleman’s EI model</w:t>
      </w:r>
      <w:r w:rsidR="289C9D40" w:rsidRPr="58AABDF2">
        <w:rPr>
          <w:rFonts w:ascii="Arial" w:eastAsia="Arial" w:hAnsi="Arial" w:cs="Arial"/>
          <w:sz w:val="22"/>
          <w:szCs w:val="22"/>
          <w:lang w:val="en-GB" w:eastAsia="en-GB"/>
        </w:rPr>
        <w:t xml:space="preserve"> </w:t>
      </w:r>
      <w:r w:rsidRPr="67D910C6">
        <w:rPr>
          <w:rFonts w:ascii="Arial" w:eastAsia="Arial" w:hAnsi="Arial" w:cs="Arial"/>
          <w:sz w:val="22"/>
          <w:szCs w:val="22"/>
          <w:lang w:val="en-GB" w:eastAsia="en-GB"/>
        </w:rPr>
        <w:t>resulting in improved emotional stability and communication quality.</w:t>
      </w:r>
    </w:p>
    <w:p w14:paraId="53A311EC" w14:textId="77777777" w:rsidR="00BA076C" w:rsidRPr="00BA076C" w:rsidRDefault="00BA076C" w:rsidP="67D910C6">
      <w:pPr>
        <w:spacing w:before="100" w:beforeAutospacing="1" w:after="100" w:afterAutospacing="1" w:line="240" w:lineRule="auto"/>
        <w:rPr>
          <w:rFonts w:ascii="Arial" w:eastAsia="Arial" w:hAnsi="Arial" w:cs="Arial"/>
          <w:sz w:val="22"/>
          <w:szCs w:val="22"/>
          <w:lang w:val="en-GB" w:eastAsia="en-GB"/>
        </w:rPr>
      </w:pPr>
    </w:p>
    <w:p w14:paraId="31F36B8B" w14:textId="77777777" w:rsidR="00BA076C" w:rsidRPr="00BA076C" w:rsidRDefault="00BA076C"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Mindfulness also mitigates emotional exhaustion by allowing employees to observe emotions objectively, reducing impulsive reactions (Glomb et al., 2011). Thus, mindfulness and EI together form a symbiotic framework for mental clarity and interpersonal effectiveness.</w:t>
      </w:r>
    </w:p>
    <w:p w14:paraId="6370FB2B" w14:textId="7A12B594" w:rsidR="7F50111E" w:rsidRDefault="7F50111E" w:rsidP="67D910C6">
      <w:pPr>
        <w:rPr>
          <w:rFonts w:ascii="Arial" w:eastAsia="Arial" w:hAnsi="Arial" w:cs="Arial"/>
          <w:b/>
          <w:bCs/>
          <w:sz w:val="22"/>
          <w:szCs w:val="22"/>
          <w:lang w:val="en-GB"/>
        </w:rPr>
      </w:pPr>
    </w:p>
    <w:p w14:paraId="7B9EAA0C" w14:textId="40ECEC34" w:rsidR="00E87125" w:rsidRPr="00E87125" w:rsidRDefault="00E87125" w:rsidP="58AABDF2">
      <w:pPr>
        <w:pStyle w:val="Heading1"/>
        <w:rPr>
          <w:rFonts w:ascii="Arial" w:eastAsia="Arial" w:hAnsi="Arial" w:cs="Arial"/>
          <w:b/>
          <w:bCs/>
          <w:color w:val="auto"/>
          <w:sz w:val="24"/>
          <w:szCs w:val="24"/>
          <w:lang w:val="en-GB" w:eastAsia="en-GB"/>
        </w:rPr>
      </w:pPr>
      <w:bookmarkStart w:id="6" w:name="_Toc1359941885"/>
      <w:r w:rsidRPr="08943D67">
        <w:rPr>
          <w:rFonts w:ascii="Arial" w:eastAsia="Arial" w:hAnsi="Arial" w:cs="Arial"/>
          <w:b/>
          <w:bCs/>
          <w:color w:val="auto"/>
          <w:sz w:val="24"/>
          <w:szCs w:val="24"/>
          <w:lang w:val="en-GB"/>
        </w:rPr>
        <w:t>The Organisational Benefits of Emotional Intelligence</w:t>
      </w:r>
      <w:bookmarkEnd w:id="6"/>
    </w:p>
    <w:p w14:paraId="10EE995B" w14:textId="47F02CBC" w:rsidR="00E87125" w:rsidRPr="00E87125" w:rsidRDefault="00E87125"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Organisations with emotionally intelligent cultures benefit from improved leadership effectiveness, teamwork, and reduced stress. A meta-analysis by </w:t>
      </w:r>
      <w:r w:rsidR="74C9E2F1" w:rsidRPr="58AABDF2">
        <w:rPr>
          <w:rFonts w:ascii="Arial" w:eastAsia="Arial" w:hAnsi="Arial" w:cs="Arial"/>
          <w:sz w:val="22"/>
          <w:szCs w:val="22"/>
          <w:lang w:val="en-GB" w:eastAsia="en-GB"/>
        </w:rPr>
        <w:t>(</w:t>
      </w:r>
      <w:r w:rsidRPr="67D910C6">
        <w:rPr>
          <w:rFonts w:ascii="Arial" w:eastAsia="Arial" w:hAnsi="Arial" w:cs="Arial"/>
          <w:sz w:val="22"/>
          <w:szCs w:val="22"/>
          <w:lang w:val="en-GB" w:eastAsia="en-GB"/>
        </w:rPr>
        <w:t>O’Boyle et al. 2011) found a strong correlation between EI and job performance across industries. EI predicts both task performance and interpersonal effectiveness, outperforming traditional IQ measures in leadership contexts (Goleman, 1998).</w:t>
      </w:r>
    </w:p>
    <w:p w14:paraId="2C7DE970" w14:textId="77777777" w:rsidR="00E87125" w:rsidRPr="00E87125" w:rsidRDefault="00E87125" w:rsidP="67D910C6">
      <w:pPr>
        <w:spacing w:before="100" w:beforeAutospacing="1" w:after="100" w:afterAutospacing="1" w:line="240" w:lineRule="auto"/>
        <w:rPr>
          <w:rFonts w:ascii="Arial" w:eastAsia="Arial" w:hAnsi="Arial" w:cs="Arial"/>
          <w:sz w:val="22"/>
          <w:szCs w:val="22"/>
          <w:lang w:val="en-GB" w:eastAsia="en-GB"/>
        </w:rPr>
      </w:pPr>
    </w:p>
    <w:p w14:paraId="75713C0F" w14:textId="77777777" w:rsidR="00E87125" w:rsidRPr="00E87125" w:rsidRDefault="00E87125"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For example, Google, Microsoft, and Unilever incorporate EI in leadership programs to cultivate empathy, inclusivity, and resilience. Unilever’s “Inner Game” initiative focuses on emotional well-being as a strategic driver of performance, showing that empathy and mindfulness directly enhance innovation and retention.</w:t>
      </w:r>
    </w:p>
    <w:p w14:paraId="141A0B81" w14:textId="77777777" w:rsidR="00E87125" w:rsidRPr="00E87125" w:rsidRDefault="00E87125" w:rsidP="67D910C6">
      <w:pPr>
        <w:spacing w:before="100" w:beforeAutospacing="1" w:after="100" w:afterAutospacing="1" w:line="240" w:lineRule="auto"/>
        <w:rPr>
          <w:rFonts w:ascii="Arial" w:eastAsia="Arial" w:hAnsi="Arial" w:cs="Arial"/>
          <w:sz w:val="22"/>
          <w:szCs w:val="22"/>
          <w:lang w:val="en-GB" w:eastAsia="en-GB"/>
        </w:rPr>
      </w:pPr>
    </w:p>
    <w:p w14:paraId="1C9E31FC" w14:textId="1B0324F0" w:rsidR="2EB3BD22" w:rsidRDefault="00E87125" w:rsidP="67D910C6">
      <w:pPr>
        <w:spacing w:beforeAutospacing="1"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Furthermore, emotionally intelligent employees contribute to positive organisational citizenship behaviours</w:t>
      </w:r>
      <w:r w:rsidR="1AC1831A" w:rsidRPr="58AABDF2">
        <w:rPr>
          <w:rFonts w:ascii="Arial" w:eastAsia="Arial" w:hAnsi="Arial" w:cs="Arial"/>
          <w:sz w:val="22"/>
          <w:szCs w:val="22"/>
          <w:lang w:val="en-GB" w:eastAsia="en-GB"/>
        </w:rPr>
        <w:t xml:space="preserve"> </w:t>
      </w:r>
      <w:r w:rsidRPr="67D910C6">
        <w:rPr>
          <w:rFonts w:ascii="Arial" w:eastAsia="Arial" w:hAnsi="Arial" w:cs="Arial"/>
          <w:sz w:val="22"/>
          <w:szCs w:val="22"/>
          <w:lang w:val="en-GB" w:eastAsia="en-GB"/>
        </w:rPr>
        <w:t>helping others, resolving conflict, and maintaining morale (Mayer et al., 2016). Therefore, EI is not merely a soft skill but a strategic competency influencing overall business sustainability.</w:t>
      </w:r>
    </w:p>
    <w:p w14:paraId="7331BF64" w14:textId="42F2CA74" w:rsidR="469CFB5C" w:rsidRPr="00B058C2" w:rsidRDefault="01CC9BC0" w:rsidP="58AABDF2">
      <w:pPr>
        <w:pStyle w:val="Heading1"/>
        <w:rPr>
          <w:rFonts w:ascii="Arial" w:eastAsia="Arial" w:hAnsi="Arial" w:cs="Arial"/>
          <w:b/>
          <w:bCs/>
          <w:color w:val="auto"/>
          <w:sz w:val="24"/>
          <w:szCs w:val="24"/>
          <w:lang w:val="en-GB" w:eastAsia="en-GB"/>
        </w:rPr>
      </w:pPr>
      <w:bookmarkStart w:id="7" w:name="_Toc632773506"/>
      <w:r w:rsidRPr="08943D67">
        <w:rPr>
          <w:rFonts w:ascii="Arial" w:eastAsia="Arial" w:hAnsi="Arial" w:cs="Arial"/>
          <w:b/>
          <w:bCs/>
          <w:color w:val="auto"/>
          <w:sz w:val="24"/>
          <w:szCs w:val="24"/>
          <w:lang w:val="en-GB"/>
        </w:rPr>
        <w:t>Emotional Intelligence Across Generations</w:t>
      </w:r>
      <w:bookmarkEnd w:id="7"/>
      <w:r w:rsidRPr="08943D67">
        <w:rPr>
          <w:rFonts w:ascii="Arial" w:eastAsia="Arial" w:hAnsi="Arial" w:cs="Arial"/>
          <w:b/>
          <w:bCs/>
          <w:color w:val="auto"/>
          <w:sz w:val="24"/>
          <w:szCs w:val="24"/>
          <w:lang w:val="en-GB"/>
        </w:rPr>
        <w:t xml:space="preserve"> </w:t>
      </w:r>
    </w:p>
    <w:p w14:paraId="26AC189B" w14:textId="19F743EC" w:rsidR="58AABDF2" w:rsidRDefault="00DA40A2" w:rsidP="08943D67">
      <w:pPr>
        <w:pStyle w:val="p1"/>
        <w:rPr>
          <w:rStyle w:val="s1"/>
          <w:rFonts w:ascii="Arial" w:eastAsia="Arial" w:hAnsi="Arial" w:cs="Arial"/>
          <w:sz w:val="22"/>
          <w:szCs w:val="22"/>
        </w:rPr>
      </w:pPr>
      <w:r w:rsidRPr="08943D67">
        <w:rPr>
          <w:rStyle w:val="s1"/>
          <w:rFonts w:ascii="Arial" w:eastAsia="Arial" w:hAnsi="Arial" w:cs="Arial"/>
          <w:sz w:val="22"/>
          <w:szCs w:val="22"/>
        </w:rPr>
        <w:t>Emotional intelligence (EI) plays an important role in managing the diverse expectations, communication styles, and motivations of today’s multigenerational workforce. Employees from Generation X, Millennials, and Generation Z bring differing values shaped by their social and technological contexts. These variations influence how they respond to feedback, collaborate, and engage with organisational goals (Deal et al., 2010). Leaders who apply EI can better recognise these differences and adapt their communication and management approaches accordingly. For example, Millennials often value collaboration and purpose-driven work, while Generation Z prefers authenticity, autonomy, and digital interaction (Twenge, 2017). By using empathy, self-regulation, and social awareness, managers can build stronger relationships, reduce generational misunderstandings, and create inclusive environments that support engagement and productivity across all age groups (Goleman, 1998).</w:t>
      </w:r>
    </w:p>
    <w:p w14:paraId="7A1CDA15" w14:textId="5D2F3163" w:rsidR="08943D67" w:rsidRDefault="08943D67" w:rsidP="08943D67">
      <w:pPr>
        <w:pStyle w:val="p1"/>
        <w:rPr>
          <w:rStyle w:val="s1"/>
          <w:rFonts w:ascii="Arial" w:eastAsia="Arial" w:hAnsi="Arial" w:cs="Arial"/>
          <w:sz w:val="22"/>
          <w:szCs w:val="22"/>
        </w:rPr>
      </w:pPr>
    </w:p>
    <w:p w14:paraId="02C68F64" w14:textId="117EAC1E" w:rsidR="00B058C2" w:rsidRPr="00B058C2" w:rsidRDefault="00B058C2" w:rsidP="67D910C6">
      <w:pPr>
        <w:rPr>
          <w:rFonts w:ascii="Arial" w:eastAsia="Arial" w:hAnsi="Arial" w:cs="Arial"/>
          <w:b/>
          <w:bCs/>
          <w:sz w:val="22"/>
          <w:szCs w:val="22"/>
          <w:lang w:val="en-GB" w:eastAsia="en-GB"/>
        </w:rPr>
      </w:pPr>
      <w:r w:rsidRPr="67D910C6">
        <w:rPr>
          <w:b/>
          <w:bCs/>
          <w:lang w:val="en-GB"/>
        </w:rPr>
        <w:t xml:space="preserve"> </w:t>
      </w:r>
      <w:r w:rsidRPr="67D910C6">
        <w:rPr>
          <w:rFonts w:ascii="Arial" w:eastAsia="Arial" w:hAnsi="Arial" w:cs="Arial"/>
          <w:b/>
          <w:bCs/>
          <w:sz w:val="22"/>
          <w:szCs w:val="22"/>
          <w:lang w:val="en-GB"/>
        </w:rPr>
        <w:t>Understanding Generational Differences</w:t>
      </w:r>
    </w:p>
    <w:p w14:paraId="091A6E94" w14:textId="7DD2A4D9" w:rsidR="00B058C2" w:rsidRPr="00B058C2" w:rsidRDefault="00B058C2"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Workplaces today comprise multiple generations—Generation X (1965–1980), Generation Y or Millennials (1981–1996), and Generation Z (1997–2012)—each with distinct values, communication styles, and expectations. Managers must adapt their emotional intelligence to bridge these generational divides (Deal et al., 2010).</w:t>
      </w:r>
    </w:p>
    <w:p w14:paraId="5610E600" w14:textId="77777777" w:rsidR="00B058C2" w:rsidRPr="00B058C2" w:rsidRDefault="00B058C2" w:rsidP="67D910C6">
      <w:pPr>
        <w:spacing w:before="100" w:beforeAutospacing="1" w:after="100" w:afterAutospacing="1" w:line="240" w:lineRule="auto"/>
        <w:rPr>
          <w:rFonts w:ascii="Arial" w:eastAsia="Arial" w:hAnsi="Arial" w:cs="Arial"/>
          <w:sz w:val="22"/>
          <w:szCs w:val="22"/>
          <w:lang w:val="en-GB" w:eastAsia="en-GB"/>
        </w:rPr>
      </w:pPr>
    </w:p>
    <w:p w14:paraId="61547DB7" w14:textId="66D2CA19" w:rsidR="00B058C2" w:rsidRPr="00B058C2" w:rsidRDefault="00B058C2"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Generation X values independence, work-life balance, and direct communication. Millennials emphasise collaboration, purpose, and continuous feedback, while Generation Z seeks authenticity, diversity, and digital connection (Twenge, 2017). Emotional intelligence is crucial for managing these differing motivations, conflict styles, and engagement preferences.</w:t>
      </w:r>
    </w:p>
    <w:p w14:paraId="1F609A07" w14:textId="46D6ABA5" w:rsidR="4AAAB4AF" w:rsidRDefault="4AAAB4AF" w:rsidP="67D910C6">
      <w:pPr>
        <w:spacing w:beforeAutospacing="1" w:afterAutospacing="1" w:line="240" w:lineRule="auto"/>
        <w:rPr>
          <w:rFonts w:ascii="Arial" w:eastAsia="Arial" w:hAnsi="Arial" w:cs="Arial"/>
          <w:sz w:val="22"/>
          <w:szCs w:val="22"/>
          <w:lang w:val="en-GB" w:eastAsia="en-GB"/>
        </w:rPr>
      </w:pPr>
    </w:p>
    <w:p w14:paraId="2AF0DAE0" w14:textId="77777777" w:rsidR="00F46421" w:rsidRPr="00F46421" w:rsidRDefault="00F46421" w:rsidP="67D910C6">
      <w:pPr>
        <w:rPr>
          <w:rFonts w:ascii="Arial" w:eastAsia="Arial" w:hAnsi="Arial" w:cs="Arial"/>
          <w:b/>
          <w:bCs/>
          <w:sz w:val="22"/>
          <w:szCs w:val="22"/>
          <w:lang w:val="en-GB" w:eastAsia="en-GB"/>
        </w:rPr>
      </w:pPr>
      <w:r w:rsidRPr="67D910C6">
        <w:rPr>
          <w:rFonts w:ascii="Arial" w:eastAsia="Arial" w:hAnsi="Arial" w:cs="Arial"/>
          <w:b/>
          <w:bCs/>
          <w:sz w:val="22"/>
          <w:szCs w:val="22"/>
          <w:lang w:val="en-GB"/>
        </w:rPr>
        <w:t>Applying EI in Multigenerational Recruitment and Management</w:t>
      </w:r>
    </w:p>
    <w:p w14:paraId="0A06F981" w14:textId="7CFF6526" w:rsidR="00F46421" w:rsidRPr="00F46421" w:rsidRDefault="00F46421"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Recruitment and management strategies that integrate EI recognise that emotional drivers differ across generations.</w:t>
      </w:r>
    </w:p>
    <w:p w14:paraId="489E87D4" w14:textId="77777777" w:rsidR="00F46421" w:rsidRPr="00F46421" w:rsidRDefault="00F46421" w:rsidP="67D910C6">
      <w:pPr>
        <w:numPr>
          <w:ilvl w:val="0"/>
          <w:numId w:val="3"/>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For Generation X, emotionally intelligent managers use empathy to acknowledge their experience and desire for autonomy. Clear communication and respect for expertise enhance engagement (Kupperschmidt, 2000).</w:t>
      </w:r>
    </w:p>
    <w:p w14:paraId="04CDB22D" w14:textId="5FA311CA" w:rsidR="00F46421" w:rsidRPr="00F46421" w:rsidRDefault="00F46421" w:rsidP="67D910C6">
      <w:pPr>
        <w:numPr>
          <w:ilvl w:val="0"/>
          <w:numId w:val="3"/>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For Millennials, EI-based leadership </w:t>
      </w:r>
      <w:r w:rsidR="004F499D" w:rsidRPr="67D910C6">
        <w:rPr>
          <w:rFonts w:ascii="Arial" w:eastAsia="Arial" w:hAnsi="Arial" w:cs="Arial"/>
          <w:sz w:val="22"/>
          <w:szCs w:val="22"/>
          <w:lang w:val="en-GB" w:eastAsia="en-GB"/>
        </w:rPr>
        <w:t>nu m</w:t>
      </w:r>
      <w:r w:rsidRPr="67D910C6">
        <w:rPr>
          <w:rFonts w:ascii="Arial" w:eastAsia="Arial" w:hAnsi="Arial" w:cs="Arial"/>
          <w:sz w:val="22"/>
          <w:szCs w:val="22"/>
          <w:lang w:val="en-GB" w:eastAsia="en-GB"/>
        </w:rPr>
        <w:t xml:space="preserve"> active listening, feedback, and mentoring. Recognising their need for purpose and flexibility fosters motivation (Ng et al., 2010).</w:t>
      </w:r>
    </w:p>
    <w:p w14:paraId="623919E0" w14:textId="77777777" w:rsidR="00F46421" w:rsidRPr="00F46421" w:rsidRDefault="00F46421" w:rsidP="67D910C6">
      <w:pPr>
        <w:numPr>
          <w:ilvl w:val="0"/>
          <w:numId w:val="3"/>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For Generation Z, managers should demonstrate authenticity and digital empathy—understanding how technology shapes emotional expression and identity (Priporas et al., 2017).</w:t>
      </w:r>
    </w:p>
    <w:p w14:paraId="43A282B0" w14:textId="77777777" w:rsidR="00F46421" w:rsidRPr="00F46421" w:rsidRDefault="00F46421" w:rsidP="67D910C6">
      <w:pPr>
        <w:spacing w:before="100" w:beforeAutospacing="1" w:after="100" w:afterAutospacing="1" w:line="240" w:lineRule="auto"/>
        <w:rPr>
          <w:rFonts w:ascii="Arial" w:eastAsia="Arial" w:hAnsi="Arial" w:cs="Arial"/>
          <w:sz w:val="22"/>
          <w:szCs w:val="22"/>
          <w:lang w:val="en-GB" w:eastAsia="en-GB"/>
        </w:rPr>
      </w:pPr>
    </w:p>
    <w:p w14:paraId="4C7C6B62" w14:textId="77777777" w:rsidR="00F46421" w:rsidRPr="00F46421" w:rsidRDefault="00F46421"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Microsoft’s “One Culture” initiative exemplifies EI-driven intergenerational management by promoting empathy, curiosity, and inclusivity across teams (Dweck, 2016).</w:t>
      </w:r>
    </w:p>
    <w:p w14:paraId="597082D7" w14:textId="1BA7541A" w:rsidR="060C87D9" w:rsidRDefault="060C87D9" w:rsidP="67D910C6">
      <w:pPr>
        <w:rPr>
          <w:rFonts w:ascii="Arial" w:eastAsia="Arial" w:hAnsi="Arial" w:cs="Arial"/>
          <w:b/>
          <w:bCs/>
          <w:sz w:val="22"/>
          <w:szCs w:val="22"/>
          <w:lang w:val="en-GB"/>
        </w:rPr>
      </w:pPr>
    </w:p>
    <w:p w14:paraId="6BEEA626" w14:textId="3557ECF9" w:rsidR="00AC0795" w:rsidRPr="00AC0795" w:rsidRDefault="00AC0795" w:rsidP="67D910C6">
      <w:pPr>
        <w:rPr>
          <w:rFonts w:ascii="Arial" w:eastAsia="Arial" w:hAnsi="Arial" w:cs="Arial"/>
          <w:b/>
          <w:bCs/>
          <w:sz w:val="22"/>
          <w:szCs w:val="22"/>
          <w:lang w:val="en-GB" w:eastAsia="en-GB"/>
        </w:rPr>
      </w:pPr>
      <w:r w:rsidRPr="67D910C6">
        <w:rPr>
          <w:rFonts w:ascii="Arial" w:eastAsia="Arial" w:hAnsi="Arial" w:cs="Arial"/>
          <w:b/>
          <w:bCs/>
          <w:sz w:val="22"/>
          <w:szCs w:val="22"/>
          <w:lang w:val="en-GB"/>
        </w:rPr>
        <w:t>The Role of Mindfulness in Managing Generational Differences</w:t>
      </w:r>
    </w:p>
    <w:p w14:paraId="3D68EA5A" w14:textId="3AD751AB" w:rsidR="00AC0795" w:rsidRPr="00AC0795" w:rsidRDefault="00AC0795"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Mindfulness helps managers remain present and non-judgmental, allowing them to navigate generational misunderstandings calmly. It encourages empathy and reduces bias</w:t>
      </w:r>
      <w:r w:rsidR="5E837405"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vital when interacting with younger employees who value openness and diversity.</w:t>
      </w:r>
    </w:p>
    <w:p w14:paraId="7CF363C5" w14:textId="77777777" w:rsidR="00AC0795" w:rsidRPr="00AC0795" w:rsidRDefault="00AC0795" w:rsidP="67D910C6">
      <w:pPr>
        <w:spacing w:before="100" w:beforeAutospacing="1" w:after="100" w:afterAutospacing="1" w:line="240" w:lineRule="auto"/>
        <w:rPr>
          <w:rFonts w:ascii="Arial" w:eastAsia="Arial" w:hAnsi="Arial" w:cs="Arial"/>
          <w:sz w:val="22"/>
          <w:szCs w:val="22"/>
          <w:lang w:val="en-GB" w:eastAsia="en-GB"/>
        </w:rPr>
      </w:pPr>
    </w:p>
    <w:p w14:paraId="20477E0B" w14:textId="77777777" w:rsidR="00AC0795" w:rsidRPr="00AC0795" w:rsidRDefault="00AC0795"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Research by Allen et al. (2015) indicates that mindfulness training enhances leaders’ ability to manage generational tension and improve workplace harmony. For instance, mindfulness encourages active listening and emotional regulation during performance reviews or feedback sessions involving differing generational expectations.</w:t>
      </w:r>
    </w:p>
    <w:p w14:paraId="7C0F6EAC" w14:textId="10F8A42C" w:rsidR="4B3295AF" w:rsidRDefault="4B3295AF" w:rsidP="67D910C6">
      <w:pPr>
        <w:spacing w:beforeAutospacing="1" w:afterAutospacing="1" w:line="240" w:lineRule="auto"/>
        <w:rPr>
          <w:rFonts w:ascii="Arial" w:eastAsia="Arial" w:hAnsi="Arial" w:cs="Arial"/>
          <w:sz w:val="22"/>
          <w:szCs w:val="22"/>
          <w:lang w:val="en-GB" w:eastAsia="en-GB"/>
        </w:rPr>
      </w:pPr>
    </w:p>
    <w:p w14:paraId="41013067" w14:textId="77777777" w:rsidR="00BA23C7" w:rsidRPr="00BA23C7" w:rsidRDefault="00BA23C7" w:rsidP="67D910C6">
      <w:pPr>
        <w:rPr>
          <w:rFonts w:ascii="Arial" w:eastAsia="Arial" w:hAnsi="Arial" w:cs="Arial"/>
          <w:b/>
          <w:bCs/>
          <w:sz w:val="22"/>
          <w:szCs w:val="22"/>
          <w:lang w:val="en-GB" w:eastAsia="en-GB"/>
        </w:rPr>
      </w:pPr>
      <w:r w:rsidRPr="67D910C6">
        <w:rPr>
          <w:rFonts w:ascii="Arial" w:eastAsia="Arial" w:hAnsi="Arial" w:cs="Arial"/>
          <w:b/>
          <w:bCs/>
          <w:sz w:val="22"/>
          <w:szCs w:val="22"/>
          <w:lang w:val="en-GB"/>
        </w:rPr>
        <w:t>Developing EI Competencies Across Generations</w:t>
      </w:r>
    </w:p>
    <w:p w14:paraId="6100CFE1" w14:textId="77777777" w:rsidR="00336FEA" w:rsidRPr="00336FEA" w:rsidRDefault="00336FEA"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Managers in contemporary organisations must develop and adapt emotional intelligence (EI) competencies to effectively manage an increasingly multigenerational workforce. As employees from Generations X, Y (Millennials), and Z coexist within teams, leaders face new emotional and communicative challenges that require empathy, flexibility, and self-awareness (Deal, Altman, &amp; Rogelberg, 2010). Each generation brings distinct expectations, communication preferences, and values to the workplace, meaning that a one-size-fits-all management approach is no longer effective. Developing EI competencies across generations therefore involves cultivating emotional agility, active listening, and a nuanced understanding of motivational and behavioural diversity.</w:t>
      </w:r>
    </w:p>
    <w:p w14:paraId="7733E192" w14:textId="77777777" w:rsidR="00336FEA" w:rsidRPr="00336FEA" w:rsidRDefault="00336FEA" w:rsidP="67D910C6">
      <w:pPr>
        <w:spacing w:before="100" w:beforeAutospacing="1" w:after="100" w:afterAutospacing="1" w:line="240" w:lineRule="auto"/>
        <w:rPr>
          <w:rFonts w:ascii="Arial" w:eastAsia="Arial" w:hAnsi="Arial" w:cs="Arial"/>
          <w:sz w:val="22"/>
          <w:szCs w:val="22"/>
          <w:lang w:val="en-GB" w:eastAsia="en-GB"/>
        </w:rPr>
      </w:pPr>
    </w:p>
    <w:p w14:paraId="1C61A164" w14:textId="77777777" w:rsidR="00336FEA" w:rsidRPr="00336FEA" w:rsidRDefault="00336FEA" w:rsidP="67D910C6">
      <w:pPr>
        <w:rPr>
          <w:rFonts w:ascii="Arial" w:eastAsia="Arial" w:hAnsi="Arial" w:cs="Arial"/>
          <w:b/>
          <w:bCs/>
          <w:sz w:val="22"/>
          <w:szCs w:val="22"/>
          <w:lang w:val="en-GB" w:eastAsia="en-GB"/>
        </w:rPr>
      </w:pPr>
      <w:r w:rsidRPr="67D910C6">
        <w:rPr>
          <w:rFonts w:ascii="Arial" w:eastAsia="Arial" w:hAnsi="Arial" w:cs="Arial"/>
          <w:b/>
          <w:bCs/>
          <w:sz w:val="22"/>
          <w:szCs w:val="22"/>
          <w:lang w:val="en-GB"/>
        </w:rPr>
        <w:t>Self-Awareness</w:t>
      </w:r>
    </w:p>
    <w:p w14:paraId="0E1FD0D6" w14:textId="133F2837" w:rsidR="00336FEA" w:rsidRPr="00336FEA"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Self-awareness enables managers to identify and regulate their own biases and assumptions about generational groups. For instance, older managers may perceive younger employees as lacking commitment, while younger leaders might stereotype older staff as resistant to change. Recognising these automatic judgments is the first step toward more balanced and respectful interactions (Goleman, 1998). Reflective practices such as journaling, feedback reviews, and 360-degree assessments help leaders assess their emotional triggers and attitudes toward age diversity. When managers possess strong self-awareness, they are more capable of creating inclusive environments where all generations feel valued for their perspectives and experiences (Boyatzis, 2018).</w:t>
      </w:r>
    </w:p>
    <w:p w14:paraId="759B5537" w14:textId="2F991421" w:rsidR="00336FEA" w:rsidRPr="00336FEA" w:rsidRDefault="00336FEA" w:rsidP="08943D67">
      <w:pPr>
        <w:pStyle w:val="Heading1"/>
        <w:rPr>
          <w:rFonts w:ascii="Arial" w:eastAsia="Arial" w:hAnsi="Arial" w:cs="Arial"/>
          <w:b/>
          <w:bCs/>
          <w:color w:val="auto"/>
          <w:sz w:val="24"/>
          <w:szCs w:val="24"/>
          <w:lang w:val="en-GB" w:eastAsia="en-GB"/>
        </w:rPr>
      </w:pPr>
      <w:bookmarkStart w:id="8" w:name="_Toc2116408934"/>
      <w:r w:rsidRPr="08943D67">
        <w:rPr>
          <w:rFonts w:ascii="Arial" w:eastAsia="Arial" w:hAnsi="Arial" w:cs="Arial"/>
          <w:b/>
          <w:bCs/>
          <w:color w:val="auto"/>
          <w:sz w:val="24"/>
          <w:szCs w:val="24"/>
          <w:lang w:val="en-GB"/>
        </w:rPr>
        <w:t>Empathy and Social Awareness</w:t>
      </w:r>
      <w:r w:rsidR="38C6F129" w:rsidRPr="08943D67">
        <w:rPr>
          <w:rFonts w:ascii="Arial" w:eastAsia="Arial" w:hAnsi="Arial" w:cs="Arial"/>
          <w:b/>
          <w:bCs/>
          <w:color w:val="auto"/>
          <w:sz w:val="24"/>
          <w:szCs w:val="24"/>
          <w:lang w:val="en-GB"/>
        </w:rPr>
        <w:t>.</w:t>
      </w:r>
      <w:bookmarkEnd w:id="8"/>
    </w:p>
    <w:p w14:paraId="63211704" w14:textId="2B5E1CC9" w:rsidR="00336FEA" w:rsidRPr="00336FEA"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Empathy</w:t>
      </w:r>
      <w:r w:rsidR="01AA732F"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the ability to perceive and understand others’ emotions</w:t>
      </w:r>
      <w:r w:rsidR="401729A3"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plays a central role in bridging generational divides. Generation X employees may prioritise autonomy and stability, Millennials often seek purpose and collaboration, and Generation Z values diversity, flexibility, and digital fluency (Twenge, 2017). Managers with well-developed empathy skills can tailor communication, feedback, and motivation strategies to align with these differing values (Ng, Schweitzer, &amp; Lyons, 2010). For example, emotionally intelligent managers might use more participative decision-making styles with Millennials, while providing clear autonomy and trust to Gen X staff.</w:t>
      </w:r>
    </w:p>
    <w:p w14:paraId="077CCDD9" w14:textId="77777777" w:rsidR="00336FEA" w:rsidRPr="00336FEA" w:rsidRDefault="00336FEA" w:rsidP="67D910C6">
      <w:pPr>
        <w:spacing w:before="100" w:beforeAutospacing="1" w:after="100" w:afterAutospacing="1" w:line="240" w:lineRule="auto"/>
        <w:rPr>
          <w:rFonts w:ascii="Arial" w:eastAsia="Arial" w:hAnsi="Arial" w:cs="Arial"/>
          <w:sz w:val="22"/>
          <w:szCs w:val="22"/>
          <w:lang w:val="en-GB" w:eastAsia="en-GB"/>
        </w:rPr>
      </w:pPr>
    </w:p>
    <w:p w14:paraId="266E696B" w14:textId="58A34FA0" w:rsidR="00336FEA" w:rsidRPr="00336FEA" w:rsidRDefault="00336FEA" w:rsidP="08943D67">
      <w:pPr>
        <w:spacing w:beforeAutospacing="1"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 xml:space="preserve">In practical terms, empathy can be developed through cross-generational mentorship schemes that allow employees to learn from one another’s experiences. Such initiatives not only improve mutual understanding but also strengthen organisational learning and innovation. Studies by </w:t>
      </w:r>
      <w:r w:rsidR="1937F083" w:rsidRPr="08943D67">
        <w:rPr>
          <w:rFonts w:ascii="Arial" w:eastAsia="Arial" w:hAnsi="Arial" w:cs="Arial"/>
          <w:sz w:val="22"/>
          <w:szCs w:val="22"/>
          <w:lang w:val="en-GB" w:eastAsia="en-GB"/>
        </w:rPr>
        <w:t>(</w:t>
      </w:r>
      <w:r w:rsidRPr="08943D67">
        <w:rPr>
          <w:rFonts w:ascii="Arial" w:eastAsia="Arial" w:hAnsi="Arial" w:cs="Arial"/>
          <w:sz w:val="22"/>
          <w:szCs w:val="22"/>
          <w:lang w:val="en-GB" w:eastAsia="en-GB"/>
        </w:rPr>
        <w:t>Clarke 2010 and Côté</w:t>
      </w:r>
      <w:r w:rsidR="233C13FE"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 xml:space="preserve">2014) demonstrate that empathy training enhances cooperation, job satisfaction, and </w:t>
      </w:r>
      <w:r w:rsidR="247A8797" w:rsidRPr="08943D67">
        <w:rPr>
          <w:rFonts w:ascii="Arial" w:eastAsia="Arial" w:hAnsi="Arial" w:cs="Arial"/>
          <w:sz w:val="22"/>
          <w:szCs w:val="22"/>
          <w:lang w:val="en-GB" w:eastAsia="en-GB"/>
        </w:rPr>
        <w:t>trust qualities</w:t>
      </w:r>
      <w:r w:rsidRPr="08943D67">
        <w:rPr>
          <w:rFonts w:ascii="Arial" w:eastAsia="Arial" w:hAnsi="Arial" w:cs="Arial"/>
          <w:sz w:val="22"/>
          <w:szCs w:val="22"/>
          <w:lang w:val="en-GB" w:eastAsia="en-GB"/>
        </w:rPr>
        <w:t xml:space="preserve"> essential in diverse teams.</w:t>
      </w:r>
    </w:p>
    <w:p w14:paraId="5D911ABC" w14:textId="068AA504" w:rsidR="00336FEA" w:rsidRDefault="00336FEA" w:rsidP="08943D67">
      <w:pPr>
        <w:pStyle w:val="Heading1"/>
        <w:rPr>
          <w:rFonts w:ascii="Arial" w:eastAsia="Arial" w:hAnsi="Arial" w:cs="Arial"/>
          <w:b/>
          <w:bCs/>
          <w:color w:val="auto"/>
          <w:sz w:val="22"/>
          <w:szCs w:val="22"/>
          <w:lang w:val="en-GB"/>
        </w:rPr>
      </w:pPr>
      <w:bookmarkStart w:id="9" w:name="_Toc1146696496"/>
      <w:r w:rsidRPr="08943D67">
        <w:rPr>
          <w:rFonts w:ascii="Arial" w:eastAsia="Arial" w:hAnsi="Arial" w:cs="Arial"/>
          <w:b/>
          <w:bCs/>
          <w:color w:val="auto"/>
          <w:sz w:val="22"/>
          <w:szCs w:val="22"/>
          <w:lang w:val="en-GB"/>
        </w:rPr>
        <w:t>Self-Regulation and Adaptability</w:t>
      </w:r>
      <w:r w:rsidR="7B398313" w:rsidRPr="08943D67">
        <w:rPr>
          <w:rFonts w:ascii="Arial" w:eastAsia="Arial" w:hAnsi="Arial" w:cs="Arial"/>
          <w:b/>
          <w:bCs/>
          <w:color w:val="auto"/>
          <w:sz w:val="22"/>
          <w:szCs w:val="22"/>
          <w:lang w:val="en-GB"/>
        </w:rPr>
        <w:t>.</w:t>
      </w:r>
      <w:bookmarkEnd w:id="9"/>
    </w:p>
    <w:p w14:paraId="02FA7314" w14:textId="323CF63C" w:rsidR="00336FEA" w:rsidRPr="00336FEA"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Effective cross-generational leadership also requires emotional self-regulation</w:t>
      </w:r>
      <w:r w:rsidR="6C4DEE74" w:rsidRPr="08943D67">
        <w:rPr>
          <w:rFonts w:ascii="Arial" w:eastAsia="Arial" w:hAnsi="Arial" w:cs="Arial"/>
          <w:sz w:val="22"/>
          <w:szCs w:val="22"/>
          <w:lang w:val="en-GB" w:eastAsia="en-GB"/>
        </w:rPr>
        <w:t>m</w:t>
      </w:r>
      <w:r w:rsidRPr="08943D67">
        <w:rPr>
          <w:rFonts w:ascii="Arial" w:eastAsia="Arial" w:hAnsi="Arial" w:cs="Arial"/>
          <w:sz w:val="22"/>
          <w:szCs w:val="22"/>
          <w:lang w:val="en-GB" w:eastAsia="en-GB"/>
        </w:rPr>
        <w:t>the ability to remain composed and flexible when faced with differing communication styles or expectations. For example, Generation Z’s preference for digital communication may challenge leaders accustomed to face-to-face dialogue. Emotionally intelligent managers adapt by balancing digital and interpersonal communication to suit team needs (Priporas, Stylos, &amp; Fotiadis, 2017). Mindfulness techniques such as pausing before responding or practicing active listening can enhance this adaptability (Kabat-Zinn, 2003).</w:t>
      </w:r>
    </w:p>
    <w:p w14:paraId="14F4B09B" w14:textId="7F41C802" w:rsidR="00336FEA" w:rsidRDefault="00336FEA" w:rsidP="08943D67">
      <w:pPr>
        <w:pStyle w:val="Heading1"/>
        <w:rPr>
          <w:rFonts w:ascii="Arial" w:eastAsia="Arial" w:hAnsi="Arial" w:cs="Arial"/>
          <w:b/>
          <w:bCs/>
          <w:color w:val="auto"/>
          <w:sz w:val="24"/>
          <w:szCs w:val="24"/>
          <w:lang w:val="en-GB"/>
        </w:rPr>
      </w:pPr>
      <w:bookmarkStart w:id="10" w:name="_Toc100372509"/>
      <w:r w:rsidRPr="08943D67">
        <w:rPr>
          <w:rFonts w:ascii="Arial" w:eastAsia="Arial" w:hAnsi="Arial" w:cs="Arial"/>
          <w:b/>
          <w:bCs/>
          <w:color w:val="auto"/>
          <w:sz w:val="24"/>
          <w:szCs w:val="24"/>
          <w:lang w:val="en-GB"/>
        </w:rPr>
        <w:t>Motivation and Coaching</w:t>
      </w:r>
      <w:r w:rsidR="61B4EB71" w:rsidRPr="08943D67">
        <w:rPr>
          <w:rFonts w:ascii="Arial" w:eastAsia="Arial" w:hAnsi="Arial" w:cs="Arial"/>
          <w:b/>
          <w:bCs/>
          <w:color w:val="auto"/>
          <w:sz w:val="24"/>
          <w:szCs w:val="24"/>
          <w:lang w:val="en-GB"/>
        </w:rPr>
        <w:t>.</w:t>
      </w:r>
      <w:bookmarkEnd w:id="10"/>
    </w:p>
    <w:p w14:paraId="2FC9CE03" w14:textId="483F9ACB" w:rsidR="00336FEA" w:rsidRPr="00336FEA"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Motivation, another component of EI, plays a crucial role in sustaining engagement across age groups. Managers who demonstrate enthusiasm, optimism, and integrity inspire commitment in all generations. Research shows that emotionally intelligent leaders are skilled at recognising the intrinsic motivators unique to each generation (Deci &amp; Ryan, 2000). For example, Millennials are often motivated by social impact and personal growth opportunities, while Gen X employees value stability and recognition for expertise. By understanding these drivers, leaders can tailor rewards, recognition, and developmental opportunities that resonate with individual and generational values.</w:t>
      </w:r>
    </w:p>
    <w:p w14:paraId="6BF11C1C" w14:textId="72484706" w:rsidR="00336FEA" w:rsidRPr="00336FEA" w:rsidRDefault="00336FEA" w:rsidP="08943D67">
      <w:pPr>
        <w:pStyle w:val="Heading1"/>
        <w:rPr>
          <w:rFonts w:ascii="Arial" w:eastAsia="Arial" w:hAnsi="Arial" w:cs="Arial"/>
          <w:b/>
          <w:bCs/>
          <w:color w:val="auto"/>
          <w:sz w:val="24"/>
          <w:szCs w:val="24"/>
          <w:lang w:val="en-GB" w:eastAsia="en-GB"/>
        </w:rPr>
      </w:pPr>
      <w:bookmarkStart w:id="11" w:name="_Toc801483225"/>
      <w:r w:rsidRPr="08943D67">
        <w:rPr>
          <w:rFonts w:ascii="Arial" w:eastAsia="Arial" w:hAnsi="Arial" w:cs="Arial"/>
          <w:b/>
          <w:bCs/>
          <w:color w:val="auto"/>
          <w:sz w:val="24"/>
          <w:szCs w:val="24"/>
          <w:lang w:val="en-GB"/>
        </w:rPr>
        <w:t>Social Skills and Collaborative Intelligence</w:t>
      </w:r>
      <w:r w:rsidR="52828F7D" w:rsidRPr="08943D67">
        <w:rPr>
          <w:rFonts w:ascii="Arial" w:eastAsia="Arial" w:hAnsi="Arial" w:cs="Arial"/>
          <w:b/>
          <w:bCs/>
          <w:color w:val="auto"/>
          <w:sz w:val="24"/>
          <w:szCs w:val="24"/>
          <w:lang w:val="en-GB"/>
        </w:rPr>
        <w:t>.</w:t>
      </w:r>
      <w:bookmarkEnd w:id="11"/>
    </w:p>
    <w:p w14:paraId="1F7D0BC5" w14:textId="36E9D631" w:rsidR="00336FEA" w:rsidRPr="00336FEA"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Social skills</w:t>
      </w:r>
      <w:r w:rsidR="4D0E2ABB"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the outward expression of emotional intelligence</w:t>
      </w:r>
      <w:r w:rsidR="38BEFBB8"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are critical for fostering collaboration among generationally diverse teams. Effective communication, conflict resolution, and relationship management ensure that different age cohorts work synergistically rather than competitively (Gursoy, Maier, &amp; Chi, 2008). Managers who actively encourage open dialogue and shared learning create psychologically safe environments that enhance innovation and creativity. Cross-training projects, peer mentoring, and intergenerational collaboration platforms help employees learn to appreciate diverse communication styles and problem-solving approaches.</w:t>
      </w:r>
    </w:p>
    <w:p w14:paraId="1B3937AC" w14:textId="3BD2DDE3" w:rsidR="00336FEA" w:rsidRPr="00336FEA" w:rsidRDefault="00336FEA" w:rsidP="08943D67">
      <w:pPr>
        <w:pStyle w:val="Heading1"/>
        <w:rPr>
          <w:rFonts w:ascii="Arial" w:eastAsia="Arial" w:hAnsi="Arial" w:cs="Arial"/>
          <w:b/>
          <w:bCs/>
          <w:color w:val="auto"/>
          <w:sz w:val="24"/>
          <w:szCs w:val="24"/>
          <w:lang w:val="en-GB" w:eastAsia="en-GB"/>
        </w:rPr>
      </w:pPr>
      <w:bookmarkStart w:id="12" w:name="_Toc1920942538"/>
      <w:r w:rsidRPr="08943D67">
        <w:rPr>
          <w:rFonts w:ascii="Arial" w:eastAsia="Arial" w:hAnsi="Arial" w:cs="Arial"/>
          <w:b/>
          <w:bCs/>
          <w:color w:val="auto"/>
          <w:sz w:val="24"/>
          <w:szCs w:val="24"/>
          <w:lang w:val="en-GB"/>
        </w:rPr>
        <w:t>Creating an Emotionally Intelligent Multigenerational Culture</w:t>
      </w:r>
      <w:r w:rsidR="430AEC26" w:rsidRPr="08943D67">
        <w:rPr>
          <w:rFonts w:ascii="Arial" w:eastAsia="Arial" w:hAnsi="Arial" w:cs="Arial"/>
          <w:b/>
          <w:bCs/>
          <w:color w:val="auto"/>
          <w:sz w:val="24"/>
          <w:szCs w:val="24"/>
          <w:lang w:val="en-GB"/>
        </w:rPr>
        <w:t>.</w:t>
      </w:r>
      <w:bookmarkEnd w:id="12"/>
    </w:p>
    <w:p w14:paraId="7D197050" w14:textId="77777777" w:rsidR="00336FEA" w:rsidRPr="00336FEA" w:rsidRDefault="00336FEA"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Developing EI across generations ultimately requires an organisational culture that values emotional competence as much as technical ability. HR departments can support this by embedding EI into recruitment criteria, leadership programs, and performance appraisals. Providing workshops on emotional regulation, empathy, and conflict management can also help employees develop the self-awareness and interpersonal sensitivity needed for intergenerational collaboration.</w:t>
      </w:r>
    </w:p>
    <w:p w14:paraId="53F69B0E" w14:textId="77777777" w:rsidR="00336FEA" w:rsidRPr="00336FEA" w:rsidRDefault="00336FEA" w:rsidP="67D910C6">
      <w:pPr>
        <w:spacing w:before="100" w:beforeAutospacing="1" w:after="100" w:afterAutospacing="1" w:line="240" w:lineRule="auto"/>
        <w:rPr>
          <w:rFonts w:ascii="Arial" w:eastAsia="Arial" w:hAnsi="Arial" w:cs="Arial"/>
          <w:sz w:val="22"/>
          <w:szCs w:val="22"/>
          <w:lang w:val="en-GB" w:eastAsia="en-GB"/>
        </w:rPr>
      </w:pPr>
    </w:p>
    <w:p w14:paraId="4B9A3510" w14:textId="7810CE09" w:rsidR="00A72EC9" w:rsidRPr="00A72EC9" w:rsidRDefault="00336FEA" w:rsidP="08943D67">
      <w:p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By recognising emotional diversity as an organisational strength, managers can build synergistic teams where the unique strengths of each generation complement one another. This EI-driven inclusivity enhances innovation, reduces conflict, and strengthens organisational cohesion (Gursoy et al., 2008). In the long term, emotionally intelligent intergenerational management not only improves engagement and productivity but also builds resilience and adaptability</w:t>
      </w:r>
      <w:r w:rsidR="7C2A3226" w:rsidRPr="08943D67">
        <w:rPr>
          <w:rFonts w:ascii="Arial" w:eastAsia="Arial" w:hAnsi="Arial" w:cs="Arial"/>
          <w:sz w:val="22"/>
          <w:szCs w:val="22"/>
          <w:lang w:val="en-GB" w:eastAsia="en-GB"/>
        </w:rPr>
        <w:t xml:space="preserve"> </w:t>
      </w:r>
      <w:r w:rsidRPr="08943D67">
        <w:rPr>
          <w:rFonts w:ascii="Arial" w:eastAsia="Arial" w:hAnsi="Arial" w:cs="Arial"/>
          <w:sz w:val="22"/>
          <w:szCs w:val="22"/>
          <w:lang w:val="en-GB" w:eastAsia="en-GB"/>
        </w:rPr>
        <w:t>qualities essential for sustainable success in the twenty-first-century workplace.</w:t>
      </w:r>
    </w:p>
    <w:p w14:paraId="72ABBEEF" w14:textId="77DDF12B" w:rsidR="00A72EC9" w:rsidRPr="00A72EC9" w:rsidRDefault="00A72EC9" w:rsidP="08943D67">
      <w:pPr>
        <w:pStyle w:val="Heading1"/>
        <w:rPr>
          <w:rFonts w:ascii="Arial" w:eastAsia="Arial" w:hAnsi="Arial" w:cs="Arial"/>
          <w:b/>
          <w:bCs/>
          <w:color w:val="auto"/>
          <w:sz w:val="24"/>
          <w:szCs w:val="24"/>
          <w:lang w:val="en-GB" w:eastAsia="en-GB"/>
        </w:rPr>
      </w:pPr>
      <w:bookmarkStart w:id="13" w:name="_Toc627800665"/>
      <w:r w:rsidRPr="08943D67">
        <w:rPr>
          <w:rFonts w:ascii="Arial" w:eastAsia="Arial" w:hAnsi="Arial" w:cs="Arial"/>
          <w:b/>
          <w:bCs/>
          <w:color w:val="auto"/>
          <w:sz w:val="24"/>
          <w:szCs w:val="24"/>
          <w:lang w:val="en-GB"/>
        </w:rPr>
        <w:t>Conclusion</w:t>
      </w:r>
      <w:r w:rsidR="2CBF0C06" w:rsidRPr="08943D67">
        <w:rPr>
          <w:rFonts w:ascii="Arial" w:eastAsia="Arial" w:hAnsi="Arial" w:cs="Arial"/>
          <w:b/>
          <w:bCs/>
          <w:color w:val="auto"/>
          <w:sz w:val="24"/>
          <w:szCs w:val="24"/>
          <w:lang w:val="en-GB"/>
        </w:rPr>
        <w:t>.</w:t>
      </w:r>
      <w:bookmarkEnd w:id="13"/>
    </w:p>
    <w:p w14:paraId="41C8C2A5" w14:textId="77777777" w:rsidR="00A72EC9" w:rsidRPr="00A72EC9" w:rsidRDefault="00A72EC9"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Emotional intelligence and mindfulness are indispensable in today’s workplace, where complexity, diversity, and technological transformation demand adaptability and empathy. EI enables employees to navigate interpersonal relationships with self-awareness and emotional balance, fostering collaboration and trust. Goleman’s five-component model remains highly relevant, offering a framework for understanding and improving emotional competencies at all organisational levels.</w:t>
      </w:r>
    </w:p>
    <w:p w14:paraId="4DE01C77" w14:textId="77777777" w:rsidR="00A72EC9" w:rsidRPr="00A72EC9" w:rsidRDefault="00A72EC9" w:rsidP="67D910C6">
      <w:pPr>
        <w:spacing w:before="100" w:beforeAutospacing="1" w:after="100" w:afterAutospacing="1" w:line="240" w:lineRule="auto"/>
        <w:rPr>
          <w:rFonts w:ascii="Arial" w:eastAsia="Arial" w:hAnsi="Arial" w:cs="Arial"/>
          <w:sz w:val="22"/>
          <w:szCs w:val="22"/>
          <w:lang w:val="en-GB" w:eastAsia="en-GB"/>
        </w:rPr>
      </w:pPr>
    </w:p>
    <w:p w14:paraId="5683A6AA" w14:textId="136CBDE7" w:rsidR="06381F8C" w:rsidRDefault="00A72EC9" w:rsidP="08943D67">
      <w:pPr>
        <w:spacing w:beforeAutospacing="1"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As demonstrated, companies like Google, Microsoft, and Deloitte showcase how emotional intelligence can drive innovation, inclusivity, and engagement. Furthermore, generational diversity presents both opportunities and challenges for emotionally intelligent leadership. By understanding the emotional and motivational distinctions among Generations X, Y, and Z, managers can build cohesive and resilient teams.</w:t>
      </w:r>
    </w:p>
    <w:p w14:paraId="21B089A4" w14:textId="704AE7B2" w:rsidR="00C938BE" w:rsidRPr="00C938BE" w:rsidRDefault="00C938BE" w:rsidP="08943D67">
      <w:pPr>
        <w:pStyle w:val="Heading1"/>
        <w:rPr>
          <w:rFonts w:ascii="Arial" w:eastAsia="Arial" w:hAnsi="Arial" w:cs="Arial"/>
          <w:b/>
          <w:bCs/>
          <w:color w:val="auto"/>
          <w:sz w:val="24"/>
          <w:szCs w:val="24"/>
          <w:lang w:val="en-GB" w:eastAsia="en-GB"/>
        </w:rPr>
      </w:pPr>
      <w:bookmarkStart w:id="14" w:name="_Toc490096677"/>
      <w:r w:rsidRPr="08943D67">
        <w:rPr>
          <w:rFonts w:ascii="Arial" w:eastAsia="Arial" w:hAnsi="Arial" w:cs="Arial"/>
          <w:b/>
          <w:bCs/>
          <w:color w:val="auto"/>
          <w:sz w:val="24"/>
          <w:szCs w:val="24"/>
          <w:lang w:val="en-GB"/>
        </w:rPr>
        <w:t>Recommendations</w:t>
      </w:r>
      <w:r w:rsidR="4B372F61" w:rsidRPr="08943D67">
        <w:rPr>
          <w:rFonts w:ascii="Arial" w:eastAsia="Arial" w:hAnsi="Arial" w:cs="Arial"/>
          <w:b/>
          <w:bCs/>
          <w:color w:val="auto"/>
          <w:sz w:val="24"/>
          <w:szCs w:val="24"/>
          <w:lang w:val="en-GB"/>
        </w:rPr>
        <w:t>.</w:t>
      </w:r>
      <w:bookmarkEnd w:id="14"/>
    </w:p>
    <w:p w14:paraId="0C9D2635" w14:textId="77777777" w:rsidR="00C938BE" w:rsidRPr="00C938BE" w:rsidRDefault="00C938BE" w:rsidP="67D910C6">
      <w:pPr>
        <w:numPr>
          <w:ilvl w:val="0"/>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Integrate EI and Mindfulness Training</w:t>
      </w:r>
    </w:p>
    <w:p w14:paraId="03CF79A1" w14:textId="2730B245" w:rsidR="00C938BE" w:rsidRPr="00C938BE" w:rsidRDefault="00C938BE" w:rsidP="08943D67">
      <w:pPr>
        <w:numPr>
          <w:ilvl w:val="1"/>
          <w:numId w:val="6"/>
        </w:num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 xml:space="preserve">Implement structured EI and mindfulness programs, </w:t>
      </w:r>
      <w:r w:rsidR="23A7529A" w:rsidRPr="08943D67">
        <w:rPr>
          <w:rFonts w:ascii="Arial" w:eastAsia="Arial" w:hAnsi="Arial" w:cs="Arial"/>
          <w:sz w:val="22"/>
          <w:szCs w:val="22"/>
          <w:lang w:val="en-GB" w:eastAsia="en-GB"/>
        </w:rPr>
        <w:t>like</w:t>
      </w:r>
      <w:r w:rsidRPr="08943D67">
        <w:rPr>
          <w:rFonts w:ascii="Arial" w:eastAsia="Arial" w:hAnsi="Arial" w:cs="Arial"/>
          <w:sz w:val="22"/>
          <w:szCs w:val="22"/>
          <w:lang w:val="en-GB" w:eastAsia="en-GB"/>
        </w:rPr>
        <w:t xml:space="preserve"> Google’s Search Inside Yourself, to build self-awareness and emotional regulation skills.</w:t>
      </w:r>
    </w:p>
    <w:p w14:paraId="4979B5B5" w14:textId="77777777" w:rsidR="00C938BE" w:rsidRPr="00C938BE" w:rsidRDefault="00C938BE" w:rsidP="67D910C6">
      <w:pPr>
        <w:numPr>
          <w:ilvl w:val="0"/>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Embed EI in Recruitment and Performance Appraisal</w:t>
      </w:r>
    </w:p>
    <w:p w14:paraId="5D3CBEA3" w14:textId="77777777" w:rsidR="00C938BE" w:rsidRPr="00C938BE" w:rsidRDefault="00C938BE" w:rsidP="67D910C6">
      <w:pPr>
        <w:numPr>
          <w:ilvl w:val="1"/>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Include EI assessments and behavioural interviews to evaluate candidates’ empathy, adaptability, and teamwork potential.</w:t>
      </w:r>
    </w:p>
    <w:p w14:paraId="7E6A63E7" w14:textId="77777777" w:rsidR="00C938BE" w:rsidRPr="00C938BE" w:rsidRDefault="00C938BE" w:rsidP="67D910C6">
      <w:pPr>
        <w:numPr>
          <w:ilvl w:val="0"/>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Foster Intergenerational Mentoring</w:t>
      </w:r>
    </w:p>
    <w:p w14:paraId="52879C50" w14:textId="237C5CFF" w:rsidR="00C938BE" w:rsidRPr="00C938BE" w:rsidRDefault="00C938BE" w:rsidP="08943D67">
      <w:pPr>
        <w:numPr>
          <w:ilvl w:val="1"/>
          <w:numId w:val="6"/>
        </w:numPr>
        <w:spacing w:before="100" w:beforeAutospacing="1" w:after="100" w:afterAutospacing="1" w:line="240" w:lineRule="auto"/>
        <w:rPr>
          <w:rFonts w:ascii="Arial" w:eastAsia="Arial" w:hAnsi="Arial" w:cs="Arial"/>
          <w:sz w:val="22"/>
          <w:szCs w:val="22"/>
          <w:lang w:val="en-GB" w:eastAsia="en-GB"/>
        </w:rPr>
      </w:pPr>
      <w:r w:rsidRPr="08943D67">
        <w:rPr>
          <w:rFonts w:ascii="Arial" w:eastAsia="Arial" w:hAnsi="Arial" w:cs="Arial"/>
          <w:sz w:val="22"/>
          <w:szCs w:val="22"/>
          <w:lang w:val="en-GB" w:eastAsia="en-GB"/>
        </w:rPr>
        <w:t xml:space="preserve">Encourage knowledge-sharing programs </w:t>
      </w:r>
      <w:r w:rsidR="35028B98" w:rsidRPr="08943D67">
        <w:rPr>
          <w:rFonts w:ascii="Arial" w:eastAsia="Arial" w:hAnsi="Arial" w:cs="Arial"/>
          <w:sz w:val="22"/>
          <w:szCs w:val="22"/>
          <w:lang w:val="en-GB" w:eastAsia="en-GB"/>
        </w:rPr>
        <w:t>were</w:t>
      </w:r>
      <w:r w:rsidRPr="08943D67">
        <w:rPr>
          <w:rFonts w:ascii="Arial" w:eastAsia="Arial" w:hAnsi="Arial" w:cs="Arial"/>
          <w:sz w:val="22"/>
          <w:szCs w:val="22"/>
          <w:lang w:val="en-GB" w:eastAsia="en-GB"/>
        </w:rPr>
        <w:t xml:space="preserve"> older and younger employees exchange perspectives, supported by emotionally intelligent communication.</w:t>
      </w:r>
    </w:p>
    <w:p w14:paraId="37848B98" w14:textId="77777777" w:rsidR="00C938BE" w:rsidRPr="00C938BE" w:rsidRDefault="00C938BE" w:rsidP="67D910C6">
      <w:pPr>
        <w:numPr>
          <w:ilvl w:val="0"/>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Promote Reflective Leadership</w:t>
      </w:r>
    </w:p>
    <w:p w14:paraId="72EC1A96" w14:textId="77777777" w:rsidR="00C938BE" w:rsidRPr="00C938BE" w:rsidRDefault="00C938BE" w:rsidP="67D910C6">
      <w:pPr>
        <w:numPr>
          <w:ilvl w:val="1"/>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Train leaders to model emotional intelligence through feedback, empathy, and open dialogue. Reflective practice sessions can sustain emotionally intelligent cultures.</w:t>
      </w:r>
    </w:p>
    <w:p w14:paraId="66C4DA8F" w14:textId="77777777" w:rsidR="00C938BE" w:rsidRPr="00C938BE" w:rsidRDefault="00C938BE" w:rsidP="67D910C6">
      <w:pPr>
        <w:numPr>
          <w:ilvl w:val="0"/>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Monitor Well-being and Engagement</w:t>
      </w:r>
    </w:p>
    <w:p w14:paraId="290199B6" w14:textId="77777777" w:rsidR="00C938BE" w:rsidRPr="00C938BE" w:rsidRDefault="00C938BE" w:rsidP="67D910C6">
      <w:pPr>
        <w:numPr>
          <w:ilvl w:val="1"/>
          <w:numId w:val="6"/>
        </w:num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Use employee engagement surveys and well-being audits to measure the impact of EI programs and identify areas for improvement.</w:t>
      </w:r>
    </w:p>
    <w:p w14:paraId="3D7294F6" w14:textId="77777777" w:rsidR="00C938BE" w:rsidRPr="00C938BE" w:rsidRDefault="00C938BE" w:rsidP="67D910C6">
      <w:pPr>
        <w:spacing w:before="100" w:beforeAutospacing="1" w:after="100" w:afterAutospacing="1" w:line="240" w:lineRule="auto"/>
        <w:rPr>
          <w:rFonts w:ascii="Arial" w:eastAsia="Arial" w:hAnsi="Arial" w:cs="Arial"/>
          <w:sz w:val="22"/>
          <w:szCs w:val="22"/>
          <w:lang w:val="en-GB" w:eastAsia="en-GB"/>
        </w:rPr>
      </w:pPr>
    </w:p>
    <w:p w14:paraId="6FC983E5" w14:textId="77777777" w:rsidR="00C938BE" w:rsidRPr="00C938BE" w:rsidRDefault="00C938BE"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By embedding emotional intelligence and mindfulness within organisational strategy, employers can nurture emotionally aware, motivated, and resilient workforces capable of thriving amid constant change.</w:t>
      </w:r>
    </w:p>
    <w:p w14:paraId="1C4AD765" w14:textId="739CBE07" w:rsidR="44D7A116" w:rsidRDefault="44D7A116" w:rsidP="08943D67">
      <w:pPr>
        <w:spacing w:beforeAutospacing="1" w:afterAutospacing="1" w:line="240" w:lineRule="auto"/>
        <w:rPr>
          <w:rFonts w:ascii="Arial" w:eastAsia="Arial" w:hAnsi="Arial" w:cs="Arial"/>
          <w:sz w:val="22"/>
          <w:szCs w:val="22"/>
          <w:lang w:val="en-GB" w:eastAsia="en-GB"/>
        </w:rPr>
      </w:pPr>
    </w:p>
    <w:p w14:paraId="5DB1EE97" w14:textId="3561085C" w:rsidR="08943D67" w:rsidRDefault="08943D67" w:rsidP="08943D67">
      <w:pPr>
        <w:spacing w:beforeAutospacing="1" w:afterAutospacing="1" w:line="240" w:lineRule="auto"/>
        <w:rPr>
          <w:rFonts w:ascii="Arial" w:eastAsia="Arial" w:hAnsi="Arial" w:cs="Arial"/>
          <w:sz w:val="22"/>
          <w:szCs w:val="22"/>
          <w:lang w:val="en-GB" w:eastAsia="en-GB"/>
        </w:rPr>
      </w:pPr>
    </w:p>
    <w:p w14:paraId="3DBB85BC" w14:textId="734BB9B4" w:rsidR="007512A6" w:rsidRPr="007512A6" w:rsidRDefault="3EE7E071" w:rsidP="08943D67">
      <w:pPr>
        <w:pStyle w:val="Heading1"/>
        <w:rPr>
          <w:rFonts w:ascii="Arial" w:eastAsia="Arial" w:hAnsi="Arial" w:cs="Arial"/>
          <w:b/>
          <w:bCs/>
          <w:color w:val="auto"/>
          <w:sz w:val="24"/>
          <w:szCs w:val="24"/>
          <w:lang w:val="en-GB"/>
        </w:rPr>
      </w:pPr>
      <w:bookmarkStart w:id="15" w:name="_Toc1197085"/>
      <w:r w:rsidRPr="08943D67">
        <w:rPr>
          <w:rFonts w:ascii="Arial" w:eastAsia="Arial" w:hAnsi="Arial" w:cs="Arial"/>
          <w:b/>
          <w:bCs/>
          <w:color w:val="auto"/>
          <w:sz w:val="24"/>
          <w:szCs w:val="24"/>
          <w:lang w:val="en-GB"/>
        </w:rPr>
        <w:t>References</w:t>
      </w:r>
      <w:r w:rsidR="6C81E141" w:rsidRPr="08943D67">
        <w:rPr>
          <w:rFonts w:ascii="Arial" w:eastAsia="Arial" w:hAnsi="Arial" w:cs="Arial"/>
          <w:b/>
          <w:bCs/>
          <w:color w:val="auto"/>
          <w:sz w:val="24"/>
          <w:szCs w:val="24"/>
          <w:lang w:val="en-GB"/>
        </w:rPr>
        <w:t>.</w:t>
      </w:r>
      <w:bookmarkEnd w:id="15"/>
    </w:p>
    <w:p w14:paraId="5E065C3B"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Allen, T. D., Eby, L. T., Chao, G. T., &amp; Bauer, T. N. (2015). Taking stock of two relational aspects of organizational life: Tracing the history and shaping the future of socialization and mentoring research. Journal of Applied Psychology, 100(2), 473–493.</w:t>
      </w:r>
    </w:p>
    <w:p w14:paraId="350D2298"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53F4EEEB" w14:textId="25D17BBE"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Boyatzis, R. E. (2018). The </w:t>
      </w:r>
      <w:r w:rsidR="49C4D0DB" w:rsidRPr="67D910C6">
        <w:rPr>
          <w:rFonts w:ascii="Arial" w:eastAsia="Arial" w:hAnsi="Arial" w:cs="Arial"/>
          <w:sz w:val="22"/>
          <w:szCs w:val="22"/>
          <w:lang w:val="en-GB" w:eastAsia="en-GB"/>
        </w:rPr>
        <w:t>behavioural</w:t>
      </w:r>
      <w:r w:rsidRPr="67D910C6">
        <w:rPr>
          <w:rFonts w:ascii="Arial" w:eastAsia="Arial" w:hAnsi="Arial" w:cs="Arial"/>
          <w:sz w:val="22"/>
          <w:szCs w:val="22"/>
          <w:lang w:val="en-GB" w:eastAsia="en-GB"/>
        </w:rPr>
        <w:t xml:space="preserve"> level of emotional intelligence and its measurement. Frontiers in Psychology, 9, 1438. https://doi.org/10.3389/fpsyg.2018.01438</w:t>
      </w:r>
    </w:p>
    <w:p w14:paraId="767E9512"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7129BC5C"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Cherniss, C. (2010). Emotional intelligence: Toward clarification of a concept. Industrial and Organizational Psychology, 3(2), 110–126.</w:t>
      </w:r>
    </w:p>
    <w:p w14:paraId="692C1A1E"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5BF2E51C"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Clarke, N. (2010). Developing emotional intelligence through workplace learning: Findings from case studies. Human Resource Development International, 13(5), 511–527.</w:t>
      </w:r>
    </w:p>
    <w:p w14:paraId="104C58D0"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5BF7DDC8" w14:textId="0E224BE4"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Côté, S. (2014). Emotional intelligence in organizations. Annual Review of Organizational Psychology and Organizational </w:t>
      </w:r>
      <w:r w:rsidR="3BB9DF12" w:rsidRPr="67D910C6">
        <w:rPr>
          <w:rFonts w:ascii="Arial" w:eastAsia="Arial" w:hAnsi="Arial" w:cs="Arial"/>
          <w:sz w:val="22"/>
          <w:szCs w:val="22"/>
          <w:lang w:val="en-GB" w:eastAsia="en-GB"/>
        </w:rPr>
        <w:t>Behaviour</w:t>
      </w:r>
      <w:r w:rsidRPr="67D910C6">
        <w:rPr>
          <w:rFonts w:ascii="Arial" w:eastAsia="Arial" w:hAnsi="Arial" w:cs="Arial"/>
          <w:sz w:val="22"/>
          <w:szCs w:val="22"/>
          <w:lang w:val="en-GB" w:eastAsia="en-GB"/>
        </w:rPr>
        <w:t>, 1, 459–488.</w:t>
      </w:r>
    </w:p>
    <w:p w14:paraId="4F0420AA"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6C65FFE2" w14:textId="56521EEA"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Deci, E. L., &amp; Ryan, R. M. (2000). The “what” and “why” of goal pursuits: Human needs and the self-determination of </w:t>
      </w:r>
      <w:r w:rsidR="600FB727" w:rsidRPr="67D910C6">
        <w:rPr>
          <w:rFonts w:ascii="Arial" w:eastAsia="Arial" w:hAnsi="Arial" w:cs="Arial"/>
          <w:sz w:val="22"/>
          <w:szCs w:val="22"/>
          <w:lang w:val="en-GB" w:eastAsia="en-GB"/>
        </w:rPr>
        <w:t>behaviour</w:t>
      </w:r>
      <w:r w:rsidRPr="67D910C6">
        <w:rPr>
          <w:rFonts w:ascii="Arial" w:eastAsia="Arial" w:hAnsi="Arial" w:cs="Arial"/>
          <w:sz w:val="22"/>
          <w:szCs w:val="22"/>
          <w:lang w:val="en-GB" w:eastAsia="en-GB"/>
        </w:rPr>
        <w:t>. Psychological Inquiry, 11(4), 227–268.</w:t>
      </w:r>
    </w:p>
    <w:p w14:paraId="2016710C"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17FB9B13"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Deal, J. J., Altman, D. G., &amp; Rogelberg, S. G. (2010). Millennials at work: What we know and what we need to do (if anything). Journal of Business and Psychology, 25(2), 191–199.</w:t>
      </w:r>
    </w:p>
    <w:p w14:paraId="2A78E6D8"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7B3CB61F"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Dweck, C. (2016). Mindset: The new psychology of success. Random House.</w:t>
      </w:r>
    </w:p>
    <w:p w14:paraId="6323B24E"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6B7C3B84"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Glomb, T. M., Duffy, M. K., Bono, J. E., &amp; Yang, T. (2011). Mindfulness at work. Research in Personnel and Human Resources Management, 30, 115–157.</w:t>
      </w:r>
    </w:p>
    <w:p w14:paraId="18042759"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7266467D"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Goleman, D. (1995). Emotional intelligence: Why it can matter more than IQ. Bantam Books.</w:t>
      </w:r>
    </w:p>
    <w:p w14:paraId="58AB1C59"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376B7499"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Goleman, D. (1998). Working with emotional intelligence. Bantam Books.</w:t>
      </w:r>
    </w:p>
    <w:p w14:paraId="3064EB7F"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2AAB3FC7"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Grandey, A. A. (2003). When “the show must go on”: Surface acting and deep acting as determinants of emotional exhaustion and peer-rated service delivery. Academy of Management Journal, 46(1), 86–96.</w:t>
      </w:r>
    </w:p>
    <w:p w14:paraId="06BA8A91"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3D6284EA"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Gursoy, D., Maier, T. A., &amp; Chi, C. G. (2008). Generational differences: An examination of work values and generational gaps in the hospitality workforce. International Journal of Hospitality Management, 27(3), 448–458.</w:t>
      </w:r>
    </w:p>
    <w:p w14:paraId="0791CD3E"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7F7B7AE4"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Hyland, P. K., Lee, R. A., &amp; Mills, M. J. (2015). Mindfulness at work: A new approach to improving individual and organizational performance. Industrial and Organizational Psychology, 8(4), 576–602.</w:t>
      </w:r>
    </w:p>
    <w:p w14:paraId="3F2685F3"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43ED7E30"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Kabat-Zinn, J. (2003). Mindfulness-based interventions in context: Past, present, and future. Clinical Psychology: Science and Practice, 10(2), 144–156.</w:t>
      </w:r>
    </w:p>
    <w:p w14:paraId="090ED926"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19AD34E3"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Kupperschmidt, B. R. (2000). Multigeneration employees: Strategies for effective management. The Health Care Manager, 19(1), 65–76.</w:t>
      </w:r>
    </w:p>
    <w:p w14:paraId="24D2B724"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42C8AF47"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Mayer, J. D., Salovey, P., &amp; Caruso, D. R. (2016). Emotional intelligence: New ability or eclectic traits? American Psychologist, 63(6), 503–517.</w:t>
      </w:r>
    </w:p>
    <w:p w14:paraId="27F91069"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18F748EA"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Ng, E. S. W., Schweitzer, L., &amp; Lyons, S. T. (2010). New generation, great expectations: A field study of the millennial generation. Journal of Business and Psychology, 25(2), 281–292.</w:t>
      </w:r>
    </w:p>
    <w:p w14:paraId="61B4F865"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76AA2E27" w14:textId="76E6FAEB"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O’Boyle, E. H., Humphrey, R. H., Pollack, J. M., Hawver, T. H., &amp; Story, P. A. (2011). The relation between emotional intelligence and job performance: A meta-analysis. Journal of Organizational </w:t>
      </w:r>
      <w:r w:rsidR="03B8426E" w:rsidRPr="67D910C6">
        <w:rPr>
          <w:rFonts w:ascii="Arial" w:eastAsia="Arial" w:hAnsi="Arial" w:cs="Arial"/>
          <w:sz w:val="22"/>
          <w:szCs w:val="22"/>
          <w:lang w:val="en-GB" w:eastAsia="en-GB"/>
        </w:rPr>
        <w:t>Behaviour</w:t>
      </w:r>
      <w:r w:rsidRPr="67D910C6">
        <w:rPr>
          <w:rFonts w:ascii="Arial" w:eastAsia="Arial" w:hAnsi="Arial" w:cs="Arial"/>
          <w:sz w:val="22"/>
          <w:szCs w:val="22"/>
          <w:lang w:val="en-GB" w:eastAsia="en-GB"/>
        </w:rPr>
        <w:t>, 32(5), 788–818.</w:t>
      </w:r>
    </w:p>
    <w:p w14:paraId="79B98AD8"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5E108A43" w14:textId="04D44B54"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 xml:space="preserve">Priporas, C. V., Stylos, N., &amp; Fotiadis, A. K. (2017). Generation Z consumers’ expectations of interactions in smart retailing: A future agenda. Computers in Human </w:t>
      </w:r>
      <w:r w:rsidR="53762FD4" w:rsidRPr="67D910C6">
        <w:rPr>
          <w:rFonts w:ascii="Arial" w:eastAsia="Arial" w:hAnsi="Arial" w:cs="Arial"/>
          <w:sz w:val="22"/>
          <w:szCs w:val="22"/>
          <w:lang w:val="en-GB" w:eastAsia="en-GB"/>
        </w:rPr>
        <w:t>Behaviour</w:t>
      </w:r>
      <w:r w:rsidRPr="67D910C6">
        <w:rPr>
          <w:rFonts w:ascii="Arial" w:eastAsia="Arial" w:hAnsi="Arial" w:cs="Arial"/>
          <w:sz w:val="22"/>
          <w:szCs w:val="22"/>
          <w:lang w:val="en-GB" w:eastAsia="en-GB"/>
        </w:rPr>
        <w:t>, 77, 374–381.</w:t>
      </w:r>
    </w:p>
    <w:p w14:paraId="3B9507AE"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5F5461CB"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Salovey, P., &amp; Mayer, J. D. (1990). Emotional intelligence. Imagination, Cognition and Personality, 9(3), 185–211.</w:t>
      </w:r>
    </w:p>
    <w:p w14:paraId="4338A2CE"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6ECA8E8D"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Twenge, J. M. (2017). iGen: Why today’s super-connected kids are growing up less rebellious, more tolerant, less happy—and completely unprepared for adulthood. Atria Books.</w:t>
      </w:r>
    </w:p>
    <w:p w14:paraId="6BCBAFA1"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p>
    <w:p w14:paraId="001DAFCC" w14:textId="77777777" w:rsidR="007512A6" w:rsidRPr="007512A6" w:rsidRDefault="007512A6" w:rsidP="67D910C6">
      <w:pPr>
        <w:spacing w:before="100" w:beforeAutospacing="1" w:after="100" w:afterAutospacing="1" w:line="240" w:lineRule="auto"/>
        <w:rPr>
          <w:rFonts w:ascii="Arial" w:eastAsia="Arial" w:hAnsi="Arial" w:cs="Arial"/>
          <w:sz w:val="22"/>
          <w:szCs w:val="22"/>
          <w:lang w:val="en-GB" w:eastAsia="en-GB"/>
        </w:rPr>
      </w:pPr>
      <w:r w:rsidRPr="67D910C6">
        <w:rPr>
          <w:rFonts w:ascii="Arial" w:eastAsia="Arial" w:hAnsi="Arial" w:cs="Arial"/>
          <w:sz w:val="22"/>
          <w:szCs w:val="22"/>
          <w:lang w:val="en-GB" w:eastAsia="en-GB"/>
        </w:rPr>
        <w:t>Zeidner, M., Matthews, G., &amp; Roberts, R. D. (2012). The emotional intelligence, health, and well-being nexus. Applied Psychology: Health and Well-Being, 4(1), 1–30.</w:t>
      </w:r>
    </w:p>
    <w:p w14:paraId="20703F31" w14:textId="22971ECC" w:rsidR="5456C9A7" w:rsidRDefault="5456C9A7" w:rsidP="67D910C6">
      <w:pPr>
        <w:rPr>
          <w:rFonts w:ascii="Arial" w:eastAsia="Arial" w:hAnsi="Arial" w:cs="Arial"/>
          <w:b/>
          <w:bCs/>
          <w:sz w:val="22"/>
          <w:szCs w:val="22"/>
        </w:rPr>
      </w:pPr>
    </w:p>
    <w:sectPr w:rsidR="5456C9A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47D0C" w14:textId="77777777" w:rsidR="00EE1943" w:rsidRDefault="00EE1943">
      <w:pPr>
        <w:spacing w:after="0" w:line="240" w:lineRule="auto"/>
      </w:pPr>
      <w:r>
        <w:separator/>
      </w:r>
    </w:p>
  </w:endnote>
  <w:endnote w:type="continuationSeparator" w:id="0">
    <w:p w14:paraId="315D0976" w14:textId="77777777" w:rsidR="00EE1943" w:rsidRDefault="00EE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8943D67" w14:paraId="6504C03D" w14:textId="77777777" w:rsidTr="08943D67">
      <w:trPr>
        <w:trHeight w:val="300"/>
      </w:trPr>
      <w:tc>
        <w:tcPr>
          <w:tcW w:w="3120" w:type="dxa"/>
        </w:tcPr>
        <w:p w14:paraId="50F473D9" w14:textId="2601BF28" w:rsidR="08943D67" w:rsidRDefault="08943D67" w:rsidP="08943D67">
          <w:pPr>
            <w:pStyle w:val="Header"/>
            <w:ind w:left="-115"/>
          </w:pPr>
        </w:p>
      </w:tc>
      <w:tc>
        <w:tcPr>
          <w:tcW w:w="3120" w:type="dxa"/>
        </w:tcPr>
        <w:p w14:paraId="7D3308A4" w14:textId="7CFAC803" w:rsidR="08943D67" w:rsidRDefault="08943D67" w:rsidP="08943D67">
          <w:pPr>
            <w:pStyle w:val="Header"/>
            <w:jc w:val="center"/>
          </w:pPr>
        </w:p>
      </w:tc>
      <w:tc>
        <w:tcPr>
          <w:tcW w:w="3120" w:type="dxa"/>
        </w:tcPr>
        <w:p w14:paraId="56B505E8" w14:textId="38B9E984" w:rsidR="08943D67" w:rsidRDefault="08943D67" w:rsidP="08943D67">
          <w:pPr>
            <w:pStyle w:val="Header"/>
            <w:ind w:right="-115"/>
            <w:jc w:val="right"/>
          </w:pPr>
          <w:r>
            <w:fldChar w:fldCharType="begin"/>
          </w:r>
          <w:r>
            <w:instrText>PAGE</w:instrText>
          </w:r>
          <w:r>
            <w:fldChar w:fldCharType="separate"/>
          </w:r>
          <w:r>
            <w:fldChar w:fldCharType="end"/>
          </w:r>
        </w:p>
      </w:tc>
    </w:tr>
  </w:tbl>
  <w:p w14:paraId="0F1B2C99" w14:textId="03F20628" w:rsidR="08943D67" w:rsidRDefault="08943D67" w:rsidP="08943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4C56B" w14:textId="77777777" w:rsidR="00EE1943" w:rsidRDefault="00EE1943">
      <w:pPr>
        <w:spacing w:after="0" w:line="240" w:lineRule="auto"/>
      </w:pPr>
      <w:r>
        <w:separator/>
      </w:r>
    </w:p>
  </w:footnote>
  <w:footnote w:type="continuationSeparator" w:id="0">
    <w:p w14:paraId="5E39AB00" w14:textId="77777777" w:rsidR="00EE1943" w:rsidRDefault="00EE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8943D67" w14:paraId="41B470C7" w14:textId="77777777" w:rsidTr="08943D67">
      <w:trPr>
        <w:trHeight w:val="300"/>
      </w:trPr>
      <w:tc>
        <w:tcPr>
          <w:tcW w:w="3120" w:type="dxa"/>
        </w:tcPr>
        <w:p w14:paraId="1D985DB0" w14:textId="3E25A5C4" w:rsidR="08943D67" w:rsidRDefault="08943D67" w:rsidP="08943D67">
          <w:pPr>
            <w:pStyle w:val="Header"/>
            <w:ind w:left="-115"/>
          </w:pPr>
        </w:p>
      </w:tc>
      <w:tc>
        <w:tcPr>
          <w:tcW w:w="3120" w:type="dxa"/>
        </w:tcPr>
        <w:p w14:paraId="607DDB10" w14:textId="765CC281" w:rsidR="08943D67" w:rsidRDefault="08943D67" w:rsidP="08943D67">
          <w:pPr>
            <w:pStyle w:val="Header"/>
            <w:jc w:val="center"/>
          </w:pPr>
        </w:p>
      </w:tc>
      <w:tc>
        <w:tcPr>
          <w:tcW w:w="3120" w:type="dxa"/>
        </w:tcPr>
        <w:p w14:paraId="0333EC16" w14:textId="25F899B3" w:rsidR="08943D67" w:rsidRDefault="08943D67" w:rsidP="08943D67">
          <w:pPr>
            <w:pStyle w:val="Header"/>
            <w:ind w:right="-115"/>
            <w:jc w:val="right"/>
          </w:pPr>
        </w:p>
      </w:tc>
    </w:tr>
  </w:tbl>
  <w:p w14:paraId="77DF776F" w14:textId="22EA0A61" w:rsidR="08943D67" w:rsidRDefault="08943D67" w:rsidP="08943D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1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A741A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F67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709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DD70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B647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381533">
    <w:abstractNumId w:val="3"/>
  </w:num>
  <w:num w:numId="2" w16cid:durableId="1389649153">
    <w:abstractNumId w:val="4"/>
  </w:num>
  <w:num w:numId="3" w16cid:durableId="15933516">
    <w:abstractNumId w:val="5"/>
  </w:num>
  <w:num w:numId="4" w16cid:durableId="1995719813">
    <w:abstractNumId w:val="0"/>
  </w:num>
  <w:num w:numId="5" w16cid:durableId="2128965764">
    <w:abstractNumId w:val="2"/>
  </w:num>
  <w:num w:numId="6" w16cid:durableId="690453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2CD15"/>
    <w:rsid w:val="000005D9"/>
    <w:rsid w:val="0005260B"/>
    <w:rsid w:val="00054017"/>
    <w:rsid w:val="0006718E"/>
    <w:rsid w:val="00076A2A"/>
    <w:rsid w:val="000919AF"/>
    <w:rsid w:val="000B02E0"/>
    <w:rsid w:val="000B6837"/>
    <w:rsid w:val="000E097E"/>
    <w:rsid w:val="000E5671"/>
    <w:rsid w:val="000E5883"/>
    <w:rsid w:val="00101DEC"/>
    <w:rsid w:val="0011499E"/>
    <w:rsid w:val="0015540A"/>
    <w:rsid w:val="00162233"/>
    <w:rsid w:val="00162D55"/>
    <w:rsid w:val="001845E5"/>
    <w:rsid w:val="001913D3"/>
    <w:rsid w:val="001E45ED"/>
    <w:rsid w:val="002210B7"/>
    <w:rsid w:val="00267B3F"/>
    <w:rsid w:val="00293699"/>
    <w:rsid w:val="00300E67"/>
    <w:rsid w:val="00331C34"/>
    <w:rsid w:val="00336FEA"/>
    <w:rsid w:val="003441D5"/>
    <w:rsid w:val="0034446D"/>
    <w:rsid w:val="00366B9E"/>
    <w:rsid w:val="003D0897"/>
    <w:rsid w:val="003E36F4"/>
    <w:rsid w:val="0043166F"/>
    <w:rsid w:val="004825FE"/>
    <w:rsid w:val="004B2DB6"/>
    <w:rsid w:val="004F499D"/>
    <w:rsid w:val="004F66E2"/>
    <w:rsid w:val="005027F2"/>
    <w:rsid w:val="0052459A"/>
    <w:rsid w:val="0053696E"/>
    <w:rsid w:val="00536D95"/>
    <w:rsid w:val="005614B7"/>
    <w:rsid w:val="005F7836"/>
    <w:rsid w:val="00617B61"/>
    <w:rsid w:val="00626669"/>
    <w:rsid w:val="00631692"/>
    <w:rsid w:val="00640703"/>
    <w:rsid w:val="00640AA1"/>
    <w:rsid w:val="006C3792"/>
    <w:rsid w:val="0071008A"/>
    <w:rsid w:val="00732806"/>
    <w:rsid w:val="0073708A"/>
    <w:rsid w:val="00746C95"/>
    <w:rsid w:val="00747F9C"/>
    <w:rsid w:val="007512A6"/>
    <w:rsid w:val="00752FA3"/>
    <w:rsid w:val="0076452B"/>
    <w:rsid w:val="00781FE6"/>
    <w:rsid w:val="007C687E"/>
    <w:rsid w:val="00805346"/>
    <w:rsid w:val="00807E4B"/>
    <w:rsid w:val="008106B7"/>
    <w:rsid w:val="00814A51"/>
    <w:rsid w:val="00821E6A"/>
    <w:rsid w:val="008463CD"/>
    <w:rsid w:val="008677A4"/>
    <w:rsid w:val="008749D4"/>
    <w:rsid w:val="00877841"/>
    <w:rsid w:val="008A1AA0"/>
    <w:rsid w:val="008C3944"/>
    <w:rsid w:val="008D094D"/>
    <w:rsid w:val="008D265A"/>
    <w:rsid w:val="008D3F26"/>
    <w:rsid w:val="008D512F"/>
    <w:rsid w:val="008D629C"/>
    <w:rsid w:val="008E7AE1"/>
    <w:rsid w:val="008F161A"/>
    <w:rsid w:val="0092773E"/>
    <w:rsid w:val="00933231"/>
    <w:rsid w:val="009456C6"/>
    <w:rsid w:val="00955A50"/>
    <w:rsid w:val="0097207A"/>
    <w:rsid w:val="00991DB4"/>
    <w:rsid w:val="00994009"/>
    <w:rsid w:val="009A502D"/>
    <w:rsid w:val="009B2B6D"/>
    <w:rsid w:val="009E2A49"/>
    <w:rsid w:val="009F3D59"/>
    <w:rsid w:val="00A22BF0"/>
    <w:rsid w:val="00A3664D"/>
    <w:rsid w:val="00A439AB"/>
    <w:rsid w:val="00A62830"/>
    <w:rsid w:val="00A72EC9"/>
    <w:rsid w:val="00A77E34"/>
    <w:rsid w:val="00AA7039"/>
    <w:rsid w:val="00AC0795"/>
    <w:rsid w:val="00AD221F"/>
    <w:rsid w:val="00AD6584"/>
    <w:rsid w:val="00AE2150"/>
    <w:rsid w:val="00B0156F"/>
    <w:rsid w:val="00B058C2"/>
    <w:rsid w:val="00B132FE"/>
    <w:rsid w:val="00B36E00"/>
    <w:rsid w:val="00B43803"/>
    <w:rsid w:val="00B61B42"/>
    <w:rsid w:val="00B937D0"/>
    <w:rsid w:val="00BA076C"/>
    <w:rsid w:val="00BA1697"/>
    <w:rsid w:val="00BA23C7"/>
    <w:rsid w:val="00BB53A8"/>
    <w:rsid w:val="00BD3A09"/>
    <w:rsid w:val="00BE7FC6"/>
    <w:rsid w:val="00BF0761"/>
    <w:rsid w:val="00C14635"/>
    <w:rsid w:val="00C228AD"/>
    <w:rsid w:val="00C3287C"/>
    <w:rsid w:val="00C63944"/>
    <w:rsid w:val="00C65DC3"/>
    <w:rsid w:val="00C938BE"/>
    <w:rsid w:val="00C9779D"/>
    <w:rsid w:val="00CA4DBA"/>
    <w:rsid w:val="00CC0AB2"/>
    <w:rsid w:val="00D17FF3"/>
    <w:rsid w:val="00D235FF"/>
    <w:rsid w:val="00D23766"/>
    <w:rsid w:val="00D4286C"/>
    <w:rsid w:val="00D52F65"/>
    <w:rsid w:val="00D8242D"/>
    <w:rsid w:val="00DA40A2"/>
    <w:rsid w:val="00DB0575"/>
    <w:rsid w:val="00DB56FF"/>
    <w:rsid w:val="00DB7D8E"/>
    <w:rsid w:val="00DC7A06"/>
    <w:rsid w:val="00E0152F"/>
    <w:rsid w:val="00E15356"/>
    <w:rsid w:val="00E3174A"/>
    <w:rsid w:val="00E50A28"/>
    <w:rsid w:val="00E54729"/>
    <w:rsid w:val="00E61B6B"/>
    <w:rsid w:val="00E63CC7"/>
    <w:rsid w:val="00E87125"/>
    <w:rsid w:val="00E925E6"/>
    <w:rsid w:val="00EB6616"/>
    <w:rsid w:val="00EC37FC"/>
    <w:rsid w:val="00EE1943"/>
    <w:rsid w:val="00EF57A8"/>
    <w:rsid w:val="00F1647F"/>
    <w:rsid w:val="00F30F04"/>
    <w:rsid w:val="00F44EC8"/>
    <w:rsid w:val="00F45CA4"/>
    <w:rsid w:val="00F46421"/>
    <w:rsid w:val="00F7780C"/>
    <w:rsid w:val="00FA62E0"/>
    <w:rsid w:val="00FE325E"/>
    <w:rsid w:val="00FE357D"/>
    <w:rsid w:val="014BFB71"/>
    <w:rsid w:val="016E468B"/>
    <w:rsid w:val="01AA732F"/>
    <w:rsid w:val="01CC9BC0"/>
    <w:rsid w:val="02E74F52"/>
    <w:rsid w:val="035929AF"/>
    <w:rsid w:val="03B0746C"/>
    <w:rsid w:val="03B0F0D2"/>
    <w:rsid w:val="03B55D5D"/>
    <w:rsid w:val="03B8426E"/>
    <w:rsid w:val="041F0E1D"/>
    <w:rsid w:val="049F9C71"/>
    <w:rsid w:val="052D6BD1"/>
    <w:rsid w:val="05B82AEE"/>
    <w:rsid w:val="05C6D656"/>
    <w:rsid w:val="0600A24D"/>
    <w:rsid w:val="060C87D9"/>
    <w:rsid w:val="06381F8C"/>
    <w:rsid w:val="06AC8169"/>
    <w:rsid w:val="0765D2DB"/>
    <w:rsid w:val="07682676"/>
    <w:rsid w:val="07D322ED"/>
    <w:rsid w:val="0808147C"/>
    <w:rsid w:val="081CBCAC"/>
    <w:rsid w:val="08943D67"/>
    <w:rsid w:val="08BE05B6"/>
    <w:rsid w:val="09178A52"/>
    <w:rsid w:val="0944BB51"/>
    <w:rsid w:val="0A04A42C"/>
    <w:rsid w:val="0A094BCF"/>
    <w:rsid w:val="0A311862"/>
    <w:rsid w:val="0A6CE74E"/>
    <w:rsid w:val="0A990ADF"/>
    <w:rsid w:val="0ABDEA5D"/>
    <w:rsid w:val="0B23B7DE"/>
    <w:rsid w:val="0BD12464"/>
    <w:rsid w:val="0D31338A"/>
    <w:rsid w:val="0D361B65"/>
    <w:rsid w:val="0EB702D1"/>
    <w:rsid w:val="0ED88B2D"/>
    <w:rsid w:val="0F696D1C"/>
    <w:rsid w:val="1025DEFF"/>
    <w:rsid w:val="10A2EF6F"/>
    <w:rsid w:val="11838511"/>
    <w:rsid w:val="12AD5A75"/>
    <w:rsid w:val="13B5273A"/>
    <w:rsid w:val="14078270"/>
    <w:rsid w:val="16B46CA0"/>
    <w:rsid w:val="1733623C"/>
    <w:rsid w:val="18905137"/>
    <w:rsid w:val="1937F083"/>
    <w:rsid w:val="19D42B63"/>
    <w:rsid w:val="1A6FCD5D"/>
    <w:rsid w:val="1AC1831A"/>
    <w:rsid w:val="1ACBFA38"/>
    <w:rsid w:val="1AD2E523"/>
    <w:rsid w:val="1B282B2C"/>
    <w:rsid w:val="1B454FF8"/>
    <w:rsid w:val="1D7CAE4E"/>
    <w:rsid w:val="1D7D1007"/>
    <w:rsid w:val="1DAB4354"/>
    <w:rsid w:val="1EAC9FE0"/>
    <w:rsid w:val="1F2167DB"/>
    <w:rsid w:val="1F989BAC"/>
    <w:rsid w:val="20A21162"/>
    <w:rsid w:val="20DA900F"/>
    <w:rsid w:val="22B8BC6D"/>
    <w:rsid w:val="22E9391A"/>
    <w:rsid w:val="233C13FE"/>
    <w:rsid w:val="23A7529A"/>
    <w:rsid w:val="23DF838A"/>
    <w:rsid w:val="240CF1C5"/>
    <w:rsid w:val="2440279E"/>
    <w:rsid w:val="247A8797"/>
    <w:rsid w:val="24C6A45D"/>
    <w:rsid w:val="26A522E2"/>
    <w:rsid w:val="278CFAF0"/>
    <w:rsid w:val="27AB6682"/>
    <w:rsid w:val="27D29C6F"/>
    <w:rsid w:val="28072477"/>
    <w:rsid w:val="281E0917"/>
    <w:rsid w:val="282F702F"/>
    <w:rsid w:val="289C9D40"/>
    <w:rsid w:val="2A5D61D9"/>
    <w:rsid w:val="2A6093F8"/>
    <w:rsid w:val="2AC7F5B5"/>
    <w:rsid w:val="2ACF5598"/>
    <w:rsid w:val="2BC348ED"/>
    <w:rsid w:val="2C216CDC"/>
    <w:rsid w:val="2CBF0C06"/>
    <w:rsid w:val="2D0469AB"/>
    <w:rsid w:val="2EB3BD22"/>
    <w:rsid w:val="2F475C8F"/>
    <w:rsid w:val="2F89E74B"/>
    <w:rsid w:val="2F96D2DC"/>
    <w:rsid w:val="2FBD75B5"/>
    <w:rsid w:val="2FD691C5"/>
    <w:rsid w:val="303DF467"/>
    <w:rsid w:val="304FDD01"/>
    <w:rsid w:val="3057E15C"/>
    <w:rsid w:val="3062D8A1"/>
    <w:rsid w:val="3081BE93"/>
    <w:rsid w:val="3089A6AD"/>
    <w:rsid w:val="30A7EBD9"/>
    <w:rsid w:val="30E782AB"/>
    <w:rsid w:val="3194CA5D"/>
    <w:rsid w:val="31ED062A"/>
    <w:rsid w:val="3248FCFC"/>
    <w:rsid w:val="32DEFF2D"/>
    <w:rsid w:val="35028B98"/>
    <w:rsid w:val="3789E06F"/>
    <w:rsid w:val="378F72BA"/>
    <w:rsid w:val="379F13D9"/>
    <w:rsid w:val="37AB8A7E"/>
    <w:rsid w:val="38BAC772"/>
    <w:rsid w:val="38BEFBB8"/>
    <w:rsid w:val="38C6F129"/>
    <w:rsid w:val="38E44D6B"/>
    <w:rsid w:val="3A614FCB"/>
    <w:rsid w:val="3B0F46D7"/>
    <w:rsid w:val="3B5BEA35"/>
    <w:rsid w:val="3B60A189"/>
    <w:rsid w:val="3BB9DF12"/>
    <w:rsid w:val="3BC34862"/>
    <w:rsid w:val="3C3C87E9"/>
    <w:rsid w:val="3C47AC2D"/>
    <w:rsid w:val="3C73C1C0"/>
    <w:rsid w:val="3D9CD204"/>
    <w:rsid w:val="3EE7E071"/>
    <w:rsid w:val="3EFDC185"/>
    <w:rsid w:val="3F8B73EE"/>
    <w:rsid w:val="3F8FEF90"/>
    <w:rsid w:val="401729A3"/>
    <w:rsid w:val="4175185A"/>
    <w:rsid w:val="42A5CF61"/>
    <w:rsid w:val="42CE8ADE"/>
    <w:rsid w:val="42F7DE70"/>
    <w:rsid w:val="430AEC26"/>
    <w:rsid w:val="4410C71F"/>
    <w:rsid w:val="4434253B"/>
    <w:rsid w:val="44D7A116"/>
    <w:rsid w:val="44E5F11C"/>
    <w:rsid w:val="46297DE4"/>
    <w:rsid w:val="4683642A"/>
    <w:rsid w:val="469CFB5C"/>
    <w:rsid w:val="46C0F22D"/>
    <w:rsid w:val="4879C688"/>
    <w:rsid w:val="489395D5"/>
    <w:rsid w:val="48943FFF"/>
    <w:rsid w:val="490B66A8"/>
    <w:rsid w:val="492F585B"/>
    <w:rsid w:val="49C4D0DB"/>
    <w:rsid w:val="4AAAB4AF"/>
    <w:rsid w:val="4B239708"/>
    <w:rsid w:val="4B3295AF"/>
    <w:rsid w:val="4B372F61"/>
    <w:rsid w:val="4B4E9FA7"/>
    <w:rsid w:val="4CFD72C5"/>
    <w:rsid w:val="4D0E2ABB"/>
    <w:rsid w:val="4D8A6C22"/>
    <w:rsid w:val="4E82A285"/>
    <w:rsid w:val="4E9B21F1"/>
    <w:rsid w:val="4F4DEDF3"/>
    <w:rsid w:val="4FD09309"/>
    <w:rsid w:val="4FF99998"/>
    <w:rsid w:val="50D93A7A"/>
    <w:rsid w:val="52388FC9"/>
    <w:rsid w:val="52623B0B"/>
    <w:rsid w:val="52828F7D"/>
    <w:rsid w:val="53762FD4"/>
    <w:rsid w:val="539DE641"/>
    <w:rsid w:val="54051797"/>
    <w:rsid w:val="5429A366"/>
    <w:rsid w:val="5456C9A7"/>
    <w:rsid w:val="54B56CE4"/>
    <w:rsid w:val="56A42A5D"/>
    <w:rsid w:val="56ACC882"/>
    <w:rsid w:val="5758B2D2"/>
    <w:rsid w:val="58AABDF2"/>
    <w:rsid w:val="59DF3C9B"/>
    <w:rsid w:val="59E248D3"/>
    <w:rsid w:val="5A3FA974"/>
    <w:rsid w:val="5A4C6BAE"/>
    <w:rsid w:val="5A585A97"/>
    <w:rsid w:val="5B765F5C"/>
    <w:rsid w:val="5D06381A"/>
    <w:rsid w:val="5D29722B"/>
    <w:rsid w:val="5E837405"/>
    <w:rsid w:val="5F02B947"/>
    <w:rsid w:val="5F7C1089"/>
    <w:rsid w:val="5FE55073"/>
    <w:rsid w:val="600FB727"/>
    <w:rsid w:val="60145496"/>
    <w:rsid w:val="61A8722B"/>
    <w:rsid w:val="61B4EB71"/>
    <w:rsid w:val="644571E0"/>
    <w:rsid w:val="647858A7"/>
    <w:rsid w:val="654B5E78"/>
    <w:rsid w:val="670CAFBA"/>
    <w:rsid w:val="677A59B0"/>
    <w:rsid w:val="67D910C6"/>
    <w:rsid w:val="6802CD15"/>
    <w:rsid w:val="682221EB"/>
    <w:rsid w:val="68A2C329"/>
    <w:rsid w:val="696976A0"/>
    <w:rsid w:val="699E0013"/>
    <w:rsid w:val="6A5AD136"/>
    <w:rsid w:val="6AF7B80D"/>
    <w:rsid w:val="6B583D64"/>
    <w:rsid w:val="6B9CD238"/>
    <w:rsid w:val="6C4DEE74"/>
    <w:rsid w:val="6C81E141"/>
    <w:rsid w:val="6CF9EEE4"/>
    <w:rsid w:val="6E1CA8C0"/>
    <w:rsid w:val="70B51869"/>
    <w:rsid w:val="71D4E500"/>
    <w:rsid w:val="73DFB935"/>
    <w:rsid w:val="74C9E2F1"/>
    <w:rsid w:val="74FFD1C5"/>
    <w:rsid w:val="767A8F7D"/>
    <w:rsid w:val="76B1FE0C"/>
    <w:rsid w:val="78206948"/>
    <w:rsid w:val="798FD7F7"/>
    <w:rsid w:val="7A174C55"/>
    <w:rsid w:val="7A5C4B76"/>
    <w:rsid w:val="7A691943"/>
    <w:rsid w:val="7B398313"/>
    <w:rsid w:val="7BBA944A"/>
    <w:rsid w:val="7BDCFFFE"/>
    <w:rsid w:val="7C2A3226"/>
    <w:rsid w:val="7C2D9E1E"/>
    <w:rsid w:val="7D6280DC"/>
    <w:rsid w:val="7E937401"/>
    <w:rsid w:val="7F5011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3114AA2"/>
  <w15:chartTrackingRefBased/>
  <w15:docId w15:val="{2CC5EA49-9951-4B83-9608-8A93EB51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8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28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B6837"/>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A62830"/>
  </w:style>
  <w:style w:type="character" w:customStyle="1" w:styleId="s2">
    <w:name w:val="s2"/>
    <w:basedOn w:val="DefaultParagraphFont"/>
    <w:rsid w:val="00A62830"/>
  </w:style>
  <w:style w:type="paragraph" w:customStyle="1" w:styleId="p2">
    <w:name w:val="p2"/>
    <w:basedOn w:val="Normal"/>
    <w:rsid w:val="00A62830"/>
    <w:pPr>
      <w:spacing w:before="100" w:beforeAutospacing="1" w:after="100" w:afterAutospacing="1" w:line="240" w:lineRule="auto"/>
    </w:pPr>
    <w:rPr>
      <w:rFonts w:ascii="Times New Roman" w:hAnsi="Times New Roman" w:cs="Times New Roman"/>
      <w:lang w:val="en-GB" w:eastAsia="en-GB"/>
    </w:rPr>
  </w:style>
  <w:style w:type="paragraph" w:customStyle="1" w:styleId="p3">
    <w:name w:val="p3"/>
    <w:basedOn w:val="Normal"/>
    <w:rsid w:val="00A62830"/>
    <w:pPr>
      <w:spacing w:before="100" w:beforeAutospacing="1" w:after="100" w:afterAutospacing="1" w:line="240" w:lineRule="auto"/>
    </w:pPr>
    <w:rPr>
      <w:rFonts w:ascii="Times New Roman" w:hAnsi="Times New Roman" w:cs="Times New Roman"/>
      <w:lang w:val="en-GB" w:eastAsia="en-GB"/>
    </w:rPr>
  </w:style>
  <w:style w:type="character" w:customStyle="1" w:styleId="Heading2Char">
    <w:name w:val="Heading 2 Char"/>
    <w:basedOn w:val="DefaultParagraphFont"/>
    <w:link w:val="Heading2"/>
    <w:uiPriority w:val="9"/>
    <w:rsid w:val="00A628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2830"/>
    <w:rPr>
      <w:rFonts w:eastAsiaTheme="majorEastAsia" w:cstheme="majorBidi"/>
      <w:color w:val="0F4761" w:themeColor="accent1" w:themeShade="BF"/>
      <w:sz w:val="28"/>
      <w:szCs w:val="28"/>
    </w:rPr>
  </w:style>
  <w:style w:type="paragraph" w:customStyle="1" w:styleId="p1">
    <w:name w:val="p1"/>
    <w:basedOn w:val="Normal"/>
    <w:rsid w:val="00A62830"/>
    <w:pPr>
      <w:spacing w:before="100" w:beforeAutospacing="1" w:after="100" w:afterAutospacing="1" w:line="240" w:lineRule="auto"/>
    </w:pPr>
    <w:rPr>
      <w:rFonts w:ascii="Times New Roman" w:hAnsi="Times New Roman" w:cs="Times New Roman"/>
      <w:lang w:val="en-GB" w:eastAsia="en-GB"/>
    </w:rPr>
  </w:style>
  <w:style w:type="character" w:customStyle="1" w:styleId="s3">
    <w:name w:val="s3"/>
    <w:basedOn w:val="DefaultParagraphFont"/>
    <w:rsid w:val="00A62830"/>
  </w:style>
  <w:style w:type="character" w:customStyle="1" w:styleId="Heading1Char">
    <w:name w:val="Heading 1 Char"/>
    <w:basedOn w:val="DefaultParagraphFont"/>
    <w:link w:val="Heading1"/>
    <w:uiPriority w:val="9"/>
    <w:rsid w:val="009B2B6D"/>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rsid w:val="000B6837"/>
    <w:rPr>
      <w:rFonts w:eastAsiaTheme="majorEastAsia" w:cstheme="majorBidi"/>
      <w:i/>
      <w:iCs/>
      <w:color w:val="0F4761" w:themeColor="accent1" w:themeShade="BF"/>
    </w:rPr>
  </w:style>
  <w:style w:type="paragraph" w:styleId="TOC1">
    <w:name w:val="toc 1"/>
    <w:basedOn w:val="Normal"/>
    <w:next w:val="Normal"/>
    <w:uiPriority w:val="39"/>
    <w:unhideWhenUsed/>
    <w:rsid w:val="3C73C1C0"/>
    <w:pPr>
      <w:spacing w:after="100"/>
    </w:pPr>
  </w:style>
  <w:style w:type="character" w:styleId="Hyperlink">
    <w:name w:val="Hyperlink"/>
    <w:basedOn w:val="DefaultParagraphFont"/>
    <w:uiPriority w:val="99"/>
    <w:unhideWhenUsed/>
    <w:rsid w:val="3C73C1C0"/>
    <w:rPr>
      <w:color w:val="467886"/>
      <w:u w:val="single"/>
    </w:rPr>
  </w:style>
  <w:style w:type="paragraph" w:styleId="TOC4">
    <w:name w:val="toc 4"/>
    <w:basedOn w:val="Normal"/>
    <w:next w:val="Normal"/>
    <w:uiPriority w:val="39"/>
    <w:unhideWhenUsed/>
    <w:rsid w:val="3C73C1C0"/>
    <w:pPr>
      <w:spacing w:after="100"/>
      <w:ind w:left="660"/>
    </w:pPr>
  </w:style>
  <w:style w:type="paragraph" w:styleId="Header">
    <w:name w:val="header"/>
    <w:basedOn w:val="Normal"/>
    <w:uiPriority w:val="99"/>
    <w:unhideWhenUsed/>
    <w:rsid w:val="08943D67"/>
    <w:pPr>
      <w:tabs>
        <w:tab w:val="center" w:pos="4680"/>
        <w:tab w:val="right" w:pos="9360"/>
      </w:tabs>
      <w:spacing w:after="0" w:line="240" w:lineRule="auto"/>
    </w:pPr>
  </w:style>
  <w:style w:type="paragraph" w:styleId="Footer">
    <w:name w:val="footer"/>
    <w:basedOn w:val="Normal"/>
    <w:uiPriority w:val="99"/>
    <w:unhideWhenUsed/>
    <w:rsid w:val="08943D6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4299</Words>
  <Characters>24509</Characters>
  <Application>Microsoft Office Word</Application>
  <DocSecurity>4</DocSecurity>
  <Lines>204</Lines>
  <Paragraphs>57</Paragraphs>
  <ScaleCrop>false</ScaleCrop>
  <Company/>
  <LinksUpToDate>false</LinksUpToDate>
  <CharactersWithSpaces>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Alexia Cantaragiu (2322692)</dc:creator>
  <cp:keywords/>
  <dc:description/>
  <cp:lastModifiedBy>Ioana Alexia Cantaragiu (2322692)</cp:lastModifiedBy>
  <cp:revision>14</cp:revision>
  <dcterms:created xsi:type="dcterms:W3CDTF">2025-09-27T16:40:00Z</dcterms:created>
  <dcterms:modified xsi:type="dcterms:W3CDTF">2025-11-20T16:29:00Z</dcterms:modified>
</cp:coreProperties>
</file>