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C0DEB" w14:textId="5251D522" w:rsidR="00993FE6" w:rsidRPr="00993FE6" w:rsidRDefault="00993FE6" w:rsidP="00993FE6">
      <w:pPr>
        <w:jc w:val="both"/>
        <w:rPr>
          <w:rFonts w:ascii="Arial" w:hAnsi="Arial" w:cs="Arial"/>
          <w:b/>
          <w:bCs/>
          <w:sz w:val="22"/>
          <w:szCs w:val="22"/>
        </w:rPr>
      </w:pPr>
      <w:r w:rsidRPr="00993FE6">
        <w:rPr>
          <w:rFonts w:ascii="Arial" w:hAnsi="Arial" w:cs="Arial"/>
          <w:b/>
          <w:bCs/>
          <w:sz w:val="22"/>
          <w:szCs w:val="22"/>
        </w:rPr>
        <w:t>Understanding the Role of Statistics in Machine Learning and Data Science</w:t>
      </w:r>
    </w:p>
    <w:p w14:paraId="224D771C" w14:textId="3A23D480" w:rsidR="00993FE6" w:rsidRPr="00993FE6" w:rsidRDefault="00993FE6" w:rsidP="00993FE6">
      <w:pPr>
        <w:jc w:val="both"/>
        <w:rPr>
          <w:rFonts w:ascii="Arial" w:hAnsi="Arial" w:cs="Arial"/>
          <w:sz w:val="20"/>
          <w:szCs w:val="20"/>
        </w:rPr>
      </w:pPr>
      <w:r w:rsidRPr="00993FE6">
        <w:rPr>
          <w:rFonts w:ascii="Arial" w:hAnsi="Arial" w:cs="Arial"/>
          <w:sz w:val="20"/>
          <w:szCs w:val="20"/>
        </w:rPr>
        <w:t>When people talk about machine learning and data science, the focus often falls on coding skills and powerful computers. But behind the scenes, statistics is doing a lot of the heavy lifting. A key theme in the literature is how statistical thinking shapes the way machine learning models are built, evaluated, and trusted. Many researchers argue that machine learning isn’t separate from statistics at all, but is deeply rooted in it [1], [2].</w:t>
      </w:r>
    </w:p>
    <w:p w14:paraId="5AC3742C" w14:textId="58551C87" w:rsidR="00993FE6" w:rsidRPr="00993FE6" w:rsidRDefault="00993FE6" w:rsidP="00993FE6">
      <w:pPr>
        <w:jc w:val="both"/>
        <w:rPr>
          <w:rFonts w:ascii="Arial" w:hAnsi="Arial" w:cs="Arial"/>
          <w:sz w:val="20"/>
          <w:szCs w:val="20"/>
        </w:rPr>
      </w:pPr>
      <w:r w:rsidRPr="00993FE6">
        <w:rPr>
          <w:rFonts w:ascii="Arial" w:hAnsi="Arial" w:cs="Arial"/>
          <w:sz w:val="20"/>
          <w:szCs w:val="20"/>
        </w:rPr>
        <w:t>Statistics influences model development right from the start. Several well</w:t>
      </w:r>
      <w:r w:rsidRPr="00993FE6">
        <w:rPr>
          <w:rFonts w:ascii="Cambria Math" w:hAnsi="Cambria Math" w:cs="Cambria Math"/>
          <w:sz w:val="20"/>
          <w:szCs w:val="20"/>
        </w:rPr>
        <w:t>‑</w:t>
      </w:r>
      <w:r w:rsidRPr="00993FE6">
        <w:rPr>
          <w:rFonts w:ascii="Arial" w:hAnsi="Arial" w:cs="Arial"/>
          <w:sz w:val="20"/>
          <w:szCs w:val="20"/>
        </w:rPr>
        <w:t>known machine learning algorithms, including linear regression, logistic regression, and naïve Bayes, come directly from traditional statistical modelling [3]. Even advanced models like neural networks rely on statistical principles. For instance, training a model usually involves minimising a loss function, which is closely linked to probability theory and maximum likelihood estimation [4]. So, even though modern models may look very different from classical statistical ones, the foundations are still statistical.</w:t>
      </w:r>
    </w:p>
    <w:p w14:paraId="74CB3B64" w14:textId="2FFB5769" w:rsidR="00993FE6" w:rsidRPr="00993FE6" w:rsidRDefault="00993FE6" w:rsidP="00993FE6">
      <w:pPr>
        <w:jc w:val="both"/>
        <w:rPr>
          <w:rFonts w:ascii="Arial" w:hAnsi="Arial" w:cs="Arial"/>
          <w:sz w:val="20"/>
          <w:szCs w:val="20"/>
        </w:rPr>
      </w:pPr>
      <w:r w:rsidRPr="00993FE6">
        <w:rPr>
          <w:rFonts w:ascii="Arial" w:hAnsi="Arial" w:cs="Arial"/>
          <w:sz w:val="20"/>
          <w:szCs w:val="20"/>
        </w:rPr>
        <w:t xml:space="preserve">Statistics is just as important when it comes to evaluating whether a model </w:t>
      </w:r>
      <w:proofErr w:type="gramStart"/>
      <w:r w:rsidRPr="00993FE6">
        <w:rPr>
          <w:rFonts w:ascii="Arial" w:hAnsi="Arial" w:cs="Arial"/>
          <w:sz w:val="20"/>
          <w:szCs w:val="20"/>
        </w:rPr>
        <w:t>actually works</w:t>
      </w:r>
      <w:proofErr w:type="gramEnd"/>
      <w:r w:rsidRPr="00993FE6">
        <w:rPr>
          <w:rFonts w:ascii="Arial" w:hAnsi="Arial" w:cs="Arial"/>
          <w:sz w:val="20"/>
          <w:szCs w:val="20"/>
        </w:rPr>
        <w:t>. Ideas such as overfitting, generalisation, and the bias–variance trade</w:t>
      </w:r>
      <w:r w:rsidRPr="00993FE6">
        <w:rPr>
          <w:rFonts w:ascii="Cambria Math" w:hAnsi="Cambria Math" w:cs="Cambria Math"/>
          <w:sz w:val="20"/>
          <w:szCs w:val="20"/>
        </w:rPr>
        <w:t>‑</w:t>
      </w:r>
      <w:r w:rsidRPr="00993FE6">
        <w:rPr>
          <w:rFonts w:ascii="Arial" w:hAnsi="Arial" w:cs="Arial"/>
          <w:sz w:val="20"/>
          <w:szCs w:val="20"/>
        </w:rPr>
        <w:t>off all come from statistics and are central to machine learning [1]. Techniques like cross</w:t>
      </w:r>
      <w:r w:rsidRPr="00993FE6">
        <w:rPr>
          <w:rFonts w:ascii="Cambria Math" w:hAnsi="Cambria Math" w:cs="Cambria Math"/>
          <w:sz w:val="20"/>
          <w:szCs w:val="20"/>
        </w:rPr>
        <w:t>‑</w:t>
      </w:r>
      <w:r w:rsidRPr="00993FE6">
        <w:rPr>
          <w:rFonts w:ascii="Arial" w:hAnsi="Arial" w:cs="Arial"/>
          <w:sz w:val="20"/>
          <w:szCs w:val="20"/>
        </w:rPr>
        <w:t>validation help us understand how well a model is likely to perform on new, unseen data rather than just the data it was trained on [2]. Without these tools, it would be easy to create models that seem accurate but fail in real</w:t>
      </w:r>
      <w:r w:rsidRPr="00993FE6">
        <w:rPr>
          <w:rFonts w:ascii="Cambria Math" w:hAnsi="Cambria Math" w:cs="Cambria Math"/>
          <w:sz w:val="20"/>
          <w:szCs w:val="20"/>
        </w:rPr>
        <w:t>‑</w:t>
      </w:r>
      <w:r w:rsidRPr="00993FE6">
        <w:rPr>
          <w:rFonts w:ascii="Arial" w:hAnsi="Arial" w:cs="Arial"/>
          <w:sz w:val="20"/>
          <w:szCs w:val="20"/>
        </w:rPr>
        <w:t>world situations.</w:t>
      </w:r>
    </w:p>
    <w:p w14:paraId="33B272F3"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Statistics also plays a key role in feature selection and model interpretation. Measures like correlation or significance testing help identify which variables are genuinely useful [3]. As machine learning is increasingly used in sensitive areas such as healthcare and finance, there is growing interest in making models more interpretable. Statistical tools help quantify uncertainty and explain how confident we can be in a model’s predictions [5].</w:t>
      </w:r>
    </w:p>
    <w:p w14:paraId="17C9D579" w14:textId="2E071593" w:rsidR="00993FE6" w:rsidRPr="00993FE6" w:rsidRDefault="00993FE6" w:rsidP="00993FE6">
      <w:pPr>
        <w:jc w:val="both"/>
        <w:rPr>
          <w:rFonts w:ascii="Arial" w:hAnsi="Arial" w:cs="Arial"/>
          <w:sz w:val="20"/>
          <w:szCs w:val="20"/>
        </w:rPr>
      </w:pPr>
      <w:r w:rsidRPr="00993FE6">
        <w:rPr>
          <w:rFonts w:ascii="Arial" w:hAnsi="Arial" w:cs="Arial"/>
          <w:sz w:val="20"/>
          <w:szCs w:val="20"/>
        </w:rPr>
        <w:t>Overall, the literature makes it clear that machine learning does not replace statistics. Instead, it builds on statistical ideas and methods. Even though modern data science involves larger datasets and more computational power, statistics remains essential for ensuring that results are trustworthy and meaningful [6].</w:t>
      </w:r>
    </w:p>
    <w:p w14:paraId="496E892B" w14:textId="77777777" w:rsidR="00993FE6" w:rsidRPr="00993FE6" w:rsidRDefault="00993FE6" w:rsidP="00993FE6">
      <w:pPr>
        <w:jc w:val="both"/>
        <w:rPr>
          <w:rFonts w:ascii="Arial" w:hAnsi="Arial" w:cs="Arial"/>
          <w:sz w:val="20"/>
          <w:szCs w:val="20"/>
        </w:rPr>
      </w:pPr>
    </w:p>
    <w:p w14:paraId="4670E4B7" w14:textId="4AEDF6D0" w:rsidR="00993FE6" w:rsidRPr="00993FE6" w:rsidRDefault="00993FE6" w:rsidP="00993FE6">
      <w:pPr>
        <w:jc w:val="both"/>
        <w:rPr>
          <w:rFonts w:ascii="Arial" w:hAnsi="Arial" w:cs="Arial"/>
          <w:sz w:val="20"/>
          <w:szCs w:val="20"/>
        </w:rPr>
      </w:pPr>
      <w:r w:rsidRPr="00993FE6">
        <w:rPr>
          <w:rFonts w:ascii="Arial" w:hAnsi="Arial" w:cs="Arial"/>
          <w:sz w:val="20"/>
          <w:szCs w:val="20"/>
        </w:rPr>
        <w:t>References</w:t>
      </w:r>
    </w:p>
    <w:p w14:paraId="552C5398"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 xml:space="preserve">[1] T. Hastie, R. </w:t>
      </w:r>
      <w:proofErr w:type="spellStart"/>
      <w:r w:rsidRPr="00993FE6">
        <w:rPr>
          <w:rFonts w:ascii="Arial" w:hAnsi="Arial" w:cs="Arial"/>
          <w:sz w:val="20"/>
          <w:szCs w:val="20"/>
        </w:rPr>
        <w:t>Tibshirani</w:t>
      </w:r>
      <w:proofErr w:type="spellEnd"/>
      <w:r w:rsidRPr="00993FE6">
        <w:rPr>
          <w:rFonts w:ascii="Arial" w:hAnsi="Arial" w:cs="Arial"/>
          <w:sz w:val="20"/>
          <w:szCs w:val="20"/>
        </w:rPr>
        <w:t>, and J. Friedman, The Elements of Statistical Learning, 2nd ed. Springer, 2009.</w:t>
      </w:r>
    </w:p>
    <w:p w14:paraId="208FCDFB"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[2] C. M. Bishop, Pattern Recognition and Machine Learning. Springer, 2006.</w:t>
      </w:r>
    </w:p>
    <w:p w14:paraId="47DDCEE7"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 xml:space="preserve">[3] G. James, D. Witten, T. Hastie, and R. </w:t>
      </w:r>
      <w:proofErr w:type="spellStart"/>
      <w:r w:rsidRPr="00993FE6">
        <w:rPr>
          <w:rFonts w:ascii="Arial" w:hAnsi="Arial" w:cs="Arial"/>
          <w:sz w:val="20"/>
          <w:szCs w:val="20"/>
        </w:rPr>
        <w:t>Tibshirani</w:t>
      </w:r>
      <w:proofErr w:type="spellEnd"/>
      <w:r w:rsidRPr="00993FE6">
        <w:rPr>
          <w:rFonts w:ascii="Arial" w:hAnsi="Arial" w:cs="Arial"/>
          <w:sz w:val="20"/>
          <w:szCs w:val="20"/>
        </w:rPr>
        <w:t>, An Introduction to Statistical Learning. Springer, 2013.</w:t>
      </w:r>
    </w:p>
    <w:p w14:paraId="23576104"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[4] I. Goodfellow, Y. Bengio, and A. Courville, Deep Learning. MIT Press, 2016.</w:t>
      </w:r>
    </w:p>
    <w:p w14:paraId="6A319BE9" w14:textId="77777777" w:rsidR="00993FE6" w:rsidRPr="00993FE6" w:rsidRDefault="00993FE6" w:rsidP="00993FE6">
      <w:pPr>
        <w:jc w:val="both"/>
        <w:rPr>
          <w:rFonts w:ascii="Arial" w:hAnsi="Arial" w:cs="Arial"/>
          <w:sz w:val="20"/>
          <w:szCs w:val="20"/>
        </w:rPr>
      </w:pPr>
      <w:r w:rsidRPr="00993FE6">
        <w:rPr>
          <w:rFonts w:ascii="Arial" w:hAnsi="Arial" w:cs="Arial"/>
          <w:sz w:val="20"/>
          <w:szCs w:val="20"/>
        </w:rPr>
        <w:t>[5] P. Domingos, “A few useful things to know about machine learning,” Communications of the ACM, 2012.</w:t>
      </w:r>
    </w:p>
    <w:p w14:paraId="3A7CFD2C" w14:textId="0C372219" w:rsidR="00993FE6" w:rsidRPr="00993FE6" w:rsidRDefault="00993FE6" w:rsidP="00993FE6">
      <w:pPr>
        <w:jc w:val="both"/>
        <w:rPr>
          <w:rFonts w:ascii="Arial" w:hAnsi="Arial" w:cs="Arial"/>
          <w:sz w:val="20"/>
          <w:szCs w:val="20"/>
        </w:rPr>
      </w:pPr>
      <w:r w:rsidRPr="00993FE6">
        <w:rPr>
          <w:rFonts w:ascii="Arial" w:hAnsi="Arial" w:cs="Arial"/>
          <w:sz w:val="20"/>
          <w:szCs w:val="20"/>
        </w:rPr>
        <w:t xml:space="preserve">[6] L. </w:t>
      </w:r>
      <w:proofErr w:type="spellStart"/>
      <w:r w:rsidRPr="00993FE6">
        <w:rPr>
          <w:rFonts w:ascii="Arial" w:hAnsi="Arial" w:cs="Arial"/>
          <w:sz w:val="20"/>
          <w:szCs w:val="20"/>
        </w:rPr>
        <w:t>Breiman</w:t>
      </w:r>
      <w:proofErr w:type="spellEnd"/>
      <w:r w:rsidRPr="00993FE6">
        <w:rPr>
          <w:rFonts w:ascii="Arial" w:hAnsi="Arial" w:cs="Arial"/>
          <w:sz w:val="20"/>
          <w:szCs w:val="20"/>
        </w:rPr>
        <w:t xml:space="preserve">, “Statistical </w:t>
      </w:r>
      <w:proofErr w:type="spellStart"/>
      <w:r w:rsidRPr="00993FE6">
        <w:rPr>
          <w:rFonts w:ascii="Arial" w:hAnsi="Arial" w:cs="Arial"/>
          <w:sz w:val="20"/>
          <w:szCs w:val="20"/>
        </w:rPr>
        <w:t>modeling</w:t>
      </w:r>
      <w:proofErr w:type="spellEnd"/>
      <w:r w:rsidRPr="00993FE6">
        <w:rPr>
          <w:rFonts w:ascii="Arial" w:hAnsi="Arial" w:cs="Arial"/>
          <w:sz w:val="20"/>
          <w:szCs w:val="20"/>
        </w:rPr>
        <w:t>: The two cultures,” Statistical Science, 2001</w:t>
      </w:r>
    </w:p>
    <w:sectPr w:rsidR="00993FE6" w:rsidRPr="00993F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FE6"/>
    <w:rsid w:val="00993FE6"/>
    <w:rsid w:val="00D1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F1193"/>
  <w15:chartTrackingRefBased/>
  <w15:docId w15:val="{41744D1C-1D59-4E8F-AEB9-594B9C6B0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3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3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3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3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FE6"/>
    <w:rPr>
      <w:rFonts w:eastAsiaTheme="majorEastAsia" w:cstheme="majorBidi"/>
      <w:color w:val="272727" w:themeColor="text1" w:themeTint="D8"/>
    </w:rPr>
  </w:style>
  <w:style w:type="paragraph" w:styleId="Title">
    <w:name w:val="Title"/>
    <w:basedOn w:val="Normal"/>
    <w:next w:val="Normal"/>
    <w:link w:val="TitleChar"/>
    <w:uiPriority w:val="10"/>
    <w:qFormat/>
    <w:rsid w:val="00993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FE6"/>
    <w:pPr>
      <w:spacing w:before="160"/>
      <w:jc w:val="center"/>
    </w:pPr>
    <w:rPr>
      <w:i/>
      <w:iCs/>
      <w:color w:val="404040" w:themeColor="text1" w:themeTint="BF"/>
    </w:rPr>
  </w:style>
  <w:style w:type="character" w:customStyle="1" w:styleId="QuoteChar">
    <w:name w:val="Quote Char"/>
    <w:basedOn w:val="DefaultParagraphFont"/>
    <w:link w:val="Quote"/>
    <w:uiPriority w:val="29"/>
    <w:rsid w:val="00993FE6"/>
    <w:rPr>
      <w:i/>
      <w:iCs/>
      <w:color w:val="404040" w:themeColor="text1" w:themeTint="BF"/>
    </w:rPr>
  </w:style>
  <w:style w:type="paragraph" w:styleId="ListParagraph">
    <w:name w:val="List Paragraph"/>
    <w:basedOn w:val="Normal"/>
    <w:uiPriority w:val="34"/>
    <w:qFormat/>
    <w:rsid w:val="00993FE6"/>
    <w:pPr>
      <w:ind w:left="720"/>
      <w:contextualSpacing/>
    </w:pPr>
  </w:style>
  <w:style w:type="character" w:styleId="IntenseEmphasis">
    <w:name w:val="Intense Emphasis"/>
    <w:basedOn w:val="DefaultParagraphFont"/>
    <w:uiPriority w:val="21"/>
    <w:qFormat/>
    <w:rsid w:val="00993FE6"/>
    <w:rPr>
      <w:i/>
      <w:iCs/>
      <w:color w:val="0F4761" w:themeColor="accent1" w:themeShade="BF"/>
    </w:rPr>
  </w:style>
  <w:style w:type="paragraph" w:styleId="IntenseQuote">
    <w:name w:val="Intense Quote"/>
    <w:basedOn w:val="Normal"/>
    <w:next w:val="Normal"/>
    <w:link w:val="IntenseQuoteChar"/>
    <w:uiPriority w:val="30"/>
    <w:qFormat/>
    <w:rsid w:val="00993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FE6"/>
    <w:rPr>
      <w:i/>
      <w:iCs/>
      <w:color w:val="0F4761" w:themeColor="accent1" w:themeShade="BF"/>
    </w:rPr>
  </w:style>
  <w:style w:type="character" w:styleId="IntenseReference">
    <w:name w:val="Intense Reference"/>
    <w:basedOn w:val="DefaultParagraphFont"/>
    <w:uiPriority w:val="32"/>
    <w:qFormat/>
    <w:rsid w:val="00993F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441</Words>
  <Characters>2524</Characters>
  <Application>Microsoft Office Word</Application>
  <DocSecurity>0</DocSecurity>
  <Lines>36</Lines>
  <Paragraphs>7</Paragraphs>
  <ScaleCrop>false</ScaleCrop>
  <Company/>
  <LinksUpToDate>false</LinksUpToDate>
  <CharactersWithSpaces>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cp:revision>
  <dcterms:created xsi:type="dcterms:W3CDTF">2026-01-22T13:29:00Z</dcterms:created>
  <dcterms:modified xsi:type="dcterms:W3CDTF">2026-01-22T13:34:00Z</dcterms:modified>
</cp:coreProperties>
</file>