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EE2B5E" w:rsidR="00BA4398" w:rsidP="2AE421CC" w:rsidRDefault="00BA4398" w14:paraId="62C066E5" w14:textId="77597FBE">
      <w:pPr>
        <w:rPr>
          <w:rFonts w:ascii="Times New Roman" w:hAnsi="Times New Roman" w:eastAsia="Times New Roman" w:cs="Times New Roman"/>
          <w:color w:val="000000"/>
          <w:sz w:val="24"/>
          <w:szCs w:val="24"/>
        </w:rPr>
      </w:pPr>
      <w:r w:rsidRPr="2AE421CC" w:rsidR="00BA4398">
        <w:rPr>
          <w:rFonts w:ascii="Times New Roman" w:hAnsi="Times New Roman" w:eastAsia="Times New Roman" w:cs="Times New Roman"/>
          <w:color w:val="000000" w:themeColor="text1" w:themeTint="FF" w:themeShade="FF"/>
          <w:sz w:val="24"/>
          <w:szCs w:val="24"/>
        </w:rPr>
        <w:t>ECAD 7005</w:t>
      </w:r>
    </w:p>
    <w:p w:rsidRPr="00EE2B5E" w:rsidR="00BA4398" w:rsidP="2AE421CC" w:rsidRDefault="003E37B2" w14:paraId="299FF4C5" w14:textId="20AD0B64">
      <w:pPr>
        <w:rPr>
          <w:rFonts w:ascii="Times New Roman" w:hAnsi="Times New Roman" w:eastAsia="Times New Roman" w:cs="Times New Roman"/>
          <w:color w:val="000000"/>
          <w:sz w:val="24"/>
          <w:szCs w:val="24"/>
        </w:rPr>
      </w:pPr>
      <w:r w:rsidRPr="2AE421CC" w:rsidR="003E37B2">
        <w:rPr>
          <w:rFonts w:ascii="Times New Roman" w:hAnsi="Times New Roman" w:eastAsia="Times New Roman" w:cs="Times New Roman"/>
          <w:color w:val="000000" w:themeColor="text1" w:themeTint="FF" w:themeShade="FF"/>
          <w:sz w:val="24"/>
          <w:szCs w:val="24"/>
        </w:rPr>
        <w:t xml:space="preserve">PART </w:t>
      </w:r>
      <w:r w:rsidRPr="2AE421CC" w:rsidR="00BA4398">
        <w:rPr>
          <w:rFonts w:ascii="Times New Roman" w:hAnsi="Times New Roman" w:eastAsia="Times New Roman" w:cs="Times New Roman"/>
          <w:color w:val="000000" w:themeColor="text1" w:themeTint="FF" w:themeShade="FF"/>
          <w:sz w:val="24"/>
          <w:szCs w:val="24"/>
        </w:rPr>
        <w:t xml:space="preserve">B </w:t>
      </w:r>
    </w:p>
    <w:p w:rsidRPr="00EE2B5E" w:rsidR="0037648C" w:rsidP="2AE421CC" w:rsidRDefault="0037648C" w14:paraId="095F631E" w14:textId="296A014B">
      <w:pPr>
        <w:rPr>
          <w:rFonts w:ascii="Times New Roman" w:hAnsi="Times New Roman" w:eastAsia="Times New Roman" w:cs="Times New Roman"/>
          <w:color w:val="000000"/>
          <w:sz w:val="24"/>
          <w:szCs w:val="24"/>
        </w:rPr>
      </w:pPr>
      <w:r w:rsidRPr="2AE421CC" w:rsidR="0037648C">
        <w:rPr>
          <w:rFonts w:ascii="Times New Roman" w:hAnsi="Times New Roman" w:eastAsia="Times New Roman" w:cs="Times New Roman"/>
          <w:color w:val="000000" w:themeColor="text1" w:themeTint="FF" w:themeShade="FF"/>
          <w:sz w:val="24"/>
          <w:szCs w:val="24"/>
        </w:rPr>
        <w:t>Student number: 2218519</w:t>
      </w:r>
    </w:p>
    <w:p w:rsidRPr="00EE2B5E" w:rsidR="0037648C" w:rsidP="2AE421CC" w:rsidRDefault="0037648C" w14:paraId="6D32A2F5" w14:textId="56276C91">
      <w:pPr>
        <w:rPr>
          <w:rFonts w:ascii="Times New Roman" w:hAnsi="Times New Roman" w:eastAsia="Times New Roman" w:cs="Times New Roman"/>
          <w:color w:val="000000"/>
          <w:sz w:val="24"/>
          <w:szCs w:val="24"/>
        </w:rPr>
      </w:pPr>
      <w:r w:rsidRPr="2AE421CC" w:rsidR="0037648C">
        <w:rPr>
          <w:rFonts w:ascii="Times New Roman" w:hAnsi="Times New Roman" w:eastAsia="Times New Roman" w:cs="Times New Roman"/>
          <w:color w:val="000000" w:themeColor="text1" w:themeTint="FF" w:themeShade="FF"/>
          <w:sz w:val="24"/>
          <w:szCs w:val="24"/>
        </w:rPr>
        <w:t xml:space="preserve">Student name: Fatima </w:t>
      </w:r>
      <w:r w:rsidRPr="2AE421CC" w:rsidR="00EA5C00">
        <w:rPr>
          <w:rFonts w:ascii="Times New Roman" w:hAnsi="Times New Roman" w:eastAsia="Times New Roman" w:cs="Times New Roman"/>
          <w:color w:val="000000" w:themeColor="text1" w:themeTint="FF" w:themeShade="FF"/>
          <w:sz w:val="24"/>
          <w:szCs w:val="24"/>
        </w:rPr>
        <w:t>Omar</w:t>
      </w:r>
      <w:r w:rsidRPr="2AE421CC" w:rsidR="0037648C">
        <w:rPr>
          <w:rFonts w:ascii="Times New Roman" w:hAnsi="Times New Roman" w:eastAsia="Times New Roman" w:cs="Times New Roman"/>
          <w:color w:val="000000" w:themeColor="text1" w:themeTint="FF" w:themeShade="FF"/>
          <w:sz w:val="24"/>
          <w:szCs w:val="24"/>
        </w:rPr>
        <w:t xml:space="preserve"> </w:t>
      </w:r>
    </w:p>
    <w:p w:rsidRPr="00EE2B5E" w:rsidR="00D028F6" w:rsidP="2AE421CC" w:rsidRDefault="00D028F6" w14:paraId="02180450" w14:textId="77777777" w14:noSpellErr="1">
      <w:pPr>
        <w:rPr>
          <w:rFonts w:ascii="Times New Roman" w:hAnsi="Times New Roman" w:eastAsia="Times New Roman" w:cs="Times New Roman"/>
          <w:color w:val="000000"/>
          <w:sz w:val="24"/>
          <w:szCs w:val="24"/>
        </w:rPr>
      </w:pPr>
    </w:p>
    <w:p w:rsidR="00D028F6" w:rsidP="2AE421CC" w:rsidRDefault="00EE2B5E" w14:paraId="7B55D94B" w14:textId="13F18479">
      <w:pPr>
        <w:rPr>
          <w:rFonts w:ascii="Times New Roman" w:hAnsi="Times New Roman" w:eastAsia="Times New Roman" w:cs="Times New Roman"/>
          <w:color w:val="000000"/>
          <w:sz w:val="24"/>
          <w:szCs w:val="24"/>
        </w:rPr>
      </w:pPr>
      <w:r w:rsidRPr="2AE421CC" w:rsidR="00EE2B5E">
        <w:rPr>
          <w:rFonts w:ascii="Times New Roman" w:hAnsi="Times New Roman" w:eastAsia="Times New Roman" w:cs="Times New Roman"/>
          <w:color w:val="000000" w:themeColor="text1" w:themeTint="FF" w:themeShade="FF"/>
          <w:sz w:val="24"/>
          <w:szCs w:val="24"/>
        </w:rPr>
        <w:t>Target</w:t>
      </w:r>
      <w:r w:rsidRPr="2AE421CC" w:rsidR="00935A1D">
        <w:rPr>
          <w:rFonts w:ascii="Times New Roman" w:hAnsi="Times New Roman" w:eastAsia="Times New Roman" w:cs="Times New Roman"/>
          <w:color w:val="000000" w:themeColor="text1" w:themeTint="FF" w:themeShade="FF"/>
          <w:sz w:val="24"/>
          <w:szCs w:val="24"/>
        </w:rPr>
        <w:t>:</w:t>
      </w:r>
    </w:p>
    <w:p w:rsidRPr="00882B03" w:rsidR="00882B03" w:rsidP="2AE421CC" w:rsidRDefault="00882B03" w14:textId="77777777" w14:paraId="5AE4F02B">
      <w:pPr>
        <w:shd w:val="clear" w:color="auto" w:fill="FFFFFF" w:themeFill="background1"/>
        <w:spacing w:after="0" w:line="240" w:lineRule="auto"/>
        <w:rPr>
          <w:rFonts w:ascii="Times New Roman" w:hAnsi="Times New Roman" w:eastAsia="Times New Roman" w:cs="Times New Roman"/>
          <w:color w:val="000000"/>
          <w:kern w:val="0"/>
          <w:sz w:val="24"/>
          <w:szCs w:val="24"/>
          <w:lang w:eastAsia="en-GB"/>
          <w14:ligatures w14:val="none"/>
        </w:rPr>
      </w:pPr>
      <w:r w:rsidRPr="2AE421CC" w:rsidR="00882B03">
        <w:rPr>
          <w:rFonts w:ascii="Times New Roman" w:hAnsi="Times New Roman" w:eastAsia="Times New Roman" w:cs="Times New Roman"/>
          <w:color w:val="000000"/>
          <w:kern w:val="0"/>
          <w:sz w:val="24"/>
          <w:szCs w:val="24"/>
          <w:lang w:eastAsia="en-GB"/>
          <w14:ligatures w14:val="none"/>
        </w:rPr>
        <w:t> </w:t>
      </w:r>
      <w:r w:rsidRPr="2AE421CC" w:rsidR="00882B03">
        <w:rPr>
          <w:rFonts w:ascii="Times New Roman" w:hAnsi="Times New Roman" w:eastAsia="Times New Roman" w:cs="Times New Roman"/>
          <w:color w:val="000000"/>
          <w:kern w:val="0"/>
          <w:sz w:val="24"/>
          <w:szCs w:val="24"/>
          <w:lang w:eastAsia="en-GB"/>
          <w14:ligatures w14:val="none"/>
        </w:rPr>
        <w:t>- Please revisit the Harvard Referencing conventions as outlined in the UWTSD handbook and apply these consistently </w:t>
      </w:r>
      <w:hyperlink w:history="1" r:id="R5b5477e9a10c4835">
        <w:r w:rsidRPr="2AE421CC" w:rsidR="00882B03">
          <w:rPr>
            <w:rFonts w:ascii="Times New Roman" w:hAnsi="Times New Roman" w:eastAsia="Times New Roman" w:cs="Times New Roman"/>
            <w:color w:val="1E7BBB"/>
            <w:kern w:val="0"/>
            <w:sz w:val="24"/>
            <w:szCs w:val="24"/>
            <w:u w:val="single"/>
            <w:lang w:eastAsia="en-GB"/>
            <w14:ligatures w14:val="none"/>
          </w:rPr>
          <w:t>Referencing handbooks | UWTSD Intranet</w:t>
        </w:r>
      </w:hyperlink>
    </w:p>
    <w:p w:rsidRPr="00882B03" w:rsidR="00882B03" w:rsidP="2AE421CC" w:rsidRDefault="00882B03" w14:paraId="1BDE9324" w14:textId="77777777">
      <w:pPr>
        <w:shd w:val="clear" w:color="auto" w:fill="FFFFFF" w:themeFill="background1"/>
        <w:spacing w:after="0" w:line="240" w:lineRule="auto"/>
        <w:rPr>
          <w:rFonts w:ascii="Times New Roman" w:hAnsi="Times New Roman" w:eastAsia="Times New Roman" w:cs="Times New Roman"/>
          <w:color w:val="000000"/>
          <w:kern w:val="0"/>
          <w:sz w:val="24"/>
          <w:szCs w:val="24"/>
          <w:lang w:eastAsia="en-GB"/>
          <w14:ligatures w14:val="none"/>
        </w:rPr>
      </w:pPr>
      <w:r w:rsidRPr="2AE421CC" w:rsidR="00882B03">
        <w:rPr>
          <w:rFonts w:ascii="Times New Roman" w:hAnsi="Times New Roman" w:eastAsia="Times New Roman" w:cs="Times New Roman"/>
          <w:color w:val="000000"/>
          <w:kern w:val="0"/>
          <w:sz w:val="24"/>
          <w:szCs w:val="24"/>
          <w:lang w:eastAsia="en-GB"/>
          <w14:ligatures w14:val="none"/>
        </w:rPr>
        <w:t xml:space="preserve">-Avoid unsubstantiated claims. This can be strengthened by drawing more </w:t>
      </w:r>
      <w:r w:rsidRPr="2AE421CC" w:rsidR="00882B03">
        <w:rPr>
          <w:rFonts w:ascii="Times New Roman" w:hAnsi="Times New Roman" w:eastAsia="Times New Roman" w:cs="Times New Roman"/>
          <w:color w:val="000000"/>
          <w:kern w:val="0"/>
          <w:sz w:val="24"/>
          <w:szCs w:val="24"/>
          <w:lang w:eastAsia="en-GB"/>
          <w14:ligatures w14:val="none"/>
        </w:rPr>
        <w:t>frequently</w:t>
      </w:r>
      <w:r w:rsidRPr="2AE421CC" w:rsidR="00882B03">
        <w:rPr>
          <w:rFonts w:ascii="Times New Roman" w:hAnsi="Times New Roman" w:eastAsia="Times New Roman" w:cs="Times New Roman"/>
          <w:color w:val="000000"/>
          <w:kern w:val="0"/>
          <w:sz w:val="24"/>
          <w:szCs w:val="24"/>
          <w:lang w:eastAsia="en-GB"/>
          <w14:ligatures w14:val="none"/>
        </w:rPr>
        <w:t xml:space="preserve"> on theory and referencing accordingly. Paraphrasing is </w:t>
      </w:r>
      <w:r w:rsidRPr="2AE421CC" w:rsidR="00882B03">
        <w:rPr>
          <w:rFonts w:ascii="Times New Roman" w:hAnsi="Times New Roman" w:eastAsia="Times New Roman" w:cs="Times New Roman"/>
          <w:color w:val="000000"/>
          <w:kern w:val="0"/>
          <w:sz w:val="24"/>
          <w:szCs w:val="24"/>
          <w:lang w:eastAsia="en-GB"/>
          <w14:ligatures w14:val="none"/>
        </w:rPr>
        <w:t>a good way</w:t>
      </w:r>
      <w:r w:rsidRPr="2AE421CC" w:rsidR="00882B03">
        <w:rPr>
          <w:rFonts w:ascii="Times New Roman" w:hAnsi="Times New Roman" w:eastAsia="Times New Roman" w:cs="Times New Roman"/>
          <w:color w:val="000000"/>
          <w:kern w:val="0"/>
          <w:sz w:val="24"/>
          <w:szCs w:val="24"/>
          <w:lang w:eastAsia="en-GB"/>
          <w14:ligatures w14:val="none"/>
        </w:rPr>
        <w:t xml:space="preserve"> to </w:t>
      </w:r>
      <w:r w:rsidRPr="2AE421CC" w:rsidR="00882B03">
        <w:rPr>
          <w:rFonts w:ascii="Times New Roman" w:hAnsi="Times New Roman" w:eastAsia="Times New Roman" w:cs="Times New Roman"/>
          <w:color w:val="000000"/>
          <w:kern w:val="0"/>
          <w:sz w:val="24"/>
          <w:szCs w:val="24"/>
          <w:lang w:eastAsia="en-GB"/>
          <w14:ligatures w14:val="none"/>
        </w:rPr>
        <w:t>demonstrate</w:t>
      </w:r>
      <w:r w:rsidRPr="2AE421CC" w:rsidR="00882B03">
        <w:rPr>
          <w:rFonts w:ascii="Times New Roman" w:hAnsi="Times New Roman" w:eastAsia="Times New Roman" w:cs="Times New Roman"/>
          <w:color w:val="000000"/>
          <w:kern w:val="0"/>
          <w:sz w:val="24"/>
          <w:szCs w:val="24"/>
          <w:lang w:eastAsia="en-GB"/>
          <w14:ligatures w14:val="none"/>
        </w:rPr>
        <w:t xml:space="preserve"> your fully understanding.</w:t>
      </w:r>
    </w:p>
    <w:p w:rsidRPr="00EE2B5E" w:rsidR="00EE2B5E" w:rsidP="2AE421CC" w:rsidRDefault="008C50EE" w14:paraId="03DC7C76" w14:textId="01D84E0C">
      <w:pPr>
        <w:pStyle w:val="Normal"/>
        <w:spacing w:after="0" w:line="240" w:lineRule="auto"/>
        <w:rPr>
          <w:rFonts w:ascii="Times New Roman" w:hAnsi="Times New Roman" w:eastAsia="Times New Roman" w:cs="Times New Roman"/>
          <w:color w:val="000000" w:themeColor="text1" w:themeTint="FF" w:themeShade="FF"/>
          <w:kern w:val="0"/>
          <w:sz w:val="24"/>
          <w:szCs w:val="24"/>
          <w:lang w:eastAsia="en-GB"/>
          <w14:ligatures w14:val="none"/>
        </w:rPr>
      </w:pPr>
    </w:p>
    <w:p w:rsidRPr="00EE2B5E" w:rsidR="00EE2B5E" w:rsidP="2AE421CC" w:rsidRDefault="008C50EE" w14:paraId="4DE85A27" w14:textId="076FA65A">
      <w:pPr>
        <w:spacing w:after="0" w:line="240" w:lineRule="auto"/>
        <w:rPr>
          <w:rFonts w:ascii="Times New Roman" w:hAnsi="Times New Roman" w:eastAsia="Times New Roman" w:cs="Times New Roman"/>
          <w:kern w:val="0"/>
          <w:sz w:val="24"/>
          <w:szCs w:val="24"/>
          <w:lang w:eastAsia="en-GB"/>
          <w14:ligatures w14:val="none"/>
        </w:rPr>
      </w:pPr>
      <w:r>
        <w:pict w14:anchorId="23F41F99">
          <v:rect id="Horizontal Line 2" style="width:451.3pt;height:.1pt;visibility:visible;mso-position-horizontal-relative:char;mso-position-vertical-relative:line" o:spid="_x0000_s1031" fillcolor="black" stroked="f">
            <o:lock v:ext="edit" verticies="t" text="t" aspectratio="t" shapetype="t"/>
            <w10:anchorlock/>
          </v:rect>
        </w:pict>
      </w:r>
      <w:r w:rsidRPr="2AE421CC" w:rsidR="00EE2B5E">
        <w:rPr>
          <w:rFonts w:ascii="Times New Roman" w:hAnsi="Times New Roman" w:eastAsia="Times New Roman" w:cs="Times New Roman"/>
          <w:b w:val="1"/>
          <w:bCs w:val="1"/>
          <w:color w:val="000000"/>
          <w:kern w:val="0"/>
          <w:sz w:val="24"/>
          <w:szCs w:val="24"/>
          <w:lang w:eastAsia="en-GB"/>
          <w14:ligatures w14:val="none"/>
        </w:rPr>
        <w:t>A Critical Evaluation of the Development of a Strategic Target in a School Development Plan: Actions, Impact, and Evidence-Based Reflections</w:t>
      </w:r>
    </w:p>
    <w:p w:rsidR="18B5881F" w:rsidP="2AE421CC" w:rsidRDefault="18B5881F" w14:paraId="15B2477D" w14:textId="1DB35E86">
      <w:pPr>
        <w:pStyle w:val="Normal"/>
        <w:spacing w:beforeAutospacing="1" w:after="0" w:afterAutospacing="1" w:line="240" w:lineRule="auto"/>
        <w:rPr>
          <w:rFonts w:ascii="Times New Roman" w:hAnsi="Times New Roman" w:eastAsia="Times New Roman" w:cs="Times New Roman"/>
          <w:b w:val="1"/>
          <w:bCs w:val="1"/>
          <w:color w:val="000000" w:themeColor="text1"/>
          <w:sz w:val="24"/>
          <w:szCs w:val="24"/>
          <w:lang w:eastAsia="en-GB"/>
        </w:rPr>
      </w:pPr>
    </w:p>
    <w:p w:rsidR="2AE421CC" w:rsidP="2AE421CC" w:rsidRDefault="2AE421CC" w14:paraId="69B70F23" w14:textId="2EA95AB9">
      <w:pPr>
        <w:spacing w:beforeAutospacing="on" w:afterAutospacing="on" w:line="240" w:lineRule="auto"/>
        <w:rPr>
          <w:rFonts w:ascii="Times New Roman" w:hAnsi="Times New Roman" w:eastAsia="Times New Roman" w:cs="Times New Roman"/>
          <w:color w:val="000000" w:themeColor="text1" w:themeTint="FF" w:themeShade="FF"/>
          <w:sz w:val="24"/>
          <w:szCs w:val="24"/>
          <w:lang w:eastAsia="en-GB"/>
        </w:rPr>
      </w:pPr>
    </w:p>
    <w:p w:rsidRPr="00EE2B5E" w:rsidR="00EE2B5E" w:rsidP="2AE421CC" w:rsidRDefault="008C50EE" w14:paraId="50854D35" w14:textId="02A73D22">
      <w:pPr>
        <w:spacing w:beforeAutospacing="on" w:after="0" w:afterAutospacing="on" w:line="240" w:lineRule="auto"/>
        <w:rPr>
          <w:rFonts w:ascii="Times New Roman" w:hAnsi="Times New Roman" w:eastAsia="Times New Roman" w:cs="Times New Roman"/>
          <w:noProof w:val="0"/>
          <w:sz w:val="24"/>
          <w:szCs w:val="24"/>
          <w:lang w:val="en-GB"/>
        </w:rPr>
      </w:pPr>
      <w:r w:rsidRPr="2AE421CC" w:rsidR="7F36B757">
        <w:rPr>
          <w:rFonts w:ascii="Times New Roman" w:hAnsi="Times New Roman" w:eastAsia="Times New Roman" w:cs="Times New Roman"/>
          <w:color w:val="000000" w:themeColor="text1" w:themeTint="FF" w:themeShade="FF"/>
          <w:sz w:val="24"/>
          <w:szCs w:val="24"/>
          <w:lang w:eastAsia="en-GB"/>
        </w:rPr>
        <w:t xml:space="preserve">With a particular focus on differentiation this project critically assesses the creation and implementation of a strategic aim from School X's School Development Plan (SDP). A pedagogical strategy known as differentiation seeks to adapt instructional strategies and learning opportunities to each student's unique needs (Tomlinson, 2001). The school's dedication to inclusive education, which guarantees that students of all backgrounds and abilities can realise their full potential, is the reason this goal is significant (OFSTED, 2015). </w:t>
      </w:r>
      <w:r w:rsidRPr="2AE421CC" w:rsidR="7F36B757">
        <w:rPr>
          <w:rFonts w:ascii="Times New Roman" w:hAnsi="Times New Roman" w:eastAsia="Times New Roman" w:cs="Times New Roman"/>
          <w:noProof w:val="0"/>
          <w:sz w:val="24"/>
          <w:szCs w:val="24"/>
          <w:lang w:val="en-GB"/>
        </w:rPr>
        <w:t xml:space="preserve">Located in Wales, School X is a multicultural primary school that caters to a wide range of students, many of whom have special educational needs (SEN) and English as an </w:t>
      </w:r>
      <w:r w:rsidRPr="2AE421CC" w:rsidR="7F36B757">
        <w:rPr>
          <w:rFonts w:ascii="Times New Roman" w:hAnsi="Times New Roman" w:eastAsia="Times New Roman" w:cs="Times New Roman"/>
          <w:noProof w:val="0"/>
          <w:sz w:val="24"/>
          <w:szCs w:val="24"/>
          <w:lang w:val="en-GB"/>
        </w:rPr>
        <w:t>additional</w:t>
      </w:r>
      <w:r w:rsidRPr="2AE421CC" w:rsidR="7F36B757">
        <w:rPr>
          <w:rFonts w:ascii="Times New Roman" w:hAnsi="Times New Roman" w:eastAsia="Times New Roman" w:cs="Times New Roman"/>
          <w:noProof w:val="0"/>
          <w:sz w:val="24"/>
          <w:szCs w:val="24"/>
          <w:lang w:val="en-GB"/>
        </w:rPr>
        <w:t xml:space="preserve"> language (EAL). The school's development plan places a strong emphasis on difference because of the issues it </w:t>
      </w:r>
      <w:r w:rsidRPr="2AE421CC" w:rsidR="7F36B757">
        <w:rPr>
          <w:rFonts w:ascii="Times New Roman" w:hAnsi="Times New Roman" w:eastAsia="Times New Roman" w:cs="Times New Roman"/>
          <w:noProof w:val="0"/>
          <w:sz w:val="24"/>
          <w:szCs w:val="24"/>
          <w:lang w:val="en-GB"/>
        </w:rPr>
        <w:t>encounters</w:t>
      </w:r>
      <w:r w:rsidRPr="2AE421CC" w:rsidR="7F36B757">
        <w:rPr>
          <w:rFonts w:ascii="Times New Roman" w:hAnsi="Times New Roman" w:eastAsia="Times New Roman" w:cs="Times New Roman"/>
          <w:noProof w:val="0"/>
          <w:sz w:val="24"/>
          <w:szCs w:val="24"/>
          <w:lang w:val="en-GB"/>
        </w:rPr>
        <w:t xml:space="preserve"> with equity in educational performance and participation (Department for Education, 2014). </w:t>
      </w:r>
    </w:p>
    <w:p w:rsidRPr="00EE2B5E" w:rsidR="00EE2B5E" w:rsidP="2AE421CC" w:rsidRDefault="008C50EE" w14:paraId="1CC92031" w14:textId="61A459A6">
      <w:pPr>
        <w:spacing w:beforeAutospacing="on" w:after="0" w:afterAutospacing="on" w:line="240" w:lineRule="auto"/>
        <w:rPr>
          <w:rFonts w:ascii="Times New Roman" w:hAnsi="Times New Roman" w:eastAsia="Times New Roman" w:cs="Times New Roman"/>
          <w:noProof w:val="0"/>
          <w:sz w:val="24"/>
          <w:szCs w:val="24"/>
          <w:lang w:val="en-GB"/>
        </w:rPr>
      </w:pPr>
      <w:r w:rsidRPr="2AE421CC" w:rsidR="7F36B757">
        <w:rPr>
          <w:rFonts w:ascii="Times New Roman" w:hAnsi="Times New Roman" w:eastAsia="Times New Roman" w:cs="Times New Roman"/>
          <w:noProof w:val="0"/>
          <w:sz w:val="24"/>
          <w:szCs w:val="24"/>
          <w:lang w:val="en-GB"/>
        </w:rPr>
        <w:t xml:space="preserve">The format of this assignment is as follows: The theoretical underpinnings of school development planning and differentiation will first be </w:t>
      </w:r>
      <w:r w:rsidRPr="2AE421CC" w:rsidR="7F36B757">
        <w:rPr>
          <w:rFonts w:ascii="Times New Roman" w:hAnsi="Times New Roman" w:eastAsia="Times New Roman" w:cs="Times New Roman"/>
          <w:noProof w:val="0"/>
          <w:sz w:val="24"/>
          <w:szCs w:val="24"/>
          <w:lang w:val="en-GB"/>
        </w:rPr>
        <w:t>established</w:t>
      </w:r>
      <w:r w:rsidRPr="2AE421CC" w:rsidR="7F36B757">
        <w:rPr>
          <w:rFonts w:ascii="Times New Roman" w:hAnsi="Times New Roman" w:eastAsia="Times New Roman" w:cs="Times New Roman"/>
          <w:noProof w:val="0"/>
          <w:sz w:val="24"/>
          <w:szCs w:val="24"/>
          <w:lang w:val="en-GB"/>
        </w:rPr>
        <w:t xml:space="preserve"> through a literature study that cites pertinent studies and policies. The differentiation implementation at School X will be examined in the next part, along with its effects, difficulties, and actions. A review of these tactics' efficacy and suggestions for future work will be included at the end of the assignment (Cooper, 2012). </w:t>
      </w:r>
    </w:p>
    <w:p w:rsidRPr="00EE2B5E" w:rsidR="00EE2B5E" w:rsidP="2AE421CC" w:rsidRDefault="008C50EE" w14:paraId="333F720E" w14:textId="0FD6FDEB">
      <w:pPr>
        <w:spacing w:beforeAutospacing="on" w:after="0" w:afterAutospacing="on" w:line="240" w:lineRule="auto"/>
        <w:rPr>
          <w:rFonts w:ascii="Times New Roman" w:hAnsi="Times New Roman" w:eastAsia="Times New Roman" w:cs="Times New Roman"/>
          <w:kern w:val="0"/>
          <w:sz w:val="24"/>
          <w:szCs w:val="24"/>
          <w:lang w:eastAsia="en-GB"/>
          <w14:ligatures w14:val="none"/>
        </w:rPr>
      </w:pPr>
    </w:p>
    <w:p w:rsidRPr="00EE2B5E" w:rsidR="00EE2B5E" w:rsidP="2AE421CC" w:rsidRDefault="00EE2B5E" w14:paraId="5F534615" w14:textId="638F02B2">
      <w:pPr>
        <w:spacing w:before="100" w:beforeAutospacing="1" w:after="100" w:afterAutospacing="1" w:line="240" w:lineRule="auto"/>
        <w:rPr>
          <w:rFonts w:ascii="Times New Roman" w:hAnsi="Times New Roman" w:eastAsia="Times New Roman" w:cs="Times New Roman"/>
          <w:color w:val="000000" w:themeColor="text1" w:themeTint="FF" w:themeShade="FF"/>
          <w:sz w:val="24"/>
          <w:szCs w:val="24"/>
          <w:lang w:eastAsia="en-GB"/>
        </w:rPr>
      </w:pPr>
      <w:r w:rsidRPr="2AE421CC" w:rsidR="61C5E747">
        <w:rPr>
          <w:rFonts w:ascii="Times New Roman" w:hAnsi="Times New Roman" w:eastAsia="Times New Roman" w:cs="Times New Roman"/>
          <w:noProof w:val="0"/>
          <w:sz w:val="24"/>
          <w:szCs w:val="24"/>
          <w:lang w:val="en-GB"/>
        </w:rPr>
        <w:t xml:space="preserve">Through strategic planning, execution, and assessment, School Development Planning (SDP) is a methodical process that aims to improve educational outcomes (Robinson, 2010). </w:t>
      </w:r>
      <w:r w:rsidRPr="2AE421CC" w:rsidR="61C5E747">
        <w:rPr>
          <w:rFonts w:ascii="Times New Roman" w:hAnsi="Times New Roman" w:eastAsia="Times New Roman" w:cs="Times New Roman"/>
          <w:noProof w:val="0"/>
          <w:sz w:val="24"/>
          <w:szCs w:val="24"/>
          <w:lang w:val="en-GB"/>
        </w:rPr>
        <w:t>In order to</w:t>
      </w:r>
      <w:r w:rsidRPr="2AE421CC" w:rsidR="61C5E747">
        <w:rPr>
          <w:rFonts w:ascii="Times New Roman" w:hAnsi="Times New Roman" w:eastAsia="Times New Roman" w:cs="Times New Roman"/>
          <w:noProof w:val="0"/>
          <w:sz w:val="24"/>
          <w:szCs w:val="24"/>
          <w:lang w:val="en-GB"/>
        </w:rPr>
        <w:t xml:space="preserve"> match school </w:t>
      </w:r>
      <w:r w:rsidRPr="2AE421CC" w:rsidR="61C5E747">
        <w:rPr>
          <w:rFonts w:ascii="Times New Roman" w:hAnsi="Times New Roman" w:eastAsia="Times New Roman" w:cs="Times New Roman"/>
          <w:noProof w:val="0"/>
          <w:sz w:val="24"/>
          <w:szCs w:val="24"/>
          <w:lang w:val="en-GB"/>
        </w:rPr>
        <w:t>objectives</w:t>
      </w:r>
      <w:r w:rsidRPr="2AE421CC" w:rsidR="61C5E747">
        <w:rPr>
          <w:rFonts w:ascii="Times New Roman" w:hAnsi="Times New Roman" w:eastAsia="Times New Roman" w:cs="Times New Roman"/>
          <w:noProof w:val="0"/>
          <w:sz w:val="24"/>
          <w:szCs w:val="24"/>
          <w:lang w:val="en-GB"/>
        </w:rPr>
        <w:t xml:space="preserve"> with national aims like equity, inclusion, and learner advancement, the Welsh Government highlights the significance of SDPs (Welsh Government, 2015). Needs analysis, </w:t>
      </w:r>
      <w:r w:rsidRPr="2AE421CC" w:rsidR="2B41FF98">
        <w:rPr>
          <w:rFonts w:ascii="Times New Roman" w:hAnsi="Times New Roman" w:eastAsia="Times New Roman" w:cs="Times New Roman"/>
          <w:noProof w:val="0"/>
          <w:sz w:val="24"/>
          <w:szCs w:val="24"/>
          <w:lang w:val="en-GB"/>
        </w:rPr>
        <w:t>goal setting</w:t>
      </w:r>
      <w:r w:rsidRPr="2AE421CC" w:rsidR="61C5E747">
        <w:rPr>
          <w:rFonts w:ascii="Times New Roman" w:hAnsi="Times New Roman" w:eastAsia="Times New Roman" w:cs="Times New Roman"/>
          <w:noProof w:val="0"/>
          <w:sz w:val="24"/>
          <w:szCs w:val="24"/>
          <w:lang w:val="en-GB"/>
        </w:rPr>
        <w:t xml:space="preserve">, action planning, progress monitoring, and review are all standard steps in the SDP process (Hall, 2004). The significance of </w:t>
      </w:r>
      <w:r w:rsidRPr="2AE421CC" w:rsidR="61C5E747">
        <w:rPr>
          <w:rFonts w:ascii="Times New Roman" w:hAnsi="Times New Roman" w:eastAsia="Times New Roman" w:cs="Times New Roman"/>
          <w:noProof w:val="0"/>
          <w:sz w:val="24"/>
          <w:szCs w:val="24"/>
          <w:lang w:val="en-GB"/>
        </w:rPr>
        <w:t>establishing</w:t>
      </w:r>
      <w:r w:rsidRPr="2AE421CC" w:rsidR="61C5E747">
        <w:rPr>
          <w:rFonts w:ascii="Times New Roman" w:hAnsi="Times New Roman" w:eastAsia="Times New Roman" w:cs="Times New Roman"/>
          <w:noProof w:val="0"/>
          <w:sz w:val="24"/>
          <w:szCs w:val="24"/>
          <w:lang w:val="en-GB"/>
        </w:rPr>
        <w:t xml:space="preserve"> specific, quantifiable goals that tackle important </w:t>
      </w:r>
      <w:r w:rsidRPr="2AE421CC" w:rsidR="61C5E747">
        <w:rPr>
          <w:rFonts w:ascii="Times New Roman" w:hAnsi="Times New Roman" w:eastAsia="Times New Roman" w:cs="Times New Roman"/>
          <w:noProof w:val="0"/>
          <w:sz w:val="24"/>
          <w:szCs w:val="24"/>
          <w:lang w:val="en-GB"/>
        </w:rPr>
        <w:t>facets</w:t>
      </w:r>
      <w:r w:rsidRPr="2AE421CC" w:rsidR="61C5E747">
        <w:rPr>
          <w:rFonts w:ascii="Times New Roman" w:hAnsi="Times New Roman" w:eastAsia="Times New Roman" w:cs="Times New Roman"/>
          <w:noProof w:val="0"/>
          <w:sz w:val="24"/>
          <w:szCs w:val="24"/>
          <w:lang w:val="en-GB"/>
        </w:rPr>
        <w:t xml:space="preserve"> of school growth is emphasised by the "New Framework for School Improvement" (Welsh Government, 2017). The Well-being of Future Generations (Wales) Act 2015 also encourages inclusive, sustainable education, highlighting the necessity of evidence-based treatments catered to a range of student demographics (GOV.UK, 2015).</w:t>
      </w:r>
      <w:r w:rsidRPr="2AE421CC" w:rsidR="00EE2B5E">
        <w:rPr>
          <w:rFonts w:ascii="Times New Roman" w:hAnsi="Times New Roman" w:eastAsia="Times New Roman" w:cs="Times New Roman"/>
          <w:color w:val="000000"/>
          <w:kern w:val="0"/>
          <w:sz w:val="24"/>
          <w:szCs w:val="24"/>
          <w:lang w:eastAsia="en-GB"/>
          <w14:ligatures w14:val="none"/>
        </w:rPr>
        <w:t xml:space="preserve"> </w:t>
      </w:r>
      <w:r w:rsidRPr="2AE421CC" w:rsidR="18EB88C9">
        <w:rPr>
          <w:rFonts w:ascii="Times New Roman" w:hAnsi="Times New Roman" w:eastAsia="Times New Roman" w:cs="Times New Roman"/>
          <w:noProof w:val="0"/>
          <w:sz w:val="24"/>
          <w:szCs w:val="24"/>
          <w:lang w:val="en-GB"/>
        </w:rPr>
        <w:t xml:space="preserve">According to the National Assembly for Wales (2016), these frameworks support adaptive solutions that guarantee differentiation effectively addresses learning inequalities while upholding high educational standards. </w:t>
      </w:r>
    </w:p>
    <w:p w:rsidRPr="00EE2B5E" w:rsidR="00EE2B5E" w:rsidP="2AE421CC" w:rsidRDefault="00EE2B5E" w14:paraId="14351487" w14:textId="1F1B859E">
      <w:pPr>
        <w:spacing w:before="100" w:beforeAutospacing="1" w:after="100" w:afterAutospacing="1" w:line="240" w:lineRule="auto"/>
        <w:rPr>
          <w:rFonts w:ascii="Times New Roman" w:hAnsi="Times New Roman" w:eastAsia="Times New Roman" w:cs="Times New Roman"/>
          <w:noProof w:val="0"/>
          <w:sz w:val="24"/>
          <w:szCs w:val="24"/>
          <w:lang w:val="en-GB"/>
        </w:rPr>
      </w:pPr>
      <w:r w:rsidRPr="2AE421CC" w:rsidR="18EB88C9">
        <w:rPr>
          <w:rFonts w:ascii="Times New Roman" w:hAnsi="Times New Roman" w:eastAsia="Times New Roman" w:cs="Times New Roman"/>
          <w:noProof w:val="0"/>
          <w:sz w:val="24"/>
          <w:szCs w:val="24"/>
          <w:lang w:val="en-GB"/>
        </w:rPr>
        <w:t>A</w:t>
      </w:r>
      <w:r w:rsidRPr="2AE421CC" w:rsidR="18EB88C9">
        <w:rPr>
          <w:rFonts w:ascii="Times New Roman" w:hAnsi="Times New Roman" w:eastAsia="Times New Roman" w:cs="Times New Roman"/>
          <w:noProof w:val="0"/>
          <w:sz w:val="24"/>
          <w:szCs w:val="24"/>
          <w:lang w:val="en-GB"/>
        </w:rPr>
        <w:t xml:space="preserve"> educational strategy known as differentiation adjusts the process, material, and evaluation techniques to meet the needs of students with varying learning styles (Tomlinson, 2001). It is essential to inclusive education, especially in schools that serve a variety of student populations, such as English as an Additional Language (EAL) learners, children from underprivileged backgrounds, and students with </w:t>
      </w:r>
      <w:r w:rsidRPr="2AE421CC" w:rsidR="18EB88C9">
        <w:rPr>
          <w:rFonts w:ascii="Times New Roman" w:hAnsi="Times New Roman" w:eastAsia="Times New Roman" w:cs="Times New Roman"/>
          <w:noProof w:val="0"/>
          <w:sz w:val="24"/>
          <w:szCs w:val="24"/>
          <w:lang w:val="en-GB"/>
        </w:rPr>
        <w:t>additional</w:t>
      </w:r>
      <w:r w:rsidRPr="2AE421CC" w:rsidR="18EB88C9">
        <w:rPr>
          <w:rFonts w:ascii="Times New Roman" w:hAnsi="Times New Roman" w:eastAsia="Times New Roman" w:cs="Times New Roman"/>
          <w:noProof w:val="0"/>
          <w:sz w:val="24"/>
          <w:szCs w:val="24"/>
          <w:lang w:val="en-GB"/>
        </w:rPr>
        <w:t xml:space="preserve"> learning needs (ALN) (Arshad, Wrigley, &amp; Pratt, 2020). According to research, differentiation is crucial for resolving differences in academic performance since it enables teachers to </w:t>
      </w:r>
      <w:r w:rsidRPr="2AE421CC" w:rsidR="18EB88C9">
        <w:rPr>
          <w:rFonts w:ascii="Times New Roman" w:hAnsi="Times New Roman" w:eastAsia="Times New Roman" w:cs="Times New Roman"/>
          <w:noProof w:val="0"/>
          <w:sz w:val="24"/>
          <w:szCs w:val="24"/>
          <w:lang w:val="en-GB"/>
        </w:rPr>
        <w:t>modify</w:t>
      </w:r>
      <w:r w:rsidRPr="2AE421CC" w:rsidR="18EB88C9">
        <w:rPr>
          <w:rFonts w:ascii="Times New Roman" w:hAnsi="Times New Roman" w:eastAsia="Times New Roman" w:cs="Times New Roman"/>
          <w:noProof w:val="0"/>
          <w:sz w:val="24"/>
          <w:szCs w:val="24"/>
          <w:lang w:val="en-GB"/>
        </w:rPr>
        <w:t xml:space="preserve"> their lessons to fit the various needs of their pupils. According to </w:t>
      </w:r>
    </w:p>
    <w:p w:rsidRPr="00EE2B5E" w:rsidR="00EE2B5E" w:rsidP="2AE421CC" w:rsidRDefault="00EE2B5E" w14:paraId="77375AC6" w14:textId="7B27A5DC">
      <w:pPr>
        <w:spacing w:before="100" w:beforeAutospacing="1" w:after="100" w:afterAutospacing="1" w:line="240" w:lineRule="auto"/>
        <w:rPr>
          <w:rFonts w:ascii="Times New Roman" w:hAnsi="Times New Roman" w:eastAsia="Times New Roman" w:cs="Times New Roman"/>
          <w:noProof w:val="0"/>
          <w:sz w:val="24"/>
          <w:szCs w:val="24"/>
          <w:lang w:val="en-GB"/>
        </w:rPr>
      </w:pPr>
      <w:r w:rsidRPr="2AE421CC" w:rsidR="18EB88C9">
        <w:rPr>
          <w:rFonts w:ascii="Times New Roman" w:hAnsi="Times New Roman" w:eastAsia="Times New Roman" w:cs="Times New Roman"/>
          <w:noProof w:val="0"/>
          <w:sz w:val="24"/>
          <w:szCs w:val="24"/>
          <w:lang w:val="en-GB"/>
        </w:rPr>
        <w:t xml:space="preserve">Harris and Goodall (2008), teachers must be skilled in formative evaluation, curriculum adaptation, and the application of flexible teaching techniques </w:t>
      </w:r>
      <w:r w:rsidRPr="2AE421CC" w:rsidR="6586D1E5">
        <w:rPr>
          <w:rFonts w:ascii="Times New Roman" w:hAnsi="Times New Roman" w:eastAsia="Times New Roman" w:cs="Times New Roman"/>
          <w:noProof w:val="0"/>
          <w:sz w:val="24"/>
          <w:szCs w:val="24"/>
          <w:lang w:val="en-GB"/>
        </w:rPr>
        <w:t>to</w:t>
      </w:r>
      <w:r w:rsidRPr="2AE421CC" w:rsidR="18EB88C9">
        <w:rPr>
          <w:rFonts w:ascii="Times New Roman" w:hAnsi="Times New Roman" w:eastAsia="Times New Roman" w:cs="Times New Roman"/>
          <w:noProof w:val="0"/>
          <w:sz w:val="24"/>
          <w:szCs w:val="24"/>
          <w:lang w:val="en-GB"/>
        </w:rPr>
        <w:t xml:space="preserve"> differentiate instruction effectively. However, </w:t>
      </w:r>
      <w:r w:rsidRPr="2AE421CC" w:rsidR="21BCF641">
        <w:rPr>
          <w:rFonts w:ascii="Times New Roman" w:hAnsi="Times New Roman" w:eastAsia="Times New Roman" w:cs="Times New Roman"/>
          <w:noProof w:val="0"/>
          <w:sz w:val="24"/>
          <w:szCs w:val="24"/>
          <w:lang w:val="en-GB"/>
        </w:rPr>
        <w:t>several</w:t>
      </w:r>
      <w:r w:rsidRPr="2AE421CC" w:rsidR="18EB88C9">
        <w:rPr>
          <w:rFonts w:ascii="Times New Roman" w:hAnsi="Times New Roman" w:eastAsia="Times New Roman" w:cs="Times New Roman"/>
          <w:noProof w:val="0"/>
          <w:sz w:val="24"/>
          <w:szCs w:val="24"/>
          <w:lang w:val="en-GB"/>
        </w:rPr>
        <w:t xml:space="preserve"> important obstacles prevent it from being implemented successfully. Since differentiation </w:t>
      </w:r>
      <w:r w:rsidRPr="2AE421CC" w:rsidR="18EB88C9">
        <w:rPr>
          <w:rFonts w:ascii="Times New Roman" w:hAnsi="Times New Roman" w:eastAsia="Times New Roman" w:cs="Times New Roman"/>
          <w:noProof w:val="0"/>
          <w:sz w:val="24"/>
          <w:szCs w:val="24"/>
          <w:lang w:val="en-GB"/>
        </w:rPr>
        <w:t>necessitates</w:t>
      </w:r>
      <w:r w:rsidRPr="2AE421CC" w:rsidR="18EB88C9">
        <w:rPr>
          <w:rFonts w:ascii="Times New Roman" w:hAnsi="Times New Roman" w:eastAsia="Times New Roman" w:cs="Times New Roman"/>
          <w:noProof w:val="0"/>
          <w:sz w:val="24"/>
          <w:szCs w:val="24"/>
          <w:lang w:val="en-GB"/>
        </w:rPr>
        <w:t xml:space="preserve"> intensive planning, resource building, and continual adjustments, it can be quite taxing on teachers (Bell &amp; Morrow, 2015). Second, the effectiveness of differentiation is </w:t>
      </w:r>
      <w:r w:rsidRPr="2AE421CC" w:rsidR="18EB88C9">
        <w:rPr>
          <w:rFonts w:ascii="Times New Roman" w:hAnsi="Times New Roman" w:eastAsia="Times New Roman" w:cs="Times New Roman"/>
          <w:noProof w:val="0"/>
          <w:sz w:val="24"/>
          <w:szCs w:val="24"/>
          <w:lang w:val="en-GB"/>
        </w:rPr>
        <w:t>frequently</w:t>
      </w:r>
      <w:r w:rsidRPr="2AE421CC" w:rsidR="18EB88C9">
        <w:rPr>
          <w:rFonts w:ascii="Times New Roman" w:hAnsi="Times New Roman" w:eastAsia="Times New Roman" w:cs="Times New Roman"/>
          <w:noProof w:val="0"/>
          <w:sz w:val="24"/>
          <w:szCs w:val="24"/>
          <w:lang w:val="en-GB"/>
        </w:rPr>
        <w:t xml:space="preserve"> limited by resource restrictions, especially in disadvantaged schools where access to a variety of teaching materials is limited (Tomlinson, 2001). Lastly, inconsistent implementation across classrooms results from unclear guidelines, which makes it challenging to preserve consistency in differentiated methods (West, 2013). These obstacles show how difficult it is to successfully introduce differentiation in classrooms and how systematic support is </w:t>
      </w:r>
      <w:r w:rsidRPr="2AE421CC" w:rsidR="18EB88C9">
        <w:rPr>
          <w:rFonts w:ascii="Times New Roman" w:hAnsi="Times New Roman" w:eastAsia="Times New Roman" w:cs="Times New Roman"/>
          <w:noProof w:val="0"/>
          <w:sz w:val="24"/>
          <w:szCs w:val="24"/>
          <w:lang w:val="en-GB"/>
        </w:rPr>
        <w:t>required</w:t>
      </w:r>
      <w:r w:rsidRPr="2AE421CC" w:rsidR="18EB88C9">
        <w:rPr>
          <w:rFonts w:ascii="Times New Roman" w:hAnsi="Times New Roman" w:eastAsia="Times New Roman" w:cs="Times New Roman"/>
          <w:noProof w:val="0"/>
          <w:sz w:val="24"/>
          <w:szCs w:val="24"/>
          <w:lang w:val="en-GB"/>
        </w:rPr>
        <w:t>.</w:t>
      </w:r>
    </w:p>
    <w:p w:rsidRPr="00EE2B5E" w:rsidR="00EE2B5E" w:rsidP="2AE421CC" w:rsidRDefault="00EE2B5E" w14:paraId="0ABE8913" w14:textId="2AA83B49">
      <w:pPr>
        <w:spacing w:before="100" w:beforeAutospacing="on" w:after="100" w:afterAutospacing="on" w:line="240" w:lineRule="auto"/>
        <w:rPr>
          <w:rFonts w:ascii="Times New Roman" w:hAnsi="Times New Roman" w:eastAsia="Times New Roman" w:cs="Times New Roman"/>
          <w:color w:val="000000" w:themeColor="text1" w:themeTint="FF" w:themeShade="FF"/>
          <w:sz w:val="24"/>
          <w:szCs w:val="24"/>
          <w:lang w:eastAsia="en-GB"/>
        </w:rPr>
      </w:pPr>
      <w:r w:rsidRPr="2AE421CC" w:rsidR="7CE48ADC">
        <w:rPr>
          <w:rFonts w:ascii="Times New Roman" w:hAnsi="Times New Roman" w:eastAsia="Times New Roman" w:cs="Times New Roman"/>
          <w:noProof w:val="0"/>
          <w:sz w:val="24"/>
          <w:szCs w:val="24"/>
          <w:lang w:val="en-GB"/>
        </w:rPr>
        <w:t xml:space="preserve">Differentiation is commonly considered a great </w:t>
      </w:r>
      <w:r w:rsidRPr="2AE421CC" w:rsidR="77EAD3F2">
        <w:rPr>
          <w:rFonts w:ascii="Times New Roman" w:hAnsi="Times New Roman" w:eastAsia="Times New Roman" w:cs="Times New Roman"/>
          <w:noProof w:val="0"/>
          <w:sz w:val="24"/>
          <w:szCs w:val="24"/>
          <w:lang w:val="en-GB"/>
        </w:rPr>
        <w:t>practice but</w:t>
      </w:r>
      <w:r w:rsidRPr="2AE421CC" w:rsidR="7CE48ADC">
        <w:rPr>
          <w:rFonts w:ascii="Times New Roman" w:hAnsi="Times New Roman" w:eastAsia="Times New Roman" w:cs="Times New Roman"/>
          <w:noProof w:val="0"/>
          <w:sz w:val="24"/>
          <w:szCs w:val="24"/>
          <w:lang w:val="en-GB"/>
        </w:rPr>
        <w:t xml:space="preserve"> putting it into practice is still quite controversial and fraught with difficulties. Studies reveal that teachers </w:t>
      </w:r>
      <w:r w:rsidRPr="2AE421CC" w:rsidR="7CE48ADC">
        <w:rPr>
          <w:rFonts w:ascii="Times New Roman" w:hAnsi="Times New Roman" w:eastAsia="Times New Roman" w:cs="Times New Roman"/>
          <w:noProof w:val="0"/>
          <w:sz w:val="24"/>
          <w:szCs w:val="24"/>
          <w:lang w:val="en-GB"/>
        </w:rPr>
        <w:t>frequently</w:t>
      </w:r>
      <w:r w:rsidRPr="2AE421CC" w:rsidR="7CE48ADC">
        <w:rPr>
          <w:rFonts w:ascii="Times New Roman" w:hAnsi="Times New Roman" w:eastAsia="Times New Roman" w:cs="Times New Roman"/>
          <w:noProof w:val="0"/>
          <w:sz w:val="24"/>
          <w:szCs w:val="24"/>
          <w:lang w:val="en-GB"/>
        </w:rPr>
        <w:t xml:space="preserve"> find it difficult to successfully strike a balance between whole-class instruction and individualised support, </w:t>
      </w:r>
      <w:r w:rsidRPr="2AE421CC" w:rsidR="476310F0">
        <w:rPr>
          <w:rFonts w:ascii="Times New Roman" w:hAnsi="Times New Roman" w:eastAsia="Times New Roman" w:cs="Times New Roman"/>
          <w:noProof w:val="0"/>
          <w:sz w:val="24"/>
          <w:szCs w:val="24"/>
          <w:lang w:val="en-GB"/>
        </w:rPr>
        <w:t>even though</w:t>
      </w:r>
      <w:r w:rsidRPr="2AE421CC" w:rsidR="7CE48ADC">
        <w:rPr>
          <w:rFonts w:ascii="Times New Roman" w:hAnsi="Times New Roman" w:eastAsia="Times New Roman" w:cs="Times New Roman"/>
          <w:noProof w:val="0"/>
          <w:sz w:val="24"/>
          <w:szCs w:val="24"/>
          <w:lang w:val="en-GB"/>
        </w:rPr>
        <w:t xml:space="preserve"> many academics favour its usage in resolving educational disparities (Ainscow, 2005). Indeed, others contend that when differentiation is done badly, it may unintentionally </w:t>
      </w:r>
      <w:r w:rsidRPr="2AE421CC" w:rsidR="7CE48ADC">
        <w:rPr>
          <w:rFonts w:ascii="Times New Roman" w:hAnsi="Times New Roman" w:eastAsia="Times New Roman" w:cs="Times New Roman"/>
          <w:noProof w:val="0"/>
          <w:sz w:val="24"/>
          <w:szCs w:val="24"/>
          <w:lang w:val="en-GB"/>
        </w:rPr>
        <w:t>maintain</w:t>
      </w:r>
      <w:r w:rsidRPr="2AE421CC" w:rsidR="7CE48ADC">
        <w:rPr>
          <w:rFonts w:ascii="Times New Roman" w:hAnsi="Times New Roman" w:eastAsia="Times New Roman" w:cs="Times New Roman"/>
          <w:noProof w:val="0"/>
          <w:sz w:val="24"/>
          <w:szCs w:val="24"/>
          <w:lang w:val="en-GB"/>
        </w:rPr>
        <w:t xml:space="preserve"> or even worsen already-existing educational inequities. This topic is emphasised by Black-Hawkins (2013), who shows that differentiation strategies may inadvertently perpetuate inequality by granting unequal access to educational possibilities. Students from poorer socioeconomic backgrounds, for instance, might be given a simplified curriculum that </w:t>
      </w:r>
      <w:r w:rsidRPr="2AE421CC" w:rsidR="7CE48ADC">
        <w:rPr>
          <w:rFonts w:ascii="Times New Roman" w:hAnsi="Times New Roman" w:eastAsia="Times New Roman" w:cs="Times New Roman"/>
          <w:noProof w:val="0"/>
          <w:sz w:val="24"/>
          <w:szCs w:val="24"/>
          <w:lang w:val="en-GB"/>
        </w:rPr>
        <w:t>isn't</w:t>
      </w:r>
      <w:r w:rsidRPr="2AE421CC" w:rsidR="7CE48ADC">
        <w:rPr>
          <w:rFonts w:ascii="Times New Roman" w:hAnsi="Times New Roman" w:eastAsia="Times New Roman" w:cs="Times New Roman"/>
          <w:noProof w:val="0"/>
          <w:sz w:val="24"/>
          <w:szCs w:val="24"/>
          <w:lang w:val="en-GB"/>
        </w:rPr>
        <w:t xml:space="preserve"> as rigorous and in-depth as more robust differentiated instruction, which would further impede their academic advancement (Rees, 2014).</w:t>
      </w:r>
    </w:p>
    <w:p w:rsidRPr="00EE2B5E" w:rsidR="00EE2B5E" w:rsidP="2AE421CC" w:rsidRDefault="00EE2B5E" w14:paraId="0A9788C2" w14:textId="4223BBBA">
      <w:pPr>
        <w:spacing w:before="100" w:beforeAutospacing="on" w:after="100" w:afterAutospacing="on" w:line="240" w:lineRule="auto"/>
        <w:rPr>
          <w:rFonts w:ascii="Times New Roman" w:hAnsi="Times New Roman" w:eastAsia="Times New Roman" w:cs="Times New Roman"/>
          <w:color w:val="000000" w:themeColor="text1" w:themeTint="FF" w:themeShade="FF"/>
          <w:sz w:val="24"/>
          <w:szCs w:val="24"/>
          <w:lang w:eastAsia="en-GB"/>
        </w:rPr>
      </w:pPr>
      <w:r w:rsidRPr="2AE421CC" w:rsidR="003128FD">
        <w:rPr>
          <w:rFonts w:ascii="Times New Roman" w:hAnsi="Times New Roman" w:eastAsia="Times New Roman" w:cs="Times New Roman"/>
          <w:color w:val="000000"/>
          <w:kern w:val="0"/>
          <w:sz w:val="24"/>
          <w:szCs w:val="24"/>
          <w:lang w:eastAsia="en-GB"/>
          <w14:ligatures w14:val="none"/>
        </w:rPr>
        <w:t xml:space="preserve"> </w:t>
      </w:r>
      <w:r w:rsidRPr="2AE421CC" w:rsidR="74D5609D">
        <w:rPr>
          <w:rFonts w:ascii="Times New Roman" w:hAnsi="Times New Roman" w:eastAsia="Times New Roman" w:cs="Times New Roman"/>
          <w:noProof w:val="0"/>
          <w:sz w:val="24"/>
          <w:szCs w:val="24"/>
          <w:lang w:val="en-GB"/>
        </w:rPr>
        <w:t xml:space="preserve">Furthermore, there is a considerable chance that distinction </w:t>
      </w:r>
      <w:r w:rsidRPr="2AE421CC" w:rsidR="74D5609D">
        <w:rPr>
          <w:rFonts w:ascii="Times New Roman" w:hAnsi="Times New Roman" w:eastAsia="Times New Roman" w:cs="Times New Roman"/>
          <w:noProof w:val="0"/>
          <w:sz w:val="24"/>
          <w:szCs w:val="24"/>
          <w:lang w:val="en-GB"/>
        </w:rPr>
        <w:t>won't</w:t>
      </w:r>
      <w:r w:rsidRPr="2AE421CC" w:rsidR="74D5609D">
        <w:rPr>
          <w:rFonts w:ascii="Times New Roman" w:hAnsi="Times New Roman" w:eastAsia="Times New Roman" w:cs="Times New Roman"/>
          <w:noProof w:val="0"/>
          <w:sz w:val="24"/>
          <w:szCs w:val="24"/>
          <w:lang w:val="en-GB"/>
        </w:rPr>
        <w:t xml:space="preserve"> always live up to its promise of equity because its efficacy varies depending on the situation. The absence of explicit policies and training for educators is </w:t>
      </w:r>
      <w:r w:rsidRPr="2AE421CC" w:rsidR="74D5609D">
        <w:rPr>
          <w:rFonts w:ascii="Times New Roman" w:hAnsi="Times New Roman" w:eastAsia="Times New Roman" w:cs="Times New Roman"/>
          <w:noProof w:val="0"/>
          <w:sz w:val="24"/>
          <w:szCs w:val="24"/>
          <w:lang w:val="en-GB"/>
        </w:rPr>
        <w:t>a serious problem</w:t>
      </w:r>
      <w:r w:rsidRPr="2AE421CC" w:rsidR="74D5609D">
        <w:rPr>
          <w:rFonts w:ascii="Times New Roman" w:hAnsi="Times New Roman" w:eastAsia="Times New Roman" w:cs="Times New Roman"/>
          <w:noProof w:val="0"/>
          <w:sz w:val="24"/>
          <w:szCs w:val="24"/>
          <w:lang w:val="en-GB"/>
        </w:rPr>
        <w:t xml:space="preserve"> that causes uneven application in different classrooms. </w:t>
      </w:r>
      <w:r w:rsidRPr="2AE421CC" w:rsidR="74D5609D">
        <w:rPr>
          <w:rFonts w:ascii="Times New Roman" w:hAnsi="Times New Roman" w:eastAsia="Times New Roman" w:cs="Times New Roman"/>
          <w:noProof w:val="0"/>
          <w:sz w:val="24"/>
          <w:szCs w:val="24"/>
          <w:lang w:val="en-GB"/>
        </w:rPr>
        <w:t>It's</w:t>
      </w:r>
      <w:r w:rsidRPr="2AE421CC" w:rsidR="74D5609D">
        <w:rPr>
          <w:rFonts w:ascii="Times New Roman" w:hAnsi="Times New Roman" w:eastAsia="Times New Roman" w:cs="Times New Roman"/>
          <w:noProof w:val="0"/>
          <w:sz w:val="24"/>
          <w:szCs w:val="24"/>
          <w:lang w:val="en-GB"/>
        </w:rPr>
        <w:t xml:space="preserve"> possible that teachers lack the abilities needed to successfully </w:t>
      </w:r>
      <w:r w:rsidRPr="2AE421CC" w:rsidR="74D5609D">
        <w:rPr>
          <w:rFonts w:ascii="Times New Roman" w:hAnsi="Times New Roman" w:eastAsia="Times New Roman" w:cs="Times New Roman"/>
          <w:noProof w:val="0"/>
          <w:sz w:val="24"/>
          <w:szCs w:val="24"/>
          <w:lang w:val="en-GB"/>
        </w:rPr>
        <w:t>modify</w:t>
      </w:r>
      <w:r w:rsidRPr="2AE421CC" w:rsidR="74D5609D">
        <w:rPr>
          <w:rFonts w:ascii="Times New Roman" w:hAnsi="Times New Roman" w:eastAsia="Times New Roman" w:cs="Times New Roman"/>
          <w:noProof w:val="0"/>
          <w:sz w:val="24"/>
          <w:szCs w:val="24"/>
          <w:lang w:val="en-GB"/>
        </w:rPr>
        <w:t xml:space="preserve"> their teaching methods or that they struggle to incorporate differentiation into strict curricul</w:t>
      </w:r>
      <w:r w:rsidRPr="2AE421CC" w:rsidR="74D5609D">
        <w:rPr>
          <w:rFonts w:ascii="Times New Roman" w:hAnsi="Times New Roman" w:eastAsia="Times New Roman" w:cs="Times New Roman"/>
          <w:noProof w:val="0"/>
          <w:sz w:val="24"/>
          <w:szCs w:val="24"/>
          <w:lang w:val="en-GB"/>
        </w:rPr>
        <w:t>um framewor</w:t>
      </w:r>
      <w:r w:rsidRPr="2AE421CC" w:rsidR="74D5609D">
        <w:rPr>
          <w:rFonts w:ascii="Times New Roman" w:hAnsi="Times New Roman" w:eastAsia="Times New Roman" w:cs="Times New Roman"/>
          <w:noProof w:val="0"/>
          <w:sz w:val="24"/>
          <w:szCs w:val="24"/>
          <w:lang w:val="en-GB"/>
        </w:rPr>
        <w:t xml:space="preserve">ks. The potential of differentiation as a universally successful strategy for fostering academic success among varied learners is undermined by this unpredictability. The incorporation of **technology-enhanced differentiation** is one new trend in differentiation. Personalised learning experiences that </w:t>
      </w:r>
      <w:r w:rsidRPr="2AE421CC" w:rsidR="74D5609D">
        <w:rPr>
          <w:rFonts w:ascii="Times New Roman" w:hAnsi="Times New Roman" w:eastAsia="Times New Roman" w:cs="Times New Roman"/>
          <w:noProof w:val="0"/>
          <w:sz w:val="24"/>
          <w:szCs w:val="24"/>
          <w:lang w:val="en-GB"/>
        </w:rPr>
        <w:t>modify</w:t>
      </w:r>
      <w:r w:rsidRPr="2AE421CC" w:rsidR="74D5609D">
        <w:rPr>
          <w:rFonts w:ascii="Times New Roman" w:hAnsi="Times New Roman" w:eastAsia="Times New Roman" w:cs="Times New Roman"/>
          <w:noProof w:val="0"/>
          <w:sz w:val="24"/>
          <w:szCs w:val="24"/>
          <w:lang w:val="en-GB"/>
        </w:rPr>
        <w:t xml:space="preserve"> material and pace based on student achievement are provided by digital tools like adaptive learning platforms (Selwyn, 2016).</w:t>
      </w:r>
    </w:p>
    <w:p w:rsidRPr="00EE2B5E" w:rsidR="00EE2B5E" w:rsidP="2AE421CC" w:rsidRDefault="00EE2B5E" w14:paraId="4AE39359" w14:textId="3785C9FB">
      <w:pPr>
        <w:spacing w:before="100" w:beforeAutospacing="on" w:after="100" w:afterAutospacing="on" w:line="240" w:lineRule="auto"/>
        <w:rPr>
          <w:rFonts w:ascii="Times New Roman" w:hAnsi="Times New Roman" w:eastAsia="Times New Roman" w:cs="Times New Roman"/>
          <w:color w:val="000000" w:themeColor="text1" w:themeTint="FF" w:themeShade="FF"/>
          <w:sz w:val="24"/>
          <w:szCs w:val="24"/>
          <w:lang w:eastAsia="en-GB"/>
        </w:rPr>
      </w:pPr>
      <w:r w:rsidRPr="2AE421CC" w:rsidR="002B51E9">
        <w:rPr>
          <w:rFonts w:ascii="Times New Roman" w:hAnsi="Times New Roman" w:eastAsia="Times New Roman" w:cs="Times New Roman"/>
          <w:color w:val="000000"/>
          <w:kern w:val="0"/>
          <w:sz w:val="24"/>
          <w:szCs w:val="24"/>
          <w:lang w:eastAsia="en-GB"/>
          <w14:ligatures w14:val="none"/>
        </w:rPr>
        <w:t xml:space="preserve"> </w:t>
      </w:r>
      <w:r w:rsidRPr="2AE421CC" w:rsidR="0F1E99DF">
        <w:rPr>
          <w:rFonts w:ascii="Times New Roman" w:hAnsi="Times New Roman" w:eastAsia="Times New Roman" w:cs="Times New Roman"/>
          <w:noProof w:val="0"/>
          <w:sz w:val="24"/>
          <w:szCs w:val="24"/>
          <w:lang w:val="en-GB"/>
        </w:rPr>
        <w:t xml:space="preserve">With the ability to provide more scalable and customised learning opportunities, these technologies are viewed as </w:t>
      </w:r>
      <w:r w:rsidRPr="2AE421CC" w:rsidR="0F1E99DF">
        <w:rPr>
          <w:rFonts w:ascii="Times New Roman" w:hAnsi="Times New Roman" w:eastAsia="Times New Roman" w:cs="Times New Roman"/>
          <w:noProof w:val="0"/>
          <w:sz w:val="24"/>
          <w:szCs w:val="24"/>
          <w:lang w:val="en-GB"/>
        </w:rPr>
        <w:t>a possible answer</w:t>
      </w:r>
      <w:r w:rsidRPr="2AE421CC" w:rsidR="0F1E99DF">
        <w:rPr>
          <w:rFonts w:ascii="Times New Roman" w:hAnsi="Times New Roman" w:eastAsia="Times New Roman" w:cs="Times New Roman"/>
          <w:noProof w:val="0"/>
          <w:sz w:val="24"/>
          <w:szCs w:val="24"/>
          <w:lang w:val="en-GB"/>
        </w:rPr>
        <w:t xml:space="preserve"> to the problems associated with differentiation. But there are some issues with this trend as well. Students from underprivileged backgrounds might not have the equipment or internet access needed to take advantage of these digital resources, which is </w:t>
      </w:r>
      <w:r w:rsidRPr="2AE421CC" w:rsidR="0F1E99DF">
        <w:rPr>
          <w:rFonts w:ascii="Times New Roman" w:hAnsi="Times New Roman" w:eastAsia="Times New Roman" w:cs="Times New Roman"/>
          <w:noProof w:val="0"/>
          <w:sz w:val="24"/>
          <w:szCs w:val="24"/>
          <w:lang w:val="en-GB"/>
        </w:rPr>
        <w:t>a serious problem</w:t>
      </w:r>
      <w:r w:rsidRPr="2AE421CC" w:rsidR="0F1E99DF">
        <w:rPr>
          <w:rFonts w:ascii="Times New Roman" w:hAnsi="Times New Roman" w:eastAsia="Times New Roman" w:cs="Times New Roman"/>
          <w:noProof w:val="0"/>
          <w:sz w:val="24"/>
          <w:szCs w:val="24"/>
          <w:lang w:val="en-GB"/>
        </w:rPr>
        <w:t xml:space="preserve"> (Hennessy et al., 2010). Students who could gain the most from technology-enhanced differentiation are </w:t>
      </w:r>
      <w:r w:rsidRPr="2AE421CC" w:rsidR="0F1E99DF">
        <w:rPr>
          <w:rFonts w:ascii="Times New Roman" w:hAnsi="Times New Roman" w:eastAsia="Times New Roman" w:cs="Times New Roman"/>
          <w:noProof w:val="0"/>
          <w:sz w:val="24"/>
          <w:szCs w:val="24"/>
          <w:lang w:val="en-GB"/>
        </w:rPr>
        <w:t>frequently</w:t>
      </w:r>
      <w:r w:rsidRPr="2AE421CC" w:rsidR="0F1E99DF">
        <w:rPr>
          <w:rFonts w:ascii="Times New Roman" w:hAnsi="Times New Roman" w:eastAsia="Times New Roman" w:cs="Times New Roman"/>
          <w:noProof w:val="0"/>
          <w:sz w:val="24"/>
          <w:szCs w:val="24"/>
          <w:lang w:val="en-GB"/>
        </w:rPr>
        <w:t xml:space="preserve"> the least able to access it, which </w:t>
      </w:r>
      <w:r w:rsidRPr="2AE421CC" w:rsidR="0F1E99DF">
        <w:rPr>
          <w:rFonts w:ascii="Times New Roman" w:hAnsi="Times New Roman" w:eastAsia="Times New Roman" w:cs="Times New Roman"/>
          <w:noProof w:val="0"/>
          <w:sz w:val="24"/>
          <w:szCs w:val="24"/>
          <w:lang w:val="en-GB"/>
        </w:rPr>
        <w:t>exacerbates</w:t>
      </w:r>
      <w:r w:rsidRPr="2AE421CC" w:rsidR="0F1E99DF">
        <w:rPr>
          <w:rFonts w:ascii="Times New Roman" w:hAnsi="Times New Roman" w:eastAsia="Times New Roman" w:cs="Times New Roman"/>
          <w:noProof w:val="0"/>
          <w:sz w:val="24"/>
          <w:szCs w:val="24"/>
          <w:lang w:val="en-GB"/>
        </w:rPr>
        <w:t xml:space="preserve"> already-existing inequities. Furthermore, a more progressive a</w:t>
      </w:r>
      <w:r w:rsidRPr="2AE421CC" w:rsidR="0F1E99DF">
        <w:rPr>
          <w:rFonts w:ascii="Times New Roman" w:hAnsi="Times New Roman" w:eastAsia="Times New Roman" w:cs="Times New Roman"/>
          <w:noProof w:val="0"/>
          <w:sz w:val="24"/>
          <w:szCs w:val="24"/>
          <w:lang w:val="en-GB"/>
        </w:rPr>
        <w:t>pproach</w:t>
      </w:r>
      <w:r w:rsidRPr="2AE421CC" w:rsidR="0F1E99DF">
        <w:rPr>
          <w:rFonts w:ascii="Times New Roman" w:hAnsi="Times New Roman" w:eastAsia="Times New Roman" w:cs="Times New Roman"/>
          <w:noProof w:val="0"/>
          <w:sz w:val="24"/>
          <w:szCs w:val="24"/>
          <w:lang w:val="en-GB"/>
        </w:rPr>
        <w:t xml:space="preserve"> to differentiation that goes beyond just </w:t>
      </w:r>
      <w:r w:rsidRPr="2AE421CC" w:rsidR="0F1E99DF">
        <w:rPr>
          <w:rFonts w:ascii="Times New Roman" w:hAnsi="Times New Roman" w:eastAsia="Times New Roman" w:cs="Times New Roman"/>
          <w:noProof w:val="0"/>
          <w:sz w:val="24"/>
          <w:szCs w:val="24"/>
          <w:lang w:val="en-GB"/>
        </w:rPr>
        <w:t>modifying</w:t>
      </w:r>
      <w:r w:rsidRPr="2AE421CC" w:rsidR="0F1E99DF">
        <w:rPr>
          <w:rFonts w:ascii="Times New Roman" w:hAnsi="Times New Roman" w:eastAsia="Times New Roman" w:cs="Times New Roman"/>
          <w:noProof w:val="0"/>
          <w:sz w:val="24"/>
          <w:szCs w:val="24"/>
          <w:lang w:val="en-GB"/>
        </w:rPr>
        <w:t xml:space="preserve"> instruction to match recognised student inadequacies is </w:t>
      </w:r>
      <w:r w:rsidRPr="2AE421CC" w:rsidR="0F1E99DF">
        <w:rPr>
          <w:rFonts w:ascii="Times New Roman" w:hAnsi="Times New Roman" w:eastAsia="Times New Roman" w:cs="Times New Roman"/>
          <w:noProof w:val="0"/>
          <w:sz w:val="24"/>
          <w:szCs w:val="24"/>
          <w:lang w:val="en-GB"/>
        </w:rPr>
        <w:t>sought</w:t>
      </w:r>
      <w:r w:rsidRPr="2AE421CC" w:rsidR="0F1E99DF">
        <w:rPr>
          <w:rFonts w:ascii="Times New Roman" w:hAnsi="Times New Roman" w:eastAsia="Times New Roman" w:cs="Times New Roman"/>
          <w:noProof w:val="0"/>
          <w:sz w:val="24"/>
          <w:szCs w:val="24"/>
          <w:lang w:val="en-GB"/>
        </w:rPr>
        <w:t xml:space="preserve"> by a change in policy frameworks, such as the Rights Respecting Schools program. </w:t>
      </w:r>
      <w:r w:rsidRPr="2AE421CC" w:rsidR="18020523">
        <w:rPr>
          <w:rFonts w:ascii="Times New Roman" w:hAnsi="Times New Roman" w:eastAsia="Times New Roman" w:cs="Times New Roman"/>
          <w:noProof w:val="0"/>
          <w:sz w:val="24"/>
          <w:szCs w:val="24"/>
          <w:lang w:val="en-GB"/>
        </w:rPr>
        <w:t>Instead,</w:t>
      </w:r>
      <w:r w:rsidRPr="2AE421CC" w:rsidR="0F1E99DF">
        <w:rPr>
          <w:rFonts w:ascii="Times New Roman" w:hAnsi="Times New Roman" w:eastAsia="Times New Roman" w:cs="Times New Roman"/>
          <w:noProof w:val="0"/>
          <w:sz w:val="24"/>
          <w:szCs w:val="24"/>
          <w:lang w:val="en-GB"/>
        </w:rPr>
        <w:t xml:space="preserve"> than concentrating only on remediation, this program promotes methods that enable students to take charge of their own education, emphasising student agency (UNICEF, 2019). Although this is a significant advancement, it calls into question whether such strategies are practical in settings with limited resources. Critics contend that this change may be aspirational rather than realistic for many schools if the fundamental problems of teacher workload, curricular limitations, and resource shortages are not addressed. </w:t>
      </w:r>
    </w:p>
    <w:p w:rsidRPr="00EE2B5E" w:rsidR="00EE2B5E" w:rsidP="2AE421CC" w:rsidRDefault="00EE2B5E" w14:paraId="6556CB3A" w14:textId="4137CF54">
      <w:pPr>
        <w:spacing w:before="100" w:beforeAutospacing="1" w:after="100" w:afterAutospacing="1" w:line="240" w:lineRule="auto"/>
        <w:rPr>
          <w:rFonts w:ascii="Times New Roman" w:hAnsi="Times New Roman" w:eastAsia="Times New Roman" w:cs="Times New Roman"/>
          <w:noProof w:val="0"/>
          <w:sz w:val="24"/>
          <w:szCs w:val="24"/>
          <w:lang w:val="en-GB"/>
        </w:rPr>
      </w:pPr>
      <w:r w:rsidRPr="2AE421CC" w:rsidR="11192375">
        <w:rPr>
          <w:rFonts w:ascii="Times New Roman" w:hAnsi="Times New Roman" w:eastAsia="Times New Roman" w:cs="Times New Roman"/>
          <w:noProof w:val="0"/>
          <w:sz w:val="24"/>
          <w:szCs w:val="24"/>
          <w:lang w:val="en-GB"/>
        </w:rPr>
        <w:t xml:space="preserve">In conclusion, differentiation is still a key </w:t>
      </w:r>
      <w:r w:rsidRPr="2AE421CC" w:rsidR="11192375">
        <w:rPr>
          <w:rFonts w:ascii="Times New Roman" w:hAnsi="Times New Roman" w:eastAsia="Times New Roman" w:cs="Times New Roman"/>
          <w:noProof w:val="0"/>
          <w:sz w:val="24"/>
          <w:szCs w:val="24"/>
          <w:lang w:val="en-GB"/>
        </w:rPr>
        <w:t>component</w:t>
      </w:r>
      <w:r w:rsidRPr="2AE421CC" w:rsidR="11192375">
        <w:rPr>
          <w:rFonts w:ascii="Times New Roman" w:hAnsi="Times New Roman" w:eastAsia="Times New Roman" w:cs="Times New Roman"/>
          <w:noProof w:val="0"/>
          <w:sz w:val="24"/>
          <w:szCs w:val="24"/>
          <w:lang w:val="en-GB"/>
        </w:rPr>
        <w:t xml:space="preserve"> of initiatives to alleviate educational </w:t>
      </w:r>
      <w:r w:rsidRPr="2AE421CC" w:rsidR="3AF0F8D3">
        <w:rPr>
          <w:rFonts w:ascii="Times New Roman" w:hAnsi="Times New Roman" w:eastAsia="Times New Roman" w:cs="Times New Roman"/>
          <w:noProof w:val="0"/>
          <w:sz w:val="24"/>
          <w:szCs w:val="24"/>
          <w:lang w:val="en-GB"/>
        </w:rPr>
        <w:t>disparities but</w:t>
      </w:r>
      <w:r w:rsidRPr="2AE421CC" w:rsidR="11192375">
        <w:rPr>
          <w:rFonts w:ascii="Times New Roman" w:hAnsi="Times New Roman" w:eastAsia="Times New Roman" w:cs="Times New Roman"/>
          <w:noProof w:val="0"/>
          <w:sz w:val="24"/>
          <w:szCs w:val="24"/>
          <w:lang w:val="en-GB"/>
        </w:rPr>
        <w:t xml:space="preserve"> putting it into practice is difficult. </w:t>
      </w:r>
      <w:r w:rsidRPr="2AE421CC" w:rsidR="11192375">
        <w:rPr>
          <w:rFonts w:ascii="Times New Roman" w:hAnsi="Times New Roman" w:eastAsia="Times New Roman" w:cs="Times New Roman"/>
          <w:noProof w:val="0"/>
          <w:sz w:val="24"/>
          <w:szCs w:val="24"/>
          <w:lang w:val="en-GB"/>
        </w:rPr>
        <w:t>In order to</w:t>
      </w:r>
      <w:r w:rsidRPr="2AE421CC" w:rsidR="11192375">
        <w:rPr>
          <w:rFonts w:ascii="Times New Roman" w:hAnsi="Times New Roman" w:eastAsia="Times New Roman" w:cs="Times New Roman"/>
          <w:noProof w:val="0"/>
          <w:sz w:val="24"/>
          <w:szCs w:val="24"/>
          <w:lang w:val="en-GB"/>
        </w:rPr>
        <w:t xml:space="preserve"> guarantee that diversification </w:t>
      </w:r>
      <w:r w:rsidRPr="2AE421CC" w:rsidR="4A4CF293">
        <w:rPr>
          <w:rFonts w:ascii="Times New Roman" w:hAnsi="Times New Roman" w:eastAsia="Times New Roman" w:cs="Times New Roman"/>
          <w:noProof w:val="0"/>
          <w:sz w:val="24"/>
          <w:szCs w:val="24"/>
          <w:lang w:val="en-GB"/>
        </w:rPr>
        <w:t>fulfils</w:t>
      </w:r>
      <w:r w:rsidRPr="2AE421CC" w:rsidR="11192375">
        <w:rPr>
          <w:rFonts w:ascii="Times New Roman" w:hAnsi="Times New Roman" w:eastAsia="Times New Roman" w:cs="Times New Roman"/>
          <w:noProof w:val="0"/>
          <w:sz w:val="24"/>
          <w:szCs w:val="24"/>
          <w:lang w:val="en-GB"/>
        </w:rPr>
        <w:t xml:space="preserve"> the needs of all students, more critical engagement and reform are </w:t>
      </w:r>
      <w:r w:rsidRPr="2AE421CC" w:rsidR="11192375">
        <w:rPr>
          <w:rFonts w:ascii="Times New Roman" w:hAnsi="Times New Roman" w:eastAsia="Times New Roman" w:cs="Times New Roman"/>
          <w:noProof w:val="0"/>
          <w:sz w:val="24"/>
          <w:szCs w:val="24"/>
          <w:lang w:val="en-GB"/>
        </w:rPr>
        <w:t>required</w:t>
      </w:r>
      <w:r w:rsidRPr="2AE421CC" w:rsidR="11192375">
        <w:rPr>
          <w:rFonts w:ascii="Times New Roman" w:hAnsi="Times New Roman" w:eastAsia="Times New Roman" w:cs="Times New Roman"/>
          <w:noProof w:val="0"/>
          <w:sz w:val="24"/>
          <w:szCs w:val="24"/>
          <w:lang w:val="en-GB"/>
        </w:rPr>
        <w:t xml:space="preserve">, as </w:t>
      </w:r>
      <w:r w:rsidRPr="2AE421CC" w:rsidR="11192375">
        <w:rPr>
          <w:rFonts w:ascii="Times New Roman" w:hAnsi="Times New Roman" w:eastAsia="Times New Roman" w:cs="Times New Roman"/>
          <w:noProof w:val="0"/>
          <w:sz w:val="24"/>
          <w:szCs w:val="24"/>
          <w:lang w:val="en-GB"/>
        </w:rPr>
        <w:t>evidenced</w:t>
      </w:r>
      <w:r w:rsidRPr="2AE421CC" w:rsidR="11192375">
        <w:rPr>
          <w:rFonts w:ascii="Times New Roman" w:hAnsi="Times New Roman" w:eastAsia="Times New Roman" w:cs="Times New Roman"/>
          <w:noProof w:val="0"/>
          <w:sz w:val="24"/>
          <w:szCs w:val="24"/>
          <w:lang w:val="en-GB"/>
        </w:rPr>
        <w:t xml:space="preserve"> by the inconsistent success of differentiation, growing technology impediments, and changing governmental frameworks. </w:t>
      </w:r>
    </w:p>
    <w:p w:rsidRPr="00EE2B5E" w:rsidR="00EE2B5E" w:rsidP="2AE421CC" w:rsidRDefault="00EE2B5E" w14:paraId="284925A3" w14:textId="54B1D82E">
      <w:pPr>
        <w:spacing w:before="100" w:beforeAutospacing="1" w:after="100" w:afterAutospacing="1" w:line="240" w:lineRule="auto"/>
        <w:rPr>
          <w:rFonts w:ascii="Times New Roman" w:hAnsi="Times New Roman" w:eastAsia="Times New Roman" w:cs="Times New Roman"/>
          <w:color w:val="000000" w:themeColor="text1" w:themeTint="FF" w:themeShade="FF"/>
          <w:sz w:val="24"/>
          <w:szCs w:val="24"/>
          <w:lang w:eastAsia="en-GB"/>
        </w:rPr>
      </w:pPr>
      <w:r w:rsidRPr="2AE421CC" w:rsidR="11192375">
        <w:rPr>
          <w:rFonts w:ascii="Times New Roman" w:hAnsi="Times New Roman" w:eastAsia="Times New Roman" w:cs="Times New Roman"/>
          <w:noProof w:val="0"/>
          <w:sz w:val="24"/>
          <w:szCs w:val="24"/>
          <w:lang w:val="en-GB"/>
        </w:rPr>
        <w:t xml:space="preserve">After an ESTYN examination revealed discrepancies in teaching methods and student involvement, Shape School X </w:t>
      </w:r>
      <w:r w:rsidRPr="2AE421CC" w:rsidR="11192375">
        <w:rPr>
          <w:rFonts w:ascii="Times New Roman" w:hAnsi="Times New Roman" w:eastAsia="Times New Roman" w:cs="Times New Roman"/>
          <w:noProof w:val="0"/>
          <w:sz w:val="24"/>
          <w:szCs w:val="24"/>
          <w:lang w:val="en-GB"/>
        </w:rPr>
        <w:t>designated</w:t>
      </w:r>
      <w:r w:rsidRPr="2AE421CC" w:rsidR="11192375">
        <w:rPr>
          <w:rFonts w:ascii="Times New Roman" w:hAnsi="Times New Roman" w:eastAsia="Times New Roman" w:cs="Times New Roman"/>
          <w:noProof w:val="0"/>
          <w:sz w:val="24"/>
          <w:szCs w:val="24"/>
          <w:lang w:val="en-GB"/>
        </w:rPr>
        <w:t xml:space="preserve"> differentiation as a top focus (ESTYN, 2017). English as an Additional Language (EAL) learners and children with Special Educational Needs (SEN) make up a sizable </w:t>
      </w:r>
      <w:r w:rsidRPr="2AE421CC" w:rsidR="11192375">
        <w:rPr>
          <w:rFonts w:ascii="Times New Roman" w:hAnsi="Times New Roman" w:eastAsia="Times New Roman" w:cs="Times New Roman"/>
          <w:noProof w:val="0"/>
          <w:sz w:val="24"/>
          <w:szCs w:val="24"/>
          <w:lang w:val="en-GB"/>
        </w:rPr>
        <w:t>portion</w:t>
      </w:r>
      <w:r w:rsidRPr="2AE421CC" w:rsidR="11192375">
        <w:rPr>
          <w:rFonts w:ascii="Times New Roman" w:hAnsi="Times New Roman" w:eastAsia="Times New Roman" w:cs="Times New Roman"/>
          <w:noProof w:val="0"/>
          <w:sz w:val="24"/>
          <w:szCs w:val="24"/>
          <w:lang w:val="en-GB"/>
        </w:rPr>
        <w:t xml:space="preserve"> of the student body at this multicultural urban school</w:t>
      </w:r>
      <w:r w:rsidRPr="2AE421CC" w:rsidR="00EE2B5E">
        <w:rPr>
          <w:rFonts w:ascii="Times New Roman" w:hAnsi="Times New Roman" w:eastAsia="Times New Roman" w:cs="Times New Roman"/>
          <w:color w:val="000000"/>
          <w:kern w:val="0"/>
          <w:sz w:val="24"/>
          <w:szCs w:val="24"/>
          <w:lang w:eastAsia="en-GB"/>
          <w14:ligatures w14:val="none"/>
        </w:rPr>
        <w:t xml:space="preserve">. </w:t>
      </w:r>
      <w:r w:rsidRPr="2AE421CC" w:rsidR="7CA18E46">
        <w:rPr>
          <w:rFonts w:ascii="Times New Roman" w:hAnsi="Times New Roman" w:eastAsia="Times New Roman" w:cs="Times New Roman"/>
          <w:noProof w:val="0"/>
          <w:sz w:val="24"/>
          <w:szCs w:val="24"/>
          <w:lang w:val="en-GB"/>
        </w:rPr>
        <w:t xml:space="preserve">The need for organised differentiation measures to provide </w:t>
      </w:r>
      <w:r w:rsidRPr="2AE421CC" w:rsidR="7CA18E46">
        <w:rPr>
          <w:rFonts w:ascii="Times New Roman" w:hAnsi="Times New Roman" w:eastAsia="Times New Roman" w:cs="Times New Roman"/>
          <w:noProof w:val="0"/>
          <w:sz w:val="24"/>
          <w:szCs w:val="24"/>
          <w:lang w:val="en-GB"/>
        </w:rPr>
        <w:t>equitable</w:t>
      </w:r>
      <w:r w:rsidRPr="2AE421CC" w:rsidR="7CA18E46">
        <w:rPr>
          <w:rFonts w:ascii="Times New Roman" w:hAnsi="Times New Roman" w:eastAsia="Times New Roman" w:cs="Times New Roman"/>
          <w:noProof w:val="0"/>
          <w:sz w:val="24"/>
          <w:szCs w:val="24"/>
          <w:lang w:val="en-GB"/>
        </w:rPr>
        <w:t xml:space="preserve"> access to learning was emphasised by these factors, which contributed to attainment discrepancies (Arshad, Wrigley &amp; Pratt, 2020). Since it enables teachers to adapt their lessons to the various requirements of their students, differentiation is acknowledged as a key element of inclusive education (Tomlinson, 2001). According to research, by offering suitable degrees of challenge and support, varied instruction improves student engagement and accomplishment (Choudry, 2021). However, differentiation can be difficult to execute because it calls for extensive preparation and significant resources (Harris &amp; Goodall, 2008). As a result, School X made differentiation a top priority in its School Development Plan (SDP), making sure that instructional methods complemented the values of inclusion and equity (Welsh Government, 2021).</w:t>
      </w:r>
    </w:p>
    <w:p w:rsidRPr="00EE2B5E" w:rsidR="00EE2B5E" w:rsidP="2AE421CC" w:rsidRDefault="00EE2B5E" w14:paraId="63AEEA42" w14:textId="1723E754">
      <w:pPr>
        <w:spacing w:before="100" w:beforeAutospacing="on" w:after="100" w:afterAutospacing="on" w:line="240" w:lineRule="auto"/>
        <w:rPr>
          <w:rFonts w:ascii="Times New Roman" w:hAnsi="Times New Roman" w:eastAsia="Times New Roman" w:cs="Times New Roman"/>
          <w:color w:val="000000" w:themeColor="text1" w:themeTint="FF" w:themeShade="FF"/>
          <w:sz w:val="24"/>
          <w:szCs w:val="24"/>
          <w:lang w:eastAsia="en-GB"/>
        </w:rPr>
      </w:pPr>
      <w:r w:rsidRPr="2AE421CC" w:rsidR="4A7E70E7">
        <w:rPr>
          <w:rFonts w:ascii="Times New Roman" w:hAnsi="Times New Roman" w:eastAsia="Times New Roman" w:cs="Times New Roman"/>
          <w:noProof w:val="0"/>
          <w:sz w:val="24"/>
          <w:szCs w:val="24"/>
          <w:lang w:val="en-GB"/>
        </w:rPr>
        <w:t xml:space="preserve">Differentiation was a crucial </w:t>
      </w:r>
      <w:r w:rsidRPr="2AE421CC" w:rsidR="4A7E70E7">
        <w:rPr>
          <w:rFonts w:ascii="Times New Roman" w:hAnsi="Times New Roman" w:eastAsia="Times New Roman" w:cs="Times New Roman"/>
          <w:noProof w:val="0"/>
          <w:sz w:val="24"/>
          <w:szCs w:val="24"/>
          <w:lang w:val="en-GB"/>
        </w:rPr>
        <w:t>component</w:t>
      </w:r>
      <w:r w:rsidRPr="2AE421CC" w:rsidR="4A7E70E7">
        <w:rPr>
          <w:rFonts w:ascii="Times New Roman" w:hAnsi="Times New Roman" w:eastAsia="Times New Roman" w:cs="Times New Roman"/>
          <w:noProof w:val="0"/>
          <w:sz w:val="24"/>
          <w:szCs w:val="24"/>
          <w:lang w:val="en-GB"/>
        </w:rPr>
        <w:t xml:space="preserve"> of lesson planning and instructional delivery throughout my time as a student teacher. Because the classroom was divided into ability groups, each learner's needs were </w:t>
      </w:r>
      <w:r w:rsidRPr="2AE421CC" w:rsidR="5E9BD809">
        <w:rPr>
          <w:rFonts w:ascii="Times New Roman" w:hAnsi="Times New Roman" w:eastAsia="Times New Roman" w:cs="Times New Roman"/>
          <w:noProof w:val="0"/>
          <w:sz w:val="24"/>
          <w:szCs w:val="24"/>
          <w:lang w:val="en-GB"/>
        </w:rPr>
        <w:t>considered</w:t>
      </w:r>
      <w:r w:rsidRPr="2AE421CC" w:rsidR="4A7E70E7">
        <w:rPr>
          <w:rFonts w:ascii="Times New Roman" w:hAnsi="Times New Roman" w:eastAsia="Times New Roman" w:cs="Times New Roman"/>
          <w:noProof w:val="0"/>
          <w:sz w:val="24"/>
          <w:szCs w:val="24"/>
          <w:lang w:val="en-GB"/>
        </w:rPr>
        <w:t xml:space="preserve"> when designing the exercises. Students who performed better were given the chance to learn on their own and complete extension activities that promoted critical thinking. Through guided learning activities, middle-ability kids were able to collaborate and gradually gain autonomy. Structured support was given to students with lower ability levels, which included scaffolding strategies such visual aids, phrase openers, and modelled examples to help with comprehension (Tomlinson, 2001). Differentiation was implemented using a methodical process. Tiered activities were introduced into the lesson plan to guarantee that every student could access the learning goals at the proper level.</w:t>
      </w:r>
    </w:p>
    <w:p w:rsidRPr="00EE2B5E" w:rsidR="00EE2B5E" w:rsidP="2AE421CC" w:rsidRDefault="00EE2B5E" w14:paraId="2EF16A78" w14:textId="797F4224">
      <w:pPr>
        <w:spacing w:before="100" w:beforeAutospacing="1" w:after="100" w:afterAutospacing="1" w:line="240" w:lineRule="auto"/>
        <w:rPr>
          <w:rFonts w:ascii="Times New Roman" w:hAnsi="Times New Roman" w:eastAsia="Times New Roman" w:cs="Times New Roman"/>
          <w:color w:val="000000" w:themeColor="text1" w:themeTint="FF" w:themeShade="FF"/>
          <w:sz w:val="24"/>
          <w:szCs w:val="24"/>
          <w:lang w:eastAsia="en-GB"/>
        </w:rPr>
      </w:pPr>
      <w:r w:rsidRPr="2AE421CC" w:rsidR="4A7E70E7">
        <w:rPr>
          <w:rFonts w:ascii="Times New Roman" w:hAnsi="Times New Roman" w:eastAsia="Times New Roman" w:cs="Times New Roman"/>
          <w:noProof w:val="0"/>
          <w:sz w:val="24"/>
          <w:szCs w:val="24"/>
          <w:lang w:val="en-GB"/>
        </w:rPr>
        <w:t xml:space="preserve">By letting students work at a pace that suits their learning requirements, tiered education may increase student engagement, according to research (Education Endowment Foundation, n.d.). For instance, in literacy classes, students with higher ability levels </w:t>
      </w:r>
      <w:r w:rsidRPr="2AE421CC" w:rsidR="4A7E70E7">
        <w:rPr>
          <w:rFonts w:ascii="Times New Roman" w:hAnsi="Times New Roman" w:eastAsia="Times New Roman" w:cs="Times New Roman"/>
          <w:noProof w:val="0"/>
          <w:sz w:val="24"/>
          <w:szCs w:val="24"/>
          <w:lang w:val="en-GB"/>
        </w:rPr>
        <w:t>were required</w:t>
      </w:r>
      <w:r w:rsidRPr="2AE421CC" w:rsidR="4A7E70E7">
        <w:rPr>
          <w:rFonts w:ascii="Times New Roman" w:hAnsi="Times New Roman" w:eastAsia="Times New Roman" w:cs="Times New Roman"/>
          <w:noProof w:val="0"/>
          <w:sz w:val="24"/>
          <w:szCs w:val="24"/>
          <w:lang w:val="en-GB"/>
        </w:rPr>
        <w:t xml:space="preserve"> to analyse several texts and develop comparison arguments, while students with lower ability levels engaged in structured reading comprehension exercises with graphic organisers (Westwood, 2013). Another essential </w:t>
      </w:r>
      <w:r w:rsidRPr="2AE421CC" w:rsidR="4A7E70E7">
        <w:rPr>
          <w:rFonts w:ascii="Times New Roman" w:hAnsi="Times New Roman" w:eastAsia="Times New Roman" w:cs="Times New Roman"/>
          <w:noProof w:val="0"/>
          <w:sz w:val="24"/>
          <w:szCs w:val="24"/>
          <w:lang w:val="en-GB"/>
        </w:rPr>
        <w:t>component</w:t>
      </w:r>
      <w:r w:rsidRPr="2AE421CC" w:rsidR="4A7E70E7">
        <w:rPr>
          <w:rFonts w:ascii="Times New Roman" w:hAnsi="Times New Roman" w:eastAsia="Times New Roman" w:cs="Times New Roman"/>
          <w:noProof w:val="0"/>
          <w:sz w:val="24"/>
          <w:szCs w:val="24"/>
          <w:lang w:val="en-GB"/>
        </w:rPr>
        <w:t xml:space="preserve"> of the implementation phase was educator collaboration. Teachers were able to discuss successful differentiation tactics and exchange best practices through regular Professional Learning Community (PLC) meetings. Lesson observations and mentor teacher feedback also helped to improve teaching strategies. Finding areas for growth and </w:t>
      </w:r>
      <w:r w:rsidRPr="2AE421CC" w:rsidR="4A7E70E7">
        <w:rPr>
          <w:rFonts w:ascii="Times New Roman" w:hAnsi="Times New Roman" w:eastAsia="Times New Roman" w:cs="Times New Roman"/>
          <w:noProof w:val="0"/>
          <w:sz w:val="24"/>
          <w:szCs w:val="24"/>
          <w:lang w:val="en-GB"/>
        </w:rPr>
        <w:t>modifying</w:t>
      </w:r>
      <w:r w:rsidRPr="2AE421CC" w:rsidR="4A7E70E7">
        <w:rPr>
          <w:rFonts w:ascii="Times New Roman" w:hAnsi="Times New Roman" w:eastAsia="Times New Roman" w:cs="Times New Roman"/>
          <w:noProof w:val="0"/>
          <w:sz w:val="24"/>
          <w:szCs w:val="24"/>
          <w:lang w:val="en-GB"/>
        </w:rPr>
        <w:t xml:space="preserve"> teaching strategies to suit the requirements of students were made possible in large part by reflective practice (Roberts, n.d.-b). The school used a variety of assessment tools to gauge how well differentiation tactics were working. To be sure that distinction was resulting in quantifiable academic gain, student success data was methodically evaluated to </w:t>
      </w:r>
      <w:r w:rsidRPr="2AE421CC" w:rsidR="4A7E70E7">
        <w:rPr>
          <w:rFonts w:ascii="Times New Roman" w:hAnsi="Times New Roman" w:eastAsia="Times New Roman" w:cs="Times New Roman"/>
          <w:noProof w:val="0"/>
          <w:sz w:val="24"/>
          <w:szCs w:val="24"/>
          <w:lang w:val="en-GB"/>
        </w:rPr>
        <w:t>monitor</w:t>
      </w:r>
      <w:r w:rsidRPr="2AE421CC" w:rsidR="4A7E70E7">
        <w:rPr>
          <w:rFonts w:ascii="Times New Roman" w:hAnsi="Times New Roman" w:eastAsia="Times New Roman" w:cs="Times New Roman"/>
          <w:noProof w:val="0"/>
          <w:sz w:val="24"/>
          <w:szCs w:val="24"/>
          <w:lang w:val="en-GB"/>
        </w:rPr>
        <w:t xml:space="preserve"> progress across various ability groups (Harris &amp; Goodall, 2008). Low-stakes tests and class discussions are examples of formative assessments that offer insights into students' understanding and recall of material. Long-term success was tracked using summative evaluations, including written assignments and end-of-term examinations (Black-Hawkins, 2013). </w:t>
      </w:r>
      <w:r w:rsidRPr="2AE421CC" w:rsidR="4A7E70E7">
        <w:rPr>
          <w:rFonts w:ascii="Times New Roman" w:hAnsi="Times New Roman" w:eastAsia="Times New Roman" w:cs="Times New Roman"/>
          <w:noProof w:val="0"/>
          <w:sz w:val="24"/>
          <w:szCs w:val="24"/>
          <w:lang w:val="en-GB"/>
        </w:rPr>
        <w:t>Parents, teachers, and students provided qualitative input in addition to quantitative data.</w:t>
      </w:r>
      <w:r w:rsidRPr="2AE421CC" w:rsidR="4A7E70E7">
        <w:rPr>
          <w:rFonts w:ascii="Times New Roman" w:hAnsi="Times New Roman" w:eastAsia="Times New Roman" w:cs="Times New Roman"/>
          <w:noProof w:val="0"/>
          <w:sz w:val="24"/>
          <w:szCs w:val="24"/>
          <w:lang w:val="en-GB"/>
        </w:rPr>
        <w:t xml:space="preserve"> Students' opinions of differentiation and how it affects their educational experience were uncovered through surveys and casual conversations. Research shows that when evaluating the quality of instruction, student voice is crucial (Harris &amp; Goodall, 2008)</w:t>
      </w:r>
      <w:r w:rsidRPr="2AE421CC" w:rsidR="00EE2B5E">
        <w:rPr>
          <w:rFonts w:ascii="Times New Roman" w:hAnsi="Times New Roman" w:eastAsia="Times New Roman" w:cs="Times New Roman"/>
          <w:color w:val="000000"/>
          <w:kern w:val="0"/>
          <w:sz w:val="24"/>
          <w:szCs w:val="24"/>
          <w:lang w:eastAsia="en-GB"/>
          <w14:ligatures w14:val="none"/>
        </w:rPr>
        <w:t xml:space="preserve">. </w:t>
      </w:r>
      <w:r w:rsidRPr="2AE421CC" w:rsidR="312D9168">
        <w:rPr>
          <w:rFonts w:ascii="Times New Roman" w:hAnsi="Times New Roman" w:eastAsia="Times New Roman" w:cs="Times New Roman"/>
          <w:noProof w:val="0"/>
          <w:sz w:val="24"/>
          <w:szCs w:val="24"/>
          <w:lang w:val="en-GB"/>
        </w:rPr>
        <w:t xml:space="preserve">Assessing the viability and sustainability of differentiation tactics was further aided by teacher reflections. Senior leadership's lesson observations provide further information about differentiation strategies. The purpose of these observations was to </w:t>
      </w:r>
      <w:r w:rsidRPr="2AE421CC" w:rsidR="312D9168">
        <w:rPr>
          <w:rFonts w:ascii="Times New Roman" w:hAnsi="Times New Roman" w:eastAsia="Times New Roman" w:cs="Times New Roman"/>
          <w:noProof w:val="0"/>
          <w:sz w:val="24"/>
          <w:szCs w:val="24"/>
          <w:lang w:val="en-GB"/>
        </w:rPr>
        <w:t>determine</w:t>
      </w:r>
      <w:r w:rsidRPr="2AE421CC" w:rsidR="312D9168">
        <w:rPr>
          <w:rFonts w:ascii="Times New Roman" w:hAnsi="Times New Roman" w:eastAsia="Times New Roman" w:cs="Times New Roman"/>
          <w:noProof w:val="0"/>
          <w:sz w:val="24"/>
          <w:szCs w:val="24"/>
          <w:lang w:val="en-GB"/>
        </w:rPr>
        <w:t xml:space="preserve"> </w:t>
      </w:r>
      <w:r w:rsidRPr="2AE421CC" w:rsidR="65ABA723">
        <w:rPr>
          <w:rFonts w:ascii="Times New Roman" w:hAnsi="Times New Roman" w:eastAsia="Times New Roman" w:cs="Times New Roman"/>
          <w:noProof w:val="0"/>
          <w:sz w:val="24"/>
          <w:szCs w:val="24"/>
          <w:lang w:val="en-GB"/>
        </w:rPr>
        <w:t>whether</w:t>
      </w:r>
      <w:r w:rsidRPr="2AE421CC" w:rsidR="312D9168">
        <w:rPr>
          <w:rFonts w:ascii="Times New Roman" w:hAnsi="Times New Roman" w:eastAsia="Times New Roman" w:cs="Times New Roman"/>
          <w:noProof w:val="0"/>
          <w:sz w:val="24"/>
          <w:szCs w:val="24"/>
          <w:lang w:val="en-GB"/>
        </w:rPr>
        <w:t xml:space="preserve"> differentiated instruction was applied uniformly within classrooms. The results showed that although differentiation improved student involvement, there were differences in how it was implemented, underscoring the need for more uniformity and continuous professional development (ESTYN, 2012). </w:t>
      </w:r>
    </w:p>
    <w:p w:rsidRPr="00EE2B5E" w:rsidR="00EE2B5E" w:rsidP="2AE421CC" w:rsidRDefault="00EE2B5E" w14:paraId="1DB454E2" w14:textId="66A44307">
      <w:pPr>
        <w:spacing w:before="100" w:beforeAutospacing="1" w:after="100" w:afterAutospacing="1" w:line="240" w:lineRule="auto"/>
        <w:rPr>
          <w:rFonts w:ascii="Times New Roman" w:hAnsi="Times New Roman" w:eastAsia="Times New Roman" w:cs="Times New Roman"/>
          <w:color w:val="000000" w:themeColor="text1" w:themeTint="FF" w:themeShade="FF"/>
          <w:sz w:val="24"/>
          <w:szCs w:val="24"/>
          <w:lang w:eastAsia="en-GB"/>
        </w:rPr>
      </w:pPr>
      <w:r w:rsidRPr="2AE421CC" w:rsidR="312D9168">
        <w:rPr>
          <w:rFonts w:ascii="Times New Roman" w:hAnsi="Times New Roman" w:eastAsia="Times New Roman" w:cs="Times New Roman"/>
          <w:noProof w:val="0"/>
          <w:sz w:val="24"/>
          <w:szCs w:val="24"/>
          <w:lang w:val="en-GB"/>
        </w:rPr>
        <w:t xml:space="preserve">School X's use of differentiation techniques showed </w:t>
      </w:r>
      <w:r w:rsidRPr="2AE421CC" w:rsidR="489447F0">
        <w:rPr>
          <w:rFonts w:ascii="Times New Roman" w:hAnsi="Times New Roman" w:eastAsia="Times New Roman" w:cs="Times New Roman"/>
          <w:noProof w:val="0"/>
          <w:sz w:val="24"/>
          <w:szCs w:val="24"/>
          <w:lang w:val="en-GB"/>
        </w:rPr>
        <w:t>several</w:t>
      </w:r>
      <w:r w:rsidRPr="2AE421CC" w:rsidR="312D9168">
        <w:rPr>
          <w:rFonts w:ascii="Times New Roman" w:hAnsi="Times New Roman" w:eastAsia="Times New Roman" w:cs="Times New Roman"/>
          <w:noProof w:val="0"/>
          <w:sz w:val="24"/>
          <w:szCs w:val="24"/>
          <w:lang w:val="en-GB"/>
        </w:rPr>
        <w:t xml:space="preserve"> advantages, most notably in raising student engagement and raising achievement for SEN and EAL students. Adaptive teaching techniques are crucial for creating inclusive learning environments, according to research. Smith (2012)</w:t>
      </w:r>
      <w:r w:rsidRPr="2AE421CC" w:rsidR="00EE2B5E">
        <w:rPr>
          <w:rFonts w:ascii="Times New Roman" w:hAnsi="Times New Roman" w:eastAsia="Times New Roman" w:cs="Times New Roman"/>
          <w:color w:val="000000"/>
          <w:kern w:val="0"/>
          <w:sz w:val="24"/>
          <w:szCs w:val="24"/>
          <w:lang w:eastAsia="en-GB"/>
          <w14:ligatures w14:val="none"/>
        </w:rPr>
        <w:t>.</w:t>
      </w:r>
      <w:r w:rsidRPr="2AE421CC" w:rsidR="53887AF1">
        <w:rPr>
          <w:rFonts w:ascii="Times New Roman" w:hAnsi="Times New Roman" w:eastAsia="Times New Roman" w:cs="Times New Roman"/>
          <w:noProof w:val="0"/>
          <w:sz w:val="24"/>
          <w:szCs w:val="24"/>
          <w:lang w:val="en-GB"/>
        </w:rPr>
        <w:t xml:space="preserve"> According to observations, organised help and individualised learning routes were beneficial for pupils who had previously had trouble staying engaged. Higher-achieving children were also encouraged to learn independently through differentiation, which strengthened their ability to think critically and solve problems (Tomlinson, 2001). Notwithstanding these favourable results, difficulties persisted. The inconsistent differentiation strategies used in various classrooms were one of the main drawbacks. This is in line with broader study findings that </w:t>
      </w:r>
      <w:r w:rsidRPr="2AE421CC" w:rsidR="53887AF1">
        <w:rPr>
          <w:rFonts w:ascii="Times New Roman" w:hAnsi="Times New Roman" w:eastAsia="Times New Roman" w:cs="Times New Roman"/>
          <w:noProof w:val="0"/>
          <w:sz w:val="24"/>
          <w:szCs w:val="24"/>
          <w:lang w:val="en-GB"/>
        </w:rPr>
        <w:t>indicate</w:t>
      </w:r>
      <w:r w:rsidRPr="2AE421CC" w:rsidR="53887AF1">
        <w:rPr>
          <w:rFonts w:ascii="Times New Roman" w:hAnsi="Times New Roman" w:eastAsia="Times New Roman" w:cs="Times New Roman"/>
          <w:noProof w:val="0"/>
          <w:sz w:val="24"/>
          <w:szCs w:val="24"/>
          <w:lang w:val="en-GB"/>
        </w:rPr>
        <w:t xml:space="preserve"> the efficacy of differentiation </w:t>
      </w:r>
      <w:r w:rsidRPr="2AE421CC" w:rsidR="53887AF1">
        <w:rPr>
          <w:rFonts w:ascii="Times New Roman" w:hAnsi="Times New Roman" w:eastAsia="Times New Roman" w:cs="Times New Roman"/>
          <w:noProof w:val="0"/>
          <w:sz w:val="24"/>
          <w:szCs w:val="24"/>
          <w:lang w:val="en-GB"/>
        </w:rPr>
        <w:t>frequently</w:t>
      </w:r>
      <w:r w:rsidRPr="2AE421CC" w:rsidR="53887AF1">
        <w:rPr>
          <w:rFonts w:ascii="Times New Roman" w:hAnsi="Times New Roman" w:eastAsia="Times New Roman" w:cs="Times New Roman"/>
          <w:noProof w:val="0"/>
          <w:sz w:val="24"/>
          <w:szCs w:val="24"/>
          <w:lang w:val="en-GB"/>
        </w:rPr>
        <w:t xml:space="preserve"> hinges on the </w:t>
      </w:r>
      <w:r w:rsidRPr="2AE421CC" w:rsidR="53887AF1">
        <w:rPr>
          <w:rFonts w:ascii="Times New Roman" w:hAnsi="Times New Roman" w:eastAsia="Times New Roman" w:cs="Times New Roman"/>
          <w:noProof w:val="0"/>
          <w:sz w:val="24"/>
          <w:szCs w:val="24"/>
          <w:lang w:val="en-GB"/>
        </w:rPr>
        <w:t>proficiency</w:t>
      </w:r>
      <w:r w:rsidRPr="2AE421CC" w:rsidR="53887AF1">
        <w:rPr>
          <w:rFonts w:ascii="Times New Roman" w:hAnsi="Times New Roman" w:eastAsia="Times New Roman" w:cs="Times New Roman"/>
          <w:noProof w:val="0"/>
          <w:sz w:val="24"/>
          <w:szCs w:val="24"/>
          <w:lang w:val="en-GB"/>
        </w:rPr>
        <w:t xml:space="preserve"> and self-assurance of individual teachers in applying adaptive techniques (Brownlee et al., 2022). Differentiation can put extra strain on educators, </w:t>
      </w:r>
      <w:r w:rsidRPr="2AE421CC" w:rsidR="53887AF1">
        <w:rPr>
          <w:rFonts w:ascii="Times New Roman" w:hAnsi="Times New Roman" w:eastAsia="Times New Roman" w:cs="Times New Roman"/>
          <w:noProof w:val="0"/>
          <w:sz w:val="24"/>
          <w:szCs w:val="24"/>
          <w:lang w:val="en-GB"/>
        </w:rPr>
        <w:t>necessitating</w:t>
      </w:r>
      <w:r w:rsidRPr="2AE421CC" w:rsidR="53887AF1">
        <w:rPr>
          <w:rFonts w:ascii="Times New Roman" w:hAnsi="Times New Roman" w:eastAsia="Times New Roman" w:cs="Times New Roman"/>
          <w:noProof w:val="0"/>
          <w:sz w:val="24"/>
          <w:szCs w:val="24"/>
          <w:lang w:val="en-GB"/>
        </w:rPr>
        <w:t xml:space="preserve"> more time and resources for planning. Research has </w:t>
      </w:r>
      <w:r w:rsidRPr="2AE421CC" w:rsidR="53887AF1">
        <w:rPr>
          <w:rFonts w:ascii="Times New Roman" w:hAnsi="Times New Roman" w:eastAsia="Times New Roman" w:cs="Times New Roman"/>
          <w:noProof w:val="0"/>
          <w:sz w:val="24"/>
          <w:szCs w:val="24"/>
          <w:lang w:val="en-GB"/>
        </w:rPr>
        <w:t>indicated</w:t>
      </w:r>
      <w:r w:rsidRPr="2AE421CC" w:rsidR="53887AF1">
        <w:rPr>
          <w:rFonts w:ascii="Times New Roman" w:hAnsi="Times New Roman" w:eastAsia="Times New Roman" w:cs="Times New Roman"/>
          <w:noProof w:val="0"/>
          <w:sz w:val="24"/>
          <w:szCs w:val="24"/>
          <w:lang w:val="en-GB"/>
        </w:rPr>
        <w:t xml:space="preserve"> that a major obstacle to the long-term adoption of differentiation is teacher workload (Florian &amp; Linklater, 2010)</w:t>
      </w:r>
      <w:r w:rsidRPr="2AE421CC" w:rsidR="00EE2B5E">
        <w:rPr>
          <w:rFonts w:ascii="Times New Roman" w:hAnsi="Times New Roman" w:eastAsia="Times New Roman" w:cs="Times New Roman"/>
          <w:color w:val="000000"/>
          <w:kern w:val="0"/>
          <w:sz w:val="24"/>
          <w:szCs w:val="24"/>
          <w:lang w:eastAsia="en-GB"/>
          <w14:ligatures w14:val="none"/>
        </w:rPr>
        <w:t>.</w:t>
      </w:r>
      <w:r w:rsidRPr="2AE421CC" w:rsidR="00D05ECE">
        <w:rPr>
          <w:rFonts w:ascii="Times New Roman" w:hAnsi="Times New Roman" w:eastAsia="Times New Roman" w:cs="Times New Roman"/>
          <w:color w:val="000000"/>
          <w:kern w:val="0"/>
          <w:sz w:val="24"/>
          <w:szCs w:val="24"/>
          <w:lang w:eastAsia="en-GB"/>
          <w14:ligatures w14:val="none"/>
        </w:rPr>
        <w:t xml:space="preserve"> </w:t>
      </w:r>
      <w:r w:rsidRPr="2AE421CC" w:rsidR="48BA8B78">
        <w:rPr>
          <w:rFonts w:ascii="Times New Roman" w:hAnsi="Times New Roman" w:eastAsia="Times New Roman" w:cs="Times New Roman"/>
          <w:noProof w:val="0"/>
          <w:sz w:val="24"/>
          <w:szCs w:val="24"/>
          <w:lang w:val="en-GB"/>
        </w:rPr>
        <w:t xml:space="preserve">School X ought to think about putting in place a more organised differentiation framework </w:t>
      </w:r>
      <w:r w:rsidRPr="2AE421CC" w:rsidR="48BA8B78">
        <w:rPr>
          <w:rFonts w:ascii="Times New Roman" w:hAnsi="Times New Roman" w:eastAsia="Times New Roman" w:cs="Times New Roman"/>
          <w:noProof w:val="0"/>
          <w:sz w:val="24"/>
          <w:szCs w:val="24"/>
          <w:lang w:val="en-GB"/>
        </w:rPr>
        <w:t>in order to</w:t>
      </w:r>
      <w:r w:rsidRPr="2AE421CC" w:rsidR="48BA8B78">
        <w:rPr>
          <w:rFonts w:ascii="Times New Roman" w:hAnsi="Times New Roman" w:eastAsia="Times New Roman" w:cs="Times New Roman"/>
          <w:noProof w:val="0"/>
          <w:sz w:val="24"/>
          <w:szCs w:val="24"/>
          <w:lang w:val="en-GB"/>
        </w:rPr>
        <w:t xml:space="preserve"> deal with these issues. This could involve ongoing professional development programs that give educators evidence-based tactics for effectively managing differentiation. Furthermore, improved data-tracking tools should be implemented to better assess how differentiation affects students' development (Education Endowment Foundation, n.d.). </w:t>
      </w:r>
      <w:r w:rsidRPr="2AE421CC" w:rsidR="0BBF430E">
        <w:rPr>
          <w:rFonts w:ascii="Times New Roman" w:hAnsi="Times New Roman" w:eastAsia="Times New Roman" w:cs="Times New Roman"/>
          <w:noProof w:val="0"/>
          <w:sz w:val="24"/>
          <w:szCs w:val="24"/>
          <w:lang w:val="en-GB"/>
        </w:rPr>
        <w:t>To</w:t>
      </w:r>
      <w:r w:rsidRPr="2AE421CC" w:rsidR="48BA8B78">
        <w:rPr>
          <w:rFonts w:ascii="Times New Roman" w:hAnsi="Times New Roman" w:eastAsia="Times New Roman" w:cs="Times New Roman"/>
          <w:noProof w:val="0"/>
          <w:sz w:val="24"/>
          <w:szCs w:val="24"/>
          <w:lang w:val="en-GB"/>
        </w:rPr>
        <w:t xml:space="preserve"> guarantee that best practices are constantly communicated and applied in every classroom, collaboration among educators should also be improved. </w:t>
      </w:r>
    </w:p>
    <w:p w:rsidRPr="00EE2B5E" w:rsidR="00EE2B5E" w:rsidP="2AE421CC" w:rsidRDefault="00EE2B5E" w14:paraId="22EC821D" w14:textId="370A59CF">
      <w:pPr>
        <w:spacing w:before="100" w:beforeAutospacing="1" w:after="100" w:afterAutospacing="1" w:line="240" w:lineRule="auto"/>
        <w:rPr>
          <w:rFonts w:ascii="Times New Roman" w:hAnsi="Times New Roman" w:eastAsia="Times New Roman" w:cs="Times New Roman"/>
          <w:noProof w:val="0"/>
          <w:sz w:val="24"/>
          <w:szCs w:val="24"/>
          <w:lang w:val="en-GB"/>
        </w:rPr>
      </w:pPr>
      <w:r w:rsidRPr="2AE421CC" w:rsidR="48BA8B78">
        <w:rPr>
          <w:rFonts w:ascii="Times New Roman" w:hAnsi="Times New Roman" w:eastAsia="Times New Roman" w:cs="Times New Roman"/>
          <w:noProof w:val="0"/>
          <w:sz w:val="24"/>
          <w:szCs w:val="24"/>
          <w:lang w:val="en-GB"/>
        </w:rPr>
        <w:t xml:space="preserve">Differentiation should continue to be a key element of the school's teaching approach going ahead, in line with more general educational regulations meant to further inclusion and equity (Welsh Government, 2021). School X may make sure that differentiation </w:t>
      </w:r>
      <w:r w:rsidRPr="2AE421CC" w:rsidR="48BA8B78">
        <w:rPr>
          <w:rFonts w:ascii="Times New Roman" w:hAnsi="Times New Roman" w:eastAsia="Times New Roman" w:cs="Times New Roman"/>
          <w:noProof w:val="0"/>
          <w:sz w:val="24"/>
          <w:szCs w:val="24"/>
          <w:lang w:val="en-GB"/>
        </w:rPr>
        <w:t>remains</w:t>
      </w:r>
      <w:r w:rsidRPr="2AE421CC" w:rsidR="48BA8B78">
        <w:rPr>
          <w:rFonts w:ascii="Times New Roman" w:hAnsi="Times New Roman" w:eastAsia="Times New Roman" w:cs="Times New Roman"/>
          <w:noProof w:val="0"/>
          <w:sz w:val="24"/>
          <w:szCs w:val="24"/>
          <w:lang w:val="en-GB"/>
        </w:rPr>
        <w:t xml:space="preserve"> a useful strategy for meeting a range of learning needs and closing achievement gaps by including these measures. </w:t>
      </w:r>
    </w:p>
    <w:p w:rsidRPr="00EE2B5E" w:rsidR="00EE2B5E" w:rsidP="2AE421CC" w:rsidRDefault="00EE2B5E" w14:paraId="17B19E5E" w14:textId="580C37FE">
      <w:pPr>
        <w:pStyle w:val="Normal"/>
        <w:rPr>
          <w:rFonts w:ascii="Times New Roman" w:hAnsi="Times New Roman" w:eastAsia="Times New Roman" w:cs="Times New Roman"/>
          <w:color w:val="000000" w:themeColor="text1" w:themeTint="FF" w:themeShade="FF"/>
          <w:sz w:val="24"/>
          <w:szCs w:val="24"/>
          <w:lang w:eastAsia="en-GB"/>
        </w:rPr>
      </w:pPr>
      <w:r w:rsidRPr="2AE421CC" w:rsidR="42B94B73">
        <w:rPr>
          <w:rFonts w:ascii="Times New Roman" w:hAnsi="Times New Roman" w:eastAsia="Times New Roman" w:cs="Times New Roman"/>
          <w:noProof w:val="0"/>
          <w:sz w:val="24"/>
          <w:szCs w:val="24"/>
          <w:lang w:val="en-GB"/>
        </w:rPr>
        <w:t>Several</w:t>
      </w:r>
      <w:r w:rsidRPr="2AE421CC" w:rsidR="2C605966">
        <w:rPr>
          <w:rFonts w:ascii="Times New Roman" w:hAnsi="Times New Roman" w:eastAsia="Times New Roman" w:cs="Times New Roman"/>
          <w:noProof w:val="0"/>
          <w:sz w:val="24"/>
          <w:szCs w:val="24"/>
          <w:lang w:val="en-GB"/>
        </w:rPr>
        <w:t xml:space="preserve"> scholarly sources and theories </w:t>
      </w:r>
      <w:r w:rsidRPr="2AE421CC" w:rsidR="2C605966">
        <w:rPr>
          <w:rFonts w:ascii="Times New Roman" w:hAnsi="Times New Roman" w:eastAsia="Times New Roman" w:cs="Times New Roman"/>
          <w:noProof w:val="0"/>
          <w:sz w:val="24"/>
          <w:szCs w:val="24"/>
          <w:lang w:val="en-GB"/>
        </w:rPr>
        <w:t>pertaining to</w:t>
      </w:r>
      <w:r w:rsidRPr="2AE421CC" w:rsidR="2C605966">
        <w:rPr>
          <w:rFonts w:ascii="Times New Roman" w:hAnsi="Times New Roman" w:eastAsia="Times New Roman" w:cs="Times New Roman"/>
          <w:noProof w:val="0"/>
          <w:sz w:val="24"/>
          <w:szCs w:val="24"/>
          <w:lang w:val="en-GB"/>
        </w:rPr>
        <w:t xml:space="preserve"> teaching techniques and differentiation have been taken into consideration </w:t>
      </w:r>
      <w:r w:rsidRPr="2AE421CC" w:rsidR="7BF75547">
        <w:rPr>
          <w:rFonts w:ascii="Times New Roman" w:hAnsi="Times New Roman" w:eastAsia="Times New Roman" w:cs="Times New Roman"/>
          <w:noProof w:val="0"/>
          <w:sz w:val="24"/>
          <w:szCs w:val="24"/>
          <w:lang w:val="en-GB"/>
        </w:rPr>
        <w:t>to</w:t>
      </w:r>
      <w:r w:rsidRPr="2AE421CC" w:rsidR="2C605966">
        <w:rPr>
          <w:rFonts w:ascii="Times New Roman" w:hAnsi="Times New Roman" w:eastAsia="Times New Roman" w:cs="Times New Roman"/>
          <w:noProof w:val="0"/>
          <w:sz w:val="24"/>
          <w:szCs w:val="24"/>
          <w:lang w:val="en-GB"/>
        </w:rPr>
        <w:t xml:space="preserve"> further support the insights presented in this review. A popular strategy in modern education, differentiated instruction </w:t>
      </w:r>
      <w:r w:rsidRPr="2AE421CC" w:rsidR="2C605966">
        <w:rPr>
          <w:rFonts w:ascii="Times New Roman" w:hAnsi="Times New Roman" w:eastAsia="Times New Roman" w:cs="Times New Roman"/>
          <w:noProof w:val="0"/>
          <w:sz w:val="24"/>
          <w:szCs w:val="24"/>
          <w:lang w:val="en-GB"/>
        </w:rPr>
        <w:t>necessitates</w:t>
      </w:r>
      <w:r w:rsidRPr="2AE421CC" w:rsidR="2C605966">
        <w:rPr>
          <w:rFonts w:ascii="Times New Roman" w:hAnsi="Times New Roman" w:eastAsia="Times New Roman" w:cs="Times New Roman"/>
          <w:noProof w:val="0"/>
          <w:sz w:val="24"/>
          <w:szCs w:val="24"/>
          <w:lang w:val="en-GB"/>
        </w:rPr>
        <w:t xml:space="preserve"> teaching methods that are sensitive to the various requirements of pupils (Tomlinson, 2001). According to research, ongoing professional development is crucial for enhancing the way differentiation is implemented in the classroom, especially when juggling time restraints and the demands of each individual student (</w:t>
      </w:r>
      <w:r w:rsidRPr="2AE421CC" w:rsidR="2C605966">
        <w:rPr>
          <w:rFonts w:ascii="Times New Roman" w:hAnsi="Times New Roman" w:eastAsia="Times New Roman" w:cs="Times New Roman"/>
          <w:noProof w:val="0"/>
          <w:sz w:val="24"/>
          <w:szCs w:val="24"/>
          <w:lang w:val="en-GB"/>
        </w:rPr>
        <w:t>Guskey</w:t>
      </w:r>
      <w:r w:rsidRPr="2AE421CC" w:rsidR="2C605966">
        <w:rPr>
          <w:rFonts w:ascii="Times New Roman" w:hAnsi="Times New Roman" w:eastAsia="Times New Roman" w:cs="Times New Roman"/>
          <w:noProof w:val="0"/>
          <w:sz w:val="24"/>
          <w:szCs w:val="24"/>
          <w:lang w:val="en-GB"/>
        </w:rPr>
        <w:t xml:space="preserve">, 2002). Additionally, scholarly literature has been supporting the use of technology as a tool for difference </w:t>
      </w:r>
      <w:r w:rsidRPr="2AE421CC" w:rsidR="2C605966">
        <w:rPr>
          <w:rFonts w:ascii="Times New Roman" w:hAnsi="Times New Roman" w:eastAsia="Times New Roman" w:cs="Times New Roman"/>
          <w:noProof w:val="0"/>
          <w:sz w:val="24"/>
          <w:szCs w:val="24"/>
          <w:lang w:val="en-GB"/>
        </w:rPr>
        <w:t>more and more</w:t>
      </w:r>
      <w:r w:rsidRPr="2AE421CC" w:rsidR="2C605966">
        <w:rPr>
          <w:rFonts w:ascii="Times New Roman" w:hAnsi="Times New Roman" w:eastAsia="Times New Roman" w:cs="Times New Roman"/>
          <w:noProof w:val="0"/>
          <w:sz w:val="24"/>
          <w:szCs w:val="24"/>
          <w:lang w:val="en-GB"/>
        </w:rPr>
        <w:t xml:space="preserve">. Digital learning platforms offer a flexible way to customise training, enabling students to interact with the content at their own pace and </w:t>
      </w:r>
      <w:r w:rsidRPr="2AE421CC" w:rsidR="2C605966">
        <w:rPr>
          <w:rFonts w:ascii="Times New Roman" w:hAnsi="Times New Roman" w:eastAsia="Times New Roman" w:cs="Times New Roman"/>
          <w:noProof w:val="0"/>
          <w:sz w:val="24"/>
          <w:szCs w:val="24"/>
          <w:lang w:val="en-GB"/>
        </w:rPr>
        <w:t>in accordance with</w:t>
      </w:r>
      <w:r w:rsidRPr="2AE421CC" w:rsidR="2C605966">
        <w:rPr>
          <w:rFonts w:ascii="Times New Roman" w:hAnsi="Times New Roman" w:eastAsia="Times New Roman" w:cs="Times New Roman"/>
          <w:noProof w:val="0"/>
          <w:sz w:val="24"/>
          <w:szCs w:val="24"/>
          <w:lang w:val="en-GB"/>
        </w:rPr>
        <w:t xml:space="preserve"> their own learning styles (Hamilton, 2017)</w:t>
      </w:r>
      <w:r w:rsidRPr="2AE421CC" w:rsidR="00EE2B5E">
        <w:rPr>
          <w:rFonts w:ascii="Times New Roman" w:hAnsi="Times New Roman" w:eastAsia="Times New Roman" w:cs="Times New Roman"/>
          <w:sz w:val="24"/>
          <w:szCs w:val="24"/>
        </w:rPr>
        <w:t xml:space="preserve">. </w:t>
      </w:r>
      <w:r w:rsidRPr="2AE421CC" w:rsidR="2A438FBC">
        <w:rPr>
          <w:rFonts w:ascii="Times New Roman" w:hAnsi="Times New Roman" w:eastAsia="Times New Roman" w:cs="Times New Roman"/>
          <w:noProof w:val="0"/>
          <w:sz w:val="24"/>
          <w:szCs w:val="24"/>
          <w:lang w:val="en-GB"/>
        </w:rPr>
        <w:t xml:space="preserve">This strategy is in line with research from the Education Endowment Foundation (n.d.), which </w:t>
      </w:r>
      <w:r w:rsidRPr="2AE421CC" w:rsidR="2A438FBC">
        <w:rPr>
          <w:rFonts w:ascii="Times New Roman" w:hAnsi="Times New Roman" w:eastAsia="Times New Roman" w:cs="Times New Roman"/>
          <w:noProof w:val="0"/>
          <w:sz w:val="24"/>
          <w:szCs w:val="24"/>
          <w:lang w:val="en-GB"/>
        </w:rPr>
        <w:t>indicates</w:t>
      </w:r>
      <w:r w:rsidRPr="2AE421CC" w:rsidR="2A438FBC">
        <w:rPr>
          <w:rFonts w:ascii="Times New Roman" w:hAnsi="Times New Roman" w:eastAsia="Times New Roman" w:cs="Times New Roman"/>
          <w:noProof w:val="0"/>
          <w:sz w:val="24"/>
          <w:szCs w:val="24"/>
          <w:lang w:val="en-GB"/>
        </w:rPr>
        <w:t xml:space="preserve"> that technology can help differentiated instruction by providing a variety of materials that are specifically designed to fit the requirements of different students. Additionally, to measure the success of differentiated solutions and make sure that every student's needs are being met, continuous monitoring and assessment are crucial (Black &amp; Wiliam, 1998). In keeping with these concepts, Hattie (2009) highlights how important good monitoring and feedback are to raising student performance in differentiated settings. </w:t>
      </w:r>
    </w:p>
    <w:p w:rsidRPr="00EE2B5E" w:rsidR="00EE2B5E" w:rsidP="2AE421CC" w:rsidRDefault="00EE2B5E" w14:paraId="43A93657" w14:textId="26D50F82">
      <w:pPr>
        <w:pStyle w:val="Normal"/>
        <w:rPr>
          <w:rFonts w:ascii="Times New Roman" w:hAnsi="Times New Roman" w:eastAsia="Times New Roman" w:cs="Times New Roman"/>
          <w:sz w:val="24"/>
          <w:szCs w:val="24"/>
          <w:lang w:eastAsia="en-GB"/>
        </w:rPr>
      </w:pPr>
      <w:r w:rsidRPr="2AE421CC" w:rsidR="2A438FBC">
        <w:rPr>
          <w:rFonts w:ascii="Times New Roman" w:hAnsi="Times New Roman" w:eastAsia="Times New Roman" w:cs="Times New Roman"/>
          <w:noProof w:val="0"/>
          <w:sz w:val="24"/>
          <w:szCs w:val="24"/>
          <w:lang w:val="en-GB"/>
        </w:rPr>
        <w:t>In light of</w:t>
      </w:r>
      <w:r w:rsidRPr="2AE421CC" w:rsidR="2A438FBC">
        <w:rPr>
          <w:rFonts w:ascii="Times New Roman" w:hAnsi="Times New Roman" w:eastAsia="Times New Roman" w:cs="Times New Roman"/>
          <w:noProof w:val="0"/>
          <w:sz w:val="24"/>
          <w:szCs w:val="24"/>
          <w:lang w:val="en-GB"/>
        </w:rPr>
        <w:t xml:space="preserve"> these realisations, enhancing differentiation methods going forward will require professional development, technology integration, and more robust assessment systems. The difficulty of striking a balance between the need for challenge and the right kind of support can be better handled by expanding on these tactics. Regular feedback loops and the use of formative assessments can </w:t>
      </w:r>
      <w:r w:rsidRPr="2AE421CC" w:rsidR="2A438FBC">
        <w:rPr>
          <w:rFonts w:ascii="Times New Roman" w:hAnsi="Times New Roman" w:eastAsia="Times New Roman" w:cs="Times New Roman"/>
          <w:noProof w:val="0"/>
          <w:sz w:val="24"/>
          <w:szCs w:val="24"/>
          <w:lang w:val="en-GB"/>
        </w:rPr>
        <w:t>assist</w:t>
      </w:r>
      <w:r w:rsidRPr="2AE421CC" w:rsidR="2A438FBC">
        <w:rPr>
          <w:rFonts w:ascii="Times New Roman" w:hAnsi="Times New Roman" w:eastAsia="Times New Roman" w:cs="Times New Roman"/>
          <w:noProof w:val="0"/>
          <w:sz w:val="24"/>
          <w:szCs w:val="24"/>
          <w:lang w:val="en-GB"/>
        </w:rPr>
        <w:t xml:space="preserve"> guarantee that differentiation is sustainable and responsive to the needs of all students (Black-Hawkins, 2013).</w:t>
      </w:r>
    </w:p>
    <w:p w:rsidRPr="00EE2B5E" w:rsidR="00EE2B5E" w:rsidP="2AE421CC" w:rsidRDefault="00EE2B5E" w14:paraId="43A6D018" w14:textId="5D9136E9">
      <w:pPr>
        <w:spacing w:before="100" w:beforeAutospacing="on" w:after="100" w:afterAutospacing="on" w:line="240" w:lineRule="auto"/>
        <w:rPr>
          <w:rFonts w:ascii="Times New Roman" w:hAnsi="Times New Roman" w:eastAsia="Times New Roman" w:cs="Times New Roman"/>
          <w:noProof w:val="0"/>
          <w:sz w:val="24"/>
          <w:szCs w:val="24"/>
          <w:lang w:val="en-GB"/>
        </w:rPr>
      </w:pPr>
      <w:r w:rsidRPr="2AE421CC" w:rsidR="6252BC1D">
        <w:rPr>
          <w:rFonts w:ascii="Times New Roman" w:hAnsi="Times New Roman" w:eastAsia="Times New Roman" w:cs="Times New Roman"/>
          <w:noProof w:val="0"/>
          <w:sz w:val="24"/>
          <w:szCs w:val="24"/>
          <w:lang w:val="en-GB"/>
        </w:rPr>
        <w:t xml:space="preserve">The creation and application of differentiation at School X have been critically assessed in this assignment, with an emphasis on how it affects student involvement and academic performance. It has become </w:t>
      </w:r>
      <w:r w:rsidRPr="2AE421CC" w:rsidR="6252BC1D">
        <w:rPr>
          <w:rFonts w:ascii="Times New Roman" w:hAnsi="Times New Roman" w:eastAsia="Times New Roman" w:cs="Times New Roman"/>
          <w:noProof w:val="0"/>
          <w:sz w:val="24"/>
          <w:szCs w:val="24"/>
          <w:lang w:val="en-GB"/>
        </w:rPr>
        <w:t>evident</w:t>
      </w:r>
      <w:r w:rsidRPr="2AE421CC" w:rsidR="6252BC1D">
        <w:rPr>
          <w:rFonts w:ascii="Times New Roman" w:hAnsi="Times New Roman" w:eastAsia="Times New Roman" w:cs="Times New Roman"/>
          <w:noProof w:val="0"/>
          <w:sz w:val="24"/>
          <w:szCs w:val="24"/>
          <w:lang w:val="en-GB"/>
        </w:rPr>
        <w:t xml:space="preserve"> from an examination of the School Development Plan (SDP) and pertinent research that differentiation is essential for meeting the needs of varied students, especially in inclusive and multicultural environments. The difficulties </w:t>
      </w:r>
      <w:r w:rsidRPr="2AE421CC" w:rsidR="6252BC1D">
        <w:rPr>
          <w:rFonts w:ascii="Times New Roman" w:hAnsi="Times New Roman" w:eastAsia="Times New Roman" w:cs="Times New Roman"/>
          <w:noProof w:val="0"/>
          <w:sz w:val="24"/>
          <w:szCs w:val="24"/>
          <w:lang w:val="en-GB"/>
        </w:rPr>
        <w:t>encountered</w:t>
      </w:r>
      <w:r w:rsidRPr="2AE421CC" w:rsidR="6252BC1D">
        <w:rPr>
          <w:rFonts w:ascii="Times New Roman" w:hAnsi="Times New Roman" w:eastAsia="Times New Roman" w:cs="Times New Roman"/>
          <w:noProof w:val="0"/>
          <w:sz w:val="24"/>
          <w:szCs w:val="24"/>
          <w:lang w:val="en-GB"/>
        </w:rPr>
        <w:t xml:space="preserve">, such as managing time restrictions and guaranteeing consistent implementation, were noteworthy; </w:t>
      </w:r>
      <w:r w:rsidRPr="2AE421CC" w:rsidR="3B136E7C">
        <w:rPr>
          <w:rFonts w:ascii="Times New Roman" w:hAnsi="Times New Roman" w:eastAsia="Times New Roman" w:cs="Times New Roman"/>
          <w:noProof w:val="0"/>
          <w:sz w:val="24"/>
          <w:szCs w:val="24"/>
          <w:lang w:val="en-GB"/>
        </w:rPr>
        <w:t>yet</w:t>
      </w:r>
      <w:r w:rsidRPr="2AE421CC" w:rsidR="6252BC1D">
        <w:rPr>
          <w:rFonts w:ascii="Times New Roman" w:hAnsi="Times New Roman" w:eastAsia="Times New Roman" w:cs="Times New Roman"/>
          <w:noProof w:val="0"/>
          <w:sz w:val="24"/>
          <w:szCs w:val="24"/>
          <w:lang w:val="en-GB"/>
        </w:rPr>
        <w:t xml:space="preserve"> they underscored the significance of ongoing professional growth, teamwork, and the utilisation of flexible resources (Tomlinson, 2001).</w:t>
      </w:r>
      <w:r w:rsidRPr="2AE421CC" w:rsidR="00BD28F0">
        <w:rPr>
          <w:rFonts w:ascii="Times New Roman" w:hAnsi="Times New Roman" w:eastAsia="Times New Roman" w:cs="Times New Roman"/>
          <w:color w:val="000000"/>
          <w:kern w:val="0"/>
          <w:sz w:val="24"/>
          <w:szCs w:val="24"/>
          <w:lang w:eastAsia="en-GB"/>
          <w14:ligatures w14:val="none"/>
        </w:rPr>
        <w:t xml:space="preserve"> </w:t>
      </w:r>
      <w:r w:rsidRPr="2AE421CC" w:rsidR="03AE2C26">
        <w:rPr>
          <w:rFonts w:ascii="Times New Roman" w:hAnsi="Times New Roman" w:eastAsia="Times New Roman" w:cs="Times New Roman"/>
          <w:noProof w:val="0"/>
          <w:sz w:val="24"/>
          <w:szCs w:val="24"/>
          <w:lang w:val="en-GB"/>
        </w:rPr>
        <w:t xml:space="preserve">One important lesson is that, </w:t>
      </w:r>
      <w:r w:rsidRPr="2AE421CC" w:rsidR="19FE17B8">
        <w:rPr>
          <w:rFonts w:ascii="Times New Roman" w:hAnsi="Times New Roman" w:eastAsia="Times New Roman" w:cs="Times New Roman"/>
          <w:noProof w:val="0"/>
          <w:sz w:val="24"/>
          <w:szCs w:val="24"/>
          <w:lang w:val="en-GB"/>
        </w:rPr>
        <w:t>to</w:t>
      </w:r>
      <w:r w:rsidRPr="2AE421CC" w:rsidR="03AE2C26">
        <w:rPr>
          <w:rFonts w:ascii="Times New Roman" w:hAnsi="Times New Roman" w:eastAsia="Times New Roman" w:cs="Times New Roman"/>
          <w:noProof w:val="0"/>
          <w:sz w:val="24"/>
          <w:szCs w:val="24"/>
          <w:lang w:val="en-GB"/>
        </w:rPr>
        <w:t xml:space="preserve"> be effective, differentiation needs to be well thought out and backed by tactics that are based on solid research. To improve differentiation processes, it became clear that technological integration, continuous monitoring, and systematic assessment were necessary (</w:t>
      </w:r>
      <w:r w:rsidRPr="2AE421CC" w:rsidR="03AE2C26">
        <w:rPr>
          <w:rFonts w:ascii="Times New Roman" w:hAnsi="Times New Roman" w:eastAsia="Times New Roman" w:cs="Times New Roman"/>
          <w:noProof w:val="0"/>
          <w:sz w:val="24"/>
          <w:szCs w:val="24"/>
          <w:lang w:val="en-GB"/>
        </w:rPr>
        <w:t>Guskey</w:t>
      </w:r>
      <w:r w:rsidRPr="2AE421CC" w:rsidR="03AE2C26">
        <w:rPr>
          <w:rFonts w:ascii="Times New Roman" w:hAnsi="Times New Roman" w:eastAsia="Times New Roman" w:cs="Times New Roman"/>
          <w:noProof w:val="0"/>
          <w:sz w:val="24"/>
          <w:szCs w:val="24"/>
          <w:lang w:val="en-GB"/>
        </w:rPr>
        <w:t xml:space="preserve">, 2002; Hamilton, 2017). The experience also reaffirmed how important data-driven decision-making is for school improvement, since it guarantees that all tactics are in line with student outcomes (Black-Hawkins, 2013). After giving this experience some thought, I feel more prepared to successfully implement differentiated instruction in my own teaching. The knowledge </w:t>
      </w:r>
      <w:r w:rsidRPr="2AE421CC" w:rsidR="03AE2C26">
        <w:rPr>
          <w:rFonts w:ascii="Times New Roman" w:hAnsi="Times New Roman" w:eastAsia="Times New Roman" w:cs="Times New Roman"/>
          <w:noProof w:val="0"/>
          <w:sz w:val="24"/>
          <w:szCs w:val="24"/>
          <w:lang w:val="en-GB"/>
        </w:rPr>
        <w:t>I've</w:t>
      </w:r>
      <w:r w:rsidRPr="2AE421CC" w:rsidR="03AE2C26">
        <w:rPr>
          <w:rFonts w:ascii="Times New Roman" w:hAnsi="Times New Roman" w:eastAsia="Times New Roman" w:cs="Times New Roman"/>
          <w:noProof w:val="0"/>
          <w:sz w:val="24"/>
          <w:szCs w:val="24"/>
          <w:lang w:val="en-GB"/>
        </w:rPr>
        <w:t xml:space="preserve"> received will help me balance support and challenge for every student. </w:t>
      </w:r>
      <w:r w:rsidRPr="2AE421CC" w:rsidR="2D9C9109">
        <w:rPr>
          <w:rFonts w:ascii="Times New Roman" w:hAnsi="Times New Roman" w:eastAsia="Times New Roman" w:cs="Times New Roman"/>
          <w:noProof w:val="0"/>
          <w:sz w:val="24"/>
          <w:szCs w:val="24"/>
          <w:lang w:val="en-GB"/>
        </w:rPr>
        <w:t>To</w:t>
      </w:r>
      <w:r w:rsidRPr="2AE421CC" w:rsidR="03AE2C26">
        <w:rPr>
          <w:rFonts w:ascii="Times New Roman" w:hAnsi="Times New Roman" w:eastAsia="Times New Roman" w:cs="Times New Roman"/>
          <w:noProof w:val="0"/>
          <w:sz w:val="24"/>
          <w:szCs w:val="24"/>
          <w:lang w:val="en-GB"/>
        </w:rPr>
        <w:t xml:space="preserve"> provide an inclusive, </w:t>
      </w:r>
      <w:r w:rsidRPr="2AE421CC" w:rsidR="03AE2C26">
        <w:rPr>
          <w:rFonts w:ascii="Times New Roman" w:hAnsi="Times New Roman" w:eastAsia="Times New Roman" w:cs="Times New Roman"/>
          <w:noProof w:val="0"/>
          <w:sz w:val="24"/>
          <w:szCs w:val="24"/>
          <w:lang w:val="en-GB"/>
        </w:rPr>
        <w:t>equitable</w:t>
      </w:r>
      <w:r w:rsidRPr="2AE421CC" w:rsidR="03AE2C26">
        <w:rPr>
          <w:rFonts w:ascii="Times New Roman" w:hAnsi="Times New Roman" w:eastAsia="Times New Roman" w:cs="Times New Roman"/>
          <w:noProof w:val="0"/>
          <w:sz w:val="24"/>
          <w:szCs w:val="24"/>
          <w:lang w:val="en-GB"/>
        </w:rPr>
        <w:t xml:space="preserve"> learning environment, I will place a high priority on evidence-based decision-making and ongoing reflection as my career develops. This experience is in line with my professional goals of developing my practice consistently and having a good influence on students' learning (Hattie, 2009).</w:t>
      </w:r>
    </w:p>
    <w:p w:rsidRPr="00EE2B5E" w:rsidR="00EE2B5E" w:rsidP="2AE421CC" w:rsidRDefault="00EE2B5E" w14:paraId="55FB87E8" w14:textId="16BCFFCB">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609F399B" w14:textId="0DD6F2D7">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334B47FE" w14:textId="02961BC1">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39A213CD" w14:textId="6FF48CD9">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3C6E40CE" w14:textId="458D1C71">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54E7FEFA" w14:textId="28F502EE">
      <w:pPr>
        <w:spacing w:before="100" w:beforeAutospacing="on" w:after="100"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055EE7DD" w14:textId="696D9D2A">
      <w:pPr>
        <w:spacing w:before="100" w:beforeAutospacing="on" w:after="100" w:afterAutospacing="on" w:line="240" w:lineRule="auto"/>
        <w:rPr>
          <w:rFonts w:ascii="Times New Roman" w:hAnsi="Times New Roman" w:eastAsia="Times New Roman" w:cs="Times New Roman"/>
          <w:noProof w:val="0"/>
          <w:sz w:val="24"/>
          <w:szCs w:val="24"/>
          <w:lang w:val="en-GB"/>
        </w:rPr>
      </w:pPr>
    </w:p>
    <w:p w:rsidR="2AE421CC" w:rsidP="2AE421CC" w:rsidRDefault="2AE421CC" w14:paraId="6C192F91" w14:textId="174DD1B6">
      <w:pPr>
        <w:spacing w:beforeAutospacing="on" w:afterAutospacing="on" w:line="240" w:lineRule="auto"/>
        <w:rPr>
          <w:rFonts w:ascii="Times New Roman" w:hAnsi="Times New Roman" w:eastAsia="Times New Roman" w:cs="Times New Roman"/>
          <w:noProof w:val="0"/>
          <w:sz w:val="24"/>
          <w:szCs w:val="24"/>
          <w:lang w:val="en-GB"/>
        </w:rPr>
      </w:pPr>
    </w:p>
    <w:p w:rsidRPr="00EE2B5E" w:rsidR="00EE2B5E" w:rsidP="2AE421CC" w:rsidRDefault="00EE2B5E" w14:paraId="0317EE23" w14:textId="77777777">
      <w:pPr>
        <w:pStyle w:val="Normal"/>
        <w:spacing w:before="100" w:beforeAutospacing="on" w:after="100" w:afterAutospacing="on" w:line="240" w:lineRule="auto"/>
        <w:outlineLvl w:val="2"/>
        <w:rPr>
          <w:rFonts w:ascii="Times New Roman" w:hAnsi="Times New Roman" w:eastAsia="Times New Roman" w:cs="Times New Roman"/>
          <w:b w:val="1"/>
          <w:bCs w:val="1"/>
          <w:color w:val="000000"/>
          <w:kern w:val="0"/>
          <w:sz w:val="24"/>
          <w:szCs w:val="24"/>
          <w:lang w:eastAsia="en-GB"/>
          <w14:ligatures w14:val="none"/>
        </w:rPr>
      </w:pPr>
      <w:r w:rsidRPr="2AE421CC" w:rsidR="00EE2B5E">
        <w:rPr>
          <w:rFonts w:ascii="Times New Roman" w:hAnsi="Times New Roman" w:eastAsia="Times New Roman" w:cs="Times New Roman"/>
          <w:b w:val="1"/>
          <w:bCs w:val="1"/>
          <w:color w:val="000000"/>
          <w:kern w:val="0"/>
          <w:sz w:val="24"/>
          <w:szCs w:val="24"/>
          <w:lang w:eastAsia="en-GB"/>
          <w14:ligatures w14:val="none"/>
        </w:rPr>
        <w:t>References</w:t>
      </w:r>
    </w:p>
    <w:p w:rsidRPr="00EE2B5E" w:rsidR="00EE2B5E" w:rsidP="2AE421CC" w:rsidRDefault="00EE2B5E" w14:paraId="09A6FEE1" w14:textId="37924A0F">
      <w:pPr>
        <w:pStyle w:val="Normal"/>
        <w:spacing w:before="100" w:beforeAutospacing="on" w:after="100" w:afterAutospacing="on" w:line="240" w:lineRule="auto"/>
        <w:outlineLvl w:val="2"/>
        <w:rPr>
          <w:rFonts w:ascii="Times New Roman" w:hAnsi="Times New Roman" w:eastAsia="Times New Roman" w:cs="Times New Roman"/>
          <w:b w:val="1"/>
          <w:bCs w:val="1"/>
          <w:color w:val="000000"/>
          <w:kern w:val="0"/>
          <w:sz w:val="24"/>
          <w:szCs w:val="24"/>
          <w:lang w:eastAsia="en-GB"/>
          <w14:ligatures w14:val="none"/>
        </w:rPr>
      </w:pPr>
    </w:p>
    <w:p w:rsidRPr="00EE2B5E" w:rsidR="00EE2B5E" w:rsidP="2AE421CC" w:rsidRDefault="00EE2B5E" w14:paraId="11360613" w14:textId="50F6570D">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Ainscow, M. (2005) ‘Inclusion and the standards agenda: Negotiating policy pressures in England’, </w:t>
      </w:r>
      <w:r w:rsidRPr="2AE421CC" w:rsidR="1EB4A6E2">
        <w:rPr>
          <w:rFonts w:ascii="Times New Roman" w:hAnsi="Times New Roman" w:eastAsia="Times New Roman" w:cs="Times New Roman"/>
          <w:i w:val="1"/>
          <w:iCs w:val="1"/>
          <w:noProof w:val="0"/>
          <w:sz w:val="24"/>
          <w:szCs w:val="24"/>
          <w:lang w:val="en-GB"/>
        </w:rPr>
        <w:t>International Journal of Inclusive Education</w:t>
      </w:r>
      <w:r w:rsidRPr="2AE421CC" w:rsidR="1EB4A6E2">
        <w:rPr>
          <w:rFonts w:ascii="Times New Roman" w:hAnsi="Times New Roman" w:eastAsia="Times New Roman" w:cs="Times New Roman"/>
          <w:noProof w:val="0"/>
          <w:sz w:val="24"/>
          <w:szCs w:val="24"/>
          <w:lang w:val="en-GB"/>
        </w:rPr>
        <w:t>, 9(3), pp. 175–185.</w:t>
      </w:r>
    </w:p>
    <w:p w:rsidRPr="00EE2B5E" w:rsidR="00EE2B5E" w:rsidP="2AE421CC" w:rsidRDefault="00EE2B5E" w14:paraId="234D024E" w14:textId="6D3C387F">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Arshad, R., Wrigley, T. and Pratt, L. (2020) ‘Differentiation in the classroom: Tailoring teaching to meet diverse needs’, </w:t>
      </w:r>
      <w:r w:rsidRPr="2AE421CC" w:rsidR="1EB4A6E2">
        <w:rPr>
          <w:rFonts w:ascii="Times New Roman" w:hAnsi="Times New Roman" w:eastAsia="Times New Roman" w:cs="Times New Roman"/>
          <w:i w:val="1"/>
          <w:iCs w:val="1"/>
          <w:noProof w:val="0"/>
          <w:sz w:val="24"/>
          <w:szCs w:val="24"/>
          <w:lang w:val="en-GB"/>
        </w:rPr>
        <w:t>Educational Review</w:t>
      </w:r>
      <w:r w:rsidRPr="2AE421CC" w:rsidR="1EB4A6E2">
        <w:rPr>
          <w:rFonts w:ascii="Times New Roman" w:hAnsi="Times New Roman" w:eastAsia="Times New Roman" w:cs="Times New Roman"/>
          <w:noProof w:val="0"/>
          <w:sz w:val="24"/>
          <w:szCs w:val="24"/>
          <w:lang w:val="en-GB"/>
        </w:rPr>
        <w:t>, 72(1), pp. 1-22.</w:t>
      </w:r>
    </w:p>
    <w:p w:rsidRPr="00EE2B5E" w:rsidR="00EE2B5E" w:rsidP="2AE421CC" w:rsidRDefault="00EE2B5E" w14:paraId="43B8990E" w14:textId="2B2A34A3">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Bell, A. and Morrow, G. (2015) ‘Differentiation and workload: Finding a balance’, </w:t>
      </w:r>
      <w:r w:rsidRPr="2AE421CC" w:rsidR="1EB4A6E2">
        <w:rPr>
          <w:rFonts w:ascii="Times New Roman" w:hAnsi="Times New Roman" w:eastAsia="Times New Roman" w:cs="Times New Roman"/>
          <w:i w:val="1"/>
          <w:iCs w:val="1"/>
          <w:noProof w:val="0"/>
          <w:sz w:val="24"/>
          <w:szCs w:val="24"/>
          <w:lang w:val="en-GB"/>
        </w:rPr>
        <w:t>Educational Leadership</w:t>
      </w:r>
      <w:r w:rsidRPr="2AE421CC" w:rsidR="1EB4A6E2">
        <w:rPr>
          <w:rFonts w:ascii="Times New Roman" w:hAnsi="Times New Roman" w:eastAsia="Times New Roman" w:cs="Times New Roman"/>
          <w:noProof w:val="0"/>
          <w:sz w:val="24"/>
          <w:szCs w:val="24"/>
          <w:lang w:val="en-GB"/>
        </w:rPr>
        <w:t>, 72(6), pp. 45-48.</w:t>
      </w:r>
    </w:p>
    <w:p w:rsidRPr="00EE2B5E" w:rsidR="00EE2B5E" w:rsidP="2AE421CC" w:rsidRDefault="00EE2B5E" w14:paraId="0612B5C0" w14:textId="5AD1E69E">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Black, P. and Wiliam, D. (1998) ‘Inside the black box: Raising standards through classroom assessment’, </w:t>
      </w:r>
      <w:r w:rsidRPr="2AE421CC" w:rsidR="1EB4A6E2">
        <w:rPr>
          <w:rFonts w:ascii="Times New Roman" w:hAnsi="Times New Roman" w:eastAsia="Times New Roman" w:cs="Times New Roman"/>
          <w:i w:val="1"/>
          <w:iCs w:val="1"/>
          <w:noProof w:val="0"/>
          <w:sz w:val="24"/>
          <w:szCs w:val="24"/>
          <w:lang w:val="en-GB"/>
        </w:rPr>
        <w:t>Phi Delta Kappan</w:t>
      </w:r>
      <w:r w:rsidRPr="2AE421CC" w:rsidR="1EB4A6E2">
        <w:rPr>
          <w:rFonts w:ascii="Times New Roman" w:hAnsi="Times New Roman" w:eastAsia="Times New Roman" w:cs="Times New Roman"/>
          <w:noProof w:val="0"/>
          <w:sz w:val="24"/>
          <w:szCs w:val="24"/>
          <w:lang w:val="en-GB"/>
        </w:rPr>
        <w:t>, 80(2), pp. 139-148.</w:t>
      </w:r>
    </w:p>
    <w:p w:rsidRPr="00EE2B5E" w:rsidR="00EE2B5E" w:rsidP="2AE421CC" w:rsidRDefault="00EE2B5E" w14:paraId="75F3A61F" w14:textId="3F238C3B">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Black-Hawkins, K. (2013) ‘The story of inclusive education: Educating all children for success’, </w:t>
      </w:r>
      <w:r w:rsidRPr="2AE421CC" w:rsidR="1EB4A6E2">
        <w:rPr>
          <w:rFonts w:ascii="Times New Roman" w:hAnsi="Times New Roman" w:eastAsia="Times New Roman" w:cs="Times New Roman"/>
          <w:i w:val="1"/>
          <w:iCs w:val="1"/>
          <w:noProof w:val="0"/>
          <w:sz w:val="24"/>
          <w:szCs w:val="24"/>
          <w:lang w:val="en-GB"/>
        </w:rPr>
        <w:t>Oxford Review of Education</w:t>
      </w:r>
      <w:r w:rsidRPr="2AE421CC" w:rsidR="1EB4A6E2">
        <w:rPr>
          <w:rFonts w:ascii="Times New Roman" w:hAnsi="Times New Roman" w:eastAsia="Times New Roman" w:cs="Times New Roman"/>
          <w:noProof w:val="0"/>
          <w:sz w:val="24"/>
          <w:szCs w:val="24"/>
          <w:lang w:val="en-GB"/>
        </w:rPr>
        <w:t>, 39(5), pp. 634-648.</w:t>
      </w:r>
    </w:p>
    <w:p w:rsidRPr="00EE2B5E" w:rsidR="00EE2B5E" w:rsidP="2AE421CC" w:rsidRDefault="00EE2B5E" w14:paraId="6E0909AC" w14:textId="7964C3A6">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Brownlee, J., Purdie, N. and Boulton-Lewis, G. (2022) ‘Teachers' professional expertise and the effectiveness of differentiated instruction’, </w:t>
      </w:r>
      <w:r w:rsidRPr="2AE421CC" w:rsidR="1EB4A6E2">
        <w:rPr>
          <w:rFonts w:ascii="Times New Roman" w:hAnsi="Times New Roman" w:eastAsia="Times New Roman" w:cs="Times New Roman"/>
          <w:i w:val="1"/>
          <w:iCs w:val="1"/>
          <w:noProof w:val="0"/>
          <w:sz w:val="24"/>
          <w:szCs w:val="24"/>
          <w:lang w:val="en-GB"/>
        </w:rPr>
        <w:t>Australian Journal of Education</w:t>
      </w:r>
      <w:r w:rsidRPr="2AE421CC" w:rsidR="1EB4A6E2">
        <w:rPr>
          <w:rFonts w:ascii="Times New Roman" w:hAnsi="Times New Roman" w:eastAsia="Times New Roman" w:cs="Times New Roman"/>
          <w:noProof w:val="0"/>
          <w:sz w:val="24"/>
          <w:szCs w:val="24"/>
          <w:lang w:val="en-GB"/>
        </w:rPr>
        <w:t>, 66(2), pp. 1-17.</w:t>
      </w:r>
    </w:p>
    <w:p w:rsidRPr="00EE2B5E" w:rsidR="00EE2B5E" w:rsidP="2AE421CC" w:rsidRDefault="00EE2B5E" w14:paraId="5A01461A" w14:textId="76440BA7">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Choudry, N. (2021) ‘Differentiation: Meeting diverse learner needs’, </w:t>
      </w:r>
      <w:r w:rsidRPr="2AE421CC" w:rsidR="1EB4A6E2">
        <w:rPr>
          <w:rFonts w:ascii="Times New Roman" w:hAnsi="Times New Roman" w:eastAsia="Times New Roman" w:cs="Times New Roman"/>
          <w:i w:val="1"/>
          <w:iCs w:val="1"/>
          <w:noProof w:val="0"/>
          <w:sz w:val="24"/>
          <w:szCs w:val="24"/>
          <w:lang w:val="en-GB"/>
        </w:rPr>
        <w:t>Journal of Education and Practice</w:t>
      </w:r>
      <w:r w:rsidRPr="2AE421CC" w:rsidR="1EB4A6E2">
        <w:rPr>
          <w:rFonts w:ascii="Times New Roman" w:hAnsi="Times New Roman" w:eastAsia="Times New Roman" w:cs="Times New Roman"/>
          <w:noProof w:val="0"/>
          <w:sz w:val="24"/>
          <w:szCs w:val="24"/>
          <w:lang w:val="en-GB"/>
        </w:rPr>
        <w:t>, 12(3), pp. 25-35.</w:t>
      </w:r>
    </w:p>
    <w:p w:rsidRPr="00EE2B5E" w:rsidR="00EE2B5E" w:rsidP="2AE421CC" w:rsidRDefault="00EE2B5E" w14:paraId="63A1B233" w14:textId="70F7311F">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Cooper, P. (2012) </w:t>
      </w:r>
      <w:r w:rsidRPr="2AE421CC" w:rsidR="1EB4A6E2">
        <w:rPr>
          <w:rFonts w:ascii="Times New Roman" w:hAnsi="Times New Roman" w:eastAsia="Times New Roman" w:cs="Times New Roman"/>
          <w:i w:val="1"/>
          <w:iCs w:val="1"/>
          <w:noProof w:val="0"/>
          <w:sz w:val="24"/>
          <w:szCs w:val="24"/>
          <w:lang w:val="en-GB"/>
        </w:rPr>
        <w:t>The teacher's guide to differentiation</w:t>
      </w:r>
      <w:r w:rsidRPr="2AE421CC" w:rsidR="1EB4A6E2">
        <w:rPr>
          <w:rFonts w:ascii="Times New Roman" w:hAnsi="Times New Roman" w:eastAsia="Times New Roman" w:cs="Times New Roman"/>
          <w:noProof w:val="0"/>
          <w:sz w:val="24"/>
          <w:szCs w:val="24"/>
          <w:lang w:val="en-GB"/>
        </w:rPr>
        <w:t>. 2nd edn. London: Continuum.</w:t>
      </w:r>
    </w:p>
    <w:p w:rsidRPr="00EE2B5E" w:rsidR="00EE2B5E" w:rsidP="2AE421CC" w:rsidRDefault="00EE2B5E" w14:paraId="14E28BA9" w14:textId="0AB96FF6">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Department for Education (2014) </w:t>
      </w:r>
      <w:r w:rsidRPr="2AE421CC" w:rsidR="1EB4A6E2">
        <w:rPr>
          <w:rFonts w:ascii="Times New Roman" w:hAnsi="Times New Roman" w:eastAsia="Times New Roman" w:cs="Times New Roman"/>
          <w:i w:val="1"/>
          <w:iCs w:val="1"/>
          <w:noProof w:val="0"/>
          <w:sz w:val="24"/>
          <w:szCs w:val="24"/>
          <w:lang w:val="en-GB"/>
        </w:rPr>
        <w:t>Special educational needs and disability code of practice: 0 to 25 years</w:t>
      </w:r>
      <w:r w:rsidRPr="2AE421CC" w:rsidR="1EB4A6E2">
        <w:rPr>
          <w:rFonts w:ascii="Times New Roman" w:hAnsi="Times New Roman" w:eastAsia="Times New Roman" w:cs="Times New Roman"/>
          <w:noProof w:val="0"/>
          <w:sz w:val="24"/>
          <w:szCs w:val="24"/>
          <w:lang w:val="en-GB"/>
        </w:rPr>
        <w:t>. London: Department for Education.</w:t>
      </w:r>
    </w:p>
    <w:p w:rsidRPr="00EE2B5E" w:rsidR="00EE2B5E" w:rsidP="2AE421CC" w:rsidRDefault="00EE2B5E" w14:paraId="1067E95B" w14:textId="174F3CC6">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Education Endowment Foundation (n.d.) </w:t>
      </w:r>
      <w:r w:rsidRPr="2AE421CC" w:rsidR="1EB4A6E2">
        <w:rPr>
          <w:rFonts w:ascii="Times New Roman" w:hAnsi="Times New Roman" w:eastAsia="Times New Roman" w:cs="Times New Roman"/>
          <w:i w:val="1"/>
          <w:iCs w:val="1"/>
          <w:noProof w:val="0"/>
          <w:sz w:val="24"/>
          <w:szCs w:val="24"/>
          <w:lang w:val="en-GB"/>
        </w:rPr>
        <w:t>Differentiation: Evidence-based strategies for teaching</w:t>
      </w:r>
      <w:r w:rsidRPr="2AE421CC" w:rsidR="1EB4A6E2">
        <w:rPr>
          <w:rFonts w:ascii="Times New Roman" w:hAnsi="Times New Roman" w:eastAsia="Times New Roman" w:cs="Times New Roman"/>
          <w:noProof w:val="0"/>
          <w:sz w:val="24"/>
          <w:szCs w:val="24"/>
          <w:lang w:val="en-GB"/>
        </w:rPr>
        <w:t xml:space="preserve">. Available at: </w:t>
      </w:r>
      <w:hyperlink r:id="Raaa86131f3c04ade">
        <w:r w:rsidRPr="2AE421CC" w:rsidR="1EB4A6E2">
          <w:rPr>
            <w:rStyle w:val="Hyperlink"/>
            <w:rFonts w:ascii="Times New Roman" w:hAnsi="Times New Roman" w:eastAsia="Times New Roman" w:cs="Times New Roman"/>
            <w:noProof w:val="0"/>
            <w:sz w:val="24"/>
            <w:szCs w:val="24"/>
            <w:lang w:val="en-GB"/>
          </w:rPr>
          <w:t>https://educationendowmentfoundation.org.uk/evidence-summaries/teaching-learning-toolkit/differentiation/</w:t>
        </w:r>
      </w:hyperlink>
      <w:r w:rsidRPr="2AE421CC" w:rsidR="1EB4A6E2">
        <w:rPr>
          <w:rFonts w:ascii="Times New Roman" w:hAnsi="Times New Roman" w:eastAsia="Times New Roman" w:cs="Times New Roman"/>
          <w:noProof w:val="0"/>
          <w:sz w:val="24"/>
          <w:szCs w:val="24"/>
          <w:lang w:val="en-GB"/>
        </w:rPr>
        <w:t xml:space="preserve"> (Accessed: 1 March 2025).</w:t>
      </w:r>
    </w:p>
    <w:p w:rsidRPr="00EE2B5E" w:rsidR="00EE2B5E" w:rsidP="2AE421CC" w:rsidRDefault="00EE2B5E" w14:paraId="6C059320" w14:textId="4A33A8BF">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ESTYN (2012) </w:t>
      </w:r>
      <w:r w:rsidRPr="2AE421CC" w:rsidR="1EB4A6E2">
        <w:rPr>
          <w:rFonts w:ascii="Times New Roman" w:hAnsi="Times New Roman" w:eastAsia="Times New Roman" w:cs="Times New Roman"/>
          <w:i w:val="1"/>
          <w:iCs w:val="1"/>
          <w:noProof w:val="0"/>
          <w:sz w:val="24"/>
          <w:szCs w:val="24"/>
          <w:lang w:val="en-GB"/>
        </w:rPr>
        <w:t>A report on School X: Date of inspection: December 2017 by Estyn, His Majesty's Inspectorate for Education and Training in Wales</w:t>
      </w:r>
      <w:r w:rsidRPr="2AE421CC" w:rsidR="1EB4A6E2">
        <w:rPr>
          <w:rFonts w:ascii="Times New Roman" w:hAnsi="Times New Roman" w:eastAsia="Times New Roman" w:cs="Times New Roman"/>
          <w:noProof w:val="0"/>
          <w:sz w:val="24"/>
          <w:szCs w:val="24"/>
          <w:lang w:val="en-GB"/>
        </w:rPr>
        <w:t>. Available at: &lt;REDACTED&gt; (Accessed: 20 February 2025).</w:t>
      </w:r>
    </w:p>
    <w:p w:rsidRPr="00EE2B5E" w:rsidR="00EE2B5E" w:rsidP="2AE421CC" w:rsidRDefault="00EE2B5E" w14:paraId="08B8F83C" w14:textId="71504BBB">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Florian, L. and Linklater, H. (2010) ‘Preparing teachers for inclusive education: Meeting the challenge of diversity in the classroom’, </w:t>
      </w:r>
      <w:r w:rsidRPr="2AE421CC" w:rsidR="1EB4A6E2">
        <w:rPr>
          <w:rFonts w:ascii="Times New Roman" w:hAnsi="Times New Roman" w:eastAsia="Times New Roman" w:cs="Times New Roman"/>
          <w:i w:val="1"/>
          <w:iCs w:val="1"/>
          <w:noProof w:val="0"/>
          <w:sz w:val="24"/>
          <w:szCs w:val="24"/>
          <w:lang w:val="en-GB"/>
        </w:rPr>
        <w:t>Teaching and Teacher Education</w:t>
      </w:r>
      <w:r w:rsidRPr="2AE421CC" w:rsidR="1EB4A6E2">
        <w:rPr>
          <w:rFonts w:ascii="Times New Roman" w:hAnsi="Times New Roman" w:eastAsia="Times New Roman" w:cs="Times New Roman"/>
          <w:noProof w:val="0"/>
          <w:sz w:val="24"/>
          <w:szCs w:val="24"/>
          <w:lang w:val="en-GB"/>
        </w:rPr>
        <w:t>, 26(3), pp. 122-129.</w:t>
      </w:r>
    </w:p>
    <w:p w:rsidRPr="00EE2B5E" w:rsidR="00EE2B5E" w:rsidP="2AE421CC" w:rsidRDefault="00EE2B5E" w14:paraId="75567693" w14:textId="326C4C16">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Guskey, T. R. (2002) ‘Professional development and teacher change’, </w:t>
      </w:r>
      <w:r w:rsidRPr="2AE421CC" w:rsidR="1EB4A6E2">
        <w:rPr>
          <w:rFonts w:ascii="Times New Roman" w:hAnsi="Times New Roman" w:eastAsia="Times New Roman" w:cs="Times New Roman"/>
          <w:i w:val="1"/>
          <w:iCs w:val="1"/>
          <w:noProof w:val="0"/>
          <w:sz w:val="24"/>
          <w:szCs w:val="24"/>
          <w:lang w:val="en-GB"/>
        </w:rPr>
        <w:t>Teachers and Teaching: Theory and Practice</w:t>
      </w:r>
      <w:r w:rsidRPr="2AE421CC" w:rsidR="1EB4A6E2">
        <w:rPr>
          <w:rFonts w:ascii="Times New Roman" w:hAnsi="Times New Roman" w:eastAsia="Times New Roman" w:cs="Times New Roman"/>
          <w:noProof w:val="0"/>
          <w:sz w:val="24"/>
          <w:szCs w:val="24"/>
          <w:lang w:val="en-GB"/>
        </w:rPr>
        <w:t>, 8(3), pp. 381-391.</w:t>
      </w:r>
    </w:p>
    <w:p w:rsidRPr="00EE2B5E" w:rsidR="00EE2B5E" w:rsidP="2AE421CC" w:rsidRDefault="00EE2B5E" w14:paraId="34F81BBE" w14:textId="0943B746">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Hall, G. (2004) ‘School improvement: The role of effective leadership’, </w:t>
      </w:r>
      <w:r w:rsidRPr="2AE421CC" w:rsidR="1EB4A6E2">
        <w:rPr>
          <w:rFonts w:ascii="Times New Roman" w:hAnsi="Times New Roman" w:eastAsia="Times New Roman" w:cs="Times New Roman"/>
          <w:i w:val="1"/>
          <w:iCs w:val="1"/>
          <w:noProof w:val="0"/>
          <w:sz w:val="24"/>
          <w:szCs w:val="24"/>
          <w:lang w:val="en-GB"/>
        </w:rPr>
        <w:t>Educational Management Administration &amp; Leadership</w:t>
      </w:r>
      <w:r w:rsidRPr="2AE421CC" w:rsidR="1EB4A6E2">
        <w:rPr>
          <w:rFonts w:ascii="Times New Roman" w:hAnsi="Times New Roman" w:eastAsia="Times New Roman" w:cs="Times New Roman"/>
          <w:noProof w:val="0"/>
          <w:sz w:val="24"/>
          <w:szCs w:val="24"/>
          <w:lang w:val="en-GB"/>
        </w:rPr>
        <w:t>, 32(1), pp. 77–92.</w:t>
      </w:r>
    </w:p>
    <w:p w:rsidRPr="00EE2B5E" w:rsidR="00EE2B5E" w:rsidP="2AE421CC" w:rsidRDefault="00EE2B5E" w14:paraId="7E284FB9" w14:textId="148FA5F5">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Hamilton, M. (2017) ‘Using technology for differentiated learning in classrooms’, </w:t>
      </w:r>
      <w:r w:rsidRPr="2AE421CC" w:rsidR="1EB4A6E2">
        <w:rPr>
          <w:rFonts w:ascii="Times New Roman" w:hAnsi="Times New Roman" w:eastAsia="Times New Roman" w:cs="Times New Roman"/>
          <w:i w:val="1"/>
          <w:iCs w:val="1"/>
          <w:noProof w:val="0"/>
          <w:sz w:val="24"/>
          <w:szCs w:val="24"/>
          <w:lang w:val="en-GB"/>
        </w:rPr>
        <w:t>Journal of Educational Technology</w:t>
      </w:r>
      <w:r w:rsidRPr="2AE421CC" w:rsidR="1EB4A6E2">
        <w:rPr>
          <w:rFonts w:ascii="Times New Roman" w:hAnsi="Times New Roman" w:eastAsia="Times New Roman" w:cs="Times New Roman"/>
          <w:noProof w:val="0"/>
          <w:sz w:val="24"/>
          <w:szCs w:val="24"/>
          <w:lang w:val="en-GB"/>
        </w:rPr>
        <w:t>, 44(3), pp. 73-85.</w:t>
      </w:r>
    </w:p>
    <w:p w:rsidRPr="00EE2B5E" w:rsidR="00EE2B5E" w:rsidP="2AE421CC" w:rsidRDefault="00EE2B5E" w14:paraId="2C5886AE" w14:textId="213D8892">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Harris, A. and Goodall, J. (2008) ‘Do parents know they matter? Engaging all parents in learning’, </w:t>
      </w:r>
      <w:r w:rsidRPr="2AE421CC" w:rsidR="1EB4A6E2">
        <w:rPr>
          <w:rFonts w:ascii="Times New Roman" w:hAnsi="Times New Roman" w:eastAsia="Times New Roman" w:cs="Times New Roman"/>
          <w:i w:val="1"/>
          <w:iCs w:val="1"/>
          <w:noProof w:val="0"/>
          <w:sz w:val="24"/>
          <w:szCs w:val="24"/>
          <w:lang w:val="en-GB"/>
        </w:rPr>
        <w:t>Educational Review</w:t>
      </w:r>
      <w:r w:rsidRPr="2AE421CC" w:rsidR="1EB4A6E2">
        <w:rPr>
          <w:rFonts w:ascii="Times New Roman" w:hAnsi="Times New Roman" w:eastAsia="Times New Roman" w:cs="Times New Roman"/>
          <w:noProof w:val="0"/>
          <w:sz w:val="24"/>
          <w:szCs w:val="24"/>
          <w:lang w:val="en-GB"/>
        </w:rPr>
        <w:t>, 60(4), pp. 423-435.</w:t>
      </w:r>
    </w:p>
    <w:p w:rsidRPr="00EE2B5E" w:rsidR="00EE2B5E" w:rsidP="2AE421CC" w:rsidRDefault="00EE2B5E" w14:paraId="26E4FACB" w14:textId="55D9C609">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Hennessy, S., Harrison, D. and Wamakote, L. (2010) ‘Teacher factors influencing the use of ICT in the classroom: An international perspective’, </w:t>
      </w:r>
      <w:r w:rsidRPr="2AE421CC" w:rsidR="1EB4A6E2">
        <w:rPr>
          <w:rFonts w:ascii="Times New Roman" w:hAnsi="Times New Roman" w:eastAsia="Times New Roman" w:cs="Times New Roman"/>
          <w:i w:val="1"/>
          <w:iCs w:val="1"/>
          <w:noProof w:val="0"/>
          <w:sz w:val="24"/>
          <w:szCs w:val="24"/>
          <w:lang w:val="en-GB"/>
        </w:rPr>
        <w:t>Computers &amp; Education</w:t>
      </w:r>
      <w:r w:rsidRPr="2AE421CC" w:rsidR="1EB4A6E2">
        <w:rPr>
          <w:rFonts w:ascii="Times New Roman" w:hAnsi="Times New Roman" w:eastAsia="Times New Roman" w:cs="Times New Roman"/>
          <w:noProof w:val="0"/>
          <w:sz w:val="24"/>
          <w:szCs w:val="24"/>
          <w:lang w:val="en-GB"/>
        </w:rPr>
        <w:t>, 54(4), pp. 1015-1027.</w:t>
      </w:r>
    </w:p>
    <w:p w:rsidRPr="00EE2B5E" w:rsidR="00EE2B5E" w:rsidP="2AE421CC" w:rsidRDefault="00EE2B5E" w14:paraId="6756FF48" w14:textId="0780071D">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Hattie, J. (2009) </w:t>
      </w:r>
      <w:r w:rsidRPr="2AE421CC" w:rsidR="1EB4A6E2">
        <w:rPr>
          <w:rFonts w:ascii="Times New Roman" w:hAnsi="Times New Roman" w:eastAsia="Times New Roman" w:cs="Times New Roman"/>
          <w:i w:val="1"/>
          <w:iCs w:val="1"/>
          <w:noProof w:val="0"/>
          <w:sz w:val="24"/>
          <w:szCs w:val="24"/>
          <w:lang w:val="en-GB"/>
        </w:rPr>
        <w:t>Visible learning: A synthesis of over 800 meta-analyses relating to achievement</w:t>
      </w:r>
      <w:r w:rsidRPr="2AE421CC" w:rsidR="1EB4A6E2">
        <w:rPr>
          <w:rFonts w:ascii="Times New Roman" w:hAnsi="Times New Roman" w:eastAsia="Times New Roman" w:cs="Times New Roman"/>
          <w:noProof w:val="0"/>
          <w:sz w:val="24"/>
          <w:szCs w:val="24"/>
          <w:lang w:val="en-GB"/>
        </w:rPr>
        <w:t>. Abingdon: Routledge.</w:t>
      </w:r>
    </w:p>
    <w:p w:rsidRPr="00EE2B5E" w:rsidR="00EE2B5E" w:rsidP="2AE421CC" w:rsidRDefault="00EE2B5E" w14:paraId="37E8AEFB" w14:textId="7F7DB287">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National Assembly for Wales (2016) </w:t>
      </w:r>
      <w:r w:rsidRPr="2AE421CC" w:rsidR="1EB4A6E2">
        <w:rPr>
          <w:rFonts w:ascii="Times New Roman" w:hAnsi="Times New Roman" w:eastAsia="Times New Roman" w:cs="Times New Roman"/>
          <w:i w:val="1"/>
          <w:iCs w:val="1"/>
          <w:noProof w:val="0"/>
          <w:sz w:val="24"/>
          <w:szCs w:val="24"/>
          <w:lang w:val="en-GB"/>
        </w:rPr>
        <w:t>School development and improvement framework</w:t>
      </w:r>
      <w:r w:rsidRPr="2AE421CC" w:rsidR="1EB4A6E2">
        <w:rPr>
          <w:rFonts w:ascii="Times New Roman" w:hAnsi="Times New Roman" w:eastAsia="Times New Roman" w:cs="Times New Roman"/>
          <w:noProof w:val="0"/>
          <w:sz w:val="24"/>
          <w:szCs w:val="24"/>
          <w:lang w:val="en-GB"/>
        </w:rPr>
        <w:t>. Cardiff: Welsh Government.</w:t>
      </w:r>
    </w:p>
    <w:p w:rsidRPr="00EE2B5E" w:rsidR="00EE2B5E" w:rsidP="2AE421CC" w:rsidRDefault="00EE2B5E" w14:paraId="65267192" w14:textId="7DAA575B">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OFSTED (2015) </w:t>
      </w:r>
      <w:r w:rsidRPr="2AE421CC" w:rsidR="1EB4A6E2">
        <w:rPr>
          <w:rFonts w:ascii="Times New Roman" w:hAnsi="Times New Roman" w:eastAsia="Times New Roman" w:cs="Times New Roman"/>
          <w:i w:val="1"/>
          <w:iCs w:val="1"/>
          <w:noProof w:val="0"/>
          <w:sz w:val="24"/>
          <w:szCs w:val="24"/>
          <w:lang w:val="en-GB"/>
        </w:rPr>
        <w:t>The annual report of Her Majesty’s Chief Inspector of Education, Children’s Services and Skills 2014/15</w:t>
      </w:r>
      <w:r w:rsidRPr="2AE421CC" w:rsidR="1EB4A6E2">
        <w:rPr>
          <w:rFonts w:ascii="Times New Roman" w:hAnsi="Times New Roman" w:eastAsia="Times New Roman" w:cs="Times New Roman"/>
          <w:noProof w:val="0"/>
          <w:sz w:val="24"/>
          <w:szCs w:val="24"/>
          <w:lang w:val="en-GB"/>
        </w:rPr>
        <w:t>. London: Office for Standards in Education.</w:t>
      </w:r>
    </w:p>
    <w:p w:rsidRPr="00EE2B5E" w:rsidR="00EE2B5E" w:rsidP="2AE421CC" w:rsidRDefault="00EE2B5E" w14:paraId="27C75938" w14:textId="7F30B903">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Pears, R. and Shields, G. (2022) </w:t>
      </w:r>
      <w:r w:rsidRPr="2AE421CC" w:rsidR="1EB4A6E2">
        <w:rPr>
          <w:rFonts w:ascii="Times New Roman" w:hAnsi="Times New Roman" w:eastAsia="Times New Roman" w:cs="Times New Roman"/>
          <w:i w:val="1"/>
          <w:iCs w:val="1"/>
          <w:noProof w:val="0"/>
          <w:sz w:val="24"/>
          <w:szCs w:val="24"/>
          <w:lang w:val="en-GB"/>
        </w:rPr>
        <w:t>Cite them right: The essential referencing guide</w:t>
      </w:r>
      <w:r w:rsidRPr="2AE421CC" w:rsidR="1EB4A6E2">
        <w:rPr>
          <w:rFonts w:ascii="Times New Roman" w:hAnsi="Times New Roman" w:eastAsia="Times New Roman" w:cs="Times New Roman"/>
          <w:noProof w:val="0"/>
          <w:sz w:val="24"/>
          <w:szCs w:val="24"/>
          <w:lang w:val="en-GB"/>
        </w:rPr>
        <w:t>. 12th edn. London: Bloomsbury.</w:t>
      </w:r>
    </w:p>
    <w:p w:rsidRPr="00EE2B5E" w:rsidR="00EE2B5E" w:rsidP="2AE421CC" w:rsidRDefault="00EE2B5E" w14:paraId="2A7F21C6" w14:textId="54D3575B">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Rees, G. (2014) ‘Poverty, inequality and educational disadvantage: The problem of inequality’, </w:t>
      </w:r>
      <w:r w:rsidRPr="2AE421CC" w:rsidR="1EB4A6E2">
        <w:rPr>
          <w:rFonts w:ascii="Times New Roman" w:hAnsi="Times New Roman" w:eastAsia="Times New Roman" w:cs="Times New Roman"/>
          <w:i w:val="1"/>
          <w:iCs w:val="1"/>
          <w:noProof w:val="0"/>
          <w:sz w:val="24"/>
          <w:szCs w:val="24"/>
          <w:lang w:val="en-GB"/>
        </w:rPr>
        <w:t>Oxford Review of Education</w:t>
      </w:r>
      <w:r w:rsidRPr="2AE421CC" w:rsidR="1EB4A6E2">
        <w:rPr>
          <w:rFonts w:ascii="Times New Roman" w:hAnsi="Times New Roman" w:eastAsia="Times New Roman" w:cs="Times New Roman"/>
          <w:noProof w:val="0"/>
          <w:sz w:val="24"/>
          <w:szCs w:val="24"/>
          <w:lang w:val="en-GB"/>
        </w:rPr>
        <w:t>, 40(1), pp. 83-95.</w:t>
      </w:r>
    </w:p>
    <w:p w:rsidRPr="00EE2B5E" w:rsidR="00EE2B5E" w:rsidP="2AE421CC" w:rsidRDefault="00EE2B5E" w14:paraId="0C1B5F24" w14:textId="60280C08">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Robinson, V. (2010) </w:t>
      </w:r>
      <w:r w:rsidRPr="2AE421CC" w:rsidR="1EB4A6E2">
        <w:rPr>
          <w:rFonts w:ascii="Times New Roman" w:hAnsi="Times New Roman" w:eastAsia="Times New Roman" w:cs="Times New Roman"/>
          <w:i w:val="1"/>
          <w:iCs w:val="1"/>
          <w:noProof w:val="0"/>
          <w:sz w:val="24"/>
          <w:szCs w:val="24"/>
          <w:lang w:val="en-GB"/>
        </w:rPr>
        <w:t>School leadership and student outcomes: Identifying what works and why</w:t>
      </w:r>
      <w:r w:rsidRPr="2AE421CC" w:rsidR="1EB4A6E2">
        <w:rPr>
          <w:rFonts w:ascii="Times New Roman" w:hAnsi="Times New Roman" w:eastAsia="Times New Roman" w:cs="Times New Roman"/>
          <w:noProof w:val="0"/>
          <w:sz w:val="24"/>
          <w:szCs w:val="24"/>
          <w:lang w:val="en-GB"/>
        </w:rPr>
        <w:t>. Australian Council for Educational Research.</w:t>
      </w:r>
    </w:p>
    <w:p w:rsidRPr="00EE2B5E" w:rsidR="00EE2B5E" w:rsidP="2AE421CC" w:rsidRDefault="00EE2B5E" w14:paraId="42AD27F5" w14:textId="4815B815">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Roberts, L. (n.d.) </w:t>
      </w:r>
      <w:r w:rsidRPr="2AE421CC" w:rsidR="1EB4A6E2">
        <w:rPr>
          <w:rFonts w:ascii="Times New Roman" w:hAnsi="Times New Roman" w:eastAsia="Times New Roman" w:cs="Times New Roman"/>
          <w:i w:val="1"/>
          <w:iCs w:val="1"/>
          <w:noProof w:val="0"/>
          <w:sz w:val="24"/>
          <w:szCs w:val="24"/>
          <w:lang w:val="en-GB"/>
        </w:rPr>
        <w:t>Reflective practice in teaching</w:t>
      </w:r>
      <w:r w:rsidRPr="2AE421CC" w:rsidR="1EB4A6E2">
        <w:rPr>
          <w:rFonts w:ascii="Times New Roman" w:hAnsi="Times New Roman" w:eastAsia="Times New Roman" w:cs="Times New Roman"/>
          <w:noProof w:val="0"/>
          <w:sz w:val="24"/>
          <w:szCs w:val="24"/>
          <w:lang w:val="en-GB"/>
        </w:rPr>
        <w:t>. London: Routledge.</w:t>
      </w:r>
    </w:p>
    <w:p w:rsidRPr="00EE2B5E" w:rsidR="00EE2B5E" w:rsidP="2AE421CC" w:rsidRDefault="00EE2B5E" w14:paraId="108C5D24" w14:textId="3FE975DF">
      <w:pPr>
        <w:spacing w:before="240" w:beforeAutospacing="off" w:after="240" w:afterAutospacing="off" w:line="240" w:lineRule="auto"/>
        <w:rPr>
          <w:rFonts w:ascii="Times New Roman" w:hAnsi="Times New Roman" w:eastAsia="Times New Roman" w:cs="Times New Roman"/>
          <w:b w:val="0"/>
          <w:bCs w:val="0"/>
          <w:noProof w:val="0"/>
          <w:kern w:val="0"/>
          <w:sz w:val="24"/>
          <w:szCs w:val="24"/>
          <w:lang w:val="en-GB"/>
          <w14:ligatures w14:val="none"/>
        </w:rPr>
      </w:pPr>
      <w:r w:rsidRPr="2AE421CC" w:rsidR="23C9CCDF">
        <w:rPr>
          <w:rFonts w:ascii="Times New Roman" w:hAnsi="Times New Roman" w:eastAsia="Times New Roman" w:cs="Times New Roman"/>
          <w:b w:val="0"/>
          <w:bCs w:val="0"/>
          <w:noProof w:val="0"/>
          <w:sz w:val="24"/>
          <w:szCs w:val="24"/>
          <w:lang w:val="en-GB"/>
        </w:rPr>
        <w:t>School X (2024) School X. Available at: &lt;REDACTED&gt; (Accessed: 20 February 2025).</w:t>
      </w:r>
    </w:p>
    <w:p w:rsidRPr="00EE2B5E" w:rsidR="00EE2B5E" w:rsidP="2AE421CC" w:rsidRDefault="00EE2B5E" w14:paraId="5A2595EC" w14:textId="412769F7">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Selwyn, N. (2016) </w:t>
      </w:r>
      <w:r w:rsidRPr="2AE421CC" w:rsidR="1EB4A6E2">
        <w:rPr>
          <w:rFonts w:ascii="Times New Roman" w:hAnsi="Times New Roman" w:eastAsia="Times New Roman" w:cs="Times New Roman"/>
          <w:i w:val="1"/>
          <w:iCs w:val="1"/>
          <w:noProof w:val="0"/>
          <w:sz w:val="24"/>
          <w:szCs w:val="24"/>
          <w:lang w:val="en-GB"/>
        </w:rPr>
        <w:t>Education and technology: Key issues and debates</w:t>
      </w:r>
      <w:r w:rsidRPr="2AE421CC" w:rsidR="1EB4A6E2">
        <w:rPr>
          <w:rFonts w:ascii="Times New Roman" w:hAnsi="Times New Roman" w:eastAsia="Times New Roman" w:cs="Times New Roman"/>
          <w:noProof w:val="0"/>
          <w:sz w:val="24"/>
          <w:szCs w:val="24"/>
          <w:lang w:val="en-GB"/>
        </w:rPr>
        <w:t>. 2nd edn. London: Continuum.</w:t>
      </w:r>
    </w:p>
    <w:p w:rsidRPr="00EE2B5E" w:rsidR="00EE2B5E" w:rsidP="2AE421CC" w:rsidRDefault="00EE2B5E" w14:paraId="28FDCA9F" w14:textId="5132FC00">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Smith, M. (2012) ‘Inclusive education and the role of differentiation’, </w:t>
      </w:r>
      <w:r w:rsidRPr="2AE421CC" w:rsidR="1EB4A6E2">
        <w:rPr>
          <w:rFonts w:ascii="Times New Roman" w:hAnsi="Times New Roman" w:eastAsia="Times New Roman" w:cs="Times New Roman"/>
          <w:i w:val="1"/>
          <w:iCs w:val="1"/>
          <w:noProof w:val="0"/>
          <w:sz w:val="24"/>
          <w:szCs w:val="24"/>
          <w:lang w:val="en-GB"/>
        </w:rPr>
        <w:t>British Journal of Special Education</w:t>
      </w:r>
      <w:r w:rsidRPr="2AE421CC" w:rsidR="1EB4A6E2">
        <w:rPr>
          <w:rFonts w:ascii="Times New Roman" w:hAnsi="Times New Roman" w:eastAsia="Times New Roman" w:cs="Times New Roman"/>
          <w:noProof w:val="0"/>
          <w:sz w:val="24"/>
          <w:szCs w:val="24"/>
          <w:lang w:val="en-GB"/>
        </w:rPr>
        <w:t>, 39(2), pp. 63-70.</w:t>
      </w:r>
    </w:p>
    <w:p w:rsidRPr="00EE2B5E" w:rsidR="00EE2B5E" w:rsidP="2AE421CC" w:rsidRDefault="00EE2B5E" w14:paraId="19DDD60D" w14:textId="405D5973">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Tomlinson, C. A. (2001) </w:t>
      </w:r>
      <w:r w:rsidRPr="2AE421CC" w:rsidR="1EB4A6E2">
        <w:rPr>
          <w:rFonts w:ascii="Times New Roman" w:hAnsi="Times New Roman" w:eastAsia="Times New Roman" w:cs="Times New Roman"/>
          <w:i w:val="1"/>
          <w:iCs w:val="1"/>
          <w:noProof w:val="0"/>
          <w:sz w:val="24"/>
          <w:szCs w:val="24"/>
          <w:lang w:val="en-GB"/>
        </w:rPr>
        <w:t>How to differentiate instruction in mixed-ability classrooms</w:t>
      </w:r>
      <w:r w:rsidRPr="2AE421CC" w:rsidR="1EB4A6E2">
        <w:rPr>
          <w:rFonts w:ascii="Times New Roman" w:hAnsi="Times New Roman" w:eastAsia="Times New Roman" w:cs="Times New Roman"/>
          <w:noProof w:val="0"/>
          <w:sz w:val="24"/>
          <w:szCs w:val="24"/>
          <w:lang w:val="en-GB"/>
        </w:rPr>
        <w:t>. 2nd edn. Alexandria, VA: Association for Supervision and Curriculum Development.</w:t>
      </w:r>
    </w:p>
    <w:p w:rsidRPr="00EE2B5E" w:rsidR="00EE2B5E" w:rsidP="2AE421CC" w:rsidRDefault="00EE2B5E" w14:paraId="1D42FBE7" w14:textId="0C67F201">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UNICEF (2019) </w:t>
      </w:r>
      <w:r w:rsidRPr="2AE421CC" w:rsidR="1EB4A6E2">
        <w:rPr>
          <w:rFonts w:ascii="Times New Roman" w:hAnsi="Times New Roman" w:eastAsia="Times New Roman" w:cs="Times New Roman"/>
          <w:i w:val="1"/>
          <w:iCs w:val="1"/>
          <w:noProof w:val="0"/>
          <w:sz w:val="24"/>
          <w:szCs w:val="24"/>
          <w:lang w:val="en-GB"/>
        </w:rPr>
        <w:t>Rights respecting schools: Key ideas for supporting children’s rights in education</w:t>
      </w:r>
      <w:r w:rsidRPr="2AE421CC" w:rsidR="1EB4A6E2">
        <w:rPr>
          <w:rFonts w:ascii="Times New Roman" w:hAnsi="Times New Roman" w:eastAsia="Times New Roman" w:cs="Times New Roman"/>
          <w:noProof w:val="0"/>
          <w:sz w:val="24"/>
          <w:szCs w:val="24"/>
          <w:lang w:val="en-GB"/>
        </w:rPr>
        <w:t>. London: UNICEF UK.</w:t>
      </w:r>
    </w:p>
    <w:p w:rsidRPr="00EE2B5E" w:rsidR="00EE2B5E" w:rsidP="2AE421CC" w:rsidRDefault="00EE2B5E" w14:paraId="0601F80A" w14:textId="70EC7AF1">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Welsh Government (2015) </w:t>
      </w:r>
      <w:r w:rsidRPr="2AE421CC" w:rsidR="1EB4A6E2">
        <w:rPr>
          <w:rFonts w:ascii="Times New Roman" w:hAnsi="Times New Roman" w:eastAsia="Times New Roman" w:cs="Times New Roman"/>
          <w:i w:val="1"/>
          <w:iCs w:val="1"/>
          <w:noProof w:val="0"/>
          <w:sz w:val="24"/>
          <w:szCs w:val="24"/>
          <w:lang w:val="en-GB"/>
        </w:rPr>
        <w:t>School development plans and improvement: A guide to school leadership</w:t>
      </w:r>
      <w:r w:rsidRPr="2AE421CC" w:rsidR="1EB4A6E2">
        <w:rPr>
          <w:rFonts w:ascii="Times New Roman" w:hAnsi="Times New Roman" w:eastAsia="Times New Roman" w:cs="Times New Roman"/>
          <w:noProof w:val="0"/>
          <w:sz w:val="24"/>
          <w:szCs w:val="24"/>
          <w:lang w:val="en-GB"/>
        </w:rPr>
        <w:t>. Cardiff: Welsh Government.</w:t>
      </w:r>
    </w:p>
    <w:p w:rsidRPr="00EE2B5E" w:rsidR="00EE2B5E" w:rsidP="2AE421CC" w:rsidRDefault="00EE2B5E" w14:paraId="10391EC4" w14:textId="68D43EF4">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Welsh Government (2017) </w:t>
      </w:r>
      <w:r w:rsidRPr="2AE421CC" w:rsidR="1EB4A6E2">
        <w:rPr>
          <w:rFonts w:ascii="Times New Roman" w:hAnsi="Times New Roman" w:eastAsia="Times New Roman" w:cs="Times New Roman"/>
          <w:i w:val="1"/>
          <w:iCs w:val="1"/>
          <w:noProof w:val="0"/>
          <w:sz w:val="24"/>
          <w:szCs w:val="24"/>
          <w:lang w:val="en-GB"/>
        </w:rPr>
        <w:t>The new framework for school improvement</w:t>
      </w:r>
      <w:r w:rsidRPr="2AE421CC" w:rsidR="1EB4A6E2">
        <w:rPr>
          <w:rFonts w:ascii="Times New Roman" w:hAnsi="Times New Roman" w:eastAsia="Times New Roman" w:cs="Times New Roman"/>
          <w:noProof w:val="0"/>
          <w:sz w:val="24"/>
          <w:szCs w:val="24"/>
          <w:lang w:val="en-GB"/>
        </w:rPr>
        <w:t>. Cardiff: Welsh Government.</w:t>
      </w:r>
    </w:p>
    <w:p w:rsidRPr="00EE2B5E" w:rsidR="00EE2B5E" w:rsidP="2AE421CC" w:rsidRDefault="00EE2B5E" w14:paraId="36CE8702" w14:textId="70F0190F">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Welsh Government (2021) </w:t>
      </w:r>
      <w:r w:rsidRPr="2AE421CC" w:rsidR="1EB4A6E2">
        <w:rPr>
          <w:rFonts w:ascii="Times New Roman" w:hAnsi="Times New Roman" w:eastAsia="Times New Roman" w:cs="Times New Roman"/>
          <w:i w:val="1"/>
          <w:iCs w:val="1"/>
          <w:noProof w:val="0"/>
          <w:sz w:val="24"/>
          <w:szCs w:val="24"/>
          <w:lang w:val="en-GB"/>
        </w:rPr>
        <w:t>School development plans: A guide for schools in Wales</w:t>
      </w:r>
      <w:r w:rsidRPr="2AE421CC" w:rsidR="1EB4A6E2">
        <w:rPr>
          <w:rFonts w:ascii="Times New Roman" w:hAnsi="Times New Roman" w:eastAsia="Times New Roman" w:cs="Times New Roman"/>
          <w:noProof w:val="0"/>
          <w:sz w:val="24"/>
          <w:szCs w:val="24"/>
          <w:lang w:val="en-GB"/>
        </w:rPr>
        <w:t>. Cardiff: Welsh Government.</w:t>
      </w:r>
    </w:p>
    <w:p w:rsidRPr="00EE2B5E" w:rsidR="00EE2B5E" w:rsidP="2AE421CC" w:rsidRDefault="00EE2B5E" w14:paraId="64F4E4C0" w14:textId="3571B163">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West, M. (2013) </w:t>
      </w:r>
      <w:r w:rsidRPr="2AE421CC" w:rsidR="1EB4A6E2">
        <w:rPr>
          <w:rFonts w:ascii="Times New Roman" w:hAnsi="Times New Roman" w:eastAsia="Times New Roman" w:cs="Times New Roman"/>
          <w:i w:val="1"/>
          <w:iCs w:val="1"/>
          <w:noProof w:val="0"/>
          <w:sz w:val="24"/>
          <w:szCs w:val="24"/>
          <w:lang w:val="en-GB"/>
        </w:rPr>
        <w:t>Improving school leadership: The role of school leaders in promoting quality education</w:t>
      </w:r>
      <w:r w:rsidRPr="2AE421CC" w:rsidR="1EB4A6E2">
        <w:rPr>
          <w:rFonts w:ascii="Times New Roman" w:hAnsi="Times New Roman" w:eastAsia="Times New Roman" w:cs="Times New Roman"/>
          <w:noProof w:val="0"/>
          <w:sz w:val="24"/>
          <w:szCs w:val="24"/>
          <w:lang w:val="en-GB"/>
        </w:rPr>
        <w:t>. OECD Publishing.</w:t>
      </w:r>
    </w:p>
    <w:p w:rsidRPr="00EE2B5E" w:rsidR="00EE2B5E" w:rsidP="2AE421CC" w:rsidRDefault="00EE2B5E" w14:paraId="56964A89" w14:textId="5BF09CCE">
      <w:pPr>
        <w:spacing w:before="240" w:beforeAutospacing="off" w:after="240" w:afterAutospacing="off" w:line="240" w:lineRule="auto"/>
        <w:rPr>
          <w:rFonts w:ascii="Times New Roman" w:hAnsi="Times New Roman" w:eastAsia="Times New Roman" w:cs="Times New Roman"/>
          <w:noProof w:val="0"/>
          <w:kern w:val="0"/>
          <w:sz w:val="24"/>
          <w:szCs w:val="24"/>
          <w:lang w:val="en-GB"/>
          <w14:ligatures w14:val="none"/>
        </w:rPr>
      </w:pPr>
      <w:r w:rsidRPr="2AE421CC" w:rsidR="1EB4A6E2">
        <w:rPr>
          <w:rFonts w:ascii="Times New Roman" w:hAnsi="Times New Roman" w:eastAsia="Times New Roman" w:cs="Times New Roman"/>
          <w:noProof w:val="0"/>
          <w:sz w:val="24"/>
          <w:szCs w:val="24"/>
          <w:lang w:val="en-GB"/>
        </w:rPr>
        <w:t xml:space="preserve">Westwood, P. (2013) </w:t>
      </w:r>
      <w:r w:rsidRPr="2AE421CC" w:rsidR="1EB4A6E2">
        <w:rPr>
          <w:rFonts w:ascii="Times New Roman" w:hAnsi="Times New Roman" w:eastAsia="Times New Roman" w:cs="Times New Roman"/>
          <w:i w:val="1"/>
          <w:iCs w:val="1"/>
          <w:noProof w:val="0"/>
          <w:sz w:val="24"/>
          <w:szCs w:val="24"/>
          <w:lang w:val="en-GB"/>
        </w:rPr>
        <w:t>Differentiation and inclusive education: A guide for teachers</w:t>
      </w:r>
      <w:r w:rsidRPr="2AE421CC" w:rsidR="1EB4A6E2">
        <w:rPr>
          <w:rFonts w:ascii="Times New Roman" w:hAnsi="Times New Roman" w:eastAsia="Times New Roman" w:cs="Times New Roman"/>
          <w:noProof w:val="0"/>
          <w:sz w:val="24"/>
          <w:szCs w:val="24"/>
          <w:lang w:val="en-GB"/>
        </w:rPr>
        <w:t>. 2nd edn. Melbourne: ACER Press.</w:t>
      </w:r>
    </w:p>
    <w:p w:rsidRPr="00EE2B5E" w:rsidR="00EE2B5E" w:rsidP="2AE421CC" w:rsidRDefault="00EE2B5E" w14:paraId="264E3C91" w14:textId="77777777">
      <w:pPr>
        <w:pStyle w:val="Normal"/>
        <w:spacing w:beforeAutospacing="on" w:afterAutospacing="on" w:line="240" w:lineRule="auto"/>
        <w:rPr>
          <w:rFonts w:ascii="Times New Roman" w:hAnsi="Times New Roman" w:eastAsia="Times New Roman" w:cs="Times New Roman"/>
          <w:color w:val="000000"/>
          <w:sz w:val="24"/>
          <w:szCs w:val="24"/>
          <w:lang w:eastAsia="en-GB"/>
        </w:rPr>
      </w:pPr>
    </w:p>
    <w:sectPr w:rsidRPr="00EE2B5E" w:rsidR="00EE2B5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62a5e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9802711"/>
    <w:multiLevelType w:val="multilevel"/>
    <w:tmpl w:val="D14A83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D3C342D"/>
    <w:multiLevelType w:val="multilevel"/>
    <w:tmpl w:val="CE24E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
    <w:abstractNumId w:val="2"/>
  </w:num>
  <w:num w:numId="1" w16cid:durableId="1680504622">
    <w:abstractNumId w:val="0"/>
  </w:num>
  <w:num w:numId="2" w16cid:durableId="1746340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48C"/>
    <w:rsid w:val="001A22FF"/>
    <w:rsid w:val="001E55EF"/>
    <w:rsid w:val="002B51E9"/>
    <w:rsid w:val="002C1FEC"/>
    <w:rsid w:val="002E604C"/>
    <w:rsid w:val="003054BD"/>
    <w:rsid w:val="003128FD"/>
    <w:rsid w:val="00363226"/>
    <w:rsid w:val="0037648C"/>
    <w:rsid w:val="003E37B2"/>
    <w:rsid w:val="007B2984"/>
    <w:rsid w:val="00882B03"/>
    <w:rsid w:val="008C50EE"/>
    <w:rsid w:val="00935A1D"/>
    <w:rsid w:val="00976BFF"/>
    <w:rsid w:val="00BA4398"/>
    <w:rsid w:val="00BD28F0"/>
    <w:rsid w:val="00D028F6"/>
    <w:rsid w:val="00D05ECE"/>
    <w:rsid w:val="00EA5C00"/>
    <w:rsid w:val="00EE2B5E"/>
    <w:rsid w:val="00FA62E0"/>
    <w:rsid w:val="00FD1AB7"/>
    <w:rsid w:val="03AE2C26"/>
    <w:rsid w:val="04695300"/>
    <w:rsid w:val="050FC757"/>
    <w:rsid w:val="08785F24"/>
    <w:rsid w:val="093E8F06"/>
    <w:rsid w:val="09B2F383"/>
    <w:rsid w:val="0BBF430E"/>
    <w:rsid w:val="0D11E3B8"/>
    <w:rsid w:val="0F1E99DF"/>
    <w:rsid w:val="11192375"/>
    <w:rsid w:val="12363946"/>
    <w:rsid w:val="18020523"/>
    <w:rsid w:val="18B5881F"/>
    <w:rsid w:val="18EB88C9"/>
    <w:rsid w:val="19DE7F86"/>
    <w:rsid w:val="19FE17B8"/>
    <w:rsid w:val="1A0407CA"/>
    <w:rsid w:val="1AFF00BB"/>
    <w:rsid w:val="1EB4A6E2"/>
    <w:rsid w:val="21BCF641"/>
    <w:rsid w:val="23C9CCDF"/>
    <w:rsid w:val="2A438FBC"/>
    <w:rsid w:val="2AE421CC"/>
    <w:rsid w:val="2B41FF98"/>
    <w:rsid w:val="2B7C5C4D"/>
    <w:rsid w:val="2C12FCAA"/>
    <w:rsid w:val="2C605966"/>
    <w:rsid w:val="2D9C9109"/>
    <w:rsid w:val="312D9168"/>
    <w:rsid w:val="351AD70F"/>
    <w:rsid w:val="3820A46D"/>
    <w:rsid w:val="39F3769A"/>
    <w:rsid w:val="3A912854"/>
    <w:rsid w:val="3AF0F8D3"/>
    <w:rsid w:val="3B136E7C"/>
    <w:rsid w:val="3E01ADD9"/>
    <w:rsid w:val="42B94B73"/>
    <w:rsid w:val="45857D01"/>
    <w:rsid w:val="45FBCFE8"/>
    <w:rsid w:val="476310F0"/>
    <w:rsid w:val="489447F0"/>
    <w:rsid w:val="48B819F8"/>
    <w:rsid w:val="48BA8B78"/>
    <w:rsid w:val="49F8B499"/>
    <w:rsid w:val="4A4CF293"/>
    <w:rsid w:val="4A7E70E7"/>
    <w:rsid w:val="4B14D7E3"/>
    <w:rsid w:val="4BDF5381"/>
    <w:rsid w:val="53887AF1"/>
    <w:rsid w:val="53D5B4AE"/>
    <w:rsid w:val="553DC61E"/>
    <w:rsid w:val="55E16A59"/>
    <w:rsid w:val="5E9BD809"/>
    <w:rsid w:val="5F77497F"/>
    <w:rsid w:val="61C5E747"/>
    <w:rsid w:val="6252BC1D"/>
    <w:rsid w:val="6586D1E5"/>
    <w:rsid w:val="65ABA723"/>
    <w:rsid w:val="68CEC526"/>
    <w:rsid w:val="6B1D4FCB"/>
    <w:rsid w:val="74D5609D"/>
    <w:rsid w:val="76A71524"/>
    <w:rsid w:val="77EAD3F2"/>
    <w:rsid w:val="7BF75547"/>
    <w:rsid w:val="7CA18E46"/>
    <w:rsid w:val="7CE48ADC"/>
    <w:rsid w:val="7F36B757"/>
    <w:rsid w:val="7FAEC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81F23B8"/>
  <w15:chartTrackingRefBased/>
  <w15:docId w15:val="{66F6FE44-FB90-456D-A7AA-1E5E19C3E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7648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48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6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48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648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7648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7648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7648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7648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7648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7648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7648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7648C"/>
    <w:rPr>
      <w:rFonts w:eastAsiaTheme="majorEastAsia" w:cstheme="majorBidi"/>
      <w:color w:val="272727" w:themeColor="text1" w:themeTint="D8"/>
    </w:rPr>
  </w:style>
  <w:style w:type="paragraph" w:styleId="Title">
    <w:name w:val="Title"/>
    <w:basedOn w:val="Normal"/>
    <w:next w:val="Normal"/>
    <w:link w:val="TitleChar"/>
    <w:uiPriority w:val="10"/>
    <w:qFormat/>
    <w:rsid w:val="0037648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7648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7648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76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48C"/>
    <w:pPr>
      <w:spacing w:before="160"/>
      <w:jc w:val="center"/>
    </w:pPr>
    <w:rPr>
      <w:i/>
      <w:iCs/>
      <w:color w:val="404040" w:themeColor="text1" w:themeTint="BF"/>
    </w:rPr>
  </w:style>
  <w:style w:type="character" w:styleId="QuoteChar" w:customStyle="1">
    <w:name w:val="Quote Char"/>
    <w:basedOn w:val="DefaultParagraphFont"/>
    <w:link w:val="Quote"/>
    <w:uiPriority w:val="29"/>
    <w:rsid w:val="0037648C"/>
    <w:rPr>
      <w:i/>
      <w:iCs/>
      <w:color w:val="404040" w:themeColor="text1" w:themeTint="BF"/>
    </w:rPr>
  </w:style>
  <w:style w:type="paragraph" w:styleId="ListParagraph">
    <w:name w:val="List Paragraph"/>
    <w:basedOn w:val="Normal"/>
    <w:uiPriority w:val="34"/>
    <w:qFormat/>
    <w:rsid w:val="0037648C"/>
    <w:pPr>
      <w:ind w:left="720"/>
      <w:contextualSpacing/>
    </w:pPr>
  </w:style>
  <w:style w:type="character" w:styleId="IntenseEmphasis">
    <w:name w:val="Intense Emphasis"/>
    <w:basedOn w:val="DefaultParagraphFont"/>
    <w:uiPriority w:val="21"/>
    <w:qFormat/>
    <w:rsid w:val="0037648C"/>
    <w:rPr>
      <w:i/>
      <w:iCs/>
      <w:color w:val="0F4761" w:themeColor="accent1" w:themeShade="BF"/>
    </w:rPr>
  </w:style>
  <w:style w:type="paragraph" w:styleId="IntenseQuote">
    <w:name w:val="Intense Quote"/>
    <w:basedOn w:val="Normal"/>
    <w:next w:val="Normal"/>
    <w:link w:val="IntenseQuoteChar"/>
    <w:uiPriority w:val="30"/>
    <w:qFormat/>
    <w:rsid w:val="0037648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7648C"/>
    <w:rPr>
      <w:i/>
      <w:iCs/>
      <w:color w:val="0F4761" w:themeColor="accent1" w:themeShade="BF"/>
    </w:rPr>
  </w:style>
  <w:style w:type="character" w:styleId="IntenseReference">
    <w:name w:val="Intense Reference"/>
    <w:basedOn w:val="DefaultParagraphFont"/>
    <w:uiPriority w:val="32"/>
    <w:qFormat/>
    <w:rsid w:val="0037648C"/>
    <w:rPr>
      <w:b/>
      <w:bCs/>
      <w:smallCaps/>
      <w:color w:val="0F4761" w:themeColor="accent1" w:themeShade="BF"/>
      <w:spacing w:val="5"/>
    </w:rPr>
  </w:style>
  <w:style w:type="paragraph" w:styleId="NormalWeb">
    <w:name w:val="Normal (Web)"/>
    <w:basedOn w:val="Normal"/>
    <w:uiPriority w:val="99"/>
    <w:semiHidden/>
    <w:unhideWhenUsed/>
    <w:rsid w:val="00EE2B5E"/>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EE2B5E"/>
    <w:rPr>
      <w:b/>
      <w:bCs/>
    </w:rPr>
  </w:style>
  <w:style w:type="character" w:styleId="apple-converted-space" w:customStyle="1">
    <w:name w:val="apple-converted-space"/>
    <w:basedOn w:val="DefaultParagraphFont"/>
    <w:rsid w:val="00EE2B5E"/>
  </w:style>
  <w:style w:type="character" w:styleId="Emphasis">
    <w:name w:val="Emphasis"/>
    <w:basedOn w:val="DefaultParagraphFont"/>
    <w:uiPriority w:val="20"/>
    <w:qFormat/>
    <w:rsid w:val="00EE2B5E"/>
    <w:rPr>
      <w:i/>
      <w:iCs/>
    </w:rPr>
  </w:style>
  <w:style w:type="character" w:styleId="Hyperlink">
    <w:name w:val="Hyperlink"/>
    <w:basedOn w:val="DefaultParagraphFont"/>
    <w:uiPriority w:val="99"/>
    <w:semiHidden/>
    <w:unhideWhenUsed/>
    <w:rsid w:val="00EE2B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98336">
      <w:bodyDiv w:val="1"/>
      <w:marLeft w:val="0"/>
      <w:marRight w:val="0"/>
      <w:marTop w:val="0"/>
      <w:marBottom w:val="0"/>
      <w:divBdr>
        <w:top w:val="none" w:sz="0" w:space="0" w:color="auto"/>
        <w:left w:val="none" w:sz="0" w:space="0" w:color="auto"/>
        <w:bottom w:val="none" w:sz="0" w:space="0" w:color="auto"/>
        <w:right w:val="none" w:sz="0" w:space="0" w:color="auto"/>
      </w:divBdr>
    </w:div>
    <w:div w:id="671690242">
      <w:bodyDiv w:val="1"/>
      <w:marLeft w:val="0"/>
      <w:marRight w:val="0"/>
      <w:marTop w:val="0"/>
      <w:marBottom w:val="0"/>
      <w:divBdr>
        <w:top w:val="none" w:sz="0" w:space="0" w:color="auto"/>
        <w:left w:val="none" w:sz="0" w:space="0" w:color="auto"/>
        <w:bottom w:val="none" w:sz="0" w:space="0" w:color="auto"/>
        <w:right w:val="none" w:sz="0" w:space="0" w:color="auto"/>
      </w:divBdr>
      <w:divsChild>
        <w:div w:id="67895989">
          <w:marLeft w:val="0"/>
          <w:marRight w:val="0"/>
          <w:marTop w:val="0"/>
          <w:marBottom w:val="0"/>
          <w:divBdr>
            <w:top w:val="none" w:sz="0" w:space="0" w:color="auto"/>
            <w:left w:val="none" w:sz="0" w:space="0" w:color="auto"/>
            <w:bottom w:val="none" w:sz="0" w:space="0" w:color="auto"/>
            <w:right w:val="none" w:sz="0" w:space="0" w:color="auto"/>
          </w:divBdr>
        </w:div>
        <w:div w:id="203059628">
          <w:marLeft w:val="0"/>
          <w:marRight w:val="0"/>
          <w:marTop w:val="0"/>
          <w:marBottom w:val="0"/>
          <w:divBdr>
            <w:top w:val="none" w:sz="0" w:space="0" w:color="auto"/>
            <w:left w:val="none" w:sz="0" w:space="0" w:color="auto"/>
            <w:bottom w:val="none" w:sz="0" w:space="0" w:color="auto"/>
            <w:right w:val="none" w:sz="0" w:space="0" w:color="auto"/>
          </w:divBdr>
        </w:div>
        <w:div w:id="1520122978">
          <w:marLeft w:val="0"/>
          <w:marRight w:val="0"/>
          <w:marTop w:val="0"/>
          <w:marBottom w:val="0"/>
          <w:divBdr>
            <w:top w:val="none" w:sz="0" w:space="0" w:color="auto"/>
            <w:left w:val="none" w:sz="0" w:space="0" w:color="auto"/>
            <w:bottom w:val="none" w:sz="0" w:space="0" w:color="auto"/>
            <w:right w:val="none" w:sz="0" w:space="0" w:color="auto"/>
          </w:divBdr>
        </w:div>
        <w:div w:id="1582644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intranet.uwtsd.ac.uk/departments/library-and-learning-resources/academic-and-infoskills/referencing-handbooks" TargetMode="External" Id="R5b5477e9a10c4835" /><Relationship Type="http://schemas.openxmlformats.org/officeDocument/2006/relationships/hyperlink" Target="https://educationendowmentfoundation.org.uk/evidence-summaries/teaching-learning-toolkit/differentiation/" TargetMode="External" Id="Raaa86131f3c04a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Omar (2218519)</dc:creator>
  <keywords/>
  <dc:description/>
  <lastModifiedBy>Fatima Omar (2218519)</lastModifiedBy>
  <revision>18</revision>
  <dcterms:created xsi:type="dcterms:W3CDTF">2025-03-01T20:30:00.0000000Z</dcterms:created>
  <dcterms:modified xsi:type="dcterms:W3CDTF">2025-03-03T02:11:58.6131129Z</dcterms:modified>
</coreProperties>
</file>