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2DA4F3" w:rsidP="03C1CC2E" w:rsidRDefault="502DA4F3" w14:paraId="56D158C8" w14:textId="406A3AAC">
      <w:pPr>
        <w:rPr>
          <w:rFonts w:ascii="Times New Roman" w:hAnsi="Times New Roman" w:eastAsia="Times New Roman" w:cs="Times New Roman"/>
          <w:b w:val="1"/>
          <w:bCs w:val="1"/>
          <w:noProof w:val="0"/>
          <w:color w:val="auto"/>
          <w:sz w:val="28"/>
          <w:szCs w:val="28"/>
          <w:u w:val="none"/>
          <w:lang w:val="en-US"/>
        </w:rPr>
      </w:pPr>
      <w:r w:rsidRPr="03C1CC2E" w:rsidR="03C1CC2E">
        <w:rPr>
          <w:rFonts w:ascii="Times New Roman" w:hAnsi="Times New Roman" w:eastAsia="Times New Roman" w:cs="Times New Roman"/>
          <w:b w:val="1"/>
          <w:bCs w:val="1"/>
          <w:noProof w:val="0"/>
          <w:color w:val="auto"/>
          <w:sz w:val="28"/>
          <w:szCs w:val="28"/>
          <w:u w:val="none"/>
          <w:lang w:val="en-US"/>
        </w:rPr>
        <w:t>Part 1</w:t>
      </w:r>
    </w:p>
    <w:p w:rsidR="502DA4F3" w:rsidP="03C1CC2E" w:rsidRDefault="502DA4F3" w14:paraId="43FE2CBF" w14:textId="57E5D8CE">
      <w:pPr>
        <w:rPr>
          <w:rFonts w:ascii="Times New Roman" w:hAnsi="Times New Roman" w:eastAsia="Times New Roman" w:cs="Times New Roman"/>
          <w:b w:val="1"/>
          <w:bCs w:val="1"/>
          <w:noProof w:val="0"/>
          <w:color w:val="auto"/>
          <w:sz w:val="28"/>
          <w:szCs w:val="28"/>
          <w:u w:val="none"/>
          <w:lang w:val="en-US"/>
        </w:rPr>
      </w:pPr>
      <w:r w:rsidRPr="03C1CC2E" w:rsidR="03C1CC2E">
        <w:rPr>
          <w:rFonts w:ascii="Times New Roman" w:hAnsi="Times New Roman" w:eastAsia="Times New Roman" w:cs="Times New Roman"/>
          <w:b w:val="1"/>
          <w:bCs w:val="1"/>
          <w:noProof w:val="0"/>
          <w:color w:val="auto"/>
          <w:sz w:val="28"/>
          <w:szCs w:val="28"/>
          <w:u w:val="none"/>
          <w:lang w:val="en-US"/>
        </w:rPr>
        <w:t xml:space="preserve">Answer </w:t>
      </w:r>
      <w:proofErr w:type="gramStart"/>
      <w:r w:rsidRPr="03C1CC2E" w:rsidR="03C1CC2E">
        <w:rPr>
          <w:rFonts w:ascii="Times New Roman" w:hAnsi="Times New Roman" w:eastAsia="Times New Roman" w:cs="Times New Roman"/>
          <w:b w:val="1"/>
          <w:bCs w:val="1"/>
          <w:noProof w:val="0"/>
          <w:color w:val="auto"/>
          <w:sz w:val="28"/>
          <w:szCs w:val="28"/>
          <w:u w:val="none"/>
          <w:lang w:val="en-US"/>
        </w:rPr>
        <w:t>ALL of</w:t>
      </w:r>
      <w:proofErr w:type="gramEnd"/>
      <w:r w:rsidRPr="03C1CC2E" w:rsidR="03C1CC2E">
        <w:rPr>
          <w:rFonts w:ascii="Times New Roman" w:hAnsi="Times New Roman" w:eastAsia="Times New Roman" w:cs="Times New Roman"/>
          <w:b w:val="1"/>
          <w:bCs w:val="1"/>
          <w:noProof w:val="0"/>
          <w:color w:val="auto"/>
          <w:sz w:val="28"/>
          <w:szCs w:val="28"/>
          <w:u w:val="none"/>
          <w:lang w:val="en-US"/>
        </w:rPr>
        <w:t xml:space="preserve"> the following questions</w:t>
      </w:r>
      <w:r w:rsidRPr="03C1CC2E" w:rsidR="03C1CC2E">
        <w:rPr>
          <w:rFonts w:ascii="Times New Roman" w:hAnsi="Times New Roman" w:eastAsia="Times New Roman" w:cs="Times New Roman"/>
          <w:b w:val="1"/>
          <w:bCs w:val="1"/>
          <w:noProof w:val="0"/>
          <w:color w:val="auto"/>
          <w:sz w:val="28"/>
          <w:szCs w:val="28"/>
          <w:lang w:val="en-US"/>
        </w:rPr>
        <w:t xml:space="preserve"> </w:t>
      </w:r>
    </w:p>
    <w:p w:rsidR="502DA4F3" w:rsidP="03C1CC2E" w:rsidRDefault="502DA4F3" w14:paraId="337B6D93" w14:textId="0CBD963F">
      <w:pPr>
        <w:rPr>
          <w:rFonts w:ascii="Times New Roman" w:hAnsi="Times New Roman" w:eastAsia="Times New Roman" w:cs="Times New Roman"/>
          <w:color w:val="auto"/>
          <w:sz w:val="24"/>
          <w:szCs w:val="24"/>
          <w:u w:val="none"/>
        </w:rPr>
      </w:pPr>
    </w:p>
    <w:p w:rsidR="502DA4F3" w:rsidP="03C1CC2E" w:rsidRDefault="502DA4F3" w14:paraId="3E27BA22" w14:textId="4A9630BC">
      <w:pPr>
        <w:pStyle w:val="Normal"/>
        <w:ind w:left="0"/>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Assessment is an integral part of the teaching and learning process. Outline the main aims and purposes of using assessment in physical education (10 marks).</w:t>
      </w:r>
    </w:p>
    <w:p w:rsidR="03C1CC2E" w:rsidP="03C1CC2E" w:rsidRDefault="03C1CC2E" w14:paraId="243B6C26" w14:textId="797A6E92">
      <w:pPr>
        <w:pStyle w:val="Normal"/>
        <w:ind w:left="0"/>
        <w:rPr>
          <w:rFonts w:ascii="Times New Roman" w:hAnsi="Times New Roman" w:eastAsia="Times New Roman" w:cs="Times New Roman"/>
          <w:b w:val="1"/>
          <w:bCs w:val="1"/>
          <w:noProof w:val="0"/>
          <w:color w:val="auto"/>
          <w:sz w:val="24"/>
          <w:szCs w:val="24"/>
          <w:u w:val="none"/>
          <w:lang w:val="en-US"/>
        </w:rPr>
      </w:pPr>
    </w:p>
    <w:p w:rsidR="502DA4F3" w:rsidP="03C1CC2E" w:rsidRDefault="502DA4F3" w14:paraId="78217C24" w14:textId="6F573CD1">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color w:val="auto"/>
          <w:sz w:val="24"/>
          <w:szCs w:val="24"/>
          <w:u w:val="none"/>
        </w:rPr>
        <w:t xml:space="preserve">Assessment can be seen as one aspect of </w:t>
      </w:r>
      <w:proofErr w:type="gramStart"/>
      <w:r w:rsidRPr="03C1CC2E" w:rsidR="502DA4F3">
        <w:rPr>
          <w:rFonts w:ascii="Times New Roman" w:hAnsi="Times New Roman" w:eastAsia="Times New Roman" w:cs="Times New Roman"/>
          <w:color w:val="auto"/>
          <w:sz w:val="24"/>
          <w:szCs w:val="24"/>
          <w:u w:val="none"/>
        </w:rPr>
        <w:t>high quality</w:t>
      </w:r>
      <w:proofErr w:type="gramEnd"/>
      <w:r w:rsidRPr="03C1CC2E" w:rsidR="502DA4F3">
        <w:rPr>
          <w:rFonts w:ascii="Times New Roman" w:hAnsi="Times New Roman" w:eastAsia="Times New Roman" w:cs="Times New Roman"/>
          <w:color w:val="auto"/>
          <w:sz w:val="24"/>
          <w:szCs w:val="24"/>
          <w:u w:val="none"/>
        </w:rPr>
        <w:t xml:space="preserve"> Physical Education (Metzler, 2011). Through assessment, teachers can look at what has been learnt and the extent to which the pupil has learnt the topic (Metzler, 2011). Teachers, peers or individuals can provide the pupils with guidance and feedback of their performances or skills which may allow pupils to increase their motivation to refine their skills (Metzler, 2011; Ryan and Deci, 2018). As Physical Education classes have many pupils in, teachers may struggle to give quality feedback to every pupil, therefore peer and </w:t>
      </w:r>
      <w:proofErr w:type="gramStart"/>
      <w:r w:rsidRPr="03C1CC2E" w:rsidR="502DA4F3">
        <w:rPr>
          <w:rFonts w:ascii="Times New Roman" w:hAnsi="Times New Roman" w:eastAsia="Times New Roman" w:cs="Times New Roman"/>
          <w:color w:val="auto"/>
          <w:sz w:val="24"/>
          <w:szCs w:val="24"/>
          <w:u w:val="none"/>
        </w:rPr>
        <w:t>self assessment</w:t>
      </w:r>
      <w:proofErr w:type="gramEnd"/>
      <w:r w:rsidRPr="03C1CC2E" w:rsidR="502DA4F3">
        <w:rPr>
          <w:rFonts w:ascii="Times New Roman" w:hAnsi="Times New Roman" w:eastAsia="Times New Roman" w:cs="Times New Roman"/>
          <w:color w:val="auto"/>
          <w:sz w:val="24"/>
          <w:szCs w:val="24"/>
          <w:u w:val="none"/>
        </w:rPr>
        <w:t xml:space="preserve"> allows pupils to receive feedback and guidance more often, thus, allowing them to improve their skills more (Hay, 2006). Whilst pupils may not have the same subject knowledge as teachers, giving pupils criteria to look at and assess from gives pupils the chance to be assessed authentically and receive quality feedback (Green, 2008). At the beginning of a term or year teachers can assess pupils' abilities and place them in sets, however, Vygotsky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1978</w:t>
      </w:r>
      <w:r w:rsidRPr="03C1CC2E" w:rsidR="502DA4F3">
        <w:rPr>
          <w:rFonts w:ascii="Times New Roman" w:hAnsi="Times New Roman" w:eastAsia="Times New Roman" w:cs="Times New Roman"/>
          <w:color w:val="auto"/>
          <w:sz w:val="24"/>
          <w:szCs w:val="24"/>
          <w:u w:val="none"/>
        </w:rPr>
        <w:t xml:space="preserve">) </w:t>
      </w:r>
      <w:proofErr w:type="gramStart"/>
      <w:r w:rsidRPr="03C1CC2E" w:rsidR="502DA4F3">
        <w:rPr>
          <w:rFonts w:ascii="Times New Roman" w:hAnsi="Times New Roman" w:eastAsia="Times New Roman" w:cs="Times New Roman"/>
          <w:color w:val="auto"/>
          <w:sz w:val="24"/>
          <w:szCs w:val="24"/>
          <w:u w:val="none"/>
        </w:rPr>
        <w:t>suggests</w:t>
      </w:r>
      <w:proofErr w:type="gramEnd"/>
      <w:r w:rsidRPr="03C1CC2E" w:rsidR="502DA4F3">
        <w:rPr>
          <w:rFonts w:ascii="Times New Roman" w:hAnsi="Times New Roman" w:eastAsia="Times New Roman" w:cs="Times New Roman"/>
          <w:color w:val="auto"/>
          <w:sz w:val="24"/>
          <w:szCs w:val="24"/>
          <w:u w:val="none"/>
        </w:rPr>
        <w:t xml:space="preserve"> pupils learn from more knowledgeable others and as a result pupils may benefit from being in a mixed ability class. Once information has been collected of the pupils' progress throughout the duration of assessment, teachers can provide grading and formal reports of the </w:t>
      </w:r>
      <w:r w:rsidRPr="03C1CC2E" w:rsidR="502DA4F3">
        <w:rPr>
          <w:rFonts w:ascii="Times New Roman" w:hAnsi="Times New Roman" w:eastAsia="Times New Roman" w:cs="Times New Roman"/>
          <w:color w:val="auto"/>
          <w:sz w:val="24"/>
          <w:szCs w:val="24"/>
          <w:u w:val="none"/>
        </w:rPr>
        <w:t>pupils’</w:t>
      </w:r>
      <w:r w:rsidRPr="03C1CC2E" w:rsidR="502DA4F3">
        <w:rPr>
          <w:rFonts w:ascii="Times New Roman" w:hAnsi="Times New Roman" w:eastAsia="Times New Roman" w:cs="Times New Roman"/>
          <w:color w:val="auto"/>
          <w:sz w:val="24"/>
          <w:szCs w:val="24"/>
          <w:u w:val="none"/>
        </w:rPr>
        <w:t xml:space="preserve"> abilities, potentially further increasing motivation and determination (Hattie, 2012). Having said this, if pupils' grades or feedback is poor, it may demotivate them (</w:t>
      </w:r>
      <w:r w:rsidRPr="03C1CC2E" w:rsidR="502DA4F3">
        <w:rPr>
          <w:rFonts w:ascii="Times New Roman" w:hAnsi="Times New Roman" w:eastAsia="Times New Roman" w:cs="Times New Roman"/>
          <w:noProof w:val="0"/>
          <w:color w:val="auto"/>
          <w:sz w:val="24"/>
          <w:szCs w:val="24"/>
          <w:u w:val="none"/>
          <w:lang w:val="en-US"/>
        </w:rPr>
        <w:t>Hay, 2006). It is there</w:t>
      </w:r>
      <w:r w:rsidRPr="03C1CC2E" w:rsidR="502DA4F3">
        <w:rPr>
          <w:rFonts w:ascii="Times New Roman" w:hAnsi="Times New Roman" w:eastAsia="Times New Roman" w:cs="Times New Roman"/>
          <w:noProof w:val="0"/>
          <w:color w:val="auto"/>
          <w:sz w:val="24"/>
          <w:szCs w:val="24"/>
          <w:u w:val="none"/>
          <w:lang w:val="en-US"/>
        </w:rPr>
        <w:t xml:space="preserve">fore essential that pupils understand what is being assessed so they have a chance to showcase their skills when being assessed (Green, 2008). Whilst some pupils may still struggle when being assessed, feedback and guidance given could be in a positive manner to ensure pupils know and understand what, why and how to improve their skills (Hay, 2006; Ryan and Deci, 2018). </w:t>
      </w:r>
      <w:r w:rsidRPr="03C1CC2E" w:rsidR="502DA4F3">
        <w:rPr>
          <w:rFonts w:ascii="Times New Roman" w:hAnsi="Times New Roman" w:eastAsia="Times New Roman" w:cs="Times New Roman"/>
          <w:color w:val="auto"/>
          <w:sz w:val="24"/>
          <w:szCs w:val="24"/>
          <w:u w:val="none"/>
        </w:rPr>
        <w:t>From this, teachers can plan future lessons to enhance what the pupil is good at and improve upon the pupils' weaknesses (</w:t>
      </w:r>
      <w:r w:rsidRPr="03C1CC2E" w:rsidR="502DA4F3">
        <w:rPr>
          <w:rFonts w:ascii="Times New Roman" w:hAnsi="Times New Roman" w:eastAsia="Times New Roman" w:cs="Times New Roman"/>
          <w:noProof w:val="0"/>
          <w:color w:val="auto"/>
          <w:sz w:val="24"/>
          <w:szCs w:val="24"/>
          <w:u w:val="none"/>
          <w:lang w:val="en-US"/>
        </w:rPr>
        <w:t xml:space="preserve">Lockwood and Newton, 2004). Furthermore, this can allow teachers to review how well their teaching practices have been throughout the lesson, unit or year (Metzler, 2011). This can then allow teachers to evaluate and reflect upon their own positives and negatives, allowing them to better their teaching and, therefore, increase pupil learning </w:t>
      </w:r>
      <w:r w:rsidRPr="03C1CC2E" w:rsidR="502DA4F3">
        <w:rPr>
          <w:rFonts w:ascii="Times New Roman" w:hAnsi="Times New Roman" w:eastAsia="Times New Roman" w:cs="Times New Roman"/>
          <w:color w:val="auto"/>
          <w:sz w:val="24"/>
          <w:szCs w:val="24"/>
          <w:u w:val="none"/>
        </w:rPr>
        <w:t>(</w:t>
      </w:r>
      <w:r w:rsidRPr="03C1CC2E" w:rsidR="502DA4F3">
        <w:rPr>
          <w:rFonts w:ascii="Times New Roman" w:hAnsi="Times New Roman" w:eastAsia="Times New Roman" w:cs="Times New Roman"/>
          <w:noProof w:val="0"/>
          <w:color w:val="auto"/>
          <w:sz w:val="24"/>
          <w:szCs w:val="24"/>
          <w:u w:val="none"/>
          <w:lang w:val="en-US"/>
        </w:rPr>
        <w:t xml:space="preserve">Lockwood and Newton, 2004). </w:t>
      </w:r>
    </w:p>
    <w:p w:rsidR="502DA4F3" w:rsidP="03C1CC2E" w:rsidRDefault="502DA4F3" w14:paraId="4357B533" w14:textId="2D8D84A2">
      <w:pPr>
        <w:pStyle w:val="Normal"/>
        <w:rPr>
          <w:rFonts w:ascii="Times New Roman" w:hAnsi="Times New Roman" w:eastAsia="Times New Roman" w:cs="Times New Roman"/>
          <w:noProof w:val="0"/>
          <w:color w:val="auto"/>
          <w:sz w:val="24"/>
          <w:szCs w:val="24"/>
          <w:u w:val="none"/>
          <w:lang w:val="en-US"/>
        </w:rPr>
      </w:pPr>
    </w:p>
    <w:p w:rsidR="03C1CC2E" w:rsidP="03C1CC2E" w:rsidRDefault="03C1CC2E" w14:paraId="05E7118B" w14:textId="0D069C06">
      <w:pPr>
        <w:pStyle w:val="Normal"/>
        <w:ind w:left="0"/>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Several factors are considered important for teachers to create effective assessments. Outline the key characteristics associated with creating high quality assessments for physical education (10 marks).</w:t>
      </w:r>
    </w:p>
    <w:p w:rsidR="03C1CC2E" w:rsidP="03C1CC2E" w:rsidRDefault="03C1CC2E" w14:paraId="232116FA" w14:textId="03D7A4A4">
      <w:pPr>
        <w:pStyle w:val="Normal"/>
        <w:ind w:left="0"/>
        <w:rPr>
          <w:rFonts w:ascii="Times New Roman" w:hAnsi="Times New Roman" w:eastAsia="Times New Roman" w:cs="Times New Roman"/>
          <w:b w:val="1"/>
          <w:bCs w:val="1"/>
          <w:noProof w:val="0"/>
          <w:color w:val="auto"/>
          <w:sz w:val="24"/>
          <w:szCs w:val="24"/>
          <w:u w:val="none"/>
          <w:lang w:val="en-US"/>
        </w:rPr>
      </w:pPr>
    </w:p>
    <w:p w:rsidR="502DA4F3" w:rsidP="03C1CC2E" w:rsidRDefault="502DA4F3" w14:paraId="4772235E" w14:textId="29B870E5">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 xml:space="preserve">Assessments within Physical Education should consider certain aspects </w:t>
      </w:r>
      <w:proofErr w:type="gramStart"/>
      <w:r w:rsidRPr="03C1CC2E" w:rsidR="502DA4F3">
        <w:rPr>
          <w:rFonts w:ascii="Times New Roman" w:hAnsi="Times New Roman" w:eastAsia="Times New Roman" w:cs="Times New Roman"/>
          <w:noProof w:val="0"/>
          <w:color w:val="auto"/>
          <w:sz w:val="24"/>
          <w:szCs w:val="24"/>
          <w:u w:val="none"/>
          <w:lang w:val="en-US"/>
        </w:rPr>
        <w:t>in order for</w:t>
      </w:r>
      <w:proofErr w:type="gramEnd"/>
      <w:r w:rsidRPr="03C1CC2E" w:rsidR="502DA4F3">
        <w:rPr>
          <w:rFonts w:ascii="Times New Roman" w:hAnsi="Times New Roman" w:eastAsia="Times New Roman" w:cs="Times New Roman"/>
          <w:noProof w:val="0"/>
          <w:color w:val="auto"/>
          <w:sz w:val="24"/>
          <w:szCs w:val="24"/>
          <w:u w:val="none"/>
          <w:lang w:val="en-US"/>
        </w:rPr>
        <w:t xml:space="preserve"> it to be effective and meaningful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Hay and Penney, 2013)</w:t>
      </w:r>
      <w:r w:rsidRPr="03C1CC2E" w:rsidR="502DA4F3">
        <w:rPr>
          <w:rFonts w:ascii="Times New Roman" w:hAnsi="Times New Roman" w:eastAsia="Times New Roman" w:cs="Times New Roman"/>
          <w:noProof w:val="0"/>
          <w:color w:val="auto"/>
          <w:sz w:val="24"/>
          <w:szCs w:val="24"/>
          <w:u w:val="none"/>
          <w:lang w:val="en-US"/>
        </w:rPr>
        <w:t xml:space="preserve">. First, teachers must consider the curriculum used in the </w:t>
      </w:r>
      <w:proofErr w:type="gramStart"/>
      <w:r w:rsidRPr="03C1CC2E" w:rsidR="502DA4F3">
        <w:rPr>
          <w:rFonts w:ascii="Times New Roman" w:hAnsi="Times New Roman" w:eastAsia="Times New Roman" w:cs="Times New Roman"/>
          <w:noProof w:val="0"/>
          <w:color w:val="auto"/>
          <w:sz w:val="24"/>
          <w:szCs w:val="24"/>
          <w:u w:val="none"/>
          <w:lang w:val="en-US"/>
        </w:rPr>
        <w:t>School</w:t>
      </w:r>
      <w:proofErr w:type="gramEnd"/>
      <w:r w:rsidRPr="03C1CC2E" w:rsidR="502DA4F3">
        <w:rPr>
          <w:rFonts w:ascii="Times New Roman" w:hAnsi="Times New Roman" w:eastAsia="Times New Roman" w:cs="Times New Roman"/>
          <w:noProof w:val="0"/>
          <w:color w:val="auto"/>
          <w:sz w:val="24"/>
          <w:szCs w:val="24"/>
          <w:u w:val="none"/>
          <w:lang w:val="en-US"/>
        </w:rPr>
        <w:t xml:space="preserve"> (Welsh Government, 2020). In Wales Schools use the new Welsh Government (2022a) curriculum, although Physical Education is not specifically on the curriculum, the Health and Wellbeing area of learning has some similarities to Physical Education. Teachers must also have excellent subject knowledge to create </w:t>
      </w:r>
      <w:r w:rsidRPr="03C1CC2E" w:rsidR="502DA4F3">
        <w:rPr>
          <w:rFonts w:ascii="Times New Roman" w:hAnsi="Times New Roman" w:eastAsia="Times New Roman" w:cs="Times New Roman"/>
          <w:noProof w:val="0"/>
          <w:color w:val="auto"/>
          <w:sz w:val="24"/>
          <w:szCs w:val="24"/>
          <w:u w:val="none"/>
          <w:lang w:val="en-US"/>
        </w:rPr>
        <w:t>appropriate</w:t>
      </w:r>
      <w:r w:rsidRPr="03C1CC2E" w:rsidR="502DA4F3">
        <w:rPr>
          <w:rFonts w:ascii="Times New Roman" w:hAnsi="Times New Roman" w:eastAsia="Times New Roman" w:cs="Times New Roman"/>
          <w:noProof w:val="0"/>
          <w:color w:val="auto"/>
          <w:sz w:val="24"/>
          <w:szCs w:val="24"/>
          <w:u w:val="none"/>
          <w:lang w:val="en-US"/>
        </w:rPr>
        <w:t xml:space="preserve"> and authentic assessments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Hay and Penney, 2013</w:t>
      </w:r>
      <w:r w:rsidRPr="03C1CC2E" w:rsidR="502DA4F3">
        <w:rPr>
          <w:rFonts w:ascii="Times New Roman" w:hAnsi="Times New Roman" w:eastAsia="Times New Roman" w:cs="Times New Roman"/>
          <w:noProof w:val="0"/>
          <w:color w:val="auto"/>
          <w:sz w:val="24"/>
          <w:szCs w:val="24"/>
          <w:u w:val="none"/>
          <w:lang w:val="en-US"/>
        </w:rPr>
        <w:t>). Furthermore, teachers should consider the validity and reliability of the assessment so that every pupil gets their deserved grade (</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McDowell, 1997</w:t>
      </w:r>
      <w:r w:rsidRPr="03C1CC2E" w:rsidR="502DA4F3">
        <w:rPr>
          <w:rFonts w:ascii="Times New Roman" w:hAnsi="Times New Roman" w:eastAsia="Times New Roman" w:cs="Times New Roman"/>
          <w:noProof w:val="0"/>
          <w:color w:val="auto"/>
          <w:sz w:val="24"/>
          <w:szCs w:val="24"/>
          <w:u w:val="none"/>
          <w:lang w:val="en-US"/>
        </w:rPr>
        <w:t xml:space="preserve">). If the validity and reliability of the assessment is compromised, it can result in some students losing motivation and not wanting to </w:t>
      </w:r>
      <w:r w:rsidRPr="03C1CC2E" w:rsidR="502DA4F3">
        <w:rPr>
          <w:rFonts w:ascii="Times New Roman" w:hAnsi="Times New Roman" w:eastAsia="Times New Roman" w:cs="Times New Roman"/>
          <w:noProof w:val="0"/>
          <w:color w:val="auto"/>
          <w:sz w:val="24"/>
          <w:szCs w:val="24"/>
          <w:u w:val="none"/>
          <w:lang w:val="en-US"/>
        </w:rPr>
        <w:t>participate</w:t>
      </w:r>
      <w:r w:rsidRPr="03C1CC2E" w:rsidR="502DA4F3">
        <w:rPr>
          <w:rFonts w:ascii="Times New Roman" w:hAnsi="Times New Roman" w:eastAsia="Times New Roman" w:cs="Times New Roman"/>
          <w:noProof w:val="0"/>
          <w:color w:val="auto"/>
          <w:sz w:val="24"/>
          <w:szCs w:val="24"/>
          <w:u w:val="none"/>
          <w:lang w:val="en-US"/>
        </w:rPr>
        <w:t xml:space="preserve"> in lessons (</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McDowell, 1997)</w:t>
      </w:r>
      <w:r w:rsidRPr="03C1CC2E" w:rsidR="502DA4F3">
        <w:rPr>
          <w:rFonts w:ascii="Times New Roman" w:hAnsi="Times New Roman" w:eastAsia="Times New Roman" w:cs="Times New Roman"/>
          <w:noProof w:val="0"/>
          <w:color w:val="auto"/>
          <w:sz w:val="24"/>
          <w:szCs w:val="24"/>
          <w:u w:val="none"/>
          <w:lang w:val="en-US"/>
        </w:rPr>
        <w:t xml:space="preserve">. Additionally, if another teacher </w:t>
      </w:r>
      <w:r w:rsidRPr="03C1CC2E" w:rsidR="502DA4F3">
        <w:rPr>
          <w:rFonts w:ascii="Times New Roman" w:hAnsi="Times New Roman" w:eastAsia="Times New Roman" w:cs="Times New Roman"/>
          <w:noProof w:val="0"/>
          <w:color w:val="auto"/>
          <w:sz w:val="24"/>
          <w:szCs w:val="24"/>
          <w:u w:val="none"/>
          <w:lang w:val="en-US"/>
        </w:rPr>
        <w:t>was</w:t>
      </w:r>
      <w:r w:rsidRPr="03C1CC2E" w:rsidR="502DA4F3">
        <w:rPr>
          <w:rFonts w:ascii="Times New Roman" w:hAnsi="Times New Roman" w:eastAsia="Times New Roman" w:cs="Times New Roman"/>
          <w:noProof w:val="0"/>
          <w:color w:val="auto"/>
          <w:sz w:val="24"/>
          <w:szCs w:val="24"/>
          <w:u w:val="none"/>
          <w:lang w:val="en-US"/>
        </w:rPr>
        <w:t xml:space="preserve"> to cover the Physical Education teacher, assessment could still take place, depending on the supply teacher's subject knowledge (Hattie, 2013). Another consideration which should be made when creating effective assessments is the age and ability of pupils (Welsh Government, 2022a). For example, a year eight pupil will be in a different stage of learning across all domains than a year six pupil (Bailey </w:t>
      </w:r>
      <w:r w:rsidRPr="03C1CC2E" w:rsidR="502DA4F3">
        <w:rPr>
          <w:rFonts w:ascii="Times New Roman" w:hAnsi="Times New Roman" w:eastAsia="Times New Roman" w:cs="Times New Roman"/>
          <w:i w:val="1"/>
          <w:iCs w:val="1"/>
          <w:noProof w:val="0"/>
          <w:color w:val="auto"/>
          <w:sz w:val="24"/>
          <w:szCs w:val="24"/>
          <w:u w:val="none"/>
          <w:lang w:val="en-US"/>
        </w:rPr>
        <w:t xml:space="preserve">et al., </w:t>
      </w:r>
      <w:r w:rsidRPr="03C1CC2E" w:rsidR="502DA4F3">
        <w:rPr>
          <w:rFonts w:ascii="Times New Roman" w:hAnsi="Times New Roman" w:eastAsia="Times New Roman" w:cs="Times New Roman"/>
          <w:i w:val="0"/>
          <w:iCs w:val="0"/>
          <w:noProof w:val="0"/>
          <w:color w:val="auto"/>
          <w:sz w:val="24"/>
          <w:szCs w:val="24"/>
          <w:u w:val="none"/>
          <w:lang w:val="en-US"/>
        </w:rPr>
        <w:t xml:space="preserve">2009). Therefore, teachers </w:t>
      </w:r>
      <w:r w:rsidRPr="03C1CC2E" w:rsidR="502DA4F3">
        <w:rPr>
          <w:rFonts w:ascii="Times New Roman" w:hAnsi="Times New Roman" w:eastAsia="Times New Roman" w:cs="Times New Roman"/>
          <w:i w:val="0"/>
          <w:iCs w:val="0"/>
          <w:noProof w:val="0"/>
          <w:color w:val="auto"/>
          <w:sz w:val="24"/>
          <w:szCs w:val="24"/>
          <w:u w:val="none"/>
          <w:lang w:val="en-US"/>
        </w:rPr>
        <w:t>are required to</w:t>
      </w:r>
      <w:r w:rsidRPr="03C1CC2E" w:rsidR="502DA4F3">
        <w:rPr>
          <w:rFonts w:ascii="Times New Roman" w:hAnsi="Times New Roman" w:eastAsia="Times New Roman" w:cs="Times New Roman"/>
          <w:i w:val="0"/>
          <w:iCs w:val="0"/>
          <w:noProof w:val="0"/>
          <w:color w:val="auto"/>
          <w:sz w:val="24"/>
          <w:szCs w:val="24"/>
          <w:u w:val="none"/>
          <w:lang w:val="en-US"/>
        </w:rPr>
        <w:t xml:space="preserve"> research what pupils should be able to achieve, such as foundational movement skills or specialized movement skills and base their assessment off this (Hulteen </w:t>
      </w:r>
      <w:r w:rsidRPr="03C1CC2E" w:rsidR="502DA4F3">
        <w:rPr>
          <w:rFonts w:ascii="Times New Roman" w:hAnsi="Times New Roman" w:eastAsia="Times New Roman" w:cs="Times New Roman"/>
          <w:i w:val="1"/>
          <w:iCs w:val="1"/>
          <w:noProof w:val="0"/>
          <w:color w:val="auto"/>
          <w:sz w:val="24"/>
          <w:szCs w:val="24"/>
          <w:u w:val="none"/>
          <w:lang w:val="en-US"/>
        </w:rPr>
        <w:t xml:space="preserve">et al., </w:t>
      </w:r>
      <w:r w:rsidRPr="03C1CC2E" w:rsidR="502DA4F3">
        <w:rPr>
          <w:rFonts w:ascii="Times New Roman" w:hAnsi="Times New Roman" w:eastAsia="Times New Roman" w:cs="Times New Roman"/>
          <w:i w:val="0"/>
          <w:iCs w:val="0"/>
          <w:noProof w:val="0"/>
          <w:color w:val="auto"/>
          <w:sz w:val="24"/>
          <w:szCs w:val="24"/>
          <w:u w:val="none"/>
          <w:lang w:val="en-US"/>
        </w:rPr>
        <w:t>2018). As well as this, the timing of assessment needs to be considered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Thompson and Penney, 2018</w:t>
      </w:r>
      <w:r w:rsidRPr="03C1CC2E" w:rsidR="502DA4F3">
        <w:rPr>
          <w:rFonts w:ascii="Times New Roman" w:hAnsi="Times New Roman" w:eastAsia="Times New Roman" w:cs="Times New Roman"/>
          <w:i w:val="0"/>
          <w:iCs w:val="0"/>
          <w:noProof w:val="0"/>
          <w:color w:val="auto"/>
          <w:sz w:val="24"/>
          <w:szCs w:val="24"/>
          <w:u w:val="none"/>
          <w:lang w:val="en-US"/>
        </w:rPr>
        <w:t xml:space="preserve">). Good assessments take time to allow pupils to </w:t>
      </w:r>
      <w:r w:rsidRPr="03C1CC2E" w:rsidR="502DA4F3">
        <w:rPr>
          <w:rFonts w:ascii="Times New Roman" w:hAnsi="Times New Roman" w:eastAsia="Times New Roman" w:cs="Times New Roman"/>
          <w:i w:val="0"/>
          <w:iCs w:val="0"/>
          <w:noProof w:val="0"/>
          <w:color w:val="auto"/>
          <w:sz w:val="24"/>
          <w:szCs w:val="24"/>
          <w:u w:val="none"/>
          <w:lang w:val="en-US"/>
        </w:rPr>
        <w:t>showcase</w:t>
      </w:r>
      <w:r w:rsidRPr="03C1CC2E" w:rsidR="502DA4F3">
        <w:rPr>
          <w:rFonts w:ascii="Times New Roman" w:hAnsi="Times New Roman" w:eastAsia="Times New Roman" w:cs="Times New Roman"/>
          <w:i w:val="0"/>
          <w:iCs w:val="0"/>
          <w:noProof w:val="0"/>
          <w:color w:val="auto"/>
          <w:sz w:val="24"/>
          <w:szCs w:val="24"/>
          <w:u w:val="none"/>
          <w:lang w:val="en-US"/>
        </w:rPr>
        <w:t xml:space="preserve"> their skills or knowledge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Thompson and Penney, 2018</w:t>
      </w:r>
      <w:r w:rsidRPr="03C1CC2E" w:rsidR="502DA4F3">
        <w:rPr>
          <w:rFonts w:ascii="Times New Roman" w:hAnsi="Times New Roman" w:eastAsia="Times New Roman" w:cs="Times New Roman"/>
          <w:i w:val="0"/>
          <w:iCs w:val="0"/>
          <w:noProof w:val="0"/>
          <w:color w:val="auto"/>
          <w:sz w:val="24"/>
          <w:szCs w:val="24"/>
          <w:u w:val="none"/>
          <w:lang w:val="en-US"/>
        </w:rPr>
        <w:t xml:space="preserve">). Furthermore, the time given to assessments must be </w:t>
      </w:r>
      <w:r w:rsidRPr="03C1CC2E" w:rsidR="502DA4F3">
        <w:rPr>
          <w:rFonts w:ascii="Times New Roman" w:hAnsi="Times New Roman" w:eastAsia="Times New Roman" w:cs="Times New Roman"/>
          <w:i w:val="0"/>
          <w:iCs w:val="0"/>
          <w:noProof w:val="0"/>
          <w:color w:val="auto"/>
          <w:sz w:val="24"/>
          <w:szCs w:val="24"/>
          <w:u w:val="none"/>
          <w:lang w:val="en-US"/>
        </w:rPr>
        <w:t>substantial</w:t>
      </w:r>
      <w:r w:rsidRPr="03C1CC2E" w:rsidR="502DA4F3">
        <w:rPr>
          <w:rFonts w:ascii="Times New Roman" w:hAnsi="Times New Roman" w:eastAsia="Times New Roman" w:cs="Times New Roman"/>
          <w:i w:val="0"/>
          <w:iCs w:val="0"/>
          <w:noProof w:val="0"/>
          <w:color w:val="auto"/>
          <w:sz w:val="24"/>
          <w:szCs w:val="24"/>
          <w:u w:val="none"/>
          <w:lang w:val="en-US"/>
        </w:rPr>
        <w:t xml:space="preserve"> enough to allow teachers to make judgments on their performance and then grade them (Green, 2008). Finally, assessment </w:t>
      </w:r>
      <w:proofErr w:type="gramStart"/>
      <w:r w:rsidRPr="03C1CC2E" w:rsidR="502DA4F3">
        <w:rPr>
          <w:rFonts w:ascii="Times New Roman" w:hAnsi="Times New Roman" w:eastAsia="Times New Roman" w:cs="Times New Roman"/>
          <w:i w:val="0"/>
          <w:iCs w:val="0"/>
          <w:noProof w:val="0"/>
          <w:color w:val="auto"/>
          <w:sz w:val="24"/>
          <w:szCs w:val="24"/>
          <w:u w:val="none"/>
          <w:lang w:val="en-US"/>
        </w:rPr>
        <w:t>aims</w:t>
      </w:r>
      <w:proofErr w:type="gramEnd"/>
      <w:r w:rsidRPr="03C1CC2E" w:rsidR="502DA4F3">
        <w:rPr>
          <w:rFonts w:ascii="Times New Roman" w:hAnsi="Times New Roman" w:eastAsia="Times New Roman" w:cs="Times New Roman"/>
          <w:i w:val="0"/>
          <w:iCs w:val="0"/>
          <w:noProof w:val="0"/>
          <w:color w:val="auto"/>
          <w:sz w:val="24"/>
          <w:szCs w:val="24"/>
          <w:u w:val="none"/>
          <w:lang w:val="en-US"/>
        </w:rPr>
        <w:t xml:space="preserve"> and </w:t>
      </w:r>
      <w:r w:rsidRPr="03C1CC2E" w:rsidR="502DA4F3">
        <w:rPr>
          <w:rFonts w:ascii="Times New Roman" w:hAnsi="Times New Roman" w:eastAsia="Times New Roman" w:cs="Times New Roman"/>
          <w:i w:val="0"/>
          <w:iCs w:val="0"/>
          <w:noProof w:val="0"/>
          <w:color w:val="auto"/>
          <w:sz w:val="24"/>
          <w:szCs w:val="24"/>
          <w:u w:val="none"/>
          <w:lang w:val="en-US"/>
        </w:rPr>
        <w:t>objectives</w:t>
      </w:r>
      <w:r w:rsidRPr="03C1CC2E" w:rsidR="502DA4F3">
        <w:rPr>
          <w:rFonts w:ascii="Times New Roman" w:hAnsi="Times New Roman" w:eastAsia="Times New Roman" w:cs="Times New Roman"/>
          <w:i w:val="0"/>
          <w:iCs w:val="0"/>
          <w:noProof w:val="0"/>
          <w:color w:val="auto"/>
          <w:sz w:val="24"/>
          <w:szCs w:val="24"/>
          <w:u w:val="none"/>
          <w:lang w:val="en-US"/>
        </w:rPr>
        <w:t xml:space="preserve"> should be clear so that all involved know what is being assessed (Green, 2008).</w:t>
      </w:r>
    </w:p>
    <w:p w:rsidR="03C1CC2E" w:rsidP="03C1CC2E" w:rsidRDefault="03C1CC2E" w14:paraId="68A5BF17" w14:textId="61FC9806">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51278EB2" w14:textId="40EABF8E">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2C4E4BB9" w14:textId="5B039438">
      <w:pPr>
        <w:pStyle w:val="Normal"/>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 xml:space="preserve">There are a range of different assessment procedures that teachers can adopt within their </w:t>
      </w:r>
      <w:proofErr w:type="spellStart"/>
      <w:r w:rsidRPr="03C1CC2E" w:rsidR="03C1CC2E">
        <w:rPr>
          <w:rFonts w:ascii="Times New Roman" w:hAnsi="Times New Roman" w:eastAsia="Times New Roman" w:cs="Times New Roman"/>
          <w:b w:val="1"/>
          <w:bCs w:val="1"/>
          <w:noProof w:val="0"/>
          <w:color w:val="auto"/>
          <w:sz w:val="24"/>
          <w:szCs w:val="24"/>
          <w:u w:val="none"/>
          <w:lang w:val="en-US"/>
        </w:rPr>
        <w:t>programmes</w:t>
      </w:r>
      <w:proofErr w:type="spellEnd"/>
      <w:r w:rsidRPr="03C1CC2E" w:rsidR="03C1CC2E">
        <w:rPr>
          <w:rFonts w:ascii="Times New Roman" w:hAnsi="Times New Roman" w:eastAsia="Times New Roman" w:cs="Times New Roman"/>
          <w:b w:val="1"/>
          <w:bCs w:val="1"/>
          <w:noProof w:val="0"/>
          <w:color w:val="auto"/>
          <w:sz w:val="24"/>
          <w:szCs w:val="24"/>
          <w:u w:val="none"/>
          <w:lang w:val="en-US"/>
        </w:rPr>
        <w:t xml:space="preserve"> of study. Outline a range of </w:t>
      </w:r>
      <w:proofErr w:type="gramStart"/>
      <w:r w:rsidRPr="03C1CC2E" w:rsidR="03C1CC2E">
        <w:rPr>
          <w:rFonts w:ascii="Times New Roman" w:hAnsi="Times New Roman" w:eastAsia="Times New Roman" w:cs="Times New Roman"/>
          <w:b w:val="1"/>
          <w:bCs w:val="1"/>
          <w:noProof w:val="0"/>
          <w:color w:val="auto"/>
          <w:sz w:val="24"/>
          <w:szCs w:val="24"/>
          <w:u w:val="none"/>
          <w:lang w:val="en-US"/>
        </w:rPr>
        <w:t>different types</w:t>
      </w:r>
      <w:proofErr w:type="gramEnd"/>
      <w:r w:rsidRPr="03C1CC2E" w:rsidR="03C1CC2E">
        <w:rPr>
          <w:rFonts w:ascii="Times New Roman" w:hAnsi="Times New Roman" w:eastAsia="Times New Roman" w:cs="Times New Roman"/>
          <w:b w:val="1"/>
          <w:bCs w:val="1"/>
          <w:noProof w:val="0"/>
          <w:color w:val="auto"/>
          <w:sz w:val="24"/>
          <w:szCs w:val="24"/>
          <w:u w:val="none"/>
          <w:lang w:val="en-US"/>
        </w:rPr>
        <w:t>/forms of assessment in physical education and discuss the advantages and disadvantages associated with each (15 marks).</w:t>
      </w:r>
    </w:p>
    <w:p w:rsidR="502DA4F3" w:rsidP="03C1CC2E" w:rsidRDefault="502DA4F3" w14:paraId="195CF97F" w14:textId="470E45F0">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33CD6718" w14:textId="6A349913">
      <w:pPr>
        <w:pStyle w:val="Normal"/>
        <w:spacing w:after="160" w:line="259" w:lineRule="auto"/>
        <w:rPr>
          <w:rFonts w:ascii="Times New Roman" w:hAnsi="Times New Roman" w:eastAsia="Times New Roman" w:cs="Times New Roman"/>
          <w:i w:val="0"/>
          <w:iCs w:val="0"/>
          <w:noProof w:val="0"/>
          <w:color w:val="auto" w:themeColor="text1" w:themeTint="FF" w:themeShade="FF"/>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There are two forms of assessment that are used within Physical Education, formative which is assessment of for learning and summative which is assessment of learning</w:t>
      </w:r>
      <w:r w:rsidRPr="03C1CC2E" w:rsidR="502DA4F3">
        <w:rPr>
          <w:rFonts w:ascii="Times New Roman" w:hAnsi="Times New Roman" w:eastAsia="Times New Roman" w:cs="Times New Roman"/>
          <w:noProof w:val="0"/>
          <w:color w:val="auto"/>
          <w:sz w:val="24"/>
          <w:szCs w:val="24"/>
          <w:u w:val="none"/>
          <w:lang w:val="en-US"/>
        </w:rPr>
        <w:t xml:space="preserve"> (</w:t>
      </w:r>
      <w:r w:rsidRPr="03C1CC2E" w:rsidR="502DA4F3">
        <w:rPr>
          <w:rFonts w:ascii="Times New Roman" w:hAnsi="Times New Roman" w:eastAsia="Times New Roman" w:cs="Times New Roman"/>
          <w:noProof w:val="0"/>
          <w:color w:val="auto"/>
          <w:sz w:val="24"/>
          <w:szCs w:val="24"/>
          <w:u w:val="none"/>
          <w:lang w:val="en-US"/>
        </w:rPr>
        <w:t>Black and William</w:t>
      </w:r>
      <w:r w:rsidRPr="03C1CC2E" w:rsidR="502DA4F3">
        <w:rPr>
          <w:rFonts w:ascii="Times New Roman" w:hAnsi="Times New Roman" w:eastAsia="Times New Roman" w:cs="Times New Roman"/>
          <w:noProof w:val="0"/>
          <w:color w:val="auto"/>
          <w:sz w:val="24"/>
          <w:szCs w:val="24"/>
          <w:u w:val="none"/>
          <w:lang w:val="en-US"/>
        </w:rPr>
        <w:t>, 2001). Formative assessment promotes the learning, understanding and attainment of pupils (Lockwood and Bowler, 2013). It is vital that this form of assessment is included in le</w:t>
      </w:r>
      <w:r w:rsidRPr="03C1CC2E" w:rsidR="502DA4F3">
        <w:rPr>
          <w:rFonts w:ascii="Times New Roman" w:hAnsi="Times New Roman" w:eastAsia="Times New Roman" w:cs="Times New Roman"/>
          <w:noProof w:val="0"/>
          <w:color w:val="auto"/>
          <w:sz w:val="24"/>
          <w:szCs w:val="24"/>
          <w:u w:val="none"/>
          <w:lang w:val="en-US"/>
        </w:rPr>
        <w:t xml:space="preserve">ssons to allow pupils to receive and implement feedback given </w:t>
      </w:r>
      <w:r w:rsidRPr="03C1CC2E" w:rsidR="502DA4F3">
        <w:rPr>
          <w:rFonts w:ascii="Times New Roman" w:hAnsi="Times New Roman" w:eastAsia="Times New Roman" w:cs="Times New Roman"/>
          <w:noProof w:val="0"/>
          <w:color w:val="auto"/>
          <w:sz w:val="24"/>
          <w:szCs w:val="24"/>
          <w:u w:val="none"/>
          <w:lang w:val="en-US"/>
        </w:rPr>
        <w:t xml:space="preserve">(Lockwood and Bowler, 2013). Teachers can </w:t>
      </w:r>
      <w:r w:rsidRPr="03C1CC2E" w:rsidR="502DA4F3">
        <w:rPr>
          <w:rFonts w:ascii="Times New Roman" w:hAnsi="Times New Roman" w:eastAsia="Times New Roman" w:cs="Times New Roman"/>
          <w:noProof w:val="0"/>
          <w:color w:val="auto"/>
          <w:sz w:val="24"/>
          <w:szCs w:val="24"/>
          <w:u w:val="none"/>
          <w:lang w:val="en-US"/>
        </w:rPr>
        <w:t>observe</w:t>
      </w:r>
      <w:r w:rsidRPr="03C1CC2E" w:rsidR="502DA4F3">
        <w:rPr>
          <w:rFonts w:ascii="Times New Roman" w:hAnsi="Times New Roman" w:eastAsia="Times New Roman" w:cs="Times New Roman"/>
          <w:noProof w:val="0"/>
          <w:color w:val="auto"/>
          <w:sz w:val="24"/>
          <w:szCs w:val="24"/>
          <w:u w:val="none"/>
          <w:lang w:val="en-US"/>
        </w:rPr>
        <w:t xml:space="preserve"> the pupils' abilities formatively by using Socrative (2022). There a multiple ways Socrative (2022) can aid in assessing </w:t>
      </w:r>
      <w:r w:rsidRPr="03C1CC2E" w:rsidR="502DA4F3">
        <w:rPr>
          <w:rFonts w:ascii="Times New Roman" w:hAnsi="Times New Roman" w:eastAsia="Times New Roman" w:cs="Times New Roman"/>
          <w:noProof w:val="0"/>
          <w:color w:val="auto"/>
          <w:sz w:val="24"/>
          <w:szCs w:val="24"/>
          <w:u w:val="none"/>
          <w:lang w:val="en-US"/>
        </w:rPr>
        <w:t>pupils'</w:t>
      </w:r>
      <w:r w:rsidRPr="03C1CC2E" w:rsidR="502DA4F3">
        <w:rPr>
          <w:rFonts w:ascii="Times New Roman" w:hAnsi="Times New Roman" w:eastAsia="Times New Roman" w:cs="Times New Roman"/>
          <w:noProof w:val="0"/>
          <w:color w:val="auto"/>
          <w:sz w:val="24"/>
          <w:szCs w:val="24"/>
          <w:u w:val="none"/>
          <w:lang w:val="en-US"/>
        </w:rPr>
        <w:t xml:space="preserve"> abilities inclu</w:t>
      </w:r>
      <w:r w:rsidRPr="03C1CC2E" w:rsidR="502DA4F3">
        <w:rPr>
          <w:rFonts w:ascii="Times New Roman" w:hAnsi="Times New Roman" w:eastAsia="Times New Roman" w:cs="Times New Roman"/>
          <w:noProof w:val="0"/>
          <w:color w:val="auto"/>
          <w:sz w:val="24"/>
          <w:szCs w:val="24"/>
          <w:u w:val="none"/>
          <w:lang w:val="en-US"/>
        </w:rPr>
        <w:t xml:space="preserve">ding quizzes, multiple choice or short answers, teachers are then able to view all answers and keep pupils name anonymous if </w:t>
      </w:r>
      <w:r w:rsidRPr="03C1CC2E" w:rsidR="502DA4F3">
        <w:rPr>
          <w:rFonts w:ascii="Times New Roman" w:hAnsi="Times New Roman" w:eastAsia="Times New Roman" w:cs="Times New Roman"/>
          <w:noProof w:val="0"/>
          <w:color w:val="auto"/>
          <w:sz w:val="24"/>
          <w:szCs w:val="24"/>
          <w:u w:val="none"/>
          <w:lang w:val="en-US"/>
        </w:rPr>
        <w:t>required</w:t>
      </w:r>
      <w:r w:rsidRPr="03C1CC2E" w:rsidR="502DA4F3">
        <w:rPr>
          <w:rFonts w:ascii="Times New Roman" w:hAnsi="Times New Roman" w:eastAsia="Times New Roman" w:cs="Times New Roman"/>
          <w:noProof w:val="0"/>
          <w:color w:val="auto"/>
          <w:sz w:val="24"/>
          <w:szCs w:val="24"/>
          <w:u w:val="none"/>
          <w:lang w:val="en-US"/>
        </w:rPr>
        <w:t xml:space="preserve">. From this, teachers can evaluate whether they need to revisit certain topics and plan future lessons </w:t>
      </w:r>
      <w:r w:rsidRPr="03C1CC2E" w:rsidR="502DA4F3">
        <w:rPr>
          <w:rFonts w:ascii="Times New Roman" w:hAnsi="Times New Roman" w:eastAsia="Times New Roman" w:cs="Times New Roman"/>
          <w:noProof w:val="0"/>
          <w:color w:val="auto"/>
          <w:sz w:val="24"/>
          <w:szCs w:val="24"/>
          <w:u w:val="none"/>
          <w:lang w:val="en-US"/>
        </w:rPr>
        <w:t xml:space="preserve">(Lockwood and Bowler, 2013). Having said this, if pupil names are anonymous teachers cannot </w:t>
      </w:r>
      <w:r w:rsidRPr="03C1CC2E" w:rsidR="502DA4F3">
        <w:rPr>
          <w:rFonts w:ascii="Times New Roman" w:hAnsi="Times New Roman" w:eastAsia="Times New Roman" w:cs="Times New Roman"/>
          <w:noProof w:val="0"/>
          <w:color w:val="auto"/>
          <w:sz w:val="24"/>
          <w:szCs w:val="24"/>
          <w:u w:val="none"/>
          <w:lang w:val="en-US"/>
        </w:rPr>
        <w:t>ident</w:t>
      </w:r>
      <w:r w:rsidRPr="03C1CC2E" w:rsidR="502DA4F3">
        <w:rPr>
          <w:rFonts w:ascii="Times New Roman" w:hAnsi="Times New Roman" w:eastAsia="Times New Roman" w:cs="Times New Roman"/>
          <w:noProof w:val="0"/>
          <w:color w:val="auto"/>
          <w:sz w:val="24"/>
          <w:szCs w:val="24"/>
          <w:u w:val="none"/>
          <w:lang w:val="en-US"/>
        </w:rPr>
        <w:t>ify</w:t>
      </w:r>
      <w:r w:rsidRPr="03C1CC2E" w:rsidR="502DA4F3">
        <w:rPr>
          <w:rFonts w:ascii="Times New Roman" w:hAnsi="Times New Roman" w:eastAsia="Times New Roman" w:cs="Times New Roman"/>
          <w:noProof w:val="0"/>
          <w:color w:val="auto"/>
          <w:sz w:val="24"/>
          <w:szCs w:val="24"/>
          <w:u w:val="none"/>
          <w:lang w:val="en-US"/>
        </w:rPr>
        <w:t xml:space="preserve"> the pupil who may be struggling and requires more help, as a result these pupils may continue to be hindered in lessons (Ennis, 2016; Socrative, 2022). To overcome this, teachers could </w:t>
      </w:r>
      <w:r w:rsidRPr="03C1CC2E" w:rsidR="502DA4F3">
        <w:rPr>
          <w:rFonts w:ascii="Times New Roman" w:hAnsi="Times New Roman" w:eastAsia="Times New Roman" w:cs="Times New Roman"/>
          <w:noProof w:val="0"/>
          <w:color w:val="auto"/>
          <w:sz w:val="24"/>
          <w:szCs w:val="24"/>
          <w:u w:val="none"/>
          <w:lang w:val="en-US"/>
        </w:rPr>
        <w:t>make</w:t>
      </w:r>
      <w:r w:rsidRPr="03C1CC2E" w:rsidR="502DA4F3">
        <w:rPr>
          <w:rFonts w:ascii="Times New Roman" w:hAnsi="Times New Roman" w:eastAsia="Times New Roman" w:cs="Times New Roman"/>
          <w:noProof w:val="0"/>
          <w:color w:val="auto"/>
          <w:sz w:val="24"/>
          <w:szCs w:val="24"/>
          <w:u w:val="none"/>
          <w:lang w:val="en-US"/>
        </w:rPr>
        <w:t xml:space="preserve"> names visible, however, this may result in pupils not answering the question out of fear of being wrong (</w:t>
      </w:r>
      <w:r w:rsidRPr="03C1CC2E" w:rsidR="502DA4F3">
        <w:rPr>
          <w:rFonts w:ascii="Times New Roman" w:hAnsi="Times New Roman" w:eastAsia="Times New Roman" w:cs="Times New Roman"/>
          <w:noProof w:val="0"/>
          <w:color w:val="auto"/>
          <w:sz w:val="24"/>
          <w:szCs w:val="24"/>
          <w:u w:val="none"/>
          <w:lang w:val="en-US"/>
        </w:rPr>
        <w:t>Ryan and Deci, 2018; Socrative, 2022). Another way of formatively assessing pupils is through video analysis (T</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hompson and Penney, 2018).</w:t>
      </w:r>
      <w:r w:rsidRPr="03C1CC2E" w:rsidR="502DA4F3">
        <w:rPr>
          <w:rFonts w:ascii="Times New Roman" w:hAnsi="Times New Roman" w:eastAsia="Times New Roman" w:cs="Times New Roman"/>
          <w:noProof w:val="0"/>
          <w:color w:val="auto"/>
          <w:sz w:val="24"/>
          <w:szCs w:val="24"/>
          <w:u w:val="none"/>
          <w:lang w:val="en-US"/>
        </w:rPr>
        <w:t xml:space="preserve"> It can be diff</w:t>
      </w:r>
      <w:r w:rsidRPr="03C1CC2E" w:rsidR="502DA4F3">
        <w:rPr>
          <w:rFonts w:ascii="Times New Roman" w:hAnsi="Times New Roman" w:eastAsia="Times New Roman" w:cs="Times New Roman"/>
          <w:noProof w:val="0"/>
          <w:color w:val="auto"/>
          <w:sz w:val="24"/>
          <w:szCs w:val="24"/>
          <w:u w:val="none"/>
          <w:lang w:val="en-US"/>
        </w:rPr>
        <w:t xml:space="preserve">icult for teachers to </w:t>
      </w:r>
      <w:r w:rsidRPr="03C1CC2E" w:rsidR="502DA4F3">
        <w:rPr>
          <w:rFonts w:ascii="Times New Roman" w:hAnsi="Times New Roman" w:eastAsia="Times New Roman" w:cs="Times New Roman"/>
          <w:noProof w:val="0"/>
          <w:color w:val="auto"/>
          <w:sz w:val="24"/>
          <w:szCs w:val="24"/>
          <w:u w:val="none"/>
          <w:lang w:val="en-US"/>
        </w:rPr>
        <w:t>provide</w:t>
      </w:r>
      <w:r w:rsidRPr="03C1CC2E" w:rsidR="502DA4F3">
        <w:rPr>
          <w:rFonts w:ascii="Times New Roman" w:hAnsi="Times New Roman" w:eastAsia="Times New Roman" w:cs="Times New Roman"/>
          <w:noProof w:val="0"/>
          <w:color w:val="auto"/>
          <w:sz w:val="24"/>
          <w:szCs w:val="24"/>
          <w:u w:val="none"/>
          <w:lang w:val="en-US"/>
        </w:rPr>
        <w:t xml:space="preserve"> effective feedback every lesson to each pupil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Welsh Government, 2020</w:t>
      </w:r>
      <w:r w:rsidRPr="03C1CC2E" w:rsidR="502DA4F3">
        <w:rPr>
          <w:rFonts w:ascii="Times New Roman" w:hAnsi="Times New Roman" w:eastAsia="Times New Roman" w:cs="Times New Roman"/>
          <w:noProof w:val="0"/>
          <w:color w:val="auto"/>
          <w:sz w:val="24"/>
          <w:szCs w:val="24"/>
          <w:u w:val="none"/>
          <w:lang w:val="en-US"/>
        </w:rPr>
        <w:t xml:space="preserve">). Therefore, video analysis allows for peer and </w:t>
      </w:r>
      <w:proofErr w:type="gramStart"/>
      <w:r w:rsidRPr="03C1CC2E" w:rsidR="502DA4F3">
        <w:rPr>
          <w:rFonts w:ascii="Times New Roman" w:hAnsi="Times New Roman" w:eastAsia="Times New Roman" w:cs="Times New Roman"/>
          <w:noProof w:val="0"/>
          <w:color w:val="auto"/>
          <w:sz w:val="24"/>
          <w:szCs w:val="24"/>
          <w:u w:val="none"/>
          <w:lang w:val="en-US"/>
        </w:rPr>
        <w:t>self assessment</w:t>
      </w:r>
      <w:proofErr w:type="gramEnd"/>
      <w:r w:rsidRPr="03C1CC2E" w:rsidR="502DA4F3">
        <w:rPr>
          <w:rFonts w:ascii="Times New Roman" w:hAnsi="Times New Roman" w:eastAsia="Times New Roman" w:cs="Times New Roman"/>
          <w:noProof w:val="0"/>
          <w:color w:val="auto"/>
          <w:sz w:val="24"/>
          <w:szCs w:val="24"/>
          <w:u w:val="none"/>
          <w:lang w:val="en-US"/>
        </w:rPr>
        <w:t xml:space="preserv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Welsh Government, 2020</w:t>
      </w:r>
      <w:r w:rsidRPr="03C1CC2E" w:rsidR="502DA4F3">
        <w:rPr>
          <w:rFonts w:ascii="Times New Roman" w:hAnsi="Times New Roman" w:eastAsia="Times New Roman" w:cs="Times New Roman"/>
          <w:noProof w:val="0"/>
          <w:color w:val="auto"/>
          <w:sz w:val="24"/>
          <w:szCs w:val="24"/>
          <w:u w:val="none"/>
          <w:lang w:val="en-US"/>
        </w:rPr>
        <w:t xml:space="preserve">). Whilst pupils may not fully understand how a skill should look when completed correctly, they can be provided with reciprocal cards to understand, </w:t>
      </w:r>
      <w:r w:rsidRPr="03C1CC2E" w:rsidR="502DA4F3">
        <w:rPr>
          <w:rFonts w:ascii="Times New Roman" w:hAnsi="Times New Roman" w:eastAsia="Times New Roman" w:cs="Times New Roman"/>
          <w:noProof w:val="0"/>
          <w:color w:val="auto"/>
          <w:sz w:val="24"/>
          <w:szCs w:val="24"/>
          <w:u w:val="none"/>
          <w:lang w:val="en-US"/>
        </w:rPr>
        <w:t>analyze</w:t>
      </w:r>
      <w:r w:rsidRPr="03C1CC2E" w:rsidR="502DA4F3">
        <w:rPr>
          <w:rFonts w:ascii="Times New Roman" w:hAnsi="Times New Roman" w:eastAsia="Times New Roman" w:cs="Times New Roman"/>
          <w:noProof w:val="0"/>
          <w:color w:val="auto"/>
          <w:sz w:val="24"/>
          <w:szCs w:val="24"/>
          <w:u w:val="none"/>
          <w:lang w:val="en-US"/>
        </w:rPr>
        <w:t xml:space="preserve"> and </w:t>
      </w:r>
      <w:r w:rsidRPr="03C1CC2E" w:rsidR="502DA4F3">
        <w:rPr>
          <w:rFonts w:ascii="Times New Roman" w:hAnsi="Times New Roman" w:eastAsia="Times New Roman" w:cs="Times New Roman"/>
          <w:noProof w:val="0"/>
          <w:color w:val="auto"/>
          <w:sz w:val="24"/>
          <w:szCs w:val="24"/>
          <w:u w:val="none"/>
          <w:lang w:val="en-US"/>
        </w:rPr>
        <w:t>provide</w:t>
      </w:r>
      <w:r w:rsidRPr="03C1CC2E" w:rsidR="502DA4F3">
        <w:rPr>
          <w:rFonts w:ascii="Times New Roman" w:hAnsi="Times New Roman" w:eastAsia="Times New Roman" w:cs="Times New Roman"/>
          <w:noProof w:val="0"/>
          <w:color w:val="auto"/>
          <w:sz w:val="24"/>
          <w:szCs w:val="24"/>
          <w:u w:val="none"/>
          <w:lang w:val="en-US"/>
        </w:rPr>
        <w:t xml:space="preserve"> feedback on their peers' performance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Ryan and Deci, 2018; Welsh Government, 2020</w:t>
      </w:r>
      <w:r w:rsidRPr="03C1CC2E" w:rsidR="502DA4F3">
        <w:rPr>
          <w:rFonts w:ascii="Times New Roman" w:hAnsi="Times New Roman" w:eastAsia="Times New Roman" w:cs="Times New Roman"/>
          <w:noProof w:val="0"/>
          <w:color w:val="auto"/>
          <w:sz w:val="24"/>
          <w:szCs w:val="24"/>
          <w:u w:val="none"/>
          <w:lang w:val="en-US"/>
        </w:rPr>
        <w:t xml:space="preserve">). </w:t>
      </w:r>
      <w:r w:rsidRPr="03C1CC2E" w:rsidR="502DA4F3">
        <w:rPr>
          <w:rFonts w:ascii="Times New Roman" w:hAnsi="Times New Roman" w:eastAsia="Times New Roman" w:cs="Times New Roman"/>
          <w:noProof w:val="0"/>
          <w:color w:val="auto"/>
          <w:sz w:val="24"/>
          <w:szCs w:val="24"/>
          <w:u w:val="none"/>
          <w:lang w:val="en-US"/>
        </w:rPr>
        <w:t>In order to</w:t>
      </w:r>
      <w:r w:rsidRPr="03C1CC2E" w:rsidR="502DA4F3">
        <w:rPr>
          <w:rFonts w:ascii="Times New Roman" w:hAnsi="Times New Roman" w:eastAsia="Times New Roman" w:cs="Times New Roman"/>
          <w:noProof w:val="0"/>
          <w:color w:val="auto"/>
          <w:sz w:val="24"/>
          <w:szCs w:val="24"/>
          <w:u w:val="none"/>
          <w:lang w:val="en-US"/>
        </w:rPr>
        <w:t xml:space="preserve"> evaluate how well the pupil can perform in respect of specific outcomes, a summative assessment is </w:t>
      </w:r>
      <w:r w:rsidRPr="03C1CC2E" w:rsidR="502DA4F3">
        <w:rPr>
          <w:rFonts w:ascii="Times New Roman" w:hAnsi="Times New Roman" w:eastAsia="Times New Roman" w:cs="Times New Roman"/>
          <w:noProof w:val="0"/>
          <w:color w:val="auto"/>
          <w:sz w:val="24"/>
          <w:szCs w:val="24"/>
          <w:u w:val="none"/>
          <w:lang w:val="en-US"/>
        </w:rPr>
        <w:t>required</w:t>
      </w:r>
      <w:r w:rsidRPr="03C1CC2E" w:rsidR="502DA4F3">
        <w:rPr>
          <w:rFonts w:ascii="Times New Roman" w:hAnsi="Times New Roman" w:eastAsia="Times New Roman" w:cs="Times New Roman"/>
          <w:noProof w:val="0"/>
          <w:color w:val="auto"/>
          <w:sz w:val="24"/>
          <w:szCs w:val="24"/>
          <w:u w:val="none"/>
          <w:lang w:val="en-US"/>
        </w:rPr>
        <w:t xml:space="preserve"> (</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McDowell, 1997</w:t>
      </w:r>
      <w:r w:rsidRPr="03C1CC2E" w:rsidR="502DA4F3">
        <w:rPr>
          <w:rFonts w:ascii="Times New Roman" w:hAnsi="Times New Roman" w:eastAsia="Times New Roman" w:cs="Times New Roman"/>
          <w:noProof w:val="0"/>
          <w:color w:val="auto"/>
          <w:sz w:val="24"/>
          <w:szCs w:val="24"/>
          <w:u w:val="none"/>
          <w:lang w:val="en-US"/>
        </w:rPr>
        <w:t xml:space="preserve">). Typically, results of this assessment will be used on academic records, therefore, it is essential these assessments are specific, </w:t>
      </w:r>
      <w:r w:rsidRPr="03C1CC2E" w:rsidR="502DA4F3">
        <w:rPr>
          <w:rFonts w:ascii="Times New Roman" w:hAnsi="Times New Roman" w:eastAsia="Times New Roman" w:cs="Times New Roman"/>
          <w:noProof w:val="0"/>
          <w:color w:val="auto"/>
          <w:sz w:val="24"/>
          <w:szCs w:val="24"/>
          <w:u w:val="none"/>
          <w:lang w:val="en-US"/>
        </w:rPr>
        <w:t>valid</w:t>
      </w:r>
      <w:r w:rsidRPr="03C1CC2E" w:rsidR="502DA4F3">
        <w:rPr>
          <w:rFonts w:ascii="Times New Roman" w:hAnsi="Times New Roman" w:eastAsia="Times New Roman" w:cs="Times New Roman"/>
          <w:noProof w:val="0"/>
          <w:color w:val="auto"/>
          <w:sz w:val="24"/>
          <w:szCs w:val="24"/>
          <w:u w:val="none"/>
          <w:lang w:val="en-US"/>
        </w:rPr>
        <w:t xml:space="preserve"> and reliable (</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 xml:space="preserve"> and McDowell, 1997</w:t>
      </w:r>
      <w:r w:rsidRPr="03C1CC2E" w:rsidR="502DA4F3">
        <w:rPr>
          <w:rFonts w:ascii="Times New Roman" w:hAnsi="Times New Roman" w:eastAsia="Times New Roman" w:cs="Times New Roman"/>
          <w:noProof w:val="0"/>
          <w:color w:val="auto"/>
          <w:sz w:val="24"/>
          <w:szCs w:val="24"/>
          <w:u w:val="none"/>
          <w:lang w:val="en-US"/>
        </w:rPr>
        <w:t xml:space="preserve">). Exams are a traditional way of assessing pupils in GCSE, AS Level and A Level (WJEC, 2019a; WJEC, 2019b). Although exams are valid and reliable, </w:t>
      </w:r>
      <w:r w:rsidRPr="03C1CC2E" w:rsidR="502DA4F3">
        <w:rPr>
          <w:rFonts w:ascii="Times New Roman" w:hAnsi="Times New Roman" w:eastAsia="Times New Roman" w:cs="Times New Roman"/>
          <w:noProof w:val="0"/>
          <w:color w:val="auto"/>
          <w:sz w:val="24"/>
          <w:szCs w:val="24"/>
          <w:u w:val="none"/>
          <w:lang w:val="en-US"/>
        </w:rPr>
        <w:t>it</w:t>
      </w:r>
      <w:r w:rsidRPr="03C1CC2E" w:rsidR="502DA4F3">
        <w:rPr>
          <w:rFonts w:ascii="Times New Roman" w:hAnsi="Times New Roman" w:eastAsia="Times New Roman" w:cs="Times New Roman"/>
          <w:noProof w:val="0"/>
          <w:color w:val="auto"/>
          <w:sz w:val="24"/>
          <w:szCs w:val="24"/>
          <w:u w:val="none"/>
          <w:lang w:val="en-US"/>
        </w:rPr>
        <w:t xml:space="preserve"> </w:t>
      </w:r>
      <w:r w:rsidRPr="03C1CC2E" w:rsidR="502DA4F3">
        <w:rPr>
          <w:rFonts w:ascii="Times New Roman" w:hAnsi="Times New Roman" w:eastAsia="Times New Roman" w:cs="Times New Roman"/>
          <w:noProof w:val="0"/>
          <w:color w:val="auto"/>
          <w:sz w:val="24"/>
          <w:szCs w:val="24"/>
          <w:u w:val="none"/>
          <w:lang w:val="en-US"/>
        </w:rPr>
        <w:t>assesses</w:t>
      </w:r>
      <w:r w:rsidRPr="03C1CC2E" w:rsidR="502DA4F3">
        <w:rPr>
          <w:rFonts w:ascii="Times New Roman" w:hAnsi="Times New Roman" w:eastAsia="Times New Roman" w:cs="Times New Roman"/>
          <w:noProof w:val="0"/>
          <w:color w:val="auto"/>
          <w:sz w:val="24"/>
          <w:szCs w:val="24"/>
          <w:u w:val="none"/>
          <w:lang w:val="en-US"/>
        </w:rPr>
        <w:t xml:space="preserve"> the cognitive domain, as Physical Education can develop, physical, social, affective and the cognitive domain, it may be necessary to assess each domain (Bailey </w:t>
      </w:r>
      <w:r w:rsidRPr="03C1CC2E" w:rsidR="502DA4F3">
        <w:rPr>
          <w:rFonts w:ascii="Times New Roman" w:hAnsi="Times New Roman" w:eastAsia="Times New Roman" w:cs="Times New Roman"/>
          <w:i w:val="1"/>
          <w:iCs w:val="1"/>
          <w:noProof w:val="0"/>
          <w:color w:val="auto"/>
          <w:sz w:val="24"/>
          <w:szCs w:val="24"/>
          <w:u w:val="none"/>
          <w:lang w:val="en-US"/>
        </w:rPr>
        <w:t xml:space="preserve">et al., </w:t>
      </w:r>
      <w:r w:rsidRPr="03C1CC2E" w:rsidR="502DA4F3">
        <w:rPr>
          <w:rFonts w:ascii="Times New Roman" w:hAnsi="Times New Roman" w:eastAsia="Times New Roman" w:cs="Times New Roman"/>
          <w:i w:val="0"/>
          <w:iCs w:val="0"/>
          <w:noProof w:val="0"/>
          <w:color w:val="auto"/>
          <w:sz w:val="24"/>
          <w:szCs w:val="24"/>
          <w:u w:val="none"/>
          <w:lang w:val="en-US"/>
        </w:rPr>
        <w:t xml:space="preserve">2009). A </w:t>
      </w:r>
      <w:proofErr w:type="gramStart"/>
      <w:r w:rsidRPr="03C1CC2E" w:rsidR="502DA4F3">
        <w:rPr>
          <w:rFonts w:ascii="Times New Roman" w:hAnsi="Times New Roman" w:eastAsia="Times New Roman" w:cs="Times New Roman"/>
          <w:i w:val="0"/>
          <w:iCs w:val="0"/>
          <w:noProof w:val="0"/>
          <w:color w:val="auto"/>
          <w:sz w:val="24"/>
          <w:szCs w:val="24"/>
          <w:u w:val="none"/>
          <w:lang w:val="en-US"/>
        </w:rPr>
        <w:t>log book</w:t>
      </w:r>
      <w:proofErr w:type="gramEnd"/>
      <w:r w:rsidRPr="03C1CC2E" w:rsidR="502DA4F3">
        <w:rPr>
          <w:rFonts w:ascii="Times New Roman" w:hAnsi="Times New Roman" w:eastAsia="Times New Roman" w:cs="Times New Roman"/>
          <w:i w:val="0"/>
          <w:iCs w:val="0"/>
          <w:noProof w:val="0"/>
          <w:color w:val="auto"/>
          <w:sz w:val="24"/>
          <w:szCs w:val="24"/>
          <w:u w:val="none"/>
          <w:lang w:val="en-US"/>
        </w:rPr>
        <w:t xml:space="preserve"> may allow for assessment of all domains and be less stressful for pupils than taking exams as it can consider how pupils continually progress, rather than what they remember in an exam that they could potentially underperform in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US"/>
        </w:rPr>
        <w:t>Thompson and Penney, 2018</w:t>
      </w:r>
      <w:r w:rsidRPr="03C1CC2E" w:rsidR="502DA4F3">
        <w:rPr>
          <w:rFonts w:ascii="Times New Roman" w:hAnsi="Times New Roman" w:eastAsia="Times New Roman" w:cs="Times New Roman"/>
          <w:i w:val="0"/>
          <w:iCs w:val="0"/>
          <w:noProof w:val="0"/>
          <w:color w:val="auto"/>
          <w:sz w:val="24"/>
          <w:szCs w:val="24"/>
          <w:u w:val="none"/>
          <w:lang w:val="en-US"/>
        </w:rPr>
        <w:t>). Both forms of assessment are essential within Physical Education and although it is down to the Welsh Government (2022a; 2022b) and partially to decide how to assess pupils, a holistic assessment may allow for a fair assessment.</w:t>
      </w:r>
    </w:p>
    <w:p w:rsidR="502DA4F3" w:rsidP="03C1CC2E" w:rsidRDefault="502DA4F3" w14:paraId="59CDB975" w14:textId="0537891D">
      <w:pPr>
        <w:pStyle w:val="Normal"/>
        <w:spacing w:after="160" w:line="259" w:lineRule="auto"/>
        <w:rPr>
          <w:rFonts w:ascii="Times New Roman" w:hAnsi="Times New Roman" w:eastAsia="Times New Roman" w:cs="Times New Roman"/>
          <w:i w:val="0"/>
          <w:iCs w:val="0"/>
          <w:noProof w:val="0"/>
          <w:color w:val="auto"/>
          <w:sz w:val="24"/>
          <w:szCs w:val="24"/>
          <w:u w:val="none"/>
          <w:lang w:val="en-US"/>
        </w:rPr>
      </w:pPr>
    </w:p>
    <w:p w:rsidR="502DA4F3" w:rsidP="03C1CC2E" w:rsidRDefault="502DA4F3" w14:paraId="2E462462" w14:textId="7D7A2894">
      <w:pPr>
        <w:pStyle w:val="Normal"/>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Fundamental movement skills are considered the building blocks to movement competency. Teachers can adopt a range of strategies to assess fundamental movement skills. Outline potential methods used to assess fundamental movement skills in schools and discuss the advantages and disadvantages associated with each (15 marks).</w:t>
      </w:r>
    </w:p>
    <w:p w:rsidR="502DA4F3" w:rsidP="03C1CC2E" w:rsidRDefault="502DA4F3" w14:paraId="42FF6780" w14:textId="4B00590D">
      <w:pPr>
        <w:pStyle w:val="Normal"/>
        <w:rPr>
          <w:rFonts w:ascii="Times New Roman" w:hAnsi="Times New Roman" w:eastAsia="Times New Roman" w:cs="Times New Roman"/>
          <w:b w:val="1"/>
          <w:bCs w:val="1"/>
          <w:noProof w:val="0"/>
          <w:color w:val="auto"/>
          <w:sz w:val="24"/>
          <w:szCs w:val="24"/>
          <w:u w:val="none"/>
          <w:lang w:val="en-US"/>
        </w:rPr>
      </w:pPr>
    </w:p>
    <w:p w:rsidR="502DA4F3" w:rsidP="03C1CC2E" w:rsidRDefault="502DA4F3" w14:paraId="2F5AD9F1" w14:textId="4A02ABB4">
      <w:pPr>
        <w:pStyle w:val="Normal"/>
        <w:rPr>
          <w:rFonts w:ascii="Times New Roman" w:hAnsi="Times New Roman" w:eastAsia="Times New Roman" w:cs="Times New Roman"/>
          <w:noProof w:val="0"/>
          <w:color w:val="auto"/>
          <w:sz w:val="24"/>
          <w:szCs w:val="24"/>
          <w:u w:val="none"/>
          <w:lang w:val="en-US"/>
        </w:rPr>
      </w:pPr>
      <w:r w:rsidRPr="03C1CC2E" w:rsidR="03C1CC2E">
        <w:rPr>
          <w:rFonts w:ascii="Times New Roman" w:hAnsi="Times New Roman" w:eastAsia="Times New Roman" w:cs="Times New Roman"/>
          <w:noProof w:val="0"/>
          <w:color w:val="auto"/>
          <w:sz w:val="24"/>
          <w:szCs w:val="24"/>
          <w:u w:val="none"/>
          <w:lang w:val="en-US"/>
        </w:rPr>
        <w:t xml:space="preserve">Sport Wales (2015) suggests that fundamental movement skills need to be </w:t>
      </w:r>
      <w:r w:rsidRPr="03C1CC2E" w:rsidR="03C1CC2E">
        <w:rPr>
          <w:rFonts w:ascii="Times New Roman" w:hAnsi="Times New Roman" w:eastAsia="Times New Roman" w:cs="Times New Roman"/>
          <w:noProof w:val="0"/>
          <w:color w:val="auto"/>
          <w:sz w:val="24"/>
          <w:szCs w:val="24"/>
          <w:u w:val="none"/>
          <w:lang w:val="en-US"/>
        </w:rPr>
        <w:t>developed</w:t>
      </w:r>
      <w:r w:rsidRPr="03C1CC2E" w:rsidR="03C1CC2E">
        <w:rPr>
          <w:rFonts w:ascii="Times New Roman" w:hAnsi="Times New Roman" w:eastAsia="Times New Roman" w:cs="Times New Roman"/>
          <w:noProof w:val="0"/>
          <w:color w:val="auto"/>
          <w:sz w:val="24"/>
          <w:szCs w:val="24"/>
          <w:u w:val="none"/>
          <w:lang w:val="en-US"/>
        </w:rPr>
        <w:t xml:space="preserve"> by the time a child is seven years old. Once these skills are developed children can participate and learn more complex sports and skills (Hulteen </w:t>
      </w:r>
      <w:r w:rsidRPr="03C1CC2E" w:rsidR="03C1CC2E">
        <w:rPr>
          <w:rFonts w:ascii="Times New Roman" w:hAnsi="Times New Roman" w:eastAsia="Times New Roman" w:cs="Times New Roman"/>
          <w:i w:val="1"/>
          <w:iCs w:val="1"/>
          <w:noProof w:val="0"/>
          <w:color w:val="auto"/>
          <w:sz w:val="24"/>
          <w:szCs w:val="24"/>
          <w:u w:val="none"/>
          <w:lang w:val="en-US"/>
        </w:rPr>
        <w:t xml:space="preserve">et al., </w:t>
      </w:r>
      <w:r w:rsidRPr="03C1CC2E" w:rsidR="03C1CC2E">
        <w:rPr>
          <w:rFonts w:ascii="Times New Roman" w:hAnsi="Times New Roman" w:eastAsia="Times New Roman" w:cs="Times New Roman"/>
          <w:i w:val="0"/>
          <w:iCs w:val="0"/>
          <w:noProof w:val="0"/>
          <w:color w:val="auto"/>
          <w:sz w:val="24"/>
          <w:szCs w:val="24"/>
          <w:u w:val="none"/>
          <w:lang w:val="en-US"/>
        </w:rPr>
        <w:t xml:space="preserve">2018). </w:t>
      </w:r>
      <w:r w:rsidRPr="03C1CC2E" w:rsidR="4E8FCF9E">
        <w:rPr>
          <w:rFonts w:ascii="Times New Roman" w:hAnsi="Times New Roman" w:eastAsia="Times New Roman" w:cs="Times New Roman"/>
          <w:i w:val="0"/>
          <w:iCs w:val="0"/>
          <w:noProof w:val="0"/>
          <w:color w:val="auto"/>
          <w:sz w:val="24"/>
          <w:szCs w:val="24"/>
          <w:u w:val="none"/>
          <w:lang w:val="en-US"/>
        </w:rPr>
        <w:t xml:space="preserve">Whilst there are many ways to assess fundamental movement skills, this answer will focus on Dragon Challenge, from Wales and the </w:t>
      </w:r>
      <w:r w:rsidRPr="03C1CC2E" w:rsidR="03C1CC2E">
        <w:rPr>
          <w:rFonts w:ascii="Times New Roman" w:hAnsi="Times New Roman" w:eastAsia="Times New Roman" w:cs="Times New Roman"/>
          <w:noProof w:val="0"/>
          <w:color w:val="auto"/>
          <w:sz w:val="24"/>
          <w:szCs w:val="24"/>
          <w:u w:val="none"/>
          <w:lang w:val="en-US"/>
        </w:rPr>
        <w:t>Canadian Agility and Movement Skill Assessment, from Canada (</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xml:space="preserve">, 2015; Sport Wales, 2022). Although these are designed for children aged seven years and older, the movements within the test are fundamental movement skills (Hulteen </w:t>
      </w:r>
      <w:r w:rsidRPr="03C1CC2E" w:rsidR="03C1CC2E">
        <w:rPr>
          <w:rFonts w:ascii="Times New Roman" w:hAnsi="Times New Roman" w:eastAsia="Times New Roman" w:cs="Times New Roman"/>
          <w:i w:val="1"/>
          <w:iCs w:val="1"/>
          <w:noProof w:val="0"/>
          <w:color w:val="auto"/>
          <w:sz w:val="24"/>
          <w:szCs w:val="24"/>
          <w:u w:val="none"/>
          <w:lang w:val="en-US"/>
        </w:rPr>
        <w:t xml:space="preserve">et al., </w:t>
      </w:r>
      <w:r w:rsidRPr="03C1CC2E" w:rsidR="03C1CC2E">
        <w:rPr>
          <w:rFonts w:ascii="Times New Roman" w:hAnsi="Times New Roman" w:eastAsia="Times New Roman" w:cs="Times New Roman"/>
          <w:i w:val="0"/>
          <w:iCs w:val="0"/>
          <w:noProof w:val="0"/>
          <w:color w:val="auto"/>
          <w:sz w:val="24"/>
          <w:szCs w:val="24"/>
          <w:u w:val="none"/>
          <w:lang w:val="en-US"/>
        </w:rPr>
        <w:t>2018). B</w:t>
      </w:r>
      <w:r w:rsidRPr="03C1CC2E" w:rsidR="03C1CC2E">
        <w:rPr>
          <w:rFonts w:ascii="Times New Roman" w:hAnsi="Times New Roman" w:eastAsia="Times New Roman" w:cs="Times New Roman"/>
          <w:noProof w:val="0"/>
          <w:color w:val="auto"/>
          <w:sz w:val="24"/>
          <w:szCs w:val="24"/>
          <w:u w:val="none"/>
          <w:lang w:val="en-US"/>
        </w:rPr>
        <w:t xml:space="preserve">oth ways of assessment are relatively similar as the focus is on how well a pupil can perform physical skills </w:t>
      </w:r>
      <w:r w:rsidRPr="03C1CC2E" w:rsidR="03C1CC2E">
        <w:rPr>
          <w:rFonts w:ascii="Times New Roman" w:hAnsi="Times New Roman" w:eastAsia="Times New Roman" w:cs="Times New Roman"/>
          <w:noProof w:val="0"/>
          <w:color w:val="auto"/>
          <w:sz w:val="24"/>
          <w:szCs w:val="24"/>
          <w:u w:val="none"/>
          <w:lang w:val="en-US"/>
        </w:rPr>
        <w:t>(</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2015; Sport Wales, 2022). The skills that pupils are expected to perform, such as catching and throwing, are slightly dif</w:t>
      </w:r>
      <w:r w:rsidRPr="03C1CC2E" w:rsidR="03C1CC2E">
        <w:rPr>
          <w:rFonts w:ascii="Times New Roman" w:hAnsi="Times New Roman" w:eastAsia="Times New Roman" w:cs="Times New Roman"/>
          <w:noProof w:val="0"/>
          <w:color w:val="auto"/>
          <w:sz w:val="24"/>
          <w:szCs w:val="24"/>
          <w:u w:val="none"/>
          <w:lang w:val="en-US"/>
        </w:rPr>
        <w:t xml:space="preserve">ferent, which may be because of the sports which are generally played in each country </w:t>
      </w:r>
      <w:r w:rsidRPr="03C1CC2E" w:rsidR="03C1CC2E">
        <w:rPr>
          <w:rFonts w:ascii="Times New Roman" w:hAnsi="Times New Roman" w:eastAsia="Times New Roman" w:cs="Times New Roman"/>
          <w:noProof w:val="0"/>
          <w:color w:val="auto"/>
          <w:sz w:val="24"/>
          <w:szCs w:val="24"/>
          <w:u w:val="none"/>
          <w:lang w:val="en-US"/>
        </w:rPr>
        <w:t>(</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i w:val="0"/>
          <w:iCs w:val="0"/>
          <w:noProof w:val="0"/>
          <w:color w:val="auto"/>
          <w:sz w:val="24"/>
          <w:szCs w:val="24"/>
          <w:u w:val="none"/>
          <w:lang w:val="en-US"/>
        </w:rPr>
        <w:t xml:space="preserve">., 2015; Sport Wales, 2022). However, despite incorporating skills which pupils will generally need and use in the </w:t>
      </w:r>
      <w:proofErr w:type="gramStart"/>
      <w:r w:rsidRPr="03C1CC2E" w:rsidR="03C1CC2E">
        <w:rPr>
          <w:rFonts w:ascii="Times New Roman" w:hAnsi="Times New Roman" w:eastAsia="Times New Roman" w:cs="Times New Roman"/>
          <w:noProof w:val="0"/>
          <w:color w:val="auto"/>
          <w:sz w:val="24"/>
          <w:szCs w:val="24"/>
          <w:u w:val="none"/>
          <w:lang w:val="en-US"/>
        </w:rPr>
        <w:t>particular country</w:t>
      </w:r>
      <w:proofErr w:type="gramEnd"/>
      <w:r w:rsidRPr="03C1CC2E" w:rsidR="03C1CC2E">
        <w:rPr>
          <w:rFonts w:ascii="Times New Roman" w:hAnsi="Times New Roman" w:eastAsia="Times New Roman" w:cs="Times New Roman"/>
          <w:noProof w:val="0"/>
          <w:color w:val="auto"/>
          <w:sz w:val="24"/>
          <w:szCs w:val="24"/>
          <w:u w:val="none"/>
          <w:lang w:val="en-US"/>
        </w:rPr>
        <w:t>, both types of assessment do not allow for authentic ass</w:t>
      </w:r>
      <w:r w:rsidRPr="03C1CC2E" w:rsidR="03C1CC2E">
        <w:rPr>
          <w:rFonts w:ascii="Times New Roman" w:hAnsi="Times New Roman" w:eastAsia="Times New Roman" w:cs="Times New Roman"/>
          <w:noProof w:val="0"/>
          <w:color w:val="auto"/>
          <w:sz w:val="24"/>
          <w:szCs w:val="24"/>
          <w:u w:val="none"/>
          <w:lang w:val="en-US"/>
        </w:rPr>
        <w:t>essment which can result in pupils not performing as well as they could (Pickup and Price, 2007). Whilst The Dragon Challenge has many diffe</w:t>
      </w:r>
      <w:r w:rsidRPr="03C1CC2E" w:rsidR="03C1CC2E">
        <w:rPr>
          <w:rFonts w:ascii="Times New Roman" w:hAnsi="Times New Roman" w:eastAsia="Times New Roman" w:cs="Times New Roman"/>
          <w:noProof w:val="0"/>
          <w:color w:val="auto"/>
          <w:sz w:val="24"/>
          <w:szCs w:val="24"/>
          <w:u w:val="none"/>
          <w:lang w:val="en-US"/>
        </w:rPr>
        <w:t xml:space="preserve">rent elements, which can get confusing for a pupil, however a teacher moves with the pupil each step of the way and guides them on what to do and pupils are also given a trial run (Sport Wales, 2022). This method can allow pupils to perform well as they do not need to remember what to do, meaning the pupils physical skill is assessed rather than their memory (Sport Wales, 2022). Pupils also have an </w:t>
      </w:r>
      <w:proofErr w:type="spellStart"/>
      <w:r w:rsidRPr="03C1CC2E" w:rsidR="03C1CC2E">
        <w:rPr>
          <w:rFonts w:ascii="Times New Roman" w:hAnsi="Times New Roman" w:eastAsia="Times New Roman" w:cs="Times New Roman"/>
          <w:noProof w:val="0"/>
          <w:color w:val="auto"/>
          <w:sz w:val="24"/>
          <w:szCs w:val="24"/>
          <w:u w:val="none"/>
          <w:lang w:val="en-US"/>
        </w:rPr>
        <w:t>IPad</w:t>
      </w:r>
      <w:proofErr w:type="spellEnd"/>
      <w:r w:rsidRPr="03C1CC2E" w:rsidR="03C1CC2E">
        <w:rPr>
          <w:rFonts w:ascii="Times New Roman" w:hAnsi="Times New Roman" w:eastAsia="Times New Roman" w:cs="Times New Roman"/>
          <w:noProof w:val="0"/>
          <w:color w:val="auto"/>
          <w:sz w:val="24"/>
          <w:szCs w:val="24"/>
          <w:u w:val="none"/>
          <w:lang w:val="en-US"/>
        </w:rPr>
        <w:t xml:space="preserve"> to instruct them on what to do next, whilst these may be expensive, many Schools now have these resources to use as and when needed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Welsh Government, 2022a). The</w:t>
      </w:r>
      <w:r w:rsidRPr="03C1CC2E" w:rsidR="4E8FCF9E">
        <w:rPr>
          <w:rFonts w:ascii="Times New Roman" w:hAnsi="Times New Roman" w:eastAsia="Times New Roman" w:cs="Times New Roman"/>
          <w:i w:val="0"/>
          <w:iCs w:val="0"/>
          <w:noProof w:val="0"/>
          <w:color w:val="auto"/>
          <w:sz w:val="24"/>
          <w:szCs w:val="24"/>
          <w:u w:val="none"/>
          <w:lang w:val="en-US"/>
        </w:rPr>
        <w:t xml:space="preserve"> </w:t>
      </w:r>
      <w:r w:rsidRPr="03C1CC2E" w:rsidR="03C1CC2E">
        <w:rPr>
          <w:rFonts w:ascii="Times New Roman" w:hAnsi="Times New Roman" w:eastAsia="Times New Roman" w:cs="Times New Roman"/>
          <w:noProof w:val="0"/>
          <w:color w:val="auto"/>
          <w:sz w:val="24"/>
          <w:szCs w:val="24"/>
          <w:u w:val="none"/>
          <w:lang w:val="en-US"/>
        </w:rPr>
        <w:t xml:space="preserve">Canadian Agility and Movement Skill Assessment does not require teachers to go through the process with the pupils but does allow for test runs of the course, so pupils are familiar with what is needed </w:t>
      </w:r>
      <w:r w:rsidRPr="03C1CC2E" w:rsidR="03C1CC2E">
        <w:rPr>
          <w:rFonts w:ascii="Times New Roman" w:hAnsi="Times New Roman" w:eastAsia="Times New Roman" w:cs="Times New Roman"/>
          <w:noProof w:val="0"/>
          <w:color w:val="auto"/>
          <w:sz w:val="24"/>
          <w:szCs w:val="24"/>
          <w:u w:val="none"/>
          <w:lang w:val="en-US"/>
        </w:rPr>
        <w:t>(</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xml:space="preserve">, 2015). </w:t>
      </w:r>
      <w:proofErr w:type="spellStart"/>
      <w:r w:rsidRPr="03C1CC2E" w:rsidR="03C1CC2E">
        <w:rPr>
          <w:rFonts w:ascii="Times New Roman" w:hAnsi="Times New Roman" w:eastAsia="Times New Roman" w:cs="Times New Roman"/>
          <w:noProof w:val="0"/>
          <w:color w:val="auto"/>
          <w:sz w:val="24"/>
          <w:szCs w:val="24"/>
          <w:u w:val="none"/>
          <w:lang w:val="en-US"/>
        </w:rPr>
        <w:t>IPads</w:t>
      </w:r>
      <w:proofErr w:type="spellEnd"/>
      <w:r w:rsidRPr="03C1CC2E" w:rsidR="03C1CC2E">
        <w:rPr>
          <w:rFonts w:ascii="Times New Roman" w:hAnsi="Times New Roman" w:eastAsia="Times New Roman" w:cs="Times New Roman"/>
          <w:noProof w:val="0"/>
          <w:color w:val="auto"/>
          <w:sz w:val="24"/>
          <w:szCs w:val="24"/>
          <w:u w:val="none"/>
          <w:lang w:val="en-US"/>
        </w:rPr>
        <w:t xml:space="preserve"> are not required for this test which could hinder pupils' results as they ne</w:t>
      </w:r>
      <w:r w:rsidRPr="03C1CC2E" w:rsidR="03C1CC2E">
        <w:rPr>
          <w:rFonts w:ascii="Times New Roman" w:hAnsi="Times New Roman" w:eastAsia="Times New Roman" w:cs="Times New Roman"/>
          <w:noProof w:val="0"/>
          <w:color w:val="auto"/>
          <w:sz w:val="24"/>
          <w:szCs w:val="24"/>
          <w:u w:val="none"/>
          <w:lang w:val="en-US"/>
        </w:rPr>
        <w:t xml:space="preserve">ed to remember what to do as well as performing it </w:t>
      </w:r>
      <w:r w:rsidRPr="03C1CC2E" w:rsidR="03C1CC2E">
        <w:rPr>
          <w:rFonts w:ascii="Times New Roman" w:hAnsi="Times New Roman" w:eastAsia="Times New Roman" w:cs="Times New Roman"/>
          <w:noProof w:val="0"/>
          <w:color w:val="auto"/>
          <w:sz w:val="24"/>
          <w:szCs w:val="24"/>
          <w:u w:val="none"/>
          <w:lang w:val="en-US"/>
        </w:rPr>
        <w:t>(</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xml:space="preserve">, 2015).  Both tests use a </w:t>
      </w:r>
      <w:proofErr w:type="gramStart"/>
      <w:r w:rsidRPr="03C1CC2E" w:rsidR="03C1CC2E">
        <w:rPr>
          <w:rFonts w:ascii="Times New Roman" w:hAnsi="Times New Roman" w:eastAsia="Times New Roman" w:cs="Times New Roman"/>
          <w:noProof w:val="0"/>
          <w:color w:val="auto"/>
          <w:sz w:val="24"/>
          <w:szCs w:val="24"/>
          <w:u w:val="none"/>
          <w:lang w:val="en-US"/>
        </w:rPr>
        <w:t>criterion based</w:t>
      </w:r>
      <w:proofErr w:type="gramEnd"/>
      <w:r w:rsidRPr="03C1CC2E" w:rsidR="03C1CC2E">
        <w:rPr>
          <w:rFonts w:ascii="Times New Roman" w:hAnsi="Times New Roman" w:eastAsia="Times New Roman" w:cs="Times New Roman"/>
          <w:noProof w:val="0"/>
          <w:color w:val="auto"/>
          <w:sz w:val="24"/>
          <w:szCs w:val="24"/>
          <w:u w:val="none"/>
          <w:lang w:val="en-US"/>
        </w:rPr>
        <w:t xml:space="preserve"> assessment to get the results of the test which ensures all pupils are marked fairly (</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2015; Sport Wales, 2022).</w:t>
      </w:r>
      <w:r w:rsidRPr="03C1CC2E" w:rsidR="03C1CC2E">
        <w:rPr>
          <w:rFonts w:ascii="Times New Roman" w:hAnsi="Times New Roman" w:eastAsia="Times New Roman" w:cs="Times New Roman"/>
          <w:noProof w:val="0"/>
          <w:color w:val="auto"/>
          <w:sz w:val="24"/>
          <w:szCs w:val="24"/>
          <w:u w:val="none"/>
          <w:lang w:val="en-US"/>
        </w:rPr>
        <w:t xml:space="preserve"> Having said this, if the teacher takes their eyes off the </w:t>
      </w:r>
      <w:proofErr w:type="gramStart"/>
      <w:r w:rsidRPr="03C1CC2E" w:rsidR="03C1CC2E">
        <w:rPr>
          <w:rFonts w:ascii="Times New Roman" w:hAnsi="Times New Roman" w:eastAsia="Times New Roman" w:cs="Times New Roman"/>
          <w:noProof w:val="0"/>
          <w:color w:val="auto"/>
          <w:sz w:val="24"/>
          <w:szCs w:val="24"/>
          <w:u w:val="none"/>
          <w:lang w:val="en-US"/>
        </w:rPr>
        <w:t>pupil</w:t>
      </w:r>
      <w:proofErr w:type="gramEnd"/>
      <w:r w:rsidRPr="03C1CC2E" w:rsidR="03C1CC2E">
        <w:rPr>
          <w:rFonts w:ascii="Times New Roman" w:hAnsi="Times New Roman" w:eastAsia="Times New Roman" w:cs="Times New Roman"/>
          <w:noProof w:val="0"/>
          <w:color w:val="auto"/>
          <w:sz w:val="24"/>
          <w:szCs w:val="24"/>
          <w:u w:val="none"/>
          <w:lang w:val="en-US"/>
        </w:rPr>
        <w:t xml:space="preserve"> they could miss a mistake the pupil has made and therefore put the validity of the test at risk </w:t>
      </w:r>
      <w:r w:rsidRPr="03C1CC2E" w:rsidR="03C1CC2E">
        <w:rPr>
          <w:rFonts w:ascii="Times New Roman" w:hAnsi="Times New Roman" w:eastAsia="Times New Roman" w:cs="Times New Roman"/>
          <w:noProof w:val="0"/>
          <w:color w:val="auto"/>
          <w:sz w:val="24"/>
          <w:szCs w:val="24"/>
          <w:u w:val="none"/>
          <w:lang w:val="en-US"/>
        </w:rPr>
        <w:t>(</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2015; Sport Wales, 2022). To overcome this, another teacher could moderate the performance, or the performances could be recorded and, although this may be time consuming, it can allow for all results to be valid, reliable and fair (</w:t>
      </w:r>
      <w:r w:rsidRPr="03C1CC2E" w:rsidR="502DA4F3">
        <w:rPr>
          <w:rFonts w:ascii="Times New Roman" w:hAnsi="Times New Roman" w:eastAsia="Times New Roman" w:cs="Times New Roman"/>
          <w:noProof w:val="0"/>
          <w:color w:val="auto"/>
          <w:sz w:val="24"/>
          <w:szCs w:val="24"/>
          <w:u w:val="none"/>
          <w:lang w:val="en-US"/>
        </w:rPr>
        <w:t>Lockwood and Bowler, 2013).</w:t>
      </w:r>
      <w:r w:rsidRPr="03C1CC2E" w:rsidR="03C1CC2E">
        <w:rPr>
          <w:rFonts w:ascii="Times New Roman" w:hAnsi="Times New Roman" w:eastAsia="Times New Roman" w:cs="Times New Roman"/>
          <w:noProof w:val="0"/>
          <w:color w:val="auto"/>
          <w:sz w:val="24"/>
          <w:szCs w:val="24"/>
          <w:u w:val="none"/>
          <w:lang w:val="en-US"/>
        </w:rPr>
        <w:t xml:space="preserve"> </w:t>
      </w:r>
      <w:r w:rsidRPr="03C1CC2E" w:rsidR="03C1CC2E">
        <w:rPr>
          <w:rFonts w:ascii="Times New Roman" w:hAnsi="Times New Roman" w:eastAsia="Times New Roman" w:cs="Times New Roman"/>
          <w:noProof w:val="0"/>
          <w:color w:val="auto"/>
          <w:sz w:val="24"/>
          <w:szCs w:val="24"/>
          <w:u w:val="none"/>
          <w:lang w:val="en-US"/>
        </w:rPr>
        <w:t>Overall, both tests aim to assess a range of fundamental move</w:t>
      </w:r>
      <w:r w:rsidRPr="03C1CC2E" w:rsidR="03C1CC2E">
        <w:rPr>
          <w:rFonts w:ascii="Times New Roman" w:hAnsi="Times New Roman" w:eastAsia="Times New Roman" w:cs="Times New Roman"/>
          <w:noProof w:val="0"/>
          <w:color w:val="auto"/>
          <w:sz w:val="24"/>
          <w:szCs w:val="24"/>
          <w:u w:val="none"/>
          <w:lang w:val="en-US"/>
        </w:rPr>
        <w:t xml:space="preserve">ment skills, however, as Dragon Challenge relies less on memory this may be a more appropriate way to assess pupils’ fundamental movement skills </w:t>
      </w:r>
      <w:r w:rsidRPr="03C1CC2E" w:rsidR="03C1CC2E">
        <w:rPr>
          <w:rFonts w:ascii="Times New Roman" w:hAnsi="Times New Roman" w:eastAsia="Times New Roman" w:cs="Times New Roman"/>
          <w:noProof w:val="0"/>
          <w:color w:val="auto"/>
          <w:sz w:val="24"/>
          <w:szCs w:val="24"/>
          <w:u w:val="none"/>
          <w:lang w:val="en-US"/>
        </w:rPr>
        <w:t>(</w:t>
      </w:r>
      <w:r w:rsidRPr="03C1CC2E" w:rsidR="03C1CC2E">
        <w:rPr>
          <w:rFonts w:ascii="Times New Roman" w:hAnsi="Times New Roman" w:eastAsia="Times New Roman" w:cs="Times New Roman"/>
          <w:noProof w:val="0"/>
          <w:color w:val="auto"/>
          <w:sz w:val="24"/>
          <w:szCs w:val="24"/>
          <w:u w:val="none"/>
          <w:lang w:val="en-US"/>
        </w:rPr>
        <w:t xml:space="preserve">Longmuir </w:t>
      </w:r>
      <w:r w:rsidRPr="03C1CC2E" w:rsidR="03C1CC2E">
        <w:rPr>
          <w:rFonts w:ascii="Times New Roman" w:hAnsi="Times New Roman" w:eastAsia="Times New Roman" w:cs="Times New Roman"/>
          <w:i w:val="1"/>
          <w:iCs w:val="1"/>
          <w:noProof w:val="0"/>
          <w:color w:val="auto"/>
          <w:sz w:val="24"/>
          <w:szCs w:val="24"/>
          <w:u w:val="none"/>
          <w:lang w:val="en-US"/>
        </w:rPr>
        <w:t>et al.</w:t>
      </w:r>
      <w:r w:rsidRPr="03C1CC2E" w:rsidR="03C1CC2E">
        <w:rPr>
          <w:rFonts w:ascii="Times New Roman" w:hAnsi="Times New Roman" w:eastAsia="Times New Roman" w:cs="Times New Roman"/>
          <w:noProof w:val="0"/>
          <w:color w:val="auto"/>
          <w:sz w:val="24"/>
          <w:szCs w:val="24"/>
          <w:u w:val="none"/>
          <w:lang w:val="en-US"/>
        </w:rPr>
        <w:t xml:space="preserve">, 2015; Sport Wales, 2022). </w:t>
      </w:r>
    </w:p>
    <w:p w:rsidR="502DA4F3" w:rsidP="03C1CC2E" w:rsidRDefault="502DA4F3" w14:paraId="714ABA98" w14:textId="300D54EB">
      <w:pPr>
        <w:pStyle w:val="Normal"/>
        <w:rPr>
          <w:rFonts w:ascii="Times New Roman" w:hAnsi="Times New Roman" w:eastAsia="Times New Roman" w:cs="Times New Roman"/>
          <w:i w:val="0"/>
          <w:iCs w:val="0"/>
          <w:noProof w:val="0"/>
          <w:color w:val="auto"/>
          <w:sz w:val="24"/>
          <w:szCs w:val="24"/>
          <w:u w:val="none"/>
          <w:lang w:val="en-US"/>
        </w:rPr>
      </w:pPr>
    </w:p>
    <w:p w:rsidR="502DA4F3" w:rsidP="03C1CC2E" w:rsidRDefault="502DA4F3" w14:paraId="71062D2D" w14:textId="02C393B5">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1D22235A" w14:textId="4699C83C">
      <w:pPr>
        <w:pStyle w:val="Normal"/>
        <w:rPr>
          <w:rFonts w:ascii="Times New Roman" w:hAnsi="Times New Roman" w:eastAsia="Times New Roman" w:cs="Times New Roman"/>
          <w:noProof w:val="0"/>
          <w:color w:val="auto"/>
          <w:sz w:val="24"/>
          <w:szCs w:val="24"/>
          <w:u w:val="none"/>
          <w:lang w:val="en-US"/>
        </w:rPr>
      </w:pPr>
    </w:p>
    <w:p w:rsidR="03C1CC2E" w:rsidP="03C1CC2E" w:rsidRDefault="03C1CC2E" w14:paraId="4847ABD3" w14:textId="3B463D87">
      <w:pPr>
        <w:rPr>
          <w:rFonts w:ascii="Times New Roman" w:hAnsi="Times New Roman" w:eastAsia="Times New Roman" w:cs="Times New Roman"/>
          <w:b w:val="1"/>
          <w:bCs w:val="1"/>
          <w:noProof w:val="0"/>
          <w:color w:val="auto"/>
          <w:sz w:val="28"/>
          <w:szCs w:val="28"/>
          <w:u w:val="none"/>
          <w:lang w:val="en-US"/>
        </w:rPr>
      </w:pPr>
      <w:r w:rsidRPr="03C1CC2E" w:rsidR="03C1CC2E">
        <w:rPr>
          <w:rFonts w:ascii="Times New Roman" w:hAnsi="Times New Roman" w:eastAsia="Times New Roman" w:cs="Times New Roman"/>
          <w:b w:val="1"/>
          <w:bCs w:val="1"/>
          <w:noProof w:val="0"/>
          <w:color w:val="auto"/>
          <w:sz w:val="28"/>
          <w:szCs w:val="28"/>
          <w:u w:val="none"/>
          <w:lang w:val="en-US"/>
        </w:rPr>
        <w:t>Part 2</w:t>
      </w:r>
    </w:p>
    <w:p w:rsidR="03C1CC2E" w:rsidP="03C1CC2E" w:rsidRDefault="03C1CC2E" w14:paraId="17A077D6" w14:textId="789010F2">
      <w:pPr>
        <w:rPr>
          <w:rFonts w:ascii="Times New Roman" w:hAnsi="Times New Roman" w:eastAsia="Times New Roman" w:cs="Times New Roman"/>
          <w:b w:val="1"/>
          <w:bCs w:val="1"/>
          <w:noProof w:val="0"/>
          <w:color w:val="auto"/>
          <w:sz w:val="28"/>
          <w:szCs w:val="28"/>
          <w:u w:val="none"/>
          <w:lang w:val="en-US"/>
        </w:rPr>
      </w:pPr>
      <w:r w:rsidRPr="03C1CC2E" w:rsidR="03C1CC2E">
        <w:rPr>
          <w:rFonts w:ascii="Times New Roman" w:hAnsi="Times New Roman" w:eastAsia="Times New Roman" w:cs="Times New Roman"/>
          <w:b w:val="1"/>
          <w:bCs w:val="1"/>
          <w:noProof w:val="0"/>
          <w:color w:val="auto"/>
          <w:sz w:val="28"/>
          <w:szCs w:val="28"/>
          <w:u w:val="none"/>
          <w:lang w:val="en-US"/>
        </w:rPr>
        <w:t>Answer the following two questions</w:t>
      </w:r>
    </w:p>
    <w:p w:rsidR="03C1CC2E" w:rsidP="03C1CC2E" w:rsidRDefault="03C1CC2E" w14:paraId="371E7DE8" w14:textId="7F4F6DBE">
      <w:pPr>
        <w:pStyle w:val="Normal"/>
        <w:rPr>
          <w:rFonts w:ascii="Times New Roman" w:hAnsi="Times New Roman" w:eastAsia="Times New Roman" w:cs="Times New Roman"/>
          <w:noProof w:val="0"/>
          <w:color w:val="auto"/>
          <w:sz w:val="24"/>
          <w:szCs w:val="24"/>
          <w:u w:val="none"/>
          <w:lang w:val="en-US"/>
        </w:rPr>
      </w:pPr>
    </w:p>
    <w:p w:rsidR="0DE85BF9" w:rsidP="03C1CC2E" w:rsidRDefault="0DE85BF9" w14:paraId="30D2E62B" w14:textId="19EA4EE8">
      <w:pPr>
        <w:pStyle w:val="Normal"/>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 xml:space="preserve">Testing of physical fitness within school based physical education is considered a contentious topic. Critical discuss the use of physical fitness testing as part of a physical education </w:t>
      </w:r>
      <w:proofErr w:type="spellStart"/>
      <w:r w:rsidRPr="03C1CC2E" w:rsidR="03C1CC2E">
        <w:rPr>
          <w:rFonts w:ascii="Times New Roman" w:hAnsi="Times New Roman" w:eastAsia="Times New Roman" w:cs="Times New Roman"/>
          <w:b w:val="1"/>
          <w:bCs w:val="1"/>
          <w:noProof w:val="0"/>
          <w:color w:val="auto"/>
          <w:sz w:val="24"/>
          <w:szCs w:val="24"/>
          <w:u w:val="none"/>
          <w:lang w:val="en-US"/>
        </w:rPr>
        <w:t>programme</w:t>
      </w:r>
      <w:proofErr w:type="spellEnd"/>
      <w:r w:rsidRPr="03C1CC2E" w:rsidR="03C1CC2E">
        <w:rPr>
          <w:rFonts w:ascii="Times New Roman" w:hAnsi="Times New Roman" w:eastAsia="Times New Roman" w:cs="Times New Roman"/>
          <w:b w:val="1"/>
          <w:bCs w:val="1"/>
          <w:noProof w:val="0"/>
          <w:color w:val="auto"/>
          <w:sz w:val="24"/>
          <w:szCs w:val="24"/>
          <w:u w:val="none"/>
          <w:lang w:val="en-US"/>
        </w:rPr>
        <w:t xml:space="preserve"> in schools (25 marks).</w:t>
      </w:r>
    </w:p>
    <w:p w:rsidR="0DE85BF9" w:rsidP="03C1CC2E" w:rsidRDefault="0DE85BF9" w14:paraId="776CD82E" w14:textId="52092EFE">
      <w:pPr>
        <w:pStyle w:val="Normal"/>
        <w:rPr>
          <w:rFonts w:ascii="Times New Roman" w:hAnsi="Times New Roman" w:eastAsia="Times New Roman" w:cs="Times New Roman"/>
          <w:noProof w:val="0"/>
          <w:color w:val="auto"/>
          <w:sz w:val="24"/>
          <w:szCs w:val="24"/>
          <w:u w:val="none"/>
          <w:lang w:val="en-US"/>
        </w:rPr>
      </w:pPr>
    </w:p>
    <w:p w:rsidR="0DE85BF9" w:rsidP="03C1CC2E" w:rsidRDefault="0DE85BF9" w14:paraId="4CFEFBFD" w14:textId="053E6AB9">
      <w:pPr>
        <w:pStyle w:val="Normal"/>
        <w:rPr>
          <w:rFonts w:ascii="Times New Roman" w:hAnsi="Times New Roman" w:eastAsia="Times New Roman" w:cs="Times New Roman"/>
          <w:b w:val="0"/>
          <w:bCs w:val="0"/>
          <w:i w:val="0"/>
          <w:iCs w:val="0"/>
          <w:caps w:val="0"/>
          <w:smallCaps w:val="0"/>
          <w:noProof w:val="0"/>
          <w:color w:val="auto"/>
          <w:sz w:val="24"/>
          <w:szCs w:val="24"/>
          <w:u w:val="none"/>
          <w:lang w:val="en-GB"/>
        </w:rPr>
      </w:pPr>
      <w:r w:rsidRPr="03C1CC2E" w:rsidR="0DE85BF9">
        <w:rPr>
          <w:rFonts w:ascii="Times New Roman" w:hAnsi="Times New Roman" w:eastAsia="Times New Roman" w:cs="Times New Roman"/>
          <w:noProof w:val="0"/>
          <w:color w:val="auto"/>
          <w:sz w:val="24"/>
          <w:szCs w:val="24"/>
          <w:u w:val="none"/>
          <w:lang w:val="en-US"/>
        </w:rPr>
        <w:t xml:space="preserve">It is widely debated as to </w:t>
      </w:r>
      <w:r w:rsidRPr="03C1CC2E" w:rsidR="0DE85BF9">
        <w:rPr>
          <w:rFonts w:ascii="Times New Roman" w:hAnsi="Times New Roman" w:eastAsia="Times New Roman" w:cs="Times New Roman"/>
          <w:noProof w:val="0"/>
          <w:color w:val="auto"/>
          <w:sz w:val="24"/>
          <w:szCs w:val="24"/>
          <w:u w:val="none"/>
          <w:lang w:val="en-US"/>
        </w:rPr>
        <w:t>whether</w:t>
      </w:r>
      <w:r w:rsidRPr="03C1CC2E" w:rsidR="0DE85BF9">
        <w:rPr>
          <w:rFonts w:ascii="Times New Roman" w:hAnsi="Times New Roman" w:eastAsia="Times New Roman" w:cs="Times New Roman"/>
          <w:noProof w:val="0"/>
          <w:color w:val="auto"/>
          <w:sz w:val="24"/>
          <w:szCs w:val="24"/>
          <w:u w:val="none"/>
          <w:lang w:val="en-US"/>
        </w:rPr>
        <w:t xml:space="preserve"> fitness testing should be used as a form of assessment within Physical Education (Cale and Harris, 2007). Piotrowski (2000) highlights that fitness </w:t>
      </w:r>
      <w:r w:rsidRPr="03C1CC2E" w:rsidR="4E8FCF9E">
        <w:rPr>
          <w:rFonts w:ascii="Times New Roman" w:hAnsi="Times New Roman" w:eastAsia="Times New Roman" w:cs="Times New Roman"/>
          <w:noProof w:val="0"/>
          <w:color w:val="auto"/>
          <w:sz w:val="24"/>
          <w:szCs w:val="24"/>
          <w:u w:val="none"/>
          <w:lang w:val="en-US"/>
        </w:rPr>
        <w:t>test results can motivate pupils and therefore increase physical activity levels; however, this view of fitness testing may only be of benefit to pupils who achieve higher scores and pupils who see improvement overtime. Having said this, improvement can and should be seen in every pupil through the course of a term and if pupils are achieving lower scores of fitness test results at the end of a term, despite how much effort from the pupil has been put in, it can demotivate them (</w:t>
      </w:r>
      <w:r w:rsidRPr="03C1CC2E" w:rsidR="0DE85BF9">
        <w:rPr>
          <w:rFonts w:ascii="Times New Roman" w:hAnsi="Times New Roman" w:eastAsia="Times New Roman" w:cs="Times New Roman"/>
          <w:noProof w:val="0"/>
          <w:color w:val="auto"/>
          <w:sz w:val="24"/>
          <w:szCs w:val="24"/>
          <w:u w:val="none"/>
          <w:lang w:val="en-US"/>
        </w:rPr>
        <w:t>Cale and Harris, 2007). In turn this can hinder the lifel</w:t>
      </w:r>
      <w:r w:rsidRPr="03C1CC2E" w:rsidR="4E8FCF9E">
        <w:rPr>
          <w:rFonts w:ascii="Times New Roman" w:hAnsi="Times New Roman" w:eastAsia="Times New Roman" w:cs="Times New Roman"/>
          <w:noProof w:val="0"/>
          <w:color w:val="auto"/>
          <w:sz w:val="24"/>
          <w:szCs w:val="24"/>
          <w:u w:val="none"/>
          <w:lang w:val="en-US"/>
        </w:rPr>
        <w:t>ong passion for physical activity and a healthy lifestyle, which can be seen as an aim of the current curriculum in Wales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Welsh Government, 2020).</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Biddle and Biddle (1989</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i</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mply that there should be less </w:t>
      </w: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emphasis on the results of fitness tests and more emphasis on what pupils can learn from fitness testing, such as fitness planning, independence and monitoring progress. This view of fitness testing may be more beneficial with the change in the curriculum as it encourages learning, rather than achieving or not achieving a high fitness test score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Welsh Government, 2022b; Whitehead, 2010). Furthermore, fitness tests are not activity specific and as a result may not indicate whether a pupil is good at an activity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Cale and Harris, 2</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009)</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For e</w:t>
      </w: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 xml:space="preserve">xample, a pupil may score lower in fitness tests but have excellent tactical and decision-making skills which can allow them to succeed in an activity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Cale and Harris, 2</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009)</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Whilst there are no set rules re</w:t>
      </w: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garding fitness testing in Physical Education, the general contentious is that pupils gain and learn ways to have a lifelong passion for physical activity and if motivation is not hindered by the results of fitness testing, then there is potential for fitness testing to form as part of the assessment in Physical Education (Cale and Harris, 2009; Welsh Government, 2020; Whitehead, 2010).</w:t>
      </w:r>
    </w:p>
    <w:p w:rsidR="502DA4F3" w:rsidP="03C1CC2E" w:rsidRDefault="502DA4F3" w14:paraId="734C84ED" w14:textId="6C9296A5">
      <w:pPr>
        <w:pStyle w:val="Normal"/>
        <w:rPr>
          <w:rFonts w:ascii="Times New Roman" w:hAnsi="Times New Roman" w:eastAsia="Times New Roman" w:cs="Times New Roman"/>
          <w:noProof w:val="0"/>
          <w:color w:val="auto"/>
          <w:sz w:val="24"/>
          <w:szCs w:val="24"/>
          <w:u w:val="none"/>
          <w:lang w:val="en-US"/>
        </w:rPr>
      </w:pPr>
    </w:p>
    <w:p w:rsidR="03C1CC2E" w:rsidP="03C1CC2E" w:rsidRDefault="03C1CC2E" w14:paraId="5CFCA279" w14:textId="2A9AC10A">
      <w:pPr>
        <w:pStyle w:val="Normal"/>
        <w:ind w:left="0"/>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 xml:space="preserve">The use of pedagogical models, or </w:t>
      </w:r>
      <w:proofErr w:type="gramStart"/>
      <w:r w:rsidRPr="03C1CC2E" w:rsidR="03C1CC2E">
        <w:rPr>
          <w:rFonts w:ascii="Times New Roman" w:hAnsi="Times New Roman" w:eastAsia="Times New Roman" w:cs="Times New Roman"/>
          <w:b w:val="1"/>
          <w:bCs w:val="1"/>
          <w:noProof w:val="0"/>
          <w:color w:val="auto"/>
          <w:sz w:val="24"/>
          <w:szCs w:val="24"/>
          <w:u w:val="none"/>
          <w:lang w:val="en-US"/>
        </w:rPr>
        <w:t>models</w:t>
      </w:r>
      <w:proofErr w:type="gramEnd"/>
      <w:r w:rsidRPr="03C1CC2E" w:rsidR="03C1CC2E">
        <w:rPr>
          <w:rFonts w:ascii="Times New Roman" w:hAnsi="Times New Roman" w:eastAsia="Times New Roman" w:cs="Times New Roman"/>
          <w:b w:val="1"/>
          <w:bCs w:val="1"/>
          <w:noProof w:val="0"/>
          <w:color w:val="auto"/>
          <w:sz w:val="24"/>
          <w:szCs w:val="24"/>
          <w:u w:val="none"/>
          <w:lang w:val="en-US"/>
        </w:rPr>
        <w:t>-based practice (e.g., Sport Education, Teaching Games for Understanding, Cooperative Learning) in physical education is often stated as representing a positive future for the subject. To accompany such approaches, effective assessment procedures are required.</w:t>
      </w:r>
      <w:r w:rsidRPr="03C1CC2E" w:rsidR="03C1CC2E">
        <w:rPr>
          <w:rFonts w:ascii="Times New Roman" w:hAnsi="Times New Roman" w:eastAsia="Times New Roman" w:cs="Times New Roman"/>
          <w:b w:val="1"/>
          <w:bCs w:val="1"/>
          <w:noProof w:val="0"/>
          <w:color w:val="auto"/>
          <w:sz w:val="24"/>
          <w:szCs w:val="24"/>
          <w:lang w:val="en-US"/>
        </w:rPr>
        <w:t xml:space="preserve"> </w:t>
      </w:r>
    </w:p>
    <w:p w:rsidR="03C1CC2E" w:rsidP="03C1CC2E" w:rsidRDefault="03C1CC2E" w14:paraId="4B1B7564" w14:textId="116A62F4">
      <w:pPr>
        <w:rPr>
          <w:rFonts w:ascii="Times New Roman" w:hAnsi="Times New Roman" w:eastAsia="Times New Roman" w:cs="Times New Roman"/>
          <w:b w:val="1"/>
          <w:bCs w:val="1"/>
          <w:noProof w:val="0"/>
          <w:color w:val="auto"/>
          <w:sz w:val="24"/>
          <w:szCs w:val="24"/>
          <w:u w:val="none"/>
          <w:lang w:val="en-US"/>
        </w:rPr>
      </w:pPr>
      <w:r w:rsidRPr="03C1CC2E" w:rsidR="03C1CC2E">
        <w:rPr>
          <w:rFonts w:ascii="Times New Roman" w:hAnsi="Times New Roman" w:eastAsia="Times New Roman" w:cs="Times New Roman"/>
          <w:b w:val="1"/>
          <w:bCs w:val="1"/>
          <w:noProof w:val="0"/>
          <w:color w:val="auto"/>
          <w:sz w:val="24"/>
          <w:szCs w:val="24"/>
          <w:u w:val="none"/>
          <w:lang w:val="en-US"/>
        </w:rPr>
        <w:t xml:space="preserve">Using practical examples, critically discuss how teachers could integrate authentic assessments with the use of a </w:t>
      </w:r>
      <w:proofErr w:type="gramStart"/>
      <w:r w:rsidRPr="03C1CC2E" w:rsidR="03C1CC2E">
        <w:rPr>
          <w:rFonts w:ascii="Times New Roman" w:hAnsi="Times New Roman" w:eastAsia="Times New Roman" w:cs="Times New Roman"/>
          <w:b w:val="1"/>
          <w:bCs w:val="1"/>
          <w:noProof w:val="0"/>
          <w:color w:val="auto"/>
          <w:sz w:val="24"/>
          <w:szCs w:val="24"/>
          <w:u w:val="none"/>
          <w:lang w:val="en-US"/>
        </w:rPr>
        <w:t>models based</w:t>
      </w:r>
      <w:proofErr w:type="gramEnd"/>
      <w:r w:rsidRPr="03C1CC2E" w:rsidR="03C1CC2E">
        <w:rPr>
          <w:rFonts w:ascii="Times New Roman" w:hAnsi="Times New Roman" w:eastAsia="Times New Roman" w:cs="Times New Roman"/>
          <w:b w:val="1"/>
          <w:bCs w:val="1"/>
          <w:noProof w:val="0"/>
          <w:color w:val="auto"/>
          <w:sz w:val="24"/>
          <w:szCs w:val="24"/>
          <w:u w:val="none"/>
          <w:lang w:val="en-US"/>
        </w:rPr>
        <w:t xml:space="preserve"> approach to physical education. Within your answer, consider any potential challenges associated with the implementation of such assessment procedures (25 marks).</w:t>
      </w:r>
    </w:p>
    <w:p w:rsidR="03C1CC2E" w:rsidP="03C1CC2E" w:rsidRDefault="03C1CC2E" w14:paraId="5786AF6D" w14:textId="34CB5446">
      <w:pPr>
        <w:pStyle w:val="Normal"/>
        <w:rPr>
          <w:rFonts w:ascii="Times New Roman" w:hAnsi="Times New Roman" w:eastAsia="Times New Roman" w:cs="Times New Roman"/>
          <w:noProof w:val="0"/>
          <w:color w:val="auto"/>
          <w:sz w:val="24"/>
          <w:szCs w:val="24"/>
          <w:u w:val="none"/>
          <w:lang w:val="en-US"/>
        </w:rPr>
      </w:pPr>
    </w:p>
    <w:p w:rsidR="4E8FCF9E" w:rsidP="03C1CC2E" w:rsidRDefault="4E8FCF9E" w14:paraId="6495224E" w14:textId="1E5BE976">
      <w:pPr>
        <w:pStyle w:val="Normal"/>
        <w:rPr>
          <w:rFonts w:ascii="Times New Roman" w:hAnsi="Times New Roman" w:eastAsia="Times New Roman" w:cs="Times New Roman"/>
          <w:b w:val="0"/>
          <w:bCs w:val="0"/>
          <w:i w:val="0"/>
          <w:iCs w:val="0"/>
          <w:caps w:val="0"/>
          <w:smallCaps w:val="0"/>
          <w:noProof w:val="0"/>
          <w:color w:val="auto"/>
          <w:sz w:val="24"/>
          <w:szCs w:val="24"/>
          <w:u w:val="none"/>
          <w:lang w:val="en-GB"/>
        </w:rPr>
      </w:pPr>
      <w:r w:rsidRPr="03C1CC2E" w:rsidR="03C1CC2E">
        <w:rPr>
          <w:rFonts w:ascii="Times New Roman" w:hAnsi="Times New Roman" w:eastAsia="Times New Roman" w:cs="Times New Roman"/>
          <w:noProof w:val="0"/>
          <w:color w:val="auto"/>
          <w:sz w:val="24"/>
          <w:szCs w:val="24"/>
          <w:u w:val="none"/>
          <w:lang w:val="en-US"/>
        </w:rPr>
        <w:t>Within Physical Education it is vital that pupils learning is assessed (Metzler, 2011). This question will discuss how authentic assessment could be integrated with the use of a Sport Education model (</w:t>
      </w:r>
      <w:r w:rsidRPr="03C1CC2E" w:rsidR="03C1CC2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Siedentop, 1994)</w:t>
      </w:r>
      <w:r w:rsidRPr="03C1CC2E" w:rsidR="03C1CC2E">
        <w:rPr>
          <w:rFonts w:ascii="Times New Roman" w:hAnsi="Times New Roman" w:eastAsia="Times New Roman" w:cs="Times New Roman"/>
          <w:noProof w:val="0"/>
          <w:color w:val="auto"/>
          <w:sz w:val="24"/>
          <w:szCs w:val="24"/>
          <w:u w:val="none"/>
          <w:lang w:val="en-US"/>
        </w:rPr>
        <w:t xml:space="preserve">. Firstly, </w:t>
      </w:r>
      <w:proofErr w:type="gramStart"/>
      <w:r w:rsidRPr="03C1CC2E" w:rsidR="03C1CC2E">
        <w:rPr>
          <w:rFonts w:ascii="Times New Roman" w:hAnsi="Times New Roman" w:eastAsia="Times New Roman" w:cs="Times New Roman"/>
          <w:noProof w:val="0"/>
          <w:color w:val="auto"/>
          <w:sz w:val="24"/>
          <w:szCs w:val="24"/>
          <w:u w:val="none"/>
          <w:lang w:val="en-US"/>
        </w:rPr>
        <w:t>in order for</w:t>
      </w:r>
      <w:proofErr w:type="gramEnd"/>
      <w:r w:rsidRPr="03C1CC2E" w:rsidR="03C1CC2E">
        <w:rPr>
          <w:rFonts w:ascii="Times New Roman" w:hAnsi="Times New Roman" w:eastAsia="Times New Roman" w:cs="Times New Roman"/>
          <w:noProof w:val="0"/>
          <w:color w:val="auto"/>
          <w:sz w:val="24"/>
          <w:szCs w:val="24"/>
          <w:u w:val="none"/>
          <w:lang w:val="en-US"/>
        </w:rPr>
        <w:t xml:space="preserve"> authentic assessment, the Physical Education teacher needs to consider the timing of assessment; this could be continuous, formative or summative </w:t>
      </w:r>
      <w:r w:rsidRPr="03C1CC2E" w:rsidR="03C1CC2E">
        <w:rPr>
          <w:rFonts w:ascii="Times New Roman" w:hAnsi="Times New Roman" w:eastAsia="Times New Roman" w:cs="Times New Roman"/>
          <w:noProof w:val="0"/>
          <w:color w:val="auto"/>
          <w:sz w:val="24"/>
          <w:szCs w:val="24"/>
          <w:u w:val="none"/>
          <w:lang w:val="en-US"/>
        </w:rPr>
        <w:t>(Metzler, 2011). When creating an auth</w:t>
      </w:r>
      <w:r w:rsidRPr="03C1CC2E" w:rsidR="03C1CC2E">
        <w:rPr>
          <w:rFonts w:ascii="Times New Roman" w:hAnsi="Times New Roman" w:eastAsia="Times New Roman" w:cs="Times New Roman"/>
          <w:noProof w:val="0"/>
          <w:color w:val="auto"/>
          <w:sz w:val="24"/>
          <w:szCs w:val="24"/>
          <w:u w:val="none"/>
          <w:lang w:val="en-US"/>
        </w:rPr>
        <w:t>entic assessment, continuous assessment may be the most appropriate as pupils are assessed on their whole performance throughout the term rather than judged off one performance at the end of the term, which could be form of summative assessment (</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McDowell,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997). Although formative asse</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ssment can be carried out throughout the term, it is often used for teachers to plan future lessons and not to judge the pupils final grade </w:t>
      </w:r>
      <w:r w:rsidRPr="03C1CC2E" w:rsidR="03C1CC2E">
        <w:rPr>
          <w:rFonts w:ascii="Times New Roman" w:hAnsi="Times New Roman" w:eastAsia="Times New Roman" w:cs="Times New Roman"/>
          <w:noProof w:val="0"/>
          <w:color w:val="auto"/>
          <w:sz w:val="24"/>
          <w:szCs w:val="24"/>
          <w:u w:val="none"/>
          <w:lang w:val="en-US"/>
        </w:rPr>
        <w:t>(</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McDowell,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997). Next, teachers need to decide if the assessment will be formal or informal, the objectives of the ass</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essment, develop a rubric and decide whether the assessment is norm-referenced, criterion based or ipsative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Hay and Penney, 2013). In turn, this plan will allow the assess</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ment to be valid and reliable; ensuring all pupils achieve their deserved grade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Hay and Penney, 2013). Having said this, the plan of ass</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essment should be the same throughout a year group, this can cause issues when there are multiple teachers within a year group </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Hay and Penney, 2013). Therefore, it is vital teachers colla</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borate and understand the plan fully before pupils are assessed and graded </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McDowell,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997). Furthermore, moderation of asses</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sment can take place to ensure all pupils are fairly graded </w:t>
      </w:r>
      <w:r w:rsidRPr="03C1CC2E" w:rsidR="03C1CC2E">
        <w:rPr>
          <w:rFonts w:ascii="Times New Roman" w:hAnsi="Times New Roman" w:eastAsia="Times New Roman" w:cs="Times New Roman"/>
          <w:noProof w:val="0"/>
          <w:color w:val="auto"/>
          <w:sz w:val="24"/>
          <w:szCs w:val="24"/>
          <w:u w:val="none"/>
          <w:lang w:val="en-US"/>
        </w:rPr>
        <w:t>(</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McDowell,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997). Another aspect of authentic ass</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essment is whether it is traditional or alternative (Metzler, 2011). Traditionally, Physical Education is assessed by teacher observation or by an examination and whilst both can allow for a valid and reliable grade, it may not be seen as authentic by the pupils as both a quite formal and may hinder the performance of the pupil (Metzler, 2011). Instead, an alternative form of assessment may be more appropriate as it has potential to give a more holistic view of the pupils’ efforts, attitudes and performance throughout the year </w:t>
      </w:r>
      <w:r w:rsidRPr="03C1CC2E" w:rsidR="03C1CC2E">
        <w:rPr>
          <w:rFonts w:ascii="Times New Roman" w:hAnsi="Times New Roman" w:eastAsia="Times New Roman" w:cs="Times New Roman"/>
          <w:noProof w:val="0"/>
          <w:color w:val="auto"/>
          <w:sz w:val="24"/>
          <w:szCs w:val="24"/>
          <w:u w:val="none"/>
          <w:lang w:val="en-US"/>
        </w:rPr>
        <w:t>(</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McDowell,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997). Alternative ass</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essments can include activity logs and group projects which can link is well with the sport education models objectives including developing skill in a specific sport, work effectively in a group and share in the planning of sporting experiences (</w:t>
      </w:r>
      <w:r w:rsidRPr="03C1CC2E" w:rsidR="03C1CC2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Siedentop</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1994). Whilst this may take more planning than the traditional forms of assessment, pupils may be more engaged in their assessment because it clearly links with the lessons which can then be applied to real life scenarios (</w:t>
      </w: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McDowell,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997).</w:t>
      </w:r>
    </w:p>
    <w:p w:rsidR="4E8FCF9E" w:rsidP="03C1CC2E" w:rsidRDefault="4E8FCF9E" w14:paraId="2D9F0504" w14:textId="669DBAE6">
      <w:pPr>
        <w:pStyle w:val="Normal"/>
        <w:rPr>
          <w:rFonts w:ascii="Times New Roman" w:hAnsi="Times New Roman" w:eastAsia="Times New Roman" w:cs="Times New Roman"/>
          <w:noProof w:val="0"/>
          <w:color w:val="auto"/>
          <w:sz w:val="24"/>
          <w:szCs w:val="24"/>
          <w:u w:val="none"/>
          <w:lang w:val="en-US"/>
        </w:rPr>
      </w:pPr>
    </w:p>
    <w:p w:rsidR="03C1CC2E" w:rsidP="03C1CC2E" w:rsidRDefault="03C1CC2E" w14:paraId="747E99C4" w14:textId="705FBAA2">
      <w:pPr>
        <w:pStyle w:val="Normal"/>
        <w:rPr>
          <w:rFonts w:ascii="Times New Roman" w:hAnsi="Times New Roman" w:eastAsia="Times New Roman" w:cs="Times New Roman"/>
          <w:noProof w:val="0"/>
          <w:color w:val="auto"/>
          <w:sz w:val="24"/>
          <w:szCs w:val="24"/>
          <w:u w:val="none"/>
          <w:lang w:val="en-US"/>
        </w:rPr>
      </w:pPr>
      <w:r w:rsidRPr="03C1CC2E" w:rsidR="03C1CC2E">
        <w:rPr>
          <w:rFonts w:ascii="Times New Roman" w:hAnsi="Times New Roman" w:eastAsia="Times New Roman" w:cs="Times New Roman"/>
          <w:noProof w:val="0"/>
          <w:color w:val="auto"/>
          <w:sz w:val="24"/>
          <w:szCs w:val="24"/>
          <w:u w:val="none"/>
          <w:lang w:val="en-US"/>
        </w:rPr>
        <w:t>Word Count: 2,743</w:t>
      </w:r>
    </w:p>
    <w:p w:rsidR="4E8FCF9E" w:rsidP="03C1CC2E" w:rsidRDefault="4E8FCF9E" w14:paraId="14D768FF" w14:textId="6662140F">
      <w:pPr>
        <w:pStyle w:val="Normal"/>
        <w:rPr>
          <w:rFonts w:ascii="Times New Roman" w:hAnsi="Times New Roman" w:eastAsia="Times New Roman" w:cs="Times New Roman"/>
          <w:noProof w:val="0"/>
          <w:color w:val="auto"/>
          <w:sz w:val="24"/>
          <w:szCs w:val="24"/>
          <w:u w:val="none"/>
          <w:lang w:val="en-US"/>
        </w:rPr>
      </w:pPr>
    </w:p>
    <w:p w:rsidR="4E8FCF9E" w:rsidP="03C1CC2E" w:rsidRDefault="4E8FCF9E" w14:paraId="0123AC05" w14:textId="36624090">
      <w:pPr>
        <w:pStyle w:val="Normal"/>
        <w:rPr>
          <w:rFonts w:ascii="Times New Roman" w:hAnsi="Times New Roman" w:eastAsia="Times New Roman" w:cs="Times New Roman"/>
          <w:noProof w:val="0"/>
          <w:color w:val="auto"/>
          <w:sz w:val="24"/>
          <w:szCs w:val="24"/>
          <w:u w:val="none"/>
          <w:lang w:val="en-US"/>
        </w:rPr>
      </w:pPr>
    </w:p>
    <w:p w:rsidR="4E8FCF9E" w:rsidP="03C1CC2E" w:rsidRDefault="4E8FCF9E" w14:paraId="4E088D0D" w14:textId="24E74861">
      <w:pPr>
        <w:pStyle w:val="Normal"/>
        <w:rPr>
          <w:rFonts w:ascii="Times New Roman" w:hAnsi="Times New Roman" w:eastAsia="Times New Roman" w:cs="Times New Roman"/>
          <w:noProof w:val="0"/>
          <w:color w:val="auto"/>
          <w:sz w:val="28"/>
          <w:szCs w:val="28"/>
          <w:u w:val="none"/>
          <w:lang w:val="en-US"/>
        </w:rPr>
      </w:pPr>
      <w:r w:rsidRPr="03C1CC2E" w:rsidR="4E8FCF9E">
        <w:rPr>
          <w:rFonts w:ascii="Times New Roman" w:hAnsi="Times New Roman" w:eastAsia="Times New Roman" w:cs="Times New Roman"/>
          <w:noProof w:val="0"/>
          <w:color w:val="auto"/>
          <w:sz w:val="28"/>
          <w:szCs w:val="28"/>
          <w:u w:val="none"/>
          <w:lang w:val="en-US"/>
        </w:rPr>
        <w:t>References</w:t>
      </w:r>
    </w:p>
    <w:p w:rsidR="502DA4F3" w:rsidP="03C1CC2E" w:rsidRDefault="502DA4F3" w14:paraId="774C49F0" w14:textId="298EFB04">
      <w:pPr>
        <w:pStyle w:val="Normal"/>
        <w:rPr>
          <w:rFonts w:ascii="Times New Roman" w:hAnsi="Times New Roman" w:eastAsia="Times New Roman" w:cs="Times New Roman"/>
          <w:noProof w:val="0"/>
          <w:color w:val="auto"/>
          <w:sz w:val="24"/>
          <w:szCs w:val="24"/>
          <w:u w:val="none"/>
          <w:lang w:val="en-US"/>
        </w:rPr>
      </w:pPr>
    </w:p>
    <w:p w:rsidR="4E8FCF9E" w:rsidP="03C1CC2E" w:rsidRDefault="4E8FCF9E" w14:paraId="4631C8DF" w14:textId="2EBD3860">
      <w:pPr>
        <w:spacing w:after="160" w:line="259" w:lineRule="auto"/>
        <w:rPr>
          <w:rFonts w:ascii="Times New Roman" w:hAnsi="Times New Roman" w:eastAsia="Times New Roman" w:cs="Times New Roman"/>
          <w:noProof w:val="0"/>
          <w:color w:val="auto"/>
          <w:sz w:val="24"/>
          <w:szCs w:val="24"/>
          <w:u w:val="none"/>
          <w:lang w:val="en-US"/>
        </w:rPr>
      </w:pP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Bailey, R., Armour, K., Kirk, D., Jess, M., Pickup, I., Sandford, R. and BERA Physical Education and Sport Pedagogy Special Interest Group (2009) ‘The educational benefits claimed for physical education and school sport: an academic review’, </w:t>
      </w:r>
      <w:r w:rsidRPr="03C1CC2E" w:rsidR="4E8FCF9E">
        <w:rPr>
          <w:rFonts w:ascii="Times New Roman" w:hAnsi="Times New Roman" w:eastAsia="Times New Roman" w:cs="Times New Roman"/>
          <w:b w:val="0"/>
          <w:bCs w:val="0"/>
          <w:i w:val="1"/>
          <w:iCs w:val="1"/>
          <w:caps w:val="0"/>
          <w:smallCaps w:val="0"/>
          <w:noProof w:val="0"/>
          <w:color w:val="auto"/>
          <w:sz w:val="24"/>
          <w:szCs w:val="24"/>
          <w:u w:val="none"/>
          <w:lang w:val="en-GB"/>
        </w:rPr>
        <w:t>Research Papers in Education.</w:t>
      </w: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 24 (1), pp. 1-27.</w:t>
      </w:r>
    </w:p>
    <w:p w:rsidR="4E8FCF9E" w:rsidP="03C1CC2E" w:rsidRDefault="4E8FCF9E" w14:paraId="01B44AE0" w14:textId="3025DA6E">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0BA3D162" w14:textId="73E62C7C">
      <w:pPr>
        <w:pStyle w:val="Normal"/>
        <w:rPr>
          <w:rFonts w:ascii="Times New Roman" w:hAnsi="Times New Roman" w:eastAsia="Times New Roman" w:cs="Times New Roman"/>
          <w:noProof w:val="0"/>
          <w:color w:val="auto"/>
          <w:sz w:val="24"/>
          <w:szCs w:val="24"/>
          <w:u w:val="none"/>
          <w:lang w:val="en-US"/>
        </w:rPr>
      </w:pPr>
      <w:r w:rsidRPr="03C1CC2E" w:rsidR="4E8FCF9E">
        <w:rPr>
          <w:rFonts w:ascii="Times New Roman" w:hAnsi="Times New Roman" w:eastAsia="Times New Roman" w:cs="Times New Roman"/>
          <w:noProof w:val="0"/>
          <w:color w:val="auto"/>
          <w:sz w:val="24"/>
          <w:szCs w:val="24"/>
          <w:u w:val="none"/>
          <w:lang w:val="en-US"/>
        </w:rPr>
        <w:t xml:space="preserve">Biddle, S. and Biddle, G. (1989) ‘Health related fitness for the primary school’, in Williams, A. </w:t>
      </w:r>
      <w:r w:rsidRPr="03C1CC2E" w:rsidR="4E8FCF9E">
        <w:rPr>
          <w:rFonts w:ascii="Times New Roman" w:hAnsi="Times New Roman" w:eastAsia="Times New Roman" w:cs="Times New Roman"/>
          <w:i w:val="1"/>
          <w:iCs w:val="1"/>
          <w:noProof w:val="0"/>
          <w:color w:val="auto"/>
          <w:sz w:val="24"/>
          <w:szCs w:val="24"/>
          <w:u w:val="none"/>
          <w:lang w:val="en-US"/>
        </w:rPr>
        <w:t>Issues in Physical Education for the Primary Years</w:t>
      </w:r>
      <w:r w:rsidRPr="03C1CC2E" w:rsidR="4E8FCF9E">
        <w:rPr>
          <w:rFonts w:ascii="Times New Roman" w:hAnsi="Times New Roman" w:eastAsia="Times New Roman" w:cs="Times New Roman"/>
          <w:i w:val="0"/>
          <w:iCs w:val="0"/>
          <w:noProof w:val="0"/>
          <w:color w:val="auto"/>
          <w:sz w:val="24"/>
          <w:szCs w:val="24"/>
          <w:u w:val="none"/>
          <w:lang w:val="en-US"/>
        </w:rPr>
        <w:t>. London: Falmer.</w:t>
      </w:r>
    </w:p>
    <w:p w:rsidR="4E8FCF9E" w:rsidP="03C1CC2E" w:rsidRDefault="4E8FCF9E" w14:paraId="433B6320" w14:textId="4133EE75">
      <w:pPr>
        <w:pStyle w:val="Normal"/>
        <w:rPr>
          <w:rFonts w:ascii="Times New Roman" w:hAnsi="Times New Roman" w:eastAsia="Times New Roman" w:cs="Times New Roman"/>
          <w:i w:val="0"/>
          <w:iCs w:val="0"/>
          <w:noProof w:val="0"/>
          <w:color w:val="auto"/>
          <w:sz w:val="24"/>
          <w:szCs w:val="24"/>
          <w:u w:val="none"/>
          <w:lang w:val="en-US"/>
        </w:rPr>
      </w:pPr>
    </w:p>
    <w:p w:rsidR="4E8FCF9E" w:rsidP="03C1CC2E" w:rsidRDefault="4E8FCF9E" w14:paraId="7CA123B2" w14:textId="180FF4CB">
      <w:pPr>
        <w:pStyle w:val="Normal"/>
        <w:rPr>
          <w:rFonts w:ascii="Times New Roman" w:hAnsi="Times New Roman" w:eastAsia="Times New Roman" w:cs="Times New Roman"/>
          <w:i w:val="0"/>
          <w:iCs w:val="0"/>
          <w:noProof w:val="0"/>
          <w:color w:val="auto"/>
          <w:sz w:val="24"/>
          <w:szCs w:val="24"/>
          <w:u w:val="none"/>
          <w:lang w:val="en-US"/>
        </w:rPr>
      </w:pPr>
      <w:r w:rsidRPr="03C1CC2E" w:rsidR="4E8FCF9E">
        <w:rPr>
          <w:rFonts w:ascii="Times New Roman" w:hAnsi="Times New Roman" w:eastAsia="Times New Roman" w:cs="Times New Roman"/>
          <w:i w:val="0"/>
          <w:iCs w:val="0"/>
          <w:noProof w:val="0"/>
          <w:color w:val="auto"/>
          <w:sz w:val="24"/>
          <w:szCs w:val="24"/>
          <w:u w:val="none"/>
          <w:lang w:val="en-US"/>
        </w:rPr>
        <w:t xml:space="preserve">Black, P. and Wiliam, D. (2010) </w:t>
      </w:r>
      <w:r w:rsidRPr="03C1CC2E" w:rsidR="4E8FCF9E">
        <w:rPr>
          <w:rFonts w:ascii="Times New Roman" w:hAnsi="Times New Roman" w:eastAsia="Times New Roman" w:cs="Times New Roman"/>
          <w:i w:val="1"/>
          <w:iCs w:val="1"/>
          <w:noProof w:val="0"/>
          <w:color w:val="auto"/>
          <w:sz w:val="24"/>
          <w:szCs w:val="24"/>
          <w:u w:val="none"/>
          <w:lang w:val="en-US"/>
        </w:rPr>
        <w:t>Inside the Black Box Raising Standards Through Classroom Assessment.</w:t>
      </w:r>
      <w:r w:rsidRPr="03C1CC2E" w:rsidR="4E8FCF9E">
        <w:rPr>
          <w:rFonts w:ascii="Times New Roman" w:hAnsi="Times New Roman" w:eastAsia="Times New Roman" w:cs="Times New Roman"/>
          <w:i w:val="0"/>
          <w:iCs w:val="0"/>
          <w:noProof w:val="0"/>
          <w:color w:val="auto"/>
          <w:sz w:val="24"/>
          <w:szCs w:val="24"/>
          <w:u w:val="none"/>
          <w:lang w:val="en-US"/>
        </w:rPr>
        <w:t xml:space="preserve"> Available at: http://lst-iiep.iiep-unesco.org/cgi-bin/wwwi32.exe/[in=epidoc1.in]/?t2000=022921/(100). 80. 10.1177/003172171009200119 (Accessed 13 May 2022).</w:t>
      </w:r>
    </w:p>
    <w:p w:rsidR="502DA4F3" w:rsidP="03C1CC2E" w:rsidRDefault="502DA4F3" w14:paraId="40162EA9" w14:textId="3F2B802E">
      <w:pPr>
        <w:pStyle w:val="Normal"/>
        <w:rPr>
          <w:rFonts w:ascii="Times New Roman" w:hAnsi="Times New Roman" w:eastAsia="Times New Roman" w:cs="Times New Roman"/>
          <w:noProof w:val="0"/>
          <w:color w:val="auto"/>
          <w:sz w:val="24"/>
          <w:szCs w:val="24"/>
          <w:u w:val="none"/>
          <w:lang w:val="en-US"/>
        </w:rPr>
      </w:pPr>
    </w:p>
    <w:p w:rsidR="0DE85BF9" w:rsidP="03C1CC2E" w:rsidRDefault="0DE85BF9" w14:paraId="6BC0EA24" w14:textId="0B651D66">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US"/>
        </w:rPr>
      </w:pP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Cale, L. and Harris, J. (2</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00</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9) ‘</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GB"/>
        </w:rPr>
        <w:t xml:space="preserve">Fitness testing in physical education – a misdirected effort in promoting healthy lifestyles and physical activity?’, </w:t>
      </w:r>
      <w:r w:rsidRPr="03C1CC2E" w:rsidR="0DE85BF9">
        <w:rPr>
          <w:rFonts w:ascii="Times New Roman" w:hAnsi="Times New Roman" w:eastAsia="Times New Roman" w:cs="Times New Roman"/>
          <w:b w:val="0"/>
          <w:bCs w:val="0"/>
          <w:i w:val="1"/>
          <w:iCs w:val="1"/>
          <w:caps w:val="0"/>
          <w:smallCaps w:val="0"/>
          <w:noProof w:val="0"/>
          <w:color w:val="auto"/>
          <w:sz w:val="24"/>
          <w:szCs w:val="24"/>
          <w:u w:val="none"/>
          <w:lang w:val="en-GB"/>
        </w:rPr>
        <w:t xml:space="preserve">Physical Education and Sport Pedagogy, </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GB"/>
        </w:rPr>
        <w:t>14(1), pp. 89-108.</w:t>
      </w:r>
    </w:p>
    <w:p w:rsidR="0DE85BF9" w:rsidP="03C1CC2E" w:rsidRDefault="0DE85BF9" w14:paraId="506E257F" w14:textId="1CDD0B9A">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US"/>
        </w:rPr>
      </w:pPr>
    </w:p>
    <w:p w:rsidR="502DA4F3" w:rsidP="03C1CC2E" w:rsidRDefault="502DA4F3" w14:paraId="27AF3476" w14:textId="7D747149">
      <w:pPr>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US"/>
        </w:rPr>
      </w:pP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US"/>
        </w:rPr>
        <w:t>Cale, L., Harris, J. and Chen, M. (2007) ‘</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GB"/>
        </w:rPr>
        <w:t xml:space="preserve">More Than 10 Years After “The Horse is Dead . . .”: Surely It Must Be Time to “Dismount”?!’, </w:t>
      </w:r>
      <w:proofErr w:type="spellStart"/>
      <w:r w:rsidRPr="03C1CC2E" w:rsidR="0DE85BF9">
        <w:rPr>
          <w:rFonts w:ascii="Times New Roman" w:hAnsi="Times New Roman" w:eastAsia="Times New Roman" w:cs="Times New Roman"/>
          <w:b w:val="0"/>
          <w:bCs w:val="0"/>
          <w:i w:val="1"/>
          <w:iCs w:val="1"/>
          <w:caps w:val="0"/>
          <w:smallCaps w:val="0"/>
          <w:noProof w:val="0"/>
          <w:color w:val="auto"/>
          <w:sz w:val="24"/>
          <w:szCs w:val="24"/>
          <w:u w:val="none"/>
          <w:lang w:val="en-GB"/>
        </w:rPr>
        <w:t>Pediatric</w:t>
      </w:r>
      <w:proofErr w:type="spellEnd"/>
      <w:r w:rsidRPr="03C1CC2E" w:rsidR="0DE85BF9">
        <w:rPr>
          <w:rFonts w:ascii="Times New Roman" w:hAnsi="Times New Roman" w:eastAsia="Times New Roman" w:cs="Times New Roman"/>
          <w:b w:val="0"/>
          <w:bCs w:val="0"/>
          <w:i w:val="1"/>
          <w:iCs w:val="1"/>
          <w:caps w:val="0"/>
          <w:smallCaps w:val="0"/>
          <w:noProof w:val="0"/>
          <w:color w:val="auto"/>
          <w:sz w:val="24"/>
          <w:szCs w:val="24"/>
          <w:u w:val="none"/>
          <w:lang w:val="en-GB"/>
        </w:rPr>
        <w:t xml:space="preserve"> Exercise Science. </w:t>
      </w:r>
      <w:r w:rsidRPr="03C1CC2E" w:rsidR="0DE85BF9">
        <w:rPr>
          <w:rFonts w:ascii="Times New Roman" w:hAnsi="Times New Roman" w:eastAsia="Times New Roman" w:cs="Times New Roman"/>
          <w:b w:val="0"/>
          <w:bCs w:val="0"/>
          <w:i w:val="0"/>
          <w:iCs w:val="0"/>
          <w:caps w:val="0"/>
          <w:smallCaps w:val="0"/>
          <w:noProof w:val="0"/>
          <w:color w:val="auto"/>
          <w:sz w:val="24"/>
          <w:szCs w:val="24"/>
          <w:u w:val="none"/>
          <w:lang w:val="en-GB"/>
        </w:rPr>
        <w:t>19, pp. 115-131.</w:t>
      </w:r>
    </w:p>
    <w:p w:rsidR="502DA4F3" w:rsidP="03C1CC2E" w:rsidRDefault="502DA4F3" w14:paraId="697C5CF7" w14:textId="628CABD8">
      <w:pPr>
        <w:pStyle w:val="Normal"/>
        <w:rPr>
          <w:rFonts w:ascii="Times New Roman" w:hAnsi="Times New Roman" w:eastAsia="Times New Roman" w:cs="Times New Roman"/>
          <w:color w:val="auto"/>
          <w:sz w:val="24"/>
          <w:szCs w:val="24"/>
          <w:u w:val="none"/>
        </w:rPr>
      </w:pPr>
    </w:p>
    <w:p w:rsidR="502DA4F3" w:rsidP="03C1CC2E" w:rsidRDefault="502DA4F3" w14:paraId="3C4B49D9" w14:textId="0FED8953">
      <w:pPr>
        <w:spacing w:after="160" w:line="240"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US"/>
        </w:rPr>
      </w:pPr>
      <w:proofErr w:type="spellStart"/>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Dochy</w:t>
      </w:r>
      <w:proofErr w:type="spellEnd"/>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F. and McDowell, L. (1</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997)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Assessment as a Tool for Learning. Studies in Educational Evaluation,</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23, 279- 298. http://dx.doi.org/10.1016/S0191-491X(97)86211-6</w:t>
      </w:r>
    </w:p>
    <w:p w:rsidR="502DA4F3" w:rsidP="03C1CC2E" w:rsidRDefault="502DA4F3" w14:paraId="1E39CE11" w14:textId="4C7EB6A3">
      <w:pPr>
        <w:pStyle w:val="Normal"/>
        <w:rPr>
          <w:rFonts w:ascii="Times New Roman" w:hAnsi="Times New Roman" w:eastAsia="Times New Roman" w:cs="Times New Roman"/>
          <w:color w:val="auto"/>
          <w:sz w:val="24"/>
          <w:szCs w:val="24"/>
          <w:u w:val="none"/>
        </w:rPr>
      </w:pPr>
    </w:p>
    <w:p w:rsidR="502DA4F3" w:rsidP="03C1CC2E" w:rsidRDefault="502DA4F3" w14:paraId="5DAD4506" w14:textId="13F5069D">
      <w:pPr>
        <w:pStyle w:val="Normal"/>
        <w:rPr>
          <w:rFonts w:ascii="Times New Roman" w:hAnsi="Times New Roman" w:eastAsia="Times New Roman" w:cs="Times New Roman"/>
          <w:noProof w:val="0"/>
          <w:color w:val="auto"/>
          <w:sz w:val="24"/>
          <w:szCs w:val="24"/>
          <w:u w:val="none"/>
          <w:lang w:val="en-US"/>
        </w:rPr>
      </w:pPr>
      <w:r w:rsidRPr="03C1CC2E" w:rsidR="03C1CC2E">
        <w:rPr>
          <w:rFonts w:ascii="Times New Roman" w:hAnsi="Times New Roman" w:eastAsia="Times New Roman" w:cs="Times New Roman"/>
          <w:noProof w:val="0"/>
          <w:color w:val="auto"/>
          <w:sz w:val="24"/>
          <w:szCs w:val="24"/>
          <w:u w:val="none"/>
          <w:lang w:val="en-US"/>
        </w:rPr>
        <w:t>Edwards, L., Bryant, A., Keegan, R., Morgan, K., Cooper, S., Jones, A. (</w:t>
      </w:r>
      <w:proofErr w:type="gramStart"/>
      <w:r w:rsidRPr="03C1CC2E" w:rsidR="03C1CC2E">
        <w:rPr>
          <w:rFonts w:ascii="Times New Roman" w:hAnsi="Times New Roman" w:eastAsia="Times New Roman" w:cs="Times New Roman"/>
          <w:noProof w:val="0"/>
          <w:color w:val="auto"/>
          <w:sz w:val="24"/>
          <w:szCs w:val="24"/>
          <w:u w:val="none"/>
          <w:lang w:val="en-US"/>
        </w:rPr>
        <w:t>2017) ‘</w:t>
      </w:r>
      <w:proofErr w:type="gramEnd"/>
      <w:r w:rsidRPr="03C1CC2E" w:rsidR="03C1CC2E">
        <w:rPr>
          <w:rFonts w:ascii="Times New Roman" w:hAnsi="Times New Roman" w:eastAsia="Times New Roman" w:cs="Times New Roman"/>
          <w:noProof w:val="0"/>
          <w:color w:val="auto"/>
          <w:sz w:val="24"/>
          <w:szCs w:val="24"/>
          <w:u w:val="none"/>
          <w:lang w:val="en-US"/>
        </w:rPr>
        <w:t xml:space="preserve">‘Measuring’ Physical Literacy and Related Constructs: A Systematic Review of Empirical Findings’, </w:t>
      </w:r>
      <w:r w:rsidRPr="03C1CC2E" w:rsidR="03C1CC2E">
        <w:rPr>
          <w:rFonts w:ascii="Times New Roman" w:hAnsi="Times New Roman" w:eastAsia="Times New Roman" w:cs="Times New Roman"/>
          <w:i w:val="1"/>
          <w:iCs w:val="1"/>
          <w:noProof w:val="0"/>
          <w:color w:val="auto"/>
          <w:sz w:val="24"/>
          <w:szCs w:val="24"/>
          <w:u w:val="none"/>
          <w:lang w:val="en-US"/>
        </w:rPr>
        <w:t xml:space="preserve">Sports Med, </w:t>
      </w:r>
      <w:r w:rsidRPr="03C1CC2E" w:rsidR="03C1CC2E">
        <w:rPr>
          <w:rFonts w:ascii="Times New Roman" w:hAnsi="Times New Roman" w:eastAsia="Times New Roman" w:cs="Times New Roman"/>
          <w:i w:val="0"/>
          <w:iCs w:val="0"/>
          <w:noProof w:val="0"/>
          <w:color w:val="auto"/>
          <w:sz w:val="24"/>
          <w:szCs w:val="24"/>
          <w:u w:val="none"/>
          <w:lang w:val="en-US"/>
        </w:rPr>
        <w:t xml:space="preserve">48, pp. </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US"/>
        </w:rPr>
        <w:t xml:space="preserve">659–682. Available at: </w:t>
      </w:r>
      <w:hyperlink r:id="R0b945c8d801e4263">
        <w:r w:rsidRPr="03C1CC2E" w:rsidR="03C1CC2E">
          <w:rPr>
            <w:rStyle w:val="Hyperlink"/>
            <w:rFonts w:ascii="Times New Roman" w:hAnsi="Times New Roman" w:eastAsia="Times New Roman" w:cs="Times New Roman"/>
            <w:b w:val="0"/>
            <w:bCs w:val="0"/>
            <w:i w:val="0"/>
            <w:iCs w:val="0"/>
            <w:caps w:val="0"/>
            <w:smallCaps w:val="0"/>
            <w:noProof w:val="0"/>
            <w:color w:val="auto"/>
            <w:sz w:val="24"/>
            <w:szCs w:val="24"/>
            <w:u w:val="none"/>
            <w:lang w:val="en-US"/>
          </w:rPr>
          <w:t>https://link.springer.com/article/10.1007/s40279-017-0817-9</w:t>
        </w:r>
      </w:hyperlink>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US"/>
        </w:rPr>
        <w:t xml:space="preserve"> (Accessed 13 May 2022).</w:t>
      </w:r>
    </w:p>
    <w:p w:rsidR="03C1CC2E" w:rsidP="03C1CC2E" w:rsidRDefault="03C1CC2E" w14:paraId="603E1653" w14:textId="1F52CA6F">
      <w:pPr>
        <w:pStyle w:val="Normal"/>
        <w:rPr>
          <w:rFonts w:ascii="Times New Roman" w:hAnsi="Times New Roman" w:eastAsia="Times New Roman" w:cs="Times New Roman"/>
          <w:color w:val="auto"/>
          <w:sz w:val="24"/>
          <w:szCs w:val="24"/>
          <w:u w:val="none"/>
        </w:rPr>
      </w:pPr>
    </w:p>
    <w:p w:rsidR="502DA4F3" w:rsidP="03C1CC2E" w:rsidRDefault="502DA4F3" w14:paraId="57DC8166" w14:textId="15FDF3BB">
      <w:pPr>
        <w:pStyle w:val="Normal"/>
        <w:rPr>
          <w:rFonts w:ascii="Times New Roman" w:hAnsi="Times New Roman" w:eastAsia="Times New Roman" w:cs="Times New Roman"/>
          <w:color w:val="auto"/>
          <w:sz w:val="24"/>
          <w:szCs w:val="24"/>
          <w:u w:val="none"/>
        </w:rPr>
      </w:pPr>
      <w:r w:rsidRPr="03C1CC2E" w:rsidR="502DA4F3">
        <w:rPr>
          <w:rFonts w:ascii="Times New Roman" w:hAnsi="Times New Roman" w:eastAsia="Times New Roman" w:cs="Times New Roman"/>
          <w:color w:val="auto"/>
          <w:sz w:val="24"/>
          <w:szCs w:val="24"/>
          <w:u w:val="none"/>
        </w:rPr>
        <w:t xml:space="preserve">Ennis, C.D. (2016) </w:t>
      </w:r>
      <w:r w:rsidRPr="03C1CC2E" w:rsidR="502DA4F3">
        <w:rPr>
          <w:rFonts w:ascii="Times New Roman" w:hAnsi="Times New Roman" w:eastAsia="Times New Roman" w:cs="Times New Roman"/>
          <w:i w:val="1"/>
          <w:iCs w:val="1"/>
          <w:color w:val="auto"/>
          <w:sz w:val="24"/>
          <w:szCs w:val="24"/>
          <w:u w:val="none"/>
        </w:rPr>
        <w:t>Routledge handbook of physical education pedagogies</w:t>
      </w:r>
      <w:r w:rsidRPr="03C1CC2E" w:rsidR="502DA4F3">
        <w:rPr>
          <w:rFonts w:ascii="Times New Roman" w:hAnsi="Times New Roman" w:eastAsia="Times New Roman" w:cs="Times New Roman"/>
          <w:color w:val="auto"/>
          <w:sz w:val="24"/>
          <w:szCs w:val="24"/>
          <w:u w:val="none"/>
        </w:rPr>
        <w:t>. London: Routledge.</w:t>
      </w:r>
    </w:p>
    <w:p w:rsidR="502DA4F3" w:rsidP="03C1CC2E" w:rsidRDefault="502DA4F3" w14:paraId="1A9B1D0D" w14:textId="0C96426A">
      <w:pPr>
        <w:pStyle w:val="Normal"/>
        <w:rPr>
          <w:rFonts w:ascii="Times New Roman" w:hAnsi="Times New Roman" w:eastAsia="Times New Roman" w:cs="Times New Roman"/>
          <w:color w:val="auto"/>
          <w:sz w:val="24"/>
          <w:szCs w:val="24"/>
          <w:u w:val="none"/>
        </w:rPr>
      </w:pPr>
    </w:p>
    <w:p w:rsidR="502DA4F3" w:rsidP="03C1CC2E" w:rsidRDefault="502DA4F3" w14:paraId="13697AF6" w14:textId="0084A6A9">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 xml:space="preserve">Green, K. (2008) </w:t>
      </w:r>
      <w:r w:rsidRPr="03C1CC2E" w:rsidR="502DA4F3">
        <w:rPr>
          <w:rFonts w:ascii="Times New Roman" w:hAnsi="Times New Roman" w:eastAsia="Times New Roman" w:cs="Times New Roman"/>
          <w:i w:val="1"/>
          <w:iCs w:val="1"/>
          <w:noProof w:val="0"/>
          <w:color w:val="auto"/>
          <w:sz w:val="24"/>
          <w:szCs w:val="24"/>
          <w:u w:val="none"/>
          <w:lang w:val="en-US"/>
        </w:rPr>
        <w:t>Understanding physical education.</w:t>
      </w:r>
      <w:r w:rsidRPr="03C1CC2E" w:rsidR="502DA4F3">
        <w:rPr>
          <w:rFonts w:ascii="Times New Roman" w:hAnsi="Times New Roman" w:eastAsia="Times New Roman" w:cs="Times New Roman"/>
          <w:noProof w:val="0"/>
          <w:color w:val="auto"/>
          <w:sz w:val="24"/>
          <w:szCs w:val="24"/>
          <w:u w:val="none"/>
          <w:lang w:val="en-US"/>
        </w:rPr>
        <w:t xml:space="preserve"> Thousand Oaks, California: Sage.</w:t>
      </w:r>
      <w:r w:rsidRPr="03C1CC2E" w:rsidR="502DA4F3">
        <w:rPr>
          <w:rFonts w:ascii="Times New Roman" w:hAnsi="Times New Roman" w:eastAsia="Times New Roman" w:cs="Times New Roman"/>
          <w:noProof w:val="0"/>
          <w:color w:val="auto"/>
          <w:sz w:val="24"/>
          <w:szCs w:val="24"/>
          <w:lang w:val="en-US"/>
        </w:rPr>
        <w:t xml:space="preserve"> </w:t>
      </w:r>
    </w:p>
    <w:p w:rsidR="502DA4F3" w:rsidP="03C1CC2E" w:rsidRDefault="502DA4F3" w14:paraId="4904687E" w14:textId="6F2C910F">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03C3B9A2" w14:textId="5DB50BF0">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 xml:space="preserve">Hattie, J. (2012) </w:t>
      </w:r>
      <w:r w:rsidRPr="03C1CC2E" w:rsidR="502DA4F3">
        <w:rPr>
          <w:rFonts w:ascii="Times New Roman" w:hAnsi="Times New Roman" w:eastAsia="Times New Roman" w:cs="Times New Roman"/>
          <w:i w:val="1"/>
          <w:iCs w:val="1"/>
          <w:noProof w:val="0"/>
          <w:color w:val="auto"/>
          <w:sz w:val="24"/>
          <w:szCs w:val="24"/>
          <w:u w:val="none"/>
          <w:lang w:val="en-US"/>
        </w:rPr>
        <w:t xml:space="preserve">Visible learning for teachers: </w:t>
      </w:r>
      <w:proofErr w:type="spellStart"/>
      <w:r w:rsidRPr="03C1CC2E" w:rsidR="502DA4F3">
        <w:rPr>
          <w:rFonts w:ascii="Times New Roman" w:hAnsi="Times New Roman" w:eastAsia="Times New Roman" w:cs="Times New Roman"/>
          <w:i w:val="1"/>
          <w:iCs w:val="1"/>
          <w:noProof w:val="0"/>
          <w:color w:val="auto"/>
          <w:sz w:val="24"/>
          <w:szCs w:val="24"/>
          <w:u w:val="none"/>
          <w:lang w:val="en-US"/>
        </w:rPr>
        <w:t>Maximising</w:t>
      </w:r>
      <w:proofErr w:type="spellEnd"/>
      <w:r w:rsidRPr="03C1CC2E" w:rsidR="502DA4F3">
        <w:rPr>
          <w:rFonts w:ascii="Times New Roman" w:hAnsi="Times New Roman" w:eastAsia="Times New Roman" w:cs="Times New Roman"/>
          <w:i w:val="1"/>
          <w:iCs w:val="1"/>
          <w:noProof w:val="0"/>
          <w:color w:val="auto"/>
          <w:sz w:val="24"/>
          <w:szCs w:val="24"/>
          <w:u w:val="none"/>
          <w:lang w:val="en-US"/>
        </w:rPr>
        <w:t xml:space="preserve"> impact on learning.</w:t>
      </w:r>
      <w:r w:rsidRPr="03C1CC2E" w:rsidR="502DA4F3">
        <w:rPr>
          <w:rFonts w:ascii="Times New Roman" w:hAnsi="Times New Roman" w:eastAsia="Times New Roman" w:cs="Times New Roman"/>
          <w:noProof w:val="0"/>
          <w:color w:val="auto"/>
          <w:sz w:val="24"/>
          <w:szCs w:val="24"/>
          <w:u w:val="none"/>
          <w:lang w:val="en-US"/>
        </w:rPr>
        <w:t xml:space="preserve"> London: Routledge.</w:t>
      </w:r>
      <w:r w:rsidRPr="03C1CC2E" w:rsidR="502DA4F3">
        <w:rPr>
          <w:rFonts w:ascii="Times New Roman" w:hAnsi="Times New Roman" w:eastAsia="Times New Roman" w:cs="Times New Roman"/>
          <w:noProof w:val="0"/>
          <w:color w:val="auto"/>
          <w:sz w:val="24"/>
          <w:szCs w:val="24"/>
          <w:lang w:val="en-US"/>
        </w:rPr>
        <w:t xml:space="preserve"> </w:t>
      </w:r>
    </w:p>
    <w:p w:rsidR="502DA4F3" w:rsidP="03C1CC2E" w:rsidRDefault="502DA4F3" w14:paraId="6FA10307" w14:textId="7B05C95B">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0D37D6E6" w14:textId="63C9A23E">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Hay, P. J. (2006) ‘Assessment for learning in physical education’ in Kirk, D. Macdonald, D. and</w:t>
      </w:r>
      <w:r w:rsidRPr="03C1CC2E" w:rsidR="502DA4F3">
        <w:rPr>
          <w:rFonts w:ascii="Times New Roman" w:hAnsi="Times New Roman" w:eastAsia="Times New Roman" w:cs="Times New Roman"/>
          <w:noProof w:val="0"/>
          <w:color w:val="auto"/>
          <w:sz w:val="24"/>
          <w:szCs w:val="24"/>
          <w:u w:val="none"/>
          <w:lang w:val="en-US"/>
        </w:rPr>
        <w:t xml:space="preserve"> </w:t>
      </w:r>
      <w:r w:rsidRPr="03C1CC2E" w:rsidR="502DA4F3">
        <w:rPr>
          <w:rFonts w:ascii="Times New Roman" w:hAnsi="Times New Roman" w:eastAsia="Times New Roman" w:cs="Times New Roman"/>
          <w:noProof w:val="0"/>
          <w:color w:val="auto"/>
          <w:sz w:val="24"/>
          <w:szCs w:val="24"/>
          <w:u w:val="none"/>
          <w:lang w:val="en-US"/>
        </w:rPr>
        <w:t xml:space="preserve">O’Sullivan, M. (Eds.) </w:t>
      </w:r>
      <w:r w:rsidRPr="03C1CC2E" w:rsidR="502DA4F3">
        <w:rPr>
          <w:rFonts w:ascii="Times New Roman" w:hAnsi="Times New Roman" w:eastAsia="Times New Roman" w:cs="Times New Roman"/>
          <w:i w:val="1"/>
          <w:iCs w:val="1"/>
          <w:noProof w:val="0"/>
          <w:color w:val="auto"/>
          <w:sz w:val="24"/>
          <w:szCs w:val="24"/>
          <w:u w:val="none"/>
          <w:lang w:val="en-US"/>
        </w:rPr>
        <w:t>T</w:t>
      </w:r>
      <w:r w:rsidRPr="03C1CC2E" w:rsidR="502DA4F3">
        <w:rPr>
          <w:rFonts w:ascii="Times New Roman" w:hAnsi="Times New Roman" w:eastAsia="Times New Roman" w:cs="Times New Roman"/>
          <w:i w:val="1"/>
          <w:iCs w:val="1"/>
          <w:noProof w:val="0"/>
          <w:color w:val="auto"/>
          <w:sz w:val="24"/>
          <w:szCs w:val="24"/>
          <w:u w:val="none"/>
          <w:lang w:val="en-US"/>
        </w:rPr>
        <w:t>he Handbook of Physical Education.</w:t>
      </w:r>
      <w:r w:rsidRPr="03C1CC2E" w:rsidR="502DA4F3">
        <w:rPr>
          <w:rFonts w:ascii="Times New Roman" w:hAnsi="Times New Roman" w:eastAsia="Times New Roman" w:cs="Times New Roman"/>
          <w:noProof w:val="0"/>
          <w:color w:val="auto"/>
          <w:sz w:val="24"/>
          <w:szCs w:val="24"/>
          <w:u w:val="none"/>
          <w:lang w:val="en-US"/>
        </w:rPr>
        <w:t xml:space="preserve"> Thousand Oaks, Ca: Sage. pp. 312- 325.</w:t>
      </w:r>
    </w:p>
    <w:p w:rsidR="502DA4F3" w:rsidP="03C1CC2E" w:rsidRDefault="502DA4F3" w14:paraId="053ABEDD" w14:textId="2F194419">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575A6C87" w14:textId="7B99132F">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US"/>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Hay, P. and Penney, D. (2013)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xml:space="preserve">Assessment in Physical Education A sociocultural perspective.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London: Routledge.</w:t>
      </w:r>
    </w:p>
    <w:p w:rsidR="502DA4F3" w:rsidP="03C1CC2E" w:rsidRDefault="502DA4F3" w14:paraId="23C4F45D" w14:textId="6056FFC2">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7E34DAD0" w14:textId="432D6F7A">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US"/>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Hulteen, R. M., Morgan, P. J., Barnett, L. M., Stodden, D. F., and Lubans, D. R. (2018) Development of Foundational Movement Skills: A Conceptual Model for Physical Activity Across the Lifespan.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xml:space="preserve">Sports medicine,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48(7), pp. 1533–1540. </w:t>
      </w:r>
      <w:hyperlink r:id="R78e6382efabe4ea3">
        <w:r w:rsidRPr="03C1CC2E" w:rsidR="502DA4F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https://doi.org/10.1007/s40279-018-0892-6</w:t>
        </w:r>
      </w:hyperlink>
    </w:p>
    <w:p w:rsidR="502DA4F3" w:rsidP="03C1CC2E" w:rsidRDefault="502DA4F3" w14:paraId="277CD9A0" w14:textId="202DEABD">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71E228CD" w14:textId="059214D2">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Lockwood, A. and Bowler, M. (2013) ‘Assessment for and of learning’ in Capel, S. and Whitehead, M (Eds).</w:t>
      </w:r>
      <w:r w:rsidRPr="03C1CC2E" w:rsidR="502DA4F3">
        <w:rPr>
          <w:rFonts w:ascii="Times New Roman" w:hAnsi="Times New Roman" w:eastAsia="Times New Roman" w:cs="Times New Roman"/>
          <w:i w:val="1"/>
          <w:iCs w:val="1"/>
          <w:noProof w:val="0"/>
          <w:color w:val="auto"/>
          <w:sz w:val="24"/>
          <w:szCs w:val="24"/>
          <w:u w:val="none"/>
          <w:lang w:val="en-US"/>
        </w:rPr>
        <w:t xml:space="preserve"> Learning to teach physical education in </w:t>
      </w:r>
      <w:proofErr w:type="gramStart"/>
      <w:r w:rsidRPr="03C1CC2E" w:rsidR="502DA4F3">
        <w:rPr>
          <w:rFonts w:ascii="Times New Roman" w:hAnsi="Times New Roman" w:eastAsia="Times New Roman" w:cs="Times New Roman"/>
          <w:i w:val="1"/>
          <w:iCs w:val="1"/>
          <w:noProof w:val="0"/>
          <w:color w:val="auto"/>
          <w:sz w:val="24"/>
          <w:szCs w:val="24"/>
          <w:u w:val="none"/>
          <w:lang w:val="en-US"/>
        </w:rPr>
        <w:t>the secondary</w:t>
      </w:r>
      <w:proofErr w:type="gramEnd"/>
      <w:r w:rsidRPr="03C1CC2E" w:rsidR="502DA4F3">
        <w:rPr>
          <w:rFonts w:ascii="Times New Roman" w:hAnsi="Times New Roman" w:eastAsia="Times New Roman" w:cs="Times New Roman"/>
          <w:i w:val="1"/>
          <w:iCs w:val="1"/>
          <w:noProof w:val="0"/>
          <w:color w:val="auto"/>
          <w:sz w:val="24"/>
          <w:szCs w:val="24"/>
          <w:u w:val="none"/>
          <w:lang w:val="en-US"/>
        </w:rPr>
        <w:t xml:space="preserve"> school</w:t>
      </w:r>
      <w:r w:rsidRPr="03C1CC2E" w:rsidR="502DA4F3">
        <w:rPr>
          <w:rFonts w:ascii="Times New Roman" w:hAnsi="Times New Roman" w:eastAsia="Times New Roman" w:cs="Times New Roman"/>
          <w:noProof w:val="0"/>
          <w:color w:val="auto"/>
          <w:sz w:val="24"/>
          <w:szCs w:val="24"/>
          <w:u w:val="none"/>
          <w:lang w:val="en-US"/>
        </w:rPr>
        <w:t>. London: Routledge.</w:t>
      </w:r>
      <w:r w:rsidRPr="03C1CC2E" w:rsidR="502DA4F3">
        <w:rPr>
          <w:rFonts w:ascii="Times New Roman" w:hAnsi="Times New Roman" w:eastAsia="Times New Roman" w:cs="Times New Roman"/>
          <w:noProof w:val="0"/>
          <w:color w:val="auto"/>
          <w:sz w:val="24"/>
          <w:szCs w:val="24"/>
          <w:lang w:val="en-US"/>
        </w:rPr>
        <w:t xml:space="preserve"> </w:t>
      </w:r>
    </w:p>
    <w:p w:rsidR="03C1CC2E" w:rsidP="03C1CC2E" w:rsidRDefault="03C1CC2E" w14:paraId="091CD027" w14:textId="27FFFF1A">
      <w:pPr>
        <w:pStyle w:val="Normal"/>
        <w:rPr>
          <w:rFonts w:ascii="Times New Roman" w:hAnsi="Times New Roman" w:eastAsia="Times New Roman" w:cs="Times New Roman"/>
          <w:noProof w:val="0"/>
          <w:color w:val="auto"/>
          <w:sz w:val="24"/>
          <w:szCs w:val="24"/>
          <w:u w:val="none"/>
          <w:lang w:val="en-US"/>
        </w:rPr>
      </w:pPr>
    </w:p>
    <w:p w:rsidR="03C1CC2E" w:rsidP="03C1CC2E" w:rsidRDefault="03C1CC2E" w14:paraId="5BF91475" w14:textId="1814DCB5">
      <w:pPr>
        <w:pStyle w:val="Heading2"/>
        <w:rPr>
          <w:rFonts w:ascii="Times New Roman" w:hAnsi="Times New Roman" w:eastAsia="Times New Roman" w:cs="Times New Roman"/>
          <w:i w:val="1"/>
          <w:iCs w:val="1"/>
          <w:noProof w:val="0"/>
          <w:color w:val="auto"/>
          <w:u w:val="none"/>
          <w:lang w:val="en-US"/>
        </w:rPr>
      </w:pPr>
      <w:r w:rsidRPr="03C1CC2E" w:rsidR="03C1CC2E">
        <w:rPr>
          <w:rFonts w:ascii="Times New Roman" w:hAnsi="Times New Roman" w:eastAsia="Times New Roman" w:cs="Times New Roman"/>
          <w:noProof w:val="0"/>
          <w:color w:val="auto"/>
          <w:sz w:val="24"/>
          <w:szCs w:val="24"/>
          <w:u w:val="none"/>
          <w:lang w:val="en-US"/>
        </w:rPr>
        <w:t xml:space="preserve">Longmuir, P., Boyer C., Lloyd, M., Borghese, M., Knight, E., Saunders, T., </w:t>
      </w:r>
      <w:proofErr w:type="spellStart"/>
      <w:r w:rsidRPr="03C1CC2E" w:rsidR="03C1CC2E">
        <w:rPr>
          <w:rFonts w:ascii="Times New Roman" w:hAnsi="Times New Roman" w:eastAsia="Times New Roman" w:cs="Times New Roman"/>
          <w:noProof w:val="0"/>
          <w:color w:val="auto"/>
          <w:sz w:val="24"/>
          <w:szCs w:val="24"/>
          <w:u w:val="none"/>
          <w:lang w:val="en-US"/>
        </w:rPr>
        <w:t>Boiarskaia</w:t>
      </w:r>
      <w:proofErr w:type="spellEnd"/>
      <w:r w:rsidRPr="03C1CC2E" w:rsidR="03C1CC2E">
        <w:rPr>
          <w:rFonts w:ascii="Times New Roman" w:hAnsi="Times New Roman" w:eastAsia="Times New Roman" w:cs="Times New Roman"/>
          <w:noProof w:val="0"/>
          <w:color w:val="auto"/>
          <w:sz w:val="24"/>
          <w:szCs w:val="24"/>
          <w:u w:val="none"/>
          <w:lang w:val="en-US"/>
        </w:rPr>
        <w:t>, E., Zhu, W., Tremblay, M. (2015) ‘Canadian Agility and Movement Skill Assessment (CAMSA): Validity, objectivity, and reliability evidence for children 8–12 years of age’</w:t>
      </w:r>
      <w:r w:rsidRPr="03C1CC2E" w:rsidR="03C1CC2E">
        <w:rPr>
          <w:rFonts w:ascii="Times New Roman" w:hAnsi="Times New Roman" w:eastAsia="Times New Roman" w:cs="Times New Roman"/>
          <w:i w:val="1"/>
          <w:iCs w:val="1"/>
          <w:noProof w:val="0"/>
          <w:color w:val="auto"/>
          <w:sz w:val="24"/>
          <w:szCs w:val="24"/>
          <w:u w:val="none"/>
          <w:lang w:val="en-US"/>
        </w:rPr>
        <w:t xml:space="preserve">, </w:t>
      </w:r>
      <w:r w:rsidRPr="03C1CC2E" w:rsidR="03C1CC2E">
        <w:rPr>
          <w:rFonts w:ascii="Times New Roman" w:hAnsi="Times New Roman" w:eastAsia="Times New Roman" w:cs="Times New Roman"/>
          <w:i w:val="1"/>
          <w:iCs w:val="1"/>
          <w:noProof w:val="0"/>
          <w:color w:val="auto"/>
          <w:u w:val="none"/>
          <w:lang w:val="en-US"/>
        </w:rPr>
        <w:t xml:space="preserve">Journal of Sport and Health Science., </w:t>
      </w:r>
      <w:r w:rsidRPr="03C1CC2E" w:rsidR="03C1CC2E">
        <w:rPr>
          <w:rFonts w:ascii="Times New Roman" w:hAnsi="Times New Roman" w:eastAsia="Times New Roman" w:cs="Times New Roman"/>
          <w:i w:val="0"/>
          <w:iCs w:val="0"/>
          <w:noProof w:val="0"/>
          <w:color w:val="auto"/>
          <w:u w:val="none"/>
          <w:lang w:val="en-US"/>
        </w:rPr>
        <w:t xml:space="preserve">6(2), pp. 231-240. Available at: </w:t>
      </w:r>
      <w:hyperlink r:id="R3583b290939b43a4">
        <w:r w:rsidRPr="03C1CC2E" w:rsidR="03C1CC2E">
          <w:rPr>
            <w:rStyle w:val="Hyperlink"/>
            <w:rFonts w:ascii="Times New Roman" w:hAnsi="Times New Roman" w:eastAsia="Times New Roman" w:cs="Times New Roman"/>
            <w:i w:val="0"/>
            <w:iCs w:val="0"/>
            <w:noProof w:val="0"/>
            <w:color w:val="auto"/>
            <w:u w:val="none"/>
            <w:lang w:val="en-US"/>
          </w:rPr>
          <w:t>https://www.sciencedirect.com/science/article/pii/S2095254615001210?via%3Dihub</w:t>
        </w:r>
      </w:hyperlink>
      <w:r w:rsidRPr="03C1CC2E" w:rsidR="03C1CC2E">
        <w:rPr>
          <w:rFonts w:ascii="Times New Roman" w:hAnsi="Times New Roman" w:eastAsia="Times New Roman" w:cs="Times New Roman"/>
          <w:i w:val="0"/>
          <w:iCs w:val="0"/>
          <w:noProof w:val="0"/>
          <w:color w:val="auto"/>
          <w:u w:val="none"/>
          <w:lang w:val="en-US"/>
        </w:rPr>
        <w:t xml:space="preserve"> (Accessed 13 May 2022).</w:t>
      </w:r>
    </w:p>
    <w:p w:rsidR="502DA4F3" w:rsidP="03C1CC2E" w:rsidRDefault="502DA4F3" w14:paraId="477CF0A8" w14:textId="77458EA0">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00C89C64" w14:textId="593F1498">
      <w:pPr>
        <w:pStyle w:val="Normal"/>
        <w:rPr>
          <w:rFonts w:ascii="Times New Roman" w:hAnsi="Times New Roman" w:eastAsia="Times New Roman" w:cs="Times New Roman"/>
          <w:noProof w:val="0"/>
          <w:color w:val="auto"/>
          <w:sz w:val="24"/>
          <w:szCs w:val="24"/>
          <w:u w:val="none"/>
          <w:lang w:val="en-US"/>
        </w:rPr>
      </w:pPr>
      <w:r w:rsidRPr="03C1CC2E" w:rsidR="502DA4F3">
        <w:rPr>
          <w:rFonts w:ascii="Times New Roman" w:hAnsi="Times New Roman" w:eastAsia="Times New Roman" w:cs="Times New Roman"/>
          <w:noProof w:val="0"/>
          <w:color w:val="auto"/>
          <w:sz w:val="24"/>
          <w:szCs w:val="24"/>
          <w:u w:val="none"/>
          <w:lang w:val="en-US"/>
        </w:rPr>
        <w:t>Metzler, M.W. (2011)</w:t>
      </w:r>
      <w:r w:rsidRPr="03C1CC2E" w:rsidR="502DA4F3">
        <w:rPr>
          <w:rFonts w:ascii="Times New Roman" w:hAnsi="Times New Roman" w:eastAsia="Times New Roman" w:cs="Times New Roman"/>
          <w:i w:val="1"/>
          <w:iCs w:val="1"/>
          <w:noProof w:val="0"/>
          <w:color w:val="auto"/>
          <w:sz w:val="24"/>
          <w:szCs w:val="24"/>
          <w:u w:val="none"/>
          <w:lang w:val="en-US"/>
        </w:rPr>
        <w:t xml:space="preserve"> Instructional models for physical education </w:t>
      </w:r>
      <w:r w:rsidRPr="03C1CC2E" w:rsidR="502DA4F3">
        <w:rPr>
          <w:rFonts w:ascii="Times New Roman" w:hAnsi="Times New Roman" w:eastAsia="Times New Roman" w:cs="Times New Roman"/>
          <w:noProof w:val="0"/>
          <w:color w:val="auto"/>
          <w:sz w:val="24"/>
          <w:szCs w:val="24"/>
          <w:u w:val="none"/>
          <w:lang w:val="en-US"/>
        </w:rPr>
        <w:t>(3</w:t>
      </w:r>
      <w:r w:rsidRPr="03C1CC2E" w:rsidR="502DA4F3">
        <w:rPr>
          <w:rFonts w:ascii="Times New Roman" w:hAnsi="Times New Roman" w:eastAsia="Times New Roman" w:cs="Times New Roman"/>
          <w:noProof w:val="0"/>
          <w:color w:val="auto"/>
          <w:sz w:val="24"/>
          <w:szCs w:val="24"/>
          <w:u w:val="none"/>
          <w:vertAlign w:val="superscript"/>
          <w:lang w:val="en-US"/>
        </w:rPr>
        <w:t>rd</w:t>
      </w:r>
      <w:r w:rsidRPr="03C1CC2E" w:rsidR="502DA4F3">
        <w:rPr>
          <w:rFonts w:ascii="Times New Roman" w:hAnsi="Times New Roman" w:eastAsia="Times New Roman" w:cs="Times New Roman"/>
          <w:noProof w:val="0"/>
          <w:color w:val="auto"/>
          <w:sz w:val="24"/>
          <w:szCs w:val="24"/>
          <w:u w:val="none"/>
          <w:lang w:val="en-US"/>
        </w:rPr>
        <w:t xml:space="preserve"> </w:t>
      </w:r>
      <w:proofErr w:type="spellStart"/>
      <w:r w:rsidRPr="03C1CC2E" w:rsidR="502DA4F3">
        <w:rPr>
          <w:rFonts w:ascii="Times New Roman" w:hAnsi="Times New Roman" w:eastAsia="Times New Roman" w:cs="Times New Roman"/>
          <w:noProof w:val="0"/>
          <w:color w:val="auto"/>
          <w:sz w:val="24"/>
          <w:szCs w:val="24"/>
          <w:u w:val="none"/>
          <w:lang w:val="en-US"/>
        </w:rPr>
        <w:t>edn</w:t>
      </w:r>
      <w:proofErr w:type="spellEnd"/>
      <w:r w:rsidRPr="03C1CC2E" w:rsidR="502DA4F3">
        <w:rPr>
          <w:rFonts w:ascii="Times New Roman" w:hAnsi="Times New Roman" w:eastAsia="Times New Roman" w:cs="Times New Roman"/>
          <w:noProof w:val="0"/>
          <w:color w:val="auto"/>
          <w:sz w:val="24"/>
          <w:szCs w:val="24"/>
          <w:u w:val="none"/>
          <w:lang w:val="en-US"/>
        </w:rPr>
        <w:t xml:space="preserve">.). </w:t>
      </w:r>
      <w:r w:rsidRPr="03C1CC2E" w:rsidR="502DA4F3">
        <w:rPr>
          <w:rFonts w:ascii="Times New Roman" w:hAnsi="Times New Roman" w:eastAsia="Times New Roman" w:cs="Times New Roman"/>
          <w:noProof w:val="0"/>
          <w:color w:val="auto"/>
          <w:sz w:val="24"/>
          <w:szCs w:val="24"/>
          <w:u w:val="none"/>
          <w:lang w:val="en-US"/>
        </w:rPr>
        <w:t>Scottsdale</w:t>
      </w:r>
      <w:r w:rsidRPr="03C1CC2E" w:rsidR="502DA4F3">
        <w:rPr>
          <w:rFonts w:ascii="Times New Roman" w:hAnsi="Times New Roman" w:eastAsia="Times New Roman" w:cs="Times New Roman"/>
          <w:noProof w:val="0"/>
          <w:color w:val="auto"/>
          <w:sz w:val="24"/>
          <w:szCs w:val="24"/>
          <w:u w:val="none"/>
          <w:lang w:val="en-US"/>
        </w:rPr>
        <w:t>, Arizona: Holcomb Hathaway.</w:t>
      </w:r>
    </w:p>
    <w:p w:rsidR="03C1CC2E" w:rsidP="03C1CC2E" w:rsidRDefault="03C1CC2E" w14:paraId="7549AB9A" w14:textId="50536455">
      <w:pPr>
        <w:pStyle w:val="Normal"/>
        <w:rPr>
          <w:rFonts w:ascii="Times New Roman" w:hAnsi="Times New Roman" w:eastAsia="Times New Roman" w:cs="Times New Roman"/>
          <w:noProof w:val="0"/>
          <w:color w:val="auto"/>
          <w:sz w:val="24"/>
          <w:szCs w:val="24"/>
          <w:u w:val="none"/>
          <w:lang w:val="en-US"/>
        </w:rPr>
      </w:pPr>
    </w:p>
    <w:p w:rsidR="03C1CC2E" w:rsidP="03C1CC2E" w:rsidRDefault="03C1CC2E" w14:paraId="400E1B8D" w14:textId="0706C277">
      <w:pPr>
        <w:spacing w:after="160" w:line="257" w:lineRule="auto"/>
        <w:rPr>
          <w:rFonts w:ascii="Times New Roman" w:hAnsi="Times New Roman" w:eastAsia="Times New Roman" w:cs="Times New Roman"/>
          <w:noProof w:val="0"/>
          <w:color w:val="auto"/>
          <w:sz w:val="24"/>
          <w:szCs w:val="24"/>
          <w:u w:val="none"/>
          <w:lang w:val="en-US"/>
        </w:rPr>
      </w:pP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Pickup, I. and</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Price, L. (2007)</w:t>
      </w:r>
      <w:r w:rsidRPr="03C1CC2E" w:rsidR="03C1CC2E">
        <w:rPr>
          <w:rFonts w:ascii="Times New Roman" w:hAnsi="Times New Roman" w:eastAsia="Times New Roman" w:cs="Times New Roman"/>
          <w:b w:val="0"/>
          <w:bCs w:val="0"/>
          <w:i w:val="1"/>
          <w:iCs w:val="1"/>
          <w:caps w:val="0"/>
          <w:smallCaps w:val="0"/>
          <w:noProof w:val="0"/>
          <w:color w:val="auto"/>
          <w:sz w:val="24"/>
          <w:szCs w:val="24"/>
          <w:u w:val="none"/>
          <w:lang w:val="en-GB"/>
        </w:rPr>
        <w:t xml:space="preserve"> Teaching physical education in the primary school: a developmental approach. </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London: Continuum.</w:t>
      </w:r>
    </w:p>
    <w:p w:rsidR="4E8FCF9E" w:rsidP="03C1CC2E" w:rsidRDefault="4E8FCF9E" w14:paraId="73F2B9A1" w14:textId="72F4AE08">
      <w:pPr>
        <w:pStyle w:val="Normal"/>
        <w:rPr>
          <w:rFonts w:ascii="Times New Roman" w:hAnsi="Times New Roman" w:eastAsia="Times New Roman" w:cs="Times New Roman"/>
          <w:noProof w:val="0"/>
          <w:color w:val="auto"/>
          <w:sz w:val="24"/>
          <w:szCs w:val="24"/>
          <w:u w:val="none"/>
          <w:lang w:val="en-US"/>
        </w:rPr>
      </w:pPr>
    </w:p>
    <w:p w:rsidR="0DE85BF9" w:rsidP="03C1CC2E" w:rsidRDefault="0DE85BF9" w14:paraId="08F278D7" w14:textId="725C937A">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0DE85BF9">
        <w:rPr>
          <w:rFonts w:ascii="Times New Roman" w:hAnsi="Times New Roman" w:eastAsia="Times New Roman" w:cs="Times New Roman"/>
          <w:noProof w:val="0"/>
          <w:color w:val="auto"/>
          <w:sz w:val="24"/>
          <w:szCs w:val="24"/>
          <w:u w:val="none"/>
          <w:lang w:val="en-US"/>
        </w:rPr>
        <w:t>Piotrowski (2000) ‘Health and life-long physical acti</w:t>
      </w:r>
      <w:r w:rsidRPr="03C1CC2E" w:rsidR="4E8FCF9E">
        <w:rPr>
          <w:rFonts w:ascii="Times New Roman" w:hAnsi="Times New Roman" w:eastAsia="Times New Roman" w:cs="Times New Roman"/>
          <w:noProof w:val="0"/>
          <w:color w:val="auto"/>
          <w:sz w:val="24"/>
          <w:szCs w:val="24"/>
          <w:u w:val="none"/>
          <w:lang w:val="en-US"/>
        </w:rPr>
        <w:t xml:space="preserve">vity’, in Capel, S. and </w:t>
      </w:r>
      <w:r w:rsidRPr="03C1CC2E" w:rsidR="0DE85BF9">
        <w:rPr>
          <w:rFonts w:ascii="Times New Roman" w:hAnsi="Times New Roman" w:eastAsia="Times New Roman" w:cs="Times New Roman"/>
          <w:noProof w:val="0"/>
          <w:color w:val="auto"/>
          <w:sz w:val="24"/>
          <w:szCs w:val="24"/>
          <w:u w:val="none"/>
          <w:lang w:val="en-US"/>
        </w:rPr>
        <w:t xml:space="preserve">Piotrowski, S. (ed.) </w:t>
      </w:r>
      <w:r w:rsidRPr="03C1CC2E" w:rsidR="0DE85BF9">
        <w:rPr>
          <w:rFonts w:ascii="Times New Roman" w:hAnsi="Times New Roman" w:eastAsia="Times New Roman" w:cs="Times New Roman"/>
          <w:i w:val="1"/>
          <w:iCs w:val="1"/>
          <w:noProof w:val="0"/>
          <w:color w:val="auto"/>
          <w:sz w:val="24"/>
          <w:szCs w:val="24"/>
          <w:u w:val="none"/>
          <w:lang w:val="en-US"/>
        </w:rPr>
        <w:t xml:space="preserve">Issues in Physical Education. </w:t>
      </w:r>
      <w:r w:rsidRPr="03C1CC2E" w:rsidR="0DE85BF9">
        <w:rPr>
          <w:rFonts w:ascii="Times New Roman" w:hAnsi="Times New Roman" w:eastAsia="Times New Roman" w:cs="Times New Roman"/>
          <w:i w:val="0"/>
          <w:iCs w:val="0"/>
          <w:noProof w:val="0"/>
          <w:color w:val="auto"/>
          <w:sz w:val="24"/>
          <w:szCs w:val="24"/>
          <w:u w:val="none"/>
          <w:lang w:val="en-US"/>
        </w:rPr>
        <w:t>London: Routledge.</w:t>
      </w:r>
    </w:p>
    <w:p w:rsidR="502DA4F3" w:rsidP="03C1CC2E" w:rsidRDefault="502DA4F3" w14:paraId="64E3B662" w14:textId="56ACC549">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19F7981D" w14:textId="0267C44D">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Ryan, R. M., and Deci, E. L. (2018)</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Self-determination theory: Basic psychological needs in motivation, development, and wellness.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Surrey: The Guilford Press.</w:t>
      </w:r>
    </w:p>
    <w:p w:rsidR="03C1CC2E" w:rsidP="03C1CC2E" w:rsidRDefault="03C1CC2E" w14:paraId="2BD24CA2" w14:textId="4BA7C722">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03C1CC2E" w:rsidP="03C1CC2E" w:rsidRDefault="03C1CC2E" w14:paraId="3477CA9B" w14:textId="0CAD2EB4">
      <w:pPr>
        <w:spacing w:beforeAutospacing="on" w:after="160" w:line="259" w:lineRule="auto"/>
        <w:rPr>
          <w:rFonts w:ascii="Times New Roman" w:hAnsi="Times New Roman" w:eastAsia="Times New Roman" w:cs="Times New Roman"/>
          <w:noProof w:val="0"/>
          <w:color w:val="auto"/>
          <w:sz w:val="24"/>
          <w:szCs w:val="24"/>
          <w:u w:val="none"/>
          <w:lang w:val="en-GB"/>
        </w:rPr>
      </w:pPr>
      <w:r w:rsidRPr="03C1CC2E" w:rsidR="03C1CC2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Siedentop, D. (1994) </w:t>
      </w:r>
      <w:r w:rsidRPr="03C1CC2E" w:rsidR="03C1CC2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US"/>
        </w:rPr>
        <w:t>Sport Education: Quality PE Through Positive Sport Experiences</w:t>
      </w:r>
      <w:r w:rsidRPr="03C1CC2E" w:rsidR="03C1CC2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Leeds: Human Kinetics.</w:t>
      </w:r>
    </w:p>
    <w:p w:rsidR="502DA4F3" w:rsidP="03C1CC2E" w:rsidRDefault="502DA4F3" w14:paraId="41F7C61B" w14:textId="0A817814">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6E2DC6C5" w14:textId="0E9EDD96">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Socrative (2022)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Launch</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00c7b6f39348471d">
        <w:r w:rsidRPr="03C1CC2E" w:rsidR="502DA4F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https://help.socrative.com/en/collections/1249939-launch</w:t>
        </w:r>
      </w:hyperlink>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13 May</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2022).</w:t>
      </w:r>
    </w:p>
    <w:p w:rsidR="502DA4F3" w:rsidP="03C1CC2E" w:rsidRDefault="502DA4F3" w14:paraId="4E76C531" w14:textId="384F0A88">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502DA4F3" w:rsidP="03C1CC2E" w:rsidRDefault="502DA4F3" w14:paraId="2D80201D" w14:textId="73DC29E3">
      <w:pPr>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US"/>
        </w:rPr>
      </w:pP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Sport Wales (2015) </w:t>
      </w:r>
      <w:r w:rsidRPr="03C1CC2E" w:rsidR="03C1CC2E">
        <w:rPr>
          <w:rFonts w:ascii="Times New Roman" w:hAnsi="Times New Roman" w:eastAsia="Times New Roman" w:cs="Times New Roman"/>
          <w:b w:val="0"/>
          <w:bCs w:val="0"/>
          <w:i w:val="1"/>
          <w:iCs w:val="1"/>
          <w:caps w:val="0"/>
          <w:smallCaps w:val="0"/>
          <w:noProof w:val="0"/>
          <w:color w:val="auto"/>
          <w:sz w:val="24"/>
          <w:szCs w:val="24"/>
          <w:u w:val="none"/>
          <w:lang w:val="en-GB"/>
        </w:rPr>
        <w:t xml:space="preserve">Sport Wales Physical Literacy (Version 2) </w:t>
      </w:r>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Available at:</w:t>
      </w:r>
    </w:p>
    <w:p w:rsidR="502DA4F3" w:rsidP="03C1CC2E" w:rsidRDefault="502DA4F3" w14:paraId="04B224A1" w14:textId="3EA823FE">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GB"/>
        </w:rPr>
      </w:pPr>
      <w:hyperlink r:id="Rf3f97f91801947af">
        <w:r w:rsidRPr="03C1CC2E" w:rsidR="03C1CC2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https://www.youtube.com/watch?v=fyCm6ZLRCbQ</w:t>
        </w:r>
      </w:hyperlink>
      <w:r w:rsidRPr="03C1CC2E" w:rsidR="03C1CC2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13 May 2022).</w:t>
      </w:r>
    </w:p>
    <w:p w:rsidR="502DA4F3" w:rsidP="03C1CC2E" w:rsidRDefault="502DA4F3" w14:paraId="70BCEAED" w14:textId="244533A6">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0B03AB37" w14:textId="51907505">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Thompson, M. and Penney, D. (2018) ‘Assessment and standards’, in Griggs, G. and Petrie, K. (Eds</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Routledge handbook of primary physical education</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London: Routledge.</w:t>
      </w:r>
    </w:p>
    <w:p w:rsidR="03C1CC2E" w:rsidP="03C1CC2E" w:rsidRDefault="03C1CC2E" w14:paraId="64BB6759" w14:textId="4B0D0361">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4E8FCF9E" w:rsidP="03C1CC2E" w:rsidRDefault="4E8FCF9E" w14:paraId="16157D36" w14:textId="79FB505B">
      <w:pPr>
        <w:pStyle w:val="Normal"/>
        <w:spacing w:after="160" w:line="259" w:lineRule="auto"/>
        <w:rPr>
          <w:rFonts w:ascii="Times New Roman" w:hAnsi="Times New Roman" w:eastAsia="Times New Roman" w:cs="Times New Roman"/>
          <w:i w:val="1"/>
          <w:iCs w:val="1"/>
          <w:noProof w:val="0"/>
          <w:color w:val="auto"/>
          <w:sz w:val="24"/>
          <w:szCs w:val="24"/>
          <w:u w:val="none"/>
          <w:lang w:val="en-US"/>
        </w:rPr>
      </w:pPr>
      <w:r w:rsidRPr="03C1CC2E" w:rsidR="4E8FCF9E">
        <w:rPr>
          <w:rFonts w:ascii="Times New Roman" w:hAnsi="Times New Roman" w:eastAsia="Times New Roman" w:cs="Times New Roman"/>
          <w:i w:val="0"/>
          <w:iCs w:val="0"/>
          <w:noProof w:val="0"/>
          <w:color w:val="auto"/>
          <w:sz w:val="24"/>
          <w:szCs w:val="24"/>
          <w:u w:val="none"/>
          <w:lang w:val="en-US"/>
        </w:rPr>
        <w:t>Tremblay, M. and Lloyd, M. (2010) ‘</w:t>
      </w:r>
      <w:r w:rsidRPr="03C1CC2E" w:rsidR="03C1CC2E">
        <w:rPr>
          <w:rFonts w:ascii="Times New Roman" w:hAnsi="Times New Roman" w:eastAsia="Times New Roman" w:cs="Times New Roman"/>
          <w:noProof w:val="0"/>
          <w:color w:val="auto"/>
          <w:sz w:val="24"/>
          <w:szCs w:val="24"/>
          <w:u w:val="none"/>
          <w:lang w:val="en-US"/>
        </w:rPr>
        <w:t xml:space="preserve">Physical Literacy Measurement – The Missing Piece’, </w:t>
      </w:r>
      <w:r w:rsidRPr="03C1CC2E" w:rsidR="03C1CC2E">
        <w:rPr>
          <w:rFonts w:ascii="Times New Roman" w:hAnsi="Times New Roman" w:eastAsia="Times New Roman" w:cs="Times New Roman"/>
          <w:i w:val="1"/>
          <w:iCs w:val="1"/>
          <w:noProof w:val="0"/>
          <w:color w:val="auto"/>
          <w:sz w:val="24"/>
          <w:szCs w:val="24"/>
          <w:u w:val="none"/>
          <w:lang w:val="en-US"/>
        </w:rPr>
        <w:t xml:space="preserve">Physical and Health Education, </w:t>
      </w:r>
      <w:r w:rsidRPr="03C1CC2E" w:rsidR="03C1CC2E">
        <w:rPr>
          <w:rFonts w:ascii="Times New Roman" w:hAnsi="Times New Roman" w:eastAsia="Times New Roman" w:cs="Times New Roman"/>
          <w:i w:val="0"/>
          <w:iCs w:val="0"/>
          <w:noProof w:val="0"/>
          <w:color w:val="auto"/>
          <w:sz w:val="24"/>
          <w:szCs w:val="24"/>
          <w:u w:val="none"/>
          <w:lang w:val="en-US"/>
        </w:rPr>
        <w:t>pp. 26-30.</w:t>
      </w:r>
    </w:p>
    <w:p w:rsidR="502DA4F3" w:rsidP="03C1CC2E" w:rsidRDefault="502DA4F3" w14:paraId="658CE746" w14:textId="316DAB9B">
      <w:pPr>
        <w:pStyle w:val="Normal"/>
        <w:rPr>
          <w:rFonts w:ascii="Times New Roman" w:hAnsi="Times New Roman" w:eastAsia="Times New Roman" w:cs="Times New Roman"/>
          <w:noProof w:val="0"/>
          <w:color w:val="auto"/>
          <w:sz w:val="24"/>
          <w:szCs w:val="24"/>
          <w:u w:val="none"/>
          <w:lang w:val="en-US"/>
        </w:rPr>
      </w:pPr>
    </w:p>
    <w:p w:rsidR="502DA4F3" w:rsidP="03C1CC2E" w:rsidRDefault="502DA4F3" w14:paraId="1AA256E7" w14:textId="50BA55D6">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US"/>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Vygotsky, L. (1978)</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xml:space="preserve"> Mind in society: the development of the higher psychological process.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MA: Harvard University Press.</w:t>
      </w:r>
    </w:p>
    <w:p w:rsidR="502DA4F3" w:rsidP="03C1CC2E" w:rsidRDefault="502DA4F3" w14:paraId="41B3D331" w14:textId="54A1D121">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74FAC558" w14:textId="3D8370F8">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Welsh Government (2022a)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xml:space="preserve">Health and Wellbeing; Designing your curriculum.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Available at: </w:t>
      </w:r>
      <w:hyperlink r:id="R0d0c543d99b046ef">
        <w:r w:rsidRPr="03C1CC2E" w:rsidR="502DA4F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https://hwb.gov.wales/curriculum-for-wales/health-and-well-being/designing-your-curriculum/</w:t>
        </w:r>
      </w:hyperlink>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13 May</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2022).</w:t>
      </w:r>
    </w:p>
    <w:p w:rsidR="502DA4F3" w:rsidP="03C1CC2E" w:rsidRDefault="502DA4F3" w14:paraId="1054205F" w14:textId="5E4B77D7">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0BD6EC08" w14:textId="5623DBCF">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Welsh Government (2022b)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 xml:space="preserve">Health and Wellbeing; Principles of progression.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Available at: </w:t>
      </w:r>
      <w:hyperlink r:id="R08c03cc04d394e90">
        <w:r w:rsidRPr="03C1CC2E" w:rsidR="502DA4F3">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https://hwb.gov.wales/curriculum-for-wales/health-and-well-being/principles-of-progression/</w:t>
        </w:r>
      </w:hyperlink>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13 May</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2022).</w:t>
      </w:r>
    </w:p>
    <w:p w:rsidR="502DA4F3" w:rsidP="03C1CC2E" w:rsidRDefault="502DA4F3" w14:paraId="31007DFA" w14:textId="433984F5">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63C7244C" w14:textId="644BB1E7">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Welsh Government (2020)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Health and Wellbeing Descriptions of learning.</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0bc2211fe1f34b90">
        <w:r w:rsidRPr="03C1CC2E" w:rsidR="502DA4F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https://hwb.gov.wales/curriculum-for-wales/health-and-well-being/descriptions-of-learning/</w:t>
        </w:r>
      </w:hyperlink>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13 May</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2022).</w:t>
      </w:r>
      <w:r w:rsidRPr="03C1CC2E" w:rsidR="502DA4F3">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02DA4F3" w:rsidP="03C1CC2E" w:rsidRDefault="502DA4F3" w14:paraId="5A100A31" w14:textId="1BE3FAAB">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4E8FCF9E" w:rsidP="03C1CC2E" w:rsidRDefault="4E8FCF9E" w14:paraId="47598309" w14:textId="6297BC6E">
      <w:pPr>
        <w:spacing w:after="160" w:line="259" w:lineRule="auto"/>
        <w:rPr>
          <w:rFonts w:ascii="Times New Roman" w:hAnsi="Times New Roman" w:eastAsia="Times New Roman" w:cs="Times New Roman"/>
          <w:noProof w:val="0"/>
          <w:color w:val="auto"/>
          <w:sz w:val="24"/>
          <w:szCs w:val="24"/>
          <w:u w:val="none"/>
          <w:lang w:val="en-GB"/>
        </w:rPr>
      </w:pP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 xml:space="preserve">Whitehead, M. (2010) ‘Promoting physical literacy within and beyond the school curriculum’, in Whitehead, M. (ed.) </w:t>
      </w:r>
      <w:r w:rsidRPr="03C1CC2E" w:rsidR="4E8FCF9E">
        <w:rPr>
          <w:rFonts w:ascii="Times New Roman" w:hAnsi="Times New Roman" w:eastAsia="Times New Roman" w:cs="Times New Roman"/>
          <w:b w:val="0"/>
          <w:bCs w:val="0"/>
          <w:i w:val="1"/>
          <w:iCs w:val="1"/>
          <w:caps w:val="0"/>
          <w:smallCaps w:val="0"/>
          <w:noProof w:val="0"/>
          <w:color w:val="auto"/>
          <w:sz w:val="24"/>
          <w:szCs w:val="24"/>
          <w:u w:val="none"/>
          <w:lang w:val="en-GB"/>
        </w:rPr>
        <w:t>Physical Literacy</w:t>
      </w:r>
      <w:r w:rsidRPr="03C1CC2E" w:rsidR="4E8FCF9E">
        <w:rPr>
          <w:rFonts w:ascii="Times New Roman" w:hAnsi="Times New Roman" w:eastAsia="Times New Roman" w:cs="Times New Roman"/>
          <w:b w:val="0"/>
          <w:bCs w:val="0"/>
          <w:i w:val="0"/>
          <w:iCs w:val="0"/>
          <w:caps w:val="0"/>
          <w:smallCaps w:val="0"/>
          <w:noProof w:val="0"/>
          <w:color w:val="auto"/>
          <w:sz w:val="24"/>
          <w:szCs w:val="24"/>
          <w:u w:val="none"/>
          <w:lang w:val="en-GB"/>
        </w:rPr>
        <w:t>. London: Routledge.</w:t>
      </w:r>
    </w:p>
    <w:p w:rsidR="03C1CC2E" w:rsidP="03C1CC2E" w:rsidRDefault="03C1CC2E" w14:paraId="41C3D687" w14:textId="7CBB6347">
      <w:pPr>
        <w:pStyle w:val="Normal"/>
        <w:spacing w:after="160" w:line="259"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03C1CC2E" w:rsidP="03C1CC2E" w:rsidRDefault="03C1CC2E" w14:paraId="55F3BF4F" w14:textId="2C4BC49B">
      <w:pPr>
        <w:pStyle w:val="Normal"/>
        <w:spacing w:after="160" w:line="259" w:lineRule="auto"/>
        <w:rPr>
          <w:rFonts w:ascii="Times New Roman" w:hAnsi="Times New Roman" w:eastAsia="Times New Roman" w:cs="Times New Roman"/>
          <w:noProof w:val="0"/>
          <w:color w:val="auto"/>
          <w:sz w:val="24"/>
          <w:szCs w:val="24"/>
          <w:u w:val="none"/>
          <w:lang w:val="en-GB"/>
        </w:rPr>
      </w:pPr>
      <w:r w:rsidRPr="03C1CC2E" w:rsidR="03C1CC2E">
        <w:rPr>
          <w:rFonts w:ascii="Times New Roman" w:hAnsi="Times New Roman" w:eastAsia="Times New Roman" w:cs="Times New Roman"/>
          <w:b w:val="0"/>
          <w:bCs w:val="0"/>
          <w:i w:val="0"/>
          <w:iCs w:val="0"/>
          <w:caps w:val="0"/>
          <w:smallCaps w:val="0"/>
          <w:noProof w:val="0"/>
          <w:color w:val="auto"/>
          <w:sz w:val="21"/>
          <w:szCs w:val="21"/>
          <w:u w:val="none"/>
          <w:lang w:val="en-GB"/>
        </w:rPr>
        <w:t xml:space="preserve">Whitehead, M. (2001) ‘The concept of physical literacy’, </w:t>
      </w:r>
      <w:r w:rsidRPr="03C1CC2E" w:rsidR="03C1CC2E">
        <w:rPr>
          <w:rFonts w:ascii="Times New Roman" w:hAnsi="Times New Roman" w:eastAsia="Times New Roman" w:cs="Times New Roman"/>
          <w:b w:val="0"/>
          <w:bCs w:val="0"/>
          <w:i w:val="1"/>
          <w:iCs w:val="1"/>
          <w:caps w:val="0"/>
          <w:smallCaps w:val="0"/>
          <w:noProof w:val="0"/>
          <w:color w:val="auto"/>
          <w:sz w:val="21"/>
          <w:szCs w:val="21"/>
          <w:u w:val="none"/>
          <w:lang w:val="en-GB"/>
        </w:rPr>
        <w:t>European Journal of Physical Education</w:t>
      </w:r>
      <w:r w:rsidRPr="03C1CC2E" w:rsidR="03C1CC2E">
        <w:rPr>
          <w:rFonts w:ascii="Times New Roman" w:hAnsi="Times New Roman" w:eastAsia="Times New Roman" w:cs="Times New Roman"/>
          <w:b w:val="0"/>
          <w:bCs w:val="0"/>
          <w:i w:val="0"/>
          <w:iCs w:val="0"/>
          <w:caps w:val="0"/>
          <w:smallCaps w:val="0"/>
          <w:noProof w:val="0"/>
          <w:color w:val="auto"/>
          <w:sz w:val="21"/>
          <w:szCs w:val="21"/>
          <w:u w:val="none"/>
          <w:lang w:val="en-GB"/>
        </w:rPr>
        <w:t xml:space="preserve">, 2, pp.127-138. Available at: </w:t>
      </w:r>
      <w:hyperlink r:id="Raeb856a9e76e41a9">
        <w:r w:rsidRPr="03C1CC2E" w:rsidR="03C1CC2E">
          <w:rPr>
            <w:rStyle w:val="Hyperlink"/>
            <w:rFonts w:ascii="Times New Roman" w:hAnsi="Times New Roman" w:eastAsia="Times New Roman" w:cs="Times New Roman"/>
            <w:b w:val="0"/>
            <w:bCs w:val="0"/>
            <w:i w:val="0"/>
            <w:iCs w:val="0"/>
            <w:caps w:val="0"/>
            <w:smallCaps w:val="0"/>
            <w:noProof w:val="0"/>
            <w:color w:val="auto"/>
            <w:sz w:val="21"/>
            <w:szCs w:val="21"/>
            <w:u w:val="none"/>
            <w:lang w:val="en-GB"/>
          </w:rPr>
          <w:t>https://www.tandfonline.com/doi/abs/10.1080/1740898010060205</w:t>
        </w:r>
      </w:hyperlink>
      <w:r w:rsidRPr="03C1CC2E" w:rsidR="03C1CC2E">
        <w:rPr>
          <w:rFonts w:ascii="Times New Roman" w:hAnsi="Times New Roman" w:eastAsia="Times New Roman" w:cs="Times New Roman"/>
          <w:b w:val="0"/>
          <w:bCs w:val="0"/>
          <w:i w:val="0"/>
          <w:iCs w:val="0"/>
          <w:caps w:val="0"/>
          <w:smallCaps w:val="0"/>
          <w:noProof w:val="0"/>
          <w:color w:val="auto"/>
          <w:sz w:val="21"/>
          <w:szCs w:val="21"/>
          <w:u w:val="none"/>
          <w:lang w:val="en-GB"/>
        </w:rPr>
        <w:t xml:space="preserve"> (Accessed 13 May 2022).</w:t>
      </w:r>
    </w:p>
    <w:p w:rsidR="4E8FCF9E" w:rsidP="03C1CC2E" w:rsidRDefault="4E8FCF9E" w14:paraId="4AF5E6B6" w14:textId="7375476B">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3C3FC080" w14:textId="174604B6">
      <w:pPr>
        <w:pStyle w:val="Normal"/>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WJEC (2019a)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WJEC GCSE in PHYSICAL EDUCATION</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bba01d921c4d4105">
        <w:r w:rsidRPr="03C1CC2E" w:rsidR="502DA4F3">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https://www.wjec.co.uk/media/0p0o3nqu/wjec-gcse-physical-education-spec-from-2016-e.pdf</w:t>
        </w:r>
      </w:hyperlink>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13 May</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2022).</w:t>
      </w:r>
    </w:p>
    <w:p w:rsidR="502DA4F3" w:rsidP="03C1CC2E" w:rsidRDefault="502DA4F3" w14:paraId="2D0E1D66" w14:textId="0CA2EB9E">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p>
    <w:p w:rsidR="502DA4F3" w:rsidP="03C1CC2E" w:rsidRDefault="502DA4F3" w14:paraId="2A60ABD0" w14:textId="220F8DAE">
      <w:pPr>
        <w:spacing w:after="160"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u w:val="none"/>
          <w:lang w:val="en-GB"/>
        </w:rPr>
      </w:pP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WJEC (2019b) </w:t>
      </w:r>
      <w:r w:rsidRPr="03C1CC2E" w:rsidR="502DA4F3">
        <w:rPr>
          <w:rFonts w:ascii="Times New Roman" w:hAnsi="Times New Roman" w:eastAsia="Times New Roman" w:cs="Times New Roman"/>
          <w:b w:val="0"/>
          <w:bCs w:val="0"/>
          <w:i w:val="1"/>
          <w:iCs w:val="1"/>
          <w:caps w:val="0"/>
          <w:smallCaps w:val="0"/>
          <w:noProof w:val="0"/>
          <w:color w:val="auto"/>
          <w:sz w:val="24"/>
          <w:szCs w:val="24"/>
          <w:u w:val="none"/>
          <w:lang w:val="en-GB"/>
        </w:rPr>
        <w:t>WJEC GCE AS/A LEVEL in PHYSICAL EDUCATION</w:t>
      </w:r>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9caf4b9cc39244b2">
        <w:r w:rsidRPr="03C1CC2E" w:rsidR="502DA4F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https://www.wjec.co.uk/media/zpzffdr4/wjec-gce-physical-education-spec-from-2016.pdf</w:t>
        </w:r>
      </w:hyperlink>
      <w:r w:rsidRPr="03C1CC2E" w:rsidR="502DA4F3">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13 May 2022).</w:t>
      </w:r>
    </w:p>
    <w:p w:rsidR="502DA4F3" w:rsidP="502DA4F3" w:rsidRDefault="502DA4F3" w14:paraId="6F65024E" w14:textId="4F9FFE5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02DA4F3" w:rsidP="502DA4F3" w:rsidRDefault="502DA4F3" w14:paraId="79277FF1" w14:textId="044538FF">
      <w:pPr>
        <w:pStyle w:val="Normal"/>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504d8b8744424771"/>
      <w:footerReference w:type="default" r:id="Rd5e382d9455143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C1CC2E" w:rsidTr="03C1CC2E" w14:paraId="004D94C1">
      <w:tc>
        <w:tcPr>
          <w:tcW w:w="3120" w:type="dxa"/>
          <w:tcMar/>
        </w:tcPr>
        <w:p w:rsidR="03C1CC2E" w:rsidP="03C1CC2E" w:rsidRDefault="03C1CC2E" w14:paraId="32A8D394" w14:textId="1BD57A53">
          <w:pPr>
            <w:pStyle w:val="Header"/>
            <w:bidi w:val="0"/>
            <w:ind w:left="-115"/>
            <w:jc w:val="left"/>
          </w:pPr>
        </w:p>
      </w:tc>
      <w:tc>
        <w:tcPr>
          <w:tcW w:w="3120" w:type="dxa"/>
          <w:tcMar/>
        </w:tcPr>
        <w:p w:rsidR="03C1CC2E" w:rsidP="03C1CC2E" w:rsidRDefault="03C1CC2E" w14:paraId="3D32A311" w14:textId="2E476BDA">
          <w:pPr>
            <w:pStyle w:val="Header"/>
            <w:bidi w:val="0"/>
            <w:jc w:val="center"/>
          </w:pPr>
          <w:r>
            <w:fldChar w:fldCharType="begin"/>
          </w:r>
          <w:r>
            <w:instrText xml:space="preserve">PAGE</w:instrText>
          </w:r>
          <w:r>
            <w:fldChar w:fldCharType="separate"/>
          </w:r>
          <w:r>
            <w:fldChar w:fldCharType="end"/>
          </w:r>
          <w:r w:rsidR="03C1CC2E">
            <w:rPr/>
            <w:t xml:space="preserve"> of </w:t>
          </w:r>
          <w:r>
            <w:fldChar w:fldCharType="begin"/>
          </w:r>
          <w:r>
            <w:instrText xml:space="preserve">NUMPAGES</w:instrText>
          </w:r>
          <w:r>
            <w:fldChar w:fldCharType="separate"/>
          </w:r>
          <w:r>
            <w:fldChar w:fldCharType="end"/>
          </w:r>
        </w:p>
      </w:tc>
      <w:tc>
        <w:tcPr>
          <w:tcW w:w="3120" w:type="dxa"/>
          <w:tcMar/>
        </w:tcPr>
        <w:p w:rsidR="03C1CC2E" w:rsidP="03C1CC2E" w:rsidRDefault="03C1CC2E" w14:paraId="19C98ED7" w14:textId="266DCCC8">
          <w:pPr>
            <w:pStyle w:val="Header"/>
            <w:bidi w:val="0"/>
            <w:ind w:right="-115"/>
            <w:jc w:val="right"/>
          </w:pPr>
        </w:p>
      </w:tc>
    </w:tr>
  </w:tbl>
  <w:p w:rsidR="03C1CC2E" w:rsidP="03C1CC2E" w:rsidRDefault="03C1CC2E" w14:paraId="373BC49D" w14:textId="11A47B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C1CC2E" w:rsidTr="03C1CC2E" w14:paraId="1A658A27">
      <w:tc>
        <w:tcPr>
          <w:tcW w:w="3120" w:type="dxa"/>
          <w:tcMar/>
        </w:tcPr>
        <w:p w:rsidR="03C1CC2E" w:rsidP="03C1CC2E" w:rsidRDefault="03C1CC2E" w14:paraId="7D33D067" w14:textId="12900DBC">
          <w:pPr>
            <w:pStyle w:val="Header"/>
            <w:bidi w:val="0"/>
            <w:ind w:left="-115"/>
            <w:jc w:val="left"/>
          </w:pPr>
          <w:r w:rsidR="03C1CC2E">
            <w:rPr/>
            <w:t>1901872</w:t>
          </w:r>
        </w:p>
      </w:tc>
      <w:tc>
        <w:tcPr>
          <w:tcW w:w="3120" w:type="dxa"/>
          <w:tcMar/>
        </w:tcPr>
        <w:p w:rsidR="03C1CC2E" w:rsidP="03C1CC2E" w:rsidRDefault="03C1CC2E" w14:paraId="75583B3C" w14:textId="6AF96D8D">
          <w:pPr>
            <w:pStyle w:val="Header"/>
            <w:bidi w:val="0"/>
            <w:jc w:val="center"/>
          </w:pPr>
          <w:r w:rsidR="03C1CC2E">
            <w:rPr/>
            <w:t>Lauren Rustage</w:t>
          </w:r>
        </w:p>
      </w:tc>
      <w:tc>
        <w:tcPr>
          <w:tcW w:w="3120" w:type="dxa"/>
          <w:tcMar/>
        </w:tcPr>
        <w:p w:rsidR="03C1CC2E" w:rsidP="03C1CC2E" w:rsidRDefault="03C1CC2E" w14:paraId="09CA4B55" w14:textId="6B1E2159">
          <w:pPr>
            <w:pStyle w:val="Header"/>
            <w:bidi w:val="0"/>
            <w:ind w:right="-115"/>
            <w:jc w:val="right"/>
          </w:pPr>
          <w:r w:rsidR="03C1CC2E">
            <w:rPr/>
            <w:t>BMPE6001</w:t>
          </w:r>
        </w:p>
      </w:tc>
    </w:tr>
  </w:tbl>
  <w:p w:rsidR="03C1CC2E" w:rsidP="03C1CC2E" w:rsidRDefault="03C1CC2E" w14:paraId="08FF99F6" w14:textId="188E6B74">
    <w:pPr>
      <w:pStyle w:val="Header"/>
      <w:bidi w:val="0"/>
    </w:pPr>
  </w:p>
</w:hdr>
</file>

<file path=word/intelligence.xml><?xml version="1.0" encoding="utf-8"?>
<int:Intelligence xmlns:int="http://schemas.microsoft.com/office/intelligence/2019/intelligence">
  <int:IntelligenceSettings/>
  <int:Manifest>
    <int:ParagraphRange paragraphId="2069908640" textId="1903814946" start="1818" length="4" invalidationStart="1818" invalidationLength="4" id="wdTWvf2x"/>
  </int:Manifest>
  <int:Observations>
    <int:Content id="wdTWvf2x">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4B50F"/>
    <w:rsid w:val="0031FAED"/>
    <w:rsid w:val="003441A7"/>
    <w:rsid w:val="01303D48"/>
    <w:rsid w:val="0166325B"/>
    <w:rsid w:val="01C9CF3F"/>
    <w:rsid w:val="02027B19"/>
    <w:rsid w:val="0225FBCD"/>
    <w:rsid w:val="029A1638"/>
    <w:rsid w:val="02B2760D"/>
    <w:rsid w:val="030202BC"/>
    <w:rsid w:val="033EC00A"/>
    <w:rsid w:val="034BF1D9"/>
    <w:rsid w:val="0368965E"/>
    <w:rsid w:val="038AFF13"/>
    <w:rsid w:val="03C1CC2E"/>
    <w:rsid w:val="04215384"/>
    <w:rsid w:val="042D9567"/>
    <w:rsid w:val="042D9567"/>
    <w:rsid w:val="04403A36"/>
    <w:rsid w:val="04403A36"/>
    <w:rsid w:val="044E466E"/>
    <w:rsid w:val="044E466E"/>
    <w:rsid w:val="055EEEA3"/>
    <w:rsid w:val="0616844A"/>
    <w:rsid w:val="0669AB88"/>
    <w:rsid w:val="0683929B"/>
    <w:rsid w:val="06EE54E8"/>
    <w:rsid w:val="06EE54E8"/>
    <w:rsid w:val="0726C067"/>
    <w:rsid w:val="0785E730"/>
    <w:rsid w:val="08057BE9"/>
    <w:rsid w:val="0994D931"/>
    <w:rsid w:val="09C511AB"/>
    <w:rsid w:val="09D449AC"/>
    <w:rsid w:val="09D449AC"/>
    <w:rsid w:val="0ADF95D2"/>
    <w:rsid w:val="0ADF95D2"/>
    <w:rsid w:val="0B581608"/>
    <w:rsid w:val="0B581608"/>
    <w:rsid w:val="0B701A0D"/>
    <w:rsid w:val="0C04B50F"/>
    <w:rsid w:val="0C133D0C"/>
    <w:rsid w:val="0C133D0C"/>
    <w:rsid w:val="0C3223BE"/>
    <w:rsid w:val="0C85C5CE"/>
    <w:rsid w:val="0C89D3EB"/>
    <w:rsid w:val="0CA7D9FC"/>
    <w:rsid w:val="0CF2D41F"/>
    <w:rsid w:val="0D1ACA8C"/>
    <w:rsid w:val="0D20A682"/>
    <w:rsid w:val="0DE85BF9"/>
    <w:rsid w:val="0E033B97"/>
    <w:rsid w:val="0E0C7BEF"/>
    <w:rsid w:val="0E21962F"/>
    <w:rsid w:val="0EBC76E3"/>
    <w:rsid w:val="0EECA88C"/>
    <w:rsid w:val="10108DCE"/>
    <w:rsid w:val="10108DCE"/>
    <w:rsid w:val="101216CD"/>
    <w:rsid w:val="10A680EC"/>
    <w:rsid w:val="10BC4F4A"/>
    <w:rsid w:val="11026642"/>
    <w:rsid w:val="111EBD3E"/>
    <w:rsid w:val="111EBD3E"/>
    <w:rsid w:val="115936F1"/>
    <w:rsid w:val="11761DF4"/>
    <w:rsid w:val="11B846C9"/>
    <w:rsid w:val="11C9C16A"/>
    <w:rsid w:val="1207640C"/>
    <w:rsid w:val="125C3FA4"/>
    <w:rsid w:val="1295FDF5"/>
    <w:rsid w:val="12DFED12"/>
    <w:rsid w:val="1348ED46"/>
    <w:rsid w:val="1349FF90"/>
    <w:rsid w:val="13D36804"/>
    <w:rsid w:val="146DE994"/>
    <w:rsid w:val="14EC785C"/>
    <w:rsid w:val="15305686"/>
    <w:rsid w:val="15377C24"/>
    <w:rsid w:val="1593D40D"/>
    <w:rsid w:val="15F7E545"/>
    <w:rsid w:val="1611FE2E"/>
    <w:rsid w:val="1641E575"/>
    <w:rsid w:val="164FAD03"/>
    <w:rsid w:val="16CC26E7"/>
    <w:rsid w:val="170B08C6"/>
    <w:rsid w:val="1740F636"/>
    <w:rsid w:val="179CDE1A"/>
    <w:rsid w:val="185D7D33"/>
    <w:rsid w:val="1929CF23"/>
    <w:rsid w:val="193DF3BF"/>
    <w:rsid w:val="19499EF0"/>
    <w:rsid w:val="19618DC5"/>
    <w:rsid w:val="1962947C"/>
    <w:rsid w:val="1A0AED47"/>
    <w:rsid w:val="1A7896F8"/>
    <w:rsid w:val="1B7EF35C"/>
    <w:rsid w:val="1B7EF35C"/>
    <w:rsid w:val="1BBB654D"/>
    <w:rsid w:val="1BD93244"/>
    <w:rsid w:val="1C3A1296"/>
    <w:rsid w:val="1C45AD3A"/>
    <w:rsid w:val="1C796AB8"/>
    <w:rsid w:val="1C796AB8"/>
    <w:rsid w:val="1CEA8B43"/>
    <w:rsid w:val="1D9B8A8D"/>
    <w:rsid w:val="1D9B8A8D"/>
    <w:rsid w:val="1DC9AB6C"/>
    <w:rsid w:val="1DE3927F"/>
    <w:rsid w:val="1DE417E9"/>
    <w:rsid w:val="1E97D3E4"/>
    <w:rsid w:val="1E97D3E4"/>
    <w:rsid w:val="1F0B1C22"/>
    <w:rsid w:val="1F7FE84A"/>
    <w:rsid w:val="1F80752A"/>
    <w:rsid w:val="202E9F1E"/>
    <w:rsid w:val="2033A445"/>
    <w:rsid w:val="20688F18"/>
    <w:rsid w:val="21183EE4"/>
    <w:rsid w:val="211FB4BA"/>
    <w:rsid w:val="21ED873D"/>
    <w:rsid w:val="22BF7692"/>
    <w:rsid w:val="23620668"/>
    <w:rsid w:val="2389579E"/>
    <w:rsid w:val="23A81D60"/>
    <w:rsid w:val="23A81D60"/>
    <w:rsid w:val="242C79D7"/>
    <w:rsid w:val="2450F356"/>
    <w:rsid w:val="24B0D80F"/>
    <w:rsid w:val="250DF8DB"/>
    <w:rsid w:val="25485BDD"/>
    <w:rsid w:val="25485BDD"/>
    <w:rsid w:val="257A5DA6"/>
    <w:rsid w:val="2626E870"/>
    <w:rsid w:val="266B4493"/>
    <w:rsid w:val="266B4493"/>
    <w:rsid w:val="26DDAC92"/>
    <w:rsid w:val="26DFBE22"/>
    <w:rsid w:val="270AF476"/>
    <w:rsid w:val="2792E7B5"/>
    <w:rsid w:val="27C2B8D1"/>
    <w:rsid w:val="2845999D"/>
    <w:rsid w:val="28CD788C"/>
    <w:rsid w:val="29264526"/>
    <w:rsid w:val="292EB816"/>
    <w:rsid w:val="2A8013F0"/>
    <w:rsid w:val="2AA45A9E"/>
    <w:rsid w:val="2AA45A9E"/>
    <w:rsid w:val="2AC69700"/>
    <w:rsid w:val="2B6D184D"/>
    <w:rsid w:val="2BB32F45"/>
    <w:rsid w:val="2C402AFF"/>
    <w:rsid w:val="2C9A8AAA"/>
    <w:rsid w:val="2D10C426"/>
    <w:rsid w:val="2D5CF9FD"/>
    <w:rsid w:val="2D5CF9FD"/>
    <w:rsid w:val="2DDB49A3"/>
    <w:rsid w:val="2DE1A036"/>
    <w:rsid w:val="2E1ED1D8"/>
    <w:rsid w:val="2E51E04D"/>
    <w:rsid w:val="2F3FEC5C"/>
    <w:rsid w:val="2FEDB0AE"/>
    <w:rsid w:val="303E4F7A"/>
    <w:rsid w:val="303E4F7A"/>
    <w:rsid w:val="306D780B"/>
    <w:rsid w:val="3086A068"/>
    <w:rsid w:val="3086A068"/>
    <w:rsid w:val="3105E9CC"/>
    <w:rsid w:val="315F296E"/>
    <w:rsid w:val="31728F54"/>
    <w:rsid w:val="31728F54"/>
    <w:rsid w:val="318C0D71"/>
    <w:rsid w:val="31B0D340"/>
    <w:rsid w:val="323C9123"/>
    <w:rsid w:val="32AEBAC6"/>
    <w:rsid w:val="32B51159"/>
    <w:rsid w:val="32E276DE"/>
    <w:rsid w:val="33C95D4F"/>
    <w:rsid w:val="33CB6025"/>
    <w:rsid w:val="33CB6025"/>
    <w:rsid w:val="341EEC0A"/>
    <w:rsid w:val="35F7D3C8"/>
    <w:rsid w:val="371E6FFE"/>
    <w:rsid w:val="373B77C4"/>
    <w:rsid w:val="373B77C4"/>
    <w:rsid w:val="378E9F02"/>
    <w:rsid w:val="378E9F02"/>
    <w:rsid w:val="37AD078E"/>
    <w:rsid w:val="37AD078E"/>
    <w:rsid w:val="38A90588"/>
    <w:rsid w:val="38D74825"/>
    <w:rsid w:val="392452DD"/>
    <w:rsid w:val="399492F4"/>
    <w:rsid w:val="39A2BCC8"/>
    <w:rsid w:val="3A4189DE"/>
    <w:rsid w:val="3A4189DE"/>
    <w:rsid w:val="3AB9CCAB"/>
    <w:rsid w:val="3AC63FC4"/>
    <w:rsid w:val="3AE3A2FF"/>
    <w:rsid w:val="3AE3A2FF"/>
    <w:rsid w:val="3AE4A850"/>
    <w:rsid w:val="3B49D3B3"/>
    <w:rsid w:val="3B88EFA7"/>
    <w:rsid w:val="3BA92C87"/>
    <w:rsid w:val="3C3C74AF"/>
    <w:rsid w:val="3C5601B3"/>
    <w:rsid w:val="3C621025"/>
    <w:rsid w:val="3C63E125"/>
    <w:rsid w:val="3C8078B1"/>
    <w:rsid w:val="3CCC33B6"/>
    <w:rsid w:val="3DAAB948"/>
    <w:rsid w:val="3DAAB948"/>
    <w:rsid w:val="3DCCCD76"/>
    <w:rsid w:val="3DCCCD76"/>
    <w:rsid w:val="3DFFB186"/>
    <w:rsid w:val="3DFFB186"/>
    <w:rsid w:val="3E1C4912"/>
    <w:rsid w:val="3E1C4912"/>
    <w:rsid w:val="3E42ECA5"/>
    <w:rsid w:val="3E727DFF"/>
    <w:rsid w:val="3F8DA275"/>
    <w:rsid w:val="3FEBDC06"/>
    <w:rsid w:val="40444373"/>
    <w:rsid w:val="408B895B"/>
    <w:rsid w:val="40C7B024"/>
    <w:rsid w:val="4110BFC8"/>
    <w:rsid w:val="41401E4C"/>
    <w:rsid w:val="4153E9D4"/>
    <w:rsid w:val="41754D38"/>
    <w:rsid w:val="417A8D67"/>
    <w:rsid w:val="419FA4D9"/>
    <w:rsid w:val="41E142C4"/>
    <w:rsid w:val="41F8312B"/>
    <w:rsid w:val="4394018C"/>
    <w:rsid w:val="43BB3C97"/>
    <w:rsid w:val="43EA4CD1"/>
    <w:rsid w:val="44189C32"/>
    <w:rsid w:val="4492FC4F"/>
    <w:rsid w:val="4492FC4F"/>
    <w:rsid w:val="44E1BF83"/>
    <w:rsid w:val="4517B496"/>
    <w:rsid w:val="4517B496"/>
    <w:rsid w:val="454034BC"/>
    <w:rsid w:val="454034BC"/>
    <w:rsid w:val="45861D32"/>
    <w:rsid w:val="458F7616"/>
    <w:rsid w:val="45F826D3"/>
    <w:rsid w:val="460AC36B"/>
    <w:rsid w:val="462ECCB0"/>
    <w:rsid w:val="46554A00"/>
    <w:rsid w:val="46CBA24E"/>
    <w:rsid w:val="47734E69"/>
    <w:rsid w:val="47A58182"/>
    <w:rsid w:val="47B14D76"/>
    <w:rsid w:val="47B14D76"/>
    <w:rsid w:val="4833E641"/>
    <w:rsid w:val="48362CFB"/>
    <w:rsid w:val="48508448"/>
    <w:rsid w:val="4872EA49"/>
    <w:rsid w:val="48D2C209"/>
    <w:rsid w:val="4942642D"/>
    <w:rsid w:val="496EA620"/>
    <w:rsid w:val="49D1FD5C"/>
    <w:rsid w:val="49D1FD5C"/>
    <w:rsid w:val="49DF14E6"/>
    <w:rsid w:val="49E06B14"/>
    <w:rsid w:val="4A62E739"/>
    <w:rsid w:val="4A8787F6"/>
    <w:rsid w:val="4ABF01B9"/>
    <w:rsid w:val="4B023DD3"/>
    <w:rsid w:val="4B023DD3"/>
    <w:rsid w:val="4B4B709B"/>
    <w:rsid w:val="4BED89BC"/>
    <w:rsid w:val="4BFEB79A"/>
    <w:rsid w:val="4C0A2FFA"/>
    <w:rsid w:val="4C0A62CB"/>
    <w:rsid w:val="4CEDDB73"/>
    <w:rsid w:val="4D23F56B"/>
    <w:rsid w:val="4DB9EE0C"/>
    <w:rsid w:val="4DCAB9A4"/>
    <w:rsid w:val="4E0D90E2"/>
    <w:rsid w:val="4E30DC6C"/>
    <w:rsid w:val="4E80CDC2"/>
    <w:rsid w:val="4E8FCF9E"/>
    <w:rsid w:val="4EC9DD66"/>
    <w:rsid w:val="4F7940E2"/>
    <w:rsid w:val="4FCCACCD"/>
    <w:rsid w:val="4FD18BA9"/>
    <w:rsid w:val="4FD18BA9"/>
    <w:rsid w:val="4FFED12C"/>
    <w:rsid w:val="501C9E23"/>
    <w:rsid w:val="502B9FFF"/>
    <w:rsid w:val="502DA4F3"/>
    <w:rsid w:val="50A4DBC4"/>
    <w:rsid w:val="50A4DBC4"/>
    <w:rsid w:val="516D5C0A"/>
    <w:rsid w:val="519AA18D"/>
    <w:rsid w:val="522EDCFD"/>
    <w:rsid w:val="5308A1EC"/>
    <w:rsid w:val="53092C6B"/>
    <w:rsid w:val="53102A96"/>
    <w:rsid w:val="53648930"/>
    <w:rsid w:val="541541DF"/>
    <w:rsid w:val="5640CD2D"/>
    <w:rsid w:val="5640CD2D"/>
    <w:rsid w:val="568BDFA7"/>
    <w:rsid w:val="56C714BC"/>
    <w:rsid w:val="56EDA259"/>
    <w:rsid w:val="574BDBEA"/>
    <w:rsid w:val="574CE2A1"/>
    <w:rsid w:val="574CE2A1"/>
    <w:rsid w:val="5758738D"/>
    <w:rsid w:val="57853240"/>
    <w:rsid w:val="57DC130F"/>
    <w:rsid w:val="57FCC416"/>
    <w:rsid w:val="58179213"/>
    <w:rsid w:val="58DD3AA2"/>
    <w:rsid w:val="58E8B302"/>
    <w:rsid w:val="5906FACB"/>
    <w:rsid w:val="594142A8"/>
    <w:rsid w:val="596893DE"/>
    <w:rsid w:val="59AE7C54"/>
    <w:rsid w:val="5A4B2692"/>
    <w:rsid w:val="5A790B03"/>
    <w:rsid w:val="5AE13302"/>
    <w:rsid w:val="5AE13302"/>
    <w:rsid w:val="5B1AF153"/>
    <w:rsid w:val="5B5672B8"/>
    <w:rsid w:val="5B5F50CA"/>
    <w:rsid w:val="5BCDE0A4"/>
    <w:rsid w:val="5BEB8A7A"/>
    <w:rsid w:val="5C41BF67"/>
    <w:rsid w:val="5C41BF67"/>
    <w:rsid w:val="5C7D0363"/>
    <w:rsid w:val="5C8579A7"/>
    <w:rsid w:val="5CC22901"/>
    <w:rsid w:val="5CC22901"/>
    <w:rsid w:val="5D131000"/>
    <w:rsid w:val="5D16B200"/>
    <w:rsid w:val="5D875ADB"/>
    <w:rsid w:val="5D875ADB"/>
    <w:rsid w:val="5D978368"/>
    <w:rsid w:val="5DB0ABC5"/>
    <w:rsid w:val="5DC411AB"/>
    <w:rsid w:val="5DE95F10"/>
    <w:rsid w:val="5E14B3CB"/>
    <w:rsid w:val="5E96F18C"/>
    <w:rsid w:val="5F638572"/>
    <w:rsid w:val="601CE27C"/>
    <w:rsid w:val="61C5B43C"/>
    <w:rsid w:val="61D421F4"/>
    <w:rsid w:val="629782CE"/>
    <w:rsid w:val="62A28574"/>
    <w:rsid w:val="62E824EE"/>
    <w:rsid w:val="632E3BE6"/>
    <w:rsid w:val="632E3BE6"/>
    <w:rsid w:val="6348F619"/>
    <w:rsid w:val="6354833E"/>
    <w:rsid w:val="638CFA1B"/>
    <w:rsid w:val="63DA04D3"/>
    <w:rsid w:val="63DA04D3"/>
    <w:rsid w:val="6419C62B"/>
    <w:rsid w:val="641FED49"/>
    <w:rsid w:val="64D2F1CA"/>
    <w:rsid w:val="64D2F1CA"/>
    <w:rsid w:val="6575D534"/>
    <w:rsid w:val="65CF7950"/>
    <w:rsid w:val="66659180"/>
    <w:rsid w:val="66659180"/>
    <w:rsid w:val="666EC22B"/>
    <w:rsid w:val="66A9F0F7"/>
    <w:rsid w:val="67578E0B"/>
    <w:rsid w:val="6804DBA8"/>
    <w:rsid w:val="6827F461"/>
    <w:rsid w:val="6827F461"/>
    <w:rsid w:val="6845C158"/>
    <w:rsid w:val="68EAE762"/>
    <w:rsid w:val="692BDFE1"/>
    <w:rsid w:val="6995F4C0"/>
    <w:rsid w:val="69FE2AAB"/>
    <w:rsid w:val="6A5B4B77"/>
    <w:rsid w:val="6AA05E11"/>
    <w:rsid w:val="6B5F9523"/>
    <w:rsid w:val="6BF5D042"/>
    <w:rsid w:val="6C822D13"/>
    <w:rsid w:val="6C822D13"/>
    <w:rsid w:val="6CD51E2C"/>
    <w:rsid w:val="6CEC7167"/>
    <w:rsid w:val="6D19327B"/>
    <w:rsid w:val="6DA89DF1"/>
    <w:rsid w:val="6DD7FED3"/>
    <w:rsid w:val="6DF12730"/>
    <w:rsid w:val="6DFF5104"/>
    <w:rsid w:val="6E126773"/>
    <w:rsid w:val="6E6C7485"/>
    <w:rsid w:val="6EBF30A1"/>
    <w:rsid w:val="6EBF30A1"/>
    <w:rsid w:val="6ECE4E28"/>
    <w:rsid w:val="6ECE4E28"/>
    <w:rsid w:val="6FFCC0F3"/>
    <w:rsid w:val="70053644"/>
    <w:rsid w:val="703D3A86"/>
    <w:rsid w:val="70C2DF3F"/>
    <w:rsid w:val="70CBA171"/>
    <w:rsid w:val="70DF20D6"/>
    <w:rsid w:val="70DF20D6"/>
    <w:rsid w:val="7167331C"/>
    <w:rsid w:val="73445FB0"/>
    <w:rsid w:val="735BB2EB"/>
    <w:rsid w:val="737F4CF1"/>
    <w:rsid w:val="7476B1E4"/>
    <w:rsid w:val="74B76C07"/>
    <w:rsid w:val="74B76C07"/>
    <w:rsid w:val="74C6BC8C"/>
    <w:rsid w:val="75B7EFC9"/>
    <w:rsid w:val="7665814A"/>
    <w:rsid w:val="76AF244C"/>
    <w:rsid w:val="771D1A4D"/>
    <w:rsid w:val="7753C02A"/>
    <w:rsid w:val="785BE522"/>
    <w:rsid w:val="7951299E"/>
    <w:rsid w:val="7A8417D7"/>
    <w:rsid w:val="7A8B60EC"/>
    <w:rsid w:val="7A8E3BCA"/>
    <w:rsid w:val="7AF6F0D6"/>
    <w:rsid w:val="7D2F2374"/>
    <w:rsid w:val="7DBAD639"/>
    <w:rsid w:val="7DDA8AE1"/>
    <w:rsid w:val="7DDF04E9"/>
    <w:rsid w:val="7DDF04E9"/>
    <w:rsid w:val="7DE096BF"/>
    <w:rsid w:val="7F4DE260"/>
    <w:rsid w:val="7FCA61F9"/>
    <w:rsid w:val="7FEEA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4B50F"/>
  <w15:chartTrackingRefBased/>
  <w15:docId w15:val="{1A33DC77-1572-467B-811C-3559EBF49D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26cb418d16e846b4" /><Relationship Type="http://schemas.openxmlformats.org/officeDocument/2006/relationships/hyperlink" Target="https://link.springer.com/article/10.1007/s40279-017-0817-9" TargetMode="External" Id="R0b945c8d801e4263" /><Relationship Type="http://schemas.openxmlformats.org/officeDocument/2006/relationships/hyperlink" Target="https://doi.org/10.1007/s40279-018-0892-6" TargetMode="External" Id="R78e6382efabe4ea3" /><Relationship Type="http://schemas.openxmlformats.org/officeDocument/2006/relationships/hyperlink" Target="https://www.sciencedirect.com/science/article/pii/S2095254615001210?via%3Dihub" TargetMode="External" Id="R3583b290939b43a4" /><Relationship Type="http://schemas.openxmlformats.org/officeDocument/2006/relationships/hyperlink" Target="https://help.socrative.com/en/collections/1249939-launch" TargetMode="External" Id="R00c7b6f39348471d" /><Relationship Type="http://schemas.openxmlformats.org/officeDocument/2006/relationships/hyperlink" Target="https://www.youtube.com/watch?v=fyCm6ZLRCbQ" TargetMode="External" Id="Rf3f97f91801947af" /><Relationship Type="http://schemas.openxmlformats.org/officeDocument/2006/relationships/hyperlink" Target="https://hwb.gov.wales/curriculum-for-wales/health-and-well-being/designing-your-curriculum/" TargetMode="External" Id="R0d0c543d99b046ef" /><Relationship Type="http://schemas.openxmlformats.org/officeDocument/2006/relationships/hyperlink" Target="https://hwb.gov.wales/curriculum-for-wales/health-and-well-being/principles-of-progression/" TargetMode="External" Id="R08c03cc04d394e90" /><Relationship Type="http://schemas.openxmlformats.org/officeDocument/2006/relationships/hyperlink" Target="https://hwb.gov.wales/curriculum-for-wales/health-and-well-being/descriptions-of-learning/" TargetMode="External" Id="R0bc2211fe1f34b90" /><Relationship Type="http://schemas.openxmlformats.org/officeDocument/2006/relationships/hyperlink" Target="https://www.tandfonline.com/doi/abs/10.1080/1740898010060205" TargetMode="External" Id="Raeb856a9e76e41a9" /><Relationship Type="http://schemas.openxmlformats.org/officeDocument/2006/relationships/hyperlink" Target="https://moodle.uwtsd.ac.uk/pluginfile.php/147213/mod_resource/content/0/wjec-gcse-physical-education-spec-from-2016-e.pdf" TargetMode="External" Id="Rbba01d921c4d4105" /><Relationship Type="http://schemas.openxmlformats.org/officeDocument/2006/relationships/hyperlink" Target="https://www.wjec.co.uk/media/zpzffdr4/wjec-gce-physical-education-spec-from-2016.pdf" TargetMode="External" Id="R9caf4b9cc39244b2" /><Relationship Type="http://schemas.openxmlformats.org/officeDocument/2006/relationships/header" Target="header.xml" Id="R504d8b8744424771" /><Relationship Type="http://schemas.openxmlformats.org/officeDocument/2006/relationships/footer" Target="footer.xml" Id="Rd5e382d945514339" /><Relationship Type="http://schemas.openxmlformats.org/officeDocument/2006/relationships/numbering" Target="numbering.xml" Id="R2a266e97e79149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2022-04-18T07:45:17.5809710Z</dcterms:created>
  <dcterms:modified xsi:type="dcterms:W3CDTF">2022-05-13T10:32:19.9799337Z</dcterms:modified>
  <dc:creator>Lauren Rustage (1901872)</dc:creator>
  <lastModifiedBy>Lauren Rustage (1901872)</lastModifiedBy>
</coreProperties>
</file>