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E3B51" w14:textId="77777777" w:rsidR="00F95979" w:rsidRDefault="00F95979" w:rsidP="001E5523">
      <w:pPr>
        <w:pStyle w:val="Title"/>
        <w:jc w:val="both"/>
      </w:pPr>
    </w:p>
    <w:p w14:paraId="32068DAF" w14:textId="2318E181" w:rsidR="00F95979" w:rsidRDefault="00F95979" w:rsidP="001E5523">
      <w:pPr>
        <w:pStyle w:val="Title"/>
        <w:jc w:val="both"/>
      </w:pPr>
    </w:p>
    <w:p w14:paraId="407644C5" w14:textId="77777777" w:rsidR="00F95979" w:rsidRDefault="00F95979" w:rsidP="001E5523">
      <w:pPr>
        <w:pStyle w:val="Title"/>
        <w:jc w:val="both"/>
      </w:pPr>
    </w:p>
    <w:p w14:paraId="14391D60" w14:textId="77777777" w:rsidR="00581425" w:rsidRDefault="00581425" w:rsidP="001E5523">
      <w:pPr>
        <w:pStyle w:val="Title"/>
        <w:jc w:val="both"/>
      </w:pPr>
    </w:p>
    <w:p w14:paraId="6E289D40" w14:textId="77777777" w:rsidR="00581425" w:rsidRDefault="00581425" w:rsidP="001E5523">
      <w:pPr>
        <w:pStyle w:val="Title"/>
        <w:jc w:val="both"/>
      </w:pPr>
    </w:p>
    <w:p w14:paraId="272594FD" w14:textId="77777777" w:rsidR="00581425" w:rsidRDefault="00581425" w:rsidP="001E5523">
      <w:pPr>
        <w:pStyle w:val="Title"/>
        <w:jc w:val="both"/>
      </w:pPr>
    </w:p>
    <w:p w14:paraId="67D187BF" w14:textId="77777777" w:rsidR="00581425" w:rsidRPr="00AB2048" w:rsidRDefault="00581425" w:rsidP="001E5523">
      <w:pPr>
        <w:pStyle w:val="Title"/>
        <w:jc w:val="both"/>
        <w:rPr>
          <w:rFonts w:ascii="Arial" w:hAnsi="Arial" w:cs="Arial"/>
          <w:sz w:val="22"/>
          <w:szCs w:val="22"/>
        </w:rPr>
      </w:pPr>
    </w:p>
    <w:p w14:paraId="6C51A26B" w14:textId="77777777" w:rsidR="00585F3C" w:rsidRPr="00AB2048" w:rsidRDefault="00FF7554" w:rsidP="00FF7554">
      <w:pPr>
        <w:jc w:val="center"/>
        <w:rPr>
          <w:rFonts w:ascii="Arial" w:eastAsiaTheme="majorEastAsia" w:hAnsi="Arial" w:cs="Arial"/>
          <w:b/>
          <w:spacing w:val="-10"/>
          <w:sz w:val="22"/>
          <w:szCs w:val="22"/>
        </w:rPr>
      </w:pPr>
      <w:proofErr w:type="spellStart"/>
      <w:r w:rsidRPr="00AB2048">
        <w:rPr>
          <w:rFonts w:ascii="Arial" w:eastAsiaTheme="majorEastAsia" w:hAnsi="Arial" w:cs="Arial"/>
          <w:b/>
          <w:spacing w:val="-10"/>
          <w:sz w:val="22"/>
          <w:szCs w:val="22"/>
        </w:rPr>
        <w:t>Programme</w:t>
      </w:r>
      <w:proofErr w:type="spellEnd"/>
      <w:r w:rsidRPr="00AB2048">
        <w:rPr>
          <w:rFonts w:ascii="Arial" w:eastAsiaTheme="majorEastAsia" w:hAnsi="Arial" w:cs="Arial"/>
          <w:b/>
          <w:spacing w:val="-10"/>
          <w:sz w:val="22"/>
          <w:szCs w:val="22"/>
        </w:rPr>
        <w:t>: BA (Hons) Leadership and Management Skills for the Workplace</w:t>
      </w:r>
    </w:p>
    <w:p w14:paraId="12D0E2A0" w14:textId="77777777" w:rsidR="00FF7554" w:rsidRPr="00AB2048" w:rsidRDefault="00FF7554" w:rsidP="00FF7554">
      <w:pPr>
        <w:jc w:val="center"/>
        <w:rPr>
          <w:rFonts w:ascii="Arial" w:hAnsi="Arial" w:cs="Arial"/>
          <w:b/>
          <w:sz w:val="22"/>
          <w:szCs w:val="22"/>
        </w:rPr>
      </w:pPr>
      <w:r w:rsidRPr="00AB2048">
        <w:rPr>
          <w:rFonts w:ascii="Arial" w:hAnsi="Arial" w:cs="Arial"/>
          <w:b/>
          <w:sz w:val="22"/>
          <w:szCs w:val="22"/>
        </w:rPr>
        <w:t>Module: Leading and implementing workplace change</w:t>
      </w:r>
    </w:p>
    <w:p w14:paraId="7292E26C" w14:textId="77777777" w:rsidR="00FF7554" w:rsidRPr="00AB2048" w:rsidRDefault="00FF7554" w:rsidP="00FF7554">
      <w:pPr>
        <w:jc w:val="center"/>
        <w:rPr>
          <w:rFonts w:ascii="Arial" w:hAnsi="Arial" w:cs="Arial"/>
          <w:b/>
          <w:sz w:val="22"/>
          <w:szCs w:val="22"/>
        </w:rPr>
      </w:pPr>
      <w:r w:rsidRPr="00AB2048">
        <w:rPr>
          <w:rFonts w:ascii="Arial" w:hAnsi="Arial" w:cs="Arial"/>
          <w:b/>
          <w:sz w:val="22"/>
          <w:szCs w:val="22"/>
        </w:rPr>
        <w:t>Module code: BMSW6103</w:t>
      </w:r>
    </w:p>
    <w:p w14:paraId="08054252" w14:textId="77777777" w:rsidR="00D9730E" w:rsidRPr="00AB2048" w:rsidRDefault="00D9730E" w:rsidP="00FF7554">
      <w:pPr>
        <w:jc w:val="center"/>
        <w:rPr>
          <w:rFonts w:ascii="Arial" w:hAnsi="Arial" w:cs="Arial"/>
          <w:b/>
          <w:sz w:val="22"/>
          <w:szCs w:val="22"/>
        </w:rPr>
      </w:pPr>
    </w:p>
    <w:p w14:paraId="4CCE0BA5" w14:textId="0C751EFC" w:rsidR="00FF7554" w:rsidRPr="00AB2048" w:rsidRDefault="00FF7554" w:rsidP="00FF7554">
      <w:pPr>
        <w:jc w:val="center"/>
        <w:rPr>
          <w:rFonts w:ascii="Arial" w:hAnsi="Arial" w:cs="Arial"/>
          <w:b/>
          <w:sz w:val="22"/>
          <w:szCs w:val="22"/>
        </w:rPr>
      </w:pPr>
      <w:r w:rsidRPr="00AB2048">
        <w:rPr>
          <w:rFonts w:ascii="Arial" w:hAnsi="Arial" w:cs="Arial"/>
          <w:b/>
          <w:sz w:val="22"/>
          <w:szCs w:val="22"/>
        </w:rPr>
        <w:t xml:space="preserve">Lecturer: Prof Dennis </w:t>
      </w:r>
      <w:proofErr w:type="spellStart"/>
      <w:r w:rsidRPr="00AB2048">
        <w:rPr>
          <w:rFonts w:ascii="Arial" w:hAnsi="Arial" w:cs="Arial"/>
          <w:b/>
          <w:sz w:val="22"/>
          <w:szCs w:val="22"/>
        </w:rPr>
        <w:t>Pe</w:t>
      </w:r>
      <w:r w:rsidR="004735B0" w:rsidRPr="00AB2048">
        <w:rPr>
          <w:rFonts w:ascii="Arial" w:hAnsi="Arial" w:cs="Arial"/>
          <w:b/>
          <w:sz w:val="22"/>
          <w:szCs w:val="22"/>
        </w:rPr>
        <w:t>pp</w:t>
      </w:r>
      <w:r w:rsidRPr="00AB2048">
        <w:rPr>
          <w:rFonts w:ascii="Arial" w:hAnsi="Arial" w:cs="Arial"/>
          <w:b/>
          <w:sz w:val="22"/>
          <w:szCs w:val="22"/>
        </w:rPr>
        <w:t>le</w:t>
      </w:r>
      <w:proofErr w:type="spellEnd"/>
    </w:p>
    <w:p w14:paraId="17A19A33" w14:textId="77777777" w:rsidR="00FF7554" w:rsidRPr="00AB2048" w:rsidRDefault="00FF7554" w:rsidP="00FF7554">
      <w:pPr>
        <w:jc w:val="center"/>
        <w:rPr>
          <w:rFonts w:ascii="Arial" w:hAnsi="Arial" w:cs="Arial"/>
          <w:b/>
          <w:sz w:val="22"/>
          <w:szCs w:val="22"/>
        </w:rPr>
      </w:pPr>
      <w:r w:rsidRPr="00AB2048">
        <w:rPr>
          <w:rFonts w:ascii="Arial" w:hAnsi="Arial" w:cs="Arial"/>
          <w:b/>
          <w:sz w:val="22"/>
          <w:szCs w:val="22"/>
        </w:rPr>
        <w:t>Assignment Title: Change Management Portfolio</w:t>
      </w:r>
    </w:p>
    <w:p w14:paraId="2DA56787" w14:textId="77777777" w:rsidR="00FF7554" w:rsidRPr="00AB2048" w:rsidRDefault="00FF7554" w:rsidP="00FF7554">
      <w:pPr>
        <w:jc w:val="center"/>
        <w:rPr>
          <w:rFonts w:ascii="Arial" w:hAnsi="Arial" w:cs="Arial"/>
          <w:b/>
          <w:sz w:val="22"/>
          <w:szCs w:val="22"/>
        </w:rPr>
      </w:pPr>
    </w:p>
    <w:p w14:paraId="3D816715" w14:textId="77777777" w:rsidR="00FF7554" w:rsidRPr="00AB2048" w:rsidRDefault="00FF7554" w:rsidP="00FF7554">
      <w:pPr>
        <w:jc w:val="center"/>
        <w:rPr>
          <w:rFonts w:ascii="Arial" w:hAnsi="Arial" w:cs="Arial"/>
          <w:b/>
          <w:sz w:val="22"/>
          <w:szCs w:val="22"/>
        </w:rPr>
      </w:pPr>
    </w:p>
    <w:p w14:paraId="285C5D95" w14:textId="77777777" w:rsidR="00FF7554" w:rsidRPr="00AB2048" w:rsidRDefault="00FF7554" w:rsidP="00FF7554">
      <w:pPr>
        <w:jc w:val="center"/>
        <w:rPr>
          <w:rFonts w:ascii="Arial" w:hAnsi="Arial" w:cs="Arial"/>
          <w:b/>
          <w:sz w:val="22"/>
          <w:szCs w:val="22"/>
        </w:rPr>
      </w:pPr>
    </w:p>
    <w:p w14:paraId="7A7EE582" w14:textId="77777777" w:rsidR="00FF7554" w:rsidRPr="00AB2048" w:rsidRDefault="00FF7554" w:rsidP="00FF7554">
      <w:pPr>
        <w:jc w:val="center"/>
        <w:rPr>
          <w:rFonts w:ascii="Arial" w:hAnsi="Arial" w:cs="Arial"/>
          <w:b/>
          <w:sz w:val="22"/>
          <w:szCs w:val="22"/>
        </w:rPr>
      </w:pPr>
      <w:r w:rsidRPr="00AB2048">
        <w:rPr>
          <w:rFonts w:ascii="Arial" w:hAnsi="Arial" w:cs="Arial"/>
          <w:b/>
          <w:sz w:val="22"/>
          <w:szCs w:val="22"/>
        </w:rPr>
        <w:t>Submitted By: Kholsuma Ahmed</w:t>
      </w:r>
    </w:p>
    <w:p w14:paraId="713797E5" w14:textId="35AE553B" w:rsidR="00FF7554" w:rsidRPr="00AB2048" w:rsidRDefault="00FF7554" w:rsidP="00FF7554">
      <w:pPr>
        <w:jc w:val="center"/>
        <w:rPr>
          <w:rFonts w:ascii="Arial" w:hAnsi="Arial" w:cs="Arial"/>
          <w:b/>
          <w:sz w:val="22"/>
          <w:szCs w:val="22"/>
        </w:rPr>
      </w:pPr>
      <w:r w:rsidRPr="00AB2048">
        <w:rPr>
          <w:rFonts w:ascii="Arial" w:hAnsi="Arial" w:cs="Arial"/>
          <w:b/>
          <w:sz w:val="22"/>
          <w:szCs w:val="22"/>
        </w:rPr>
        <w:t xml:space="preserve">Student ID: </w:t>
      </w:r>
      <w:r w:rsidR="004735B0" w:rsidRPr="00AB2048">
        <w:rPr>
          <w:rFonts w:ascii="Arial" w:hAnsi="Arial" w:cs="Arial"/>
          <w:b/>
          <w:sz w:val="22"/>
          <w:szCs w:val="22"/>
        </w:rPr>
        <w:t>1815239</w:t>
      </w:r>
    </w:p>
    <w:p w14:paraId="7CCB2D24" w14:textId="77777777" w:rsidR="00585F3C" w:rsidRPr="00AB2048" w:rsidRDefault="00585F3C" w:rsidP="00585F3C">
      <w:pPr>
        <w:rPr>
          <w:rFonts w:ascii="Arial" w:hAnsi="Arial" w:cs="Arial"/>
          <w:sz w:val="22"/>
          <w:szCs w:val="22"/>
        </w:rPr>
      </w:pPr>
    </w:p>
    <w:p w14:paraId="198FAF26" w14:textId="77777777" w:rsidR="00C678CD" w:rsidRPr="00AB2048" w:rsidRDefault="00C678CD" w:rsidP="001E5523">
      <w:pPr>
        <w:jc w:val="both"/>
        <w:rPr>
          <w:rFonts w:ascii="Arial" w:eastAsiaTheme="majorEastAsia" w:hAnsi="Arial" w:cs="Arial"/>
          <w:spacing w:val="-10"/>
          <w:sz w:val="22"/>
          <w:szCs w:val="22"/>
        </w:rPr>
      </w:pPr>
      <w:r w:rsidRPr="00AB2048">
        <w:rPr>
          <w:rFonts w:ascii="Arial" w:hAnsi="Arial" w:cs="Arial"/>
          <w:sz w:val="22"/>
          <w:szCs w:val="22"/>
        </w:rPr>
        <w:br w:type="page"/>
      </w:r>
    </w:p>
    <w:sdt>
      <w:sdtPr>
        <w:rPr>
          <w:rFonts w:eastAsiaTheme="minorEastAsia"/>
        </w:rPr>
        <w:id w:val="1785929629"/>
        <w:docPartObj>
          <w:docPartGallery w:val="Table of Contents"/>
          <w:docPartUnique/>
        </w:docPartObj>
      </w:sdtPr>
      <w:sdtEndPr>
        <w:rPr>
          <w:noProof/>
        </w:rPr>
      </w:sdtEndPr>
      <w:sdtContent>
        <w:p w14:paraId="383EFC07" w14:textId="77777777" w:rsidR="00A552C0" w:rsidRPr="00AB2048" w:rsidRDefault="00A552C0" w:rsidP="00361A90">
          <w:pPr>
            <w:pStyle w:val="TOCHeading"/>
          </w:pPr>
          <w:r w:rsidRPr="00AB2048">
            <w:t>Table of Contents</w:t>
          </w:r>
        </w:p>
        <w:p w14:paraId="46920017" w14:textId="6C29BCF5" w:rsidR="00AC5E0D" w:rsidRPr="00AB2048" w:rsidRDefault="00A552C0" w:rsidP="00AB2048">
          <w:pPr>
            <w:pStyle w:val="TOC1"/>
            <w:tabs>
              <w:tab w:val="right" w:leader="dot" w:pos="9350"/>
            </w:tabs>
            <w:spacing w:line="360" w:lineRule="auto"/>
            <w:rPr>
              <w:rFonts w:ascii="Arial" w:hAnsi="Arial" w:cs="Arial"/>
              <w:noProof/>
              <w:sz w:val="20"/>
              <w:szCs w:val="20"/>
              <w:lang w:val="en-GB" w:eastAsia="en-GB"/>
            </w:rPr>
          </w:pPr>
          <w:r w:rsidRPr="00AB2048">
            <w:rPr>
              <w:rFonts w:ascii="Arial" w:hAnsi="Arial" w:cs="Arial"/>
              <w:sz w:val="22"/>
              <w:szCs w:val="22"/>
            </w:rPr>
            <w:fldChar w:fldCharType="begin"/>
          </w:r>
          <w:r w:rsidRPr="00AB2048">
            <w:rPr>
              <w:rFonts w:ascii="Arial" w:hAnsi="Arial" w:cs="Arial"/>
              <w:sz w:val="22"/>
              <w:szCs w:val="22"/>
            </w:rPr>
            <w:instrText xml:space="preserve"> TOC \o "1-3" \h \z \u </w:instrText>
          </w:r>
          <w:r w:rsidRPr="00AB2048">
            <w:rPr>
              <w:rFonts w:ascii="Arial" w:hAnsi="Arial" w:cs="Arial"/>
              <w:sz w:val="22"/>
              <w:szCs w:val="22"/>
            </w:rPr>
            <w:fldChar w:fldCharType="separate"/>
          </w:r>
          <w:hyperlink w:anchor="_Toc110187637" w:history="1">
            <w:r w:rsidR="00AC5E0D" w:rsidRPr="00AB2048">
              <w:rPr>
                <w:rStyle w:val="Hyperlink"/>
                <w:rFonts w:ascii="Arial" w:hAnsi="Arial" w:cs="Arial"/>
                <w:noProof/>
                <w:sz w:val="22"/>
                <w:szCs w:val="20"/>
              </w:rPr>
              <w:t>Introduction</w:t>
            </w:r>
            <w:r w:rsidR="00AC5E0D" w:rsidRPr="00AB2048">
              <w:rPr>
                <w:rFonts w:ascii="Arial" w:hAnsi="Arial" w:cs="Arial"/>
                <w:noProof/>
                <w:webHidden/>
                <w:sz w:val="22"/>
                <w:szCs w:val="20"/>
              </w:rPr>
              <w:tab/>
            </w:r>
            <w:r w:rsidR="00AC5E0D" w:rsidRPr="00AB2048">
              <w:rPr>
                <w:rFonts w:ascii="Arial" w:hAnsi="Arial" w:cs="Arial"/>
                <w:noProof/>
                <w:webHidden/>
                <w:sz w:val="22"/>
                <w:szCs w:val="20"/>
              </w:rPr>
              <w:fldChar w:fldCharType="begin"/>
            </w:r>
            <w:r w:rsidR="00AC5E0D" w:rsidRPr="00AB2048">
              <w:rPr>
                <w:rFonts w:ascii="Arial" w:hAnsi="Arial" w:cs="Arial"/>
                <w:noProof/>
                <w:webHidden/>
                <w:sz w:val="22"/>
                <w:szCs w:val="20"/>
              </w:rPr>
              <w:instrText xml:space="preserve"> PAGEREF _Toc110187637 \h </w:instrText>
            </w:r>
            <w:r w:rsidR="00AC5E0D" w:rsidRPr="00AB2048">
              <w:rPr>
                <w:rFonts w:ascii="Arial" w:hAnsi="Arial" w:cs="Arial"/>
                <w:noProof/>
                <w:webHidden/>
                <w:sz w:val="22"/>
                <w:szCs w:val="20"/>
              </w:rPr>
            </w:r>
            <w:r w:rsidR="00AC5E0D" w:rsidRPr="00AB2048">
              <w:rPr>
                <w:rFonts w:ascii="Arial" w:hAnsi="Arial" w:cs="Arial"/>
                <w:noProof/>
                <w:webHidden/>
                <w:sz w:val="22"/>
                <w:szCs w:val="20"/>
              </w:rPr>
              <w:fldChar w:fldCharType="separate"/>
            </w:r>
            <w:r w:rsidR="001C2689">
              <w:rPr>
                <w:rFonts w:ascii="Arial" w:hAnsi="Arial" w:cs="Arial"/>
                <w:noProof/>
                <w:webHidden/>
                <w:sz w:val="22"/>
                <w:szCs w:val="20"/>
              </w:rPr>
              <w:t>3</w:t>
            </w:r>
            <w:r w:rsidR="00AC5E0D" w:rsidRPr="00AB2048">
              <w:rPr>
                <w:rFonts w:ascii="Arial" w:hAnsi="Arial" w:cs="Arial"/>
                <w:noProof/>
                <w:webHidden/>
                <w:sz w:val="22"/>
                <w:szCs w:val="20"/>
              </w:rPr>
              <w:fldChar w:fldCharType="end"/>
            </w:r>
          </w:hyperlink>
        </w:p>
        <w:p w14:paraId="6A1A55B5" w14:textId="5E4EF508" w:rsidR="00AC5E0D" w:rsidRPr="00AB2048" w:rsidRDefault="001C2689" w:rsidP="00AB2048">
          <w:pPr>
            <w:pStyle w:val="TOC1"/>
            <w:tabs>
              <w:tab w:val="right" w:leader="dot" w:pos="9350"/>
            </w:tabs>
            <w:spacing w:line="360" w:lineRule="auto"/>
            <w:rPr>
              <w:rFonts w:ascii="Arial" w:hAnsi="Arial" w:cs="Arial"/>
              <w:noProof/>
              <w:sz w:val="20"/>
              <w:szCs w:val="20"/>
              <w:lang w:val="en-GB" w:eastAsia="en-GB"/>
            </w:rPr>
          </w:pPr>
          <w:hyperlink w:anchor="_Toc110187638" w:history="1">
            <w:r w:rsidR="00AC5E0D" w:rsidRPr="00AB2048">
              <w:rPr>
                <w:rStyle w:val="Hyperlink"/>
                <w:rFonts w:ascii="Arial" w:hAnsi="Arial" w:cs="Arial"/>
                <w:noProof/>
                <w:sz w:val="22"/>
                <w:szCs w:val="20"/>
              </w:rPr>
              <w:t>Meaning of organization power and politics and how these are manifested in the case</w:t>
            </w:r>
            <w:r w:rsidR="00AC5E0D" w:rsidRPr="00AB2048">
              <w:rPr>
                <w:rFonts w:ascii="Arial" w:hAnsi="Arial" w:cs="Arial"/>
                <w:noProof/>
                <w:webHidden/>
                <w:sz w:val="22"/>
                <w:szCs w:val="20"/>
              </w:rPr>
              <w:tab/>
            </w:r>
            <w:r w:rsidR="00AC5E0D" w:rsidRPr="00AB2048">
              <w:rPr>
                <w:rFonts w:ascii="Arial" w:hAnsi="Arial" w:cs="Arial"/>
                <w:noProof/>
                <w:webHidden/>
                <w:sz w:val="22"/>
                <w:szCs w:val="20"/>
              </w:rPr>
              <w:fldChar w:fldCharType="begin"/>
            </w:r>
            <w:r w:rsidR="00AC5E0D" w:rsidRPr="00AB2048">
              <w:rPr>
                <w:rFonts w:ascii="Arial" w:hAnsi="Arial" w:cs="Arial"/>
                <w:noProof/>
                <w:webHidden/>
                <w:sz w:val="22"/>
                <w:szCs w:val="20"/>
              </w:rPr>
              <w:instrText xml:space="preserve"> PAGEREF _Toc110187638 \h </w:instrText>
            </w:r>
            <w:r w:rsidR="00AC5E0D" w:rsidRPr="00AB2048">
              <w:rPr>
                <w:rFonts w:ascii="Arial" w:hAnsi="Arial" w:cs="Arial"/>
                <w:noProof/>
                <w:webHidden/>
                <w:sz w:val="22"/>
                <w:szCs w:val="20"/>
              </w:rPr>
            </w:r>
            <w:r w:rsidR="00AC5E0D" w:rsidRPr="00AB2048">
              <w:rPr>
                <w:rFonts w:ascii="Arial" w:hAnsi="Arial" w:cs="Arial"/>
                <w:noProof/>
                <w:webHidden/>
                <w:sz w:val="22"/>
                <w:szCs w:val="20"/>
              </w:rPr>
              <w:fldChar w:fldCharType="separate"/>
            </w:r>
            <w:r>
              <w:rPr>
                <w:rFonts w:ascii="Arial" w:hAnsi="Arial" w:cs="Arial"/>
                <w:noProof/>
                <w:webHidden/>
                <w:sz w:val="22"/>
                <w:szCs w:val="20"/>
              </w:rPr>
              <w:t>3</w:t>
            </w:r>
            <w:r w:rsidR="00AC5E0D" w:rsidRPr="00AB2048">
              <w:rPr>
                <w:rFonts w:ascii="Arial" w:hAnsi="Arial" w:cs="Arial"/>
                <w:noProof/>
                <w:webHidden/>
                <w:sz w:val="22"/>
                <w:szCs w:val="20"/>
              </w:rPr>
              <w:fldChar w:fldCharType="end"/>
            </w:r>
          </w:hyperlink>
        </w:p>
        <w:p w14:paraId="0F56FB6A" w14:textId="27D9BF54" w:rsidR="00AC5E0D" w:rsidRPr="00AB2048" w:rsidRDefault="001C2689" w:rsidP="00AB2048">
          <w:pPr>
            <w:pStyle w:val="TOC2"/>
            <w:tabs>
              <w:tab w:val="right" w:leader="dot" w:pos="9350"/>
            </w:tabs>
            <w:spacing w:line="360" w:lineRule="auto"/>
            <w:rPr>
              <w:rFonts w:ascii="Arial" w:hAnsi="Arial" w:cs="Arial"/>
              <w:noProof/>
              <w:sz w:val="20"/>
              <w:szCs w:val="20"/>
              <w:lang w:val="en-GB" w:eastAsia="en-GB"/>
            </w:rPr>
          </w:pPr>
          <w:hyperlink w:anchor="_Toc110187639" w:history="1">
            <w:r w:rsidR="00AC5E0D" w:rsidRPr="00AB2048">
              <w:rPr>
                <w:rStyle w:val="Hyperlink"/>
                <w:rFonts w:ascii="Arial" w:hAnsi="Arial" w:cs="Arial"/>
                <w:noProof/>
                <w:sz w:val="22"/>
                <w:szCs w:val="20"/>
              </w:rPr>
              <w:t>The Political Pyramid</w:t>
            </w:r>
            <w:r w:rsidR="00AC5E0D" w:rsidRPr="00AB2048">
              <w:rPr>
                <w:rFonts w:ascii="Arial" w:hAnsi="Arial" w:cs="Arial"/>
                <w:noProof/>
                <w:webHidden/>
                <w:sz w:val="22"/>
                <w:szCs w:val="20"/>
              </w:rPr>
              <w:tab/>
            </w:r>
            <w:r w:rsidR="00AC5E0D" w:rsidRPr="00AB2048">
              <w:rPr>
                <w:rFonts w:ascii="Arial" w:hAnsi="Arial" w:cs="Arial"/>
                <w:noProof/>
                <w:webHidden/>
                <w:sz w:val="22"/>
                <w:szCs w:val="20"/>
              </w:rPr>
              <w:fldChar w:fldCharType="begin"/>
            </w:r>
            <w:r w:rsidR="00AC5E0D" w:rsidRPr="00AB2048">
              <w:rPr>
                <w:rFonts w:ascii="Arial" w:hAnsi="Arial" w:cs="Arial"/>
                <w:noProof/>
                <w:webHidden/>
                <w:sz w:val="22"/>
                <w:szCs w:val="20"/>
              </w:rPr>
              <w:instrText xml:space="preserve"> PAGEREF _Toc110187639 \h </w:instrText>
            </w:r>
            <w:r w:rsidR="00AC5E0D" w:rsidRPr="00AB2048">
              <w:rPr>
                <w:rFonts w:ascii="Arial" w:hAnsi="Arial" w:cs="Arial"/>
                <w:noProof/>
                <w:webHidden/>
                <w:sz w:val="22"/>
                <w:szCs w:val="20"/>
              </w:rPr>
            </w:r>
            <w:r w:rsidR="00AC5E0D" w:rsidRPr="00AB2048">
              <w:rPr>
                <w:rFonts w:ascii="Arial" w:hAnsi="Arial" w:cs="Arial"/>
                <w:noProof/>
                <w:webHidden/>
                <w:sz w:val="22"/>
                <w:szCs w:val="20"/>
              </w:rPr>
              <w:fldChar w:fldCharType="separate"/>
            </w:r>
            <w:r>
              <w:rPr>
                <w:rFonts w:ascii="Arial" w:hAnsi="Arial" w:cs="Arial"/>
                <w:noProof/>
                <w:webHidden/>
                <w:sz w:val="22"/>
                <w:szCs w:val="20"/>
              </w:rPr>
              <w:t>4</w:t>
            </w:r>
            <w:r w:rsidR="00AC5E0D" w:rsidRPr="00AB2048">
              <w:rPr>
                <w:rFonts w:ascii="Arial" w:hAnsi="Arial" w:cs="Arial"/>
                <w:noProof/>
                <w:webHidden/>
                <w:sz w:val="22"/>
                <w:szCs w:val="20"/>
              </w:rPr>
              <w:fldChar w:fldCharType="end"/>
            </w:r>
          </w:hyperlink>
        </w:p>
        <w:p w14:paraId="16F7D240" w14:textId="419CB929" w:rsidR="00AC5E0D" w:rsidRPr="00AB2048" w:rsidRDefault="001C2689" w:rsidP="00AB2048">
          <w:pPr>
            <w:pStyle w:val="TOC1"/>
            <w:tabs>
              <w:tab w:val="right" w:leader="dot" w:pos="9350"/>
            </w:tabs>
            <w:spacing w:line="360" w:lineRule="auto"/>
            <w:rPr>
              <w:rFonts w:ascii="Arial" w:hAnsi="Arial" w:cs="Arial"/>
              <w:noProof/>
              <w:sz w:val="20"/>
              <w:szCs w:val="20"/>
              <w:lang w:val="en-GB" w:eastAsia="en-GB"/>
            </w:rPr>
          </w:pPr>
          <w:hyperlink w:anchor="_Toc110187640" w:history="1">
            <w:r w:rsidR="00AC5E0D" w:rsidRPr="00AB2048">
              <w:rPr>
                <w:rStyle w:val="Hyperlink"/>
                <w:rFonts w:ascii="Arial" w:hAnsi="Arial" w:cs="Arial"/>
                <w:noProof/>
                <w:sz w:val="22"/>
                <w:szCs w:val="20"/>
              </w:rPr>
              <w:t>Using two relevant stakeholder analysis model, critically identify the stakeholders and explain how your chosen model are interrelated in the evaluation of critical stakeholders</w:t>
            </w:r>
            <w:r w:rsidR="00AC5E0D" w:rsidRPr="00AB2048">
              <w:rPr>
                <w:rFonts w:ascii="Arial" w:hAnsi="Arial" w:cs="Arial"/>
                <w:noProof/>
                <w:webHidden/>
                <w:sz w:val="22"/>
                <w:szCs w:val="20"/>
              </w:rPr>
              <w:tab/>
            </w:r>
            <w:r w:rsidR="00AC5E0D" w:rsidRPr="00AB2048">
              <w:rPr>
                <w:rFonts w:ascii="Arial" w:hAnsi="Arial" w:cs="Arial"/>
                <w:noProof/>
                <w:webHidden/>
                <w:sz w:val="22"/>
                <w:szCs w:val="20"/>
              </w:rPr>
              <w:fldChar w:fldCharType="begin"/>
            </w:r>
            <w:r w:rsidR="00AC5E0D" w:rsidRPr="00AB2048">
              <w:rPr>
                <w:rFonts w:ascii="Arial" w:hAnsi="Arial" w:cs="Arial"/>
                <w:noProof/>
                <w:webHidden/>
                <w:sz w:val="22"/>
                <w:szCs w:val="20"/>
              </w:rPr>
              <w:instrText xml:space="preserve"> PAGEREF _Toc110187640 \h </w:instrText>
            </w:r>
            <w:r w:rsidR="00AC5E0D" w:rsidRPr="00AB2048">
              <w:rPr>
                <w:rFonts w:ascii="Arial" w:hAnsi="Arial" w:cs="Arial"/>
                <w:noProof/>
                <w:webHidden/>
                <w:sz w:val="22"/>
                <w:szCs w:val="20"/>
              </w:rPr>
            </w:r>
            <w:r w:rsidR="00AC5E0D" w:rsidRPr="00AB2048">
              <w:rPr>
                <w:rFonts w:ascii="Arial" w:hAnsi="Arial" w:cs="Arial"/>
                <w:noProof/>
                <w:webHidden/>
                <w:sz w:val="22"/>
                <w:szCs w:val="20"/>
              </w:rPr>
              <w:fldChar w:fldCharType="separate"/>
            </w:r>
            <w:r>
              <w:rPr>
                <w:rFonts w:ascii="Arial" w:hAnsi="Arial" w:cs="Arial"/>
                <w:noProof/>
                <w:webHidden/>
                <w:sz w:val="22"/>
                <w:szCs w:val="20"/>
              </w:rPr>
              <w:t>6</w:t>
            </w:r>
            <w:r w:rsidR="00AC5E0D" w:rsidRPr="00AB2048">
              <w:rPr>
                <w:rFonts w:ascii="Arial" w:hAnsi="Arial" w:cs="Arial"/>
                <w:noProof/>
                <w:webHidden/>
                <w:sz w:val="22"/>
                <w:szCs w:val="20"/>
              </w:rPr>
              <w:fldChar w:fldCharType="end"/>
            </w:r>
          </w:hyperlink>
        </w:p>
        <w:p w14:paraId="3C499254" w14:textId="0279A411" w:rsidR="00AC5E0D" w:rsidRPr="00AB2048" w:rsidRDefault="001C2689" w:rsidP="00AB2048">
          <w:pPr>
            <w:pStyle w:val="TOC2"/>
            <w:tabs>
              <w:tab w:val="right" w:leader="dot" w:pos="9350"/>
            </w:tabs>
            <w:spacing w:line="360" w:lineRule="auto"/>
            <w:rPr>
              <w:rFonts w:ascii="Arial" w:hAnsi="Arial" w:cs="Arial"/>
              <w:noProof/>
              <w:sz w:val="20"/>
              <w:szCs w:val="20"/>
              <w:lang w:val="en-GB" w:eastAsia="en-GB"/>
            </w:rPr>
          </w:pPr>
          <w:hyperlink w:anchor="_Toc110187641" w:history="1">
            <w:r w:rsidR="00AC5E0D" w:rsidRPr="00AB2048">
              <w:rPr>
                <w:rStyle w:val="Hyperlink"/>
                <w:rFonts w:ascii="Arial" w:hAnsi="Arial" w:cs="Arial"/>
                <w:noProof/>
                <w:sz w:val="22"/>
                <w:szCs w:val="20"/>
              </w:rPr>
              <w:t>Power Interest matrix</w:t>
            </w:r>
            <w:r w:rsidR="00AC5E0D" w:rsidRPr="00AB2048">
              <w:rPr>
                <w:rFonts w:ascii="Arial" w:hAnsi="Arial" w:cs="Arial"/>
                <w:noProof/>
                <w:webHidden/>
                <w:sz w:val="22"/>
                <w:szCs w:val="20"/>
              </w:rPr>
              <w:tab/>
            </w:r>
            <w:r w:rsidR="00AC5E0D" w:rsidRPr="00AB2048">
              <w:rPr>
                <w:rFonts w:ascii="Arial" w:hAnsi="Arial" w:cs="Arial"/>
                <w:noProof/>
                <w:webHidden/>
                <w:sz w:val="22"/>
                <w:szCs w:val="20"/>
              </w:rPr>
              <w:fldChar w:fldCharType="begin"/>
            </w:r>
            <w:r w:rsidR="00AC5E0D" w:rsidRPr="00AB2048">
              <w:rPr>
                <w:rFonts w:ascii="Arial" w:hAnsi="Arial" w:cs="Arial"/>
                <w:noProof/>
                <w:webHidden/>
                <w:sz w:val="22"/>
                <w:szCs w:val="20"/>
              </w:rPr>
              <w:instrText xml:space="preserve"> PAGEREF _Toc110187641 \h </w:instrText>
            </w:r>
            <w:r w:rsidR="00AC5E0D" w:rsidRPr="00AB2048">
              <w:rPr>
                <w:rFonts w:ascii="Arial" w:hAnsi="Arial" w:cs="Arial"/>
                <w:noProof/>
                <w:webHidden/>
                <w:sz w:val="22"/>
                <w:szCs w:val="20"/>
              </w:rPr>
            </w:r>
            <w:r w:rsidR="00AC5E0D" w:rsidRPr="00AB2048">
              <w:rPr>
                <w:rFonts w:ascii="Arial" w:hAnsi="Arial" w:cs="Arial"/>
                <w:noProof/>
                <w:webHidden/>
                <w:sz w:val="22"/>
                <w:szCs w:val="20"/>
              </w:rPr>
              <w:fldChar w:fldCharType="separate"/>
            </w:r>
            <w:r>
              <w:rPr>
                <w:rFonts w:ascii="Arial" w:hAnsi="Arial" w:cs="Arial"/>
                <w:noProof/>
                <w:webHidden/>
                <w:sz w:val="22"/>
                <w:szCs w:val="20"/>
              </w:rPr>
              <w:t>6</w:t>
            </w:r>
            <w:r w:rsidR="00AC5E0D" w:rsidRPr="00AB2048">
              <w:rPr>
                <w:rFonts w:ascii="Arial" w:hAnsi="Arial" w:cs="Arial"/>
                <w:noProof/>
                <w:webHidden/>
                <w:sz w:val="22"/>
                <w:szCs w:val="20"/>
              </w:rPr>
              <w:fldChar w:fldCharType="end"/>
            </w:r>
          </w:hyperlink>
        </w:p>
        <w:p w14:paraId="6D7F7961" w14:textId="4FFB4FB1" w:rsidR="00AC5E0D" w:rsidRPr="00AB2048" w:rsidRDefault="001C2689" w:rsidP="00AB2048">
          <w:pPr>
            <w:pStyle w:val="TOC2"/>
            <w:tabs>
              <w:tab w:val="right" w:leader="dot" w:pos="9350"/>
            </w:tabs>
            <w:spacing w:line="360" w:lineRule="auto"/>
            <w:rPr>
              <w:rFonts w:ascii="Arial" w:hAnsi="Arial" w:cs="Arial"/>
              <w:noProof/>
              <w:sz w:val="20"/>
              <w:szCs w:val="20"/>
              <w:lang w:val="en-GB" w:eastAsia="en-GB"/>
            </w:rPr>
          </w:pPr>
          <w:hyperlink w:anchor="_Toc110187642" w:history="1">
            <w:r w:rsidR="00AC5E0D" w:rsidRPr="00AB2048">
              <w:rPr>
                <w:rStyle w:val="Hyperlink"/>
                <w:rFonts w:ascii="Arial" w:hAnsi="Arial" w:cs="Arial"/>
                <w:noProof/>
                <w:sz w:val="22"/>
                <w:szCs w:val="20"/>
              </w:rPr>
              <w:t>Stakeholder Engagement Assessment Matrix</w:t>
            </w:r>
            <w:r w:rsidR="00AC5E0D" w:rsidRPr="00AB2048">
              <w:rPr>
                <w:rFonts w:ascii="Arial" w:hAnsi="Arial" w:cs="Arial"/>
                <w:noProof/>
                <w:webHidden/>
                <w:sz w:val="22"/>
                <w:szCs w:val="20"/>
              </w:rPr>
              <w:tab/>
            </w:r>
            <w:r w:rsidR="00AC5E0D" w:rsidRPr="00AB2048">
              <w:rPr>
                <w:rFonts w:ascii="Arial" w:hAnsi="Arial" w:cs="Arial"/>
                <w:noProof/>
                <w:webHidden/>
                <w:sz w:val="22"/>
                <w:szCs w:val="20"/>
              </w:rPr>
              <w:fldChar w:fldCharType="begin"/>
            </w:r>
            <w:r w:rsidR="00AC5E0D" w:rsidRPr="00AB2048">
              <w:rPr>
                <w:rFonts w:ascii="Arial" w:hAnsi="Arial" w:cs="Arial"/>
                <w:noProof/>
                <w:webHidden/>
                <w:sz w:val="22"/>
                <w:szCs w:val="20"/>
              </w:rPr>
              <w:instrText xml:space="preserve"> PAGEREF _Toc110187642 \h </w:instrText>
            </w:r>
            <w:r w:rsidR="00AC5E0D" w:rsidRPr="00AB2048">
              <w:rPr>
                <w:rFonts w:ascii="Arial" w:hAnsi="Arial" w:cs="Arial"/>
                <w:noProof/>
                <w:webHidden/>
                <w:sz w:val="22"/>
                <w:szCs w:val="20"/>
              </w:rPr>
            </w:r>
            <w:r w:rsidR="00AC5E0D" w:rsidRPr="00AB2048">
              <w:rPr>
                <w:rFonts w:ascii="Arial" w:hAnsi="Arial" w:cs="Arial"/>
                <w:noProof/>
                <w:webHidden/>
                <w:sz w:val="22"/>
                <w:szCs w:val="20"/>
              </w:rPr>
              <w:fldChar w:fldCharType="separate"/>
            </w:r>
            <w:r>
              <w:rPr>
                <w:rFonts w:ascii="Arial" w:hAnsi="Arial" w:cs="Arial"/>
                <w:noProof/>
                <w:webHidden/>
                <w:sz w:val="22"/>
                <w:szCs w:val="20"/>
              </w:rPr>
              <w:t>9</w:t>
            </w:r>
            <w:r w:rsidR="00AC5E0D" w:rsidRPr="00AB2048">
              <w:rPr>
                <w:rFonts w:ascii="Arial" w:hAnsi="Arial" w:cs="Arial"/>
                <w:noProof/>
                <w:webHidden/>
                <w:sz w:val="22"/>
                <w:szCs w:val="20"/>
              </w:rPr>
              <w:fldChar w:fldCharType="end"/>
            </w:r>
          </w:hyperlink>
        </w:p>
        <w:p w14:paraId="63926CD1" w14:textId="1AA836B2" w:rsidR="00AC5E0D" w:rsidRPr="00AB2048" w:rsidRDefault="001C2689" w:rsidP="00AB2048">
          <w:pPr>
            <w:pStyle w:val="TOC1"/>
            <w:tabs>
              <w:tab w:val="right" w:leader="dot" w:pos="9350"/>
            </w:tabs>
            <w:spacing w:line="360" w:lineRule="auto"/>
            <w:rPr>
              <w:rFonts w:ascii="Arial" w:hAnsi="Arial" w:cs="Arial"/>
              <w:noProof/>
              <w:sz w:val="20"/>
              <w:szCs w:val="20"/>
              <w:lang w:val="en-GB" w:eastAsia="en-GB"/>
            </w:rPr>
          </w:pPr>
          <w:hyperlink w:anchor="_Toc110187644" w:history="1">
            <w:r w:rsidR="00AC5E0D" w:rsidRPr="00AB2048">
              <w:rPr>
                <w:rStyle w:val="Hyperlink"/>
                <w:rFonts w:ascii="Arial" w:hAnsi="Arial" w:cs="Arial"/>
                <w:noProof/>
                <w:sz w:val="22"/>
                <w:szCs w:val="20"/>
              </w:rPr>
              <w:t>Salience Model</w:t>
            </w:r>
            <w:r w:rsidR="00AC5E0D" w:rsidRPr="00AB2048">
              <w:rPr>
                <w:rFonts w:ascii="Arial" w:hAnsi="Arial" w:cs="Arial"/>
                <w:noProof/>
                <w:webHidden/>
                <w:sz w:val="22"/>
                <w:szCs w:val="20"/>
              </w:rPr>
              <w:tab/>
            </w:r>
            <w:r w:rsidR="00AC5E0D" w:rsidRPr="00AB2048">
              <w:rPr>
                <w:rFonts w:ascii="Arial" w:hAnsi="Arial" w:cs="Arial"/>
                <w:noProof/>
                <w:webHidden/>
                <w:sz w:val="22"/>
                <w:szCs w:val="20"/>
              </w:rPr>
              <w:fldChar w:fldCharType="begin"/>
            </w:r>
            <w:r w:rsidR="00AC5E0D" w:rsidRPr="00AB2048">
              <w:rPr>
                <w:rFonts w:ascii="Arial" w:hAnsi="Arial" w:cs="Arial"/>
                <w:noProof/>
                <w:webHidden/>
                <w:sz w:val="22"/>
                <w:szCs w:val="20"/>
              </w:rPr>
              <w:instrText xml:space="preserve"> PAGEREF _Toc110187644 \h </w:instrText>
            </w:r>
            <w:r w:rsidR="00AC5E0D" w:rsidRPr="00AB2048">
              <w:rPr>
                <w:rFonts w:ascii="Arial" w:hAnsi="Arial" w:cs="Arial"/>
                <w:noProof/>
                <w:webHidden/>
                <w:sz w:val="22"/>
                <w:szCs w:val="20"/>
              </w:rPr>
            </w:r>
            <w:r w:rsidR="00AC5E0D" w:rsidRPr="00AB2048">
              <w:rPr>
                <w:rFonts w:ascii="Arial" w:hAnsi="Arial" w:cs="Arial"/>
                <w:noProof/>
                <w:webHidden/>
                <w:sz w:val="22"/>
                <w:szCs w:val="20"/>
              </w:rPr>
              <w:fldChar w:fldCharType="separate"/>
            </w:r>
            <w:r>
              <w:rPr>
                <w:rFonts w:ascii="Arial" w:hAnsi="Arial" w:cs="Arial"/>
                <w:noProof/>
                <w:webHidden/>
                <w:sz w:val="22"/>
                <w:szCs w:val="20"/>
              </w:rPr>
              <w:t>12</w:t>
            </w:r>
            <w:r w:rsidR="00AC5E0D" w:rsidRPr="00AB2048">
              <w:rPr>
                <w:rFonts w:ascii="Arial" w:hAnsi="Arial" w:cs="Arial"/>
                <w:noProof/>
                <w:webHidden/>
                <w:sz w:val="22"/>
                <w:szCs w:val="20"/>
              </w:rPr>
              <w:fldChar w:fldCharType="end"/>
            </w:r>
          </w:hyperlink>
        </w:p>
        <w:p w14:paraId="0365849E" w14:textId="3BB5588A" w:rsidR="00AC5E0D" w:rsidRPr="00AB2048" w:rsidRDefault="001C2689" w:rsidP="00AB2048">
          <w:pPr>
            <w:pStyle w:val="TOC2"/>
            <w:tabs>
              <w:tab w:val="right" w:leader="dot" w:pos="9350"/>
            </w:tabs>
            <w:spacing w:line="360" w:lineRule="auto"/>
            <w:rPr>
              <w:rFonts w:ascii="Arial" w:hAnsi="Arial" w:cs="Arial"/>
              <w:noProof/>
              <w:sz w:val="20"/>
              <w:szCs w:val="20"/>
              <w:lang w:val="en-GB" w:eastAsia="en-GB"/>
            </w:rPr>
          </w:pPr>
          <w:hyperlink w:anchor="_Toc110187645" w:history="1">
            <w:r w:rsidR="00AC5E0D" w:rsidRPr="00AB2048">
              <w:rPr>
                <w:rStyle w:val="Hyperlink"/>
                <w:rFonts w:ascii="Arial" w:hAnsi="Arial" w:cs="Arial"/>
                <w:noProof/>
                <w:sz w:val="22"/>
                <w:szCs w:val="20"/>
              </w:rPr>
              <w:t>Power</w:t>
            </w:r>
            <w:r w:rsidR="00AC5E0D" w:rsidRPr="00AB2048">
              <w:rPr>
                <w:rFonts w:ascii="Arial" w:hAnsi="Arial" w:cs="Arial"/>
                <w:noProof/>
                <w:webHidden/>
                <w:sz w:val="22"/>
                <w:szCs w:val="20"/>
              </w:rPr>
              <w:tab/>
            </w:r>
            <w:r w:rsidR="00AC5E0D" w:rsidRPr="00AB2048">
              <w:rPr>
                <w:rFonts w:ascii="Arial" w:hAnsi="Arial" w:cs="Arial"/>
                <w:noProof/>
                <w:webHidden/>
                <w:sz w:val="22"/>
                <w:szCs w:val="20"/>
              </w:rPr>
              <w:fldChar w:fldCharType="begin"/>
            </w:r>
            <w:r w:rsidR="00AC5E0D" w:rsidRPr="00AB2048">
              <w:rPr>
                <w:rFonts w:ascii="Arial" w:hAnsi="Arial" w:cs="Arial"/>
                <w:noProof/>
                <w:webHidden/>
                <w:sz w:val="22"/>
                <w:szCs w:val="20"/>
              </w:rPr>
              <w:instrText xml:space="preserve"> PAGEREF _Toc110187645 \h </w:instrText>
            </w:r>
            <w:r w:rsidR="00AC5E0D" w:rsidRPr="00AB2048">
              <w:rPr>
                <w:rFonts w:ascii="Arial" w:hAnsi="Arial" w:cs="Arial"/>
                <w:noProof/>
                <w:webHidden/>
                <w:sz w:val="22"/>
                <w:szCs w:val="20"/>
              </w:rPr>
            </w:r>
            <w:r w:rsidR="00AC5E0D" w:rsidRPr="00AB2048">
              <w:rPr>
                <w:rFonts w:ascii="Arial" w:hAnsi="Arial" w:cs="Arial"/>
                <w:noProof/>
                <w:webHidden/>
                <w:sz w:val="22"/>
                <w:szCs w:val="20"/>
              </w:rPr>
              <w:fldChar w:fldCharType="separate"/>
            </w:r>
            <w:r>
              <w:rPr>
                <w:rFonts w:ascii="Arial" w:hAnsi="Arial" w:cs="Arial"/>
                <w:noProof/>
                <w:webHidden/>
                <w:sz w:val="22"/>
                <w:szCs w:val="20"/>
              </w:rPr>
              <w:t>12</w:t>
            </w:r>
            <w:r w:rsidR="00AC5E0D" w:rsidRPr="00AB2048">
              <w:rPr>
                <w:rFonts w:ascii="Arial" w:hAnsi="Arial" w:cs="Arial"/>
                <w:noProof/>
                <w:webHidden/>
                <w:sz w:val="22"/>
                <w:szCs w:val="20"/>
              </w:rPr>
              <w:fldChar w:fldCharType="end"/>
            </w:r>
          </w:hyperlink>
        </w:p>
        <w:p w14:paraId="689D4A15" w14:textId="5B400B14" w:rsidR="00AC5E0D" w:rsidRPr="00AB2048" w:rsidRDefault="001C2689" w:rsidP="00AB2048">
          <w:pPr>
            <w:pStyle w:val="TOC2"/>
            <w:tabs>
              <w:tab w:val="right" w:leader="dot" w:pos="9350"/>
            </w:tabs>
            <w:spacing w:line="360" w:lineRule="auto"/>
            <w:rPr>
              <w:rFonts w:ascii="Arial" w:hAnsi="Arial" w:cs="Arial"/>
              <w:noProof/>
              <w:sz w:val="20"/>
              <w:szCs w:val="20"/>
              <w:lang w:val="en-GB" w:eastAsia="en-GB"/>
            </w:rPr>
          </w:pPr>
          <w:hyperlink w:anchor="_Toc110187646" w:history="1">
            <w:r w:rsidR="00AC5E0D" w:rsidRPr="00AB2048">
              <w:rPr>
                <w:rStyle w:val="Hyperlink"/>
                <w:rFonts w:ascii="Arial" w:hAnsi="Arial" w:cs="Arial"/>
                <w:noProof/>
                <w:sz w:val="22"/>
                <w:szCs w:val="20"/>
              </w:rPr>
              <w:t>Urgency</w:t>
            </w:r>
            <w:r w:rsidR="00AC5E0D" w:rsidRPr="00AB2048">
              <w:rPr>
                <w:rFonts w:ascii="Arial" w:hAnsi="Arial" w:cs="Arial"/>
                <w:noProof/>
                <w:webHidden/>
                <w:sz w:val="22"/>
                <w:szCs w:val="20"/>
              </w:rPr>
              <w:tab/>
            </w:r>
            <w:r w:rsidR="00AC5E0D" w:rsidRPr="00AB2048">
              <w:rPr>
                <w:rFonts w:ascii="Arial" w:hAnsi="Arial" w:cs="Arial"/>
                <w:noProof/>
                <w:webHidden/>
                <w:sz w:val="22"/>
                <w:szCs w:val="20"/>
              </w:rPr>
              <w:fldChar w:fldCharType="begin"/>
            </w:r>
            <w:r w:rsidR="00AC5E0D" w:rsidRPr="00AB2048">
              <w:rPr>
                <w:rFonts w:ascii="Arial" w:hAnsi="Arial" w:cs="Arial"/>
                <w:noProof/>
                <w:webHidden/>
                <w:sz w:val="22"/>
                <w:szCs w:val="20"/>
              </w:rPr>
              <w:instrText xml:space="preserve"> PAGEREF _Toc110187646 \h </w:instrText>
            </w:r>
            <w:r w:rsidR="00AC5E0D" w:rsidRPr="00AB2048">
              <w:rPr>
                <w:rFonts w:ascii="Arial" w:hAnsi="Arial" w:cs="Arial"/>
                <w:noProof/>
                <w:webHidden/>
                <w:sz w:val="22"/>
                <w:szCs w:val="20"/>
              </w:rPr>
            </w:r>
            <w:r w:rsidR="00AC5E0D" w:rsidRPr="00AB2048">
              <w:rPr>
                <w:rFonts w:ascii="Arial" w:hAnsi="Arial" w:cs="Arial"/>
                <w:noProof/>
                <w:webHidden/>
                <w:sz w:val="22"/>
                <w:szCs w:val="20"/>
              </w:rPr>
              <w:fldChar w:fldCharType="separate"/>
            </w:r>
            <w:r>
              <w:rPr>
                <w:rFonts w:ascii="Arial" w:hAnsi="Arial" w:cs="Arial"/>
                <w:noProof/>
                <w:webHidden/>
                <w:sz w:val="22"/>
                <w:szCs w:val="20"/>
              </w:rPr>
              <w:t>13</w:t>
            </w:r>
            <w:r w:rsidR="00AC5E0D" w:rsidRPr="00AB2048">
              <w:rPr>
                <w:rFonts w:ascii="Arial" w:hAnsi="Arial" w:cs="Arial"/>
                <w:noProof/>
                <w:webHidden/>
                <w:sz w:val="22"/>
                <w:szCs w:val="20"/>
              </w:rPr>
              <w:fldChar w:fldCharType="end"/>
            </w:r>
          </w:hyperlink>
        </w:p>
        <w:p w14:paraId="752FF9AB" w14:textId="6C08DA22" w:rsidR="00AC5E0D" w:rsidRPr="00AB2048" w:rsidRDefault="001C2689" w:rsidP="00AB2048">
          <w:pPr>
            <w:pStyle w:val="TOC2"/>
            <w:tabs>
              <w:tab w:val="right" w:leader="dot" w:pos="9350"/>
            </w:tabs>
            <w:spacing w:line="360" w:lineRule="auto"/>
            <w:rPr>
              <w:rFonts w:ascii="Arial" w:hAnsi="Arial" w:cs="Arial"/>
              <w:noProof/>
              <w:sz w:val="20"/>
              <w:szCs w:val="20"/>
              <w:lang w:val="en-GB" w:eastAsia="en-GB"/>
            </w:rPr>
          </w:pPr>
          <w:hyperlink w:anchor="_Toc110187647" w:history="1">
            <w:r w:rsidR="00AC5E0D" w:rsidRPr="00AB2048">
              <w:rPr>
                <w:rStyle w:val="Hyperlink"/>
                <w:rFonts w:ascii="Arial" w:hAnsi="Arial" w:cs="Arial"/>
                <w:noProof/>
                <w:sz w:val="22"/>
                <w:szCs w:val="20"/>
              </w:rPr>
              <w:t>Legitimacy</w:t>
            </w:r>
            <w:r w:rsidR="00AC5E0D" w:rsidRPr="00AB2048">
              <w:rPr>
                <w:rFonts w:ascii="Arial" w:hAnsi="Arial" w:cs="Arial"/>
                <w:noProof/>
                <w:webHidden/>
                <w:sz w:val="22"/>
                <w:szCs w:val="20"/>
              </w:rPr>
              <w:tab/>
            </w:r>
            <w:r w:rsidR="00AC5E0D" w:rsidRPr="00AB2048">
              <w:rPr>
                <w:rFonts w:ascii="Arial" w:hAnsi="Arial" w:cs="Arial"/>
                <w:noProof/>
                <w:webHidden/>
                <w:sz w:val="22"/>
                <w:szCs w:val="20"/>
              </w:rPr>
              <w:fldChar w:fldCharType="begin"/>
            </w:r>
            <w:r w:rsidR="00AC5E0D" w:rsidRPr="00AB2048">
              <w:rPr>
                <w:rFonts w:ascii="Arial" w:hAnsi="Arial" w:cs="Arial"/>
                <w:noProof/>
                <w:webHidden/>
                <w:sz w:val="22"/>
                <w:szCs w:val="20"/>
              </w:rPr>
              <w:instrText xml:space="preserve"> PAGEREF _Toc110187647 \h </w:instrText>
            </w:r>
            <w:r w:rsidR="00AC5E0D" w:rsidRPr="00AB2048">
              <w:rPr>
                <w:rFonts w:ascii="Arial" w:hAnsi="Arial" w:cs="Arial"/>
                <w:noProof/>
                <w:webHidden/>
                <w:sz w:val="22"/>
                <w:szCs w:val="20"/>
              </w:rPr>
            </w:r>
            <w:r w:rsidR="00AC5E0D" w:rsidRPr="00AB2048">
              <w:rPr>
                <w:rFonts w:ascii="Arial" w:hAnsi="Arial" w:cs="Arial"/>
                <w:noProof/>
                <w:webHidden/>
                <w:sz w:val="22"/>
                <w:szCs w:val="20"/>
              </w:rPr>
              <w:fldChar w:fldCharType="separate"/>
            </w:r>
            <w:r>
              <w:rPr>
                <w:rFonts w:ascii="Arial" w:hAnsi="Arial" w:cs="Arial"/>
                <w:noProof/>
                <w:webHidden/>
                <w:sz w:val="22"/>
                <w:szCs w:val="20"/>
              </w:rPr>
              <w:t>13</w:t>
            </w:r>
            <w:r w:rsidR="00AC5E0D" w:rsidRPr="00AB2048">
              <w:rPr>
                <w:rFonts w:ascii="Arial" w:hAnsi="Arial" w:cs="Arial"/>
                <w:noProof/>
                <w:webHidden/>
                <w:sz w:val="22"/>
                <w:szCs w:val="20"/>
              </w:rPr>
              <w:fldChar w:fldCharType="end"/>
            </w:r>
          </w:hyperlink>
        </w:p>
        <w:p w14:paraId="4C8A007E" w14:textId="215544E8" w:rsidR="00AC5E0D" w:rsidRPr="00AB2048" w:rsidRDefault="001C2689" w:rsidP="00AB2048">
          <w:pPr>
            <w:pStyle w:val="TOC1"/>
            <w:tabs>
              <w:tab w:val="right" w:leader="dot" w:pos="9350"/>
            </w:tabs>
            <w:spacing w:line="360" w:lineRule="auto"/>
            <w:rPr>
              <w:rFonts w:ascii="Arial" w:hAnsi="Arial" w:cs="Arial"/>
              <w:noProof/>
              <w:sz w:val="20"/>
              <w:szCs w:val="20"/>
              <w:lang w:val="en-GB" w:eastAsia="en-GB"/>
            </w:rPr>
          </w:pPr>
          <w:hyperlink w:anchor="_Toc110187648" w:history="1">
            <w:r w:rsidR="00AC5E0D" w:rsidRPr="00AB2048">
              <w:rPr>
                <w:rStyle w:val="Hyperlink"/>
                <w:rFonts w:ascii="Arial" w:hAnsi="Arial" w:cs="Arial"/>
                <w:noProof/>
                <w:sz w:val="22"/>
                <w:szCs w:val="20"/>
              </w:rPr>
              <w:t>Reflecting on Thomas Kilman’s Conflict resolution model, critically evaluate the different conflict resolution approaches and suggest the appropriate approach for resolving the conflict</w:t>
            </w:r>
            <w:r w:rsidR="00AC5E0D" w:rsidRPr="00AB2048">
              <w:rPr>
                <w:rFonts w:ascii="Arial" w:hAnsi="Arial" w:cs="Arial"/>
                <w:noProof/>
                <w:webHidden/>
                <w:sz w:val="22"/>
                <w:szCs w:val="20"/>
              </w:rPr>
              <w:tab/>
            </w:r>
            <w:r w:rsidR="00AC5E0D" w:rsidRPr="00AB2048">
              <w:rPr>
                <w:rFonts w:ascii="Arial" w:hAnsi="Arial" w:cs="Arial"/>
                <w:noProof/>
                <w:webHidden/>
                <w:sz w:val="22"/>
                <w:szCs w:val="20"/>
              </w:rPr>
              <w:fldChar w:fldCharType="begin"/>
            </w:r>
            <w:r w:rsidR="00AC5E0D" w:rsidRPr="00AB2048">
              <w:rPr>
                <w:rFonts w:ascii="Arial" w:hAnsi="Arial" w:cs="Arial"/>
                <w:noProof/>
                <w:webHidden/>
                <w:sz w:val="22"/>
                <w:szCs w:val="20"/>
              </w:rPr>
              <w:instrText xml:space="preserve"> PAGEREF _Toc110187648 \h </w:instrText>
            </w:r>
            <w:r w:rsidR="00AC5E0D" w:rsidRPr="00AB2048">
              <w:rPr>
                <w:rFonts w:ascii="Arial" w:hAnsi="Arial" w:cs="Arial"/>
                <w:noProof/>
                <w:webHidden/>
                <w:sz w:val="22"/>
                <w:szCs w:val="20"/>
              </w:rPr>
            </w:r>
            <w:r w:rsidR="00AC5E0D" w:rsidRPr="00AB2048">
              <w:rPr>
                <w:rFonts w:ascii="Arial" w:hAnsi="Arial" w:cs="Arial"/>
                <w:noProof/>
                <w:webHidden/>
                <w:sz w:val="22"/>
                <w:szCs w:val="20"/>
              </w:rPr>
              <w:fldChar w:fldCharType="separate"/>
            </w:r>
            <w:r>
              <w:rPr>
                <w:rFonts w:ascii="Arial" w:hAnsi="Arial" w:cs="Arial"/>
                <w:noProof/>
                <w:webHidden/>
                <w:sz w:val="22"/>
                <w:szCs w:val="20"/>
              </w:rPr>
              <w:t>13</w:t>
            </w:r>
            <w:r w:rsidR="00AC5E0D" w:rsidRPr="00AB2048">
              <w:rPr>
                <w:rFonts w:ascii="Arial" w:hAnsi="Arial" w:cs="Arial"/>
                <w:noProof/>
                <w:webHidden/>
                <w:sz w:val="22"/>
                <w:szCs w:val="20"/>
              </w:rPr>
              <w:fldChar w:fldCharType="end"/>
            </w:r>
          </w:hyperlink>
        </w:p>
        <w:p w14:paraId="6541C6DA" w14:textId="62E7DB42" w:rsidR="00AC5E0D" w:rsidRPr="00AB2048" w:rsidRDefault="001C2689" w:rsidP="00AB2048">
          <w:pPr>
            <w:pStyle w:val="TOC2"/>
            <w:tabs>
              <w:tab w:val="right" w:leader="dot" w:pos="9350"/>
            </w:tabs>
            <w:spacing w:line="360" w:lineRule="auto"/>
            <w:rPr>
              <w:rFonts w:ascii="Arial" w:hAnsi="Arial" w:cs="Arial"/>
              <w:noProof/>
              <w:sz w:val="20"/>
              <w:szCs w:val="20"/>
              <w:lang w:val="en-GB" w:eastAsia="en-GB"/>
            </w:rPr>
          </w:pPr>
          <w:hyperlink w:anchor="_Toc110187649" w:history="1">
            <w:r w:rsidR="00AC5E0D" w:rsidRPr="00AB2048">
              <w:rPr>
                <w:rStyle w:val="Hyperlink"/>
                <w:rFonts w:ascii="Arial" w:hAnsi="Arial" w:cs="Arial"/>
                <w:noProof/>
                <w:sz w:val="22"/>
                <w:szCs w:val="20"/>
              </w:rPr>
              <w:t>Approaches to resolve conflict</w:t>
            </w:r>
            <w:r w:rsidR="00AC5E0D" w:rsidRPr="00AB2048">
              <w:rPr>
                <w:rFonts w:ascii="Arial" w:hAnsi="Arial" w:cs="Arial"/>
                <w:noProof/>
                <w:webHidden/>
                <w:sz w:val="22"/>
                <w:szCs w:val="20"/>
              </w:rPr>
              <w:tab/>
            </w:r>
            <w:r w:rsidR="00AC5E0D" w:rsidRPr="00AB2048">
              <w:rPr>
                <w:rFonts w:ascii="Arial" w:hAnsi="Arial" w:cs="Arial"/>
                <w:noProof/>
                <w:webHidden/>
                <w:sz w:val="22"/>
                <w:szCs w:val="20"/>
              </w:rPr>
              <w:fldChar w:fldCharType="begin"/>
            </w:r>
            <w:r w:rsidR="00AC5E0D" w:rsidRPr="00AB2048">
              <w:rPr>
                <w:rFonts w:ascii="Arial" w:hAnsi="Arial" w:cs="Arial"/>
                <w:noProof/>
                <w:webHidden/>
                <w:sz w:val="22"/>
                <w:szCs w:val="20"/>
              </w:rPr>
              <w:instrText xml:space="preserve"> PAGEREF _Toc110187649 \h </w:instrText>
            </w:r>
            <w:r w:rsidR="00AC5E0D" w:rsidRPr="00AB2048">
              <w:rPr>
                <w:rFonts w:ascii="Arial" w:hAnsi="Arial" w:cs="Arial"/>
                <w:noProof/>
                <w:webHidden/>
                <w:sz w:val="22"/>
                <w:szCs w:val="20"/>
              </w:rPr>
            </w:r>
            <w:r w:rsidR="00AC5E0D" w:rsidRPr="00AB2048">
              <w:rPr>
                <w:rFonts w:ascii="Arial" w:hAnsi="Arial" w:cs="Arial"/>
                <w:noProof/>
                <w:webHidden/>
                <w:sz w:val="22"/>
                <w:szCs w:val="20"/>
              </w:rPr>
              <w:fldChar w:fldCharType="separate"/>
            </w:r>
            <w:r>
              <w:rPr>
                <w:rFonts w:ascii="Arial" w:hAnsi="Arial" w:cs="Arial"/>
                <w:noProof/>
                <w:webHidden/>
                <w:sz w:val="22"/>
                <w:szCs w:val="20"/>
              </w:rPr>
              <w:t>15</w:t>
            </w:r>
            <w:r w:rsidR="00AC5E0D" w:rsidRPr="00AB2048">
              <w:rPr>
                <w:rFonts w:ascii="Arial" w:hAnsi="Arial" w:cs="Arial"/>
                <w:noProof/>
                <w:webHidden/>
                <w:sz w:val="22"/>
                <w:szCs w:val="20"/>
              </w:rPr>
              <w:fldChar w:fldCharType="end"/>
            </w:r>
          </w:hyperlink>
        </w:p>
        <w:p w14:paraId="2776744F" w14:textId="0EB7C2C3" w:rsidR="00AC5E0D" w:rsidRPr="00AB2048" w:rsidRDefault="001C2689" w:rsidP="00AB2048">
          <w:pPr>
            <w:pStyle w:val="TOC2"/>
            <w:tabs>
              <w:tab w:val="right" w:leader="dot" w:pos="9350"/>
            </w:tabs>
            <w:spacing w:line="360" w:lineRule="auto"/>
            <w:rPr>
              <w:rFonts w:ascii="Arial" w:hAnsi="Arial" w:cs="Arial"/>
              <w:noProof/>
              <w:sz w:val="20"/>
              <w:szCs w:val="20"/>
              <w:lang w:val="en-GB" w:eastAsia="en-GB"/>
            </w:rPr>
          </w:pPr>
          <w:hyperlink w:anchor="_Toc110187650" w:history="1">
            <w:r w:rsidR="00AC5E0D" w:rsidRPr="00AB2048">
              <w:rPr>
                <w:rStyle w:val="Hyperlink"/>
                <w:rFonts w:ascii="Arial" w:hAnsi="Arial" w:cs="Arial"/>
                <w:noProof/>
                <w:sz w:val="22"/>
                <w:szCs w:val="20"/>
              </w:rPr>
              <w:t>A Quick Overview of Mediation and Arbitration</w:t>
            </w:r>
            <w:r w:rsidR="00AC5E0D" w:rsidRPr="00AB2048">
              <w:rPr>
                <w:rFonts w:ascii="Arial" w:hAnsi="Arial" w:cs="Arial"/>
                <w:noProof/>
                <w:webHidden/>
                <w:sz w:val="22"/>
                <w:szCs w:val="20"/>
              </w:rPr>
              <w:tab/>
            </w:r>
            <w:r w:rsidR="00AC5E0D" w:rsidRPr="00AB2048">
              <w:rPr>
                <w:rFonts w:ascii="Arial" w:hAnsi="Arial" w:cs="Arial"/>
                <w:noProof/>
                <w:webHidden/>
                <w:sz w:val="22"/>
                <w:szCs w:val="20"/>
              </w:rPr>
              <w:fldChar w:fldCharType="begin"/>
            </w:r>
            <w:r w:rsidR="00AC5E0D" w:rsidRPr="00AB2048">
              <w:rPr>
                <w:rFonts w:ascii="Arial" w:hAnsi="Arial" w:cs="Arial"/>
                <w:noProof/>
                <w:webHidden/>
                <w:sz w:val="22"/>
                <w:szCs w:val="20"/>
              </w:rPr>
              <w:instrText xml:space="preserve"> PAGEREF _Toc110187650 \h </w:instrText>
            </w:r>
            <w:r w:rsidR="00AC5E0D" w:rsidRPr="00AB2048">
              <w:rPr>
                <w:rFonts w:ascii="Arial" w:hAnsi="Arial" w:cs="Arial"/>
                <w:noProof/>
                <w:webHidden/>
                <w:sz w:val="22"/>
                <w:szCs w:val="20"/>
              </w:rPr>
            </w:r>
            <w:r w:rsidR="00AC5E0D" w:rsidRPr="00AB2048">
              <w:rPr>
                <w:rFonts w:ascii="Arial" w:hAnsi="Arial" w:cs="Arial"/>
                <w:noProof/>
                <w:webHidden/>
                <w:sz w:val="22"/>
                <w:szCs w:val="20"/>
              </w:rPr>
              <w:fldChar w:fldCharType="separate"/>
            </w:r>
            <w:r>
              <w:rPr>
                <w:rFonts w:ascii="Arial" w:hAnsi="Arial" w:cs="Arial"/>
                <w:noProof/>
                <w:webHidden/>
                <w:sz w:val="22"/>
                <w:szCs w:val="20"/>
              </w:rPr>
              <w:t>15</w:t>
            </w:r>
            <w:r w:rsidR="00AC5E0D" w:rsidRPr="00AB2048">
              <w:rPr>
                <w:rFonts w:ascii="Arial" w:hAnsi="Arial" w:cs="Arial"/>
                <w:noProof/>
                <w:webHidden/>
                <w:sz w:val="22"/>
                <w:szCs w:val="20"/>
              </w:rPr>
              <w:fldChar w:fldCharType="end"/>
            </w:r>
          </w:hyperlink>
        </w:p>
        <w:p w14:paraId="18268C16" w14:textId="2910C0C5" w:rsidR="00AC5E0D" w:rsidRPr="00AB2048" w:rsidRDefault="001C2689" w:rsidP="00AB2048">
          <w:pPr>
            <w:pStyle w:val="TOC2"/>
            <w:tabs>
              <w:tab w:val="right" w:leader="dot" w:pos="9350"/>
            </w:tabs>
            <w:spacing w:line="360" w:lineRule="auto"/>
            <w:rPr>
              <w:rFonts w:ascii="Arial" w:hAnsi="Arial" w:cs="Arial"/>
              <w:noProof/>
              <w:sz w:val="20"/>
              <w:szCs w:val="20"/>
              <w:lang w:val="en-GB" w:eastAsia="en-GB"/>
            </w:rPr>
          </w:pPr>
          <w:hyperlink w:anchor="_Toc110187652" w:history="1">
            <w:r w:rsidR="00AC5E0D" w:rsidRPr="00AB2048">
              <w:rPr>
                <w:rStyle w:val="Hyperlink"/>
                <w:rFonts w:ascii="Arial" w:hAnsi="Arial" w:cs="Arial"/>
                <w:noProof/>
                <w:sz w:val="22"/>
                <w:szCs w:val="20"/>
              </w:rPr>
              <w:t>Culture of UK relates to the post office</w:t>
            </w:r>
            <w:r w:rsidR="00AC5E0D" w:rsidRPr="00AB2048">
              <w:rPr>
                <w:rFonts w:ascii="Arial" w:hAnsi="Arial" w:cs="Arial"/>
                <w:noProof/>
                <w:webHidden/>
                <w:sz w:val="22"/>
                <w:szCs w:val="20"/>
              </w:rPr>
              <w:tab/>
            </w:r>
            <w:r w:rsidR="00AC5E0D" w:rsidRPr="00AB2048">
              <w:rPr>
                <w:rFonts w:ascii="Arial" w:hAnsi="Arial" w:cs="Arial"/>
                <w:noProof/>
                <w:webHidden/>
                <w:sz w:val="22"/>
                <w:szCs w:val="20"/>
              </w:rPr>
              <w:fldChar w:fldCharType="begin"/>
            </w:r>
            <w:r w:rsidR="00AC5E0D" w:rsidRPr="00AB2048">
              <w:rPr>
                <w:rFonts w:ascii="Arial" w:hAnsi="Arial" w:cs="Arial"/>
                <w:noProof/>
                <w:webHidden/>
                <w:sz w:val="22"/>
                <w:szCs w:val="20"/>
              </w:rPr>
              <w:instrText xml:space="preserve"> PAGEREF _Toc110187652 \h </w:instrText>
            </w:r>
            <w:r w:rsidR="00AC5E0D" w:rsidRPr="00AB2048">
              <w:rPr>
                <w:rFonts w:ascii="Arial" w:hAnsi="Arial" w:cs="Arial"/>
                <w:noProof/>
                <w:webHidden/>
                <w:sz w:val="22"/>
                <w:szCs w:val="20"/>
              </w:rPr>
            </w:r>
            <w:r w:rsidR="00AC5E0D" w:rsidRPr="00AB2048">
              <w:rPr>
                <w:rFonts w:ascii="Arial" w:hAnsi="Arial" w:cs="Arial"/>
                <w:noProof/>
                <w:webHidden/>
                <w:sz w:val="22"/>
                <w:szCs w:val="20"/>
              </w:rPr>
              <w:fldChar w:fldCharType="separate"/>
            </w:r>
            <w:r>
              <w:rPr>
                <w:rFonts w:ascii="Arial" w:hAnsi="Arial" w:cs="Arial"/>
                <w:noProof/>
                <w:webHidden/>
                <w:sz w:val="22"/>
                <w:szCs w:val="20"/>
              </w:rPr>
              <w:t>16</w:t>
            </w:r>
            <w:r w:rsidR="00AC5E0D" w:rsidRPr="00AB2048">
              <w:rPr>
                <w:rFonts w:ascii="Arial" w:hAnsi="Arial" w:cs="Arial"/>
                <w:noProof/>
                <w:webHidden/>
                <w:sz w:val="22"/>
                <w:szCs w:val="20"/>
              </w:rPr>
              <w:fldChar w:fldCharType="end"/>
            </w:r>
          </w:hyperlink>
        </w:p>
        <w:p w14:paraId="15B1DFD7" w14:textId="1FD226D6" w:rsidR="00AC5E0D" w:rsidRPr="00AB2048" w:rsidRDefault="001C2689" w:rsidP="00AB2048">
          <w:pPr>
            <w:pStyle w:val="TOC1"/>
            <w:tabs>
              <w:tab w:val="right" w:leader="dot" w:pos="9350"/>
            </w:tabs>
            <w:spacing w:line="360" w:lineRule="auto"/>
            <w:rPr>
              <w:rFonts w:ascii="Arial" w:hAnsi="Arial" w:cs="Arial"/>
              <w:noProof/>
              <w:sz w:val="20"/>
              <w:szCs w:val="20"/>
              <w:lang w:val="en-GB" w:eastAsia="en-GB"/>
            </w:rPr>
          </w:pPr>
          <w:hyperlink w:anchor="_Toc110187657" w:history="1">
            <w:r w:rsidR="00AC5E0D" w:rsidRPr="00AB2048">
              <w:rPr>
                <w:rStyle w:val="Hyperlink"/>
                <w:rFonts w:ascii="Arial" w:hAnsi="Arial" w:cs="Arial"/>
                <w:noProof/>
                <w:sz w:val="22"/>
                <w:szCs w:val="20"/>
              </w:rPr>
              <w:t>Recommendation and Conclusion</w:t>
            </w:r>
            <w:r w:rsidR="00AC5E0D" w:rsidRPr="00AB2048">
              <w:rPr>
                <w:rFonts w:ascii="Arial" w:hAnsi="Arial" w:cs="Arial"/>
                <w:noProof/>
                <w:webHidden/>
                <w:sz w:val="22"/>
                <w:szCs w:val="20"/>
              </w:rPr>
              <w:tab/>
            </w:r>
            <w:r w:rsidR="00AC5E0D" w:rsidRPr="00AB2048">
              <w:rPr>
                <w:rFonts w:ascii="Arial" w:hAnsi="Arial" w:cs="Arial"/>
                <w:noProof/>
                <w:webHidden/>
                <w:sz w:val="22"/>
                <w:szCs w:val="20"/>
              </w:rPr>
              <w:fldChar w:fldCharType="begin"/>
            </w:r>
            <w:r w:rsidR="00AC5E0D" w:rsidRPr="00AB2048">
              <w:rPr>
                <w:rFonts w:ascii="Arial" w:hAnsi="Arial" w:cs="Arial"/>
                <w:noProof/>
                <w:webHidden/>
                <w:sz w:val="22"/>
                <w:szCs w:val="20"/>
              </w:rPr>
              <w:instrText xml:space="preserve"> PAGEREF _Toc110187657 \h </w:instrText>
            </w:r>
            <w:r w:rsidR="00AC5E0D" w:rsidRPr="00AB2048">
              <w:rPr>
                <w:rFonts w:ascii="Arial" w:hAnsi="Arial" w:cs="Arial"/>
                <w:noProof/>
                <w:webHidden/>
                <w:sz w:val="22"/>
                <w:szCs w:val="20"/>
              </w:rPr>
            </w:r>
            <w:r w:rsidR="00AC5E0D" w:rsidRPr="00AB2048">
              <w:rPr>
                <w:rFonts w:ascii="Arial" w:hAnsi="Arial" w:cs="Arial"/>
                <w:noProof/>
                <w:webHidden/>
                <w:sz w:val="22"/>
                <w:szCs w:val="20"/>
              </w:rPr>
              <w:fldChar w:fldCharType="separate"/>
            </w:r>
            <w:r>
              <w:rPr>
                <w:rFonts w:ascii="Arial" w:hAnsi="Arial" w:cs="Arial"/>
                <w:noProof/>
                <w:webHidden/>
                <w:sz w:val="22"/>
                <w:szCs w:val="20"/>
              </w:rPr>
              <w:t>19</w:t>
            </w:r>
            <w:r w:rsidR="00AC5E0D" w:rsidRPr="00AB2048">
              <w:rPr>
                <w:rFonts w:ascii="Arial" w:hAnsi="Arial" w:cs="Arial"/>
                <w:noProof/>
                <w:webHidden/>
                <w:sz w:val="22"/>
                <w:szCs w:val="20"/>
              </w:rPr>
              <w:fldChar w:fldCharType="end"/>
            </w:r>
          </w:hyperlink>
        </w:p>
        <w:p w14:paraId="63E4F7A5" w14:textId="1B87F550" w:rsidR="00AC5E0D" w:rsidRPr="00AB2048" w:rsidRDefault="001C2689" w:rsidP="00AB2048">
          <w:pPr>
            <w:pStyle w:val="TOC1"/>
            <w:tabs>
              <w:tab w:val="right" w:leader="dot" w:pos="9350"/>
            </w:tabs>
            <w:spacing w:line="360" w:lineRule="auto"/>
            <w:rPr>
              <w:rFonts w:ascii="Arial" w:hAnsi="Arial" w:cs="Arial"/>
              <w:noProof/>
              <w:sz w:val="20"/>
              <w:szCs w:val="20"/>
              <w:lang w:val="en-GB" w:eastAsia="en-GB"/>
            </w:rPr>
          </w:pPr>
          <w:hyperlink w:anchor="_Toc110187658" w:history="1">
            <w:r w:rsidR="00AC5E0D" w:rsidRPr="00AB2048">
              <w:rPr>
                <w:rStyle w:val="Hyperlink"/>
                <w:rFonts w:ascii="Arial" w:hAnsi="Arial" w:cs="Arial"/>
                <w:noProof/>
                <w:sz w:val="22"/>
                <w:szCs w:val="20"/>
              </w:rPr>
              <w:t>References</w:t>
            </w:r>
            <w:r w:rsidR="00AC5E0D" w:rsidRPr="00AB2048">
              <w:rPr>
                <w:rFonts w:ascii="Arial" w:hAnsi="Arial" w:cs="Arial"/>
                <w:noProof/>
                <w:webHidden/>
                <w:sz w:val="22"/>
                <w:szCs w:val="20"/>
              </w:rPr>
              <w:tab/>
            </w:r>
            <w:r w:rsidR="00AC5E0D" w:rsidRPr="00AB2048">
              <w:rPr>
                <w:rFonts w:ascii="Arial" w:hAnsi="Arial" w:cs="Arial"/>
                <w:noProof/>
                <w:webHidden/>
                <w:sz w:val="22"/>
                <w:szCs w:val="20"/>
              </w:rPr>
              <w:fldChar w:fldCharType="begin"/>
            </w:r>
            <w:r w:rsidR="00AC5E0D" w:rsidRPr="00AB2048">
              <w:rPr>
                <w:rFonts w:ascii="Arial" w:hAnsi="Arial" w:cs="Arial"/>
                <w:noProof/>
                <w:webHidden/>
                <w:sz w:val="22"/>
                <w:szCs w:val="20"/>
              </w:rPr>
              <w:instrText xml:space="preserve"> PAGEREF _Toc110187658 \h </w:instrText>
            </w:r>
            <w:r w:rsidR="00AC5E0D" w:rsidRPr="00AB2048">
              <w:rPr>
                <w:rFonts w:ascii="Arial" w:hAnsi="Arial" w:cs="Arial"/>
                <w:noProof/>
                <w:webHidden/>
                <w:sz w:val="22"/>
                <w:szCs w:val="20"/>
              </w:rPr>
            </w:r>
            <w:r w:rsidR="00AC5E0D" w:rsidRPr="00AB2048">
              <w:rPr>
                <w:rFonts w:ascii="Arial" w:hAnsi="Arial" w:cs="Arial"/>
                <w:noProof/>
                <w:webHidden/>
                <w:sz w:val="22"/>
                <w:szCs w:val="20"/>
              </w:rPr>
              <w:fldChar w:fldCharType="separate"/>
            </w:r>
            <w:r>
              <w:rPr>
                <w:rFonts w:ascii="Arial" w:hAnsi="Arial" w:cs="Arial"/>
                <w:noProof/>
                <w:webHidden/>
                <w:sz w:val="22"/>
                <w:szCs w:val="20"/>
              </w:rPr>
              <w:t>20</w:t>
            </w:r>
            <w:r w:rsidR="00AC5E0D" w:rsidRPr="00AB2048">
              <w:rPr>
                <w:rFonts w:ascii="Arial" w:hAnsi="Arial" w:cs="Arial"/>
                <w:noProof/>
                <w:webHidden/>
                <w:sz w:val="22"/>
                <w:szCs w:val="20"/>
              </w:rPr>
              <w:fldChar w:fldCharType="end"/>
            </w:r>
          </w:hyperlink>
        </w:p>
        <w:p w14:paraId="3EEADAAD" w14:textId="30F04B6C" w:rsidR="00A552C0" w:rsidRPr="00AB2048" w:rsidRDefault="00A552C0" w:rsidP="00AB2048">
          <w:pPr>
            <w:spacing w:line="360" w:lineRule="auto"/>
            <w:rPr>
              <w:rFonts w:ascii="Arial" w:hAnsi="Arial" w:cs="Arial"/>
              <w:sz w:val="22"/>
              <w:szCs w:val="22"/>
            </w:rPr>
          </w:pPr>
          <w:r w:rsidRPr="00AB2048">
            <w:rPr>
              <w:rFonts w:ascii="Arial" w:hAnsi="Arial" w:cs="Arial"/>
              <w:b/>
              <w:bCs/>
              <w:noProof/>
              <w:sz w:val="22"/>
              <w:szCs w:val="22"/>
            </w:rPr>
            <w:fldChar w:fldCharType="end"/>
          </w:r>
        </w:p>
      </w:sdtContent>
    </w:sdt>
    <w:p w14:paraId="52D3EFB2" w14:textId="77777777" w:rsidR="00C678CD" w:rsidRPr="00AB2048" w:rsidRDefault="00C678CD" w:rsidP="00AB2048">
      <w:pPr>
        <w:spacing w:after="120" w:line="360" w:lineRule="auto"/>
        <w:jc w:val="both"/>
        <w:rPr>
          <w:rFonts w:ascii="Arial" w:eastAsiaTheme="majorEastAsia" w:hAnsi="Arial" w:cs="Arial"/>
          <w:spacing w:val="-10"/>
          <w:sz w:val="22"/>
          <w:szCs w:val="22"/>
        </w:rPr>
      </w:pPr>
      <w:r w:rsidRPr="00AB2048">
        <w:rPr>
          <w:rFonts w:ascii="Arial" w:hAnsi="Arial" w:cs="Arial"/>
          <w:sz w:val="22"/>
          <w:szCs w:val="22"/>
        </w:rPr>
        <w:br w:type="page"/>
      </w:r>
    </w:p>
    <w:p w14:paraId="279F5921" w14:textId="77777777" w:rsidR="008F24B9" w:rsidRPr="00AB2048" w:rsidRDefault="00C678CD" w:rsidP="00361A90">
      <w:pPr>
        <w:pStyle w:val="Heading1"/>
      </w:pPr>
      <w:bookmarkStart w:id="0" w:name="_Toc110187637"/>
      <w:r w:rsidRPr="00AB2048">
        <w:lastRenderedPageBreak/>
        <w:t>Introduction</w:t>
      </w:r>
      <w:bookmarkEnd w:id="0"/>
    </w:p>
    <w:p w14:paraId="71E33AE4" w14:textId="77777777" w:rsidR="00D22FA5" w:rsidRPr="001C2689" w:rsidRDefault="00556450" w:rsidP="001C2689">
      <w:pPr>
        <w:spacing w:line="360" w:lineRule="auto"/>
        <w:jc w:val="both"/>
        <w:rPr>
          <w:rFonts w:ascii="Arial" w:hAnsi="Arial" w:cs="Arial"/>
          <w:sz w:val="22"/>
          <w:szCs w:val="22"/>
        </w:rPr>
      </w:pPr>
      <w:r w:rsidRPr="001C2689">
        <w:rPr>
          <w:rFonts w:ascii="Arial" w:hAnsi="Arial" w:cs="Arial"/>
          <w:sz w:val="22"/>
          <w:szCs w:val="22"/>
        </w:rPr>
        <w:t xml:space="preserve">In its present form, the Post Office Ltd. was established in 2001. As of </w:t>
      </w:r>
      <w:r w:rsidR="00851A5D" w:rsidRPr="001C2689">
        <w:rPr>
          <w:rFonts w:ascii="Arial" w:hAnsi="Arial" w:cs="Arial"/>
          <w:sz w:val="22"/>
          <w:szCs w:val="22"/>
        </w:rPr>
        <w:t>April 1st,</w:t>
      </w:r>
      <w:r w:rsidRPr="001C2689">
        <w:rPr>
          <w:rFonts w:ascii="Arial" w:hAnsi="Arial" w:cs="Arial"/>
          <w:sz w:val="22"/>
          <w:szCs w:val="22"/>
        </w:rPr>
        <w:t xml:space="preserve"> of this year, the Postal Services Act 2011, which was signed into law ten years earlier, has made Post Office Ltd an independent company from the Royal Mail Group. Independence from Royal Mail allowed the Post Office, a newly constituted joint organization, to make its own strategic choices. Post Office Ltd. is building the groundwork for future growth by modernizing its network, which includes extending store hours and consolidating Crown post offices into retail locations</w:t>
      </w:r>
      <w:sdt>
        <w:sdtPr>
          <w:rPr>
            <w:rFonts w:ascii="Arial" w:hAnsi="Arial" w:cs="Arial"/>
            <w:sz w:val="22"/>
            <w:szCs w:val="22"/>
          </w:rPr>
          <w:id w:val="-357826762"/>
          <w:citation/>
        </w:sdtPr>
        <w:sdtEndPr/>
        <w:sdtContent>
          <w:r w:rsidR="003F3622" w:rsidRPr="001C2689">
            <w:rPr>
              <w:rFonts w:ascii="Arial" w:hAnsi="Arial" w:cs="Arial"/>
              <w:sz w:val="22"/>
              <w:szCs w:val="22"/>
            </w:rPr>
            <w:fldChar w:fldCharType="begin"/>
          </w:r>
          <w:r w:rsidR="003F3622" w:rsidRPr="001C2689">
            <w:rPr>
              <w:rFonts w:ascii="Arial" w:hAnsi="Arial" w:cs="Arial"/>
              <w:sz w:val="22"/>
              <w:szCs w:val="22"/>
            </w:rPr>
            <w:instrText xml:space="preserve"> CITATION His21 \l 1033 </w:instrText>
          </w:r>
          <w:r w:rsidR="003F3622" w:rsidRPr="001C2689">
            <w:rPr>
              <w:rFonts w:ascii="Arial" w:hAnsi="Arial" w:cs="Arial"/>
              <w:sz w:val="22"/>
              <w:szCs w:val="22"/>
            </w:rPr>
            <w:fldChar w:fldCharType="separate"/>
          </w:r>
          <w:r w:rsidR="009A5B17" w:rsidRPr="001C2689">
            <w:rPr>
              <w:rFonts w:ascii="Arial" w:hAnsi="Arial" w:cs="Arial"/>
              <w:noProof/>
              <w:sz w:val="22"/>
              <w:szCs w:val="22"/>
            </w:rPr>
            <w:t xml:space="preserve"> (HistoryPress, 2021)</w:t>
          </w:r>
          <w:r w:rsidR="003F3622" w:rsidRPr="001C2689">
            <w:rPr>
              <w:rFonts w:ascii="Arial" w:hAnsi="Arial" w:cs="Arial"/>
              <w:sz w:val="22"/>
              <w:szCs w:val="22"/>
            </w:rPr>
            <w:fldChar w:fldCharType="end"/>
          </w:r>
        </w:sdtContent>
      </w:sdt>
      <w:r w:rsidRPr="001C2689">
        <w:rPr>
          <w:rFonts w:ascii="Arial" w:hAnsi="Arial" w:cs="Arial"/>
          <w:sz w:val="22"/>
          <w:szCs w:val="22"/>
        </w:rPr>
        <w:t>.</w:t>
      </w:r>
      <w:r w:rsidR="006C3071" w:rsidRPr="001C2689">
        <w:rPr>
          <w:rFonts w:ascii="Arial" w:hAnsi="Arial" w:cs="Arial"/>
          <w:sz w:val="22"/>
          <w:szCs w:val="22"/>
        </w:rPr>
        <w:t xml:space="preserve"> </w:t>
      </w:r>
    </w:p>
    <w:p w14:paraId="2DC29CBC" w14:textId="1540CC1D" w:rsidR="006C3071" w:rsidRPr="001C2689" w:rsidRDefault="006C3071" w:rsidP="001C2689">
      <w:pPr>
        <w:spacing w:line="360" w:lineRule="auto"/>
        <w:jc w:val="both"/>
        <w:rPr>
          <w:rFonts w:ascii="Arial" w:hAnsi="Arial" w:cs="Arial"/>
          <w:sz w:val="22"/>
          <w:szCs w:val="22"/>
        </w:rPr>
      </w:pPr>
      <w:r w:rsidRPr="001C2689">
        <w:rPr>
          <w:rFonts w:ascii="Arial" w:hAnsi="Arial" w:cs="Arial"/>
          <w:sz w:val="22"/>
          <w:szCs w:val="22"/>
        </w:rPr>
        <w:t xml:space="preserve">A salary issue has led to a walkout by postal employees. Saturday saw a walkout by members of the Communication Workers Union (CWU). It is expected that the strike would disrupt Crown post offices, which are often located in high-traffic areas. The union has not ruled out more strikes after the latest round of industrial action. There will be no cash collections or deliveries to post offices on Monday </w:t>
      </w:r>
      <w:proofErr w:type="gramStart"/>
      <w:r w:rsidRPr="001C2689">
        <w:rPr>
          <w:rFonts w:ascii="Arial" w:hAnsi="Arial" w:cs="Arial"/>
          <w:sz w:val="22"/>
          <w:szCs w:val="22"/>
        </w:rPr>
        <w:t>as a result of</w:t>
      </w:r>
      <w:proofErr w:type="gramEnd"/>
      <w:r w:rsidRPr="001C2689">
        <w:rPr>
          <w:rFonts w:ascii="Arial" w:hAnsi="Arial" w:cs="Arial"/>
          <w:sz w:val="22"/>
          <w:szCs w:val="22"/>
        </w:rPr>
        <w:t xml:space="preserve"> the supply-chain strike announced by the CWU on Saturday</w:t>
      </w:r>
      <w:sdt>
        <w:sdtPr>
          <w:rPr>
            <w:rFonts w:ascii="Arial" w:hAnsi="Arial" w:cs="Arial"/>
            <w:sz w:val="22"/>
            <w:szCs w:val="22"/>
          </w:rPr>
          <w:id w:val="449440599"/>
          <w:citation/>
        </w:sdtPr>
        <w:sdtContent>
          <w:r w:rsidRPr="001C2689">
            <w:rPr>
              <w:rFonts w:ascii="Arial" w:hAnsi="Arial" w:cs="Arial"/>
              <w:sz w:val="22"/>
              <w:szCs w:val="22"/>
            </w:rPr>
            <w:fldChar w:fldCharType="begin"/>
          </w:r>
          <w:r w:rsidRPr="001C2689">
            <w:rPr>
              <w:rFonts w:ascii="Arial" w:hAnsi="Arial" w:cs="Arial"/>
              <w:sz w:val="22"/>
              <w:szCs w:val="22"/>
            </w:rPr>
            <w:instrText xml:space="preserve"> CITATION Gua22 \l 1033 </w:instrText>
          </w:r>
          <w:r w:rsidRPr="001C2689">
            <w:rPr>
              <w:rFonts w:ascii="Arial" w:hAnsi="Arial" w:cs="Arial"/>
              <w:sz w:val="22"/>
              <w:szCs w:val="22"/>
            </w:rPr>
            <w:fldChar w:fldCharType="separate"/>
          </w:r>
          <w:r w:rsidRPr="001C2689">
            <w:rPr>
              <w:rFonts w:ascii="Arial" w:hAnsi="Arial" w:cs="Arial"/>
              <w:noProof/>
              <w:sz w:val="22"/>
              <w:szCs w:val="22"/>
            </w:rPr>
            <w:t xml:space="preserve"> (Guardian, 2022)</w:t>
          </w:r>
          <w:r w:rsidRPr="001C2689">
            <w:rPr>
              <w:rFonts w:ascii="Arial" w:hAnsi="Arial" w:cs="Arial"/>
              <w:sz w:val="22"/>
              <w:szCs w:val="22"/>
            </w:rPr>
            <w:fldChar w:fldCharType="end"/>
          </w:r>
        </w:sdtContent>
      </w:sdt>
      <w:r w:rsidRPr="001C2689">
        <w:rPr>
          <w:rFonts w:ascii="Arial" w:hAnsi="Arial" w:cs="Arial"/>
          <w:sz w:val="22"/>
          <w:szCs w:val="22"/>
        </w:rPr>
        <w:t>.</w:t>
      </w:r>
    </w:p>
    <w:p w14:paraId="272B1C2F" w14:textId="259EBBF8" w:rsidR="00C678CD" w:rsidRPr="001C2689" w:rsidRDefault="004218D9" w:rsidP="001C2689">
      <w:pPr>
        <w:spacing w:line="360" w:lineRule="auto"/>
        <w:jc w:val="both"/>
        <w:rPr>
          <w:rFonts w:ascii="Arial" w:hAnsi="Arial" w:cs="Arial"/>
          <w:sz w:val="22"/>
          <w:szCs w:val="22"/>
        </w:rPr>
      </w:pPr>
      <w:r w:rsidRPr="001C2689">
        <w:rPr>
          <w:rFonts w:ascii="Arial" w:hAnsi="Arial" w:cs="Arial"/>
          <w:sz w:val="22"/>
          <w:szCs w:val="22"/>
        </w:rPr>
        <w:t xml:space="preserve">Management insisted on a salary freeze for 2021-22 and "marginally enhanced" compensation in the year 2022, according to the union. Workers at the CWU have "worked hard to achieve a good yearly profit for the firm," the union's assistant secretary Andy </w:t>
      </w:r>
      <w:proofErr w:type="spellStart"/>
      <w:r w:rsidRPr="001C2689">
        <w:rPr>
          <w:rFonts w:ascii="Arial" w:hAnsi="Arial" w:cs="Arial"/>
          <w:sz w:val="22"/>
          <w:szCs w:val="22"/>
        </w:rPr>
        <w:t>Furey</w:t>
      </w:r>
      <w:proofErr w:type="spellEnd"/>
      <w:r w:rsidRPr="001C2689">
        <w:rPr>
          <w:rFonts w:ascii="Arial" w:hAnsi="Arial" w:cs="Arial"/>
          <w:sz w:val="22"/>
          <w:szCs w:val="22"/>
        </w:rPr>
        <w:t xml:space="preserve"> said in a statement. To be honest, their demeaning offer has only hardened the group's members, who will not allow a decline in their way of life </w:t>
      </w:r>
      <w:sdt>
        <w:sdtPr>
          <w:rPr>
            <w:rFonts w:ascii="Arial" w:hAnsi="Arial" w:cs="Arial"/>
            <w:sz w:val="22"/>
            <w:szCs w:val="22"/>
          </w:rPr>
          <w:id w:val="-61105398"/>
          <w:citation/>
        </w:sdtPr>
        <w:sdtContent>
          <w:r w:rsidRPr="001C2689">
            <w:rPr>
              <w:rFonts w:ascii="Arial" w:hAnsi="Arial" w:cs="Arial"/>
              <w:sz w:val="22"/>
              <w:szCs w:val="22"/>
            </w:rPr>
            <w:fldChar w:fldCharType="begin"/>
          </w:r>
          <w:r w:rsidRPr="001C2689">
            <w:rPr>
              <w:rFonts w:ascii="Arial" w:hAnsi="Arial" w:cs="Arial"/>
              <w:sz w:val="22"/>
              <w:szCs w:val="22"/>
            </w:rPr>
            <w:instrText xml:space="preserve"> CITATION Gua22 \l 1033 </w:instrText>
          </w:r>
          <w:r w:rsidRPr="001C2689">
            <w:rPr>
              <w:rFonts w:ascii="Arial" w:hAnsi="Arial" w:cs="Arial"/>
              <w:sz w:val="22"/>
              <w:szCs w:val="22"/>
            </w:rPr>
            <w:fldChar w:fldCharType="separate"/>
          </w:r>
          <w:r w:rsidRPr="001C2689">
            <w:rPr>
              <w:rFonts w:ascii="Arial" w:hAnsi="Arial" w:cs="Arial"/>
              <w:noProof/>
              <w:sz w:val="22"/>
              <w:szCs w:val="22"/>
            </w:rPr>
            <w:t xml:space="preserve"> (Guardian, 2022)</w:t>
          </w:r>
          <w:r w:rsidRPr="001C2689">
            <w:rPr>
              <w:rFonts w:ascii="Arial" w:hAnsi="Arial" w:cs="Arial"/>
              <w:sz w:val="22"/>
              <w:szCs w:val="22"/>
            </w:rPr>
            <w:fldChar w:fldCharType="end"/>
          </w:r>
        </w:sdtContent>
      </w:sdt>
    </w:p>
    <w:p w14:paraId="3BE4FEB5" w14:textId="77777777" w:rsidR="003F3622" w:rsidRPr="009B389B" w:rsidRDefault="00FC3C7C" w:rsidP="00361A90">
      <w:pPr>
        <w:pStyle w:val="Heading1"/>
      </w:pPr>
      <w:bookmarkStart w:id="1" w:name="_Toc110187638"/>
      <w:r w:rsidRPr="009B389B">
        <w:t>Meaning of organization power and politics</w:t>
      </w:r>
      <w:r w:rsidR="00CF4258" w:rsidRPr="009B389B">
        <w:t xml:space="preserve"> and how these are manifested in the case</w:t>
      </w:r>
      <w:bookmarkEnd w:id="1"/>
    </w:p>
    <w:p w14:paraId="6733683F" w14:textId="77777777" w:rsidR="00964A8B" w:rsidRPr="001C2689" w:rsidRDefault="00C04F41" w:rsidP="001C2689">
      <w:pPr>
        <w:spacing w:after="120" w:line="360" w:lineRule="auto"/>
        <w:jc w:val="both"/>
        <w:rPr>
          <w:rFonts w:ascii="Arial" w:hAnsi="Arial" w:cs="Arial"/>
          <w:sz w:val="22"/>
          <w:szCs w:val="22"/>
        </w:rPr>
      </w:pPr>
      <w:r w:rsidRPr="001C2689">
        <w:rPr>
          <w:rFonts w:ascii="Arial" w:hAnsi="Arial" w:cs="Arial"/>
          <w:sz w:val="22"/>
          <w:szCs w:val="22"/>
        </w:rPr>
        <w:t xml:space="preserve">Power is the capacity to influence others to act in accordance with one's desires. It is most useful in companies where management allocate tasks to various workers and then expect them to do them. It is their job to tell workers what they need to do </w:t>
      </w:r>
      <w:r w:rsidR="00D22FA5" w:rsidRPr="001C2689">
        <w:rPr>
          <w:rFonts w:ascii="Arial" w:hAnsi="Arial" w:cs="Arial"/>
          <w:sz w:val="22"/>
          <w:szCs w:val="22"/>
        </w:rPr>
        <w:t>for</w:t>
      </w:r>
      <w:r w:rsidRPr="001C2689">
        <w:rPr>
          <w:rFonts w:ascii="Arial" w:hAnsi="Arial" w:cs="Arial"/>
          <w:sz w:val="22"/>
          <w:szCs w:val="22"/>
        </w:rPr>
        <w:t xml:space="preserve"> the company to succeed. The ability to wield authority is helpful in establishing a clear path toward the organization's objectives. There are a variety of ways in which individuals and groups wield influence in organizations. Legitimate power, on the other hand, refers to authority derived from a person's position. It is distributed according on a person's position within the company </w:t>
      </w:r>
      <w:sdt>
        <w:sdtPr>
          <w:rPr>
            <w:rFonts w:ascii="Arial" w:hAnsi="Arial" w:cs="Arial"/>
            <w:sz w:val="22"/>
            <w:szCs w:val="22"/>
          </w:rPr>
          <w:id w:val="1617562340"/>
          <w:citation/>
        </w:sdtPr>
        <w:sdtEndPr/>
        <w:sdtContent>
          <w:r w:rsidR="00C079C4" w:rsidRPr="001C2689">
            <w:rPr>
              <w:rFonts w:ascii="Arial" w:hAnsi="Arial" w:cs="Arial"/>
              <w:sz w:val="22"/>
              <w:szCs w:val="22"/>
            </w:rPr>
            <w:fldChar w:fldCharType="begin"/>
          </w:r>
          <w:r w:rsidR="00C079C4" w:rsidRPr="001C2689">
            <w:rPr>
              <w:rFonts w:ascii="Arial" w:hAnsi="Arial" w:cs="Arial"/>
              <w:sz w:val="22"/>
              <w:szCs w:val="22"/>
            </w:rPr>
            <w:instrText xml:space="preserve"> CITATION Pen211 \l 1033 </w:instrText>
          </w:r>
          <w:r w:rsidR="00C079C4" w:rsidRPr="001C2689">
            <w:rPr>
              <w:rFonts w:ascii="Arial" w:hAnsi="Arial" w:cs="Arial"/>
              <w:sz w:val="22"/>
              <w:szCs w:val="22"/>
            </w:rPr>
            <w:fldChar w:fldCharType="separate"/>
          </w:r>
          <w:r w:rsidR="009A5B17" w:rsidRPr="001C2689">
            <w:rPr>
              <w:rFonts w:ascii="Arial" w:hAnsi="Arial" w:cs="Arial"/>
              <w:noProof/>
              <w:sz w:val="22"/>
              <w:szCs w:val="22"/>
            </w:rPr>
            <w:t>(PennState, 2021)</w:t>
          </w:r>
          <w:r w:rsidR="00C079C4" w:rsidRPr="001C2689">
            <w:rPr>
              <w:rFonts w:ascii="Arial" w:hAnsi="Arial" w:cs="Arial"/>
              <w:sz w:val="22"/>
              <w:szCs w:val="22"/>
            </w:rPr>
            <w:fldChar w:fldCharType="end"/>
          </w:r>
        </w:sdtContent>
      </w:sdt>
      <w:r w:rsidRPr="001C2689">
        <w:rPr>
          <w:rFonts w:ascii="Arial" w:hAnsi="Arial" w:cs="Arial"/>
          <w:sz w:val="22"/>
          <w:szCs w:val="22"/>
        </w:rPr>
        <w:t xml:space="preserve">. </w:t>
      </w:r>
    </w:p>
    <w:p w14:paraId="5B0C321B" w14:textId="27EA29FA" w:rsidR="00C079C4" w:rsidRPr="001C2689" w:rsidRDefault="00C04F41" w:rsidP="001C2689">
      <w:pPr>
        <w:spacing w:after="120" w:line="360" w:lineRule="auto"/>
        <w:jc w:val="both"/>
        <w:rPr>
          <w:rFonts w:ascii="Arial" w:hAnsi="Arial" w:cs="Arial"/>
          <w:sz w:val="22"/>
          <w:szCs w:val="22"/>
        </w:rPr>
      </w:pPr>
      <w:r w:rsidRPr="001C2689">
        <w:rPr>
          <w:rFonts w:ascii="Arial" w:hAnsi="Arial" w:cs="Arial"/>
          <w:sz w:val="22"/>
          <w:szCs w:val="22"/>
        </w:rPr>
        <w:t xml:space="preserve">Senior officers, such as those in management, are seen as having authority over lower-level workers. In addition, there are other forms of power that are important in a company. People who are experts in a certain subject have a distinct advantage over others who aren’t. Organizational commitment and compliance can only be ensured by those who wield power. Increased </w:t>
      </w:r>
      <w:r w:rsidRPr="001C2689">
        <w:rPr>
          <w:rFonts w:ascii="Arial" w:hAnsi="Arial" w:cs="Arial"/>
          <w:sz w:val="22"/>
          <w:szCs w:val="22"/>
        </w:rPr>
        <w:lastRenderedPageBreak/>
        <w:t xml:space="preserve">productivity may be achieved by preventing conflict among workers and fostering a harmonious work environment. Managers have a lot of influence, but they also need to improve on their leadership skills, which are a crucial part of having real authority in the business. </w:t>
      </w:r>
      <w:proofErr w:type="gramStart"/>
      <w:r w:rsidRPr="001C2689">
        <w:rPr>
          <w:rFonts w:ascii="Arial" w:hAnsi="Arial" w:cs="Arial"/>
          <w:sz w:val="22"/>
          <w:szCs w:val="22"/>
        </w:rPr>
        <w:t>In order to</w:t>
      </w:r>
      <w:proofErr w:type="gramEnd"/>
      <w:r w:rsidRPr="001C2689">
        <w:rPr>
          <w:rFonts w:ascii="Arial" w:hAnsi="Arial" w:cs="Arial"/>
          <w:sz w:val="22"/>
          <w:szCs w:val="22"/>
        </w:rPr>
        <w:t xml:space="preserve"> empower their coworkers, they must make practical choices that benefit </w:t>
      </w:r>
      <w:r w:rsidR="00B54F66" w:rsidRPr="001C2689">
        <w:rPr>
          <w:rFonts w:ascii="Arial" w:hAnsi="Arial" w:cs="Arial"/>
          <w:sz w:val="22"/>
          <w:szCs w:val="22"/>
        </w:rPr>
        <w:t>both</w:t>
      </w:r>
      <w:r w:rsidRPr="001C2689">
        <w:rPr>
          <w:rFonts w:ascii="Arial" w:hAnsi="Arial" w:cs="Arial"/>
          <w:sz w:val="22"/>
          <w:szCs w:val="22"/>
        </w:rPr>
        <w:t xml:space="preserve"> and the job they do. Employees who feel more in control of their work lives and careers are more likely to report high levels of job satisfaction and increased levels of experience. </w:t>
      </w:r>
      <w:proofErr w:type="gramStart"/>
      <w:r w:rsidRPr="001C2689">
        <w:rPr>
          <w:rFonts w:ascii="Arial" w:hAnsi="Arial" w:cs="Arial"/>
          <w:sz w:val="22"/>
          <w:szCs w:val="22"/>
        </w:rPr>
        <w:t>In order for</w:t>
      </w:r>
      <w:proofErr w:type="gramEnd"/>
      <w:r w:rsidRPr="001C2689">
        <w:rPr>
          <w:rFonts w:ascii="Arial" w:hAnsi="Arial" w:cs="Arial"/>
          <w:sz w:val="22"/>
          <w:szCs w:val="22"/>
        </w:rPr>
        <w:t xml:space="preserve"> workers to broaden their perspectives, they must get the necessary training. Delegation is used to accomplish this. Allowing subordinates to make crucial organizational choices is known as delegating power from a senior management (Millard, 2002). It minimizes the amount of time it takes to make choices that have a significant impact on the daily operations of the company</w:t>
      </w:r>
      <w:r w:rsidR="000C6CDD" w:rsidRPr="001C2689">
        <w:rPr>
          <w:rFonts w:ascii="Arial" w:hAnsi="Arial" w:cs="Arial"/>
          <w:sz w:val="22"/>
          <w:szCs w:val="22"/>
        </w:rPr>
        <w:t xml:space="preserve"> a</w:t>
      </w:r>
      <w:r w:rsidRPr="001C2689">
        <w:rPr>
          <w:rFonts w:ascii="Arial" w:hAnsi="Arial" w:cs="Arial"/>
          <w:sz w:val="22"/>
          <w:szCs w:val="22"/>
        </w:rPr>
        <w:t xml:space="preserve">llowing workers to express concerns and make contributions is </w:t>
      </w:r>
      <w:r w:rsidR="000C6CDD" w:rsidRPr="001C2689">
        <w:rPr>
          <w:rFonts w:ascii="Arial" w:hAnsi="Arial" w:cs="Arial"/>
          <w:sz w:val="22"/>
          <w:szCs w:val="22"/>
        </w:rPr>
        <w:t>facilitate</w:t>
      </w:r>
      <w:r w:rsidR="009B389B" w:rsidRPr="001C2689">
        <w:rPr>
          <w:rFonts w:ascii="Arial" w:hAnsi="Arial" w:cs="Arial"/>
          <w:sz w:val="22"/>
          <w:szCs w:val="22"/>
        </w:rPr>
        <w:t>.</w:t>
      </w:r>
    </w:p>
    <w:p w14:paraId="7DEB132A" w14:textId="77777777" w:rsidR="00C079C4" w:rsidRPr="009B389B" w:rsidRDefault="00C079C4" w:rsidP="009B389B">
      <w:pPr>
        <w:pStyle w:val="Heading2"/>
      </w:pPr>
      <w:bookmarkStart w:id="2" w:name="_Toc110187639"/>
      <w:r w:rsidRPr="009B389B">
        <w:t>The Political Pyramid</w:t>
      </w:r>
      <w:bookmarkEnd w:id="2"/>
    </w:p>
    <w:p w14:paraId="3E4B3EE6" w14:textId="45A318E6" w:rsidR="00AD1AC0" w:rsidRPr="001C2689" w:rsidRDefault="006A7A32" w:rsidP="001C2689">
      <w:pPr>
        <w:spacing w:after="120" w:line="360" w:lineRule="auto"/>
        <w:jc w:val="both"/>
        <w:rPr>
          <w:rFonts w:ascii="Arial" w:hAnsi="Arial" w:cs="Arial"/>
          <w:sz w:val="22"/>
          <w:szCs w:val="22"/>
        </w:rPr>
      </w:pPr>
      <w:r w:rsidRPr="001C2689">
        <w:rPr>
          <w:rFonts w:ascii="Arial" w:hAnsi="Arial" w:cs="Arial"/>
          <w:sz w:val="22"/>
          <w:szCs w:val="22"/>
        </w:rPr>
        <w:t>Individuals have a location to take their power from within organizations. Organizations exist exclusively for the goal of producing money by satisfying the needs of their clients. It's true that organizations are political structures, but they're also venues where people may express their specific interests and aspirations</w:t>
      </w:r>
      <w:r w:rsidR="00C079C4" w:rsidRPr="001C2689">
        <w:rPr>
          <w:rFonts w:ascii="Arial" w:hAnsi="Arial" w:cs="Arial"/>
          <w:sz w:val="22"/>
          <w:szCs w:val="22"/>
        </w:rPr>
        <w:t>. Individual interests may be transformed into actions that have an impact on others when they are channeled via the accumulation of power that comes with a position of authority, especially at the highest levels of management and professional expertise</w:t>
      </w:r>
      <w:r w:rsidR="00881D68" w:rsidRPr="001C2689">
        <w:rPr>
          <w:rFonts w:ascii="Arial" w:hAnsi="Arial" w:cs="Arial"/>
          <w:sz w:val="22"/>
          <w:szCs w:val="22"/>
        </w:rPr>
        <w:t xml:space="preserve"> </w:t>
      </w:r>
      <w:r w:rsidR="002003EF" w:rsidRPr="001C2689">
        <w:rPr>
          <w:rFonts w:ascii="Arial" w:hAnsi="Arial" w:cs="Arial"/>
          <w:sz w:val="22"/>
          <w:szCs w:val="22"/>
        </w:rPr>
        <w:t>an</w:t>
      </w:r>
      <w:r w:rsidR="00C04F41" w:rsidRPr="001C2689">
        <w:rPr>
          <w:rFonts w:ascii="Arial" w:hAnsi="Arial" w:cs="Arial"/>
          <w:sz w:val="22"/>
          <w:szCs w:val="22"/>
        </w:rPr>
        <w:t>d by this. It has a positive effect on the company's overall work satisfaction</w:t>
      </w:r>
      <w:sdt>
        <w:sdtPr>
          <w:rPr>
            <w:rFonts w:ascii="Arial" w:hAnsi="Arial" w:cs="Arial"/>
            <w:sz w:val="22"/>
            <w:szCs w:val="22"/>
          </w:rPr>
          <w:id w:val="-458726468"/>
          <w:citation/>
        </w:sdtPr>
        <w:sdtEndPr/>
        <w:sdtContent>
          <w:r w:rsidR="00AD1AC0" w:rsidRPr="001C2689">
            <w:rPr>
              <w:rFonts w:ascii="Arial" w:hAnsi="Arial" w:cs="Arial"/>
              <w:sz w:val="22"/>
              <w:szCs w:val="22"/>
            </w:rPr>
            <w:fldChar w:fldCharType="begin"/>
          </w:r>
          <w:r w:rsidR="00AD1AC0" w:rsidRPr="001C2689">
            <w:rPr>
              <w:rFonts w:ascii="Arial" w:hAnsi="Arial" w:cs="Arial"/>
              <w:sz w:val="22"/>
              <w:szCs w:val="22"/>
            </w:rPr>
            <w:instrText xml:space="preserve"> CITATION Abr21 \l 1033 </w:instrText>
          </w:r>
          <w:r w:rsidR="00AD1AC0" w:rsidRPr="001C2689">
            <w:rPr>
              <w:rFonts w:ascii="Arial" w:hAnsi="Arial" w:cs="Arial"/>
              <w:sz w:val="22"/>
              <w:szCs w:val="22"/>
            </w:rPr>
            <w:fldChar w:fldCharType="separate"/>
          </w:r>
          <w:r w:rsidR="009A5B17" w:rsidRPr="001C2689">
            <w:rPr>
              <w:rFonts w:ascii="Arial" w:hAnsi="Arial" w:cs="Arial"/>
              <w:noProof/>
              <w:sz w:val="22"/>
              <w:szCs w:val="22"/>
            </w:rPr>
            <w:t xml:space="preserve"> (Zaleznik, 2021)</w:t>
          </w:r>
          <w:r w:rsidR="00AD1AC0" w:rsidRPr="001C2689">
            <w:rPr>
              <w:rFonts w:ascii="Arial" w:hAnsi="Arial" w:cs="Arial"/>
              <w:sz w:val="22"/>
              <w:szCs w:val="22"/>
            </w:rPr>
            <w:fldChar w:fldCharType="end"/>
          </w:r>
        </w:sdtContent>
      </w:sdt>
      <w:r w:rsidR="00C04F41" w:rsidRPr="001C2689">
        <w:rPr>
          <w:rFonts w:ascii="Arial" w:hAnsi="Arial" w:cs="Arial"/>
          <w:sz w:val="22"/>
          <w:szCs w:val="22"/>
        </w:rPr>
        <w:t>.</w:t>
      </w:r>
    </w:p>
    <w:p w14:paraId="3537C924" w14:textId="2F5D69AC" w:rsidR="00E527B8" w:rsidRPr="001C2689" w:rsidRDefault="00E527B8" w:rsidP="001C2689">
      <w:pPr>
        <w:spacing w:after="120" w:line="360" w:lineRule="auto"/>
        <w:jc w:val="both"/>
        <w:rPr>
          <w:rFonts w:ascii="Arial" w:hAnsi="Arial" w:cs="Arial"/>
          <w:sz w:val="22"/>
          <w:szCs w:val="22"/>
        </w:rPr>
      </w:pPr>
      <w:r w:rsidRPr="001C2689">
        <w:rPr>
          <w:rFonts w:ascii="Arial" w:hAnsi="Arial" w:cs="Arial"/>
          <w:sz w:val="22"/>
          <w:szCs w:val="22"/>
        </w:rPr>
        <w:t xml:space="preserve">Sub postmasters, most of whom are small-business owners operating out of their homes, manage the vast bulk of the Post Office network. Postal workers' unions NFSP and CWU advocate for their needs and those of their profession, which is the National Federation of Sub postmasters (NFSP). In contrast, the Post Office is responsible for a select number of large post offices, Crown post offices. In recent years, the number of Crown post offices has decreased since many of them have been franchised, becoming agency post offices. Over 200 WH Smith stores have WH Smith Post Offices, which were franchised Crown Post Offices until they were taken over by WHSmith.11. The Post Office's ideal business model, according to the government, is this one since it saves money without compromising customer service. Franchising allows for extended business hours, more convenience, and better accessibility to communities." The BEIS committee, on the other hand, has emphasized the dangers of placing post officers in huge stores like WH Smith </w:t>
      </w:r>
      <w:r w:rsidR="00423474" w:rsidRPr="001C2689">
        <w:rPr>
          <w:rFonts w:ascii="Arial" w:hAnsi="Arial" w:cs="Arial"/>
          <w:sz w:val="22"/>
          <w:szCs w:val="22"/>
        </w:rPr>
        <w:t>if</w:t>
      </w:r>
      <w:r w:rsidRPr="001C2689">
        <w:rPr>
          <w:rFonts w:ascii="Arial" w:hAnsi="Arial" w:cs="Arial"/>
          <w:sz w:val="22"/>
          <w:szCs w:val="22"/>
        </w:rPr>
        <w:t xml:space="preserve"> such businesses go out of business.  There will be a freeze on post office closures and franchises for the remainder of 2021 after CWU and the post office reached an agreement in </w:t>
      </w:r>
      <w:r w:rsidRPr="001C2689">
        <w:rPr>
          <w:rFonts w:ascii="Arial" w:hAnsi="Arial" w:cs="Arial"/>
          <w:sz w:val="22"/>
          <w:szCs w:val="22"/>
        </w:rPr>
        <w:lastRenderedPageBreak/>
        <w:t>July 2021. They're still worried, however, that the trend of store closings and rebranding will continue in 2022</w:t>
      </w:r>
      <w:sdt>
        <w:sdtPr>
          <w:rPr>
            <w:rFonts w:ascii="Arial" w:hAnsi="Arial" w:cs="Arial"/>
            <w:sz w:val="22"/>
            <w:szCs w:val="22"/>
          </w:rPr>
          <w:id w:val="1192881675"/>
          <w:citation/>
        </w:sdtPr>
        <w:sdtEndPr/>
        <w:sdtContent>
          <w:r w:rsidRPr="001C2689">
            <w:rPr>
              <w:rFonts w:ascii="Arial" w:hAnsi="Arial" w:cs="Arial"/>
              <w:sz w:val="22"/>
              <w:szCs w:val="22"/>
            </w:rPr>
            <w:fldChar w:fldCharType="begin"/>
          </w:r>
          <w:r w:rsidRPr="001C2689">
            <w:rPr>
              <w:rFonts w:ascii="Arial" w:hAnsi="Arial" w:cs="Arial"/>
              <w:sz w:val="22"/>
              <w:szCs w:val="22"/>
            </w:rPr>
            <w:instrText xml:space="preserve"> CITATION Wor21 \l 1033 </w:instrText>
          </w:r>
          <w:r w:rsidRPr="001C2689">
            <w:rPr>
              <w:rFonts w:ascii="Arial" w:hAnsi="Arial" w:cs="Arial"/>
              <w:sz w:val="22"/>
              <w:szCs w:val="22"/>
            </w:rPr>
            <w:fldChar w:fldCharType="separate"/>
          </w:r>
          <w:r w:rsidR="009A5B17" w:rsidRPr="001C2689">
            <w:rPr>
              <w:rFonts w:ascii="Arial" w:hAnsi="Arial" w:cs="Arial"/>
              <w:noProof/>
              <w:sz w:val="22"/>
              <w:szCs w:val="22"/>
            </w:rPr>
            <w:t xml:space="preserve"> (WorkMates, 2021)</w:t>
          </w:r>
          <w:r w:rsidRPr="001C2689">
            <w:rPr>
              <w:rFonts w:ascii="Arial" w:hAnsi="Arial" w:cs="Arial"/>
              <w:sz w:val="22"/>
              <w:szCs w:val="22"/>
            </w:rPr>
            <w:fldChar w:fldCharType="end"/>
          </w:r>
        </w:sdtContent>
      </w:sdt>
      <w:r w:rsidRPr="001C2689">
        <w:rPr>
          <w:rFonts w:ascii="Arial" w:hAnsi="Arial" w:cs="Arial"/>
          <w:sz w:val="22"/>
          <w:szCs w:val="22"/>
        </w:rPr>
        <w:t>.</w:t>
      </w:r>
    </w:p>
    <w:p w14:paraId="000DD1E2" w14:textId="77777777" w:rsidR="00947913" w:rsidRPr="001C2689" w:rsidRDefault="00947913" w:rsidP="001C2689">
      <w:pPr>
        <w:spacing w:after="120" w:line="360" w:lineRule="auto"/>
        <w:jc w:val="both"/>
        <w:rPr>
          <w:rFonts w:ascii="Arial" w:hAnsi="Arial" w:cs="Arial"/>
          <w:sz w:val="22"/>
          <w:szCs w:val="22"/>
        </w:rPr>
      </w:pPr>
    </w:p>
    <w:p w14:paraId="67B8D525" w14:textId="604E7AC4" w:rsidR="00AD1AC0" w:rsidRPr="001C2689" w:rsidRDefault="00AD1AC0" w:rsidP="001C2689">
      <w:pPr>
        <w:spacing w:after="120" w:line="360" w:lineRule="auto"/>
        <w:jc w:val="both"/>
        <w:rPr>
          <w:rFonts w:ascii="Arial" w:hAnsi="Arial" w:cs="Arial"/>
          <w:sz w:val="22"/>
          <w:szCs w:val="22"/>
        </w:rPr>
      </w:pPr>
      <w:r w:rsidRPr="001C2689">
        <w:rPr>
          <w:rFonts w:ascii="Arial" w:hAnsi="Arial" w:cs="Arial"/>
          <w:sz w:val="22"/>
          <w:szCs w:val="22"/>
        </w:rPr>
        <w:t>Until another component that heightens the fight for power that is common of all political institutions is the continual impulse to utilize whatever authority one holds. There is an underlying "banking" structure in power exchanges between corporations. For an individual's power foundation, the "capitalization" of th</w:t>
      </w:r>
      <w:r w:rsidR="0068698B" w:rsidRPr="001C2689">
        <w:rPr>
          <w:rFonts w:ascii="Arial" w:hAnsi="Arial" w:cs="Arial"/>
          <w:sz w:val="22"/>
          <w:szCs w:val="22"/>
        </w:rPr>
        <w:t>ese</w:t>
      </w:r>
      <w:r w:rsidRPr="001C2689">
        <w:rPr>
          <w:rFonts w:ascii="Arial" w:hAnsi="Arial" w:cs="Arial"/>
          <w:sz w:val="22"/>
          <w:szCs w:val="22"/>
        </w:rPr>
        <w:t xml:space="preserve"> things must be present:</w:t>
      </w:r>
    </w:p>
    <w:p w14:paraId="38D5D33E" w14:textId="196BEF1D" w:rsidR="00AD1AC0" w:rsidRPr="001C2689" w:rsidRDefault="00AD1AC0" w:rsidP="001C2689">
      <w:pPr>
        <w:spacing w:after="120" w:line="360" w:lineRule="auto"/>
        <w:jc w:val="both"/>
        <w:rPr>
          <w:rFonts w:ascii="Arial" w:hAnsi="Arial" w:cs="Arial"/>
          <w:sz w:val="22"/>
          <w:szCs w:val="22"/>
        </w:rPr>
      </w:pPr>
      <w:r w:rsidRPr="001C2689">
        <w:rPr>
          <w:rFonts w:ascii="Arial" w:hAnsi="Arial" w:cs="Arial"/>
          <w:sz w:val="22"/>
          <w:szCs w:val="22"/>
        </w:rPr>
        <w:t xml:space="preserve">The amount of official authority that he has in comparison to his </w:t>
      </w:r>
      <w:r w:rsidR="003F13C0" w:rsidRPr="001C2689">
        <w:rPr>
          <w:rFonts w:ascii="Arial" w:hAnsi="Arial" w:cs="Arial"/>
          <w:sz w:val="22"/>
          <w:szCs w:val="22"/>
        </w:rPr>
        <w:t>peers. He</w:t>
      </w:r>
      <w:r w:rsidRPr="001C2689">
        <w:rPr>
          <w:rFonts w:ascii="Arial" w:hAnsi="Arial" w:cs="Arial"/>
          <w:sz w:val="22"/>
          <w:szCs w:val="22"/>
        </w:rPr>
        <w:t xml:space="preserve"> has the power to do so because of his experience and well-deserved reputation for competence (a factor weighted by how important the expertise is for the growth areas of the corporation as against the historically stable areas of its business)</w:t>
      </w:r>
      <w:sdt>
        <w:sdtPr>
          <w:rPr>
            <w:rFonts w:ascii="Arial" w:hAnsi="Arial" w:cs="Arial"/>
            <w:sz w:val="22"/>
            <w:szCs w:val="22"/>
          </w:rPr>
          <w:id w:val="-568886639"/>
          <w:citation/>
        </w:sdtPr>
        <w:sdtEndPr/>
        <w:sdtContent>
          <w:r w:rsidR="003F13C0" w:rsidRPr="001C2689">
            <w:rPr>
              <w:rFonts w:ascii="Arial" w:hAnsi="Arial" w:cs="Arial"/>
              <w:sz w:val="22"/>
              <w:szCs w:val="22"/>
            </w:rPr>
            <w:fldChar w:fldCharType="begin"/>
          </w:r>
          <w:r w:rsidR="003F13C0" w:rsidRPr="001C2689">
            <w:rPr>
              <w:rFonts w:ascii="Arial" w:hAnsi="Arial" w:cs="Arial"/>
              <w:sz w:val="22"/>
              <w:szCs w:val="22"/>
            </w:rPr>
            <w:instrText xml:space="preserve"> CITATION Abr21 \l 1033 </w:instrText>
          </w:r>
          <w:r w:rsidR="003F13C0" w:rsidRPr="001C2689">
            <w:rPr>
              <w:rFonts w:ascii="Arial" w:hAnsi="Arial" w:cs="Arial"/>
              <w:sz w:val="22"/>
              <w:szCs w:val="22"/>
            </w:rPr>
            <w:fldChar w:fldCharType="separate"/>
          </w:r>
          <w:r w:rsidR="009A5B17" w:rsidRPr="001C2689">
            <w:rPr>
              <w:rFonts w:ascii="Arial" w:hAnsi="Arial" w:cs="Arial"/>
              <w:noProof/>
              <w:sz w:val="22"/>
              <w:szCs w:val="22"/>
            </w:rPr>
            <w:t xml:space="preserve"> (Zaleznik, 2021)</w:t>
          </w:r>
          <w:r w:rsidR="003F13C0" w:rsidRPr="001C2689">
            <w:rPr>
              <w:rFonts w:ascii="Arial" w:hAnsi="Arial" w:cs="Arial"/>
              <w:sz w:val="22"/>
              <w:szCs w:val="22"/>
            </w:rPr>
            <w:fldChar w:fldCharType="end"/>
          </w:r>
        </w:sdtContent>
      </w:sdt>
      <w:r w:rsidRPr="001C2689">
        <w:rPr>
          <w:rFonts w:ascii="Arial" w:hAnsi="Arial" w:cs="Arial"/>
          <w:sz w:val="22"/>
          <w:szCs w:val="22"/>
        </w:rPr>
        <w:t>.</w:t>
      </w:r>
    </w:p>
    <w:p w14:paraId="7E15D374" w14:textId="77777777" w:rsidR="00AD1AC0" w:rsidRPr="001C2689" w:rsidRDefault="00AD1AC0" w:rsidP="001C2689">
      <w:pPr>
        <w:pStyle w:val="ListParagraph"/>
        <w:numPr>
          <w:ilvl w:val="0"/>
          <w:numId w:val="17"/>
        </w:numPr>
        <w:spacing w:after="120" w:line="360" w:lineRule="auto"/>
        <w:jc w:val="both"/>
        <w:rPr>
          <w:rFonts w:ascii="Arial" w:hAnsi="Arial" w:cs="Arial"/>
          <w:sz w:val="22"/>
          <w:szCs w:val="22"/>
        </w:rPr>
      </w:pPr>
      <w:r w:rsidRPr="001C2689">
        <w:rPr>
          <w:rFonts w:ascii="Arial" w:hAnsi="Arial" w:cs="Arial"/>
          <w:sz w:val="22"/>
          <w:szCs w:val="22"/>
        </w:rPr>
        <w:t>The appeal of his personality to others (a combination of respect for him as well as liking, although these two sources of attraction are often in conflict).</w:t>
      </w:r>
    </w:p>
    <w:p w14:paraId="265DF27E" w14:textId="639396AA" w:rsidR="00AD1AC0" w:rsidRPr="001C2689" w:rsidRDefault="00AD1AC0" w:rsidP="001C2689">
      <w:pPr>
        <w:pStyle w:val="ListParagraph"/>
        <w:numPr>
          <w:ilvl w:val="0"/>
          <w:numId w:val="17"/>
        </w:numPr>
        <w:spacing w:after="120" w:line="360" w:lineRule="auto"/>
        <w:jc w:val="both"/>
        <w:rPr>
          <w:rFonts w:ascii="Arial" w:hAnsi="Arial" w:cs="Arial"/>
          <w:sz w:val="22"/>
          <w:szCs w:val="22"/>
        </w:rPr>
      </w:pPr>
      <w:r w:rsidRPr="001C2689">
        <w:rPr>
          <w:rFonts w:ascii="Arial" w:hAnsi="Arial" w:cs="Arial"/>
          <w:sz w:val="22"/>
          <w:szCs w:val="22"/>
        </w:rPr>
        <w:t xml:space="preserve">Individuals are held in high respect when they capitalize their authority. The person internalizes </w:t>
      </w:r>
      <w:r w:rsidR="00CD10AA" w:rsidRPr="001C2689">
        <w:rPr>
          <w:rFonts w:ascii="Arial" w:hAnsi="Arial" w:cs="Arial"/>
          <w:sz w:val="22"/>
          <w:szCs w:val="22"/>
        </w:rPr>
        <w:t>all</w:t>
      </w:r>
      <w:r w:rsidRPr="001C2689">
        <w:rPr>
          <w:rFonts w:ascii="Arial" w:hAnsi="Arial" w:cs="Arial"/>
          <w:sz w:val="22"/>
          <w:szCs w:val="22"/>
        </w:rPr>
        <w:t xml:space="preserve"> the sources of power capital in a manner</w:t>
      </w:r>
      <w:r w:rsidR="009403E4" w:rsidRPr="001C2689">
        <w:rPr>
          <w:rFonts w:ascii="Arial" w:hAnsi="Arial" w:cs="Arial"/>
          <w:sz w:val="22"/>
          <w:szCs w:val="22"/>
        </w:rPr>
        <w:t>,</w:t>
      </w:r>
      <w:r w:rsidRPr="001C2689">
        <w:rPr>
          <w:rFonts w:ascii="Arial" w:hAnsi="Arial" w:cs="Arial"/>
          <w:sz w:val="22"/>
          <w:szCs w:val="22"/>
        </w:rPr>
        <w:t xml:space="preserve"> </w:t>
      </w:r>
      <w:proofErr w:type="gramStart"/>
      <w:r w:rsidRPr="001C2689">
        <w:rPr>
          <w:rFonts w:ascii="Arial" w:hAnsi="Arial" w:cs="Arial"/>
          <w:sz w:val="22"/>
          <w:szCs w:val="22"/>
        </w:rPr>
        <w:t>similar to</w:t>
      </w:r>
      <w:proofErr w:type="gramEnd"/>
      <w:r w:rsidRPr="001C2689">
        <w:rPr>
          <w:rFonts w:ascii="Arial" w:hAnsi="Arial" w:cs="Arial"/>
          <w:sz w:val="22"/>
          <w:szCs w:val="22"/>
        </w:rPr>
        <w:t xml:space="preserve"> the way he creates a feeling of self-esteem in a process that is yet not completely understood. Powerful individuals realize they have influence and are prepared to compromise their own reputation </w:t>
      </w:r>
      <w:proofErr w:type="gramStart"/>
      <w:r w:rsidRPr="001C2689">
        <w:rPr>
          <w:rFonts w:ascii="Arial" w:hAnsi="Arial" w:cs="Arial"/>
          <w:sz w:val="22"/>
          <w:szCs w:val="22"/>
        </w:rPr>
        <w:t>in order to</w:t>
      </w:r>
      <w:proofErr w:type="gramEnd"/>
      <w:r w:rsidRPr="001C2689">
        <w:rPr>
          <w:rFonts w:ascii="Arial" w:hAnsi="Arial" w:cs="Arial"/>
          <w:sz w:val="22"/>
          <w:szCs w:val="22"/>
        </w:rPr>
        <w:t xml:space="preserve"> achieve their goals.</w:t>
      </w:r>
    </w:p>
    <w:p w14:paraId="3159720F" w14:textId="58A66BD4" w:rsidR="00C04F41" w:rsidRPr="001C2689" w:rsidRDefault="00AD1AC0" w:rsidP="001C2689">
      <w:pPr>
        <w:pStyle w:val="ListParagraph"/>
        <w:numPr>
          <w:ilvl w:val="0"/>
          <w:numId w:val="17"/>
        </w:numPr>
        <w:spacing w:after="120" w:line="360" w:lineRule="auto"/>
        <w:jc w:val="both"/>
        <w:rPr>
          <w:rFonts w:ascii="Arial" w:hAnsi="Arial" w:cs="Arial"/>
          <w:sz w:val="22"/>
          <w:szCs w:val="22"/>
        </w:rPr>
      </w:pPr>
      <w:r w:rsidRPr="001C2689">
        <w:rPr>
          <w:rFonts w:ascii="Arial" w:hAnsi="Arial" w:cs="Arial"/>
          <w:sz w:val="22"/>
          <w:szCs w:val="22"/>
        </w:rPr>
        <w:t>An individual's self-confidence begins to erode as a result, and this weakens the psychological work that helped him gain an understanding of authority before he acts on it. It is true that the psychological labor that person does to build his esteem capital is a vital part of power interactions, but I will not examine this issue in detail until a later date. The goal right now is to look at organizational issues from a political perspective</w:t>
      </w:r>
      <w:sdt>
        <w:sdtPr>
          <w:rPr>
            <w:rFonts w:ascii="Arial" w:hAnsi="Arial" w:cs="Arial"/>
            <w:sz w:val="22"/>
            <w:szCs w:val="22"/>
          </w:rPr>
          <w:id w:val="1329171092"/>
          <w:citation/>
        </w:sdtPr>
        <w:sdtEndPr/>
        <w:sdtContent>
          <w:r w:rsidR="00EE34B4" w:rsidRPr="001C2689">
            <w:rPr>
              <w:rFonts w:ascii="Arial" w:hAnsi="Arial" w:cs="Arial"/>
              <w:sz w:val="22"/>
              <w:szCs w:val="22"/>
            </w:rPr>
            <w:fldChar w:fldCharType="begin"/>
          </w:r>
          <w:r w:rsidR="00EE34B4" w:rsidRPr="001C2689">
            <w:rPr>
              <w:rFonts w:ascii="Arial" w:hAnsi="Arial" w:cs="Arial"/>
              <w:sz w:val="22"/>
              <w:szCs w:val="22"/>
            </w:rPr>
            <w:instrText xml:space="preserve"> CITATION Abr21 \l 1033 </w:instrText>
          </w:r>
          <w:r w:rsidR="00EE34B4" w:rsidRPr="001C2689">
            <w:rPr>
              <w:rFonts w:ascii="Arial" w:hAnsi="Arial" w:cs="Arial"/>
              <w:sz w:val="22"/>
              <w:szCs w:val="22"/>
            </w:rPr>
            <w:fldChar w:fldCharType="separate"/>
          </w:r>
          <w:r w:rsidR="009A5B17" w:rsidRPr="001C2689">
            <w:rPr>
              <w:rFonts w:ascii="Arial" w:hAnsi="Arial" w:cs="Arial"/>
              <w:noProof/>
              <w:sz w:val="22"/>
              <w:szCs w:val="22"/>
            </w:rPr>
            <w:t xml:space="preserve"> (Zaleznik, 2021)</w:t>
          </w:r>
          <w:r w:rsidR="00EE34B4" w:rsidRPr="001C2689">
            <w:rPr>
              <w:rFonts w:ascii="Arial" w:hAnsi="Arial" w:cs="Arial"/>
              <w:sz w:val="22"/>
              <w:szCs w:val="22"/>
            </w:rPr>
            <w:fldChar w:fldCharType="end"/>
          </w:r>
        </w:sdtContent>
      </w:sdt>
      <w:r w:rsidRPr="001C2689">
        <w:rPr>
          <w:rFonts w:ascii="Arial" w:hAnsi="Arial" w:cs="Arial"/>
          <w:sz w:val="22"/>
          <w:szCs w:val="22"/>
        </w:rPr>
        <w:t>.</w:t>
      </w:r>
    </w:p>
    <w:p w14:paraId="4F797068" w14:textId="12D296D9" w:rsidR="002F5CEF" w:rsidRPr="001C2689" w:rsidRDefault="00141D9B" w:rsidP="001C2689">
      <w:pPr>
        <w:spacing w:after="120" w:line="360" w:lineRule="auto"/>
        <w:jc w:val="both"/>
        <w:rPr>
          <w:rFonts w:ascii="Arial" w:hAnsi="Arial" w:cs="Arial"/>
          <w:sz w:val="22"/>
          <w:szCs w:val="22"/>
        </w:rPr>
      </w:pPr>
      <w:r w:rsidRPr="001C2689">
        <w:rPr>
          <w:rFonts w:ascii="Arial" w:hAnsi="Arial" w:cs="Arial"/>
          <w:sz w:val="22"/>
          <w:szCs w:val="22"/>
        </w:rPr>
        <w:t xml:space="preserve">The way CEOs approach their job is one of the most susceptible areas of a firm to a credibility gap. Disbelief develops in when managers profess to make rational judgements, but most observers and participants know that personalities and politics play a significant, if not an overwhelming, role in the decision-making process. Regardless of what else an organization </w:t>
      </w:r>
      <w:r w:rsidR="000854F4" w:rsidRPr="001C2689">
        <w:rPr>
          <w:rFonts w:ascii="Arial" w:hAnsi="Arial" w:cs="Arial"/>
          <w:sz w:val="22"/>
          <w:szCs w:val="22"/>
        </w:rPr>
        <w:t>performs;</w:t>
      </w:r>
      <w:r w:rsidRPr="001C2689">
        <w:rPr>
          <w:rFonts w:ascii="Arial" w:hAnsi="Arial" w:cs="Arial"/>
          <w:sz w:val="22"/>
          <w:szCs w:val="22"/>
        </w:rPr>
        <w:t xml:space="preserve"> it is a political structure. By spreading authority and setting the stage for the exercise of power, an organization </w:t>
      </w:r>
      <w:r w:rsidR="000854F4" w:rsidRPr="001C2689">
        <w:rPr>
          <w:rFonts w:ascii="Arial" w:hAnsi="Arial" w:cs="Arial"/>
          <w:sz w:val="22"/>
          <w:szCs w:val="22"/>
        </w:rPr>
        <w:t>function</w:t>
      </w:r>
      <w:r w:rsidR="002F5CEF" w:rsidRPr="001C2689">
        <w:rPr>
          <w:rFonts w:ascii="Arial" w:hAnsi="Arial" w:cs="Arial"/>
          <w:sz w:val="22"/>
          <w:szCs w:val="22"/>
        </w:rPr>
        <w:t>. Those who have a strong desire to gain and wield power will find a familiar and welcoming atmosphere in the commercial world.</w:t>
      </w:r>
    </w:p>
    <w:p w14:paraId="00DA2026" w14:textId="7DB8A529" w:rsidR="00FC3C7C" w:rsidRPr="001C2689" w:rsidRDefault="002F5CEF" w:rsidP="001C2689">
      <w:pPr>
        <w:spacing w:after="120" w:line="360" w:lineRule="auto"/>
        <w:jc w:val="both"/>
        <w:rPr>
          <w:rFonts w:ascii="Arial" w:hAnsi="Arial" w:cs="Arial"/>
          <w:sz w:val="22"/>
          <w:szCs w:val="22"/>
        </w:rPr>
      </w:pPr>
      <w:r w:rsidRPr="001C2689">
        <w:rPr>
          <w:rFonts w:ascii="Arial" w:hAnsi="Arial" w:cs="Arial"/>
          <w:sz w:val="22"/>
          <w:szCs w:val="22"/>
        </w:rPr>
        <w:lastRenderedPageBreak/>
        <w:t>Individual motivation and inter-organizational interactions are two areas where CEOs are hesitant to admit the role of power. The terms "power" and "politics" have a bad rap. Some managers hide behind the security of organizational logics when they attach these terms to the personality clashes that occur in organizations. The quality of organizational life may be improved by making judgments on power distributions based on an understanding of p</w:t>
      </w:r>
      <w:r w:rsidR="005A621B" w:rsidRPr="001C2689">
        <w:rPr>
          <w:rFonts w:ascii="Arial" w:hAnsi="Arial" w:cs="Arial"/>
          <w:sz w:val="22"/>
          <w:szCs w:val="22"/>
        </w:rPr>
        <w:t>eople's talents and weaknesses</w:t>
      </w:r>
      <w:sdt>
        <w:sdtPr>
          <w:rPr>
            <w:rFonts w:ascii="Arial" w:hAnsi="Arial" w:cs="Arial"/>
            <w:sz w:val="22"/>
            <w:szCs w:val="22"/>
          </w:rPr>
          <w:id w:val="1007941030"/>
          <w:citation/>
        </w:sdtPr>
        <w:sdtEndPr/>
        <w:sdtContent>
          <w:r w:rsidR="00EE34B4" w:rsidRPr="001C2689">
            <w:rPr>
              <w:rFonts w:ascii="Arial" w:hAnsi="Arial" w:cs="Arial"/>
              <w:sz w:val="22"/>
              <w:szCs w:val="22"/>
            </w:rPr>
            <w:fldChar w:fldCharType="begin"/>
          </w:r>
          <w:r w:rsidR="00EE34B4" w:rsidRPr="001C2689">
            <w:rPr>
              <w:rFonts w:ascii="Arial" w:hAnsi="Arial" w:cs="Arial"/>
              <w:sz w:val="22"/>
              <w:szCs w:val="22"/>
            </w:rPr>
            <w:instrText xml:space="preserve"> CITATION Abr21 \l 1033 </w:instrText>
          </w:r>
          <w:r w:rsidR="00EE34B4" w:rsidRPr="001C2689">
            <w:rPr>
              <w:rFonts w:ascii="Arial" w:hAnsi="Arial" w:cs="Arial"/>
              <w:sz w:val="22"/>
              <w:szCs w:val="22"/>
            </w:rPr>
            <w:fldChar w:fldCharType="separate"/>
          </w:r>
          <w:r w:rsidR="009A5B17" w:rsidRPr="001C2689">
            <w:rPr>
              <w:rFonts w:ascii="Arial" w:hAnsi="Arial" w:cs="Arial"/>
              <w:noProof/>
              <w:sz w:val="22"/>
              <w:szCs w:val="22"/>
            </w:rPr>
            <w:t xml:space="preserve"> (Zaleznik, 2021)</w:t>
          </w:r>
          <w:r w:rsidR="00EE34B4" w:rsidRPr="001C2689">
            <w:rPr>
              <w:rFonts w:ascii="Arial" w:hAnsi="Arial" w:cs="Arial"/>
              <w:sz w:val="22"/>
              <w:szCs w:val="22"/>
            </w:rPr>
            <w:fldChar w:fldCharType="end"/>
          </w:r>
        </w:sdtContent>
      </w:sdt>
      <w:r w:rsidR="00EE34B4" w:rsidRPr="001C2689">
        <w:rPr>
          <w:rFonts w:ascii="Arial" w:hAnsi="Arial" w:cs="Arial"/>
          <w:sz w:val="22"/>
          <w:szCs w:val="22"/>
        </w:rPr>
        <w:t>.</w:t>
      </w:r>
    </w:p>
    <w:p w14:paraId="4B100787" w14:textId="02042B63" w:rsidR="00E56670" w:rsidRPr="001C2689" w:rsidRDefault="00E56670" w:rsidP="001C2689">
      <w:pPr>
        <w:spacing w:after="120" w:line="360" w:lineRule="auto"/>
        <w:jc w:val="both"/>
        <w:rPr>
          <w:rFonts w:ascii="Arial" w:hAnsi="Arial" w:cs="Arial"/>
          <w:sz w:val="22"/>
          <w:szCs w:val="22"/>
        </w:rPr>
      </w:pPr>
      <w:r w:rsidRPr="001C2689">
        <w:rPr>
          <w:rFonts w:ascii="Arial" w:hAnsi="Arial" w:cs="Arial"/>
          <w:sz w:val="22"/>
          <w:szCs w:val="22"/>
        </w:rPr>
        <w:t xml:space="preserve">According to the case study, </w:t>
      </w:r>
      <w:r w:rsidR="00A50805" w:rsidRPr="001C2689">
        <w:rPr>
          <w:rFonts w:ascii="Arial" w:hAnsi="Arial" w:cs="Arial"/>
          <w:sz w:val="22"/>
          <w:szCs w:val="22"/>
        </w:rPr>
        <w:t>another</w:t>
      </w:r>
      <w:r w:rsidRPr="001C2689">
        <w:rPr>
          <w:rFonts w:ascii="Arial" w:hAnsi="Arial" w:cs="Arial"/>
          <w:sz w:val="22"/>
          <w:szCs w:val="22"/>
        </w:rPr>
        <w:t xml:space="preserve"> one-day strike by 1,500 Post Office employees in a salary dispute will add to the wave of national industrial action that has disrupted the country this summer. Monday, July 11, will mark the third day of postal employees' strike action this year. The 114 Crown Post Offices in the United Kingdom will be closed. This walkout was about "dignity and respect," stated the Communication Workers Union (CWU), which has 3,500 </w:t>
      </w:r>
      <w:r w:rsidR="00A50805" w:rsidRPr="001C2689">
        <w:rPr>
          <w:rFonts w:ascii="Arial" w:hAnsi="Arial" w:cs="Arial"/>
          <w:sz w:val="22"/>
          <w:szCs w:val="22"/>
        </w:rPr>
        <w:t>members. This</w:t>
      </w:r>
      <w:r w:rsidRPr="001C2689">
        <w:rPr>
          <w:rFonts w:ascii="Arial" w:hAnsi="Arial" w:cs="Arial"/>
          <w:sz w:val="22"/>
          <w:szCs w:val="22"/>
        </w:rPr>
        <w:t xml:space="preserve"> year's salary </w:t>
      </w:r>
      <w:r w:rsidR="000854F4" w:rsidRPr="001C2689">
        <w:rPr>
          <w:rFonts w:ascii="Arial" w:hAnsi="Arial" w:cs="Arial"/>
          <w:sz w:val="22"/>
          <w:szCs w:val="22"/>
        </w:rPr>
        <w:t>offers</w:t>
      </w:r>
      <w:r w:rsidRPr="001C2689">
        <w:rPr>
          <w:rFonts w:ascii="Arial" w:hAnsi="Arial" w:cs="Arial"/>
          <w:sz w:val="22"/>
          <w:szCs w:val="22"/>
        </w:rPr>
        <w:t>, which included a 3.5% increase, was rejected by the union's members; they also rejected an additional £500 lump bonus</w:t>
      </w:r>
      <w:sdt>
        <w:sdtPr>
          <w:rPr>
            <w:rFonts w:ascii="Arial" w:hAnsi="Arial" w:cs="Arial"/>
            <w:sz w:val="22"/>
            <w:szCs w:val="22"/>
          </w:rPr>
          <w:id w:val="-280889027"/>
          <w:citation/>
        </w:sdtPr>
        <w:sdtEndPr/>
        <w:sdtContent>
          <w:r w:rsidR="007D6B73" w:rsidRPr="001C2689">
            <w:rPr>
              <w:rFonts w:ascii="Arial" w:hAnsi="Arial" w:cs="Arial"/>
              <w:sz w:val="22"/>
              <w:szCs w:val="22"/>
            </w:rPr>
            <w:fldChar w:fldCharType="begin"/>
          </w:r>
          <w:r w:rsidR="007D6B73" w:rsidRPr="001C2689">
            <w:rPr>
              <w:rFonts w:ascii="Arial" w:hAnsi="Arial" w:cs="Arial"/>
              <w:sz w:val="22"/>
              <w:szCs w:val="22"/>
            </w:rPr>
            <w:instrText xml:space="preserve"> CITATION Pen211 \l 1033 </w:instrText>
          </w:r>
          <w:r w:rsidR="007D6B73" w:rsidRPr="001C2689">
            <w:rPr>
              <w:rFonts w:ascii="Arial" w:hAnsi="Arial" w:cs="Arial"/>
              <w:sz w:val="22"/>
              <w:szCs w:val="22"/>
            </w:rPr>
            <w:fldChar w:fldCharType="separate"/>
          </w:r>
          <w:r w:rsidR="009A5B17" w:rsidRPr="001C2689">
            <w:rPr>
              <w:rFonts w:ascii="Arial" w:hAnsi="Arial" w:cs="Arial"/>
              <w:noProof/>
              <w:sz w:val="22"/>
              <w:szCs w:val="22"/>
            </w:rPr>
            <w:t xml:space="preserve"> (PennState, 2021)</w:t>
          </w:r>
          <w:r w:rsidR="007D6B73" w:rsidRPr="001C2689">
            <w:rPr>
              <w:rFonts w:ascii="Arial" w:hAnsi="Arial" w:cs="Arial"/>
              <w:sz w:val="22"/>
              <w:szCs w:val="22"/>
            </w:rPr>
            <w:fldChar w:fldCharType="end"/>
          </w:r>
        </w:sdtContent>
      </w:sdt>
      <w:r w:rsidRPr="001C2689">
        <w:rPr>
          <w:rFonts w:ascii="Arial" w:hAnsi="Arial" w:cs="Arial"/>
          <w:sz w:val="22"/>
          <w:szCs w:val="22"/>
        </w:rPr>
        <w:t>.</w:t>
      </w:r>
    </w:p>
    <w:p w14:paraId="40FDA8F3" w14:textId="77777777" w:rsidR="007D6B73" w:rsidRPr="00AB2048" w:rsidRDefault="002D078F" w:rsidP="00361A90">
      <w:pPr>
        <w:pStyle w:val="Heading1"/>
      </w:pPr>
      <w:bookmarkStart w:id="3" w:name="_Toc110187640"/>
      <w:r w:rsidRPr="00AB2048">
        <w:t>Using two relevant stakeholder analysis model, critically identify the stakeholders and explain how your chosen model are interrelated in the evaluation of critical stakeholders</w:t>
      </w:r>
      <w:bookmarkEnd w:id="3"/>
    </w:p>
    <w:p w14:paraId="5E474E96" w14:textId="01DEAD48" w:rsidR="002D078F" w:rsidRPr="00AB2048" w:rsidRDefault="00791050" w:rsidP="009B389B">
      <w:pPr>
        <w:pStyle w:val="Heading2"/>
      </w:pPr>
      <w:bookmarkStart w:id="4" w:name="_Toc110187641"/>
      <w:r w:rsidRPr="00AB2048">
        <w:t>Power Interest matrix</w:t>
      </w:r>
      <w:bookmarkEnd w:id="4"/>
    </w:p>
    <w:p w14:paraId="709EC84D" w14:textId="4B2053EF" w:rsidR="00791050" w:rsidRPr="001C2689" w:rsidRDefault="00D04813" w:rsidP="001C2689">
      <w:pPr>
        <w:spacing w:line="360" w:lineRule="auto"/>
        <w:jc w:val="both"/>
        <w:rPr>
          <w:rFonts w:ascii="Arial" w:hAnsi="Arial" w:cs="Arial"/>
          <w:sz w:val="22"/>
          <w:szCs w:val="22"/>
        </w:rPr>
      </w:pPr>
      <w:r w:rsidRPr="001C2689">
        <w:rPr>
          <w:rFonts w:ascii="Arial" w:hAnsi="Arial" w:cs="Arial"/>
          <w:sz w:val="22"/>
          <w:szCs w:val="22"/>
        </w:rPr>
        <w:t xml:space="preserve">Shareholder Mapping takes the shape of a Power/Interest Matrix. </w:t>
      </w:r>
      <w:r w:rsidR="00050B2D" w:rsidRPr="001C2689">
        <w:rPr>
          <w:rFonts w:ascii="Arial" w:hAnsi="Arial" w:cs="Arial"/>
          <w:sz w:val="22"/>
          <w:szCs w:val="22"/>
        </w:rPr>
        <w:t>Based on</w:t>
      </w:r>
      <w:r w:rsidRPr="001C2689">
        <w:rPr>
          <w:rFonts w:ascii="Arial" w:hAnsi="Arial" w:cs="Arial"/>
          <w:sz w:val="22"/>
          <w:szCs w:val="22"/>
        </w:rPr>
        <w:t xml:space="preserve"> their amount of influence and interest in the organization's strategy, this stakeholder map classifies stakeholders. This map helps organizations estimate how much connection with distinct constituents is necessary based on their relative levels of power and interest</w:t>
      </w:r>
      <w:r w:rsidR="00791050" w:rsidRPr="001C2689">
        <w:rPr>
          <w:rFonts w:ascii="Arial" w:hAnsi="Arial" w:cs="Arial"/>
          <w:sz w:val="22"/>
          <w:szCs w:val="22"/>
        </w:rPr>
        <w:t>.</w:t>
      </w:r>
    </w:p>
    <w:p w14:paraId="16771CD3" w14:textId="77777777" w:rsidR="00791050" w:rsidRPr="001C2689" w:rsidRDefault="00791050" w:rsidP="001C2689">
      <w:pPr>
        <w:pStyle w:val="ListParagraph"/>
        <w:numPr>
          <w:ilvl w:val="0"/>
          <w:numId w:val="18"/>
        </w:numPr>
        <w:spacing w:line="360" w:lineRule="auto"/>
        <w:jc w:val="both"/>
        <w:rPr>
          <w:rFonts w:ascii="Arial" w:hAnsi="Arial" w:cs="Arial"/>
          <w:sz w:val="22"/>
          <w:szCs w:val="22"/>
        </w:rPr>
      </w:pPr>
      <w:r w:rsidRPr="001C2689">
        <w:rPr>
          <w:rFonts w:ascii="Arial" w:hAnsi="Arial" w:cs="Arial"/>
          <w:sz w:val="22"/>
          <w:szCs w:val="22"/>
        </w:rPr>
        <w:t>This group of key stakeholders has a lot of clout and a keen interest in how the company plans to proceed. A strategy's success or failure depends on how well it's received by these key stakeholders.</w:t>
      </w:r>
    </w:p>
    <w:p w14:paraId="72997F06" w14:textId="77777777" w:rsidR="00791050" w:rsidRPr="001C2689" w:rsidRDefault="00791050" w:rsidP="001C2689">
      <w:pPr>
        <w:pStyle w:val="ListParagraph"/>
        <w:numPr>
          <w:ilvl w:val="0"/>
          <w:numId w:val="18"/>
        </w:numPr>
        <w:spacing w:line="360" w:lineRule="auto"/>
        <w:jc w:val="both"/>
        <w:rPr>
          <w:rFonts w:ascii="Arial" w:hAnsi="Arial" w:cs="Arial"/>
          <w:sz w:val="22"/>
          <w:szCs w:val="22"/>
        </w:rPr>
      </w:pPr>
      <w:r w:rsidRPr="001C2689">
        <w:rPr>
          <w:rFonts w:ascii="Arial" w:hAnsi="Arial" w:cs="Arial"/>
          <w:sz w:val="22"/>
          <w:szCs w:val="22"/>
        </w:rPr>
        <w:t xml:space="preserve">They are strong, yet their degree of involvement in the organization's strategy is quite low. There is a possibility that they might unexpectedly emerge from group D due to specific occurrences, despite their normally passive nature. They need to be </w:t>
      </w:r>
      <w:proofErr w:type="gramStart"/>
      <w:r w:rsidRPr="001C2689">
        <w:rPr>
          <w:rFonts w:ascii="Arial" w:hAnsi="Arial" w:cs="Arial"/>
          <w:sz w:val="22"/>
          <w:szCs w:val="22"/>
        </w:rPr>
        <w:t>kept happy at all times</w:t>
      </w:r>
      <w:proofErr w:type="gramEnd"/>
      <w:r w:rsidRPr="001C2689">
        <w:rPr>
          <w:rFonts w:ascii="Arial" w:hAnsi="Arial" w:cs="Arial"/>
          <w:sz w:val="22"/>
          <w:szCs w:val="22"/>
        </w:rPr>
        <w:t>.</w:t>
      </w:r>
    </w:p>
    <w:p w14:paraId="05AB081D" w14:textId="77777777" w:rsidR="00791050" w:rsidRPr="001C2689" w:rsidRDefault="00791050" w:rsidP="001C2689">
      <w:pPr>
        <w:pStyle w:val="ListParagraph"/>
        <w:numPr>
          <w:ilvl w:val="0"/>
          <w:numId w:val="18"/>
        </w:numPr>
        <w:spacing w:line="360" w:lineRule="auto"/>
        <w:jc w:val="both"/>
        <w:rPr>
          <w:rFonts w:ascii="Arial" w:hAnsi="Arial" w:cs="Arial"/>
          <w:sz w:val="22"/>
          <w:szCs w:val="22"/>
        </w:rPr>
      </w:pPr>
      <w:r w:rsidRPr="001C2689">
        <w:rPr>
          <w:rFonts w:ascii="Arial" w:hAnsi="Arial" w:cs="Arial"/>
          <w:sz w:val="22"/>
          <w:szCs w:val="22"/>
        </w:rPr>
        <w:t>Minimal time and attention are required for 3rd Quadrant stakeholders.</w:t>
      </w:r>
    </w:p>
    <w:p w14:paraId="10B43127" w14:textId="25E0C37C" w:rsidR="008B39D6" w:rsidRPr="001C2689" w:rsidRDefault="00791050" w:rsidP="001C2689">
      <w:pPr>
        <w:pStyle w:val="ListParagraph"/>
        <w:numPr>
          <w:ilvl w:val="0"/>
          <w:numId w:val="18"/>
        </w:numPr>
        <w:spacing w:line="360" w:lineRule="auto"/>
        <w:jc w:val="both"/>
        <w:rPr>
          <w:rFonts w:ascii="Arial" w:hAnsi="Arial" w:cs="Arial"/>
          <w:sz w:val="22"/>
          <w:szCs w:val="22"/>
        </w:rPr>
      </w:pPr>
      <w:r w:rsidRPr="001C2689">
        <w:rPr>
          <w:rFonts w:ascii="Arial" w:hAnsi="Arial" w:cs="Arial"/>
          <w:sz w:val="22"/>
          <w:szCs w:val="22"/>
        </w:rPr>
        <w:t>There are stakeholders in the 4th quadrant who need to be kept updated. It's possible that they can have an impact on the more influential stakeholders</w:t>
      </w:r>
      <w:sdt>
        <w:sdtPr>
          <w:rPr>
            <w:rFonts w:ascii="Arial" w:hAnsi="Arial" w:cs="Arial"/>
            <w:sz w:val="22"/>
            <w:szCs w:val="22"/>
          </w:rPr>
          <w:id w:val="-1650355121"/>
          <w:citation/>
        </w:sdtPr>
        <w:sdtEndPr/>
        <w:sdtContent>
          <w:r w:rsidR="00E04023" w:rsidRPr="001C2689">
            <w:rPr>
              <w:rFonts w:ascii="Arial" w:hAnsi="Arial" w:cs="Arial"/>
              <w:sz w:val="22"/>
              <w:szCs w:val="22"/>
            </w:rPr>
            <w:fldChar w:fldCharType="begin"/>
          </w:r>
          <w:r w:rsidR="00E04023" w:rsidRPr="001C2689">
            <w:rPr>
              <w:rFonts w:ascii="Arial" w:hAnsi="Arial" w:cs="Arial"/>
              <w:sz w:val="22"/>
              <w:szCs w:val="22"/>
            </w:rPr>
            <w:instrText xml:space="preserve"> CITATION Uke21 \l 1033 </w:instrText>
          </w:r>
          <w:r w:rsidR="00E04023" w:rsidRPr="001C2689">
            <w:rPr>
              <w:rFonts w:ascii="Arial" w:hAnsi="Arial" w:cs="Arial"/>
              <w:sz w:val="22"/>
              <w:szCs w:val="22"/>
            </w:rPr>
            <w:fldChar w:fldCharType="separate"/>
          </w:r>
          <w:r w:rsidR="009A5B17" w:rsidRPr="001C2689">
            <w:rPr>
              <w:rFonts w:ascii="Arial" w:hAnsi="Arial" w:cs="Arial"/>
              <w:noProof/>
              <w:sz w:val="22"/>
              <w:szCs w:val="22"/>
            </w:rPr>
            <w:t xml:space="preserve"> (Uk-essays, 2021)</w:t>
          </w:r>
          <w:r w:rsidR="00E04023" w:rsidRPr="001C2689">
            <w:rPr>
              <w:rFonts w:ascii="Arial" w:hAnsi="Arial" w:cs="Arial"/>
              <w:sz w:val="22"/>
              <w:szCs w:val="22"/>
            </w:rPr>
            <w:fldChar w:fldCharType="end"/>
          </w:r>
        </w:sdtContent>
      </w:sdt>
      <w:r w:rsidRPr="001C2689">
        <w:rPr>
          <w:rFonts w:ascii="Arial" w:hAnsi="Arial" w:cs="Arial"/>
          <w:sz w:val="22"/>
          <w:szCs w:val="22"/>
        </w:rPr>
        <w:t>.</w:t>
      </w:r>
    </w:p>
    <w:p w14:paraId="2682FC6C" w14:textId="538782DD" w:rsidR="0006565E" w:rsidRPr="00AB2048" w:rsidRDefault="00E801D0" w:rsidP="00AB2048">
      <w:pPr>
        <w:spacing w:line="360" w:lineRule="auto"/>
        <w:jc w:val="both"/>
        <w:rPr>
          <w:rFonts w:ascii="Arial" w:hAnsi="Arial" w:cs="Arial"/>
          <w:b/>
          <w:sz w:val="22"/>
          <w:szCs w:val="22"/>
        </w:rPr>
      </w:pPr>
      <w:r w:rsidRPr="00AB2048">
        <w:rPr>
          <w:rFonts w:ascii="Arial" w:hAnsi="Arial" w:cs="Arial"/>
          <w:b/>
          <w:noProof/>
          <w:sz w:val="22"/>
          <w:szCs w:val="22"/>
        </w:rPr>
        <mc:AlternateContent>
          <mc:Choice Requires="wps">
            <w:drawing>
              <wp:anchor distT="0" distB="0" distL="114300" distR="114300" simplePos="0" relativeHeight="251659264" behindDoc="0" locked="0" layoutInCell="1" allowOverlap="1" wp14:anchorId="57238069" wp14:editId="08022905">
                <wp:simplePos x="0" y="0"/>
                <wp:positionH relativeFrom="column">
                  <wp:posOffset>-220980</wp:posOffset>
                </wp:positionH>
                <wp:positionV relativeFrom="paragraph">
                  <wp:posOffset>287020</wp:posOffset>
                </wp:positionV>
                <wp:extent cx="579120" cy="5204460"/>
                <wp:effectExtent l="0" t="0" r="0" b="0"/>
                <wp:wrapNone/>
                <wp:docPr id="2" name="Text Box 2"/>
                <wp:cNvGraphicFramePr/>
                <a:graphic xmlns:a="http://schemas.openxmlformats.org/drawingml/2006/main">
                  <a:graphicData uri="http://schemas.microsoft.com/office/word/2010/wordprocessingShape">
                    <wps:wsp>
                      <wps:cNvSpPr txBox="1"/>
                      <wps:spPr>
                        <a:xfrm>
                          <a:off x="0" y="0"/>
                          <a:ext cx="579120" cy="5204460"/>
                        </a:xfrm>
                        <a:prstGeom prst="rect">
                          <a:avLst/>
                        </a:prstGeom>
                        <a:solidFill>
                          <a:schemeClr val="lt1"/>
                        </a:solidFill>
                        <a:ln w="6350">
                          <a:noFill/>
                        </a:ln>
                      </wps:spPr>
                      <wps:txbx>
                        <w:txbxContent>
                          <w:p w14:paraId="74B9B668" w14:textId="77777777" w:rsidR="00E801D0" w:rsidRPr="00E801D0" w:rsidRDefault="00E801D0">
                            <w:pPr>
                              <w:rPr>
                                <w:b/>
                              </w:rPr>
                            </w:pPr>
                            <w:r w:rsidRPr="00E801D0">
                              <w:rPr>
                                <w:b/>
                              </w:rPr>
                              <w:t>High</w:t>
                            </w:r>
                          </w:p>
                          <w:p w14:paraId="1397B257" w14:textId="77777777" w:rsidR="00E801D0" w:rsidRPr="00E801D0" w:rsidRDefault="00E801D0">
                            <w:pPr>
                              <w:rPr>
                                <w:b/>
                              </w:rPr>
                            </w:pPr>
                          </w:p>
                          <w:p w14:paraId="3DA15F24" w14:textId="77777777" w:rsidR="00E801D0" w:rsidRPr="00E801D0" w:rsidRDefault="00E801D0">
                            <w:pPr>
                              <w:rPr>
                                <w:b/>
                              </w:rPr>
                            </w:pPr>
                          </w:p>
                          <w:p w14:paraId="72CBB002" w14:textId="77777777" w:rsidR="000A5AA8" w:rsidRDefault="000A5AA8">
                            <w:pPr>
                              <w:rPr>
                                <w:b/>
                              </w:rPr>
                            </w:pPr>
                          </w:p>
                          <w:p w14:paraId="0B2C24F5" w14:textId="77777777" w:rsidR="000A5AA8" w:rsidRDefault="000A5AA8">
                            <w:pPr>
                              <w:rPr>
                                <w:b/>
                              </w:rPr>
                            </w:pPr>
                          </w:p>
                          <w:p w14:paraId="37927198" w14:textId="77777777" w:rsidR="000A5AA8" w:rsidRDefault="000A5AA8">
                            <w:pPr>
                              <w:rPr>
                                <w:b/>
                              </w:rPr>
                            </w:pPr>
                          </w:p>
                          <w:p w14:paraId="081C9C9A" w14:textId="77777777" w:rsidR="000A5AA8" w:rsidRDefault="000A5AA8">
                            <w:pPr>
                              <w:rPr>
                                <w:b/>
                              </w:rPr>
                            </w:pPr>
                          </w:p>
                          <w:p w14:paraId="4CB08541" w14:textId="77777777" w:rsidR="000A5AA8" w:rsidRDefault="000A5AA8">
                            <w:pPr>
                              <w:rPr>
                                <w:b/>
                              </w:rPr>
                            </w:pPr>
                          </w:p>
                          <w:p w14:paraId="2AF4E921" w14:textId="77777777" w:rsidR="000A5AA8" w:rsidRDefault="000A5AA8">
                            <w:pPr>
                              <w:rPr>
                                <w:b/>
                              </w:rPr>
                            </w:pPr>
                          </w:p>
                          <w:p w14:paraId="10A05AA7" w14:textId="77777777" w:rsidR="000A5AA8" w:rsidRDefault="000A5AA8">
                            <w:pPr>
                              <w:rPr>
                                <w:b/>
                              </w:rPr>
                            </w:pPr>
                          </w:p>
                          <w:p w14:paraId="72C26CF7" w14:textId="77777777" w:rsidR="000A5AA8" w:rsidRDefault="000A5AA8">
                            <w:pPr>
                              <w:rPr>
                                <w:b/>
                              </w:rPr>
                            </w:pPr>
                          </w:p>
                          <w:p w14:paraId="27DB37B1" w14:textId="77777777" w:rsidR="000A5AA8" w:rsidRDefault="000A5AA8">
                            <w:pPr>
                              <w:rPr>
                                <w:b/>
                              </w:rPr>
                            </w:pPr>
                          </w:p>
                          <w:p w14:paraId="1FF453CD" w14:textId="77777777" w:rsidR="000A5AA8" w:rsidRDefault="000A5AA8">
                            <w:pPr>
                              <w:rPr>
                                <w:b/>
                              </w:rPr>
                            </w:pPr>
                          </w:p>
                          <w:p w14:paraId="7B3F926C" w14:textId="77777777" w:rsidR="000A5AA8" w:rsidRDefault="000A5AA8">
                            <w:pPr>
                              <w:rPr>
                                <w:b/>
                              </w:rPr>
                            </w:pPr>
                          </w:p>
                          <w:p w14:paraId="50E126DB" w14:textId="77777777" w:rsidR="000A5AA8" w:rsidRDefault="000A5AA8">
                            <w:pPr>
                              <w:rPr>
                                <w:b/>
                              </w:rPr>
                            </w:pPr>
                          </w:p>
                          <w:p w14:paraId="689C6F81" w14:textId="77777777" w:rsidR="000A5AA8" w:rsidRDefault="000A5AA8">
                            <w:pPr>
                              <w:rPr>
                                <w:b/>
                              </w:rPr>
                            </w:pPr>
                          </w:p>
                          <w:p w14:paraId="546EA0CC" w14:textId="77777777" w:rsidR="00E801D0" w:rsidRPr="00E801D0" w:rsidRDefault="00E801D0">
                            <w:pPr>
                              <w:rPr>
                                <w:b/>
                              </w:rPr>
                            </w:pPr>
                            <w:r w:rsidRPr="00E801D0">
                              <w:rPr>
                                <w:b/>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238069" id="_x0000_t202" coordsize="21600,21600" o:spt="202" path="m,l,21600r21600,l21600,xe">
                <v:stroke joinstyle="miter"/>
                <v:path gradientshapeok="t" o:connecttype="rect"/>
              </v:shapetype>
              <v:shape id="Text Box 2" o:spid="_x0000_s1026" type="#_x0000_t202" style="position:absolute;left:0;text-align:left;margin-left:-17.4pt;margin-top:22.6pt;width:45.6pt;height:40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" fillcolor="white [3201]" stroked="f" strokeweight=".5pt">
                <v:textbox>
                  <w:txbxContent>
                    <w:p w14:paraId="74B9B668" w14:textId="77777777" w:rsidR="00E801D0" w:rsidRPr="00E801D0" w:rsidRDefault="00E801D0">
                      <w:pPr>
                        <w:rPr>
                          <w:b/>
                        </w:rPr>
                      </w:pPr>
                      <w:r w:rsidRPr="00E801D0">
                        <w:rPr>
                          <w:b/>
                        </w:rPr>
                        <w:t>High</w:t>
                      </w:r>
                    </w:p>
                    <w:p w14:paraId="1397B257" w14:textId="77777777" w:rsidR="00E801D0" w:rsidRPr="00E801D0" w:rsidRDefault="00E801D0">
                      <w:pPr>
                        <w:rPr>
                          <w:b/>
                        </w:rPr>
                      </w:pPr>
                    </w:p>
                    <w:p w14:paraId="3DA15F24" w14:textId="77777777" w:rsidR="00E801D0" w:rsidRPr="00E801D0" w:rsidRDefault="00E801D0">
                      <w:pPr>
                        <w:rPr>
                          <w:b/>
                        </w:rPr>
                      </w:pPr>
                    </w:p>
                    <w:p w14:paraId="72CBB002" w14:textId="77777777" w:rsidR="000A5AA8" w:rsidRDefault="000A5AA8">
                      <w:pPr>
                        <w:rPr>
                          <w:b/>
                        </w:rPr>
                      </w:pPr>
                    </w:p>
                    <w:p w14:paraId="0B2C24F5" w14:textId="77777777" w:rsidR="000A5AA8" w:rsidRDefault="000A5AA8">
                      <w:pPr>
                        <w:rPr>
                          <w:b/>
                        </w:rPr>
                      </w:pPr>
                    </w:p>
                    <w:p w14:paraId="37927198" w14:textId="77777777" w:rsidR="000A5AA8" w:rsidRDefault="000A5AA8">
                      <w:pPr>
                        <w:rPr>
                          <w:b/>
                        </w:rPr>
                      </w:pPr>
                    </w:p>
                    <w:p w14:paraId="081C9C9A" w14:textId="77777777" w:rsidR="000A5AA8" w:rsidRDefault="000A5AA8">
                      <w:pPr>
                        <w:rPr>
                          <w:b/>
                        </w:rPr>
                      </w:pPr>
                    </w:p>
                    <w:p w14:paraId="4CB08541" w14:textId="77777777" w:rsidR="000A5AA8" w:rsidRDefault="000A5AA8">
                      <w:pPr>
                        <w:rPr>
                          <w:b/>
                        </w:rPr>
                      </w:pPr>
                    </w:p>
                    <w:p w14:paraId="2AF4E921" w14:textId="77777777" w:rsidR="000A5AA8" w:rsidRDefault="000A5AA8">
                      <w:pPr>
                        <w:rPr>
                          <w:b/>
                        </w:rPr>
                      </w:pPr>
                    </w:p>
                    <w:p w14:paraId="10A05AA7" w14:textId="77777777" w:rsidR="000A5AA8" w:rsidRDefault="000A5AA8">
                      <w:pPr>
                        <w:rPr>
                          <w:b/>
                        </w:rPr>
                      </w:pPr>
                    </w:p>
                    <w:p w14:paraId="72C26CF7" w14:textId="77777777" w:rsidR="000A5AA8" w:rsidRDefault="000A5AA8">
                      <w:pPr>
                        <w:rPr>
                          <w:b/>
                        </w:rPr>
                      </w:pPr>
                    </w:p>
                    <w:p w14:paraId="27DB37B1" w14:textId="77777777" w:rsidR="000A5AA8" w:rsidRDefault="000A5AA8">
                      <w:pPr>
                        <w:rPr>
                          <w:b/>
                        </w:rPr>
                      </w:pPr>
                    </w:p>
                    <w:p w14:paraId="1FF453CD" w14:textId="77777777" w:rsidR="000A5AA8" w:rsidRDefault="000A5AA8">
                      <w:pPr>
                        <w:rPr>
                          <w:b/>
                        </w:rPr>
                      </w:pPr>
                    </w:p>
                    <w:p w14:paraId="7B3F926C" w14:textId="77777777" w:rsidR="000A5AA8" w:rsidRDefault="000A5AA8">
                      <w:pPr>
                        <w:rPr>
                          <w:b/>
                        </w:rPr>
                      </w:pPr>
                    </w:p>
                    <w:p w14:paraId="50E126DB" w14:textId="77777777" w:rsidR="000A5AA8" w:rsidRDefault="000A5AA8">
                      <w:pPr>
                        <w:rPr>
                          <w:b/>
                        </w:rPr>
                      </w:pPr>
                    </w:p>
                    <w:p w14:paraId="689C6F81" w14:textId="77777777" w:rsidR="000A5AA8" w:rsidRDefault="000A5AA8">
                      <w:pPr>
                        <w:rPr>
                          <w:b/>
                        </w:rPr>
                      </w:pPr>
                    </w:p>
                    <w:p w14:paraId="546EA0CC" w14:textId="77777777" w:rsidR="00E801D0" w:rsidRPr="00E801D0" w:rsidRDefault="00E801D0">
                      <w:pPr>
                        <w:rPr>
                          <w:b/>
                        </w:rPr>
                      </w:pPr>
                      <w:r w:rsidRPr="00E801D0">
                        <w:rPr>
                          <w:b/>
                        </w:rPr>
                        <w:t>Low</w:t>
                      </w:r>
                    </w:p>
                  </w:txbxContent>
                </v:textbox>
              </v:shape>
            </w:pict>
          </mc:Fallback>
        </mc:AlternateContent>
      </w:r>
      <w:r w:rsidR="0006565E" w:rsidRPr="00AB2048">
        <w:rPr>
          <w:rFonts w:ascii="Arial" w:hAnsi="Arial" w:cs="Arial"/>
          <w:b/>
          <w:sz w:val="22"/>
          <w:szCs w:val="22"/>
        </w:rPr>
        <w:t>Power</w:t>
      </w:r>
    </w:p>
    <w:tbl>
      <w:tblPr>
        <w:tblStyle w:val="TableGrid"/>
        <w:tblW w:w="0" w:type="auto"/>
        <w:tblInd w:w="625" w:type="dxa"/>
        <w:tblLook w:val="04A0" w:firstRow="1" w:lastRow="0" w:firstColumn="1" w:lastColumn="0" w:noHBand="0" w:noVBand="1"/>
      </w:tblPr>
      <w:tblGrid>
        <w:gridCol w:w="4050"/>
        <w:gridCol w:w="4675"/>
      </w:tblGrid>
      <w:tr w:rsidR="0006565E" w:rsidRPr="00AB2048" w14:paraId="38AADA0F" w14:textId="77777777" w:rsidTr="00E801D0">
        <w:tc>
          <w:tcPr>
            <w:tcW w:w="4050" w:type="dxa"/>
          </w:tcPr>
          <w:p w14:paraId="0A1A7ADA" w14:textId="77777777" w:rsidR="0006565E" w:rsidRPr="00AB2048" w:rsidRDefault="001F1FC6" w:rsidP="00AB2048">
            <w:pPr>
              <w:spacing w:line="360" w:lineRule="auto"/>
              <w:jc w:val="both"/>
              <w:rPr>
                <w:rFonts w:ascii="Arial" w:hAnsi="Arial" w:cs="Arial"/>
                <w:b/>
                <w:sz w:val="22"/>
                <w:szCs w:val="22"/>
              </w:rPr>
            </w:pPr>
            <w:r w:rsidRPr="00AB2048">
              <w:rPr>
                <w:rFonts w:ascii="Arial" w:hAnsi="Arial" w:cs="Arial"/>
                <w:b/>
                <w:sz w:val="22"/>
                <w:szCs w:val="22"/>
              </w:rPr>
              <w:lastRenderedPageBreak/>
              <w:t>Keep satisfied</w:t>
            </w:r>
          </w:p>
        </w:tc>
        <w:tc>
          <w:tcPr>
            <w:tcW w:w="4675" w:type="dxa"/>
          </w:tcPr>
          <w:p w14:paraId="34E7B8D7" w14:textId="77777777" w:rsidR="0006565E" w:rsidRPr="00AB2048" w:rsidRDefault="001F1FC6" w:rsidP="00AB2048">
            <w:pPr>
              <w:spacing w:line="360" w:lineRule="auto"/>
              <w:jc w:val="both"/>
              <w:rPr>
                <w:rFonts w:ascii="Arial" w:hAnsi="Arial" w:cs="Arial"/>
                <w:b/>
                <w:sz w:val="22"/>
                <w:szCs w:val="22"/>
              </w:rPr>
            </w:pPr>
            <w:r w:rsidRPr="00AB2048">
              <w:rPr>
                <w:rFonts w:ascii="Arial" w:hAnsi="Arial" w:cs="Arial"/>
                <w:b/>
                <w:sz w:val="22"/>
                <w:szCs w:val="22"/>
              </w:rPr>
              <w:t>Manage Closely</w:t>
            </w:r>
          </w:p>
        </w:tc>
      </w:tr>
      <w:tr w:rsidR="0006565E" w:rsidRPr="00AB2048" w14:paraId="678C7257" w14:textId="77777777" w:rsidTr="00E801D0">
        <w:tc>
          <w:tcPr>
            <w:tcW w:w="4050" w:type="dxa"/>
          </w:tcPr>
          <w:p w14:paraId="0D7C5602" w14:textId="77777777" w:rsidR="0006565E" w:rsidRPr="00AB2048" w:rsidRDefault="00A573C9" w:rsidP="00AB2048">
            <w:pPr>
              <w:spacing w:line="360" w:lineRule="auto"/>
              <w:jc w:val="both"/>
              <w:rPr>
                <w:rFonts w:ascii="Arial" w:hAnsi="Arial" w:cs="Arial"/>
                <w:sz w:val="22"/>
                <w:szCs w:val="22"/>
              </w:rPr>
            </w:pPr>
            <w:r w:rsidRPr="00AB2048">
              <w:rPr>
                <w:rFonts w:ascii="Arial" w:hAnsi="Arial" w:cs="Arial"/>
                <w:sz w:val="22"/>
                <w:szCs w:val="22"/>
              </w:rPr>
              <w:t>There must be an assessment that the proposed metallization represents value for the taxpayer before the transfer of ownership may proceed. In addition, as mandated by the Postal Services Act of 2011, the Government must report to Parliament before to a vote on whether to mutualize the postal service.</w:t>
            </w:r>
          </w:p>
        </w:tc>
        <w:tc>
          <w:tcPr>
            <w:tcW w:w="4675" w:type="dxa"/>
          </w:tcPr>
          <w:p w14:paraId="75FC350F" w14:textId="77777777" w:rsidR="0006565E" w:rsidRPr="00AB2048" w:rsidRDefault="00A573C9" w:rsidP="00AB2048">
            <w:pPr>
              <w:spacing w:line="360" w:lineRule="auto"/>
              <w:jc w:val="both"/>
              <w:rPr>
                <w:rFonts w:ascii="Arial" w:hAnsi="Arial" w:cs="Arial"/>
                <w:sz w:val="22"/>
                <w:szCs w:val="22"/>
              </w:rPr>
            </w:pPr>
            <w:r w:rsidRPr="00AB2048">
              <w:rPr>
                <w:rFonts w:ascii="Arial" w:hAnsi="Arial" w:cs="Arial"/>
                <w:sz w:val="22"/>
                <w:szCs w:val="22"/>
              </w:rPr>
              <w:t>A mutual model, including its membership and representation balance, and governance procedures such as the function of the representative body, must be developed in collaboration with Post Office stakeholder groups after the institution's public benefit objective has been identified.</w:t>
            </w:r>
          </w:p>
        </w:tc>
      </w:tr>
      <w:tr w:rsidR="0006565E" w:rsidRPr="00AB2048" w14:paraId="08236023" w14:textId="77777777" w:rsidTr="00E801D0">
        <w:tc>
          <w:tcPr>
            <w:tcW w:w="4050" w:type="dxa"/>
          </w:tcPr>
          <w:p w14:paraId="120B510B" w14:textId="77777777" w:rsidR="0006565E" w:rsidRPr="00AB2048" w:rsidRDefault="001F1FC6" w:rsidP="00AB2048">
            <w:pPr>
              <w:spacing w:line="360" w:lineRule="auto"/>
              <w:jc w:val="both"/>
              <w:rPr>
                <w:rFonts w:ascii="Arial" w:hAnsi="Arial" w:cs="Arial"/>
                <w:b/>
                <w:sz w:val="22"/>
                <w:szCs w:val="22"/>
              </w:rPr>
            </w:pPr>
            <w:r w:rsidRPr="00AB2048">
              <w:rPr>
                <w:rFonts w:ascii="Arial" w:hAnsi="Arial" w:cs="Arial"/>
                <w:b/>
                <w:sz w:val="22"/>
                <w:szCs w:val="22"/>
              </w:rPr>
              <w:t>Monitor</w:t>
            </w:r>
          </w:p>
        </w:tc>
        <w:tc>
          <w:tcPr>
            <w:tcW w:w="4675" w:type="dxa"/>
          </w:tcPr>
          <w:p w14:paraId="5730D9E1" w14:textId="77777777" w:rsidR="0006565E" w:rsidRPr="00AB2048" w:rsidRDefault="001F1FC6" w:rsidP="00AB2048">
            <w:pPr>
              <w:spacing w:line="360" w:lineRule="auto"/>
              <w:jc w:val="both"/>
              <w:rPr>
                <w:rFonts w:ascii="Arial" w:hAnsi="Arial" w:cs="Arial"/>
                <w:b/>
                <w:sz w:val="22"/>
                <w:szCs w:val="22"/>
              </w:rPr>
            </w:pPr>
            <w:r w:rsidRPr="00AB2048">
              <w:rPr>
                <w:rFonts w:ascii="Arial" w:hAnsi="Arial" w:cs="Arial"/>
                <w:b/>
                <w:sz w:val="22"/>
                <w:szCs w:val="22"/>
              </w:rPr>
              <w:t>Keep Informed</w:t>
            </w:r>
          </w:p>
        </w:tc>
      </w:tr>
      <w:tr w:rsidR="0006565E" w:rsidRPr="00AB2048" w14:paraId="075AEB0E" w14:textId="77777777" w:rsidTr="00E801D0">
        <w:tc>
          <w:tcPr>
            <w:tcW w:w="4050" w:type="dxa"/>
          </w:tcPr>
          <w:p w14:paraId="502BD88F" w14:textId="7CB3B26C" w:rsidR="0006565E" w:rsidRPr="00AB2048" w:rsidRDefault="00E02132" w:rsidP="00AB2048">
            <w:pPr>
              <w:spacing w:line="360" w:lineRule="auto"/>
              <w:jc w:val="both"/>
              <w:rPr>
                <w:rFonts w:ascii="Arial" w:hAnsi="Arial" w:cs="Arial"/>
                <w:sz w:val="22"/>
                <w:szCs w:val="22"/>
              </w:rPr>
            </w:pPr>
            <w:r w:rsidRPr="00AB2048">
              <w:rPr>
                <w:rFonts w:ascii="Arial" w:hAnsi="Arial" w:cs="Arial"/>
                <w:sz w:val="22"/>
                <w:szCs w:val="22"/>
              </w:rPr>
              <w:t xml:space="preserve">The Post Office's business plan necessitates revenue growth and the implementation of new "Local" and "Main" branch models </w:t>
            </w:r>
            <w:r w:rsidR="009A4EC7" w:rsidRPr="00AB2048">
              <w:rPr>
                <w:rFonts w:ascii="Arial" w:hAnsi="Arial" w:cs="Arial"/>
                <w:sz w:val="22"/>
                <w:szCs w:val="22"/>
              </w:rPr>
              <w:t>to</w:t>
            </w:r>
            <w:r w:rsidRPr="00AB2048">
              <w:rPr>
                <w:rFonts w:ascii="Arial" w:hAnsi="Arial" w:cs="Arial"/>
                <w:sz w:val="22"/>
                <w:szCs w:val="22"/>
              </w:rPr>
              <w:t xml:space="preserve"> be successful. The Post Office, along with its stakeholders, will create criteria for measuring financial and commercial stability. Once the criteria have been agreed upon, the Post Office Board and the Government will keep tabs on developments </w:t>
            </w:r>
            <w:r w:rsidR="009A4EC7" w:rsidRPr="00AB2048">
              <w:rPr>
                <w:rFonts w:ascii="Arial" w:hAnsi="Arial" w:cs="Arial"/>
                <w:sz w:val="22"/>
                <w:szCs w:val="22"/>
              </w:rPr>
              <w:t>to</w:t>
            </w:r>
            <w:r w:rsidRPr="00AB2048">
              <w:rPr>
                <w:rFonts w:ascii="Arial" w:hAnsi="Arial" w:cs="Arial"/>
                <w:sz w:val="22"/>
                <w:szCs w:val="22"/>
              </w:rPr>
              <w:t xml:space="preserve"> determine </w:t>
            </w:r>
            <w:proofErr w:type="gramStart"/>
            <w:r w:rsidRPr="00AB2048">
              <w:rPr>
                <w:rFonts w:ascii="Arial" w:hAnsi="Arial" w:cs="Arial"/>
                <w:sz w:val="22"/>
                <w:szCs w:val="22"/>
              </w:rPr>
              <w:t>whether or not</w:t>
            </w:r>
            <w:proofErr w:type="gramEnd"/>
            <w:r w:rsidRPr="00AB2048">
              <w:rPr>
                <w:rFonts w:ascii="Arial" w:hAnsi="Arial" w:cs="Arial"/>
                <w:sz w:val="22"/>
                <w:szCs w:val="22"/>
              </w:rPr>
              <w:t xml:space="preserve"> a shift to a mutual is appropriate. For those of the postal service's stakeholders who plan on joining a mutual, the conditions must be fulfilled as well.</w:t>
            </w:r>
          </w:p>
        </w:tc>
        <w:tc>
          <w:tcPr>
            <w:tcW w:w="4675" w:type="dxa"/>
          </w:tcPr>
          <w:p w14:paraId="3D1FC87B" w14:textId="708F6557" w:rsidR="0006565E" w:rsidRPr="00AB2048" w:rsidRDefault="009A4EC7" w:rsidP="00AB2048">
            <w:pPr>
              <w:spacing w:line="360" w:lineRule="auto"/>
              <w:jc w:val="both"/>
              <w:rPr>
                <w:rFonts w:ascii="Arial" w:hAnsi="Arial" w:cs="Arial"/>
                <w:sz w:val="22"/>
                <w:szCs w:val="22"/>
              </w:rPr>
            </w:pPr>
            <w:r w:rsidRPr="00AB2048">
              <w:rPr>
                <w:rFonts w:ascii="Arial" w:hAnsi="Arial" w:cs="Arial"/>
                <w:sz w:val="22"/>
                <w:szCs w:val="22"/>
              </w:rPr>
              <w:t>Considering</w:t>
            </w:r>
            <w:r w:rsidR="00A573C9" w:rsidRPr="00AB2048">
              <w:rPr>
                <w:rFonts w:ascii="Arial" w:hAnsi="Arial" w:cs="Arial"/>
                <w:sz w:val="22"/>
                <w:szCs w:val="22"/>
              </w:rPr>
              <w:t xml:space="preserve"> the Government's findings, Parliament must debate and vote in favor of the transfer of ownership to a mutually beneficial arrangement.</w:t>
            </w:r>
          </w:p>
        </w:tc>
      </w:tr>
    </w:tbl>
    <w:p w14:paraId="45F83FCB" w14:textId="77777777" w:rsidR="00E801D0" w:rsidRPr="00AB2048" w:rsidRDefault="00E801D0" w:rsidP="00AB2048">
      <w:pPr>
        <w:spacing w:line="360" w:lineRule="auto"/>
        <w:jc w:val="both"/>
        <w:rPr>
          <w:rFonts w:ascii="Arial" w:hAnsi="Arial" w:cs="Arial"/>
          <w:b/>
          <w:sz w:val="22"/>
          <w:szCs w:val="22"/>
        </w:rPr>
      </w:pPr>
      <w:r w:rsidRPr="00AB2048">
        <w:rPr>
          <w:rFonts w:ascii="Arial" w:hAnsi="Arial" w:cs="Arial"/>
          <w:b/>
          <w:noProof/>
          <w:sz w:val="22"/>
          <w:szCs w:val="22"/>
        </w:rPr>
        <mc:AlternateContent>
          <mc:Choice Requires="wps">
            <w:drawing>
              <wp:anchor distT="0" distB="0" distL="114300" distR="114300" simplePos="0" relativeHeight="251660288" behindDoc="0" locked="0" layoutInCell="1" allowOverlap="1" wp14:anchorId="55EC555E" wp14:editId="6693EBF6">
                <wp:simplePos x="0" y="0"/>
                <wp:positionH relativeFrom="column">
                  <wp:posOffset>403860</wp:posOffset>
                </wp:positionH>
                <wp:positionV relativeFrom="paragraph">
                  <wp:posOffset>69215</wp:posOffset>
                </wp:positionV>
                <wp:extent cx="5532120" cy="259080"/>
                <wp:effectExtent l="0" t="0" r="0" b="7620"/>
                <wp:wrapNone/>
                <wp:docPr id="3" name="Text Box 3"/>
                <wp:cNvGraphicFramePr/>
                <a:graphic xmlns:a="http://schemas.openxmlformats.org/drawingml/2006/main">
                  <a:graphicData uri="http://schemas.microsoft.com/office/word/2010/wordprocessingShape">
                    <wps:wsp>
                      <wps:cNvSpPr txBox="1"/>
                      <wps:spPr>
                        <a:xfrm>
                          <a:off x="0" y="0"/>
                          <a:ext cx="5532120" cy="259080"/>
                        </a:xfrm>
                        <a:prstGeom prst="rect">
                          <a:avLst/>
                        </a:prstGeom>
                        <a:solidFill>
                          <a:schemeClr val="lt1"/>
                        </a:solidFill>
                        <a:ln w="6350">
                          <a:noFill/>
                        </a:ln>
                      </wps:spPr>
                      <wps:txbx>
                        <w:txbxContent>
                          <w:p w14:paraId="43CBEFD4" w14:textId="77777777" w:rsidR="00E801D0" w:rsidRPr="00E801D0" w:rsidRDefault="00E801D0">
                            <w:pPr>
                              <w:rPr>
                                <w:b/>
                              </w:rPr>
                            </w:pPr>
                            <w:r w:rsidRPr="00E801D0">
                              <w:rPr>
                                <w:b/>
                              </w:rPr>
                              <w:t xml:space="preserve">Low                                                       </w:t>
                            </w:r>
                            <w:r w:rsidR="000A404C">
                              <w:rPr>
                                <w:b/>
                              </w:rPr>
                              <w:t>Interest</w:t>
                            </w:r>
                            <w:r w:rsidRPr="00E801D0">
                              <w:rPr>
                                <w:b/>
                              </w:rPr>
                              <w:t xml:space="preserve">    </w:t>
                            </w:r>
                            <w:r w:rsidR="000A404C">
                              <w:rPr>
                                <w:b/>
                              </w:rPr>
                              <w:t xml:space="preserve">                                                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EC555E" id="Text Box 3" o:spid="_x0000_s1027" type="#_x0000_t202" style="position:absolute;left:0;text-align:left;margin-left:31.8pt;margin-top:5.45pt;width:435.6pt;height:20.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" fillcolor="white [3201]" stroked="f" strokeweight=".5pt">
                <v:textbox>
                  <w:txbxContent>
                    <w:p w14:paraId="43CBEFD4" w14:textId="77777777" w:rsidR="00E801D0" w:rsidRPr="00E801D0" w:rsidRDefault="00E801D0">
                      <w:pPr>
                        <w:rPr>
                          <w:b/>
                        </w:rPr>
                      </w:pPr>
                      <w:r w:rsidRPr="00E801D0">
                        <w:rPr>
                          <w:b/>
                        </w:rPr>
                        <w:t xml:space="preserve">Low                                                       </w:t>
                      </w:r>
                      <w:r w:rsidR="000A404C">
                        <w:rPr>
                          <w:b/>
                        </w:rPr>
                        <w:t>Interest</w:t>
                      </w:r>
                      <w:r w:rsidRPr="00E801D0">
                        <w:rPr>
                          <w:b/>
                        </w:rPr>
                        <w:t xml:space="preserve">    </w:t>
                      </w:r>
                      <w:r w:rsidR="000A404C">
                        <w:rPr>
                          <w:b/>
                        </w:rPr>
                        <w:t xml:space="preserve">                                                High</w:t>
                      </w:r>
                    </w:p>
                  </w:txbxContent>
                </v:textbox>
              </v:shape>
            </w:pict>
          </mc:Fallback>
        </mc:AlternateContent>
      </w:r>
      <w:r w:rsidR="0006565E" w:rsidRPr="00AB2048">
        <w:rPr>
          <w:rFonts w:ascii="Arial" w:hAnsi="Arial" w:cs="Arial"/>
          <w:b/>
          <w:sz w:val="22"/>
          <w:szCs w:val="22"/>
        </w:rPr>
        <w:t xml:space="preserve">            </w:t>
      </w:r>
    </w:p>
    <w:p w14:paraId="5FB42211" w14:textId="77777777" w:rsidR="00503F8F" w:rsidRPr="00AB2048" w:rsidRDefault="00503F8F" w:rsidP="00AB2048">
      <w:pPr>
        <w:spacing w:line="360" w:lineRule="auto"/>
        <w:jc w:val="both"/>
        <w:rPr>
          <w:rFonts w:ascii="Arial" w:hAnsi="Arial" w:cs="Arial"/>
          <w:sz w:val="22"/>
          <w:szCs w:val="22"/>
        </w:rPr>
      </w:pPr>
    </w:p>
    <w:p w14:paraId="1C8BBF6B" w14:textId="10A7959C" w:rsidR="00DF61D4" w:rsidRPr="001C2689" w:rsidRDefault="00DF61D4" w:rsidP="001C2689">
      <w:pPr>
        <w:spacing w:line="360" w:lineRule="auto"/>
        <w:jc w:val="both"/>
        <w:rPr>
          <w:rFonts w:ascii="Arial" w:hAnsi="Arial" w:cs="Arial"/>
          <w:sz w:val="22"/>
          <w:szCs w:val="22"/>
        </w:rPr>
      </w:pPr>
      <w:proofErr w:type="gramStart"/>
      <w:r w:rsidRPr="001C2689">
        <w:rPr>
          <w:rFonts w:ascii="Arial" w:hAnsi="Arial" w:cs="Arial"/>
          <w:sz w:val="22"/>
          <w:szCs w:val="22"/>
        </w:rPr>
        <w:t>In order for</w:t>
      </w:r>
      <w:proofErr w:type="gramEnd"/>
      <w:r w:rsidRPr="001C2689">
        <w:rPr>
          <w:rFonts w:ascii="Arial" w:hAnsi="Arial" w:cs="Arial"/>
          <w:sz w:val="22"/>
          <w:szCs w:val="22"/>
        </w:rPr>
        <w:t xml:space="preserve"> the Post Office to become a mutual, there must be a culture of collaboration inside the organization; otherwise, the transfer of ownership to a mutual would fail. For example, the </w:t>
      </w:r>
      <w:r w:rsidRPr="001C2689">
        <w:rPr>
          <w:rFonts w:ascii="Arial" w:hAnsi="Arial" w:cs="Arial"/>
          <w:sz w:val="22"/>
          <w:szCs w:val="22"/>
        </w:rPr>
        <w:lastRenderedPageBreak/>
        <w:t xml:space="preserve">Post Office's Crown office employee engagement plan and the joint Post Office Ltd, National Federation of Sub Post masters Strategic Partnership Board, which includes the federation, already encourage stakeholder and consumer response. </w:t>
      </w:r>
      <w:r w:rsidR="00DA5A25" w:rsidRPr="001C2689">
        <w:rPr>
          <w:rFonts w:ascii="Arial" w:hAnsi="Arial" w:cs="Arial"/>
          <w:sz w:val="22"/>
          <w:szCs w:val="22"/>
        </w:rPr>
        <w:t>These</w:t>
      </w:r>
      <w:r w:rsidRPr="001C2689">
        <w:rPr>
          <w:rFonts w:ascii="Arial" w:hAnsi="Arial" w:cs="Arial"/>
          <w:sz w:val="22"/>
          <w:szCs w:val="22"/>
        </w:rPr>
        <w:t xml:space="preserve"> focuses on the Post Office's efforts to implement reciprocal methods of working at the local level </w:t>
      </w:r>
      <w:r w:rsidR="00B465C7" w:rsidRPr="001C2689">
        <w:rPr>
          <w:rFonts w:ascii="Arial" w:hAnsi="Arial" w:cs="Arial"/>
          <w:sz w:val="22"/>
          <w:szCs w:val="22"/>
        </w:rPr>
        <w:t>to</w:t>
      </w:r>
      <w:r w:rsidRPr="001C2689">
        <w:rPr>
          <w:rFonts w:ascii="Arial" w:hAnsi="Arial" w:cs="Arial"/>
          <w:sz w:val="22"/>
          <w:szCs w:val="22"/>
        </w:rPr>
        <w:t xml:space="preserve"> promote employee and customer satisfaction. Establishing a stakeholder forum to clarify the Post Office's public-benefit objective is an important step in further creating that culture. During the stakeholder forum, a broad variety of stakeholder groups will be able to test their ability to work together toward a shared objective</w:t>
      </w:r>
      <w:sdt>
        <w:sdtPr>
          <w:rPr>
            <w:rFonts w:ascii="Arial" w:hAnsi="Arial" w:cs="Arial"/>
            <w:sz w:val="22"/>
            <w:szCs w:val="22"/>
          </w:rPr>
          <w:id w:val="-738332883"/>
          <w:citation/>
        </w:sdtPr>
        <w:sdtEndPr/>
        <w:sdtContent>
          <w:r w:rsidR="00C462BB" w:rsidRPr="001C2689">
            <w:rPr>
              <w:rFonts w:ascii="Arial" w:hAnsi="Arial" w:cs="Arial"/>
              <w:sz w:val="22"/>
              <w:szCs w:val="22"/>
            </w:rPr>
            <w:fldChar w:fldCharType="begin"/>
          </w:r>
          <w:r w:rsidR="009F6E87" w:rsidRPr="001C2689">
            <w:rPr>
              <w:rFonts w:ascii="Arial" w:hAnsi="Arial" w:cs="Arial"/>
              <w:sz w:val="22"/>
              <w:szCs w:val="22"/>
            </w:rPr>
            <w:instrText xml:space="preserve">CITATION Sta212 \l 1033 </w:instrText>
          </w:r>
          <w:r w:rsidR="00C462BB" w:rsidRPr="001C2689">
            <w:rPr>
              <w:rFonts w:ascii="Arial" w:hAnsi="Arial" w:cs="Arial"/>
              <w:sz w:val="22"/>
              <w:szCs w:val="22"/>
            </w:rPr>
            <w:fldChar w:fldCharType="separate"/>
          </w:r>
          <w:r w:rsidR="009A5B17" w:rsidRPr="001C2689">
            <w:rPr>
              <w:rFonts w:ascii="Arial" w:hAnsi="Arial" w:cs="Arial"/>
              <w:noProof/>
              <w:sz w:val="22"/>
              <w:szCs w:val="22"/>
            </w:rPr>
            <w:t xml:space="preserve"> (Stakeholder, 2021)</w:t>
          </w:r>
          <w:r w:rsidR="00C462BB" w:rsidRPr="001C2689">
            <w:rPr>
              <w:rFonts w:ascii="Arial" w:hAnsi="Arial" w:cs="Arial"/>
              <w:sz w:val="22"/>
              <w:szCs w:val="22"/>
            </w:rPr>
            <w:fldChar w:fldCharType="end"/>
          </w:r>
        </w:sdtContent>
      </w:sdt>
      <w:r w:rsidRPr="001C2689">
        <w:rPr>
          <w:rFonts w:ascii="Arial" w:hAnsi="Arial" w:cs="Arial"/>
          <w:sz w:val="22"/>
          <w:szCs w:val="22"/>
        </w:rPr>
        <w:t>.</w:t>
      </w:r>
    </w:p>
    <w:p w14:paraId="383B2C29" w14:textId="1AF1CA69" w:rsidR="00212A14" w:rsidRPr="001C2689" w:rsidRDefault="00212A14" w:rsidP="001C2689">
      <w:pPr>
        <w:spacing w:line="360" w:lineRule="auto"/>
        <w:jc w:val="both"/>
        <w:rPr>
          <w:rFonts w:ascii="Arial" w:hAnsi="Arial" w:cs="Arial"/>
          <w:sz w:val="22"/>
          <w:szCs w:val="22"/>
        </w:rPr>
      </w:pPr>
      <w:r w:rsidRPr="001C2689">
        <w:rPr>
          <w:rFonts w:ascii="Arial" w:hAnsi="Arial" w:cs="Arial"/>
          <w:sz w:val="22"/>
          <w:szCs w:val="22"/>
        </w:rPr>
        <w:t xml:space="preserve">Industrial unrest is on the rise in the United Kingdom this summer as public sector employees express their dissatisfaction with their wages and working conditions. NHS workers, teachers, and other public sector workers are preparing for possible strike action as ministers mull public sector wage increases in the face of rising costs of living. Union members will vote on Tuesday on </w:t>
      </w:r>
      <w:r w:rsidR="005D61C0" w:rsidRPr="001C2689">
        <w:rPr>
          <w:rFonts w:ascii="Arial" w:hAnsi="Arial" w:cs="Arial"/>
          <w:sz w:val="22"/>
          <w:szCs w:val="22"/>
        </w:rPr>
        <w:t>whether</w:t>
      </w:r>
      <w:r w:rsidRPr="001C2689">
        <w:rPr>
          <w:rFonts w:ascii="Arial" w:hAnsi="Arial" w:cs="Arial"/>
          <w:sz w:val="22"/>
          <w:szCs w:val="22"/>
        </w:rPr>
        <w:t xml:space="preserve"> Royal Mail employees should go on strike for greater wages. On the 19th of July, the results of the poll will be disclosed to the more than 115,000 postal employees who took part in the vote on </w:t>
      </w:r>
      <w:r w:rsidR="005D61C0" w:rsidRPr="001C2689">
        <w:rPr>
          <w:rFonts w:ascii="Arial" w:hAnsi="Arial" w:cs="Arial"/>
          <w:sz w:val="22"/>
          <w:szCs w:val="22"/>
        </w:rPr>
        <w:t>whether</w:t>
      </w:r>
      <w:r w:rsidRPr="001C2689">
        <w:rPr>
          <w:rFonts w:ascii="Arial" w:hAnsi="Arial" w:cs="Arial"/>
          <w:sz w:val="22"/>
          <w:szCs w:val="22"/>
        </w:rPr>
        <w:t xml:space="preserve"> to go on strike. Global news organizations such as the Guardian are necessary in these dangerous times. Our work is free of commercial and political influence since we have no shareholders or wealthy owner. Our independence gives us the freedom to examine, confront, and expose those in power when it has never been more vital</w:t>
      </w:r>
      <w:sdt>
        <w:sdtPr>
          <w:rPr>
            <w:rFonts w:ascii="Arial" w:hAnsi="Arial" w:cs="Arial"/>
            <w:sz w:val="22"/>
            <w:szCs w:val="22"/>
          </w:rPr>
          <w:id w:val="1785770511"/>
          <w:citation/>
        </w:sdtPr>
        <w:sdtEndPr/>
        <w:sdtContent>
          <w:r w:rsidRPr="001C2689">
            <w:rPr>
              <w:rFonts w:ascii="Arial" w:hAnsi="Arial" w:cs="Arial"/>
              <w:sz w:val="22"/>
              <w:szCs w:val="22"/>
            </w:rPr>
            <w:fldChar w:fldCharType="begin"/>
          </w:r>
          <w:r w:rsidRPr="001C2689">
            <w:rPr>
              <w:rFonts w:ascii="Arial" w:hAnsi="Arial" w:cs="Arial"/>
              <w:sz w:val="22"/>
              <w:szCs w:val="22"/>
            </w:rPr>
            <w:instrText xml:space="preserve"> CITATION Pos21 \l 1033 </w:instrText>
          </w:r>
          <w:r w:rsidRPr="001C2689">
            <w:rPr>
              <w:rFonts w:ascii="Arial" w:hAnsi="Arial" w:cs="Arial"/>
              <w:sz w:val="22"/>
              <w:szCs w:val="22"/>
            </w:rPr>
            <w:fldChar w:fldCharType="separate"/>
          </w:r>
          <w:r w:rsidR="009A5B17" w:rsidRPr="001C2689">
            <w:rPr>
              <w:rFonts w:ascii="Arial" w:hAnsi="Arial" w:cs="Arial"/>
              <w:noProof/>
              <w:sz w:val="22"/>
              <w:szCs w:val="22"/>
            </w:rPr>
            <w:t xml:space="preserve"> (Post, 2021)</w:t>
          </w:r>
          <w:r w:rsidRPr="001C2689">
            <w:rPr>
              <w:rFonts w:ascii="Arial" w:hAnsi="Arial" w:cs="Arial"/>
              <w:sz w:val="22"/>
              <w:szCs w:val="22"/>
            </w:rPr>
            <w:fldChar w:fldCharType="end"/>
          </w:r>
        </w:sdtContent>
      </w:sdt>
      <w:r w:rsidRPr="001C2689">
        <w:rPr>
          <w:rFonts w:ascii="Arial" w:hAnsi="Arial" w:cs="Arial"/>
          <w:sz w:val="22"/>
          <w:szCs w:val="22"/>
        </w:rPr>
        <w:t>.</w:t>
      </w:r>
    </w:p>
    <w:p w14:paraId="5119F4E3" w14:textId="2E5DEB4F" w:rsidR="00E04023" w:rsidRPr="001C2689" w:rsidRDefault="003C34FE" w:rsidP="001C2689">
      <w:pPr>
        <w:spacing w:line="360" w:lineRule="auto"/>
        <w:jc w:val="both"/>
        <w:rPr>
          <w:rFonts w:ascii="Arial" w:hAnsi="Arial" w:cs="Arial"/>
          <w:sz w:val="22"/>
          <w:szCs w:val="22"/>
        </w:rPr>
      </w:pPr>
      <w:r w:rsidRPr="001C2689">
        <w:rPr>
          <w:rFonts w:ascii="Arial" w:hAnsi="Arial" w:cs="Arial"/>
          <w:sz w:val="22"/>
          <w:szCs w:val="22"/>
        </w:rPr>
        <w:t xml:space="preserve">A company called the Post Office Ltd. Board is responsible for the day-to-day operations of the Post Office, which is controlled by the government via BEIS and UK Government Investments (UKGI). They declared that they </w:t>
      </w:r>
      <w:r w:rsidR="00B465C7" w:rsidRPr="001C2689">
        <w:rPr>
          <w:rFonts w:ascii="Arial" w:hAnsi="Arial" w:cs="Arial"/>
          <w:sz w:val="22"/>
          <w:szCs w:val="22"/>
        </w:rPr>
        <w:t>would</w:t>
      </w:r>
      <w:r w:rsidRPr="001C2689">
        <w:rPr>
          <w:rFonts w:ascii="Arial" w:hAnsi="Arial" w:cs="Arial"/>
          <w:sz w:val="22"/>
          <w:szCs w:val="22"/>
        </w:rPr>
        <w:t xml:space="preserve"> maintain the £50million Network Subsidy Payment and spend an additional $177 million, part of which was loaned, in 2021/22's Spending Review.</w:t>
      </w:r>
      <w:r w:rsidR="009F6E87" w:rsidRPr="001C2689">
        <w:rPr>
          <w:rFonts w:ascii="Arial" w:hAnsi="Arial" w:cs="Arial"/>
          <w:b/>
          <w:sz w:val="22"/>
          <w:szCs w:val="22"/>
        </w:rPr>
        <w:t xml:space="preserve"> </w:t>
      </w:r>
      <w:r w:rsidR="009F6E87" w:rsidRPr="001C2689">
        <w:rPr>
          <w:rFonts w:ascii="Arial" w:hAnsi="Arial" w:cs="Arial"/>
          <w:sz w:val="22"/>
          <w:szCs w:val="22"/>
        </w:rPr>
        <w:t xml:space="preserve">The settings for metallization are established by this answer. There are </w:t>
      </w:r>
      <w:r w:rsidR="006E29A5" w:rsidRPr="001C2689">
        <w:rPr>
          <w:rFonts w:ascii="Arial" w:hAnsi="Arial" w:cs="Arial"/>
          <w:sz w:val="22"/>
          <w:szCs w:val="22"/>
        </w:rPr>
        <w:t>several</w:t>
      </w:r>
      <w:r w:rsidR="009F6E87" w:rsidRPr="001C2689">
        <w:rPr>
          <w:rFonts w:ascii="Arial" w:hAnsi="Arial" w:cs="Arial"/>
          <w:sz w:val="22"/>
          <w:szCs w:val="22"/>
        </w:rPr>
        <w:t xml:space="preserve"> parties involved in Post Office operations who must now work together with the Post Office to develop a more detailed plan for a functioning mutual. Mutualism can only be achieved when the different interests of the Post Office's stakeholders are aligned around a shared aim. It will need a paradigm change in the way the Post Office and its stakeholders interact. If it is a success, the Government thinks that considerable progress towards metallization may be accomplished by the conclusion of this Parliament</w:t>
      </w:r>
      <w:sdt>
        <w:sdtPr>
          <w:rPr>
            <w:rFonts w:ascii="Arial" w:hAnsi="Arial" w:cs="Arial"/>
            <w:sz w:val="22"/>
            <w:szCs w:val="22"/>
          </w:rPr>
          <w:id w:val="-1774938208"/>
          <w:citation/>
        </w:sdtPr>
        <w:sdtEndPr/>
        <w:sdtContent>
          <w:r w:rsidR="009F6E87" w:rsidRPr="001C2689">
            <w:rPr>
              <w:rFonts w:ascii="Arial" w:hAnsi="Arial" w:cs="Arial"/>
              <w:sz w:val="22"/>
              <w:szCs w:val="22"/>
            </w:rPr>
            <w:fldChar w:fldCharType="begin"/>
          </w:r>
          <w:r w:rsidR="009F6E87" w:rsidRPr="001C2689">
            <w:rPr>
              <w:rFonts w:ascii="Arial" w:hAnsi="Arial" w:cs="Arial"/>
              <w:sz w:val="22"/>
              <w:szCs w:val="22"/>
            </w:rPr>
            <w:instrText xml:space="preserve"> CITATION Yam21 \l 1033 </w:instrText>
          </w:r>
          <w:r w:rsidR="009F6E87" w:rsidRPr="001C2689">
            <w:rPr>
              <w:rFonts w:ascii="Arial" w:hAnsi="Arial" w:cs="Arial"/>
              <w:sz w:val="22"/>
              <w:szCs w:val="22"/>
            </w:rPr>
            <w:fldChar w:fldCharType="separate"/>
          </w:r>
          <w:r w:rsidR="009A5B17" w:rsidRPr="001C2689">
            <w:rPr>
              <w:rFonts w:ascii="Arial" w:hAnsi="Arial" w:cs="Arial"/>
              <w:noProof/>
              <w:sz w:val="22"/>
              <w:szCs w:val="22"/>
            </w:rPr>
            <w:t xml:space="preserve"> (Bdaiwi, 2021)</w:t>
          </w:r>
          <w:r w:rsidR="009F6E87" w:rsidRPr="001C2689">
            <w:rPr>
              <w:rFonts w:ascii="Arial" w:hAnsi="Arial" w:cs="Arial"/>
              <w:sz w:val="22"/>
              <w:szCs w:val="22"/>
            </w:rPr>
            <w:fldChar w:fldCharType="end"/>
          </w:r>
        </w:sdtContent>
      </w:sdt>
      <w:r w:rsidR="009F6E87" w:rsidRPr="001C2689">
        <w:rPr>
          <w:rFonts w:ascii="Arial" w:hAnsi="Arial" w:cs="Arial"/>
          <w:sz w:val="22"/>
          <w:szCs w:val="22"/>
        </w:rPr>
        <w:t>.</w:t>
      </w:r>
    </w:p>
    <w:p w14:paraId="6BD49A0E" w14:textId="6C15C1A2" w:rsidR="009F6E87" w:rsidRPr="001C2689" w:rsidRDefault="000113AF" w:rsidP="001C2689">
      <w:pPr>
        <w:spacing w:line="360" w:lineRule="auto"/>
        <w:jc w:val="both"/>
        <w:rPr>
          <w:rFonts w:ascii="Arial" w:hAnsi="Arial" w:cs="Arial"/>
          <w:sz w:val="22"/>
          <w:szCs w:val="22"/>
        </w:rPr>
      </w:pPr>
      <w:r w:rsidRPr="001C2689">
        <w:rPr>
          <w:rFonts w:ascii="Arial" w:hAnsi="Arial" w:cs="Arial"/>
          <w:sz w:val="22"/>
          <w:szCs w:val="22"/>
        </w:rPr>
        <w:t xml:space="preserve">As inflation rose to 9.1 percent last month, the CWU claimed the offer was "woefully insufficient" for a two-year term. No one likes to be in a position like this, but Post Office officials should not be shocked if our members oppose insensitive choices," said Andy </w:t>
      </w:r>
      <w:proofErr w:type="spellStart"/>
      <w:r w:rsidRPr="001C2689">
        <w:rPr>
          <w:rFonts w:ascii="Arial" w:hAnsi="Arial" w:cs="Arial"/>
          <w:sz w:val="22"/>
          <w:szCs w:val="22"/>
        </w:rPr>
        <w:t>Furey</w:t>
      </w:r>
      <w:proofErr w:type="spellEnd"/>
      <w:r w:rsidRPr="001C2689">
        <w:rPr>
          <w:rFonts w:ascii="Arial" w:hAnsi="Arial" w:cs="Arial"/>
          <w:sz w:val="22"/>
          <w:szCs w:val="22"/>
        </w:rPr>
        <w:t xml:space="preserve">, an assistant secretary of the CWU. As a matter of fact, this is a disagreement about respect and dignity for hardworking </w:t>
      </w:r>
      <w:r w:rsidRPr="001C2689">
        <w:rPr>
          <w:rFonts w:ascii="Arial" w:hAnsi="Arial" w:cs="Arial"/>
          <w:sz w:val="22"/>
          <w:szCs w:val="22"/>
        </w:rPr>
        <w:lastRenderedPageBreak/>
        <w:t>public personnel, important public servants who, as key workers, offered extraordinary customer se</w:t>
      </w:r>
      <w:r w:rsidR="00757E39" w:rsidRPr="001C2689">
        <w:rPr>
          <w:rFonts w:ascii="Arial" w:hAnsi="Arial" w:cs="Arial"/>
          <w:sz w:val="22"/>
          <w:szCs w:val="22"/>
        </w:rPr>
        <w:t xml:space="preserve">rvice throughout the epidemic." </w:t>
      </w:r>
      <w:r w:rsidRPr="001C2689">
        <w:rPr>
          <w:rFonts w:ascii="Arial" w:hAnsi="Arial" w:cs="Arial"/>
          <w:sz w:val="22"/>
          <w:szCs w:val="22"/>
        </w:rPr>
        <w:t xml:space="preserve">After losing £86 million in the year before to the epidemic, the Postal Service only generated £35 million in profit in 2020-21. According to a Post Office representative, "we want to reassure our customers that the great majority of our 11,500 branches are unaffected by the CWU decision to strike on 11 July and will be open throughout the day."" It's not unusual for more than a third of the 114 [Crown] branches that are directly handled by the Post Office to operate as normal on strike days. </w:t>
      </w:r>
      <w:r w:rsidR="008277EC" w:rsidRPr="001C2689">
        <w:rPr>
          <w:rFonts w:ascii="Arial" w:hAnsi="Arial" w:cs="Arial"/>
          <w:sz w:val="22"/>
          <w:szCs w:val="22"/>
        </w:rPr>
        <w:t>Despite</w:t>
      </w:r>
      <w:r w:rsidRPr="001C2689">
        <w:rPr>
          <w:rFonts w:ascii="Arial" w:hAnsi="Arial" w:cs="Arial"/>
          <w:sz w:val="22"/>
          <w:szCs w:val="22"/>
        </w:rPr>
        <w:t xml:space="preserve"> the CWU's decision, we remain confident that an agreement may be reached </w:t>
      </w:r>
      <w:proofErr w:type="gramStart"/>
      <w:r w:rsidRPr="001C2689">
        <w:rPr>
          <w:rFonts w:ascii="Arial" w:hAnsi="Arial" w:cs="Arial"/>
          <w:sz w:val="22"/>
          <w:szCs w:val="22"/>
        </w:rPr>
        <w:t>in the near future</w:t>
      </w:r>
      <w:proofErr w:type="gramEnd"/>
      <w:sdt>
        <w:sdtPr>
          <w:rPr>
            <w:rFonts w:ascii="Arial" w:hAnsi="Arial" w:cs="Arial"/>
            <w:sz w:val="22"/>
            <w:szCs w:val="22"/>
          </w:rPr>
          <w:id w:val="1719388377"/>
          <w:citation/>
        </w:sdtPr>
        <w:sdtEndPr/>
        <w:sdtContent>
          <w:r w:rsidR="00043136" w:rsidRPr="001C2689">
            <w:rPr>
              <w:rFonts w:ascii="Arial" w:hAnsi="Arial" w:cs="Arial"/>
              <w:sz w:val="22"/>
              <w:szCs w:val="22"/>
            </w:rPr>
            <w:fldChar w:fldCharType="begin"/>
          </w:r>
          <w:r w:rsidR="00043136" w:rsidRPr="001C2689">
            <w:rPr>
              <w:rFonts w:ascii="Arial" w:hAnsi="Arial" w:cs="Arial"/>
              <w:sz w:val="22"/>
              <w:szCs w:val="22"/>
            </w:rPr>
            <w:instrText xml:space="preserve"> CITATION Pos21 \l 1033 </w:instrText>
          </w:r>
          <w:r w:rsidR="00043136" w:rsidRPr="001C2689">
            <w:rPr>
              <w:rFonts w:ascii="Arial" w:hAnsi="Arial" w:cs="Arial"/>
              <w:sz w:val="22"/>
              <w:szCs w:val="22"/>
            </w:rPr>
            <w:fldChar w:fldCharType="separate"/>
          </w:r>
          <w:r w:rsidR="009A5B17" w:rsidRPr="001C2689">
            <w:rPr>
              <w:rFonts w:ascii="Arial" w:hAnsi="Arial" w:cs="Arial"/>
              <w:noProof/>
              <w:sz w:val="22"/>
              <w:szCs w:val="22"/>
            </w:rPr>
            <w:t xml:space="preserve"> (Post, 2021)</w:t>
          </w:r>
          <w:r w:rsidR="00043136" w:rsidRPr="001C2689">
            <w:rPr>
              <w:rFonts w:ascii="Arial" w:hAnsi="Arial" w:cs="Arial"/>
              <w:sz w:val="22"/>
              <w:szCs w:val="22"/>
            </w:rPr>
            <w:fldChar w:fldCharType="end"/>
          </w:r>
        </w:sdtContent>
      </w:sdt>
      <w:r w:rsidRPr="001C2689">
        <w:rPr>
          <w:rFonts w:ascii="Arial" w:hAnsi="Arial" w:cs="Arial"/>
          <w:sz w:val="22"/>
          <w:szCs w:val="22"/>
        </w:rPr>
        <w:t>."</w:t>
      </w:r>
    </w:p>
    <w:p w14:paraId="0E940FF3" w14:textId="77777777" w:rsidR="00AB2048" w:rsidRPr="00AB2048" w:rsidRDefault="00AB2048" w:rsidP="00AB2048">
      <w:pPr>
        <w:spacing w:line="360" w:lineRule="auto"/>
        <w:jc w:val="both"/>
        <w:rPr>
          <w:rFonts w:ascii="Arial" w:hAnsi="Arial" w:cs="Arial"/>
          <w:sz w:val="22"/>
          <w:szCs w:val="22"/>
        </w:rPr>
      </w:pPr>
    </w:p>
    <w:p w14:paraId="5626F303" w14:textId="77777777" w:rsidR="0038244C" w:rsidRPr="00AB2048" w:rsidRDefault="0038244C" w:rsidP="009B389B">
      <w:pPr>
        <w:pStyle w:val="Heading2"/>
      </w:pPr>
      <w:bookmarkStart w:id="5" w:name="_Toc110187642"/>
      <w:r w:rsidRPr="00AB2048">
        <w:t>Stakeholder Engagement Assessment Matrix</w:t>
      </w:r>
      <w:bookmarkEnd w:id="5"/>
    </w:p>
    <w:tbl>
      <w:tblPr>
        <w:tblStyle w:val="GridTable5Dark-Accent3"/>
        <w:tblW w:w="0" w:type="auto"/>
        <w:tblLook w:val="04A0" w:firstRow="1" w:lastRow="0" w:firstColumn="1" w:lastColumn="0" w:noHBand="0" w:noVBand="1"/>
      </w:tblPr>
      <w:tblGrid>
        <w:gridCol w:w="1598"/>
        <w:gridCol w:w="1549"/>
        <w:gridCol w:w="1554"/>
        <w:gridCol w:w="1546"/>
        <w:gridCol w:w="1555"/>
        <w:gridCol w:w="1548"/>
      </w:tblGrid>
      <w:tr w:rsidR="006E3DA4" w:rsidRPr="00AB2048" w14:paraId="71DDD58B" w14:textId="77777777" w:rsidTr="006E3D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2F459188" w14:textId="77777777" w:rsidR="006E3DA4" w:rsidRPr="00AB2048" w:rsidRDefault="006E3DA4" w:rsidP="00AB2048">
            <w:pPr>
              <w:spacing w:line="360" w:lineRule="auto"/>
              <w:jc w:val="both"/>
              <w:rPr>
                <w:rFonts w:ascii="Arial" w:hAnsi="Arial" w:cs="Arial"/>
                <w:sz w:val="22"/>
                <w:szCs w:val="22"/>
              </w:rPr>
            </w:pPr>
            <w:r w:rsidRPr="00AB2048">
              <w:rPr>
                <w:rFonts w:ascii="Arial" w:hAnsi="Arial" w:cs="Arial"/>
                <w:sz w:val="22"/>
                <w:szCs w:val="22"/>
              </w:rPr>
              <w:t>Stakeholders</w:t>
            </w:r>
          </w:p>
        </w:tc>
        <w:tc>
          <w:tcPr>
            <w:tcW w:w="1558" w:type="dxa"/>
          </w:tcPr>
          <w:p w14:paraId="1AECE746" w14:textId="77777777" w:rsidR="006E3DA4" w:rsidRPr="00AB2048" w:rsidRDefault="006E3DA4" w:rsidP="00AB204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B2048">
              <w:rPr>
                <w:rFonts w:ascii="Arial" w:hAnsi="Arial" w:cs="Arial"/>
                <w:sz w:val="22"/>
                <w:szCs w:val="22"/>
              </w:rPr>
              <w:t>Unaware</w:t>
            </w:r>
          </w:p>
        </w:tc>
        <w:tc>
          <w:tcPr>
            <w:tcW w:w="1558" w:type="dxa"/>
          </w:tcPr>
          <w:p w14:paraId="0D712C3E" w14:textId="77777777" w:rsidR="006E3DA4" w:rsidRPr="00AB2048" w:rsidRDefault="006E3DA4" w:rsidP="00AB204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B2048">
              <w:rPr>
                <w:rFonts w:ascii="Arial" w:hAnsi="Arial" w:cs="Arial"/>
                <w:sz w:val="22"/>
                <w:szCs w:val="22"/>
              </w:rPr>
              <w:t>Resistance</w:t>
            </w:r>
          </w:p>
        </w:tc>
        <w:tc>
          <w:tcPr>
            <w:tcW w:w="1558" w:type="dxa"/>
          </w:tcPr>
          <w:p w14:paraId="49BB08C3" w14:textId="77777777" w:rsidR="006E3DA4" w:rsidRPr="00AB2048" w:rsidRDefault="006E3DA4" w:rsidP="00AB204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B2048">
              <w:rPr>
                <w:rFonts w:ascii="Arial" w:hAnsi="Arial" w:cs="Arial"/>
                <w:sz w:val="22"/>
                <w:szCs w:val="22"/>
              </w:rPr>
              <w:t>Neutral</w:t>
            </w:r>
          </w:p>
        </w:tc>
        <w:tc>
          <w:tcPr>
            <w:tcW w:w="1559" w:type="dxa"/>
          </w:tcPr>
          <w:p w14:paraId="274BEA32" w14:textId="77777777" w:rsidR="006E3DA4" w:rsidRPr="00AB2048" w:rsidRDefault="006E3DA4" w:rsidP="00AB204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B2048">
              <w:rPr>
                <w:rFonts w:ascii="Arial" w:hAnsi="Arial" w:cs="Arial"/>
                <w:sz w:val="22"/>
                <w:szCs w:val="22"/>
              </w:rPr>
              <w:t>Supportive</w:t>
            </w:r>
          </w:p>
        </w:tc>
        <w:tc>
          <w:tcPr>
            <w:tcW w:w="1559" w:type="dxa"/>
          </w:tcPr>
          <w:p w14:paraId="26645356" w14:textId="77777777" w:rsidR="006E3DA4" w:rsidRPr="00AB2048" w:rsidRDefault="006E3DA4" w:rsidP="00AB204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B2048">
              <w:rPr>
                <w:rFonts w:ascii="Arial" w:hAnsi="Arial" w:cs="Arial"/>
                <w:sz w:val="22"/>
                <w:szCs w:val="22"/>
              </w:rPr>
              <w:t>Leading</w:t>
            </w:r>
          </w:p>
        </w:tc>
      </w:tr>
      <w:tr w:rsidR="009A4AF7" w:rsidRPr="00AB2048" w14:paraId="3025530C" w14:textId="77777777" w:rsidTr="006E3D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66562463" w14:textId="77777777" w:rsidR="009A4AF7" w:rsidRPr="00AB2048" w:rsidRDefault="009A4AF7" w:rsidP="00AB2048">
            <w:pPr>
              <w:spacing w:line="360" w:lineRule="auto"/>
              <w:jc w:val="both"/>
              <w:rPr>
                <w:rFonts w:ascii="Arial" w:hAnsi="Arial" w:cs="Arial"/>
                <w:sz w:val="22"/>
                <w:szCs w:val="22"/>
              </w:rPr>
            </w:pPr>
            <w:r w:rsidRPr="00AB2048">
              <w:rPr>
                <w:rFonts w:ascii="Arial" w:hAnsi="Arial" w:cs="Arial"/>
                <w:sz w:val="22"/>
                <w:szCs w:val="22"/>
              </w:rPr>
              <w:t>Chief financial officer (sponsor)</w:t>
            </w:r>
          </w:p>
        </w:tc>
        <w:tc>
          <w:tcPr>
            <w:tcW w:w="1558" w:type="dxa"/>
          </w:tcPr>
          <w:p w14:paraId="11BEE394" w14:textId="77777777" w:rsidR="009A4AF7" w:rsidRPr="00AB2048" w:rsidRDefault="009A4AF7" w:rsidP="00AB204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r w:rsidR="008A409C" w:rsidRPr="00AB2048">
              <w:rPr>
                <w:rFonts w:ascii="Arial" w:hAnsi="Arial" w:cs="Arial"/>
                <w:sz w:val="22"/>
                <w:szCs w:val="22"/>
              </w:rPr>
              <w:t>D</w:t>
            </w:r>
          </w:p>
        </w:tc>
        <w:tc>
          <w:tcPr>
            <w:tcW w:w="1558" w:type="dxa"/>
          </w:tcPr>
          <w:p w14:paraId="632D50AC" w14:textId="77777777" w:rsidR="009A4AF7" w:rsidRPr="00AB2048" w:rsidRDefault="009A4AF7" w:rsidP="00AB204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p>
        </w:tc>
        <w:tc>
          <w:tcPr>
            <w:tcW w:w="1558" w:type="dxa"/>
          </w:tcPr>
          <w:p w14:paraId="5C7CC141" w14:textId="77777777" w:rsidR="009A4AF7" w:rsidRPr="00AB2048" w:rsidRDefault="009A4AF7" w:rsidP="00AB204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p>
        </w:tc>
        <w:tc>
          <w:tcPr>
            <w:tcW w:w="1559" w:type="dxa"/>
          </w:tcPr>
          <w:p w14:paraId="390ED499" w14:textId="77777777" w:rsidR="009A4AF7" w:rsidRPr="00AB2048" w:rsidRDefault="009A4AF7" w:rsidP="00AB204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p>
        </w:tc>
        <w:tc>
          <w:tcPr>
            <w:tcW w:w="1559" w:type="dxa"/>
          </w:tcPr>
          <w:p w14:paraId="08FEC056" w14:textId="77777777" w:rsidR="009A4AF7" w:rsidRPr="00AB2048" w:rsidRDefault="008A409C" w:rsidP="00AB204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B2048">
              <w:rPr>
                <w:rFonts w:ascii="Arial" w:hAnsi="Arial" w:cs="Arial"/>
                <w:sz w:val="22"/>
                <w:szCs w:val="22"/>
              </w:rPr>
              <w:t>C</w:t>
            </w:r>
          </w:p>
        </w:tc>
      </w:tr>
      <w:tr w:rsidR="009A4AF7" w:rsidRPr="00AB2048" w14:paraId="48C2F944" w14:textId="77777777" w:rsidTr="006E3DA4">
        <w:tc>
          <w:tcPr>
            <w:cnfStyle w:val="001000000000" w:firstRow="0" w:lastRow="0" w:firstColumn="1" w:lastColumn="0" w:oddVBand="0" w:evenVBand="0" w:oddHBand="0" w:evenHBand="0" w:firstRowFirstColumn="0" w:firstRowLastColumn="0" w:lastRowFirstColumn="0" w:lastRowLastColumn="0"/>
            <w:tcW w:w="1558" w:type="dxa"/>
          </w:tcPr>
          <w:p w14:paraId="22EFC8DB" w14:textId="77777777" w:rsidR="009A4AF7" w:rsidRPr="00AB2048" w:rsidRDefault="009A4AF7" w:rsidP="00AB2048">
            <w:pPr>
              <w:spacing w:line="360" w:lineRule="auto"/>
              <w:jc w:val="both"/>
              <w:rPr>
                <w:rFonts w:ascii="Arial" w:hAnsi="Arial" w:cs="Arial"/>
                <w:sz w:val="22"/>
                <w:szCs w:val="22"/>
              </w:rPr>
            </w:pPr>
            <w:r w:rsidRPr="00AB2048">
              <w:rPr>
                <w:rFonts w:ascii="Arial" w:hAnsi="Arial" w:cs="Arial"/>
                <w:sz w:val="22"/>
                <w:szCs w:val="22"/>
              </w:rPr>
              <w:t>Chief executive officer</w:t>
            </w:r>
          </w:p>
        </w:tc>
        <w:tc>
          <w:tcPr>
            <w:tcW w:w="1558" w:type="dxa"/>
          </w:tcPr>
          <w:p w14:paraId="63F936B3" w14:textId="77777777" w:rsidR="009A4AF7" w:rsidRPr="00AB2048" w:rsidRDefault="009A4AF7" w:rsidP="00AB20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p>
        </w:tc>
        <w:tc>
          <w:tcPr>
            <w:tcW w:w="1558" w:type="dxa"/>
          </w:tcPr>
          <w:p w14:paraId="6AB45342" w14:textId="77777777" w:rsidR="009A4AF7" w:rsidRPr="00AB2048" w:rsidRDefault="009A4AF7" w:rsidP="00AB20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r w:rsidR="00992449" w:rsidRPr="00AB2048">
              <w:rPr>
                <w:rFonts w:ascii="Arial" w:hAnsi="Arial" w:cs="Arial"/>
                <w:sz w:val="22"/>
                <w:szCs w:val="22"/>
              </w:rPr>
              <w:t>C</w:t>
            </w:r>
          </w:p>
        </w:tc>
        <w:tc>
          <w:tcPr>
            <w:tcW w:w="1558" w:type="dxa"/>
          </w:tcPr>
          <w:p w14:paraId="22EAE9D6" w14:textId="77777777" w:rsidR="009A4AF7" w:rsidRPr="00AB2048" w:rsidRDefault="009A4AF7" w:rsidP="00AB20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r w:rsidR="008A409C" w:rsidRPr="00AB2048">
              <w:rPr>
                <w:rFonts w:ascii="Arial" w:hAnsi="Arial" w:cs="Arial"/>
                <w:sz w:val="22"/>
                <w:szCs w:val="22"/>
              </w:rPr>
              <w:t>D</w:t>
            </w:r>
          </w:p>
        </w:tc>
        <w:tc>
          <w:tcPr>
            <w:tcW w:w="1559" w:type="dxa"/>
          </w:tcPr>
          <w:p w14:paraId="29198EEF" w14:textId="77777777" w:rsidR="009A4AF7" w:rsidRPr="00AB2048" w:rsidRDefault="009A4AF7" w:rsidP="00AB20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2048">
              <w:rPr>
                <w:rFonts w:ascii="Arial" w:hAnsi="Arial" w:cs="Arial"/>
                <w:sz w:val="22"/>
                <w:szCs w:val="22"/>
              </w:rPr>
              <w:t>D</w:t>
            </w:r>
          </w:p>
        </w:tc>
        <w:tc>
          <w:tcPr>
            <w:tcW w:w="1559" w:type="dxa"/>
          </w:tcPr>
          <w:p w14:paraId="548D38A5" w14:textId="77777777" w:rsidR="009A4AF7" w:rsidRPr="00AB2048" w:rsidRDefault="009A4AF7" w:rsidP="00AB20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p>
        </w:tc>
      </w:tr>
      <w:tr w:rsidR="009A4AF7" w:rsidRPr="00AB2048" w14:paraId="3256AA57" w14:textId="77777777" w:rsidTr="006E3D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7AE1920C" w14:textId="77777777" w:rsidR="009A4AF7" w:rsidRPr="00AB2048" w:rsidRDefault="009A4AF7" w:rsidP="00AB2048">
            <w:pPr>
              <w:spacing w:line="360" w:lineRule="auto"/>
              <w:jc w:val="both"/>
              <w:rPr>
                <w:rFonts w:ascii="Arial" w:hAnsi="Arial" w:cs="Arial"/>
                <w:sz w:val="22"/>
                <w:szCs w:val="22"/>
              </w:rPr>
            </w:pPr>
            <w:r w:rsidRPr="00AB2048">
              <w:rPr>
                <w:rFonts w:ascii="Arial" w:hAnsi="Arial" w:cs="Arial"/>
                <w:sz w:val="22"/>
                <w:szCs w:val="22"/>
              </w:rPr>
              <w:t>Chief information officer</w:t>
            </w:r>
          </w:p>
        </w:tc>
        <w:tc>
          <w:tcPr>
            <w:tcW w:w="1558" w:type="dxa"/>
          </w:tcPr>
          <w:p w14:paraId="3AACC93A" w14:textId="77777777" w:rsidR="009A4AF7" w:rsidRPr="00AB2048" w:rsidRDefault="009A4AF7" w:rsidP="00AB204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p>
        </w:tc>
        <w:tc>
          <w:tcPr>
            <w:tcW w:w="1558" w:type="dxa"/>
          </w:tcPr>
          <w:p w14:paraId="11B07B15" w14:textId="77777777" w:rsidR="009A4AF7" w:rsidRPr="00AB2048" w:rsidRDefault="009A4AF7" w:rsidP="00AB204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r w:rsidR="008A409C" w:rsidRPr="00AB2048">
              <w:rPr>
                <w:rFonts w:ascii="Arial" w:hAnsi="Arial" w:cs="Arial"/>
                <w:sz w:val="22"/>
                <w:szCs w:val="22"/>
              </w:rPr>
              <w:t>C</w:t>
            </w:r>
          </w:p>
        </w:tc>
        <w:tc>
          <w:tcPr>
            <w:tcW w:w="1558" w:type="dxa"/>
          </w:tcPr>
          <w:p w14:paraId="3A6E9345" w14:textId="77777777" w:rsidR="009A4AF7" w:rsidRPr="00AB2048" w:rsidRDefault="009A4AF7" w:rsidP="00AB204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r w:rsidR="008A409C" w:rsidRPr="00AB2048">
              <w:rPr>
                <w:rFonts w:ascii="Arial" w:hAnsi="Arial" w:cs="Arial"/>
                <w:sz w:val="22"/>
                <w:szCs w:val="22"/>
              </w:rPr>
              <w:t>D</w:t>
            </w:r>
          </w:p>
        </w:tc>
        <w:tc>
          <w:tcPr>
            <w:tcW w:w="1559" w:type="dxa"/>
          </w:tcPr>
          <w:p w14:paraId="3F149236" w14:textId="77777777" w:rsidR="009A4AF7" w:rsidRPr="00AB2048" w:rsidRDefault="009A4AF7" w:rsidP="00AB204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B2048">
              <w:rPr>
                <w:rFonts w:ascii="Arial" w:hAnsi="Arial" w:cs="Arial"/>
                <w:sz w:val="22"/>
                <w:szCs w:val="22"/>
              </w:rPr>
              <w:t>D</w:t>
            </w:r>
          </w:p>
        </w:tc>
        <w:tc>
          <w:tcPr>
            <w:tcW w:w="1559" w:type="dxa"/>
          </w:tcPr>
          <w:p w14:paraId="1339FAC9" w14:textId="77777777" w:rsidR="009A4AF7" w:rsidRPr="00AB2048" w:rsidRDefault="009A4AF7" w:rsidP="00AB204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p>
        </w:tc>
      </w:tr>
      <w:tr w:rsidR="009A4AF7" w:rsidRPr="00AB2048" w14:paraId="2D158CD4" w14:textId="77777777" w:rsidTr="006E3DA4">
        <w:tc>
          <w:tcPr>
            <w:cnfStyle w:val="001000000000" w:firstRow="0" w:lastRow="0" w:firstColumn="1" w:lastColumn="0" w:oddVBand="0" w:evenVBand="0" w:oddHBand="0" w:evenHBand="0" w:firstRowFirstColumn="0" w:firstRowLastColumn="0" w:lastRowFirstColumn="0" w:lastRowLastColumn="0"/>
            <w:tcW w:w="1558" w:type="dxa"/>
          </w:tcPr>
          <w:p w14:paraId="41D1A3B9" w14:textId="77777777" w:rsidR="009A4AF7" w:rsidRPr="00AB2048" w:rsidRDefault="009A4AF7" w:rsidP="00AB2048">
            <w:pPr>
              <w:spacing w:line="360" w:lineRule="auto"/>
              <w:jc w:val="both"/>
              <w:rPr>
                <w:rFonts w:ascii="Arial" w:hAnsi="Arial" w:cs="Arial"/>
                <w:sz w:val="22"/>
                <w:szCs w:val="22"/>
              </w:rPr>
            </w:pPr>
            <w:r w:rsidRPr="00AB2048">
              <w:rPr>
                <w:rFonts w:ascii="Arial" w:hAnsi="Arial" w:cs="Arial"/>
                <w:sz w:val="22"/>
                <w:szCs w:val="22"/>
              </w:rPr>
              <w:t>Head of accounting</w:t>
            </w:r>
          </w:p>
        </w:tc>
        <w:tc>
          <w:tcPr>
            <w:tcW w:w="1558" w:type="dxa"/>
          </w:tcPr>
          <w:p w14:paraId="2282BB10" w14:textId="77777777" w:rsidR="009A4AF7" w:rsidRPr="00AB2048" w:rsidRDefault="009A4AF7" w:rsidP="00AB20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p>
        </w:tc>
        <w:tc>
          <w:tcPr>
            <w:tcW w:w="1558" w:type="dxa"/>
          </w:tcPr>
          <w:p w14:paraId="0C4F19E6" w14:textId="77777777" w:rsidR="009A4AF7" w:rsidRPr="00AB2048" w:rsidRDefault="009A4AF7" w:rsidP="00AB20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r w:rsidR="008A409C" w:rsidRPr="00AB2048">
              <w:rPr>
                <w:rFonts w:ascii="Arial" w:hAnsi="Arial" w:cs="Arial"/>
                <w:sz w:val="22"/>
                <w:szCs w:val="22"/>
              </w:rPr>
              <w:t>D</w:t>
            </w:r>
          </w:p>
        </w:tc>
        <w:tc>
          <w:tcPr>
            <w:tcW w:w="1558" w:type="dxa"/>
          </w:tcPr>
          <w:p w14:paraId="51A1522A" w14:textId="77777777" w:rsidR="009A4AF7" w:rsidRPr="00AB2048" w:rsidRDefault="009A4AF7" w:rsidP="00AB20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p>
        </w:tc>
        <w:tc>
          <w:tcPr>
            <w:tcW w:w="1559" w:type="dxa"/>
          </w:tcPr>
          <w:p w14:paraId="34D9E548" w14:textId="77777777" w:rsidR="009A4AF7" w:rsidRPr="00AB2048" w:rsidRDefault="008A409C" w:rsidP="00AB20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2048">
              <w:rPr>
                <w:rFonts w:ascii="Arial" w:hAnsi="Arial" w:cs="Arial"/>
                <w:sz w:val="22"/>
                <w:szCs w:val="22"/>
              </w:rPr>
              <w:t>C</w:t>
            </w:r>
          </w:p>
        </w:tc>
        <w:tc>
          <w:tcPr>
            <w:tcW w:w="1559" w:type="dxa"/>
          </w:tcPr>
          <w:p w14:paraId="263DD4B3" w14:textId="77777777" w:rsidR="009A4AF7" w:rsidRPr="00AB2048" w:rsidRDefault="009A4AF7" w:rsidP="00AB20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p>
        </w:tc>
      </w:tr>
      <w:tr w:rsidR="009A4AF7" w:rsidRPr="00AB2048" w14:paraId="32D8499B" w14:textId="77777777" w:rsidTr="006E3D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2EC86487" w14:textId="77777777" w:rsidR="009A4AF7" w:rsidRPr="00AB2048" w:rsidRDefault="009A4AF7" w:rsidP="00AB2048">
            <w:pPr>
              <w:spacing w:line="360" w:lineRule="auto"/>
              <w:jc w:val="both"/>
              <w:rPr>
                <w:rFonts w:ascii="Arial" w:hAnsi="Arial" w:cs="Arial"/>
                <w:sz w:val="22"/>
                <w:szCs w:val="22"/>
              </w:rPr>
            </w:pPr>
            <w:r w:rsidRPr="00AB2048">
              <w:rPr>
                <w:rFonts w:ascii="Arial" w:hAnsi="Arial" w:cs="Arial"/>
                <w:sz w:val="22"/>
                <w:szCs w:val="22"/>
              </w:rPr>
              <w:t>Head of regulatory reporting</w:t>
            </w:r>
          </w:p>
        </w:tc>
        <w:tc>
          <w:tcPr>
            <w:tcW w:w="1558" w:type="dxa"/>
          </w:tcPr>
          <w:p w14:paraId="58C55BC5" w14:textId="77777777" w:rsidR="009A4AF7" w:rsidRPr="00AB2048" w:rsidRDefault="009A4AF7" w:rsidP="00AB204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r w:rsidR="00992449" w:rsidRPr="00AB2048">
              <w:rPr>
                <w:rFonts w:ascii="Arial" w:hAnsi="Arial" w:cs="Arial"/>
                <w:sz w:val="22"/>
                <w:szCs w:val="22"/>
              </w:rPr>
              <w:t>D</w:t>
            </w:r>
          </w:p>
        </w:tc>
        <w:tc>
          <w:tcPr>
            <w:tcW w:w="1558" w:type="dxa"/>
          </w:tcPr>
          <w:p w14:paraId="265E6E68" w14:textId="77777777" w:rsidR="009A4AF7" w:rsidRPr="00AB2048" w:rsidRDefault="008A409C" w:rsidP="00AB204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B2048">
              <w:rPr>
                <w:rFonts w:ascii="Arial" w:hAnsi="Arial" w:cs="Arial"/>
                <w:sz w:val="22"/>
                <w:szCs w:val="22"/>
              </w:rPr>
              <w:t>C</w:t>
            </w:r>
          </w:p>
        </w:tc>
        <w:tc>
          <w:tcPr>
            <w:tcW w:w="1558" w:type="dxa"/>
          </w:tcPr>
          <w:p w14:paraId="0FBE5D75" w14:textId="77777777" w:rsidR="009A4AF7" w:rsidRPr="00AB2048" w:rsidRDefault="009A4AF7" w:rsidP="00AB204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p>
        </w:tc>
        <w:tc>
          <w:tcPr>
            <w:tcW w:w="1559" w:type="dxa"/>
          </w:tcPr>
          <w:p w14:paraId="15140488" w14:textId="77777777" w:rsidR="009A4AF7" w:rsidRPr="00AB2048" w:rsidRDefault="009A4AF7" w:rsidP="00AB204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B2048">
              <w:rPr>
                <w:rFonts w:ascii="Arial" w:hAnsi="Arial" w:cs="Arial"/>
                <w:sz w:val="22"/>
                <w:szCs w:val="22"/>
              </w:rPr>
              <w:t>D</w:t>
            </w:r>
          </w:p>
        </w:tc>
        <w:tc>
          <w:tcPr>
            <w:tcW w:w="1559" w:type="dxa"/>
          </w:tcPr>
          <w:p w14:paraId="3BFEA3A2" w14:textId="77777777" w:rsidR="009A4AF7" w:rsidRPr="00AB2048" w:rsidRDefault="009A4AF7" w:rsidP="00AB204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r w:rsidR="008A409C" w:rsidRPr="00AB2048">
              <w:rPr>
                <w:rFonts w:ascii="Arial" w:hAnsi="Arial" w:cs="Arial"/>
                <w:sz w:val="22"/>
                <w:szCs w:val="22"/>
              </w:rPr>
              <w:t>C</w:t>
            </w:r>
          </w:p>
        </w:tc>
      </w:tr>
      <w:tr w:rsidR="009A4AF7" w:rsidRPr="00AB2048" w14:paraId="49026A46" w14:textId="77777777" w:rsidTr="006E3DA4">
        <w:tc>
          <w:tcPr>
            <w:cnfStyle w:val="001000000000" w:firstRow="0" w:lastRow="0" w:firstColumn="1" w:lastColumn="0" w:oddVBand="0" w:evenVBand="0" w:oddHBand="0" w:evenHBand="0" w:firstRowFirstColumn="0" w:firstRowLastColumn="0" w:lastRowFirstColumn="0" w:lastRowLastColumn="0"/>
            <w:tcW w:w="1558" w:type="dxa"/>
          </w:tcPr>
          <w:p w14:paraId="2E8C8B4A" w14:textId="77777777" w:rsidR="009A4AF7" w:rsidRPr="00AB2048" w:rsidRDefault="009A4AF7" w:rsidP="00AB2048">
            <w:pPr>
              <w:spacing w:line="360" w:lineRule="auto"/>
              <w:jc w:val="both"/>
              <w:rPr>
                <w:rFonts w:ascii="Arial" w:hAnsi="Arial" w:cs="Arial"/>
                <w:sz w:val="22"/>
                <w:szCs w:val="22"/>
              </w:rPr>
            </w:pPr>
            <w:r w:rsidRPr="00AB2048">
              <w:rPr>
                <w:rFonts w:ascii="Arial" w:hAnsi="Arial" w:cs="Arial"/>
                <w:sz w:val="22"/>
                <w:szCs w:val="22"/>
              </w:rPr>
              <w:t>Users of the new system</w:t>
            </w:r>
          </w:p>
        </w:tc>
        <w:tc>
          <w:tcPr>
            <w:tcW w:w="1558" w:type="dxa"/>
          </w:tcPr>
          <w:p w14:paraId="60C85066" w14:textId="77777777" w:rsidR="009A4AF7" w:rsidRPr="00AB2048" w:rsidRDefault="009A4AF7" w:rsidP="00AB20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p>
        </w:tc>
        <w:tc>
          <w:tcPr>
            <w:tcW w:w="1558" w:type="dxa"/>
          </w:tcPr>
          <w:p w14:paraId="7FC153EF" w14:textId="77777777" w:rsidR="009A4AF7" w:rsidRPr="00AB2048" w:rsidRDefault="009A4AF7" w:rsidP="00AB20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p>
        </w:tc>
        <w:tc>
          <w:tcPr>
            <w:tcW w:w="1558" w:type="dxa"/>
          </w:tcPr>
          <w:p w14:paraId="36BDF3D5" w14:textId="77777777" w:rsidR="009A4AF7" w:rsidRPr="00AB2048" w:rsidRDefault="009A4AF7" w:rsidP="00AB20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p>
        </w:tc>
        <w:tc>
          <w:tcPr>
            <w:tcW w:w="1559" w:type="dxa"/>
          </w:tcPr>
          <w:p w14:paraId="303FFD89" w14:textId="77777777" w:rsidR="009A4AF7" w:rsidRPr="00AB2048" w:rsidRDefault="008A409C" w:rsidP="00AB20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2048">
              <w:rPr>
                <w:rFonts w:ascii="Arial" w:hAnsi="Arial" w:cs="Arial"/>
                <w:sz w:val="22"/>
                <w:szCs w:val="22"/>
              </w:rPr>
              <w:t>C</w:t>
            </w:r>
          </w:p>
        </w:tc>
        <w:tc>
          <w:tcPr>
            <w:tcW w:w="1559" w:type="dxa"/>
          </w:tcPr>
          <w:p w14:paraId="21EE2B5E" w14:textId="77777777" w:rsidR="009A4AF7" w:rsidRPr="00AB2048" w:rsidRDefault="009A4AF7" w:rsidP="00AB204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p>
        </w:tc>
      </w:tr>
      <w:tr w:rsidR="009A4AF7" w:rsidRPr="00AB2048" w14:paraId="7F65D634" w14:textId="77777777" w:rsidTr="006E3D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7CB3D0F3" w14:textId="77777777" w:rsidR="009A4AF7" w:rsidRPr="00AB2048" w:rsidRDefault="009A4AF7" w:rsidP="00AB2048">
            <w:pPr>
              <w:spacing w:line="360" w:lineRule="auto"/>
              <w:jc w:val="both"/>
              <w:rPr>
                <w:rFonts w:ascii="Arial" w:hAnsi="Arial" w:cs="Arial"/>
                <w:sz w:val="22"/>
                <w:szCs w:val="22"/>
              </w:rPr>
            </w:pPr>
            <w:r w:rsidRPr="00AB2048">
              <w:rPr>
                <w:rFonts w:ascii="Arial" w:hAnsi="Arial" w:cs="Arial"/>
                <w:sz w:val="22"/>
                <w:szCs w:val="22"/>
              </w:rPr>
              <w:t>IT architects</w:t>
            </w:r>
          </w:p>
        </w:tc>
        <w:tc>
          <w:tcPr>
            <w:tcW w:w="1558" w:type="dxa"/>
          </w:tcPr>
          <w:p w14:paraId="1963EC19" w14:textId="77777777" w:rsidR="009A4AF7" w:rsidRPr="00AB2048" w:rsidRDefault="009A4AF7" w:rsidP="00AB204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p>
        </w:tc>
        <w:tc>
          <w:tcPr>
            <w:tcW w:w="1558" w:type="dxa"/>
          </w:tcPr>
          <w:p w14:paraId="29652B43" w14:textId="77777777" w:rsidR="009A4AF7" w:rsidRPr="00AB2048" w:rsidRDefault="008A409C" w:rsidP="00AB204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B2048">
              <w:rPr>
                <w:rFonts w:ascii="Arial" w:hAnsi="Arial" w:cs="Arial"/>
                <w:sz w:val="22"/>
                <w:szCs w:val="22"/>
              </w:rPr>
              <w:t>C</w:t>
            </w:r>
          </w:p>
        </w:tc>
        <w:tc>
          <w:tcPr>
            <w:tcW w:w="1558" w:type="dxa"/>
          </w:tcPr>
          <w:p w14:paraId="29397B50" w14:textId="77777777" w:rsidR="009A4AF7" w:rsidRPr="00AB2048" w:rsidRDefault="009A4AF7" w:rsidP="00AB204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p>
        </w:tc>
        <w:tc>
          <w:tcPr>
            <w:tcW w:w="1559" w:type="dxa"/>
          </w:tcPr>
          <w:p w14:paraId="1D3C7AF7" w14:textId="77777777" w:rsidR="009A4AF7" w:rsidRPr="00AB2048" w:rsidRDefault="008A409C" w:rsidP="00AB204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B2048">
              <w:rPr>
                <w:rFonts w:ascii="Arial" w:hAnsi="Arial" w:cs="Arial"/>
                <w:sz w:val="22"/>
                <w:szCs w:val="22"/>
              </w:rPr>
              <w:t>C</w:t>
            </w:r>
          </w:p>
        </w:tc>
        <w:tc>
          <w:tcPr>
            <w:tcW w:w="1559" w:type="dxa"/>
          </w:tcPr>
          <w:p w14:paraId="34461379" w14:textId="77777777" w:rsidR="009A4AF7" w:rsidRPr="00AB2048" w:rsidRDefault="009A4AF7" w:rsidP="00AB204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B2048">
              <w:rPr>
                <w:rFonts w:ascii="Arial" w:hAnsi="Arial" w:cs="Arial"/>
                <w:sz w:val="22"/>
                <w:szCs w:val="22"/>
              </w:rPr>
              <w:t xml:space="preserve"> </w:t>
            </w:r>
            <w:r w:rsidR="008A409C" w:rsidRPr="00AB2048">
              <w:rPr>
                <w:rFonts w:ascii="Arial" w:hAnsi="Arial" w:cs="Arial"/>
                <w:sz w:val="22"/>
                <w:szCs w:val="22"/>
              </w:rPr>
              <w:t>D</w:t>
            </w:r>
          </w:p>
        </w:tc>
      </w:tr>
    </w:tbl>
    <w:p w14:paraId="375A5C87" w14:textId="77777777" w:rsidR="00AB2048" w:rsidRDefault="00AB2048" w:rsidP="00AB2048">
      <w:pPr>
        <w:spacing w:line="360" w:lineRule="auto"/>
        <w:jc w:val="both"/>
        <w:rPr>
          <w:rFonts w:ascii="Arial" w:hAnsi="Arial" w:cs="Arial"/>
          <w:sz w:val="22"/>
          <w:szCs w:val="22"/>
        </w:rPr>
      </w:pPr>
    </w:p>
    <w:p w14:paraId="00D79383" w14:textId="61348836" w:rsidR="00801A83" w:rsidRPr="001C2689" w:rsidRDefault="00801A83" w:rsidP="001C2689">
      <w:pPr>
        <w:spacing w:line="360" w:lineRule="auto"/>
        <w:jc w:val="both"/>
        <w:rPr>
          <w:rFonts w:ascii="Arial" w:hAnsi="Arial" w:cs="Arial"/>
          <w:sz w:val="22"/>
          <w:szCs w:val="22"/>
        </w:rPr>
      </w:pPr>
      <w:r w:rsidRPr="001C2689">
        <w:rPr>
          <w:rFonts w:ascii="Arial" w:hAnsi="Arial" w:cs="Arial"/>
          <w:sz w:val="22"/>
          <w:szCs w:val="22"/>
        </w:rPr>
        <w:lastRenderedPageBreak/>
        <w:t>A project manager's most difficult but most crucial job is managing the engagement of the project's stakeholders. There are, however, tools and practices like the stakeholder engagement matrix that may greatly enhance a project's stakeholder management capabilities. Using the Stakeholder Engagement Assessment Matrix, project managers may record and track the degree of stakeholder involvement they want and are really getting from their stakeholders. It aids in the identification of any voids in the participation of stakeholders</w:t>
      </w:r>
      <w:sdt>
        <w:sdtPr>
          <w:rPr>
            <w:rFonts w:ascii="Arial" w:hAnsi="Arial" w:cs="Arial"/>
            <w:sz w:val="22"/>
            <w:szCs w:val="22"/>
          </w:rPr>
          <w:id w:val="-1117918181"/>
          <w:citation/>
        </w:sdtPr>
        <w:sdtEndPr/>
        <w:sdtContent>
          <w:r w:rsidR="002B6545" w:rsidRPr="001C2689">
            <w:rPr>
              <w:rFonts w:ascii="Arial" w:hAnsi="Arial" w:cs="Arial"/>
              <w:sz w:val="22"/>
              <w:szCs w:val="22"/>
            </w:rPr>
            <w:fldChar w:fldCharType="begin"/>
          </w:r>
          <w:r w:rsidR="002B6545" w:rsidRPr="001C2689">
            <w:rPr>
              <w:rFonts w:ascii="Arial" w:hAnsi="Arial" w:cs="Arial"/>
              <w:sz w:val="22"/>
              <w:szCs w:val="22"/>
            </w:rPr>
            <w:instrText xml:space="preserve"> CITATION Lea211 \l 1033 </w:instrText>
          </w:r>
          <w:r w:rsidR="002B6545" w:rsidRPr="001C2689">
            <w:rPr>
              <w:rFonts w:ascii="Arial" w:hAnsi="Arial" w:cs="Arial"/>
              <w:sz w:val="22"/>
              <w:szCs w:val="22"/>
            </w:rPr>
            <w:fldChar w:fldCharType="separate"/>
          </w:r>
          <w:r w:rsidR="009A5B17" w:rsidRPr="001C2689">
            <w:rPr>
              <w:rFonts w:ascii="Arial" w:hAnsi="Arial" w:cs="Arial"/>
              <w:noProof/>
              <w:sz w:val="22"/>
              <w:szCs w:val="22"/>
            </w:rPr>
            <w:t xml:space="preserve"> (LeanCX, 2021)</w:t>
          </w:r>
          <w:r w:rsidR="002B6545" w:rsidRPr="001C2689">
            <w:rPr>
              <w:rFonts w:ascii="Arial" w:hAnsi="Arial" w:cs="Arial"/>
              <w:sz w:val="22"/>
              <w:szCs w:val="22"/>
            </w:rPr>
            <w:fldChar w:fldCharType="end"/>
          </w:r>
        </w:sdtContent>
      </w:sdt>
      <w:r w:rsidRPr="001C2689">
        <w:rPr>
          <w:rFonts w:ascii="Arial" w:hAnsi="Arial" w:cs="Arial"/>
          <w:sz w:val="22"/>
          <w:szCs w:val="22"/>
        </w:rPr>
        <w:t>.</w:t>
      </w:r>
    </w:p>
    <w:p w14:paraId="6942BD90" w14:textId="77777777" w:rsidR="00801A83" w:rsidRPr="001C2689" w:rsidRDefault="00801A83" w:rsidP="001C2689">
      <w:pPr>
        <w:spacing w:line="360" w:lineRule="auto"/>
        <w:jc w:val="both"/>
        <w:rPr>
          <w:rFonts w:ascii="Arial" w:hAnsi="Arial" w:cs="Arial"/>
          <w:sz w:val="22"/>
          <w:szCs w:val="22"/>
        </w:rPr>
      </w:pPr>
      <w:r w:rsidRPr="001C2689">
        <w:rPr>
          <w:rFonts w:ascii="Arial" w:hAnsi="Arial" w:cs="Arial"/>
          <w:sz w:val="22"/>
          <w:szCs w:val="22"/>
        </w:rPr>
        <w:t>There are people involved in every endeavor who have a stake in it. However, the quantity and level of engagement of stakeholders in various projects and sectors varies substantially.</w:t>
      </w:r>
    </w:p>
    <w:p w14:paraId="406F2743" w14:textId="2C1AA4FC" w:rsidR="00F33B77" w:rsidRPr="001C2689" w:rsidRDefault="00F33B77" w:rsidP="001C2689">
      <w:pPr>
        <w:spacing w:line="360" w:lineRule="auto"/>
        <w:jc w:val="both"/>
        <w:rPr>
          <w:rFonts w:ascii="Arial" w:hAnsi="Arial" w:cs="Arial"/>
          <w:sz w:val="22"/>
          <w:szCs w:val="22"/>
        </w:rPr>
      </w:pPr>
      <w:r w:rsidRPr="001C2689">
        <w:rPr>
          <w:rFonts w:ascii="Arial" w:hAnsi="Arial" w:cs="Arial"/>
          <w:sz w:val="22"/>
          <w:szCs w:val="22"/>
        </w:rPr>
        <w:t xml:space="preserve">The settings for metallization are established by this answer. There are </w:t>
      </w:r>
      <w:r w:rsidR="006E29A5" w:rsidRPr="001C2689">
        <w:rPr>
          <w:rFonts w:ascii="Arial" w:hAnsi="Arial" w:cs="Arial"/>
          <w:sz w:val="22"/>
          <w:szCs w:val="22"/>
        </w:rPr>
        <w:t>several</w:t>
      </w:r>
      <w:r w:rsidRPr="001C2689">
        <w:rPr>
          <w:rFonts w:ascii="Arial" w:hAnsi="Arial" w:cs="Arial"/>
          <w:sz w:val="22"/>
          <w:szCs w:val="22"/>
        </w:rPr>
        <w:t xml:space="preserve"> parties involved in Post Office operations who must now work together with the Post Office to discuss the design of a successful mutual in more depth. Mutualism can only be achieved when the different interests of the Post Office's stakeholders are aligned around a shared aim. It will need a paradigm change in the way the Post Office and its stakeholders interact. Government officials think considerable progress toward metallization may be accomplished before this Parliament ends if this effort is a success</w:t>
      </w:r>
      <w:sdt>
        <w:sdtPr>
          <w:rPr>
            <w:rFonts w:ascii="Arial" w:hAnsi="Arial" w:cs="Arial"/>
            <w:sz w:val="22"/>
            <w:szCs w:val="22"/>
          </w:rPr>
          <w:id w:val="-1811782119"/>
          <w:citation/>
        </w:sdtPr>
        <w:sdtEndPr/>
        <w:sdtContent>
          <w:r w:rsidRPr="001C2689">
            <w:rPr>
              <w:rFonts w:ascii="Arial" w:hAnsi="Arial" w:cs="Arial"/>
              <w:sz w:val="22"/>
              <w:szCs w:val="22"/>
            </w:rPr>
            <w:fldChar w:fldCharType="begin"/>
          </w:r>
          <w:r w:rsidRPr="001C2689">
            <w:rPr>
              <w:rFonts w:ascii="Arial" w:hAnsi="Arial" w:cs="Arial"/>
              <w:sz w:val="22"/>
              <w:szCs w:val="22"/>
            </w:rPr>
            <w:instrText xml:space="preserve"> CITATION Pos21 \l 1033 </w:instrText>
          </w:r>
          <w:r w:rsidRPr="001C2689">
            <w:rPr>
              <w:rFonts w:ascii="Arial" w:hAnsi="Arial" w:cs="Arial"/>
              <w:sz w:val="22"/>
              <w:szCs w:val="22"/>
            </w:rPr>
            <w:fldChar w:fldCharType="separate"/>
          </w:r>
          <w:r w:rsidR="009A5B17" w:rsidRPr="001C2689">
            <w:rPr>
              <w:rFonts w:ascii="Arial" w:hAnsi="Arial" w:cs="Arial"/>
              <w:noProof/>
              <w:sz w:val="22"/>
              <w:szCs w:val="22"/>
            </w:rPr>
            <w:t xml:space="preserve"> (Post, 2021)</w:t>
          </w:r>
          <w:r w:rsidRPr="001C2689">
            <w:rPr>
              <w:rFonts w:ascii="Arial" w:hAnsi="Arial" w:cs="Arial"/>
              <w:sz w:val="22"/>
              <w:szCs w:val="22"/>
            </w:rPr>
            <w:fldChar w:fldCharType="end"/>
          </w:r>
        </w:sdtContent>
      </w:sdt>
      <w:r w:rsidRPr="001C2689">
        <w:rPr>
          <w:rFonts w:ascii="Arial" w:hAnsi="Arial" w:cs="Arial"/>
          <w:sz w:val="22"/>
          <w:szCs w:val="22"/>
        </w:rPr>
        <w:t>.</w:t>
      </w:r>
    </w:p>
    <w:p w14:paraId="03421481" w14:textId="4987F102" w:rsidR="0038244C" w:rsidRPr="001C2689" w:rsidRDefault="00801A83" w:rsidP="001C2689">
      <w:pPr>
        <w:spacing w:line="360" w:lineRule="auto"/>
        <w:jc w:val="both"/>
        <w:rPr>
          <w:rFonts w:ascii="Arial" w:hAnsi="Arial" w:cs="Arial"/>
          <w:sz w:val="22"/>
          <w:szCs w:val="22"/>
        </w:rPr>
      </w:pPr>
      <w:r w:rsidRPr="001C2689">
        <w:rPr>
          <w:rFonts w:ascii="Arial" w:hAnsi="Arial" w:cs="Arial"/>
          <w:sz w:val="22"/>
          <w:szCs w:val="22"/>
        </w:rPr>
        <w:t xml:space="preserve">For example, a small, lean software development project may only involve a few stakeholders. As an alternative, a mega-project like the development of infrastructure might include </w:t>
      </w:r>
      <w:r w:rsidR="00E429A4" w:rsidRPr="001C2689">
        <w:rPr>
          <w:rFonts w:ascii="Arial" w:hAnsi="Arial" w:cs="Arial"/>
          <w:sz w:val="22"/>
          <w:szCs w:val="22"/>
        </w:rPr>
        <w:t>many</w:t>
      </w:r>
      <w:r w:rsidRPr="001C2689">
        <w:rPr>
          <w:rFonts w:ascii="Arial" w:hAnsi="Arial" w:cs="Arial"/>
          <w:sz w:val="22"/>
          <w:szCs w:val="22"/>
        </w:rPr>
        <w:t xml:space="preserve"> different individuals and organizations. Any project's interaction with its stakeholders must be carefully managed if it is to be a success. Those who have a lot of clout and a lot of vested interest in the outcome of the project unaware stakeholders are those who have no idea what the project is about or how it may affect them. For whatever reason, they have no idea it exists.</w:t>
      </w:r>
      <w:r w:rsidR="002B6545" w:rsidRPr="001C2689">
        <w:rPr>
          <w:rFonts w:ascii="Arial" w:hAnsi="Arial" w:cs="Arial"/>
          <w:sz w:val="22"/>
          <w:szCs w:val="22"/>
        </w:rPr>
        <w:t xml:space="preserve"> </w:t>
      </w:r>
      <w:r w:rsidRPr="001C2689">
        <w:rPr>
          <w:rFonts w:ascii="Arial" w:hAnsi="Arial" w:cs="Arial"/>
          <w:sz w:val="22"/>
          <w:szCs w:val="22"/>
        </w:rPr>
        <w:t xml:space="preserve">Resistant people are aware of the project and its possible consequences, yet they are resistant to any changes that may occur </w:t>
      </w:r>
      <w:r w:rsidR="007B3970" w:rsidRPr="001C2689">
        <w:rPr>
          <w:rFonts w:ascii="Arial" w:hAnsi="Arial" w:cs="Arial"/>
          <w:sz w:val="22"/>
          <w:szCs w:val="22"/>
        </w:rPr>
        <w:t>because of</w:t>
      </w:r>
      <w:r w:rsidRPr="001C2689">
        <w:rPr>
          <w:rFonts w:ascii="Arial" w:hAnsi="Arial" w:cs="Arial"/>
          <w:sz w:val="22"/>
          <w:szCs w:val="22"/>
        </w:rPr>
        <w:t xml:space="preserve"> the work or the project's results. We need to do a better job of communicating and managing the relationship with these stakeholders if we want the project to succeed. They are aware of the initiative but do not support or oppose it. Neutral stakeholders exist. Basically, they're simply flowing with the current. Stakeholders who are on board with the project's goals and objectives and who are happy with its progress and results might be helpful. Our </w:t>
      </w:r>
      <w:proofErr w:type="gramStart"/>
      <w:r w:rsidRPr="001C2689">
        <w:rPr>
          <w:rFonts w:ascii="Arial" w:hAnsi="Arial" w:cs="Arial"/>
          <w:sz w:val="22"/>
          <w:szCs w:val="22"/>
        </w:rPr>
        <w:t>ultimate goal</w:t>
      </w:r>
      <w:proofErr w:type="gramEnd"/>
      <w:r w:rsidRPr="001C2689">
        <w:rPr>
          <w:rFonts w:ascii="Arial" w:hAnsi="Arial" w:cs="Arial"/>
          <w:sz w:val="22"/>
          <w:szCs w:val="22"/>
        </w:rPr>
        <w:t xml:space="preserve"> is to have stakeholders leading where they are fully informed of the project and its possible implications, and actively involved in ensuring that the project is a success. They're really aiding us, not obstructing our progress. As a result, this is where we truly want our stakeholders to be, as </w:t>
      </w:r>
      <w:r w:rsidR="008A409C" w:rsidRPr="001C2689">
        <w:rPr>
          <w:rFonts w:ascii="Arial" w:hAnsi="Arial" w:cs="Arial"/>
          <w:sz w:val="22"/>
          <w:szCs w:val="22"/>
        </w:rPr>
        <w:t xml:space="preserve">well. </w:t>
      </w:r>
      <w:r w:rsidR="007B3970" w:rsidRPr="001C2689">
        <w:rPr>
          <w:rFonts w:ascii="Arial" w:hAnsi="Arial" w:cs="Arial"/>
          <w:sz w:val="22"/>
          <w:szCs w:val="22"/>
        </w:rPr>
        <w:t>To</w:t>
      </w:r>
      <w:r w:rsidRPr="001C2689">
        <w:rPr>
          <w:rFonts w:ascii="Arial" w:hAnsi="Arial" w:cs="Arial"/>
          <w:sz w:val="22"/>
          <w:szCs w:val="22"/>
        </w:rPr>
        <w:t xml:space="preserve"> create a stakeholder engagement evaluation matrix, we need to place our stakeholders on a map. Even though we have stakeholders over here on the left who are now (C) uninformed, we really need their support as our ideal condition of affairs (D</w:t>
      </w:r>
      <w:r w:rsidR="00E90EC6" w:rsidRPr="001C2689">
        <w:rPr>
          <w:rFonts w:ascii="Arial" w:hAnsi="Arial" w:cs="Arial"/>
          <w:sz w:val="22"/>
          <w:szCs w:val="22"/>
        </w:rPr>
        <w:t>). Most</w:t>
      </w:r>
      <w:r w:rsidRPr="001C2689">
        <w:rPr>
          <w:rFonts w:ascii="Arial" w:hAnsi="Arial" w:cs="Arial"/>
          <w:sz w:val="22"/>
          <w:szCs w:val="22"/>
        </w:rPr>
        <w:t xml:space="preserve"> of </w:t>
      </w:r>
      <w:r w:rsidRPr="001C2689">
        <w:rPr>
          <w:rFonts w:ascii="Arial" w:hAnsi="Arial" w:cs="Arial"/>
          <w:sz w:val="22"/>
          <w:szCs w:val="22"/>
        </w:rPr>
        <w:lastRenderedPageBreak/>
        <w:t>them are in desperate need of someone to lean on or to guide them. Make sure you're communicating effectively and assisting them climb into the highest tiers of stakeholder involvement if they're an executive or a sponsor</w:t>
      </w:r>
      <w:sdt>
        <w:sdtPr>
          <w:rPr>
            <w:rFonts w:ascii="Arial" w:hAnsi="Arial" w:cs="Arial"/>
            <w:sz w:val="22"/>
            <w:szCs w:val="22"/>
          </w:rPr>
          <w:id w:val="-1559707973"/>
          <w:citation/>
        </w:sdtPr>
        <w:sdtEndPr/>
        <w:sdtContent>
          <w:r w:rsidR="002B6545" w:rsidRPr="001C2689">
            <w:rPr>
              <w:rFonts w:ascii="Arial" w:hAnsi="Arial" w:cs="Arial"/>
              <w:sz w:val="22"/>
              <w:szCs w:val="22"/>
            </w:rPr>
            <w:fldChar w:fldCharType="begin"/>
          </w:r>
          <w:r w:rsidR="002B6545" w:rsidRPr="001C2689">
            <w:rPr>
              <w:rFonts w:ascii="Arial" w:hAnsi="Arial" w:cs="Arial"/>
              <w:sz w:val="22"/>
              <w:szCs w:val="22"/>
            </w:rPr>
            <w:instrText xml:space="preserve"> CITATION Pro212 \l 1033 </w:instrText>
          </w:r>
          <w:r w:rsidR="002B6545" w:rsidRPr="001C2689">
            <w:rPr>
              <w:rFonts w:ascii="Arial" w:hAnsi="Arial" w:cs="Arial"/>
              <w:sz w:val="22"/>
              <w:szCs w:val="22"/>
            </w:rPr>
            <w:fldChar w:fldCharType="separate"/>
          </w:r>
          <w:r w:rsidR="009A5B17" w:rsidRPr="001C2689">
            <w:rPr>
              <w:rFonts w:ascii="Arial" w:hAnsi="Arial" w:cs="Arial"/>
              <w:noProof/>
              <w:sz w:val="22"/>
              <w:szCs w:val="22"/>
            </w:rPr>
            <w:t xml:space="preserve"> (Project-Management, 2021)</w:t>
          </w:r>
          <w:r w:rsidR="002B6545" w:rsidRPr="001C2689">
            <w:rPr>
              <w:rFonts w:ascii="Arial" w:hAnsi="Arial" w:cs="Arial"/>
              <w:sz w:val="22"/>
              <w:szCs w:val="22"/>
            </w:rPr>
            <w:fldChar w:fldCharType="end"/>
          </w:r>
        </w:sdtContent>
      </w:sdt>
      <w:r w:rsidRPr="001C2689">
        <w:rPr>
          <w:rFonts w:ascii="Arial" w:hAnsi="Arial" w:cs="Arial"/>
          <w:sz w:val="22"/>
          <w:szCs w:val="22"/>
        </w:rPr>
        <w:t>.</w:t>
      </w:r>
    </w:p>
    <w:p w14:paraId="19194034" w14:textId="48158383" w:rsidR="0036281B" w:rsidRPr="001C2689" w:rsidRDefault="0036281B" w:rsidP="001C2689">
      <w:pPr>
        <w:pStyle w:val="ListParagraph"/>
        <w:numPr>
          <w:ilvl w:val="0"/>
          <w:numId w:val="19"/>
        </w:numPr>
        <w:spacing w:line="360" w:lineRule="auto"/>
        <w:jc w:val="both"/>
        <w:rPr>
          <w:rFonts w:ascii="Arial" w:hAnsi="Arial" w:cs="Arial"/>
          <w:sz w:val="22"/>
          <w:szCs w:val="22"/>
        </w:rPr>
      </w:pPr>
      <w:r w:rsidRPr="001C2689">
        <w:rPr>
          <w:rFonts w:ascii="Arial" w:hAnsi="Arial" w:cs="Arial"/>
          <w:sz w:val="22"/>
          <w:szCs w:val="22"/>
        </w:rPr>
        <w:t xml:space="preserve">Stakeholder engagement management may run into </w:t>
      </w:r>
      <w:proofErr w:type="gramStart"/>
      <w:r w:rsidRPr="001C2689">
        <w:rPr>
          <w:rFonts w:ascii="Arial" w:hAnsi="Arial" w:cs="Arial"/>
          <w:sz w:val="22"/>
          <w:szCs w:val="22"/>
        </w:rPr>
        <w:t>a number of</w:t>
      </w:r>
      <w:proofErr w:type="gramEnd"/>
      <w:r w:rsidRPr="001C2689">
        <w:rPr>
          <w:rFonts w:ascii="Arial" w:hAnsi="Arial" w:cs="Arial"/>
          <w:sz w:val="22"/>
          <w:szCs w:val="22"/>
        </w:rPr>
        <w:t xml:space="preserve"> </w:t>
      </w:r>
      <w:r w:rsidR="00A07374" w:rsidRPr="001C2689">
        <w:rPr>
          <w:rFonts w:ascii="Arial" w:hAnsi="Arial" w:cs="Arial"/>
          <w:sz w:val="22"/>
          <w:szCs w:val="22"/>
        </w:rPr>
        <w:t>barriers</w:t>
      </w:r>
      <w:r w:rsidRPr="001C2689">
        <w:rPr>
          <w:rFonts w:ascii="Arial" w:hAnsi="Arial" w:cs="Arial"/>
          <w:sz w:val="22"/>
          <w:szCs w:val="22"/>
        </w:rPr>
        <w:t xml:space="preserve"> and difficulties.</w:t>
      </w:r>
    </w:p>
    <w:p w14:paraId="78C0CC3A" w14:textId="54F74AED" w:rsidR="0036281B" w:rsidRPr="001C2689" w:rsidRDefault="0036281B" w:rsidP="001C2689">
      <w:pPr>
        <w:pStyle w:val="ListParagraph"/>
        <w:numPr>
          <w:ilvl w:val="0"/>
          <w:numId w:val="19"/>
        </w:numPr>
        <w:spacing w:line="360" w:lineRule="auto"/>
        <w:jc w:val="both"/>
        <w:rPr>
          <w:rFonts w:ascii="Arial" w:hAnsi="Arial" w:cs="Arial"/>
          <w:sz w:val="22"/>
          <w:szCs w:val="22"/>
        </w:rPr>
      </w:pPr>
      <w:r w:rsidRPr="001C2689">
        <w:rPr>
          <w:rFonts w:ascii="Arial" w:hAnsi="Arial" w:cs="Arial"/>
          <w:sz w:val="22"/>
          <w:szCs w:val="22"/>
        </w:rPr>
        <w:t xml:space="preserve">Documents that can be quickly accessible by both team members and stakeholders are an important concern </w:t>
      </w:r>
      <w:sdt>
        <w:sdtPr>
          <w:rPr>
            <w:rFonts w:ascii="Arial" w:hAnsi="Arial" w:cs="Arial"/>
            <w:sz w:val="22"/>
            <w:szCs w:val="22"/>
          </w:rPr>
          <w:id w:val="-1177580452"/>
          <w:citation/>
        </w:sdtPr>
        <w:sdtEndPr/>
        <w:sdtContent>
          <w:r w:rsidRPr="001C2689">
            <w:rPr>
              <w:rFonts w:ascii="Arial" w:hAnsi="Arial" w:cs="Arial"/>
              <w:sz w:val="22"/>
              <w:szCs w:val="22"/>
            </w:rPr>
            <w:fldChar w:fldCharType="begin"/>
          </w:r>
          <w:r w:rsidRPr="001C2689">
            <w:rPr>
              <w:rFonts w:ascii="Arial" w:hAnsi="Arial" w:cs="Arial"/>
              <w:sz w:val="22"/>
              <w:szCs w:val="22"/>
            </w:rPr>
            <w:instrText xml:space="preserve"> CITATION Pro212 \l 1033 </w:instrText>
          </w:r>
          <w:r w:rsidRPr="001C2689">
            <w:rPr>
              <w:rFonts w:ascii="Arial" w:hAnsi="Arial" w:cs="Arial"/>
              <w:sz w:val="22"/>
              <w:szCs w:val="22"/>
            </w:rPr>
            <w:fldChar w:fldCharType="separate"/>
          </w:r>
          <w:r w:rsidR="009A5B17" w:rsidRPr="001C2689">
            <w:rPr>
              <w:rFonts w:ascii="Arial" w:hAnsi="Arial" w:cs="Arial"/>
              <w:noProof/>
              <w:sz w:val="22"/>
              <w:szCs w:val="22"/>
            </w:rPr>
            <w:t>(Project-Management, 2021)</w:t>
          </w:r>
          <w:r w:rsidRPr="001C2689">
            <w:rPr>
              <w:rFonts w:ascii="Arial" w:hAnsi="Arial" w:cs="Arial"/>
              <w:sz w:val="22"/>
              <w:szCs w:val="22"/>
            </w:rPr>
            <w:fldChar w:fldCharType="end"/>
          </w:r>
        </w:sdtContent>
      </w:sdt>
      <w:r w:rsidRPr="001C2689">
        <w:rPr>
          <w:rFonts w:ascii="Arial" w:hAnsi="Arial" w:cs="Arial"/>
          <w:sz w:val="22"/>
          <w:szCs w:val="22"/>
        </w:rPr>
        <w:t>.</w:t>
      </w:r>
    </w:p>
    <w:p w14:paraId="1767CCE7" w14:textId="77777777" w:rsidR="0036281B" w:rsidRPr="001C2689" w:rsidRDefault="0036281B" w:rsidP="001C2689">
      <w:pPr>
        <w:pStyle w:val="ListParagraph"/>
        <w:numPr>
          <w:ilvl w:val="0"/>
          <w:numId w:val="19"/>
        </w:numPr>
        <w:spacing w:line="360" w:lineRule="auto"/>
        <w:jc w:val="both"/>
        <w:rPr>
          <w:rFonts w:ascii="Arial" w:hAnsi="Arial" w:cs="Arial"/>
          <w:sz w:val="22"/>
          <w:szCs w:val="22"/>
        </w:rPr>
      </w:pPr>
      <w:r w:rsidRPr="001C2689">
        <w:rPr>
          <w:rFonts w:ascii="Arial" w:hAnsi="Arial" w:cs="Arial"/>
          <w:sz w:val="22"/>
          <w:szCs w:val="22"/>
        </w:rPr>
        <w:t>Furthermore, if the stakeholder categorization and involvement is documented in accordance with the PMBOK®, you must keep in mind that this information may become known to stakeholders and other persons both within and outside an organization.</w:t>
      </w:r>
    </w:p>
    <w:p w14:paraId="042C68E7" w14:textId="77777777" w:rsidR="0036281B" w:rsidRPr="001C2689" w:rsidRDefault="0036281B" w:rsidP="001C2689">
      <w:pPr>
        <w:pStyle w:val="ListParagraph"/>
        <w:numPr>
          <w:ilvl w:val="0"/>
          <w:numId w:val="19"/>
        </w:numPr>
        <w:spacing w:line="360" w:lineRule="auto"/>
        <w:jc w:val="both"/>
        <w:rPr>
          <w:rFonts w:ascii="Arial" w:hAnsi="Arial" w:cs="Arial"/>
          <w:sz w:val="22"/>
          <w:szCs w:val="22"/>
        </w:rPr>
      </w:pPr>
      <w:r w:rsidRPr="001C2689">
        <w:rPr>
          <w:rFonts w:ascii="Arial" w:hAnsi="Arial" w:cs="Arial"/>
          <w:sz w:val="22"/>
          <w:szCs w:val="22"/>
        </w:rPr>
        <w:t>An active stakeholder involvement management, adequate documentation, and possible political consequences may be a compromise in certain projects. When working with stakeholders, diplomacy is often required. Stakeholder engagement evaluation matrix: a simple example is replacing the categories "unaware, resistive, neutral, supporting, leading" with a neutral number scale.</w:t>
      </w:r>
    </w:p>
    <w:p w14:paraId="36C11520" w14:textId="3717E45E" w:rsidR="0036281B" w:rsidRPr="001C2689" w:rsidRDefault="0036281B" w:rsidP="001C2689">
      <w:pPr>
        <w:pStyle w:val="ListParagraph"/>
        <w:numPr>
          <w:ilvl w:val="0"/>
          <w:numId w:val="19"/>
        </w:numPr>
        <w:spacing w:line="360" w:lineRule="auto"/>
        <w:jc w:val="both"/>
        <w:rPr>
          <w:rFonts w:ascii="Arial" w:hAnsi="Arial" w:cs="Arial"/>
          <w:sz w:val="22"/>
          <w:szCs w:val="22"/>
        </w:rPr>
      </w:pPr>
      <w:r w:rsidRPr="001C2689">
        <w:rPr>
          <w:rFonts w:ascii="Arial" w:hAnsi="Arial" w:cs="Arial"/>
          <w:sz w:val="22"/>
          <w:szCs w:val="22"/>
        </w:rPr>
        <w:t xml:space="preserve">Stakeholder management is also hampered by a project manager's lack of knowledge, skills, and time to thoroughly examine </w:t>
      </w:r>
      <w:r w:rsidR="00707649" w:rsidRPr="001C2689">
        <w:rPr>
          <w:rFonts w:ascii="Arial" w:hAnsi="Arial" w:cs="Arial"/>
          <w:sz w:val="22"/>
          <w:szCs w:val="22"/>
        </w:rPr>
        <w:t>all</w:t>
      </w:r>
      <w:r w:rsidRPr="001C2689">
        <w:rPr>
          <w:rFonts w:ascii="Arial" w:hAnsi="Arial" w:cs="Arial"/>
          <w:sz w:val="22"/>
          <w:szCs w:val="22"/>
        </w:rPr>
        <w:t xml:space="preserve"> a project's stakeholders (source). Stakeholder analysis is the foundation for a successful stakeholder engagement strategy, however. The project's stakeholder involvement matrix will be less valuable if the analysis isn't done correctly.</w:t>
      </w:r>
    </w:p>
    <w:p w14:paraId="20AEE8EB" w14:textId="12EC538E" w:rsidR="00361A90" w:rsidRPr="001C2689" w:rsidRDefault="0036281B" w:rsidP="001C2689">
      <w:pPr>
        <w:pStyle w:val="Heading1"/>
      </w:pPr>
      <w:bookmarkStart w:id="6" w:name="_Toc110187276"/>
      <w:bookmarkStart w:id="7" w:name="_Toc110187643"/>
      <w:r w:rsidRPr="001C2689">
        <w:lastRenderedPageBreak/>
        <w:t xml:space="preserve">As a project manager, you'll need a lot of time, effort, </w:t>
      </w:r>
      <w:r w:rsidR="00BA1EB8" w:rsidRPr="001C2689">
        <w:t>talent,</w:t>
      </w:r>
      <w:r w:rsidRPr="001C2689">
        <w:t xml:space="preserve"> and patience to successfully manage stakeholders. Several studies have shown, however, that despite the difficulties, it is well worth the expenditure. Stakeholder involvement evaluation matrixes in projects and PMP exams both benefit from this post, and we hope you found it helpful. Learn about different communication and stakeholder management procedures and approaches, such as the notion of the number of channels via which information may be shared</w:t>
      </w:r>
      <w:sdt>
        <w:sdtPr>
          <w:id w:val="1745687564"/>
          <w:citation/>
        </w:sdtPr>
        <w:sdtEndPr/>
        <w:sdtContent>
          <w:r w:rsidRPr="001C2689">
            <w:fldChar w:fldCharType="begin"/>
          </w:r>
          <w:r w:rsidRPr="001C2689">
            <w:instrText xml:space="preserve"> CITATION Pro212 \l 1033 </w:instrText>
          </w:r>
          <w:r w:rsidRPr="001C2689">
            <w:fldChar w:fldCharType="separate"/>
          </w:r>
          <w:r w:rsidR="009A5B17" w:rsidRPr="001C2689">
            <w:rPr>
              <w:noProof/>
            </w:rPr>
            <w:t xml:space="preserve"> (Project-Management, 2021)</w:t>
          </w:r>
          <w:r w:rsidRPr="001C2689">
            <w:fldChar w:fldCharType="end"/>
          </w:r>
        </w:sdtContent>
      </w:sdt>
      <w:r w:rsidRPr="001C2689">
        <w:t>.</w:t>
      </w:r>
      <w:r w:rsidR="000063E3" w:rsidRPr="001C2689">
        <w:t xml:space="preserve"> </w:t>
      </w:r>
    </w:p>
    <w:p w14:paraId="0E076B24" w14:textId="4B3739BD" w:rsidR="00E54E9A" w:rsidRPr="001C2689" w:rsidRDefault="000063E3" w:rsidP="001C2689">
      <w:pPr>
        <w:pStyle w:val="Heading1"/>
      </w:pPr>
      <w:r w:rsidRPr="001C2689">
        <w:t xml:space="preserve">Projects at the company level need the input, direction, and approval of many different persons. </w:t>
      </w:r>
      <w:proofErr w:type="gramStart"/>
      <w:r w:rsidRPr="001C2689">
        <w:t>As long as</w:t>
      </w:r>
      <w:proofErr w:type="gramEnd"/>
      <w:r w:rsidRPr="001C2689">
        <w:t xml:space="preserve"> any of these stakeholders aren't on board with the project's goals or execution strategy, they might be a problem. It is possible, however, to transform many of these stakeholders into enthusiastic supporters if you solicit their aid and approval early on. Identifying all prospective stakeholders and establishing the best way to get their support before beginning any large-scale commercial </w:t>
      </w:r>
      <w:r w:rsidR="00B014D1" w:rsidRPr="001C2689">
        <w:t>endeavor</w:t>
      </w:r>
      <w:r w:rsidRPr="001C2689">
        <w:t xml:space="preserve"> is a sensible approach</w:t>
      </w:r>
      <w:sdt>
        <w:sdtPr>
          <w:id w:val="2076546100"/>
          <w:citation/>
        </w:sdtPr>
        <w:sdtEndPr/>
        <w:sdtContent>
          <w:r w:rsidR="00B014D1" w:rsidRPr="001C2689">
            <w:fldChar w:fldCharType="begin"/>
          </w:r>
          <w:r w:rsidR="00B014D1" w:rsidRPr="001C2689">
            <w:instrText xml:space="preserve"> CITATION Pro212 \l 1033 </w:instrText>
          </w:r>
          <w:r w:rsidR="00B014D1" w:rsidRPr="001C2689">
            <w:fldChar w:fldCharType="separate"/>
          </w:r>
          <w:r w:rsidR="009A5B17" w:rsidRPr="001C2689">
            <w:rPr>
              <w:noProof/>
            </w:rPr>
            <w:t xml:space="preserve"> (Project-Management, 2021)</w:t>
          </w:r>
          <w:r w:rsidR="00B014D1" w:rsidRPr="001C2689">
            <w:fldChar w:fldCharType="end"/>
          </w:r>
        </w:sdtContent>
      </w:sdt>
      <w:r w:rsidRPr="001C2689">
        <w:t>.</w:t>
      </w:r>
      <w:bookmarkEnd w:id="6"/>
      <w:bookmarkEnd w:id="7"/>
    </w:p>
    <w:p w14:paraId="566B082C" w14:textId="209C89E0" w:rsidR="00E54E9A" w:rsidRPr="00361A90" w:rsidRDefault="00E54E9A" w:rsidP="00361A90">
      <w:pPr>
        <w:pStyle w:val="Heading1"/>
      </w:pPr>
      <w:bookmarkStart w:id="8" w:name="_Toc110187644"/>
      <w:r w:rsidRPr="00361A90">
        <w:t>Salien</w:t>
      </w:r>
      <w:r w:rsidR="00043052" w:rsidRPr="00361A90">
        <w:t>ce</w:t>
      </w:r>
      <w:r w:rsidR="005D33FC" w:rsidRPr="00361A90">
        <w:t xml:space="preserve"> </w:t>
      </w:r>
      <w:r w:rsidRPr="00361A90">
        <w:t>Model</w:t>
      </w:r>
      <w:bookmarkEnd w:id="8"/>
    </w:p>
    <w:p w14:paraId="6325516E" w14:textId="5126EBAE" w:rsidR="00E54E9A" w:rsidRPr="001C2689" w:rsidRDefault="00E54E9A" w:rsidP="001C2689">
      <w:pPr>
        <w:spacing w:line="360" w:lineRule="auto"/>
        <w:jc w:val="both"/>
        <w:rPr>
          <w:rFonts w:ascii="Arial" w:hAnsi="Arial" w:cs="Arial"/>
          <w:sz w:val="22"/>
          <w:szCs w:val="22"/>
        </w:rPr>
      </w:pPr>
      <w:r w:rsidRPr="001C2689">
        <w:rPr>
          <w:rFonts w:ascii="Arial" w:hAnsi="Arial" w:cs="Arial"/>
          <w:sz w:val="22"/>
          <w:szCs w:val="22"/>
        </w:rPr>
        <w:t xml:space="preserve">The salience model is a way to categories stakeholders and determine which ones are most important. Choosing the relevant stakeholders and balancing the conflicting communication demands is likely to be a difficulty for a project manager. Different stakeholders' relevance is made clearer </w:t>
      </w:r>
      <w:r w:rsidR="005D33FC" w:rsidRPr="001C2689">
        <w:rPr>
          <w:rFonts w:ascii="Arial" w:hAnsi="Arial" w:cs="Arial"/>
          <w:sz w:val="22"/>
          <w:szCs w:val="22"/>
        </w:rPr>
        <w:t>using</w:t>
      </w:r>
      <w:r w:rsidRPr="001C2689">
        <w:rPr>
          <w:rFonts w:ascii="Arial" w:hAnsi="Arial" w:cs="Arial"/>
          <w:sz w:val="22"/>
          <w:szCs w:val="22"/>
        </w:rPr>
        <w:t xml:space="preserve"> a salience model. The importance of a stakeholder is determined by the organization's judgement of their influence, legitimacy, and urgency</w:t>
      </w:r>
      <w:sdt>
        <w:sdtPr>
          <w:rPr>
            <w:rFonts w:ascii="Arial" w:hAnsi="Arial" w:cs="Arial"/>
            <w:sz w:val="22"/>
            <w:szCs w:val="22"/>
          </w:rPr>
          <w:id w:val="-637340767"/>
          <w:citation/>
        </w:sdtPr>
        <w:sdtEndPr/>
        <w:sdtContent>
          <w:r w:rsidRPr="001C2689">
            <w:rPr>
              <w:rFonts w:ascii="Arial" w:hAnsi="Arial" w:cs="Arial"/>
              <w:sz w:val="22"/>
              <w:szCs w:val="22"/>
            </w:rPr>
            <w:fldChar w:fldCharType="begin"/>
          </w:r>
          <w:r w:rsidRPr="001C2689">
            <w:rPr>
              <w:rFonts w:ascii="Arial" w:hAnsi="Arial" w:cs="Arial"/>
              <w:sz w:val="22"/>
              <w:szCs w:val="22"/>
            </w:rPr>
            <w:instrText xml:space="preserve"> CITATION Pun14 \l 1033 </w:instrText>
          </w:r>
          <w:r w:rsidRPr="001C2689">
            <w:rPr>
              <w:rFonts w:ascii="Arial" w:hAnsi="Arial" w:cs="Arial"/>
              <w:sz w:val="22"/>
              <w:szCs w:val="22"/>
            </w:rPr>
            <w:fldChar w:fldCharType="separate"/>
          </w:r>
          <w:r w:rsidR="009A5B17" w:rsidRPr="001C2689">
            <w:rPr>
              <w:rFonts w:ascii="Arial" w:hAnsi="Arial" w:cs="Arial"/>
              <w:noProof/>
              <w:sz w:val="22"/>
              <w:szCs w:val="22"/>
            </w:rPr>
            <w:t xml:space="preserve"> (Kuthiala, 2014)</w:t>
          </w:r>
          <w:r w:rsidRPr="001C2689">
            <w:rPr>
              <w:rFonts w:ascii="Arial" w:hAnsi="Arial" w:cs="Arial"/>
              <w:sz w:val="22"/>
              <w:szCs w:val="22"/>
            </w:rPr>
            <w:fldChar w:fldCharType="end"/>
          </w:r>
        </w:sdtContent>
      </w:sdt>
      <w:r w:rsidRPr="001C2689">
        <w:rPr>
          <w:rFonts w:ascii="Arial" w:hAnsi="Arial" w:cs="Arial"/>
          <w:sz w:val="22"/>
          <w:szCs w:val="22"/>
        </w:rPr>
        <w:t>.</w:t>
      </w:r>
    </w:p>
    <w:p w14:paraId="29B1D3CF" w14:textId="77777777" w:rsidR="00E54E9A" w:rsidRPr="001C2689" w:rsidRDefault="00E54E9A" w:rsidP="001C2689">
      <w:pPr>
        <w:pStyle w:val="Heading2"/>
      </w:pPr>
      <w:bookmarkStart w:id="9" w:name="_Toc110187645"/>
      <w:r w:rsidRPr="001C2689">
        <w:t>Power</w:t>
      </w:r>
      <w:bookmarkEnd w:id="9"/>
    </w:p>
    <w:p w14:paraId="261786CA" w14:textId="31F78959" w:rsidR="00E54E9A" w:rsidRPr="001C2689" w:rsidRDefault="00E54E9A" w:rsidP="001C2689">
      <w:pPr>
        <w:spacing w:line="360" w:lineRule="auto"/>
        <w:jc w:val="both"/>
        <w:rPr>
          <w:rFonts w:ascii="Arial" w:hAnsi="Arial" w:cs="Arial"/>
          <w:sz w:val="22"/>
          <w:szCs w:val="22"/>
        </w:rPr>
      </w:pPr>
      <w:r w:rsidRPr="001C2689">
        <w:rPr>
          <w:rFonts w:ascii="Arial" w:hAnsi="Arial" w:cs="Arial"/>
          <w:sz w:val="22"/>
          <w:szCs w:val="22"/>
        </w:rPr>
        <w:t xml:space="preserve">During the ratification of the Constitution in 1789, the Postal Clause in Article I, Section 8 granted Congress the authority to adopt and enact laws necessary and suitable for the operation of post offices and post roads. According to Rehnquist, the Supreme Court acknowledged Congress's extensive control over the nation's postal system in Ex </w:t>
      </w:r>
      <w:proofErr w:type="spellStart"/>
      <w:r w:rsidRPr="001C2689">
        <w:rPr>
          <w:rFonts w:ascii="Arial" w:hAnsi="Arial" w:cs="Arial"/>
          <w:sz w:val="22"/>
          <w:szCs w:val="22"/>
        </w:rPr>
        <w:t>parte</w:t>
      </w:r>
      <w:proofErr w:type="spellEnd"/>
      <w:r w:rsidRPr="001C2689">
        <w:rPr>
          <w:rFonts w:ascii="Arial" w:hAnsi="Arial" w:cs="Arial"/>
          <w:sz w:val="22"/>
          <w:szCs w:val="22"/>
        </w:rPr>
        <w:t xml:space="preserve"> Jackson in 1878. The justices wrote the following in their decision: It has long been understood that the power granted to Congress by the Constitution to establish post offices and post roads is not limited to the designation of routes over which mail will be </w:t>
      </w:r>
      <w:r w:rsidR="00C94F75" w:rsidRPr="001C2689">
        <w:rPr>
          <w:rFonts w:ascii="Arial" w:hAnsi="Arial" w:cs="Arial"/>
          <w:sz w:val="22"/>
          <w:szCs w:val="22"/>
        </w:rPr>
        <w:t>carried but</w:t>
      </w:r>
      <w:r w:rsidRPr="001C2689">
        <w:rPr>
          <w:rFonts w:ascii="Arial" w:hAnsi="Arial" w:cs="Arial"/>
          <w:sz w:val="22"/>
          <w:szCs w:val="22"/>
        </w:rPr>
        <w:t xml:space="preserve"> includes the transportation of mail and all measures necessary to ensure its safe and timely delivery. George Washington in 1787. Congress has the authority to regulate the whole U.S. postal service</w:t>
      </w:r>
      <w:sdt>
        <w:sdtPr>
          <w:rPr>
            <w:rFonts w:ascii="Arial" w:hAnsi="Arial" w:cs="Arial"/>
            <w:sz w:val="22"/>
            <w:szCs w:val="22"/>
          </w:rPr>
          <w:id w:val="-1902055997"/>
          <w:citation/>
        </w:sdtPr>
        <w:sdtEndPr/>
        <w:sdtContent>
          <w:r w:rsidRPr="001C2689">
            <w:rPr>
              <w:rFonts w:ascii="Arial" w:hAnsi="Arial" w:cs="Arial"/>
              <w:sz w:val="22"/>
              <w:szCs w:val="22"/>
            </w:rPr>
            <w:fldChar w:fldCharType="begin"/>
          </w:r>
          <w:r w:rsidRPr="001C2689">
            <w:rPr>
              <w:rFonts w:ascii="Arial" w:hAnsi="Arial" w:cs="Arial"/>
              <w:sz w:val="22"/>
              <w:szCs w:val="22"/>
            </w:rPr>
            <w:instrText xml:space="preserve"> CITATION Mar201 \l 1033 </w:instrText>
          </w:r>
          <w:r w:rsidRPr="001C2689">
            <w:rPr>
              <w:rFonts w:ascii="Arial" w:hAnsi="Arial" w:cs="Arial"/>
              <w:sz w:val="22"/>
              <w:szCs w:val="22"/>
            </w:rPr>
            <w:fldChar w:fldCharType="separate"/>
          </w:r>
          <w:r w:rsidR="009A5B17" w:rsidRPr="001C2689">
            <w:rPr>
              <w:rFonts w:ascii="Arial" w:hAnsi="Arial" w:cs="Arial"/>
              <w:noProof/>
              <w:sz w:val="22"/>
              <w:szCs w:val="22"/>
            </w:rPr>
            <w:t xml:space="preserve"> (Coyle, 2020)</w:t>
          </w:r>
          <w:r w:rsidRPr="001C2689">
            <w:rPr>
              <w:rFonts w:ascii="Arial" w:hAnsi="Arial" w:cs="Arial"/>
              <w:sz w:val="22"/>
              <w:szCs w:val="22"/>
            </w:rPr>
            <w:fldChar w:fldCharType="end"/>
          </w:r>
        </w:sdtContent>
      </w:sdt>
      <w:r w:rsidRPr="001C2689">
        <w:rPr>
          <w:rFonts w:ascii="Arial" w:hAnsi="Arial" w:cs="Arial"/>
          <w:sz w:val="22"/>
          <w:szCs w:val="22"/>
        </w:rPr>
        <w:t>.</w:t>
      </w:r>
    </w:p>
    <w:p w14:paraId="6F9ABE02" w14:textId="77777777" w:rsidR="00E54E9A" w:rsidRPr="001C2689" w:rsidRDefault="00E54E9A" w:rsidP="001C2689">
      <w:pPr>
        <w:pStyle w:val="Heading2"/>
      </w:pPr>
      <w:bookmarkStart w:id="10" w:name="_Toc110187646"/>
      <w:r w:rsidRPr="001C2689">
        <w:lastRenderedPageBreak/>
        <w:t>Urgency</w:t>
      </w:r>
      <w:bookmarkEnd w:id="10"/>
    </w:p>
    <w:p w14:paraId="1E784FA2" w14:textId="17A2B59E" w:rsidR="00E54E9A" w:rsidRPr="001C2689" w:rsidRDefault="00E54E9A" w:rsidP="001C2689">
      <w:pPr>
        <w:spacing w:line="360" w:lineRule="auto"/>
        <w:jc w:val="both"/>
        <w:rPr>
          <w:rFonts w:ascii="Arial" w:hAnsi="Arial" w:cs="Arial"/>
          <w:sz w:val="22"/>
          <w:szCs w:val="22"/>
        </w:rPr>
      </w:pPr>
      <w:r w:rsidRPr="001C2689">
        <w:rPr>
          <w:rFonts w:ascii="Arial" w:hAnsi="Arial" w:cs="Arial"/>
          <w:sz w:val="22"/>
          <w:szCs w:val="22"/>
        </w:rPr>
        <w:t>A one-day walkout by about 1,500 Post Office employees in a salary dispute will be the latest in a string of nationwide strikes that have disrupted operations throughout the United Kingdom this summer. Monday, July 11, will mark the third day of postal employees' strike action this year. Britain's 114 Crown Post Offices, the country's biggest branches, generally found on main thoroughfares, will be closed. This strike was about "dignity and respect," stated the Communication Workers Union (CWU), which represents around 3,500 members</w:t>
      </w:r>
      <w:sdt>
        <w:sdtPr>
          <w:rPr>
            <w:rFonts w:ascii="Arial" w:hAnsi="Arial" w:cs="Arial"/>
            <w:sz w:val="22"/>
            <w:szCs w:val="22"/>
          </w:rPr>
          <w:id w:val="1908419710"/>
          <w:citation/>
        </w:sdtPr>
        <w:sdtEndPr/>
        <w:sdtContent>
          <w:r w:rsidRPr="001C2689">
            <w:rPr>
              <w:rFonts w:ascii="Arial" w:hAnsi="Arial" w:cs="Arial"/>
              <w:sz w:val="22"/>
              <w:szCs w:val="22"/>
            </w:rPr>
            <w:fldChar w:fldCharType="begin"/>
          </w:r>
          <w:r w:rsidRPr="001C2689">
            <w:rPr>
              <w:rFonts w:ascii="Arial" w:hAnsi="Arial" w:cs="Arial"/>
              <w:sz w:val="22"/>
              <w:szCs w:val="22"/>
            </w:rPr>
            <w:instrText xml:space="preserve"> CITATION Gua212 \l 1033 </w:instrText>
          </w:r>
          <w:r w:rsidRPr="001C2689">
            <w:rPr>
              <w:rFonts w:ascii="Arial" w:hAnsi="Arial" w:cs="Arial"/>
              <w:sz w:val="22"/>
              <w:szCs w:val="22"/>
            </w:rPr>
            <w:fldChar w:fldCharType="separate"/>
          </w:r>
          <w:r w:rsidR="009A5B17" w:rsidRPr="001C2689">
            <w:rPr>
              <w:rFonts w:ascii="Arial" w:hAnsi="Arial" w:cs="Arial"/>
              <w:noProof/>
              <w:sz w:val="22"/>
              <w:szCs w:val="22"/>
            </w:rPr>
            <w:t xml:space="preserve"> (Guardian, 2021)</w:t>
          </w:r>
          <w:r w:rsidRPr="001C2689">
            <w:rPr>
              <w:rFonts w:ascii="Arial" w:hAnsi="Arial" w:cs="Arial"/>
              <w:sz w:val="22"/>
              <w:szCs w:val="22"/>
            </w:rPr>
            <w:fldChar w:fldCharType="end"/>
          </w:r>
        </w:sdtContent>
      </w:sdt>
      <w:r w:rsidRPr="001C2689">
        <w:rPr>
          <w:rFonts w:ascii="Arial" w:hAnsi="Arial" w:cs="Arial"/>
          <w:sz w:val="22"/>
          <w:szCs w:val="22"/>
        </w:rPr>
        <w:t>.</w:t>
      </w:r>
    </w:p>
    <w:p w14:paraId="0893CBE7" w14:textId="77777777" w:rsidR="00E54E9A" w:rsidRPr="001C2689" w:rsidRDefault="00E54E9A" w:rsidP="001C2689">
      <w:pPr>
        <w:pStyle w:val="Heading2"/>
      </w:pPr>
      <w:bookmarkStart w:id="11" w:name="_Toc110187647"/>
      <w:r w:rsidRPr="001C2689">
        <w:t>Legitimacy</w:t>
      </w:r>
      <w:bookmarkEnd w:id="11"/>
    </w:p>
    <w:p w14:paraId="29020C6D" w14:textId="1B4623D9" w:rsidR="00E54E9A" w:rsidRPr="001C2689" w:rsidRDefault="00E54E9A" w:rsidP="001C2689">
      <w:pPr>
        <w:spacing w:line="360" w:lineRule="auto"/>
        <w:jc w:val="both"/>
        <w:rPr>
          <w:rFonts w:ascii="Arial" w:hAnsi="Arial" w:cs="Arial"/>
          <w:sz w:val="22"/>
          <w:szCs w:val="22"/>
        </w:rPr>
      </w:pPr>
      <w:r w:rsidRPr="001C2689">
        <w:rPr>
          <w:rFonts w:ascii="Arial" w:hAnsi="Arial" w:cs="Arial"/>
          <w:sz w:val="22"/>
          <w:szCs w:val="22"/>
        </w:rPr>
        <w:t xml:space="preserve">A broad spectrum of persons and organizations have been canvassed by BIS officials in a series of meetings and events. Experts on mutual and employee ownership, trade unions, consumers, sub postmasters, Post Office Ltd, and different merchants have all participated in meetings devoted to Post Office metallization. As an example, Norman Lamb convened a roundtable discussion with experts and Post Office stakeholders. A session with consumer organizations was organized by government officials. A session for different stores was conducted, and officials met with labor unions. Experts from the Post Office Ltd. met for a workshop. Their members were consulted directly by the representing bodies in their own consultation procedures </w:t>
      </w:r>
      <w:sdt>
        <w:sdtPr>
          <w:rPr>
            <w:rFonts w:ascii="Arial" w:hAnsi="Arial" w:cs="Arial"/>
            <w:sz w:val="22"/>
            <w:szCs w:val="22"/>
          </w:rPr>
          <w:id w:val="-871236122"/>
          <w:citation/>
        </w:sdtPr>
        <w:sdtEndPr/>
        <w:sdtContent>
          <w:r w:rsidRPr="001C2689">
            <w:rPr>
              <w:rFonts w:ascii="Arial" w:hAnsi="Arial" w:cs="Arial"/>
              <w:sz w:val="22"/>
              <w:szCs w:val="22"/>
            </w:rPr>
            <w:fldChar w:fldCharType="begin"/>
          </w:r>
          <w:r w:rsidRPr="001C2689">
            <w:rPr>
              <w:rFonts w:ascii="Arial" w:hAnsi="Arial" w:cs="Arial"/>
              <w:sz w:val="22"/>
              <w:szCs w:val="22"/>
            </w:rPr>
            <w:instrText xml:space="preserve"> CITATION Gua212 \l 1033 </w:instrText>
          </w:r>
          <w:r w:rsidRPr="001C2689">
            <w:rPr>
              <w:rFonts w:ascii="Arial" w:hAnsi="Arial" w:cs="Arial"/>
              <w:sz w:val="22"/>
              <w:szCs w:val="22"/>
            </w:rPr>
            <w:fldChar w:fldCharType="separate"/>
          </w:r>
          <w:r w:rsidR="009A5B17" w:rsidRPr="001C2689">
            <w:rPr>
              <w:rFonts w:ascii="Arial" w:hAnsi="Arial" w:cs="Arial"/>
              <w:noProof/>
              <w:sz w:val="22"/>
              <w:szCs w:val="22"/>
            </w:rPr>
            <w:t>(Guardian, 2021)</w:t>
          </w:r>
          <w:r w:rsidRPr="001C2689">
            <w:rPr>
              <w:rFonts w:ascii="Arial" w:hAnsi="Arial" w:cs="Arial"/>
              <w:sz w:val="22"/>
              <w:szCs w:val="22"/>
            </w:rPr>
            <w:fldChar w:fldCharType="end"/>
          </w:r>
        </w:sdtContent>
      </w:sdt>
      <w:r w:rsidRPr="001C2689">
        <w:rPr>
          <w:rFonts w:ascii="Arial" w:hAnsi="Arial" w:cs="Arial"/>
          <w:sz w:val="22"/>
          <w:szCs w:val="22"/>
        </w:rPr>
        <w:t>.</w:t>
      </w:r>
    </w:p>
    <w:p w14:paraId="53501514" w14:textId="77777777" w:rsidR="001923A5" w:rsidRPr="00AB2048" w:rsidRDefault="001923A5" w:rsidP="00AB2048">
      <w:pPr>
        <w:spacing w:line="360" w:lineRule="auto"/>
        <w:jc w:val="both"/>
        <w:rPr>
          <w:rFonts w:ascii="Arial" w:hAnsi="Arial" w:cs="Arial"/>
          <w:sz w:val="22"/>
          <w:szCs w:val="22"/>
        </w:rPr>
      </w:pPr>
    </w:p>
    <w:p w14:paraId="40DE7A68" w14:textId="447C5C77" w:rsidR="00B014D1" w:rsidRPr="00AB2048" w:rsidRDefault="006A6A36" w:rsidP="00361A90">
      <w:pPr>
        <w:pStyle w:val="Heading1"/>
      </w:pPr>
      <w:bookmarkStart w:id="12" w:name="_Toc110187648"/>
      <w:r w:rsidRPr="00AB2048">
        <w:t xml:space="preserve">Reflecting on Thomas </w:t>
      </w:r>
      <w:r w:rsidR="00721FD2" w:rsidRPr="00AB2048">
        <w:t>Kilmann’s</w:t>
      </w:r>
      <w:r w:rsidRPr="00AB2048">
        <w:t xml:space="preserve"> Conflict resolution model, critically evaluate the different conflict resolution approaches and suggest the appropriate approach for resolving the conflict</w:t>
      </w:r>
      <w:bookmarkEnd w:id="12"/>
    </w:p>
    <w:p w14:paraId="320AC704" w14:textId="42C5F347" w:rsidR="00BD23A0" w:rsidRPr="001C2689" w:rsidRDefault="00BD23A0" w:rsidP="001C2689">
      <w:pPr>
        <w:spacing w:line="360" w:lineRule="auto"/>
        <w:jc w:val="both"/>
        <w:rPr>
          <w:rFonts w:ascii="Arial" w:hAnsi="Arial" w:cs="Arial"/>
          <w:sz w:val="22"/>
          <w:szCs w:val="22"/>
        </w:rPr>
      </w:pPr>
      <w:r w:rsidRPr="001C2689">
        <w:rPr>
          <w:rFonts w:ascii="Arial" w:hAnsi="Arial" w:cs="Arial"/>
          <w:sz w:val="22"/>
          <w:szCs w:val="22"/>
        </w:rPr>
        <w:t xml:space="preserve">Organizations often experience conflict on the job. Personal enmity is generally the outcome of conflict between people's differing aims and desires. It is true, however, that if conflict is constructively directed, unavoidable, and properly handled in the workplace, it isn't always a bad thing. A "new-normal" for professional conflict is that two individuals can't be on the same wavelength all the time and yet have productive interactions. It is thus essential to master conflict management skills rather than avoiding them. This essay uses the Thomas-Kilmann Instrument Mode framework of conflict resolutions as a starting point. Assertiveness is the primary need for effective conflict management. The capacity to speak out and stick by your beliefs is what is meant by the term "assertiveness." Depending on how it's </w:t>
      </w:r>
      <w:r w:rsidR="008A63ED" w:rsidRPr="001C2689">
        <w:rPr>
          <w:rFonts w:ascii="Arial" w:hAnsi="Arial" w:cs="Arial"/>
          <w:sz w:val="22"/>
          <w:szCs w:val="22"/>
        </w:rPr>
        <w:t>utilized</w:t>
      </w:r>
      <w:r w:rsidRPr="001C2689">
        <w:rPr>
          <w:rFonts w:ascii="Arial" w:hAnsi="Arial" w:cs="Arial"/>
          <w:sz w:val="22"/>
          <w:szCs w:val="22"/>
        </w:rPr>
        <w:t xml:space="preserve">, it might have either a beneficial or </w:t>
      </w:r>
      <w:r w:rsidRPr="001C2689">
        <w:rPr>
          <w:rFonts w:ascii="Arial" w:hAnsi="Arial" w:cs="Arial"/>
          <w:sz w:val="22"/>
          <w:szCs w:val="22"/>
        </w:rPr>
        <w:lastRenderedPageBreak/>
        <w:t>bad effect. Assertiveness may seem to be aggressive, yet it is really a method to communicate successfully</w:t>
      </w:r>
      <w:r w:rsidR="008A63ED" w:rsidRPr="001C2689">
        <w:rPr>
          <w:rFonts w:ascii="Arial" w:hAnsi="Arial" w:cs="Arial"/>
          <w:sz w:val="22"/>
          <w:szCs w:val="22"/>
        </w:rPr>
        <w:t xml:space="preserve"> </w:t>
      </w:r>
      <w:sdt>
        <w:sdtPr>
          <w:rPr>
            <w:rFonts w:ascii="Arial" w:hAnsi="Arial" w:cs="Arial"/>
            <w:sz w:val="22"/>
            <w:szCs w:val="22"/>
          </w:rPr>
          <w:id w:val="-1257982019"/>
          <w:citation/>
        </w:sdtPr>
        <w:sdtEndPr/>
        <w:sdtContent>
          <w:r w:rsidR="008A63ED" w:rsidRPr="001C2689">
            <w:rPr>
              <w:rFonts w:ascii="Arial" w:hAnsi="Arial" w:cs="Arial"/>
              <w:sz w:val="22"/>
              <w:szCs w:val="22"/>
            </w:rPr>
            <w:fldChar w:fldCharType="begin"/>
          </w:r>
          <w:r w:rsidR="008A63ED" w:rsidRPr="001C2689">
            <w:rPr>
              <w:rFonts w:ascii="Arial" w:hAnsi="Arial" w:cs="Arial"/>
              <w:sz w:val="22"/>
              <w:szCs w:val="22"/>
            </w:rPr>
            <w:instrText xml:space="preserve"> CITATION SAR21 \l 1033 </w:instrText>
          </w:r>
          <w:r w:rsidR="008A63ED" w:rsidRPr="001C2689">
            <w:rPr>
              <w:rFonts w:ascii="Arial" w:hAnsi="Arial" w:cs="Arial"/>
              <w:sz w:val="22"/>
              <w:szCs w:val="22"/>
            </w:rPr>
            <w:fldChar w:fldCharType="separate"/>
          </w:r>
          <w:r w:rsidR="009A5B17" w:rsidRPr="001C2689">
            <w:rPr>
              <w:rFonts w:ascii="Arial" w:hAnsi="Arial" w:cs="Arial"/>
              <w:noProof/>
              <w:sz w:val="22"/>
              <w:szCs w:val="22"/>
            </w:rPr>
            <w:t>(RICKOVER, 2021)</w:t>
          </w:r>
          <w:r w:rsidR="008A63ED" w:rsidRPr="001C2689">
            <w:rPr>
              <w:rFonts w:ascii="Arial" w:hAnsi="Arial" w:cs="Arial"/>
              <w:sz w:val="22"/>
              <w:szCs w:val="22"/>
            </w:rPr>
            <w:fldChar w:fldCharType="end"/>
          </w:r>
        </w:sdtContent>
      </w:sdt>
      <w:r w:rsidRPr="001C2689">
        <w:rPr>
          <w:rFonts w:ascii="Arial" w:hAnsi="Arial" w:cs="Arial"/>
          <w:sz w:val="22"/>
          <w:szCs w:val="22"/>
        </w:rPr>
        <w:t>.</w:t>
      </w:r>
    </w:p>
    <w:p w14:paraId="6281B91F" w14:textId="6EC9677F" w:rsidR="00BD23A0" w:rsidRPr="001C2689" w:rsidRDefault="00BD23A0" w:rsidP="001C2689">
      <w:pPr>
        <w:spacing w:line="360" w:lineRule="auto"/>
        <w:jc w:val="both"/>
        <w:rPr>
          <w:rFonts w:ascii="Arial" w:hAnsi="Arial" w:cs="Arial"/>
          <w:sz w:val="22"/>
          <w:szCs w:val="22"/>
        </w:rPr>
      </w:pPr>
      <w:r w:rsidRPr="001C2689">
        <w:rPr>
          <w:rFonts w:ascii="Arial" w:hAnsi="Arial" w:cs="Arial"/>
          <w:sz w:val="22"/>
          <w:szCs w:val="22"/>
        </w:rPr>
        <w:t xml:space="preserve">The second aspect of conflict management is empathic communication. To be empathic is to be able to comprehend and share the emotions and thoughts of another person. It's easier to put yourself in someone else's shoes when you can </w:t>
      </w:r>
      <w:r w:rsidR="008A63ED" w:rsidRPr="001C2689">
        <w:rPr>
          <w:rFonts w:ascii="Arial" w:hAnsi="Arial" w:cs="Arial"/>
          <w:sz w:val="22"/>
          <w:szCs w:val="22"/>
        </w:rPr>
        <w:t>sympathize</w:t>
      </w:r>
      <w:r w:rsidRPr="001C2689">
        <w:rPr>
          <w:rFonts w:ascii="Arial" w:hAnsi="Arial" w:cs="Arial"/>
          <w:sz w:val="22"/>
          <w:szCs w:val="22"/>
        </w:rPr>
        <w:t xml:space="preserve"> with them. </w:t>
      </w:r>
      <w:r w:rsidR="004C683F" w:rsidRPr="001C2689">
        <w:rPr>
          <w:rFonts w:ascii="Arial" w:hAnsi="Arial" w:cs="Arial"/>
          <w:sz w:val="22"/>
          <w:szCs w:val="22"/>
        </w:rPr>
        <w:t>Consequently</w:t>
      </w:r>
      <w:r w:rsidRPr="001C2689">
        <w:rPr>
          <w:rFonts w:ascii="Arial" w:hAnsi="Arial" w:cs="Arial"/>
          <w:sz w:val="22"/>
          <w:szCs w:val="22"/>
        </w:rPr>
        <w:t xml:space="preserve">, you'll be able to come up with more creative solutions to your </w:t>
      </w:r>
      <w:r w:rsidR="00D9109E" w:rsidRPr="001C2689">
        <w:rPr>
          <w:rFonts w:ascii="Arial" w:hAnsi="Arial" w:cs="Arial"/>
          <w:sz w:val="22"/>
          <w:szCs w:val="22"/>
        </w:rPr>
        <w:t>disagreement. A</w:t>
      </w:r>
      <w:r w:rsidRPr="001C2689">
        <w:rPr>
          <w:rFonts w:ascii="Arial" w:hAnsi="Arial" w:cs="Arial"/>
          <w:sz w:val="22"/>
          <w:szCs w:val="22"/>
        </w:rPr>
        <w:t xml:space="preserve"> lesson that we believed we had learned may need to be retaught. On September 24, 2012, one of this blog's most popular pieces, "The Thomas-Kilmann Model of Conflict Resolution," was cited by a speaker during a mediation training session </w:t>
      </w:r>
      <w:r w:rsidR="0053501D" w:rsidRPr="001C2689">
        <w:rPr>
          <w:rFonts w:ascii="Arial" w:hAnsi="Arial" w:cs="Arial"/>
          <w:sz w:val="22"/>
          <w:szCs w:val="22"/>
        </w:rPr>
        <w:t>‘</w:t>
      </w:r>
      <w:r w:rsidRPr="001C2689">
        <w:rPr>
          <w:rFonts w:ascii="Arial" w:hAnsi="Arial" w:cs="Arial"/>
          <w:sz w:val="22"/>
          <w:szCs w:val="22"/>
        </w:rPr>
        <w:t xml:space="preserve">I attended last </w:t>
      </w:r>
      <w:r w:rsidR="00D9109E" w:rsidRPr="001C2689">
        <w:rPr>
          <w:rFonts w:ascii="Arial" w:hAnsi="Arial" w:cs="Arial"/>
          <w:sz w:val="22"/>
          <w:szCs w:val="22"/>
        </w:rPr>
        <w:t>week</w:t>
      </w:r>
      <w:r w:rsidR="0053501D" w:rsidRPr="001C2689">
        <w:rPr>
          <w:rFonts w:ascii="Arial" w:hAnsi="Arial" w:cs="Arial"/>
          <w:sz w:val="22"/>
          <w:szCs w:val="22"/>
        </w:rPr>
        <w:t>’</w:t>
      </w:r>
      <w:r w:rsidR="00D9109E" w:rsidRPr="001C2689">
        <w:rPr>
          <w:rFonts w:ascii="Arial" w:hAnsi="Arial" w:cs="Arial"/>
          <w:sz w:val="22"/>
          <w:szCs w:val="22"/>
        </w:rPr>
        <w:t>. The</w:t>
      </w:r>
      <w:r w:rsidRPr="001C2689">
        <w:rPr>
          <w:rFonts w:ascii="Arial" w:hAnsi="Arial" w:cs="Arial"/>
          <w:sz w:val="22"/>
          <w:szCs w:val="22"/>
        </w:rPr>
        <w:t xml:space="preserve"> labels on the model's clothing from the previous week were a touch off. The Thomas-Kilmann model </w:t>
      </w:r>
      <w:r w:rsidR="00D9109E" w:rsidRPr="001C2689">
        <w:rPr>
          <w:rFonts w:ascii="Arial" w:hAnsi="Arial" w:cs="Arial"/>
          <w:sz w:val="22"/>
          <w:szCs w:val="22"/>
        </w:rPr>
        <w:t>categorizes</w:t>
      </w:r>
      <w:r w:rsidRPr="001C2689">
        <w:rPr>
          <w:rFonts w:ascii="Arial" w:hAnsi="Arial" w:cs="Arial"/>
          <w:sz w:val="22"/>
          <w:szCs w:val="22"/>
        </w:rPr>
        <w:t xml:space="preserve"> conflict resolution as avoiding, accommodating, compromising, contending, and cooperating as the five types of conflict resolution. The same spots on the grid (avoidance, accommodation, negotiated compromise, competitiveness, and interest-based bargaining) were classified as such by the model last week. There is no doubt about </w:t>
      </w:r>
      <w:r w:rsidR="00D9109E" w:rsidRPr="001C2689">
        <w:rPr>
          <w:rFonts w:ascii="Arial" w:hAnsi="Arial" w:cs="Arial"/>
          <w:sz w:val="22"/>
          <w:szCs w:val="22"/>
        </w:rPr>
        <w:t>that. In</w:t>
      </w:r>
      <w:r w:rsidRPr="001C2689">
        <w:rPr>
          <w:rFonts w:ascii="Arial" w:hAnsi="Arial" w:cs="Arial"/>
          <w:sz w:val="22"/>
          <w:szCs w:val="22"/>
        </w:rPr>
        <w:t xml:space="preserve"> my last piece, I made the point that everyone of us has a preferred method of resolving disagreement. Some individuals are averse to confrontation, while others thrive on it, and yet others are born to work together in groups</w:t>
      </w:r>
      <w:r w:rsidR="008A63ED" w:rsidRPr="001C2689">
        <w:rPr>
          <w:rFonts w:ascii="Arial" w:hAnsi="Arial" w:cs="Arial"/>
          <w:sz w:val="22"/>
          <w:szCs w:val="22"/>
        </w:rPr>
        <w:t xml:space="preserve"> </w:t>
      </w:r>
      <w:sdt>
        <w:sdtPr>
          <w:rPr>
            <w:rFonts w:ascii="Arial" w:hAnsi="Arial" w:cs="Arial"/>
            <w:sz w:val="22"/>
            <w:szCs w:val="22"/>
          </w:rPr>
          <w:id w:val="37714672"/>
          <w:citation/>
        </w:sdtPr>
        <w:sdtEndPr/>
        <w:sdtContent>
          <w:r w:rsidR="008A63ED" w:rsidRPr="001C2689">
            <w:rPr>
              <w:rFonts w:ascii="Arial" w:hAnsi="Arial" w:cs="Arial"/>
              <w:sz w:val="22"/>
              <w:szCs w:val="22"/>
            </w:rPr>
            <w:fldChar w:fldCharType="begin"/>
          </w:r>
          <w:r w:rsidR="008A63ED" w:rsidRPr="001C2689">
            <w:rPr>
              <w:rFonts w:ascii="Arial" w:hAnsi="Arial" w:cs="Arial"/>
              <w:sz w:val="22"/>
              <w:szCs w:val="22"/>
            </w:rPr>
            <w:instrText xml:space="preserve"> CITATION SAR21 \l 1033 </w:instrText>
          </w:r>
          <w:r w:rsidR="008A63ED" w:rsidRPr="001C2689">
            <w:rPr>
              <w:rFonts w:ascii="Arial" w:hAnsi="Arial" w:cs="Arial"/>
              <w:sz w:val="22"/>
              <w:szCs w:val="22"/>
            </w:rPr>
            <w:fldChar w:fldCharType="separate"/>
          </w:r>
          <w:r w:rsidR="009A5B17" w:rsidRPr="001C2689">
            <w:rPr>
              <w:rFonts w:ascii="Arial" w:hAnsi="Arial" w:cs="Arial"/>
              <w:noProof/>
              <w:sz w:val="22"/>
              <w:szCs w:val="22"/>
            </w:rPr>
            <w:t>(RICKOVER, 2021)</w:t>
          </w:r>
          <w:r w:rsidR="008A63ED" w:rsidRPr="001C2689">
            <w:rPr>
              <w:rFonts w:ascii="Arial" w:hAnsi="Arial" w:cs="Arial"/>
              <w:sz w:val="22"/>
              <w:szCs w:val="22"/>
            </w:rPr>
            <w:fldChar w:fldCharType="end"/>
          </w:r>
        </w:sdtContent>
      </w:sdt>
      <w:r w:rsidRPr="001C2689">
        <w:rPr>
          <w:rFonts w:ascii="Arial" w:hAnsi="Arial" w:cs="Arial"/>
          <w:sz w:val="22"/>
          <w:szCs w:val="22"/>
        </w:rPr>
        <w:t>.</w:t>
      </w:r>
    </w:p>
    <w:p w14:paraId="25A7BDD8" w14:textId="1816C2C8" w:rsidR="00BD23A0" w:rsidRPr="001C2689" w:rsidRDefault="00BD23A0" w:rsidP="001C2689">
      <w:pPr>
        <w:spacing w:line="360" w:lineRule="auto"/>
        <w:jc w:val="both"/>
        <w:rPr>
          <w:rFonts w:ascii="Arial" w:hAnsi="Arial" w:cs="Arial"/>
          <w:sz w:val="22"/>
          <w:szCs w:val="22"/>
        </w:rPr>
      </w:pPr>
      <w:r w:rsidRPr="001C2689">
        <w:rPr>
          <w:rFonts w:ascii="Arial" w:hAnsi="Arial" w:cs="Arial"/>
          <w:sz w:val="22"/>
          <w:szCs w:val="22"/>
        </w:rPr>
        <w:t>My recollection of dispute resolution methods had to be re-taught to me. The speaker from last week promoted interest-based bargaining (also known as partnership in the Thomas-Kilmann model) as the highest and best approach of resolving dispute. I'm not sure I agree with you.</w:t>
      </w:r>
      <w:r w:rsidR="00D9109E" w:rsidRPr="001C2689">
        <w:rPr>
          <w:rFonts w:ascii="Arial" w:hAnsi="Arial" w:cs="Arial"/>
          <w:sz w:val="22"/>
          <w:szCs w:val="22"/>
        </w:rPr>
        <w:t xml:space="preserve"> </w:t>
      </w:r>
      <w:r w:rsidRPr="001C2689">
        <w:rPr>
          <w:rFonts w:ascii="Arial" w:hAnsi="Arial" w:cs="Arial"/>
          <w:sz w:val="22"/>
          <w:szCs w:val="22"/>
        </w:rPr>
        <w:t>If the parties are interdependent and want to develop a long-term partnership, interest-based bargaining (collaboration) may be the best option. When two or more parties are involved in a disagreement, finding a solution that both sides can agree on is likely to be the most long-lasting and effective settlement of the problem. When it comes to most mediations, the parties just want to settle the disagreement before their eyes, even if it's previously been litigated. A negotiated agreement will most likely suffice in these situations. Parties may opt to work together if they can establish common interests that increase the likelihood of a resolution. In most cases, it's just a question of determining how much one side will pay the other, so putting in the effort to identify areas of common interest is usually a waste of time. Evaluative mediation, not transformative mediation, is what I prefer</w:t>
      </w:r>
      <w:r w:rsidR="008A63ED" w:rsidRPr="001C2689">
        <w:rPr>
          <w:rFonts w:ascii="Arial" w:hAnsi="Arial" w:cs="Arial"/>
          <w:sz w:val="22"/>
          <w:szCs w:val="22"/>
        </w:rPr>
        <w:t xml:space="preserve"> </w:t>
      </w:r>
      <w:sdt>
        <w:sdtPr>
          <w:rPr>
            <w:rFonts w:ascii="Arial" w:hAnsi="Arial" w:cs="Arial"/>
            <w:sz w:val="22"/>
            <w:szCs w:val="22"/>
          </w:rPr>
          <w:id w:val="2033538049"/>
          <w:citation/>
        </w:sdtPr>
        <w:sdtEndPr/>
        <w:sdtContent>
          <w:r w:rsidR="008A63ED" w:rsidRPr="001C2689">
            <w:rPr>
              <w:rFonts w:ascii="Arial" w:hAnsi="Arial" w:cs="Arial"/>
              <w:sz w:val="22"/>
              <w:szCs w:val="22"/>
            </w:rPr>
            <w:fldChar w:fldCharType="begin"/>
          </w:r>
          <w:r w:rsidR="008A63ED" w:rsidRPr="001C2689">
            <w:rPr>
              <w:rFonts w:ascii="Arial" w:hAnsi="Arial" w:cs="Arial"/>
              <w:sz w:val="22"/>
              <w:szCs w:val="22"/>
            </w:rPr>
            <w:instrText xml:space="preserve"> CITATION SAR21 \l 1033 </w:instrText>
          </w:r>
          <w:r w:rsidR="008A63ED" w:rsidRPr="001C2689">
            <w:rPr>
              <w:rFonts w:ascii="Arial" w:hAnsi="Arial" w:cs="Arial"/>
              <w:sz w:val="22"/>
              <w:szCs w:val="22"/>
            </w:rPr>
            <w:fldChar w:fldCharType="separate"/>
          </w:r>
          <w:r w:rsidR="009A5B17" w:rsidRPr="001C2689">
            <w:rPr>
              <w:rFonts w:ascii="Arial" w:hAnsi="Arial" w:cs="Arial"/>
              <w:noProof/>
              <w:sz w:val="22"/>
              <w:szCs w:val="22"/>
            </w:rPr>
            <w:t>(RICKOVER, 2021)</w:t>
          </w:r>
          <w:r w:rsidR="008A63ED" w:rsidRPr="001C2689">
            <w:rPr>
              <w:rFonts w:ascii="Arial" w:hAnsi="Arial" w:cs="Arial"/>
              <w:sz w:val="22"/>
              <w:szCs w:val="22"/>
            </w:rPr>
            <w:fldChar w:fldCharType="end"/>
          </w:r>
        </w:sdtContent>
      </w:sdt>
      <w:r w:rsidRPr="001C2689">
        <w:rPr>
          <w:rFonts w:ascii="Arial" w:hAnsi="Arial" w:cs="Arial"/>
          <w:sz w:val="22"/>
          <w:szCs w:val="22"/>
        </w:rPr>
        <w:t>.</w:t>
      </w:r>
    </w:p>
    <w:p w14:paraId="2F2ACA4E" w14:textId="07F2BD2D" w:rsidR="00C82C32" w:rsidRPr="001C2689" w:rsidRDefault="00BD23A0" w:rsidP="001C2689">
      <w:pPr>
        <w:spacing w:line="360" w:lineRule="auto"/>
        <w:jc w:val="both"/>
        <w:rPr>
          <w:rFonts w:ascii="Arial" w:hAnsi="Arial" w:cs="Arial"/>
          <w:sz w:val="22"/>
          <w:szCs w:val="22"/>
        </w:rPr>
      </w:pPr>
      <w:r w:rsidRPr="001C2689">
        <w:rPr>
          <w:rFonts w:ascii="Arial" w:hAnsi="Arial" w:cs="Arial"/>
          <w:sz w:val="22"/>
          <w:szCs w:val="22"/>
        </w:rPr>
        <w:t>It's not uncommon for certain circumstances to be framed as a contest. In a competitive bidding process, only one company may emerge as the victor. Businesses are not expected to work together since they are at odds (in fact, such collusion might be illegal</w:t>
      </w:r>
      <w:r w:rsidR="00903FC0" w:rsidRPr="001C2689">
        <w:rPr>
          <w:rFonts w:ascii="Arial" w:hAnsi="Arial" w:cs="Arial"/>
          <w:sz w:val="22"/>
          <w:szCs w:val="22"/>
        </w:rPr>
        <w:t>). Other</w:t>
      </w:r>
      <w:r w:rsidRPr="001C2689">
        <w:rPr>
          <w:rFonts w:ascii="Arial" w:hAnsi="Arial" w:cs="Arial"/>
          <w:sz w:val="22"/>
          <w:szCs w:val="22"/>
        </w:rPr>
        <w:t xml:space="preserve"> times, avoiding or adjusting to the situation may be the best course of action. I had my vehicle cleaned over the </w:t>
      </w:r>
      <w:r w:rsidRPr="001C2689">
        <w:rPr>
          <w:rFonts w:ascii="Arial" w:hAnsi="Arial" w:cs="Arial"/>
          <w:sz w:val="22"/>
          <w:szCs w:val="22"/>
        </w:rPr>
        <w:lastRenderedPageBreak/>
        <w:t xml:space="preserve">weekend, but I just discovered it when I got back to my house. Getting another car wash in a few of weeks would take more time, effort, and cost $7.00 more than returning to argue that they should wash my vehicle again for free. I stayed out of the way of the situation. Even though I feel like a </w:t>
      </w:r>
      <w:r w:rsidR="008A63ED" w:rsidRPr="001C2689">
        <w:rPr>
          <w:rFonts w:ascii="Arial" w:hAnsi="Arial" w:cs="Arial"/>
          <w:sz w:val="22"/>
          <w:szCs w:val="22"/>
        </w:rPr>
        <w:t>confused but</w:t>
      </w:r>
      <w:r w:rsidRPr="001C2689">
        <w:rPr>
          <w:rFonts w:ascii="Arial" w:hAnsi="Arial" w:cs="Arial"/>
          <w:sz w:val="22"/>
          <w:szCs w:val="22"/>
        </w:rPr>
        <w:t>, I believe I made the correct decision</w:t>
      </w:r>
      <w:sdt>
        <w:sdtPr>
          <w:rPr>
            <w:rFonts w:ascii="Arial" w:hAnsi="Arial" w:cs="Arial"/>
            <w:sz w:val="22"/>
            <w:szCs w:val="22"/>
          </w:rPr>
          <w:id w:val="1814057471"/>
          <w:citation/>
        </w:sdtPr>
        <w:sdtEndPr/>
        <w:sdtContent>
          <w:r w:rsidR="008A63ED" w:rsidRPr="001C2689">
            <w:rPr>
              <w:rFonts w:ascii="Arial" w:hAnsi="Arial" w:cs="Arial"/>
              <w:sz w:val="22"/>
              <w:szCs w:val="22"/>
            </w:rPr>
            <w:fldChar w:fldCharType="begin"/>
          </w:r>
          <w:r w:rsidR="008A63ED" w:rsidRPr="001C2689">
            <w:rPr>
              <w:rFonts w:ascii="Arial" w:hAnsi="Arial" w:cs="Arial"/>
              <w:sz w:val="22"/>
              <w:szCs w:val="22"/>
            </w:rPr>
            <w:instrText xml:space="preserve"> CITATION SAR21 \l 1033 </w:instrText>
          </w:r>
          <w:r w:rsidR="008A63ED" w:rsidRPr="001C2689">
            <w:rPr>
              <w:rFonts w:ascii="Arial" w:hAnsi="Arial" w:cs="Arial"/>
              <w:sz w:val="22"/>
              <w:szCs w:val="22"/>
            </w:rPr>
            <w:fldChar w:fldCharType="separate"/>
          </w:r>
          <w:r w:rsidR="009A5B17" w:rsidRPr="001C2689">
            <w:rPr>
              <w:rFonts w:ascii="Arial" w:hAnsi="Arial" w:cs="Arial"/>
              <w:noProof/>
              <w:sz w:val="22"/>
              <w:szCs w:val="22"/>
            </w:rPr>
            <w:t xml:space="preserve"> (RICKOVER, 2021)</w:t>
          </w:r>
          <w:r w:rsidR="008A63ED" w:rsidRPr="001C2689">
            <w:rPr>
              <w:rFonts w:ascii="Arial" w:hAnsi="Arial" w:cs="Arial"/>
              <w:sz w:val="22"/>
              <w:szCs w:val="22"/>
            </w:rPr>
            <w:fldChar w:fldCharType="end"/>
          </w:r>
        </w:sdtContent>
      </w:sdt>
      <w:r w:rsidRPr="001C2689">
        <w:rPr>
          <w:rFonts w:ascii="Arial" w:hAnsi="Arial" w:cs="Arial"/>
          <w:sz w:val="22"/>
          <w:szCs w:val="22"/>
        </w:rPr>
        <w:t>.</w:t>
      </w:r>
    </w:p>
    <w:p w14:paraId="179FED14" w14:textId="77777777" w:rsidR="0034176C" w:rsidRPr="001C2689" w:rsidRDefault="0034176C" w:rsidP="001C2689">
      <w:pPr>
        <w:pStyle w:val="Heading2"/>
      </w:pPr>
      <w:bookmarkStart w:id="13" w:name="_Toc110187649"/>
      <w:r w:rsidRPr="001C2689">
        <w:t>Approaches to resolve conflict</w:t>
      </w:r>
      <w:bookmarkEnd w:id="13"/>
    </w:p>
    <w:p w14:paraId="6D56CA77" w14:textId="3AA13ECE" w:rsidR="006F7A96" w:rsidRPr="001C2689" w:rsidRDefault="006F7A96" w:rsidP="001C2689">
      <w:pPr>
        <w:spacing w:line="360" w:lineRule="auto"/>
        <w:jc w:val="both"/>
        <w:rPr>
          <w:rFonts w:ascii="Arial" w:hAnsi="Arial" w:cs="Arial"/>
          <w:sz w:val="22"/>
          <w:szCs w:val="22"/>
        </w:rPr>
      </w:pPr>
      <w:r w:rsidRPr="001C2689">
        <w:rPr>
          <w:rFonts w:ascii="Arial" w:hAnsi="Arial" w:cs="Arial"/>
          <w:sz w:val="22"/>
          <w:szCs w:val="22"/>
        </w:rPr>
        <w:t xml:space="preserve">One approach to measure how people deal with conflict was devised by Ralph </w:t>
      </w:r>
      <w:r w:rsidR="004C683F" w:rsidRPr="001C2689">
        <w:rPr>
          <w:rFonts w:ascii="Arial" w:hAnsi="Arial" w:cs="Arial"/>
          <w:sz w:val="22"/>
          <w:szCs w:val="22"/>
        </w:rPr>
        <w:t>Kilmann</w:t>
      </w:r>
      <w:r w:rsidRPr="001C2689">
        <w:rPr>
          <w:rFonts w:ascii="Arial" w:hAnsi="Arial" w:cs="Arial"/>
          <w:sz w:val="22"/>
          <w:szCs w:val="22"/>
        </w:rPr>
        <w:t xml:space="preserve"> and Kenneth Thomas in the early 1970s when they were graduate students. Existing conflict-resolution methods place too much emphasis on "partnership" as the ideal answer, according to the researchers. A novel approach of measuring conflict resolution was devised to overcome the propensity of test-takers to pick "collaboration" since it is viewed as the most socially acceptable means of resolving a problem. Their findings were published by a commercial publisher after they were academically published, and the TKI, a brief test that determines individual conflict resolution profiles, was supported by the publication of their results and support for marketing. More than 4,000 academic papers have been published throughout the globe on different aspects of the TKI's usage</w:t>
      </w:r>
      <w:r w:rsidR="008566CE" w:rsidRPr="001C2689">
        <w:rPr>
          <w:rFonts w:ascii="Arial" w:hAnsi="Arial" w:cs="Arial"/>
          <w:sz w:val="22"/>
          <w:szCs w:val="22"/>
        </w:rPr>
        <w:t xml:space="preserve"> </w:t>
      </w:r>
      <w:sdt>
        <w:sdtPr>
          <w:rPr>
            <w:rFonts w:ascii="Arial" w:hAnsi="Arial" w:cs="Arial"/>
            <w:sz w:val="22"/>
            <w:szCs w:val="22"/>
          </w:rPr>
          <w:id w:val="-1855875175"/>
          <w:citation/>
        </w:sdtPr>
        <w:sdtEndPr/>
        <w:sdtContent>
          <w:r w:rsidR="008566CE" w:rsidRPr="001C2689">
            <w:rPr>
              <w:rFonts w:ascii="Arial" w:hAnsi="Arial" w:cs="Arial"/>
              <w:sz w:val="22"/>
              <w:szCs w:val="22"/>
            </w:rPr>
            <w:fldChar w:fldCharType="begin"/>
          </w:r>
          <w:r w:rsidR="008566CE" w:rsidRPr="001C2689">
            <w:rPr>
              <w:rFonts w:ascii="Arial" w:hAnsi="Arial" w:cs="Arial"/>
              <w:sz w:val="22"/>
              <w:szCs w:val="22"/>
            </w:rPr>
            <w:instrText xml:space="preserve"> CITATION Chr211 \l 1033 </w:instrText>
          </w:r>
          <w:r w:rsidR="008566CE" w:rsidRPr="001C2689">
            <w:rPr>
              <w:rFonts w:ascii="Arial" w:hAnsi="Arial" w:cs="Arial"/>
              <w:sz w:val="22"/>
              <w:szCs w:val="22"/>
            </w:rPr>
            <w:fldChar w:fldCharType="separate"/>
          </w:r>
          <w:r w:rsidR="009A5B17" w:rsidRPr="001C2689">
            <w:rPr>
              <w:rFonts w:ascii="Arial" w:hAnsi="Arial" w:cs="Arial"/>
              <w:noProof/>
              <w:sz w:val="22"/>
              <w:szCs w:val="22"/>
            </w:rPr>
            <w:t>(Chron, 2021)</w:t>
          </w:r>
          <w:r w:rsidR="008566CE" w:rsidRPr="001C2689">
            <w:rPr>
              <w:rFonts w:ascii="Arial" w:hAnsi="Arial" w:cs="Arial"/>
              <w:sz w:val="22"/>
              <w:szCs w:val="22"/>
            </w:rPr>
            <w:fldChar w:fldCharType="end"/>
          </w:r>
        </w:sdtContent>
      </w:sdt>
      <w:r w:rsidRPr="001C2689">
        <w:rPr>
          <w:rFonts w:ascii="Arial" w:hAnsi="Arial" w:cs="Arial"/>
          <w:sz w:val="22"/>
          <w:szCs w:val="22"/>
        </w:rPr>
        <w:t>.</w:t>
      </w:r>
    </w:p>
    <w:p w14:paraId="35A22BE5" w14:textId="77777777" w:rsidR="006F7A96" w:rsidRPr="001C2689" w:rsidRDefault="006F7A96" w:rsidP="001C2689">
      <w:pPr>
        <w:pStyle w:val="Heading2"/>
      </w:pPr>
      <w:bookmarkStart w:id="14" w:name="_Toc110187650"/>
      <w:r w:rsidRPr="001C2689">
        <w:t>A Quick Overview of Mediation and Arbitration</w:t>
      </w:r>
      <w:bookmarkEnd w:id="14"/>
    </w:p>
    <w:p w14:paraId="297AC2FD" w14:textId="22EEFF70" w:rsidR="006F7A96" w:rsidRPr="001C2689" w:rsidRDefault="006F7A96" w:rsidP="001C2689">
      <w:pPr>
        <w:spacing w:line="360" w:lineRule="auto"/>
        <w:jc w:val="both"/>
        <w:rPr>
          <w:rFonts w:ascii="Arial" w:hAnsi="Arial" w:cs="Arial"/>
          <w:sz w:val="22"/>
          <w:szCs w:val="22"/>
        </w:rPr>
      </w:pPr>
      <w:r w:rsidRPr="001C2689">
        <w:rPr>
          <w:rFonts w:ascii="Arial" w:hAnsi="Arial" w:cs="Arial"/>
          <w:sz w:val="22"/>
          <w:szCs w:val="22"/>
        </w:rPr>
        <w:t xml:space="preserve">Some claim that </w:t>
      </w:r>
      <w:r w:rsidR="00293F92" w:rsidRPr="001C2689">
        <w:rPr>
          <w:rFonts w:ascii="Arial" w:hAnsi="Arial" w:cs="Arial"/>
          <w:sz w:val="22"/>
          <w:szCs w:val="22"/>
        </w:rPr>
        <w:t>Kilmann</w:t>
      </w:r>
      <w:r w:rsidRPr="001C2689">
        <w:rPr>
          <w:rFonts w:ascii="Arial" w:hAnsi="Arial" w:cs="Arial"/>
          <w:sz w:val="22"/>
          <w:szCs w:val="22"/>
        </w:rPr>
        <w:t xml:space="preserve"> and Thomas established the notion of five methods of resolving conflict since the TKI evaluation instrument has been extensively adopted by organizations, schools, and governments. Did not: Robert Blake and Jane Moulton published their findings a decade earlier, and they had already identified five conflict resolution mechanisms.</w:t>
      </w:r>
      <w:r w:rsidR="00046A4B" w:rsidRPr="001C2689">
        <w:rPr>
          <w:rFonts w:ascii="Arial" w:hAnsi="Arial" w:cs="Arial"/>
          <w:sz w:val="22"/>
          <w:szCs w:val="22"/>
        </w:rPr>
        <w:t xml:space="preserve"> </w:t>
      </w:r>
      <w:r w:rsidRPr="001C2689">
        <w:rPr>
          <w:rFonts w:ascii="Arial" w:hAnsi="Arial" w:cs="Arial"/>
          <w:sz w:val="22"/>
          <w:szCs w:val="22"/>
        </w:rPr>
        <w:t>It consisted of 15 statements such as, "I talk about problems with others in order to strive to develop solutions that fulfil everyone's requirements." Five conflict resolution inclinations were represented by each of the following statements: When it came to conflict resolution modes, test-takers were instructed to pick "rarely," "sometimes," "often," or "always" when describing their frequency of usage. The findings were scored to determine a person's preferred method of resolving disputes</w:t>
      </w:r>
      <w:sdt>
        <w:sdtPr>
          <w:rPr>
            <w:rFonts w:ascii="Arial" w:hAnsi="Arial" w:cs="Arial"/>
            <w:sz w:val="22"/>
            <w:szCs w:val="22"/>
          </w:rPr>
          <w:id w:val="-2141802762"/>
          <w:citation/>
        </w:sdtPr>
        <w:sdtEndPr/>
        <w:sdtContent>
          <w:r w:rsidR="008566CE" w:rsidRPr="001C2689">
            <w:rPr>
              <w:rFonts w:ascii="Arial" w:hAnsi="Arial" w:cs="Arial"/>
              <w:sz w:val="22"/>
              <w:szCs w:val="22"/>
            </w:rPr>
            <w:fldChar w:fldCharType="begin"/>
          </w:r>
          <w:r w:rsidR="008566CE" w:rsidRPr="001C2689">
            <w:rPr>
              <w:rFonts w:ascii="Arial" w:hAnsi="Arial" w:cs="Arial"/>
              <w:sz w:val="22"/>
              <w:szCs w:val="22"/>
            </w:rPr>
            <w:instrText xml:space="preserve"> CITATION Chr211 \l 1033 </w:instrText>
          </w:r>
          <w:r w:rsidR="008566CE" w:rsidRPr="001C2689">
            <w:rPr>
              <w:rFonts w:ascii="Arial" w:hAnsi="Arial" w:cs="Arial"/>
              <w:sz w:val="22"/>
              <w:szCs w:val="22"/>
            </w:rPr>
            <w:fldChar w:fldCharType="separate"/>
          </w:r>
          <w:r w:rsidR="009A5B17" w:rsidRPr="001C2689">
            <w:rPr>
              <w:rFonts w:ascii="Arial" w:hAnsi="Arial" w:cs="Arial"/>
              <w:noProof/>
              <w:sz w:val="22"/>
              <w:szCs w:val="22"/>
            </w:rPr>
            <w:t xml:space="preserve"> (Chron, 2021)</w:t>
          </w:r>
          <w:r w:rsidR="008566CE" w:rsidRPr="001C2689">
            <w:rPr>
              <w:rFonts w:ascii="Arial" w:hAnsi="Arial" w:cs="Arial"/>
              <w:sz w:val="22"/>
              <w:szCs w:val="22"/>
            </w:rPr>
            <w:fldChar w:fldCharType="end"/>
          </w:r>
        </w:sdtContent>
      </w:sdt>
      <w:r w:rsidRPr="001C2689">
        <w:rPr>
          <w:rFonts w:ascii="Arial" w:hAnsi="Arial" w:cs="Arial"/>
          <w:sz w:val="22"/>
          <w:szCs w:val="22"/>
        </w:rPr>
        <w:t>.</w:t>
      </w:r>
    </w:p>
    <w:p w14:paraId="659732BC" w14:textId="77777777" w:rsidR="007F7065" w:rsidRPr="001C2689" w:rsidRDefault="007F7065" w:rsidP="001C2689">
      <w:pPr>
        <w:spacing w:line="360" w:lineRule="auto"/>
        <w:jc w:val="both"/>
        <w:rPr>
          <w:rFonts w:ascii="Arial" w:hAnsi="Arial" w:cs="Arial"/>
          <w:sz w:val="22"/>
          <w:szCs w:val="22"/>
        </w:rPr>
      </w:pPr>
      <w:r w:rsidRPr="001C2689">
        <w:rPr>
          <w:rFonts w:ascii="Arial" w:hAnsi="Arial" w:cs="Arial"/>
          <w:sz w:val="22"/>
          <w:szCs w:val="22"/>
        </w:rPr>
        <w:t>Thomas-Kilmann came up with the following five strategies for resolving the problems in the example below based on their relationship and the scope of their implementation:</w:t>
      </w:r>
    </w:p>
    <w:p w14:paraId="7482336E" w14:textId="77777777" w:rsidR="007F7065" w:rsidRPr="001C2689" w:rsidRDefault="007F7065" w:rsidP="001C2689">
      <w:pPr>
        <w:spacing w:line="360" w:lineRule="auto"/>
        <w:jc w:val="both"/>
        <w:rPr>
          <w:rFonts w:ascii="Arial" w:hAnsi="Arial" w:cs="Arial"/>
          <w:b/>
          <w:sz w:val="22"/>
          <w:szCs w:val="22"/>
        </w:rPr>
      </w:pPr>
      <w:r w:rsidRPr="001C2689">
        <w:rPr>
          <w:rFonts w:ascii="Arial" w:hAnsi="Arial" w:cs="Arial"/>
          <w:b/>
          <w:sz w:val="22"/>
          <w:szCs w:val="22"/>
        </w:rPr>
        <w:t>COMPETING.</w:t>
      </w:r>
    </w:p>
    <w:p w14:paraId="7F2A0D65" w14:textId="1DC5D587" w:rsidR="00000189" w:rsidRPr="001C2689" w:rsidRDefault="007F7065" w:rsidP="001C2689">
      <w:pPr>
        <w:pStyle w:val="Heading2"/>
      </w:pPr>
      <w:bookmarkStart w:id="15" w:name="_Toc110187283"/>
      <w:bookmarkStart w:id="16" w:name="_Toc110187651"/>
      <w:r w:rsidRPr="001C2689">
        <w:lastRenderedPageBreak/>
        <w:t>Assertiveness and non-cooperation are at the heart of the first Thomas-Kilmann conflict mode: competing. It means putting one's personal interests ahead of the interests of others. To achieve one's desired objective, one leverages whatever power dynamic seems acceptable. The most important factors are a person's debating prowess, their place in the organization's structure, and their financial clout. Competition is defensive in nature; it is just a matter of defending one's principles and attempting to win</w:t>
      </w:r>
      <w:r w:rsidR="00E7130A" w:rsidRPr="001C2689">
        <w:t xml:space="preserve"> </w:t>
      </w:r>
      <w:sdt>
        <w:sdtPr>
          <w:id w:val="-1120449324"/>
          <w:citation/>
        </w:sdtPr>
        <w:sdtEndPr/>
        <w:sdtContent>
          <w:r w:rsidR="00E7130A" w:rsidRPr="001C2689">
            <w:fldChar w:fldCharType="begin"/>
          </w:r>
          <w:r w:rsidR="00E7130A" w:rsidRPr="001C2689">
            <w:instrText xml:space="preserve"> CITATION Har212 \l 1033 </w:instrText>
          </w:r>
          <w:r w:rsidR="00E7130A" w:rsidRPr="001C2689">
            <w:fldChar w:fldCharType="separate"/>
          </w:r>
          <w:r w:rsidR="009A5B17" w:rsidRPr="001C2689">
            <w:rPr>
              <w:noProof/>
            </w:rPr>
            <w:t>(Harappa, 2021)</w:t>
          </w:r>
          <w:r w:rsidR="00E7130A" w:rsidRPr="001C2689">
            <w:fldChar w:fldCharType="end"/>
          </w:r>
        </w:sdtContent>
      </w:sdt>
      <w:r w:rsidRPr="001C2689">
        <w:t>.</w:t>
      </w:r>
      <w:bookmarkEnd w:id="15"/>
      <w:bookmarkEnd w:id="16"/>
      <w:r w:rsidR="00000189" w:rsidRPr="001C2689">
        <w:t xml:space="preserve"> </w:t>
      </w:r>
    </w:p>
    <w:p w14:paraId="361C8871" w14:textId="77777777" w:rsidR="00000189" w:rsidRPr="001C2689" w:rsidRDefault="00000189" w:rsidP="001C2689">
      <w:pPr>
        <w:pStyle w:val="Heading2"/>
      </w:pPr>
    </w:p>
    <w:p w14:paraId="39A37AA4" w14:textId="29CD40F2" w:rsidR="00000189" w:rsidRPr="001C2689" w:rsidRDefault="00000189" w:rsidP="001C2689">
      <w:pPr>
        <w:pStyle w:val="Heading2"/>
      </w:pPr>
      <w:bookmarkStart w:id="17" w:name="_Toc110187652"/>
      <w:r w:rsidRPr="001C2689">
        <w:t>Culture of UK relates to the post office</w:t>
      </w:r>
      <w:bookmarkEnd w:id="17"/>
    </w:p>
    <w:p w14:paraId="64B355AE" w14:textId="77777777" w:rsidR="00000189" w:rsidRPr="001C2689" w:rsidRDefault="00000189" w:rsidP="001C2689">
      <w:pPr>
        <w:spacing w:line="360" w:lineRule="auto"/>
        <w:rPr>
          <w:rFonts w:ascii="Arial" w:hAnsi="Arial" w:cs="Arial"/>
          <w:sz w:val="22"/>
          <w:szCs w:val="22"/>
        </w:rPr>
      </w:pPr>
    </w:p>
    <w:p w14:paraId="4FA4AEDB" w14:textId="5F13B666" w:rsidR="00000189" w:rsidRPr="001C2689" w:rsidRDefault="00000189" w:rsidP="001C2689">
      <w:pPr>
        <w:pStyle w:val="ListParagraph"/>
        <w:numPr>
          <w:ilvl w:val="0"/>
          <w:numId w:val="20"/>
        </w:numPr>
        <w:spacing w:line="360" w:lineRule="auto"/>
        <w:rPr>
          <w:rFonts w:ascii="Arial" w:hAnsi="Arial" w:cs="Arial"/>
          <w:sz w:val="22"/>
          <w:szCs w:val="22"/>
        </w:rPr>
      </w:pPr>
      <w:r w:rsidRPr="001C2689">
        <w:rPr>
          <w:rFonts w:ascii="Arial" w:hAnsi="Arial" w:cs="Arial"/>
          <w:sz w:val="22"/>
          <w:szCs w:val="22"/>
        </w:rPr>
        <w:t xml:space="preserve">The British like to work with people they have a personal connection to. Consider employing a well-known </w:t>
      </w:r>
      <w:r w:rsidR="00000475" w:rsidRPr="001C2689">
        <w:rPr>
          <w:rFonts w:ascii="Arial" w:hAnsi="Arial" w:cs="Arial"/>
          <w:sz w:val="22"/>
          <w:szCs w:val="22"/>
        </w:rPr>
        <w:t>third-party</w:t>
      </w:r>
      <w:r w:rsidRPr="001C2689">
        <w:rPr>
          <w:rFonts w:ascii="Arial" w:hAnsi="Arial" w:cs="Arial"/>
          <w:sz w:val="22"/>
          <w:szCs w:val="22"/>
        </w:rPr>
        <w:t xml:space="preserve"> introduction to begin commercial ties.</w:t>
      </w:r>
    </w:p>
    <w:p w14:paraId="7BD4FA1F" w14:textId="77777777" w:rsidR="00000189" w:rsidRPr="001C2689" w:rsidRDefault="00000189" w:rsidP="001C2689">
      <w:pPr>
        <w:pStyle w:val="ListParagraph"/>
        <w:numPr>
          <w:ilvl w:val="0"/>
          <w:numId w:val="20"/>
        </w:numPr>
        <w:spacing w:line="360" w:lineRule="auto"/>
        <w:rPr>
          <w:rFonts w:ascii="Arial" w:hAnsi="Arial" w:cs="Arial"/>
          <w:sz w:val="22"/>
          <w:szCs w:val="22"/>
        </w:rPr>
      </w:pPr>
      <w:r w:rsidRPr="001C2689">
        <w:rPr>
          <w:rFonts w:ascii="Arial" w:hAnsi="Arial" w:cs="Arial"/>
          <w:sz w:val="22"/>
          <w:szCs w:val="22"/>
        </w:rPr>
        <w:t>The pub serves as a meeting ground for coworkers to let their guard down and form informal bonds while yet maintaining a sense of professionalism.</w:t>
      </w:r>
    </w:p>
    <w:p w14:paraId="348C6D0D" w14:textId="77777777" w:rsidR="00000189" w:rsidRPr="001C2689" w:rsidRDefault="00000189" w:rsidP="001C2689">
      <w:pPr>
        <w:pStyle w:val="ListParagraph"/>
        <w:numPr>
          <w:ilvl w:val="0"/>
          <w:numId w:val="20"/>
        </w:numPr>
        <w:spacing w:line="360" w:lineRule="auto"/>
        <w:rPr>
          <w:rFonts w:ascii="Arial" w:hAnsi="Arial" w:cs="Arial"/>
          <w:sz w:val="22"/>
          <w:szCs w:val="22"/>
        </w:rPr>
      </w:pPr>
      <w:r w:rsidRPr="001C2689">
        <w:rPr>
          <w:rFonts w:ascii="Arial" w:hAnsi="Arial" w:cs="Arial"/>
          <w:sz w:val="22"/>
          <w:szCs w:val="22"/>
        </w:rPr>
        <w:t>Meetings may take place over lunch at a pub or supper at a restaurant. In these situations, the person who extended the invitation is responsible for footing the tab.</w:t>
      </w:r>
    </w:p>
    <w:p w14:paraId="0A4053E2" w14:textId="77777777" w:rsidR="00000189" w:rsidRPr="001C2689" w:rsidRDefault="00000189" w:rsidP="001C2689">
      <w:pPr>
        <w:pStyle w:val="ListParagraph"/>
        <w:numPr>
          <w:ilvl w:val="0"/>
          <w:numId w:val="20"/>
        </w:numPr>
        <w:spacing w:line="360" w:lineRule="auto"/>
        <w:rPr>
          <w:rFonts w:ascii="Arial" w:hAnsi="Arial" w:cs="Arial"/>
          <w:sz w:val="22"/>
          <w:szCs w:val="22"/>
        </w:rPr>
      </w:pPr>
      <w:r w:rsidRPr="001C2689">
        <w:rPr>
          <w:rFonts w:ascii="Arial" w:hAnsi="Arial" w:cs="Arial"/>
          <w:sz w:val="22"/>
          <w:szCs w:val="22"/>
        </w:rPr>
        <w:t>The British corporate culture places a high value on fair play. As a result, although it is OK to be competitive, obstructing others and playing dirty will be recalled and condemned.</w:t>
      </w:r>
    </w:p>
    <w:p w14:paraId="60DEB581" w14:textId="43615A7E" w:rsidR="00000189" w:rsidRPr="001C2689" w:rsidRDefault="00000189" w:rsidP="001C2689">
      <w:pPr>
        <w:spacing w:line="360" w:lineRule="auto"/>
        <w:jc w:val="both"/>
        <w:rPr>
          <w:rFonts w:ascii="Arial" w:hAnsi="Arial" w:cs="Arial"/>
          <w:sz w:val="22"/>
          <w:szCs w:val="22"/>
        </w:rPr>
      </w:pPr>
      <w:r w:rsidRPr="001C2689">
        <w:rPr>
          <w:rFonts w:ascii="Arial" w:hAnsi="Arial" w:cs="Arial"/>
          <w:sz w:val="22"/>
          <w:szCs w:val="22"/>
        </w:rPr>
        <w:t>It is not uncommon for employers to frown against nepotism</w:t>
      </w:r>
      <w:sdt>
        <w:sdtPr>
          <w:rPr>
            <w:rFonts w:ascii="Arial" w:hAnsi="Arial" w:cs="Arial"/>
            <w:sz w:val="22"/>
            <w:szCs w:val="22"/>
          </w:rPr>
          <w:id w:val="1350070168"/>
          <w:citation/>
        </w:sdtPr>
        <w:sdtEndPr/>
        <w:sdtContent>
          <w:r w:rsidRPr="001C2689">
            <w:rPr>
              <w:rFonts w:ascii="Arial" w:hAnsi="Arial" w:cs="Arial"/>
              <w:sz w:val="22"/>
              <w:szCs w:val="22"/>
            </w:rPr>
            <w:fldChar w:fldCharType="begin"/>
          </w:r>
          <w:r w:rsidRPr="001C2689">
            <w:rPr>
              <w:rFonts w:ascii="Arial" w:hAnsi="Arial" w:cs="Arial"/>
              <w:sz w:val="22"/>
              <w:szCs w:val="22"/>
            </w:rPr>
            <w:instrText xml:space="preserve"> CITATION Say21 \l 1033 </w:instrText>
          </w:r>
          <w:r w:rsidRPr="001C2689">
            <w:rPr>
              <w:rFonts w:ascii="Arial" w:hAnsi="Arial" w:cs="Arial"/>
              <w:sz w:val="22"/>
              <w:szCs w:val="22"/>
            </w:rPr>
            <w:fldChar w:fldCharType="separate"/>
          </w:r>
          <w:r w:rsidR="009A5B17" w:rsidRPr="001C2689">
            <w:rPr>
              <w:rFonts w:ascii="Arial" w:hAnsi="Arial" w:cs="Arial"/>
              <w:noProof/>
              <w:sz w:val="22"/>
              <w:szCs w:val="22"/>
            </w:rPr>
            <w:t xml:space="preserve"> (Saylord, 2021)</w:t>
          </w:r>
          <w:r w:rsidRPr="001C2689">
            <w:rPr>
              <w:rFonts w:ascii="Arial" w:hAnsi="Arial" w:cs="Arial"/>
              <w:sz w:val="22"/>
              <w:szCs w:val="22"/>
            </w:rPr>
            <w:fldChar w:fldCharType="end"/>
          </w:r>
        </w:sdtContent>
      </w:sdt>
    </w:p>
    <w:p w14:paraId="3A494AF7" w14:textId="77777777" w:rsidR="00000189" w:rsidRPr="001C2689" w:rsidRDefault="00000189" w:rsidP="001C2689">
      <w:pPr>
        <w:spacing w:line="360" w:lineRule="auto"/>
        <w:jc w:val="both"/>
        <w:rPr>
          <w:rFonts w:ascii="Arial" w:hAnsi="Arial" w:cs="Arial"/>
          <w:sz w:val="22"/>
          <w:szCs w:val="22"/>
        </w:rPr>
      </w:pPr>
    </w:p>
    <w:p w14:paraId="7ACD62B1" w14:textId="77777777" w:rsidR="007F7065" w:rsidRPr="001C2689" w:rsidRDefault="007F7065" w:rsidP="001C2689">
      <w:pPr>
        <w:pStyle w:val="Heading2"/>
      </w:pPr>
      <w:bookmarkStart w:id="18" w:name="_Toc110187653"/>
      <w:r w:rsidRPr="001C2689">
        <w:t>ACCOMMODATING.</w:t>
      </w:r>
      <w:bookmarkEnd w:id="18"/>
    </w:p>
    <w:p w14:paraId="34500CF3" w14:textId="48F280AA" w:rsidR="007F7065" w:rsidRPr="001C2689" w:rsidRDefault="00343C7D" w:rsidP="001C2689">
      <w:pPr>
        <w:spacing w:line="360" w:lineRule="auto"/>
        <w:jc w:val="both"/>
        <w:rPr>
          <w:rFonts w:ascii="Arial" w:hAnsi="Arial" w:cs="Arial"/>
          <w:sz w:val="22"/>
          <w:szCs w:val="22"/>
        </w:rPr>
      </w:pPr>
      <w:r w:rsidRPr="001C2689">
        <w:rPr>
          <w:rFonts w:ascii="Arial" w:hAnsi="Arial" w:cs="Arial"/>
          <w:sz w:val="22"/>
          <w:szCs w:val="22"/>
        </w:rPr>
        <w:t xml:space="preserve">According to Thomas-concept, "accommodating" refers to conduct that is both inviting and cooperative. In this situation, it's the opposite of competing. Because they are kind and willing to accommodate others, the person in question often neglects their own needs in </w:t>
      </w:r>
      <w:r w:rsidR="00F929EA" w:rsidRPr="001C2689">
        <w:rPr>
          <w:rFonts w:ascii="Arial" w:hAnsi="Arial" w:cs="Arial"/>
          <w:sz w:val="22"/>
          <w:szCs w:val="22"/>
        </w:rPr>
        <w:t>favor</w:t>
      </w:r>
      <w:r w:rsidRPr="001C2689">
        <w:rPr>
          <w:rFonts w:ascii="Arial" w:hAnsi="Arial" w:cs="Arial"/>
          <w:sz w:val="22"/>
          <w:szCs w:val="22"/>
        </w:rPr>
        <w:t xml:space="preserve"> of the welfare of others around them that self-sacrificing aspect becomes more obvious in this method of thinking. </w:t>
      </w:r>
      <w:proofErr w:type="gramStart"/>
      <w:r w:rsidRPr="001C2689">
        <w:rPr>
          <w:rFonts w:ascii="Arial" w:hAnsi="Arial" w:cs="Arial"/>
          <w:sz w:val="22"/>
          <w:szCs w:val="22"/>
        </w:rPr>
        <w:t>As a general rule</w:t>
      </w:r>
      <w:proofErr w:type="gramEnd"/>
      <w:r w:rsidRPr="001C2689">
        <w:rPr>
          <w:rFonts w:ascii="Arial" w:hAnsi="Arial" w:cs="Arial"/>
          <w:sz w:val="22"/>
          <w:szCs w:val="22"/>
        </w:rPr>
        <w:t xml:space="preserve">, accommodating is a kind of empathy or sympathy for the other person's situation. You may have to give up some of your own preferences </w:t>
      </w:r>
      <w:proofErr w:type="gramStart"/>
      <w:r w:rsidRPr="001C2689">
        <w:rPr>
          <w:rFonts w:ascii="Arial" w:hAnsi="Arial" w:cs="Arial"/>
          <w:sz w:val="22"/>
          <w:szCs w:val="22"/>
        </w:rPr>
        <w:t>in order to</w:t>
      </w:r>
      <w:proofErr w:type="gramEnd"/>
      <w:r w:rsidRPr="001C2689">
        <w:rPr>
          <w:rFonts w:ascii="Arial" w:hAnsi="Arial" w:cs="Arial"/>
          <w:sz w:val="22"/>
          <w:szCs w:val="22"/>
        </w:rPr>
        <w:t xml:space="preserve"> be accommodative, even if you don't want to </w:t>
      </w:r>
      <w:sdt>
        <w:sdtPr>
          <w:rPr>
            <w:rFonts w:ascii="Arial" w:hAnsi="Arial" w:cs="Arial"/>
            <w:sz w:val="22"/>
            <w:szCs w:val="22"/>
          </w:rPr>
          <w:id w:val="2036384382"/>
          <w:citation/>
        </w:sdtPr>
        <w:sdtEndPr/>
        <w:sdtContent>
          <w:r w:rsidR="00E7130A" w:rsidRPr="001C2689">
            <w:rPr>
              <w:rFonts w:ascii="Arial" w:hAnsi="Arial" w:cs="Arial"/>
              <w:sz w:val="22"/>
              <w:szCs w:val="22"/>
            </w:rPr>
            <w:fldChar w:fldCharType="begin"/>
          </w:r>
          <w:r w:rsidR="00E7130A" w:rsidRPr="001C2689">
            <w:rPr>
              <w:rFonts w:ascii="Arial" w:hAnsi="Arial" w:cs="Arial"/>
              <w:sz w:val="22"/>
              <w:szCs w:val="22"/>
            </w:rPr>
            <w:instrText xml:space="preserve"> CITATION Har212 \l 1033 </w:instrText>
          </w:r>
          <w:r w:rsidR="00E7130A" w:rsidRPr="001C2689">
            <w:rPr>
              <w:rFonts w:ascii="Arial" w:hAnsi="Arial" w:cs="Arial"/>
              <w:sz w:val="22"/>
              <w:szCs w:val="22"/>
            </w:rPr>
            <w:fldChar w:fldCharType="separate"/>
          </w:r>
          <w:r w:rsidR="009A5B17" w:rsidRPr="001C2689">
            <w:rPr>
              <w:rFonts w:ascii="Arial" w:hAnsi="Arial" w:cs="Arial"/>
              <w:noProof/>
              <w:sz w:val="22"/>
              <w:szCs w:val="22"/>
            </w:rPr>
            <w:t>(Harappa, 2021)</w:t>
          </w:r>
          <w:r w:rsidR="00E7130A" w:rsidRPr="001C2689">
            <w:rPr>
              <w:rFonts w:ascii="Arial" w:hAnsi="Arial" w:cs="Arial"/>
              <w:sz w:val="22"/>
              <w:szCs w:val="22"/>
            </w:rPr>
            <w:fldChar w:fldCharType="end"/>
          </w:r>
        </w:sdtContent>
      </w:sdt>
      <w:r w:rsidR="007F7065" w:rsidRPr="001C2689">
        <w:rPr>
          <w:rFonts w:ascii="Arial" w:hAnsi="Arial" w:cs="Arial"/>
          <w:sz w:val="22"/>
          <w:szCs w:val="22"/>
        </w:rPr>
        <w:t>.</w:t>
      </w:r>
    </w:p>
    <w:p w14:paraId="7E0D8870" w14:textId="77777777" w:rsidR="007F7065" w:rsidRPr="001C2689" w:rsidRDefault="007F7065" w:rsidP="001C2689">
      <w:pPr>
        <w:pStyle w:val="Heading2"/>
      </w:pPr>
      <w:bookmarkStart w:id="19" w:name="_Toc110187654"/>
      <w:r w:rsidRPr="001C2689">
        <w:lastRenderedPageBreak/>
        <w:t>AVOIDING.</w:t>
      </w:r>
      <w:bookmarkEnd w:id="19"/>
    </w:p>
    <w:p w14:paraId="6838196F" w14:textId="6BDF32D1" w:rsidR="007F7065" w:rsidRPr="001C2689" w:rsidRDefault="00803404" w:rsidP="001C2689">
      <w:pPr>
        <w:spacing w:line="360" w:lineRule="auto"/>
        <w:jc w:val="both"/>
        <w:rPr>
          <w:rFonts w:ascii="Arial" w:hAnsi="Arial" w:cs="Arial"/>
          <w:sz w:val="22"/>
          <w:szCs w:val="22"/>
        </w:rPr>
      </w:pPr>
      <w:r w:rsidRPr="001C2689">
        <w:rPr>
          <w:rFonts w:ascii="Arial" w:hAnsi="Arial" w:cs="Arial"/>
          <w:sz w:val="22"/>
          <w:szCs w:val="22"/>
        </w:rPr>
        <w:t xml:space="preserve">An avoidance tactic according to Thomas-Kilmann theory is a kind of non-cooperation. Neither the individual's own nor are others’ worries of interest to this person </w:t>
      </w:r>
      <w:r w:rsidR="0083149D" w:rsidRPr="001C2689">
        <w:rPr>
          <w:rFonts w:ascii="Arial" w:hAnsi="Arial" w:cs="Arial"/>
          <w:sz w:val="22"/>
          <w:szCs w:val="22"/>
        </w:rPr>
        <w:t>currently</w:t>
      </w:r>
      <w:r w:rsidRPr="001C2689">
        <w:rPr>
          <w:rFonts w:ascii="Arial" w:hAnsi="Arial" w:cs="Arial"/>
          <w:sz w:val="22"/>
          <w:szCs w:val="22"/>
        </w:rPr>
        <w:t xml:space="preserve">. That they don't want to become engaged in the conflict says it all. Avoidance may be seen as a diplomatic evasion or denial of a </w:t>
      </w:r>
      <w:r w:rsidR="0083149D" w:rsidRPr="001C2689">
        <w:rPr>
          <w:rFonts w:ascii="Arial" w:hAnsi="Arial" w:cs="Arial"/>
          <w:sz w:val="22"/>
          <w:szCs w:val="22"/>
        </w:rPr>
        <w:t>situation.</w:t>
      </w:r>
      <w:r w:rsidR="007F7065" w:rsidRPr="001C2689">
        <w:rPr>
          <w:rFonts w:ascii="Arial" w:hAnsi="Arial" w:cs="Arial"/>
          <w:sz w:val="22"/>
          <w:szCs w:val="22"/>
        </w:rPr>
        <w:t xml:space="preserve"> Putting off a decision to a more convenient moment or just removing oneself from a dangerous or unpleasant circumstance are other options</w:t>
      </w:r>
      <w:r w:rsidR="00E7130A" w:rsidRPr="001C2689">
        <w:rPr>
          <w:rFonts w:ascii="Arial" w:hAnsi="Arial" w:cs="Arial"/>
          <w:sz w:val="22"/>
          <w:szCs w:val="22"/>
        </w:rPr>
        <w:t xml:space="preserve"> </w:t>
      </w:r>
      <w:sdt>
        <w:sdtPr>
          <w:rPr>
            <w:rFonts w:ascii="Arial" w:hAnsi="Arial" w:cs="Arial"/>
            <w:sz w:val="22"/>
            <w:szCs w:val="22"/>
          </w:rPr>
          <w:id w:val="1090590056"/>
          <w:citation/>
        </w:sdtPr>
        <w:sdtEndPr/>
        <w:sdtContent>
          <w:r w:rsidR="00E7130A" w:rsidRPr="001C2689">
            <w:rPr>
              <w:rFonts w:ascii="Arial" w:hAnsi="Arial" w:cs="Arial"/>
              <w:sz w:val="22"/>
              <w:szCs w:val="22"/>
            </w:rPr>
            <w:fldChar w:fldCharType="begin"/>
          </w:r>
          <w:r w:rsidR="00E7130A" w:rsidRPr="001C2689">
            <w:rPr>
              <w:rFonts w:ascii="Arial" w:hAnsi="Arial" w:cs="Arial"/>
              <w:sz w:val="22"/>
              <w:szCs w:val="22"/>
            </w:rPr>
            <w:instrText xml:space="preserve"> CITATION Har212 \l 1033 </w:instrText>
          </w:r>
          <w:r w:rsidR="00E7130A" w:rsidRPr="001C2689">
            <w:rPr>
              <w:rFonts w:ascii="Arial" w:hAnsi="Arial" w:cs="Arial"/>
              <w:sz w:val="22"/>
              <w:szCs w:val="22"/>
            </w:rPr>
            <w:fldChar w:fldCharType="separate"/>
          </w:r>
          <w:r w:rsidR="009A5B17" w:rsidRPr="001C2689">
            <w:rPr>
              <w:rFonts w:ascii="Arial" w:hAnsi="Arial" w:cs="Arial"/>
              <w:noProof/>
              <w:sz w:val="22"/>
              <w:szCs w:val="22"/>
            </w:rPr>
            <w:t>(Harappa, 2021)</w:t>
          </w:r>
          <w:r w:rsidR="00E7130A" w:rsidRPr="001C2689">
            <w:rPr>
              <w:rFonts w:ascii="Arial" w:hAnsi="Arial" w:cs="Arial"/>
              <w:sz w:val="22"/>
              <w:szCs w:val="22"/>
            </w:rPr>
            <w:fldChar w:fldCharType="end"/>
          </w:r>
        </w:sdtContent>
      </w:sdt>
      <w:r w:rsidR="007F7065" w:rsidRPr="001C2689">
        <w:rPr>
          <w:rFonts w:ascii="Arial" w:hAnsi="Arial" w:cs="Arial"/>
          <w:sz w:val="22"/>
          <w:szCs w:val="22"/>
        </w:rPr>
        <w:t>.</w:t>
      </w:r>
    </w:p>
    <w:p w14:paraId="4B34B521" w14:textId="77777777" w:rsidR="007F7065" w:rsidRPr="001C2689" w:rsidRDefault="007F7065" w:rsidP="001C2689">
      <w:pPr>
        <w:pStyle w:val="Heading2"/>
      </w:pPr>
      <w:bookmarkStart w:id="20" w:name="_Toc110187655"/>
      <w:r w:rsidRPr="001C2689">
        <w:t>COLLABORATING.</w:t>
      </w:r>
      <w:bookmarkEnd w:id="20"/>
    </w:p>
    <w:p w14:paraId="40158BDB" w14:textId="514D05FE" w:rsidR="007F7065" w:rsidRPr="001C2689" w:rsidRDefault="007F7065" w:rsidP="001C2689">
      <w:pPr>
        <w:spacing w:line="360" w:lineRule="auto"/>
        <w:jc w:val="both"/>
        <w:rPr>
          <w:rFonts w:ascii="Arial" w:hAnsi="Arial" w:cs="Arial"/>
          <w:sz w:val="22"/>
          <w:szCs w:val="22"/>
        </w:rPr>
      </w:pPr>
      <w:r w:rsidRPr="001C2689">
        <w:rPr>
          <w:rFonts w:ascii="Arial" w:hAnsi="Arial" w:cs="Arial"/>
          <w:sz w:val="22"/>
          <w:szCs w:val="22"/>
        </w:rPr>
        <w:t xml:space="preserve">In the Thomas-Kilmann conflict paradigm, collaborating is the best result since it is both aggressive and cooperative. The opposite of avoidance is this mode. </w:t>
      </w:r>
      <w:proofErr w:type="gramStart"/>
      <w:r w:rsidRPr="001C2689">
        <w:rPr>
          <w:rFonts w:ascii="Arial" w:hAnsi="Arial" w:cs="Arial"/>
          <w:sz w:val="22"/>
          <w:szCs w:val="22"/>
        </w:rPr>
        <w:t>In order to</w:t>
      </w:r>
      <w:proofErr w:type="gramEnd"/>
      <w:r w:rsidRPr="001C2689">
        <w:rPr>
          <w:rFonts w:ascii="Arial" w:hAnsi="Arial" w:cs="Arial"/>
          <w:sz w:val="22"/>
          <w:szCs w:val="22"/>
        </w:rPr>
        <w:t xml:space="preserve"> come up with the best possible answer, collaboration requires a willingness to engage with the opposition to create a mutually beneficial solution. When working together, you delve into the details of a problem </w:t>
      </w:r>
      <w:r w:rsidR="00E00341" w:rsidRPr="001C2689">
        <w:rPr>
          <w:rFonts w:ascii="Arial" w:hAnsi="Arial" w:cs="Arial"/>
          <w:sz w:val="22"/>
          <w:szCs w:val="22"/>
        </w:rPr>
        <w:t>to</w:t>
      </w:r>
      <w:r w:rsidRPr="001C2689">
        <w:rPr>
          <w:rFonts w:ascii="Arial" w:hAnsi="Arial" w:cs="Arial"/>
          <w:sz w:val="22"/>
          <w:szCs w:val="22"/>
        </w:rPr>
        <w:t xml:space="preserve"> uncover the most pressing concerns of the people involved. Working together with others might take the shape of an investigation into the "why" of a conflict. It's about trying to find innovative solutions to interpersonal problems while also benefiting from the other person's perspective and learning from them</w:t>
      </w:r>
      <w:r w:rsidR="00E7130A" w:rsidRPr="001C2689">
        <w:rPr>
          <w:rFonts w:ascii="Arial" w:hAnsi="Arial" w:cs="Arial"/>
          <w:sz w:val="22"/>
          <w:szCs w:val="22"/>
        </w:rPr>
        <w:t xml:space="preserve"> </w:t>
      </w:r>
      <w:sdt>
        <w:sdtPr>
          <w:rPr>
            <w:rFonts w:ascii="Arial" w:hAnsi="Arial" w:cs="Arial"/>
            <w:sz w:val="22"/>
            <w:szCs w:val="22"/>
          </w:rPr>
          <w:id w:val="1013342929"/>
          <w:citation/>
        </w:sdtPr>
        <w:sdtEndPr/>
        <w:sdtContent>
          <w:r w:rsidR="00E7130A" w:rsidRPr="001C2689">
            <w:rPr>
              <w:rFonts w:ascii="Arial" w:hAnsi="Arial" w:cs="Arial"/>
              <w:sz w:val="22"/>
              <w:szCs w:val="22"/>
            </w:rPr>
            <w:fldChar w:fldCharType="begin"/>
          </w:r>
          <w:r w:rsidR="00E7130A" w:rsidRPr="001C2689">
            <w:rPr>
              <w:rFonts w:ascii="Arial" w:hAnsi="Arial" w:cs="Arial"/>
              <w:sz w:val="22"/>
              <w:szCs w:val="22"/>
            </w:rPr>
            <w:instrText xml:space="preserve"> CITATION Har212 \l 1033 </w:instrText>
          </w:r>
          <w:r w:rsidR="00E7130A" w:rsidRPr="001C2689">
            <w:rPr>
              <w:rFonts w:ascii="Arial" w:hAnsi="Arial" w:cs="Arial"/>
              <w:sz w:val="22"/>
              <w:szCs w:val="22"/>
            </w:rPr>
            <w:fldChar w:fldCharType="separate"/>
          </w:r>
          <w:r w:rsidR="009A5B17" w:rsidRPr="001C2689">
            <w:rPr>
              <w:rFonts w:ascii="Arial" w:hAnsi="Arial" w:cs="Arial"/>
              <w:noProof/>
              <w:sz w:val="22"/>
              <w:szCs w:val="22"/>
            </w:rPr>
            <w:t>(Harappa, 2021)</w:t>
          </w:r>
          <w:r w:rsidR="00E7130A" w:rsidRPr="001C2689">
            <w:rPr>
              <w:rFonts w:ascii="Arial" w:hAnsi="Arial" w:cs="Arial"/>
              <w:sz w:val="22"/>
              <w:szCs w:val="22"/>
            </w:rPr>
            <w:fldChar w:fldCharType="end"/>
          </w:r>
        </w:sdtContent>
      </w:sdt>
      <w:r w:rsidRPr="001C2689">
        <w:rPr>
          <w:rFonts w:ascii="Arial" w:hAnsi="Arial" w:cs="Arial"/>
          <w:sz w:val="22"/>
          <w:szCs w:val="22"/>
        </w:rPr>
        <w:t>.</w:t>
      </w:r>
    </w:p>
    <w:p w14:paraId="15A3145F" w14:textId="77777777" w:rsidR="007F7065" w:rsidRPr="001C2689" w:rsidRDefault="007F7065" w:rsidP="001C2689">
      <w:pPr>
        <w:pStyle w:val="Heading2"/>
      </w:pPr>
      <w:bookmarkStart w:id="21" w:name="_Toc110187656"/>
      <w:r w:rsidRPr="001C2689">
        <w:t>COMPROMISING.</w:t>
      </w:r>
      <w:bookmarkEnd w:id="21"/>
    </w:p>
    <w:p w14:paraId="2C5142C0" w14:textId="3DB83A67" w:rsidR="0023693B" w:rsidRPr="001C2689" w:rsidRDefault="00753312" w:rsidP="001C2689">
      <w:pPr>
        <w:spacing w:line="360" w:lineRule="auto"/>
        <w:jc w:val="both"/>
        <w:rPr>
          <w:rFonts w:ascii="Arial" w:hAnsi="Arial" w:cs="Arial"/>
          <w:sz w:val="22"/>
          <w:szCs w:val="22"/>
        </w:rPr>
      </w:pPr>
      <w:r w:rsidRPr="001C2689">
        <w:rPr>
          <w:rFonts w:ascii="Arial" w:hAnsi="Arial" w:cs="Arial"/>
          <w:sz w:val="22"/>
          <w:szCs w:val="22"/>
        </w:rPr>
        <w:t xml:space="preserve">When a person uses the Thomas-Kilmann conflict model, </w:t>
      </w:r>
      <w:proofErr w:type="gramStart"/>
      <w:r w:rsidRPr="001C2689">
        <w:rPr>
          <w:rFonts w:ascii="Arial" w:hAnsi="Arial" w:cs="Arial"/>
          <w:sz w:val="22"/>
          <w:szCs w:val="22"/>
        </w:rPr>
        <w:t>the end result</w:t>
      </w:r>
      <w:proofErr w:type="gramEnd"/>
      <w:r w:rsidRPr="001C2689">
        <w:rPr>
          <w:rFonts w:ascii="Arial" w:hAnsi="Arial" w:cs="Arial"/>
          <w:sz w:val="22"/>
          <w:szCs w:val="22"/>
        </w:rPr>
        <w:t xml:space="preserve"> is an average level of assertiveness and cooperation. To come up with a solution that everyone can live with, everyone involved </w:t>
      </w:r>
      <w:r w:rsidR="000346F5" w:rsidRPr="001C2689">
        <w:rPr>
          <w:rFonts w:ascii="Arial" w:hAnsi="Arial" w:cs="Arial"/>
          <w:sz w:val="22"/>
          <w:szCs w:val="22"/>
        </w:rPr>
        <w:t>must</w:t>
      </w:r>
      <w:r w:rsidRPr="001C2689">
        <w:rPr>
          <w:rFonts w:ascii="Arial" w:hAnsi="Arial" w:cs="Arial"/>
          <w:sz w:val="22"/>
          <w:szCs w:val="22"/>
        </w:rPr>
        <w:t xml:space="preserve"> be happy in some way. In terms of competitiveness, it is halfway in between. Co-operating is preferable, although it doesn't go into as much depth. You may find a quick fix or a middle ground to get yourself out of trouble quickly by making concessions or finding a middle ground</w:t>
      </w:r>
      <w:sdt>
        <w:sdtPr>
          <w:rPr>
            <w:rFonts w:ascii="Arial" w:hAnsi="Arial" w:cs="Arial"/>
            <w:sz w:val="22"/>
            <w:szCs w:val="22"/>
          </w:rPr>
          <w:id w:val="812527461"/>
          <w:citation/>
        </w:sdtPr>
        <w:sdtEndPr/>
        <w:sdtContent>
          <w:r w:rsidR="00E7130A" w:rsidRPr="001C2689">
            <w:rPr>
              <w:rFonts w:ascii="Arial" w:hAnsi="Arial" w:cs="Arial"/>
              <w:sz w:val="22"/>
              <w:szCs w:val="22"/>
            </w:rPr>
            <w:fldChar w:fldCharType="begin"/>
          </w:r>
          <w:r w:rsidR="00E7130A" w:rsidRPr="001C2689">
            <w:rPr>
              <w:rFonts w:ascii="Arial" w:hAnsi="Arial" w:cs="Arial"/>
              <w:sz w:val="22"/>
              <w:szCs w:val="22"/>
            </w:rPr>
            <w:instrText xml:space="preserve"> CITATION Har212 \l 1033 </w:instrText>
          </w:r>
          <w:r w:rsidR="00E7130A" w:rsidRPr="001C2689">
            <w:rPr>
              <w:rFonts w:ascii="Arial" w:hAnsi="Arial" w:cs="Arial"/>
              <w:sz w:val="22"/>
              <w:szCs w:val="22"/>
            </w:rPr>
            <w:fldChar w:fldCharType="separate"/>
          </w:r>
          <w:r w:rsidR="009A5B17" w:rsidRPr="001C2689">
            <w:rPr>
              <w:rFonts w:ascii="Arial" w:hAnsi="Arial" w:cs="Arial"/>
              <w:noProof/>
              <w:sz w:val="22"/>
              <w:szCs w:val="22"/>
            </w:rPr>
            <w:t xml:space="preserve"> (Harappa, 2021)</w:t>
          </w:r>
          <w:r w:rsidR="00E7130A" w:rsidRPr="001C2689">
            <w:rPr>
              <w:rFonts w:ascii="Arial" w:hAnsi="Arial" w:cs="Arial"/>
              <w:sz w:val="22"/>
              <w:szCs w:val="22"/>
            </w:rPr>
            <w:fldChar w:fldCharType="end"/>
          </w:r>
        </w:sdtContent>
      </w:sdt>
      <w:r w:rsidR="007F7065" w:rsidRPr="001C2689">
        <w:rPr>
          <w:rFonts w:ascii="Arial" w:hAnsi="Arial" w:cs="Arial"/>
          <w:sz w:val="22"/>
          <w:szCs w:val="22"/>
        </w:rPr>
        <w:t>.</w:t>
      </w:r>
    </w:p>
    <w:p w14:paraId="447A891B" w14:textId="39010BC6" w:rsidR="0023693B" w:rsidRPr="001C2689" w:rsidRDefault="00A27040" w:rsidP="001C2689">
      <w:pPr>
        <w:spacing w:line="360" w:lineRule="auto"/>
        <w:jc w:val="both"/>
        <w:rPr>
          <w:rFonts w:ascii="Arial" w:hAnsi="Arial" w:cs="Arial"/>
          <w:sz w:val="22"/>
          <w:szCs w:val="22"/>
        </w:rPr>
      </w:pPr>
      <w:r w:rsidRPr="001C2689">
        <w:rPr>
          <w:rFonts w:ascii="Arial" w:hAnsi="Arial" w:cs="Arial"/>
          <w:sz w:val="22"/>
          <w:szCs w:val="22"/>
        </w:rPr>
        <w:t xml:space="preserve">Disagreements, no matter how little or large, have the potential to escalate into a violent confrontation. When two or more people disagree on their views and values, as well as their perceptions and thinking, conflict occurs. At the base of most conflicts is an unmet personal need that has sparked a strong emotional response. From the need for protection and security to the yearning for closeness and connection, humans have a range of desires. Observe the opposing needs of a youngster and his or her family members. When it comes to learning about the world around you, a youngster's curiosity might be satisfied by wandering about town or perched precariously on an icy cliff. First and foremost, a parent's worry for the safety of their child is limiting their toddler's freedom of exploration. Inevitably this leads to conflict </w:t>
      </w:r>
      <w:sdt>
        <w:sdtPr>
          <w:rPr>
            <w:rFonts w:ascii="Arial" w:hAnsi="Arial" w:cs="Arial"/>
            <w:sz w:val="22"/>
            <w:szCs w:val="22"/>
          </w:rPr>
          <w:id w:val="989439503"/>
          <w:citation/>
        </w:sdtPr>
        <w:sdtEndPr/>
        <w:sdtContent>
          <w:r w:rsidR="00FF478C" w:rsidRPr="001C2689">
            <w:rPr>
              <w:rFonts w:ascii="Arial" w:hAnsi="Arial" w:cs="Arial"/>
              <w:sz w:val="22"/>
              <w:szCs w:val="22"/>
            </w:rPr>
            <w:fldChar w:fldCharType="begin"/>
          </w:r>
          <w:r w:rsidR="00FF478C" w:rsidRPr="001C2689">
            <w:rPr>
              <w:rFonts w:ascii="Arial" w:hAnsi="Arial" w:cs="Arial"/>
              <w:sz w:val="22"/>
              <w:szCs w:val="22"/>
            </w:rPr>
            <w:instrText xml:space="preserve"> CITATION Wor21 \l 1033 </w:instrText>
          </w:r>
          <w:r w:rsidR="00FF478C" w:rsidRPr="001C2689">
            <w:rPr>
              <w:rFonts w:ascii="Arial" w:hAnsi="Arial" w:cs="Arial"/>
              <w:sz w:val="22"/>
              <w:szCs w:val="22"/>
            </w:rPr>
            <w:fldChar w:fldCharType="separate"/>
          </w:r>
          <w:r w:rsidR="009A5B17" w:rsidRPr="001C2689">
            <w:rPr>
              <w:rFonts w:ascii="Arial" w:hAnsi="Arial" w:cs="Arial"/>
              <w:noProof/>
              <w:sz w:val="22"/>
              <w:szCs w:val="22"/>
            </w:rPr>
            <w:t>(WorkMates, 2021)</w:t>
          </w:r>
          <w:r w:rsidR="00FF478C" w:rsidRPr="001C2689">
            <w:rPr>
              <w:rFonts w:ascii="Arial" w:hAnsi="Arial" w:cs="Arial"/>
              <w:sz w:val="22"/>
              <w:szCs w:val="22"/>
            </w:rPr>
            <w:fldChar w:fldCharType="end"/>
          </w:r>
        </w:sdtContent>
      </w:sdt>
      <w:r w:rsidR="0023693B" w:rsidRPr="001C2689">
        <w:rPr>
          <w:rFonts w:ascii="Arial" w:hAnsi="Arial" w:cs="Arial"/>
          <w:sz w:val="22"/>
          <w:szCs w:val="22"/>
        </w:rPr>
        <w:t>.</w:t>
      </w:r>
    </w:p>
    <w:p w14:paraId="63A19F7C" w14:textId="1BF7E859" w:rsidR="0023693B" w:rsidRPr="001C2689" w:rsidRDefault="0023693B" w:rsidP="001C2689">
      <w:pPr>
        <w:spacing w:line="360" w:lineRule="auto"/>
        <w:jc w:val="both"/>
        <w:rPr>
          <w:rFonts w:ascii="Arial" w:hAnsi="Arial" w:cs="Arial"/>
          <w:sz w:val="22"/>
          <w:szCs w:val="22"/>
        </w:rPr>
      </w:pPr>
      <w:r w:rsidRPr="001C2689">
        <w:rPr>
          <w:rFonts w:ascii="Arial" w:hAnsi="Arial" w:cs="Arial"/>
          <w:sz w:val="22"/>
          <w:szCs w:val="22"/>
        </w:rPr>
        <w:lastRenderedPageBreak/>
        <w:t xml:space="preserve">The long-term success of a relationship is heavily dependent on the requirements of both parties. </w:t>
      </w:r>
      <w:proofErr w:type="gramStart"/>
      <w:r w:rsidRPr="001C2689">
        <w:rPr>
          <w:rFonts w:ascii="Arial" w:hAnsi="Arial" w:cs="Arial"/>
          <w:sz w:val="22"/>
          <w:szCs w:val="22"/>
        </w:rPr>
        <w:t>Each individual</w:t>
      </w:r>
      <w:proofErr w:type="gramEnd"/>
      <w:r w:rsidRPr="001C2689">
        <w:rPr>
          <w:rFonts w:ascii="Arial" w:hAnsi="Arial" w:cs="Arial"/>
          <w:sz w:val="22"/>
          <w:szCs w:val="22"/>
        </w:rPr>
        <w:t xml:space="preserve"> is deserving of regard and respect. Distance, disputes, and even breakups may occur from a lack of understanding about the needs of the two people involved in a relationship. Dissimilar demands in the workplace may lead to broken negotiations, lower earnings, and the loss of employment. When people are at odds, they are likely to experience powerful emotions such as anger, sadness, and frustration. Neglecting it may lead to a host of problems, including resentment and even breakups. Healthy conflict resolution, on the other hand, enhances mutual understanding, fosters trust, and deepens interpersonal bonds</w:t>
      </w:r>
      <w:r w:rsidR="00FF478C" w:rsidRPr="001C2689">
        <w:rPr>
          <w:rFonts w:ascii="Arial" w:hAnsi="Arial" w:cs="Arial"/>
          <w:sz w:val="22"/>
          <w:szCs w:val="22"/>
        </w:rPr>
        <w:t xml:space="preserve"> </w:t>
      </w:r>
      <w:sdt>
        <w:sdtPr>
          <w:rPr>
            <w:rFonts w:ascii="Arial" w:hAnsi="Arial" w:cs="Arial"/>
            <w:sz w:val="22"/>
            <w:szCs w:val="22"/>
          </w:rPr>
          <w:id w:val="1820688335"/>
          <w:citation/>
        </w:sdtPr>
        <w:sdtEndPr/>
        <w:sdtContent>
          <w:r w:rsidR="00FF478C" w:rsidRPr="001C2689">
            <w:rPr>
              <w:rFonts w:ascii="Arial" w:hAnsi="Arial" w:cs="Arial"/>
              <w:sz w:val="22"/>
              <w:szCs w:val="22"/>
            </w:rPr>
            <w:fldChar w:fldCharType="begin"/>
          </w:r>
          <w:r w:rsidR="00FF478C" w:rsidRPr="001C2689">
            <w:rPr>
              <w:rFonts w:ascii="Arial" w:hAnsi="Arial" w:cs="Arial"/>
              <w:sz w:val="22"/>
              <w:szCs w:val="22"/>
            </w:rPr>
            <w:instrText xml:space="preserve"> CITATION Wor21 \l 1033 </w:instrText>
          </w:r>
          <w:r w:rsidR="00FF478C" w:rsidRPr="001C2689">
            <w:rPr>
              <w:rFonts w:ascii="Arial" w:hAnsi="Arial" w:cs="Arial"/>
              <w:sz w:val="22"/>
              <w:szCs w:val="22"/>
            </w:rPr>
            <w:fldChar w:fldCharType="separate"/>
          </w:r>
          <w:r w:rsidR="009A5B17" w:rsidRPr="001C2689">
            <w:rPr>
              <w:rFonts w:ascii="Arial" w:hAnsi="Arial" w:cs="Arial"/>
              <w:noProof/>
              <w:sz w:val="22"/>
              <w:szCs w:val="22"/>
            </w:rPr>
            <w:t>(WorkMates, 2021)</w:t>
          </w:r>
          <w:r w:rsidR="00FF478C" w:rsidRPr="001C2689">
            <w:rPr>
              <w:rFonts w:ascii="Arial" w:hAnsi="Arial" w:cs="Arial"/>
              <w:sz w:val="22"/>
              <w:szCs w:val="22"/>
            </w:rPr>
            <w:fldChar w:fldCharType="end"/>
          </w:r>
        </w:sdtContent>
      </w:sdt>
      <w:r w:rsidRPr="001C2689">
        <w:rPr>
          <w:rFonts w:ascii="Arial" w:hAnsi="Arial" w:cs="Arial"/>
          <w:sz w:val="22"/>
          <w:szCs w:val="22"/>
        </w:rPr>
        <w:t>.</w:t>
      </w:r>
    </w:p>
    <w:p w14:paraId="4A7046F1" w14:textId="72888AD1" w:rsidR="0023693B" w:rsidRPr="001C2689" w:rsidRDefault="0023693B" w:rsidP="001C2689">
      <w:pPr>
        <w:spacing w:line="360" w:lineRule="auto"/>
        <w:jc w:val="both"/>
        <w:rPr>
          <w:rFonts w:ascii="Arial" w:hAnsi="Arial" w:cs="Arial"/>
          <w:sz w:val="22"/>
          <w:szCs w:val="22"/>
        </w:rPr>
      </w:pPr>
      <w:r w:rsidRPr="001C2689">
        <w:rPr>
          <w:rFonts w:ascii="Arial" w:hAnsi="Arial" w:cs="Arial"/>
          <w:sz w:val="22"/>
          <w:szCs w:val="22"/>
        </w:rPr>
        <w:t xml:space="preserve">Lack of self-awareness or excessive stress will prevent you from being able to </w:t>
      </w:r>
      <w:r w:rsidR="00FF478C" w:rsidRPr="001C2689">
        <w:rPr>
          <w:rFonts w:ascii="Arial" w:hAnsi="Arial" w:cs="Arial"/>
          <w:sz w:val="22"/>
          <w:szCs w:val="22"/>
        </w:rPr>
        <w:t>recognize</w:t>
      </w:r>
      <w:r w:rsidRPr="001C2689">
        <w:rPr>
          <w:rFonts w:ascii="Arial" w:hAnsi="Arial" w:cs="Arial"/>
          <w:sz w:val="22"/>
          <w:szCs w:val="22"/>
        </w:rPr>
        <w:t xml:space="preserve"> your own desires and those of others. It's going to be difficult to talk to other people about what's </w:t>
      </w:r>
      <w:proofErr w:type="gramStart"/>
      <w:r w:rsidRPr="001C2689">
        <w:rPr>
          <w:rFonts w:ascii="Arial" w:hAnsi="Arial" w:cs="Arial"/>
          <w:sz w:val="22"/>
          <w:szCs w:val="22"/>
        </w:rPr>
        <w:t>actually bothering</w:t>
      </w:r>
      <w:proofErr w:type="gramEnd"/>
      <w:r w:rsidRPr="001C2689">
        <w:rPr>
          <w:rFonts w:ascii="Arial" w:hAnsi="Arial" w:cs="Arial"/>
          <w:sz w:val="22"/>
          <w:szCs w:val="22"/>
        </w:rPr>
        <w:t xml:space="preserve"> you if you do this. Rather of focusing on the main issue at hand, couples tend to dispute over little issues like how she hangs the towels or how he slurps his soup. Resolving Differences </w:t>
      </w:r>
      <w:r w:rsidR="0083149D" w:rsidRPr="001C2689">
        <w:rPr>
          <w:rFonts w:ascii="Arial" w:hAnsi="Arial" w:cs="Arial"/>
          <w:sz w:val="22"/>
          <w:szCs w:val="22"/>
        </w:rPr>
        <w:t>Reflection,</w:t>
      </w:r>
      <w:r w:rsidRPr="001C2689">
        <w:rPr>
          <w:rFonts w:ascii="Arial" w:hAnsi="Arial" w:cs="Arial"/>
          <w:sz w:val="22"/>
          <w:szCs w:val="22"/>
        </w:rPr>
        <w:t xml:space="preserve"> </w:t>
      </w:r>
      <w:r w:rsidR="009F5840" w:rsidRPr="001C2689">
        <w:rPr>
          <w:rFonts w:ascii="Arial" w:hAnsi="Arial" w:cs="Arial"/>
          <w:sz w:val="22"/>
          <w:szCs w:val="22"/>
        </w:rPr>
        <w:t>it’s</w:t>
      </w:r>
      <w:r w:rsidRPr="001C2689">
        <w:rPr>
          <w:rFonts w:ascii="Arial" w:hAnsi="Arial" w:cs="Arial"/>
          <w:sz w:val="22"/>
          <w:szCs w:val="22"/>
        </w:rPr>
        <w:t xml:space="preserve"> impossible to avoid conflict; it's all around us. What matters in a fight isn't whether something is good or terrible, but rather how we handle the issue itself. Intragroup conflict is one of several sorts of conflict that I can recall from my own experience. We were working on a Business ED assignment in grade 10 at the time. There was a disagreement because I had a great concept and was sharing my thoughts, but my groupmates were not listening and kept interrupting or calling my idea ridiculous. Our relationship became tense, which made it difficult for us to work together effectively toward our common objective of a high grade</w:t>
      </w:r>
      <w:r w:rsidR="00FF478C" w:rsidRPr="001C2689">
        <w:rPr>
          <w:rFonts w:ascii="Arial" w:hAnsi="Arial" w:cs="Arial"/>
          <w:sz w:val="22"/>
          <w:szCs w:val="22"/>
        </w:rPr>
        <w:t xml:space="preserve"> </w:t>
      </w:r>
      <w:sdt>
        <w:sdtPr>
          <w:rPr>
            <w:rFonts w:ascii="Arial" w:hAnsi="Arial" w:cs="Arial"/>
            <w:sz w:val="22"/>
            <w:szCs w:val="22"/>
          </w:rPr>
          <w:id w:val="2117708227"/>
          <w:citation/>
        </w:sdtPr>
        <w:sdtEndPr/>
        <w:sdtContent>
          <w:r w:rsidR="00FF478C" w:rsidRPr="001C2689">
            <w:rPr>
              <w:rFonts w:ascii="Arial" w:hAnsi="Arial" w:cs="Arial"/>
              <w:sz w:val="22"/>
              <w:szCs w:val="22"/>
            </w:rPr>
            <w:fldChar w:fldCharType="begin"/>
          </w:r>
          <w:r w:rsidR="00FF478C" w:rsidRPr="001C2689">
            <w:rPr>
              <w:rFonts w:ascii="Arial" w:hAnsi="Arial" w:cs="Arial"/>
              <w:sz w:val="22"/>
              <w:szCs w:val="22"/>
            </w:rPr>
            <w:instrText xml:space="preserve"> CITATION Hel21 \l 1033 </w:instrText>
          </w:r>
          <w:r w:rsidR="00FF478C" w:rsidRPr="001C2689">
            <w:rPr>
              <w:rFonts w:ascii="Arial" w:hAnsi="Arial" w:cs="Arial"/>
              <w:sz w:val="22"/>
              <w:szCs w:val="22"/>
            </w:rPr>
            <w:fldChar w:fldCharType="separate"/>
          </w:r>
          <w:r w:rsidR="009A5B17" w:rsidRPr="001C2689">
            <w:rPr>
              <w:rFonts w:ascii="Arial" w:hAnsi="Arial" w:cs="Arial"/>
              <w:noProof/>
              <w:sz w:val="22"/>
              <w:szCs w:val="22"/>
            </w:rPr>
            <w:t>(Helpguide, 2021)</w:t>
          </w:r>
          <w:r w:rsidR="00FF478C" w:rsidRPr="001C2689">
            <w:rPr>
              <w:rFonts w:ascii="Arial" w:hAnsi="Arial" w:cs="Arial"/>
              <w:sz w:val="22"/>
              <w:szCs w:val="22"/>
            </w:rPr>
            <w:fldChar w:fldCharType="end"/>
          </w:r>
        </w:sdtContent>
      </w:sdt>
      <w:r w:rsidRPr="001C2689">
        <w:rPr>
          <w:rFonts w:ascii="Arial" w:hAnsi="Arial" w:cs="Arial"/>
          <w:sz w:val="22"/>
          <w:szCs w:val="22"/>
        </w:rPr>
        <w:t xml:space="preserve">. Avoidance was the method I used to resolve this specific disagreement. As a result, I finally gave up on my own ideas and just followed the advice of my peers. Because of this unresolved dispute, we received a lesser grade than we had hoped for on the assignment. At this point, I was contemplating just giving in to their demands and putting my own preferences on the back burner. </w:t>
      </w:r>
      <w:r w:rsidR="009F5840" w:rsidRPr="001C2689">
        <w:rPr>
          <w:rFonts w:ascii="Arial" w:hAnsi="Arial" w:cs="Arial"/>
          <w:sz w:val="22"/>
          <w:szCs w:val="22"/>
        </w:rPr>
        <w:t>Even though</w:t>
      </w:r>
      <w:r w:rsidRPr="001C2689">
        <w:rPr>
          <w:rFonts w:ascii="Arial" w:hAnsi="Arial" w:cs="Arial"/>
          <w:sz w:val="22"/>
          <w:szCs w:val="22"/>
        </w:rPr>
        <w:t xml:space="preserve"> I didn't seem to be furious on the surface, like most people who avoid conflict, I built up my wrath by not releasing it, which in the end faded away. Rather of taking an active position in this effort, I became more silent and allowed the other three take the lead instead of speaking out more. In the short-term, delaying dealing with a disagreement gives us time for contemplation, allowing us to come up with creative solutions. When conflict avoidance helps calm the situation, it also helps settle conflicts, which is what I had hoped for in my own situation. This, on the other hand, causes these people to deny and avoid the dispute altogether, making it worse in certain cases. As a result, the views and needs of those people are repressed, as they were for me. Because I avoided the dispute, it never was resolved, and I still don't speak to those people. To resolve this issue inside the group, I turned to the conflict resolution model</w:t>
      </w:r>
      <w:sdt>
        <w:sdtPr>
          <w:rPr>
            <w:rFonts w:ascii="Arial" w:hAnsi="Arial" w:cs="Arial"/>
            <w:sz w:val="22"/>
            <w:szCs w:val="22"/>
          </w:rPr>
          <w:id w:val="360552015"/>
          <w:citation/>
        </w:sdtPr>
        <w:sdtEndPr/>
        <w:sdtContent>
          <w:r w:rsidR="00FF478C" w:rsidRPr="001C2689">
            <w:rPr>
              <w:rFonts w:ascii="Arial" w:hAnsi="Arial" w:cs="Arial"/>
              <w:sz w:val="22"/>
              <w:szCs w:val="22"/>
            </w:rPr>
            <w:fldChar w:fldCharType="begin"/>
          </w:r>
          <w:r w:rsidR="00FF478C" w:rsidRPr="001C2689">
            <w:rPr>
              <w:rFonts w:ascii="Arial" w:hAnsi="Arial" w:cs="Arial"/>
              <w:sz w:val="22"/>
              <w:szCs w:val="22"/>
            </w:rPr>
            <w:instrText xml:space="preserve"> CITATION Hel21 \l 1033 </w:instrText>
          </w:r>
          <w:r w:rsidR="00FF478C" w:rsidRPr="001C2689">
            <w:rPr>
              <w:rFonts w:ascii="Arial" w:hAnsi="Arial" w:cs="Arial"/>
              <w:sz w:val="22"/>
              <w:szCs w:val="22"/>
            </w:rPr>
            <w:fldChar w:fldCharType="separate"/>
          </w:r>
          <w:r w:rsidR="009A5B17" w:rsidRPr="001C2689">
            <w:rPr>
              <w:rFonts w:ascii="Arial" w:hAnsi="Arial" w:cs="Arial"/>
              <w:noProof/>
              <w:sz w:val="22"/>
              <w:szCs w:val="22"/>
            </w:rPr>
            <w:t xml:space="preserve"> (Helpguide, 2021)</w:t>
          </w:r>
          <w:r w:rsidR="00FF478C" w:rsidRPr="001C2689">
            <w:rPr>
              <w:rFonts w:ascii="Arial" w:hAnsi="Arial" w:cs="Arial"/>
              <w:sz w:val="22"/>
              <w:szCs w:val="22"/>
            </w:rPr>
            <w:fldChar w:fldCharType="end"/>
          </w:r>
        </w:sdtContent>
      </w:sdt>
      <w:r w:rsidRPr="001C2689">
        <w:rPr>
          <w:rFonts w:ascii="Arial" w:hAnsi="Arial" w:cs="Arial"/>
          <w:sz w:val="22"/>
          <w:szCs w:val="22"/>
        </w:rPr>
        <w:t>.</w:t>
      </w:r>
    </w:p>
    <w:p w14:paraId="505E5ECC" w14:textId="77777777" w:rsidR="006D6638" w:rsidRPr="001C2689" w:rsidRDefault="006D6638" w:rsidP="001C2689">
      <w:pPr>
        <w:pStyle w:val="Heading1"/>
      </w:pPr>
      <w:bookmarkStart w:id="22" w:name="_Toc110187657"/>
      <w:r w:rsidRPr="001C2689">
        <w:lastRenderedPageBreak/>
        <w:t>Recommendation and Conclusion</w:t>
      </w:r>
      <w:bookmarkEnd w:id="22"/>
    </w:p>
    <w:p w14:paraId="4F678A61" w14:textId="77777777" w:rsidR="001E5523" w:rsidRPr="001C2689" w:rsidRDefault="001E5523" w:rsidP="001C2689">
      <w:pPr>
        <w:spacing w:line="360" w:lineRule="auto"/>
        <w:jc w:val="both"/>
        <w:rPr>
          <w:rFonts w:ascii="Arial" w:hAnsi="Arial" w:cs="Arial"/>
          <w:sz w:val="22"/>
          <w:szCs w:val="22"/>
        </w:rPr>
      </w:pPr>
      <w:r w:rsidRPr="001C2689">
        <w:rPr>
          <w:rFonts w:ascii="Arial" w:hAnsi="Arial" w:cs="Arial"/>
          <w:sz w:val="22"/>
          <w:szCs w:val="22"/>
        </w:rPr>
        <w:t xml:space="preserve">"Our members worked hard to achieve an outstanding yearly profit for the firm - affordability is not management's concern here," CWU assistant secretary Andy </w:t>
      </w:r>
      <w:proofErr w:type="spellStart"/>
      <w:r w:rsidRPr="001C2689">
        <w:rPr>
          <w:rFonts w:ascii="Arial" w:hAnsi="Arial" w:cs="Arial"/>
          <w:sz w:val="22"/>
          <w:szCs w:val="22"/>
        </w:rPr>
        <w:t>Furey</w:t>
      </w:r>
      <w:proofErr w:type="spellEnd"/>
      <w:r w:rsidRPr="001C2689">
        <w:rPr>
          <w:rFonts w:ascii="Arial" w:hAnsi="Arial" w:cs="Arial"/>
          <w:sz w:val="22"/>
          <w:szCs w:val="22"/>
        </w:rPr>
        <w:t xml:space="preserve"> said. To be honest, their demeaning offer has only hardened the group's members, who will not allow a decline in their way of life. As a thank you to the public, we want the Post Office to sit down with us and come up with a meaningful settlement that honors the hard work of our postal workers. The issue involves 3,500 union members. “We want to reassure our customers that the great majority of our branches are unaffected by CWU strike action on Saturday," stated a Post Office representative. The Post Office owns and operates 114 branches, most of which </w:t>
      </w:r>
      <w:proofErr w:type="gramStart"/>
      <w:r w:rsidRPr="001C2689">
        <w:rPr>
          <w:rFonts w:ascii="Arial" w:hAnsi="Arial" w:cs="Arial"/>
          <w:sz w:val="22"/>
          <w:szCs w:val="22"/>
        </w:rPr>
        <w:t>are located in</w:t>
      </w:r>
      <w:proofErr w:type="gramEnd"/>
      <w:r w:rsidRPr="001C2689">
        <w:rPr>
          <w:rFonts w:ascii="Arial" w:hAnsi="Arial" w:cs="Arial"/>
          <w:sz w:val="22"/>
          <w:szCs w:val="22"/>
        </w:rPr>
        <w:t xml:space="preserve"> major cities.</w:t>
      </w:r>
    </w:p>
    <w:p w14:paraId="52349603" w14:textId="77777777" w:rsidR="00A552C0" w:rsidRPr="001C2689" w:rsidRDefault="001E5523" w:rsidP="001C2689">
      <w:pPr>
        <w:spacing w:line="360" w:lineRule="auto"/>
        <w:jc w:val="both"/>
        <w:rPr>
          <w:rFonts w:ascii="Arial" w:hAnsi="Arial" w:cs="Arial"/>
          <w:sz w:val="22"/>
          <w:szCs w:val="22"/>
        </w:rPr>
      </w:pPr>
      <w:r w:rsidRPr="001C2689">
        <w:rPr>
          <w:rFonts w:ascii="Arial" w:hAnsi="Arial" w:cs="Arial"/>
          <w:sz w:val="22"/>
          <w:szCs w:val="22"/>
        </w:rPr>
        <w:t>Two-thirds of them are only open on Saturdays from 9 a.m. to 12:30p.m., according to the typical operating schedule. Please accept our sincere apologies for the difficulty caused to any of our clients." The Post Office was aware of the Horizon system's flaws, yet persisted to prosecute, a court has found. Sub postmaster accusations that the IT system may have been to fault were not investigated by the organization, which exploited its prosecution authority. The Post Office overlooked the warnings expressed by the significant rise in prosecutions after the implementation of Horizon in 2000. The company said that the losses were not due to system failures and that Horizon operated as expected.</w:t>
      </w:r>
    </w:p>
    <w:p w14:paraId="466BC4B6" w14:textId="77777777" w:rsidR="00A552C0" w:rsidRPr="00AB2048" w:rsidRDefault="00A552C0" w:rsidP="00AB2048">
      <w:pPr>
        <w:spacing w:line="360" w:lineRule="auto"/>
        <w:rPr>
          <w:rFonts w:ascii="Arial" w:hAnsi="Arial" w:cs="Arial"/>
          <w:sz w:val="22"/>
          <w:szCs w:val="22"/>
        </w:rPr>
      </w:pPr>
      <w:r w:rsidRPr="00AB2048">
        <w:rPr>
          <w:rFonts w:ascii="Arial" w:hAnsi="Arial" w:cs="Arial"/>
          <w:sz w:val="22"/>
          <w:szCs w:val="22"/>
        </w:rPr>
        <w:br w:type="page"/>
      </w:r>
    </w:p>
    <w:bookmarkStart w:id="23" w:name="_Toc110187658" w:displacedByCustomXml="next"/>
    <w:sdt>
      <w:sdtPr>
        <w:rPr>
          <w:rFonts w:eastAsiaTheme="minorEastAsia"/>
        </w:rPr>
        <w:id w:val="-843474221"/>
        <w:docPartObj>
          <w:docPartGallery w:val="Bibliographies"/>
          <w:docPartUnique/>
        </w:docPartObj>
      </w:sdtPr>
      <w:sdtEndPr>
        <w:rPr>
          <w:b w:val="0"/>
          <w:bCs w:val="0"/>
        </w:rPr>
      </w:sdtEndPr>
      <w:sdtContent>
        <w:p w14:paraId="2F6648DE" w14:textId="77777777" w:rsidR="00A552C0" w:rsidRPr="00AB2048" w:rsidRDefault="00A552C0" w:rsidP="00361A90">
          <w:pPr>
            <w:pStyle w:val="Heading1"/>
          </w:pPr>
          <w:r w:rsidRPr="00AB2048">
            <w:t>References</w:t>
          </w:r>
          <w:bookmarkEnd w:id="23"/>
        </w:p>
        <w:sdt>
          <w:sdtPr>
            <w:rPr>
              <w:rFonts w:ascii="Arial" w:hAnsi="Arial" w:cs="Arial"/>
              <w:sz w:val="22"/>
              <w:szCs w:val="22"/>
            </w:rPr>
            <w:id w:val="-573587230"/>
            <w:bibliography/>
          </w:sdtPr>
          <w:sdtEndPr/>
          <w:sdtContent>
            <w:p w14:paraId="7C269CAB" w14:textId="77777777" w:rsidR="009A5B17" w:rsidRPr="00AB2048" w:rsidRDefault="00A552C0" w:rsidP="00AB2048">
              <w:pPr>
                <w:pStyle w:val="Bibliography"/>
                <w:spacing w:line="360" w:lineRule="auto"/>
                <w:rPr>
                  <w:rFonts w:ascii="Arial" w:hAnsi="Arial" w:cs="Arial"/>
                  <w:noProof/>
                  <w:sz w:val="22"/>
                  <w:szCs w:val="22"/>
                </w:rPr>
              </w:pPr>
              <w:r w:rsidRPr="00AB2048">
                <w:rPr>
                  <w:rFonts w:ascii="Arial" w:hAnsi="Arial" w:cs="Arial"/>
                  <w:sz w:val="22"/>
                  <w:szCs w:val="22"/>
                </w:rPr>
                <w:fldChar w:fldCharType="begin"/>
              </w:r>
              <w:r w:rsidRPr="00AB2048">
                <w:rPr>
                  <w:rFonts w:ascii="Arial" w:hAnsi="Arial" w:cs="Arial"/>
                  <w:sz w:val="22"/>
                  <w:szCs w:val="22"/>
                </w:rPr>
                <w:instrText xml:space="preserve"> BIBLIOGRAPHY </w:instrText>
              </w:r>
              <w:r w:rsidRPr="00AB2048">
                <w:rPr>
                  <w:rFonts w:ascii="Arial" w:hAnsi="Arial" w:cs="Arial"/>
                  <w:sz w:val="22"/>
                  <w:szCs w:val="22"/>
                </w:rPr>
                <w:fldChar w:fldCharType="separate"/>
              </w:r>
              <w:r w:rsidR="009A5B17" w:rsidRPr="00AB2048">
                <w:rPr>
                  <w:rFonts w:ascii="Arial" w:hAnsi="Arial" w:cs="Arial"/>
                  <w:noProof/>
                  <w:sz w:val="22"/>
                  <w:szCs w:val="22"/>
                </w:rPr>
                <w:t xml:space="preserve">Bdaiwi, Y., 2021. </w:t>
              </w:r>
              <w:r w:rsidR="009A5B17" w:rsidRPr="00AB2048">
                <w:rPr>
                  <w:rFonts w:ascii="Arial" w:hAnsi="Arial" w:cs="Arial"/>
                  <w:i/>
                  <w:iCs/>
                  <w:noProof/>
                  <w:sz w:val="22"/>
                  <w:szCs w:val="22"/>
                </w:rPr>
                <w:t xml:space="preserve">Stakeholder Analysis using the Power Interest Grid. </w:t>
              </w:r>
              <w:r w:rsidR="009A5B17" w:rsidRPr="00AB2048">
                <w:rPr>
                  <w:rFonts w:ascii="Arial" w:hAnsi="Arial" w:cs="Arial"/>
                  <w:noProof/>
                  <w:sz w:val="22"/>
                  <w:szCs w:val="22"/>
                </w:rPr>
                <w:t xml:space="preserve">[Online] </w:t>
              </w:r>
              <w:r w:rsidR="009A5B17" w:rsidRPr="00AB2048">
                <w:rPr>
                  <w:rFonts w:ascii="Arial" w:hAnsi="Arial" w:cs="Arial"/>
                  <w:noProof/>
                  <w:sz w:val="22"/>
                  <w:szCs w:val="22"/>
                </w:rPr>
                <w:br/>
                <w:t xml:space="preserve">Available at: </w:t>
              </w:r>
              <w:r w:rsidR="009A5B17" w:rsidRPr="00AB2048">
                <w:rPr>
                  <w:rFonts w:ascii="Arial" w:hAnsi="Arial" w:cs="Arial"/>
                  <w:noProof/>
                  <w:sz w:val="22"/>
                  <w:szCs w:val="22"/>
                  <w:u w:val="single"/>
                </w:rPr>
                <w:t>https://www.projectmanagement.com/contentPages/wiki.cfm?ID=368897&amp;thisPageURL=/wikis/368897/Stakeholder-Analysis--using-the-Power-Interest-Grid#_=_</w:t>
              </w:r>
              <w:r w:rsidR="009A5B17" w:rsidRPr="00AB2048">
                <w:rPr>
                  <w:rFonts w:ascii="Arial" w:hAnsi="Arial" w:cs="Arial"/>
                  <w:noProof/>
                  <w:sz w:val="22"/>
                  <w:szCs w:val="22"/>
                </w:rPr>
                <w:br/>
                <w:t>[Accessed 7 July 2022].</w:t>
              </w:r>
            </w:p>
            <w:p w14:paraId="7055486D" w14:textId="77777777" w:rsidR="009A5B17" w:rsidRPr="00AB2048" w:rsidRDefault="009A5B17" w:rsidP="00AB2048">
              <w:pPr>
                <w:pStyle w:val="Bibliography"/>
                <w:spacing w:line="360" w:lineRule="auto"/>
                <w:rPr>
                  <w:rFonts w:ascii="Arial" w:hAnsi="Arial" w:cs="Arial"/>
                  <w:noProof/>
                  <w:sz w:val="22"/>
                  <w:szCs w:val="22"/>
                </w:rPr>
              </w:pPr>
              <w:r w:rsidRPr="00AB2048">
                <w:rPr>
                  <w:rFonts w:ascii="Arial" w:hAnsi="Arial" w:cs="Arial"/>
                  <w:noProof/>
                  <w:sz w:val="22"/>
                  <w:szCs w:val="22"/>
                </w:rPr>
                <w:t xml:space="preserve">Chron, 2021. </w:t>
              </w:r>
              <w:r w:rsidRPr="00AB2048">
                <w:rPr>
                  <w:rFonts w:ascii="Arial" w:hAnsi="Arial" w:cs="Arial"/>
                  <w:i/>
                  <w:iCs/>
                  <w:noProof/>
                  <w:sz w:val="22"/>
                  <w:szCs w:val="22"/>
                </w:rPr>
                <w:t xml:space="preserve">Five Approaches to Conflict Resolution. </w:t>
              </w:r>
              <w:r w:rsidRPr="00AB2048">
                <w:rPr>
                  <w:rFonts w:ascii="Arial" w:hAnsi="Arial" w:cs="Arial"/>
                  <w:noProof/>
                  <w:sz w:val="22"/>
                  <w:szCs w:val="22"/>
                </w:rPr>
                <w:t xml:space="preserve">[Online] </w:t>
              </w:r>
              <w:r w:rsidRPr="00AB2048">
                <w:rPr>
                  <w:rFonts w:ascii="Arial" w:hAnsi="Arial" w:cs="Arial"/>
                  <w:noProof/>
                  <w:sz w:val="22"/>
                  <w:szCs w:val="22"/>
                </w:rPr>
                <w:br/>
                <w:t xml:space="preserve">Available at: </w:t>
              </w:r>
              <w:r w:rsidRPr="00AB2048">
                <w:rPr>
                  <w:rFonts w:ascii="Arial" w:hAnsi="Arial" w:cs="Arial"/>
                  <w:noProof/>
                  <w:sz w:val="22"/>
                  <w:szCs w:val="22"/>
                  <w:u w:val="single"/>
                </w:rPr>
                <w:t>https://smallbusiness.chron.com/five-approaches-conflict-resolution-21360.html</w:t>
              </w:r>
              <w:r w:rsidRPr="00AB2048">
                <w:rPr>
                  <w:rFonts w:ascii="Arial" w:hAnsi="Arial" w:cs="Arial"/>
                  <w:noProof/>
                  <w:sz w:val="22"/>
                  <w:szCs w:val="22"/>
                </w:rPr>
                <w:br/>
                <w:t>[Accessed 7 July 2022].</w:t>
              </w:r>
            </w:p>
            <w:p w14:paraId="12C864A1" w14:textId="77777777" w:rsidR="009A5B17" w:rsidRPr="00AB2048" w:rsidRDefault="009A5B17" w:rsidP="00AB2048">
              <w:pPr>
                <w:pStyle w:val="Bibliography"/>
                <w:spacing w:line="360" w:lineRule="auto"/>
                <w:rPr>
                  <w:rFonts w:ascii="Arial" w:hAnsi="Arial" w:cs="Arial"/>
                  <w:noProof/>
                  <w:sz w:val="22"/>
                  <w:szCs w:val="22"/>
                </w:rPr>
              </w:pPr>
              <w:r w:rsidRPr="00AB2048">
                <w:rPr>
                  <w:rFonts w:ascii="Arial" w:hAnsi="Arial" w:cs="Arial"/>
                  <w:noProof/>
                  <w:sz w:val="22"/>
                  <w:szCs w:val="22"/>
                </w:rPr>
                <w:t xml:space="preserve">Coyle, M., 2020. </w:t>
              </w:r>
              <w:r w:rsidRPr="00AB2048">
                <w:rPr>
                  <w:rFonts w:ascii="Arial" w:hAnsi="Arial" w:cs="Arial"/>
                  <w:i/>
                  <w:iCs/>
                  <w:noProof/>
                  <w:sz w:val="22"/>
                  <w:szCs w:val="22"/>
                </w:rPr>
                <w:t xml:space="preserve">The Postal Clause’s grant of ‘broad power’ to Congress over a system in crisis. </w:t>
              </w:r>
              <w:r w:rsidRPr="00AB2048">
                <w:rPr>
                  <w:rFonts w:ascii="Arial" w:hAnsi="Arial" w:cs="Arial"/>
                  <w:noProof/>
                  <w:sz w:val="22"/>
                  <w:szCs w:val="22"/>
                </w:rPr>
                <w:t xml:space="preserve">[Online] </w:t>
              </w:r>
              <w:r w:rsidRPr="00AB2048">
                <w:rPr>
                  <w:rFonts w:ascii="Arial" w:hAnsi="Arial" w:cs="Arial"/>
                  <w:noProof/>
                  <w:sz w:val="22"/>
                  <w:szCs w:val="22"/>
                </w:rPr>
                <w:br/>
                <w:t xml:space="preserve">Available at: </w:t>
              </w:r>
              <w:r w:rsidRPr="00AB2048">
                <w:rPr>
                  <w:rFonts w:ascii="Arial" w:hAnsi="Arial" w:cs="Arial"/>
                  <w:noProof/>
                  <w:sz w:val="22"/>
                  <w:szCs w:val="22"/>
                  <w:u w:val="single"/>
                </w:rPr>
                <w:t>https://constitutioncenter.org/blog/the-postal-clauses-grant-of-broad-power-to-congress-over-a-system-in-crisis</w:t>
              </w:r>
              <w:r w:rsidRPr="00AB2048">
                <w:rPr>
                  <w:rFonts w:ascii="Arial" w:hAnsi="Arial" w:cs="Arial"/>
                  <w:noProof/>
                  <w:sz w:val="22"/>
                  <w:szCs w:val="22"/>
                </w:rPr>
                <w:br/>
                <w:t>[Accessed 19 July 2022].</w:t>
              </w:r>
            </w:p>
            <w:p w14:paraId="2CC91EAD" w14:textId="77777777" w:rsidR="009A5B17" w:rsidRPr="00AB2048" w:rsidRDefault="009A5B17" w:rsidP="00AB2048">
              <w:pPr>
                <w:pStyle w:val="Bibliography"/>
                <w:spacing w:line="360" w:lineRule="auto"/>
                <w:rPr>
                  <w:rFonts w:ascii="Arial" w:hAnsi="Arial" w:cs="Arial"/>
                  <w:noProof/>
                  <w:sz w:val="22"/>
                  <w:szCs w:val="22"/>
                </w:rPr>
              </w:pPr>
              <w:r w:rsidRPr="00AB2048">
                <w:rPr>
                  <w:rFonts w:ascii="Arial" w:hAnsi="Arial" w:cs="Arial"/>
                  <w:noProof/>
                  <w:sz w:val="22"/>
                  <w:szCs w:val="22"/>
                </w:rPr>
                <w:t xml:space="preserve">Guardian, 2021. </w:t>
              </w:r>
              <w:r w:rsidRPr="00AB2048">
                <w:rPr>
                  <w:rFonts w:ascii="Arial" w:hAnsi="Arial" w:cs="Arial"/>
                  <w:i/>
                  <w:iCs/>
                  <w:noProof/>
                  <w:sz w:val="22"/>
                  <w:szCs w:val="22"/>
                </w:rPr>
                <w:t xml:space="preserve">About 1,500 Post Office workers at Crown branches to strike on 11 July. </w:t>
              </w:r>
              <w:r w:rsidRPr="00AB2048">
                <w:rPr>
                  <w:rFonts w:ascii="Arial" w:hAnsi="Arial" w:cs="Arial"/>
                  <w:noProof/>
                  <w:sz w:val="22"/>
                  <w:szCs w:val="22"/>
                </w:rPr>
                <w:t xml:space="preserve">[Online] </w:t>
              </w:r>
              <w:r w:rsidRPr="00AB2048">
                <w:rPr>
                  <w:rFonts w:ascii="Arial" w:hAnsi="Arial" w:cs="Arial"/>
                  <w:noProof/>
                  <w:sz w:val="22"/>
                  <w:szCs w:val="22"/>
                </w:rPr>
                <w:br/>
                <w:t xml:space="preserve">Available at: </w:t>
              </w:r>
              <w:r w:rsidRPr="00AB2048">
                <w:rPr>
                  <w:rFonts w:ascii="Arial" w:hAnsi="Arial" w:cs="Arial"/>
                  <w:noProof/>
                  <w:sz w:val="22"/>
                  <w:szCs w:val="22"/>
                  <w:u w:val="single"/>
                </w:rPr>
                <w:t>https://www.theguardian.com/business/2022/jun/27/post-office-workers-strike-crown-branches-11-july?utm_campaign=Daily%20Mood%20Mail&amp;utm_source=hs_email&amp;utm_medium=email&amp;_hsenc=p2ANqtz-83ovniSPjQA5fQY0Amk-GwgkAzlxFzOe7WveCneqvKDzLdJ1bYxKCyCuHa-WFERjmLUjLe</w:t>
              </w:r>
              <w:r w:rsidRPr="00AB2048">
                <w:rPr>
                  <w:rFonts w:ascii="Arial" w:hAnsi="Arial" w:cs="Arial"/>
                  <w:noProof/>
                  <w:sz w:val="22"/>
                  <w:szCs w:val="22"/>
                </w:rPr>
                <w:br/>
                <w:t>[Accessed 19 July 2022].</w:t>
              </w:r>
            </w:p>
            <w:p w14:paraId="3AAA9070" w14:textId="77777777" w:rsidR="009A5B17" w:rsidRPr="00AB2048" w:rsidRDefault="009A5B17" w:rsidP="00AB2048">
              <w:pPr>
                <w:pStyle w:val="Bibliography"/>
                <w:spacing w:line="360" w:lineRule="auto"/>
                <w:rPr>
                  <w:rFonts w:ascii="Arial" w:hAnsi="Arial" w:cs="Arial"/>
                  <w:noProof/>
                  <w:sz w:val="22"/>
                  <w:szCs w:val="22"/>
                </w:rPr>
              </w:pPr>
              <w:r w:rsidRPr="00AB2048">
                <w:rPr>
                  <w:rFonts w:ascii="Arial" w:hAnsi="Arial" w:cs="Arial"/>
                  <w:noProof/>
                  <w:sz w:val="22"/>
                  <w:szCs w:val="22"/>
                </w:rPr>
                <w:t xml:space="preserve">Harappa, 2021. </w:t>
              </w:r>
              <w:r w:rsidRPr="00AB2048">
                <w:rPr>
                  <w:rFonts w:ascii="Arial" w:hAnsi="Arial" w:cs="Arial"/>
                  <w:i/>
                  <w:iCs/>
                  <w:noProof/>
                  <w:sz w:val="22"/>
                  <w:szCs w:val="22"/>
                </w:rPr>
                <w:t xml:space="preserve">Dealing With Conflicts: The Thomas-Kilmann Way. </w:t>
              </w:r>
              <w:r w:rsidRPr="00AB2048">
                <w:rPr>
                  <w:rFonts w:ascii="Arial" w:hAnsi="Arial" w:cs="Arial"/>
                  <w:noProof/>
                  <w:sz w:val="22"/>
                  <w:szCs w:val="22"/>
                </w:rPr>
                <w:t xml:space="preserve">[Online] </w:t>
              </w:r>
              <w:r w:rsidRPr="00AB2048">
                <w:rPr>
                  <w:rFonts w:ascii="Arial" w:hAnsi="Arial" w:cs="Arial"/>
                  <w:noProof/>
                  <w:sz w:val="22"/>
                  <w:szCs w:val="22"/>
                </w:rPr>
                <w:br/>
                <w:t xml:space="preserve">Available at: </w:t>
              </w:r>
              <w:r w:rsidRPr="00AB2048">
                <w:rPr>
                  <w:rFonts w:ascii="Arial" w:hAnsi="Arial" w:cs="Arial"/>
                  <w:noProof/>
                  <w:sz w:val="22"/>
                  <w:szCs w:val="22"/>
                  <w:u w:val="single"/>
                </w:rPr>
                <w:t>https://harappa.education/harappa-diaries/thomas-kilmann-model-for-dealing-with-conflicts/</w:t>
              </w:r>
              <w:r w:rsidRPr="00AB2048">
                <w:rPr>
                  <w:rFonts w:ascii="Arial" w:hAnsi="Arial" w:cs="Arial"/>
                  <w:noProof/>
                  <w:sz w:val="22"/>
                  <w:szCs w:val="22"/>
                </w:rPr>
                <w:br/>
                <w:t>[Accessed 7 July 2022].</w:t>
              </w:r>
            </w:p>
            <w:p w14:paraId="3C73FE5E" w14:textId="77777777" w:rsidR="009A5B17" w:rsidRPr="00AB2048" w:rsidRDefault="009A5B17" w:rsidP="00AB2048">
              <w:pPr>
                <w:pStyle w:val="Bibliography"/>
                <w:spacing w:line="360" w:lineRule="auto"/>
                <w:rPr>
                  <w:rFonts w:ascii="Arial" w:hAnsi="Arial" w:cs="Arial"/>
                  <w:noProof/>
                  <w:sz w:val="22"/>
                  <w:szCs w:val="22"/>
                </w:rPr>
              </w:pPr>
              <w:r w:rsidRPr="00AB2048">
                <w:rPr>
                  <w:rFonts w:ascii="Arial" w:hAnsi="Arial" w:cs="Arial"/>
                  <w:noProof/>
                  <w:sz w:val="22"/>
                  <w:szCs w:val="22"/>
                </w:rPr>
                <w:t xml:space="preserve">Helpguide, 2021. </w:t>
              </w:r>
              <w:r w:rsidRPr="00AB2048">
                <w:rPr>
                  <w:rFonts w:ascii="Arial" w:hAnsi="Arial" w:cs="Arial"/>
                  <w:i/>
                  <w:iCs/>
                  <w:noProof/>
                  <w:sz w:val="22"/>
                  <w:szCs w:val="22"/>
                </w:rPr>
                <w:t xml:space="preserve">Conflict Resolution Skills. </w:t>
              </w:r>
              <w:r w:rsidRPr="00AB2048">
                <w:rPr>
                  <w:rFonts w:ascii="Arial" w:hAnsi="Arial" w:cs="Arial"/>
                  <w:noProof/>
                  <w:sz w:val="22"/>
                  <w:szCs w:val="22"/>
                </w:rPr>
                <w:t xml:space="preserve">[Online] </w:t>
              </w:r>
              <w:r w:rsidRPr="00AB2048">
                <w:rPr>
                  <w:rFonts w:ascii="Arial" w:hAnsi="Arial" w:cs="Arial"/>
                  <w:noProof/>
                  <w:sz w:val="22"/>
                  <w:szCs w:val="22"/>
                </w:rPr>
                <w:br/>
                <w:t xml:space="preserve">Available at: </w:t>
              </w:r>
              <w:r w:rsidRPr="00AB2048">
                <w:rPr>
                  <w:rFonts w:ascii="Arial" w:hAnsi="Arial" w:cs="Arial"/>
                  <w:noProof/>
                  <w:sz w:val="22"/>
                  <w:szCs w:val="22"/>
                  <w:u w:val="single"/>
                </w:rPr>
                <w:t>https://www.helpguide.org/articles/relationships-communication/conflict-resolution-skills.htm</w:t>
              </w:r>
              <w:r w:rsidRPr="00AB2048">
                <w:rPr>
                  <w:rFonts w:ascii="Arial" w:hAnsi="Arial" w:cs="Arial"/>
                  <w:noProof/>
                  <w:sz w:val="22"/>
                  <w:szCs w:val="22"/>
                </w:rPr>
                <w:br/>
                <w:t>[Accessed 7 July 2022].</w:t>
              </w:r>
            </w:p>
            <w:p w14:paraId="48F22248" w14:textId="77777777" w:rsidR="009A5B17" w:rsidRPr="00AB2048" w:rsidRDefault="009A5B17" w:rsidP="00AB2048">
              <w:pPr>
                <w:pStyle w:val="Bibliography"/>
                <w:spacing w:line="360" w:lineRule="auto"/>
                <w:rPr>
                  <w:rFonts w:ascii="Arial" w:hAnsi="Arial" w:cs="Arial"/>
                  <w:noProof/>
                  <w:sz w:val="22"/>
                  <w:szCs w:val="22"/>
                </w:rPr>
              </w:pPr>
              <w:r w:rsidRPr="00AB2048">
                <w:rPr>
                  <w:rFonts w:ascii="Arial" w:hAnsi="Arial" w:cs="Arial"/>
                  <w:noProof/>
                  <w:sz w:val="22"/>
                  <w:szCs w:val="22"/>
                </w:rPr>
                <w:lastRenderedPageBreak/>
                <w:t xml:space="preserve">HistoryPress, 2021. </w:t>
              </w:r>
              <w:r w:rsidRPr="00AB2048">
                <w:rPr>
                  <w:rFonts w:ascii="Arial" w:hAnsi="Arial" w:cs="Arial"/>
                  <w:i/>
                  <w:iCs/>
                  <w:noProof/>
                  <w:sz w:val="22"/>
                  <w:szCs w:val="22"/>
                </w:rPr>
                <w:t xml:space="preserve">A short history of the Post Office. </w:t>
              </w:r>
              <w:r w:rsidRPr="00AB2048">
                <w:rPr>
                  <w:rFonts w:ascii="Arial" w:hAnsi="Arial" w:cs="Arial"/>
                  <w:noProof/>
                  <w:sz w:val="22"/>
                  <w:szCs w:val="22"/>
                </w:rPr>
                <w:t xml:space="preserve">[Online] </w:t>
              </w:r>
              <w:r w:rsidRPr="00AB2048">
                <w:rPr>
                  <w:rFonts w:ascii="Arial" w:hAnsi="Arial" w:cs="Arial"/>
                  <w:noProof/>
                  <w:sz w:val="22"/>
                  <w:szCs w:val="22"/>
                </w:rPr>
                <w:br/>
                <w:t xml:space="preserve">Available at: </w:t>
              </w:r>
              <w:r w:rsidRPr="00AB2048">
                <w:rPr>
                  <w:rFonts w:ascii="Arial" w:hAnsi="Arial" w:cs="Arial"/>
                  <w:noProof/>
                  <w:sz w:val="22"/>
                  <w:szCs w:val="22"/>
                  <w:u w:val="single"/>
                </w:rPr>
                <w:t>https://www.thehistorypress.co.uk/articles/a-short-history-of-the-post-office/</w:t>
              </w:r>
              <w:r w:rsidRPr="00AB2048">
                <w:rPr>
                  <w:rFonts w:ascii="Arial" w:hAnsi="Arial" w:cs="Arial"/>
                  <w:noProof/>
                  <w:sz w:val="22"/>
                  <w:szCs w:val="22"/>
                </w:rPr>
                <w:br/>
                <w:t>[Accessed 7 July 2022].</w:t>
              </w:r>
            </w:p>
            <w:p w14:paraId="0C19FE99" w14:textId="77777777" w:rsidR="009A5B17" w:rsidRPr="00AB2048" w:rsidRDefault="009A5B17" w:rsidP="00AB2048">
              <w:pPr>
                <w:pStyle w:val="Bibliography"/>
                <w:spacing w:line="360" w:lineRule="auto"/>
                <w:rPr>
                  <w:rFonts w:ascii="Arial" w:hAnsi="Arial" w:cs="Arial"/>
                  <w:noProof/>
                  <w:sz w:val="22"/>
                  <w:szCs w:val="22"/>
                </w:rPr>
              </w:pPr>
              <w:r w:rsidRPr="00AB2048">
                <w:rPr>
                  <w:rFonts w:ascii="Arial" w:hAnsi="Arial" w:cs="Arial"/>
                  <w:noProof/>
                  <w:sz w:val="22"/>
                  <w:szCs w:val="22"/>
                </w:rPr>
                <w:t xml:space="preserve">Kuthiala, P., 2014. </w:t>
              </w:r>
              <w:r w:rsidRPr="00AB2048">
                <w:rPr>
                  <w:rFonts w:ascii="Arial" w:hAnsi="Arial" w:cs="Arial"/>
                  <w:i/>
                  <w:iCs/>
                  <w:noProof/>
                  <w:sz w:val="22"/>
                  <w:szCs w:val="22"/>
                </w:rPr>
                <w:t xml:space="preserve">Stakeholder Analysis:Salience Model. </w:t>
              </w:r>
              <w:r w:rsidRPr="00AB2048">
                <w:rPr>
                  <w:rFonts w:ascii="Arial" w:hAnsi="Arial" w:cs="Arial"/>
                  <w:noProof/>
                  <w:sz w:val="22"/>
                  <w:szCs w:val="22"/>
                </w:rPr>
                <w:t xml:space="preserve">[Online] </w:t>
              </w:r>
              <w:r w:rsidRPr="00AB2048">
                <w:rPr>
                  <w:rFonts w:ascii="Arial" w:hAnsi="Arial" w:cs="Arial"/>
                  <w:noProof/>
                  <w:sz w:val="22"/>
                  <w:szCs w:val="22"/>
                </w:rPr>
                <w:br/>
                <w:t xml:space="preserve">Available at: </w:t>
              </w:r>
              <w:r w:rsidRPr="00AB2048">
                <w:rPr>
                  <w:rFonts w:ascii="Arial" w:hAnsi="Arial" w:cs="Arial"/>
                  <w:noProof/>
                  <w:sz w:val="22"/>
                  <w:szCs w:val="22"/>
                  <w:u w:val="single"/>
                </w:rPr>
                <w:t>https://www.linkedin.com/pulse/20140927071637-3351237-stakeholder-analysis-salience-model/</w:t>
              </w:r>
              <w:r w:rsidRPr="00AB2048">
                <w:rPr>
                  <w:rFonts w:ascii="Arial" w:hAnsi="Arial" w:cs="Arial"/>
                  <w:noProof/>
                  <w:sz w:val="22"/>
                  <w:szCs w:val="22"/>
                </w:rPr>
                <w:br/>
                <w:t>[Accessed 23 July 2022].</w:t>
              </w:r>
            </w:p>
            <w:p w14:paraId="5C48F046" w14:textId="77777777" w:rsidR="009A5B17" w:rsidRPr="00AB2048" w:rsidRDefault="009A5B17" w:rsidP="00AB2048">
              <w:pPr>
                <w:pStyle w:val="Bibliography"/>
                <w:spacing w:line="360" w:lineRule="auto"/>
                <w:rPr>
                  <w:rFonts w:ascii="Arial" w:hAnsi="Arial" w:cs="Arial"/>
                  <w:noProof/>
                  <w:sz w:val="22"/>
                  <w:szCs w:val="22"/>
                </w:rPr>
              </w:pPr>
              <w:r w:rsidRPr="00AB2048">
                <w:rPr>
                  <w:rFonts w:ascii="Arial" w:hAnsi="Arial" w:cs="Arial"/>
                  <w:noProof/>
                  <w:sz w:val="22"/>
                  <w:szCs w:val="22"/>
                </w:rPr>
                <w:t xml:space="preserve">LeanCX, 2021. </w:t>
              </w:r>
              <w:r w:rsidRPr="00AB2048">
                <w:rPr>
                  <w:rFonts w:ascii="Arial" w:hAnsi="Arial" w:cs="Arial"/>
                  <w:i/>
                  <w:iCs/>
                  <w:noProof/>
                  <w:sz w:val="22"/>
                  <w:szCs w:val="22"/>
                </w:rPr>
                <w:t xml:space="preserve">The Stakeholder Engagement Assessment Matrix. </w:t>
              </w:r>
              <w:r w:rsidRPr="00AB2048">
                <w:rPr>
                  <w:rFonts w:ascii="Arial" w:hAnsi="Arial" w:cs="Arial"/>
                  <w:noProof/>
                  <w:sz w:val="22"/>
                  <w:szCs w:val="22"/>
                </w:rPr>
                <w:t xml:space="preserve">[Online] </w:t>
              </w:r>
              <w:r w:rsidRPr="00AB2048">
                <w:rPr>
                  <w:rFonts w:ascii="Arial" w:hAnsi="Arial" w:cs="Arial"/>
                  <w:noProof/>
                  <w:sz w:val="22"/>
                  <w:szCs w:val="22"/>
                </w:rPr>
                <w:br/>
                <w:t xml:space="preserve">Available at: </w:t>
              </w:r>
              <w:r w:rsidRPr="00AB2048">
                <w:rPr>
                  <w:rFonts w:ascii="Arial" w:hAnsi="Arial" w:cs="Arial"/>
                  <w:noProof/>
                  <w:sz w:val="22"/>
                  <w:szCs w:val="22"/>
                  <w:u w:val="single"/>
                </w:rPr>
                <w:t>http://www.leancxscore.com/the-stakeholder-engagement-assessment-matrix/</w:t>
              </w:r>
              <w:r w:rsidRPr="00AB2048">
                <w:rPr>
                  <w:rFonts w:ascii="Arial" w:hAnsi="Arial" w:cs="Arial"/>
                  <w:noProof/>
                  <w:sz w:val="22"/>
                  <w:szCs w:val="22"/>
                </w:rPr>
                <w:br/>
                <w:t>[Accessed 7 July 2022].</w:t>
              </w:r>
            </w:p>
            <w:p w14:paraId="75368C36" w14:textId="77777777" w:rsidR="009A5B17" w:rsidRPr="00AB2048" w:rsidRDefault="009A5B17" w:rsidP="00AB2048">
              <w:pPr>
                <w:pStyle w:val="Bibliography"/>
                <w:spacing w:line="360" w:lineRule="auto"/>
                <w:rPr>
                  <w:rFonts w:ascii="Arial" w:hAnsi="Arial" w:cs="Arial"/>
                  <w:noProof/>
                  <w:sz w:val="22"/>
                  <w:szCs w:val="22"/>
                </w:rPr>
              </w:pPr>
              <w:r w:rsidRPr="00AB2048">
                <w:rPr>
                  <w:rFonts w:ascii="Arial" w:hAnsi="Arial" w:cs="Arial"/>
                  <w:noProof/>
                  <w:sz w:val="22"/>
                  <w:szCs w:val="22"/>
                </w:rPr>
                <w:t xml:space="preserve">PennState, 2021. </w:t>
              </w:r>
              <w:r w:rsidRPr="00AB2048">
                <w:rPr>
                  <w:rFonts w:ascii="Arial" w:hAnsi="Arial" w:cs="Arial"/>
                  <w:i/>
                  <w:iCs/>
                  <w:noProof/>
                  <w:sz w:val="22"/>
                  <w:szCs w:val="22"/>
                </w:rPr>
                <w:t xml:space="preserve">Power in Organizations. </w:t>
              </w:r>
              <w:r w:rsidRPr="00AB2048">
                <w:rPr>
                  <w:rFonts w:ascii="Arial" w:hAnsi="Arial" w:cs="Arial"/>
                  <w:noProof/>
                  <w:sz w:val="22"/>
                  <w:szCs w:val="22"/>
                </w:rPr>
                <w:t xml:space="preserve">[Online] </w:t>
              </w:r>
              <w:r w:rsidRPr="00AB2048">
                <w:rPr>
                  <w:rFonts w:ascii="Arial" w:hAnsi="Arial" w:cs="Arial"/>
                  <w:noProof/>
                  <w:sz w:val="22"/>
                  <w:szCs w:val="22"/>
                </w:rPr>
                <w:br/>
                <w:t xml:space="preserve">Available at: </w:t>
              </w:r>
              <w:r w:rsidRPr="00AB2048">
                <w:rPr>
                  <w:rFonts w:ascii="Arial" w:hAnsi="Arial" w:cs="Arial"/>
                  <w:noProof/>
                  <w:sz w:val="22"/>
                  <w:szCs w:val="22"/>
                  <w:u w:val="single"/>
                </w:rPr>
                <w:t>https://sites.psu.edu/aspsy/2017/02/22/power-in-organizations/</w:t>
              </w:r>
              <w:r w:rsidRPr="00AB2048">
                <w:rPr>
                  <w:rFonts w:ascii="Arial" w:hAnsi="Arial" w:cs="Arial"/>
                  <w:noProof/>
                  <w:sz w:val="22"/>
                  <w:szCs w:val="22"/>
                </w:rPr>
                <w:br/>
                <w:t>[Accessed 15 July 2022].</w:t>
              </w:r>
            </w:p>
            <w:p w14:paraId="48ADEB34" w14:textId="77777777" w:rsidR="009A5B17" w:rsidRPr="00AB2048" w:rsidRDefault="009A5B17" w:rsidP="00AB2048">
              <w:pPr>
                <w:pStyle w:val="Bibliography"/>
                <w:spacing w:line="360" w:lineRule="auto"/>
                <w:rPr>
                  <w:rFonts w:ascii="Arial" w:hAnsi="Arial" w:cs="Arial"/>
                  <w:noProof/>
                  <w:sz w:val="22"/>
                  <w:szCs w:val="22"/>
                </w:rPr>
              </w:pPr>
              <w:r w:rsidRPr="00AB2048">
                <w:rPr>
                  <w:rFonts w:ascii="Arial" w:hAnsi="Arial" w:cs="Arial"/>
                  <w:noProof/>
                  <w:sz w:val="22"/>
                  <w:szCs w:val="22"/>
                </w:rPr>
                <w:t xml:space="preserve">Post, 2021. </w:t>
              </w:r>
              <w:r w:rsidRPr="00AB2048">
                <w:rPr>
                  <w:rFonts w:ascii="Arial" w:hAnsi="Arial" w:cs="Arial"/>
                  <w:i/>
                  <w:iCs/>
                  <w:noProof/>
                  <w:sz w:val="22"/>
                  <w:szCs w:val="22"/>
                </w:rPr>
                <w:t xml:space="preserve">RANGE OF STAKEHOLDERS SHOULD OWN UK'S POST OFFICE, SAYS KEY REPORT. </w:t>
              </w:r>
              <w:r w:rsidRPr="00AB2048">
                <w:rPr>
                  <w:rFonts w:ascii="Arial" w:hAnsi="Arial" w:cs="Arial"/>
                  <w:noProof/>
                  <w:sz w:val="22"/>
                  <w:szCs w:val="22"/>
                </w:rPr>
                <w:t xml:space="preserve">[Online] </w:t>
              </w:r>
              <w:r w:rsidRPr="00AB2048">
                <w:rPr>
                  <w:rFonts w:ascii="Arial" w:hAnsi="Arial" w:cs="Arial"/>
                  <w:noProof/>
                  <w:sz w:val="22"/>
                  <w:szCs w:val="22"/>
                </w:rPr>
                <w:br/>
                <w:t xml:space="preserve">Available at: </w:t>
              </w:r>
              <w:r w:rsidRPr="00AB2048">
                <w:rPr>
                  <w:rFonts w:ascii="Arial" w:hAnsi="Arial" w:cs="Arial"/>
                  <w:noProof/>
                  <w:sz w:val="22"/>
                  <w:szCs w:val="22"/>
                  <w:u w:val="single"/>
                </w:rPr>
                <w:t>https://postandparcel.info/39136/news/range-of-stakeholders-should-own-uks-post-office-says-key-report/</w:t>
              </w:r>
              <w:r w:rsidRPr="00AB2048">
                <w:rPr>
                  <w:rFonts w:ascii="Arial" w:hAnsi="Arial" w:cs="Arial"/>
                  <w:noProof/>
                  <w:sz w:val="22"/>
                  <w:szCs w:val="22"/>
                </w:rPr>
                <w:br/>
                <w:t>[Accessed 7 July 2022].</w:t>
              </w:r>
            </w:p>
            <w:p w14:paraId="5324FFD5" w14:textId="77777777" w:rsidR="009A5B17" w:rsidRPr="00AB2048" w:rsidRDefault="009A5B17" w:rsidP="00AB2048">
              <w:pPr>
                <w:pStyle w:val="Bibliography"/>
                <w:spacing w:line="360" w:lineRule="auto"/>
                <w:rPr>
                  <w:rFonts w:ascii="Arial" w:hAnsi="Arial" w:cs="Arial"/>
                  <w:noProof/>
                  <w:sz w:val="22"/>
                  <w:szCs w:val="22"/>
                </w:rPr>
              </w:pPr>
              <w:r w:rsidRPr="00AB2048">
                <w:rPr>
                  <w:rFonts w:ascii="Arial" w:hAnsi="Arial" w:cs="Arial"/>
                  <w:noProof/>
                  <w:sz w:val="22"/>
                  <w:szCs w:val="22"/>
                </w:rPr>
                <w:t xml:space="preserve">Project-Management, 2021. </w:t>
              </w:r>
              <w:r w:rsidRPr="00AB2048">
                <w:rPr>
                  <w:rFonts w:ascii="Arial" w:hAnsi="Arial" w:cs="Arial"/>
                  <w:i/>
                  <w:iCs/>
                  <w:noProof/>
                  <w:sz w:val="22"/>
                  <w:szCs w:val="22"/>
                </w:rPr>
                <w:t xml:space="preserve">Stakeholder Engagement Assessment Matrix: Uses &amp; Example. </w:t>
              </w:r>
              <w:r w:rsidRPr="00AB2048">
                <w:rPr>
                  <w:rFonts w:ascii="Arial" w:hAnsi="Arial" w:cs="Arial"/>
                  <w:noProof/>
                  <w:sz w:val="22"/>
                  <w:szCs w:val="22"/>
                </w:rPr>
                <w:t xml:space="preserve">[Online] </w:t>
              </w:r>
              <w:r w:rsidRPr="00AB2048">
                <w:rPr>
                  <w:rFonts w:ascii="Arial" w:hAnsi="Arial" w:cs="Arial"/>
                  <w:noProof/>
                  <w:sz w:val="22"/>
                  <w:szCs w:val="22"/>
                </w:rPr>
                <w:br/>
                <w:t xml:space="preserve">Available at: </w:t>
              </w:r>
              <w:r w:rsidRPr="00AB2048">
                <w:rPr>
                  <w:rFonts w:ascii="Arial" w:hAnsi="Arial" w:cs="Arial"/>
                  <w:noProof/>
                  <w:sz w:val="22"/>
                  <w:szCs w:val="22"/>
                  <w:u w:val="single"/>
                </w:rPr>
                <w:t>https://project-management.info/stakeholder-engagement-matrix/</w:t>
              </w:r>
              <w:r w:rsidRPr="00AB2048">
                <w:rPr>
                  <w:rFonts w:ascii="Arial" w:hAnsi="Arial" w:cs="Arial"/>
                  <w:noProof/>
                  <w:sz w:val="22"/>
                  <w:szCs w:val="22"/>
                </w:rPr>
                <w:br/>
                <w:t>[Accessed 7 July 2022].</w:t>
              </w:r>
            </w:p>
            <w:p w14:paraId="4D777554" w14:textId="77777777" w:rsidR="009A5B17" w:rsidRPr="00AB2048" w:rsidRDefault="009A5B17" w:rsidP="00AB2048">
              <w:pPr>
                <w:pStyle w:val="Bibliography"/>
                <w:spacing w:line="360" w:lineRule="auto"/>
                <w:rPr>
                  <w:rFonts w:ascii="Arial" w:hAnsi="Arial" w:cs="Arial"/>
                  <w:noProof/>
                  <w:sz w:val="22"/>
                  <w:szCs w:val="22"/>
                </w:rPr>
              </w:pPr>
              <w:r w:rsidRPr="00AB2048">
                <w:rPr>
                  <w:rFonts w:ascii="Arial" w:hAnsi="Arial" w:cs="Arial"/>
                  <w:noProof/>
                  <w:sz w:val="22"/>
                  <w:szCs w:val="22"/>
                </w:rPr>
                <w:t xml:space="preserve">RICKOVER, S., 2021. </w:t>
              </w:r>
              <w:r w:rsidRPr="00AB2048">
                <w:rPr>
                  <w:rFonts w:ascii="Arial" w:hAnsi="Arial" w:cs="Arial"/>
                  <w:i/>
                  <w:iCs/>
                  <w:noProof/>
                  <w:sz w:val="22"/>
                  <w:szCs w:val="22"/>
                </w:rPr>
                <w:t xml:space="preserve">Reflecting Again on the Thomas Kilmann Model of Conflict Resolution. </w:t>
              </w:r>
              <w:r w:rsidRPr="00AB2048">
                <w:rPr>
                  <w:rFonts w:ascii="Arial" w:hAnsi="Arial" w:cs="Arial"/>
                  <w:noProof/>
                  <w:sz w:val="22"/>
                  <w:szCs w:val="22"/>
                </w:rPr>
                <w:t xml:space="preserve">[Online] </w:t>
              </w:r>
              <w:r w:rsidRPr="00AB2048">
                <w:rPr>
                  <w:rFonts w:ascii="Arial" w:hAnsi="Arial" w:cs="Arial"/>
                  <w:noProof/>
                  <w:sz w:val="22"/>
                  <w:szCs w:val="22"/>
                </w:rPr>
                <w:br/>
                <w:t xml:space="preserve">Available at: </w:t>
              </w:r>
              <w:r w:rsidRPr="00AB2048">
                <w:rPr>
                  <w:rFonts w:ascii="Arial" w:hAnsi="Arial" w:cs="Arial"/>
                  <w:noProof/>
                  <w:sz w:val="22"/>
                  <w:szCs w:val="22"/>
                  <w:u w:val="single"/>
                </w:rPr>
                <w:t>https://sararickover.wordpress.com/2016/05/23/reflecting-again-on-the-thomas-kilmann-model-of-conflict-resolution/</w:t>
              </w:r>
              <w:r w:rsidRPr="00AB2048">
                <w:rPr>
                  <w:rFonts w:ascii="Arial" w:hAnsi="Arial" w:cs="Arial"/>
                  <w:noProof/>
                  <w:sz w:val="22"/>
                  <w:szCs w:val="22"/>
                </w:rPr>
                <w:br/>
                <w:t>[Accessed 7 July 2022].</w:t>
              </w:r>
            </w:p>
            <w:p w14:paraId="7ADD0761" w14:textId="77777777" w:rsidR="009A5B17" w:rsidRPr="00AB2048" w:rsidRDefault="009A5B17" w:rsidP="00AB2048">
              <w:pPr>
                <w:pStyle w:val="Bibliography"/>
                <w:spacing w:line="360" w:lineRule="auto"/>
                <w:rPr>
                  <w:rFonts w:ascii="Arial" w:hAnsi="Arial" w:cs="Arial"/>
                  <w:noProof/>
                  <w:sz w:val="22"/>
                  <w:szCs w:val="22"/>
                </w:rPr>
              </w:pPr>
              <w:r w:rsidRPr="00AB2048">
                <w:rPr>
                  <w:rFonts w:ascii="Arial" w:hAnsi="Arial" w:cs="Arial"/>
                  <w:noProof/>
                  <w:sz w:val="22"/>
                  <w:szCs w:val="22"/>
                </w:rPr>
                <w:t xml:space="preserve">Saylord, 2021. </w:t>
              </w:r>
              <w:r w:rsidRPr="00AB2048">
                <w:rPr>
                  <w:rFonts w:ascii="Arial" w:hAnsi="Arial" w:cs="Arial"/>
                  <w:i/>
                  <w:iCs/>
                  <w:noProof/>
                  <w:sz w:val="22"/>
                  <w:szCs w:val="22"/>
                </w:rPr>
                <w:t xml:space="preserve">Culture and Business. </w:t>
              </w:r>
              <w:r w:rsidRPr="00AB2048">
                <w:rPr>
                  <w:rFonts w:ascii="Arial" w:hAnsi="Arial" w:cs="Arial"/>
                  <w:noProof/>
                  <w:sz w:val="22"/>
                  <w:szCs w:val="22"/>
                </w:rPr>
                <w:t xml:space="preserve">[Online] </w:t>
              </w:r>
              <w:r w:rsidRPr="00AB2048">
                <w:rPr>
                  <w:rFonts w:ascii="Arial" w:hAnsi="Arial" w:cs="Arial"/>
                  <w:noProof/>
                  <w:sz w:val="22"/>
                  <w:szCs w:val="22"/>
                </w:rPr>
                <w:br/>
                <w:t xml:space="preserve">Available at: </w:t>
              </w:r>
              <w:r w:rsidRPr="00AB2048">
                <w:rPr>
                  <w:rFonts w:ascii="Arial" w:hAnsi="Arial" w:cs="Arial"/>
                  <w:noProof/>
                  <w:sz w:val="22"/>
                  <w:szCs w:val="22"/>
                  <w:u w:val="single"/>
                </w:rPr>
                <w:t>https://saylordotorg.github.io/text_international-business/s07-culture-and-business.html</w:t>
              </w:r>
              <w:r w:rsidRPr="00AB2048">
                <w:rPr>
                  <w:rFonts w:ascii="Arial" w:hAnsi="Arial" w:cs="Arial"/>
                  <w:noProof/>
                  <w:sz w:val="22"/>
                  <w:szCs w:val="22"/>
                </w:rPr>
                <w:br/>
                <w:t>[Accessed 29 July 2022].</w:t>
              </w:r>
            </w:p>
            <w:p w14:paraId="0C711BB6" w14:textId="77777777" w:rsidR="009A5B17" w:rsidRPr="00AB2048" w:rsidRDefault="009A5B17" w:rsidP="00AB2048">
              <w:pPr>
                <w:pStyle w:val="Bibliography"/>
                <w:spacing w:line="360" w:lineRule="auto"/>
                <w:rPr>
                  <w:rFonts w:ascii="Arial" w:hAnsi="Arial" w:cs="Arial"/>
                  <w:noProof/>
                  <w:sz w:val="22"/>
                  <w:szCs w:val="22"/>
                </w:rPr>
              </w:pPr>
              <w:r w:rsidRPr="00AB2048">
                <w:rPr>
                  <w:rFonts w:ascii="Arial" w:hAnsi="Arial" w:cs="Arial"/>
                  <w:noProof/>
                  <w:sz w:val="22"/>
                  <w:szCs w:val="22"/>
                </w:rPr>
                <w:lastRenderedPageBreak/>
                <w:t xml:space="preserve">Stakeholder, 2021. </w:t>
              </w:r>
              <w:r w:rsidRPr="00AB2048">
                <w:rPr>
                  <w:rFonts w:ascii="Arial" w:hAnsi="Arial" w:cs="Arial"/>
                  <w:i/>
                  <w:iCs/>
                  <w:noProof/>
                  <w:sz w:val="22"/>
                  <w:szCs w:val="22"/>
                </w:rPr>
                <w:t xml:space="preserve">Stakeholder Analysis. </w:t>
              </w:r>
              <w:r w:rsidRPr="00AB2048">
                <w:rPr>
                  <w:rFonts w:ascii="Arial" w:hAnsi="Arial" w:cs="Arial"/>
                  <w:noProof/>
                  <w:sz w:val="22"/>
                  <w:szCs w:val="22"/>
                </w:rPr>
                <w:t xml:space="preserve">[Online] </w:t>
              </w:r>
              <w:r w:rsidRPr="00AB2048">
                <w:rPr>
                  <w:rFonts w:ascii="Arial" w:hAnsi="Arial" w:cs="Arial"/>
                  <w:noProof/>
                  <w:sz w:val="22"/>
                  <w:szCs w:val="22"/>
                </w:rPr>
                <w:br/>
                <w:t xml:space="preserve">Available at: </w:t>
              </w:r>
              <w:r w:rsidRPr="00AB2048">
                <w:rPr>
                  <w:rFonts w:ascii="Arial" w:hAnsi="Arial" w:cs="Arial"/>
                  <w:noProof/>
                  <w:sz w:val="22"/>
                  <w:szCs w:val="22"/>
                  <w:u w:val="single"/>
                </w:rPr>
                <w:t>https://www.productplan.com/glossary/stakeholder-analysis/</w:t>
              </w:r>
              <w:r w:rsidRPr="00AB2048">
                <w:rPr>
                  <w:rFonts w:ascii="Arial" w:hAnsi="Arial" w:cs="Arial"/>
                  <w:noProof/>
                  <w:sz w:val="22"/>
                  <w:szCs w:val="22"/>
                </w:rPr>
                <w:br/>
                <w:t>[Accessed 7 July 2022].</w:t>
              </w:r>
            </w:p>
            <w:p w14:paraId="6A40D82D" w14:textId="77777777" w:rsidR="009A5B17" w:rsidRPr="00AB2048" w:rsidRDefault="009A5B17" w:rsidP="00AB2048">
              <w:pPr>
                <w:pStyle w:val="Bibliography"/>
                <w:spacing w:line="360" w:lineRule="auto"/>
                <w:rPr>
                  <w:rFonts w:ascii="Arial" w:hAnsi="Arial" w:cs="Arial"/>
                  <w:noProof/>
                  <w:sz w:val="22"/>
                  <w:szCs w:val="22"/>
                </w:rPr>
              </w:pPr>
              <w:r w:rsidRPr="00AB2048">
                <w:rPr>
                  <w:rFonts w:ascii="Arial" w:hAnsi="Arial" w:cs="Arial"/>
                  <w:noProof/>
                  <w:sz w:val="22"/>
                  <w:szCs w:val="22"/>
                </w:rPr>
                <w:t xml:space="preserve">Uk-essays, 2021. </w:t>
              </w:r>
              <w:r w:rsidRPr="00AB2048">
                <w:rPr>
                  <w:rFonts w:ascii="Arial" w:hAnsi="Arial" w:cs="Arial"/>
                  <w:i/>
                  <w:iCs/>
                  <w:noProof/>
                  <w:sz w:val="22"/>
                  <w:szCs w:val="22"/>
                </w:rPr>
                <w:t xml:space="preserve">Stakeholders Mapping and Power/Interest Matrix. </w:t>
              </w:r>
              <w:r w:rsidRPr="00AB2048">
                <w:rPr>
                  <w:rFonts w:ascii="Arial" w:hAnsi="Arial" w:cs="Arial"/>
                  <w:noProof/>
                  <w:sz w:val="22"/>
                  <w:szCs w:val="22"/>
                </w:rPr>
                <w:t xml:space="preserve">[Online] </w:t>
              </w:r>
              <w:r w:rsidRPr="00AB2048">
                <w:rPr>
                  <w:rFonts w:ascii="Arial" w:hAnsi="Arial" w:cs="Arial"/>
                  <w:noProof/>
                  <w:sz w:val="22"/>
                  <w:szCs w:val="22"/>
                </w:rPr>
                <w:br/>
                <w:t xml:space="preserve">Available at: </w:t>
              </w:r>
              <w:r w:rsidRPr="00AB2048">
                <w:rPr>
                  <w:rFonts w:ascii="Arial" w:hAnsi="Arial" w:cs="Arial"/>
                  <w:noProof/>
                  <w:sz w:val="22"/>
                  <w:szCs w:val="22"/>
                  <w:u w:val="single"/>
                </w:rPr>
                <w:t>https://www.ukessays.com/essays/education/stakeholders-into-primary-and-secondary.php</w:t>
              </w:r>
              <w:r w:rsidRPr="00AB2048">
                <w:rPr>
                  <w:rFonts w:ascii="Arial" w:hAnsi="Arial" w:cs="Arial"/>
                  <w:noProof/>
                  <w:sz w:val="22"/>
                  <w:szCs w:val="22"/>
                </w:rPr>
                <w:br/>
                <w:t>[Accessed 7 July 2022].</w:t>
              </w:r>
            </w:p>
            <w:p w14:paraId="54B225FD" w14:textId="77777777" w:rsidR="009A5B17" w:rsidRPr="00AB2048" w:rsidRDefault="009A5B17" w:rsidP="00AB2048">
              <w:pPr>
                <w:pStyle w:val="Bibliography"/>
                <w:spacing w:line="360" w:lineRule="auto"/>
                <w:rPr>
                  <w:rFonts w:ascii="Arial" w:hAnsi="Arial" w:cs="Arial"/>
                  <w:noProof/>
                  <w:sz w:val="22"/>
                  <w:szCs w:val="22"/>
                </w:rPr>
              </w:pPr>
              <w:r w:rsidRPr="00AB2048">
                <w:rPr>
                  <w:rFonts w:ascii="Arial" w:hAnsi="Arial" w:cs="Arial"/>
                  <w:noProof/>
                  <w:sz w:val="22"/>
                  <w:szCs w:val="22"/>
                </w:rPr>
                <w:t xml:space="preserve">WorkMates, 2021. </w:t>
              </w:r>
              <w:r w:rsidRPr="00AB2048">
                <w:rPr>
                  <w:rFonts w:ascii="Arial" w:hAnsi="Arial" w:cs="Arial"/>
                  <w:i/>
                  <w:iCs/>
                  <w:noProof/>
                  <w:sz w:val="22"/>
                  <w:szCs w:val="22"/>
                </w:rPr>
                <w:t xml:space="preserve">7 Tips on How to Manage and Resolve Conflict in the Workplace. </w:t>
              </w:r>
              <w:r w:rsidRPr="00AB2048">
                <w:rPr>
                  <w:rFonts w:ascii="Arial" w:hAnsi="Arial" w:cs="Arial"/>
                  <w:noProof/>
                  <w:sz w:val="22"/>
                  <w:szCs w:val="22"/>
                </w:rPr>
                <w:t xml:space="preserve">[Online] </w:t>
              </w:r>
              <w:r w:rsidRPr="00AB2048">
                <w:rPr>
                  <w:rFonts w:ascii="Arial" w:hAnsi="Arial" w:cs="Arial"/>
                  <w:noProof/>
                  <w:sz w:val="22"/>
                  <w:szCs w:val="22"/>
                </w:rPr>
                <w:br/>
                <w:t xml:space="preserve">Available at: </w:t>
              </w:r>
              <w:r w:rsidRPr="00AB2048">
                <w:rPr>
                  <w:rFonts w:ascii="Arial" w:hAnsi="Arial" w:cs="Arial"/>
                  <w:noProof/>
                  <w:sz w:val="22"/>
                  <w:szCs w:val="22"/>
                  <w:u w:val="single"/>
                </w:rPr>
                <w:t>https://www.hrcloud.com/blog/7-tips-on-how-to-manage-and-resolve-conflict-in-the-workplace</w:t>
              </w:r>
              <w:r w:rsidRPr="00AB2048">
                <w:rPr>
                  <w:rFonts w:ascii="Arial" w:hAnsi="Arial" w:cs="Arial"/>
                  <w:noProof/>
                  <w:sz w:val="22"/>
                  <w:szCs w:val="22"/>
                </w:rPr>
                <w:br/>
                <w:t>[Accessed 7 July 2022].</w:t>
              </w:r>
            </w:p>
            <w:p w14:paraId="51684D7A" w14:textId="77777777" w:rsidR="009A5B17" w:rsidRPr="00AB2048" w:rsidRDefault="009A5B17" w:rsidP="00AB2048">
              <w:pPr>
                <w:pStyle w:val="Bibliography"/>
                <w:spacing w:line="360" w:lineRule="auto"/>
                <w:rPr>
                  <w:rFonts w:ascii="Arial" w:hAnsi="Arial" w:cs="Arial"/>
                  <w:noProof/>
                  <w:sz w:val="22"/>
                  <w:szCs w:val="22"/>
                </w:rPr>
              </w:pPr>
              <w:r w:rsidRPr="00AB2048">
                <w:rPr>
                  <w:rFonts w:ascii="Arial" w:hAnsi="Arial" w:cs="Arial"/>
                  <w:noProof/>
                  <w:sz w:val="22"/>
                  <w:szCs w:val="22"/>
                </w:rPr>
                <w:t xml:space="preserve">Zaleznik, A., 2021. </w:t>
              </w:r>
              <w:r w:rsidRPr="00AB2048">
                <w:rPr>
                  <w:rFonts w:ascii="Arial" w:hAnsi="Arial" w:cs="Arial"/>
                  <w:i/>
                  <w:iCs/>
                  <w:noProof/>
                  <w:sz w:val="22"/>
                  <w:szCs w:val="22"/>
                </w:rPr>
                <w:t xml:space="preserve">Power and Politics in Organizational Life. </w:t>
              </w:r>
              <w:r w:rsidRPr="00AB2048">
                <w:rPr>
                  <w:rFonts w:ascii="Arial" w:hAnsi="Arial" w:cs="Arial"/>
                  <w:noProof/>
                  <w:sz w:val="22"/>
                  <w:szCs w:val="22"/>
                </w:rPr>
                <w:t xml:space="preserve">[Online] </w:t>
              </w:r>
              <w:r w:rsidRPr="00AB2048">
                <w:rPr>
                  <w:rFonts w:ascii="Arial" w:hAnsi="Arial" w:cs="Arial"/>
                  <w:noProof/>
                  <w:sz w:val="22"/>
                  <w:szCs w:val="22"/>
                </w:rPr>
                <w:br/>
                <w:t xml:space="preserve">Available at: </w:t>
              </w:r>
              <w:r w:rsidRPr="00AB2048">
                <w:rPr>
                  <w:rFonts w:ascii="Arial" w:hAnsi="Arial" w:cs="Arial"/>
                  <w:noProof/>
                  <w:sz w:val="22"/>
                  <w:szCs w:val="22"/>
                  <w:u w:val="single"/>
                </w:rPr>
                <w:t>https://hbr.org/1970/05/power-and-politics-in-organizational-life</w:t>
              </w:r>
              <w:r w:rsidRPr="00AB2048">
                <w:rPr>
                  <w:rFonts w:ascii="Arial" w:hAnsi="Arial" w:cs="Arial"/>
                  <w:noProof/>
                  <w:sz w:val="22"/>
                  <w:szCs w:val="22"/>
                </w:rPr>
                <w:br/>
                <w:t>[Accessed 7 July 2022].</w:t>
              </w:r>
            </w:p>
            <w:p w14:paraId="67E371F3" w14:textId="77777777" w:rsidR="00A552C0" w:rsidRPr="00AB2048" w:rsidRDefault="00A552C0" w:rsidP="00AB2048">
              <w:pPr>
                <w:spacing w:line="360" w:lineRule="auto"/>
                <w:rPr>
                  <w:rFonts w:ascii="Arial" w:hAnsi="Arial" w:cs="Arial"/>
                  <w:sz w:val="22"/>
                  <w:szCs w:val="22"/>
                </w:rPr>
              </w:pPr>
              <w:r w:rsidRPr="00AB2048">
                <w:rPr>
                  <w:rFonts w:ascii="Arial" w:hAnsi="Arial" w:cs="Arial"/>
                  <w:b/>
                  <w:bCs/>
                  <w:noProof/>
                  <w:sz w:val="22"/>
                  <w:szCs w:val="22"/>
                </w:rPr>
                <w:fldChar w:fldCharType="end"/>
              </w:r>
            </w:p>
          </w:sdtContent>
        </w:sdt>
      </w:sdtContent>
    </w:sdt>
    <w:p w14:paraId="1B975CA8" w14:textId="77777777" w:rsidR="006D6638" w:rsidRPr="00AB2048" w:rsidRDefault="006D6638" w:rsidP="00AB2048">
      <w:pPr>
        <w:spacing w:line="360" w:lineRule="auto"/>
        <w:jc w:val="both"/>
        <w:rPr>
          <w:rFonts w:ascii="Arial" w:hAnsi="Arial" w:cs="Arial"/>
          <w:sz w:val="22"/>
          <w:szCs w:val="22"/>
        </w:rPr>
      </w:pPr>
    </w:p>
    <w:sectPr w:rsidR="006D6638" w:rsidRPr="00AB204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14341" w14:textId="77777777" w:rsidR="006B0272" w:rsidRDefault="006B0272" w:rsidP="00F95979">
      <w:pPr>
        <w:spacing w:after="0" w:line="240" w:lineRule="auto"/>
      </w:pPr>
      <w:r>
        <w:separator/>
      </w:r>
    </w:p>
  </w:endnote>
  <w:endnote w:type="continuationSeparator" w:id="0">
    <w:p w14:paraId="35BA8FE4" w14:textId="77777777" w:rsidR="006B0272" w:rsidRDefault="006B0272" w:rsidP="00F95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BB75A" w14:textId="77777777" w:rsidR="000D20AB" w:rsidRDefault="000D20AB">
    <w:pPr>
      <w:pStyle w:val="Footer"/>
    </w:pPr>
    <w:r>
      <w:rPr>
        <w:noProof/>
        <w:color w:val="808080" w:themeColor="background1" w:themeShade="80"/>
      </w:rPr>
      <mc:AlternateContent>
        <mc:Choice Requires="wpg">
          <w:drawing>
            <wp:anchor distT="0" distB="0" distL="0" distR="0" simplePos="0" relativeHeight="251660288" behindDoc="0" locked="0" layoutInCell="1" allowOverlap="1" wp14:anchorId="0F66E343" wp14:editId="792944B2">
              <wp:simplePos x="0" y="0"/>
              <wp:positionH relativeFrom="margin">
                <wp:align>right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5943600" cy="320040"/>
              <wp:effectExtent l="0" t="0" r="0" b="38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08AED1" w14:textId="77777777" w:rsidR="000D20AB" w:rsidRDefault="000D20AB">
                            <w:pPr>
                              <w:jc w:val="right"/>
                              <w:rPr>
                                <w:color w:val="7F7F7F" w:themeColor="text1" w:themeTint="80"/>
                              </w:rPr>
                            </w:pPr>
                          </w:p>
                          <w:p w14:paraId="0D2789EE" w14:textId="77777777" w:rsidR="000D20AB" w:rsidRDefault="000D20AB">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0F66E343" id="Group 37" o:spid="_x0000_s1028"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">
              <v:rect id="Rectangle 38" o:spid="_x0000_s1029"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30"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6908AED1" w14:textId="77777777" w:rsidR="000D20AB" w:rsidRDefault="000D20AB">
                      <w:pPr>
                        <w:jc w:val="right"/>
                        <w:rPr>
                          <w:color w:val="7F7F7F" w:themeColor="text1" w:themeTint="80"/>
                        </w:rPr>
                      </w:pPr>
                    </w:p>
                    <w:p w14:paraId="0D2789EE" w14:textId="77777777" w:rsidR="000D20AB" w:rsidRDefault="000D20AB">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3F3D6C2E" wp14:editId="326C02F1">
              <wp:simplePos x="0" y="0"/>
              <wp:positionH relativeFrom="rightMargin">
                <wp:align>left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97B928" w14:textId="77777777" w:rsidR="000D20AB" w:rsidRDefault="000D20AB">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D9730E">
                            <w:rPr>
                              <w:noProof/>
                              <w:color w:val="FFFFFF" w:themeColor="background1"/>
                              <w:sz w:val="28"/>
                              <w:szCs w:val="28"/>
                            </w:rPr>
                            <w:t>17</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3D6C2E" id="Rectangle 40" o:spid="_x0000_s1031"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XBYigIAAHcFAAAOAAAAZHJzL2Uyb0RvYy54bWysVN9v0zAQfkfif7D8ztKMDUa1dKo2DSFN&#10;Y2JDe3Yde4nk+MzZbVL+es52ko4xXhB9cM+57359vrv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" fillcolor="black [3213]" stroked="f" strokeweight="3pt">
              <v:textbox>
                <w:txbxContent>
                  <w:p w14:paraId="6597B928" w14:textId="77777777" w:rsidR="000D20AB" w:rsidRDefault="000D20AB">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D9730E">
                      <w:rPr>
                        <w:noProof/>
                        <w:color w:val="FFFFFF" w:themeColor="background1"/>
                        <w:sz w:val="28"/>
                        <w:szCs w:val="28"/>
                      </w:rPr>
                      <w:t>17</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FB37A" w14:textId="77777777" w:rsidR="006B0272" w:rsidRDefault="006B0272" w:rsidP="00F95979">
      <w:pPr>
        <w:spacing w:after="0" w:line="240" w:lineRule="auto"/>
      </w:pPr>
      <w:r>
        <w:separator/>
      </w:r>
    </w:p>
  </w:footnote>
  <w:footnote w:type="continuationSeparator" w:id="0">
    <w:p w14:paraId="5E2D4DBA" w14:textId="77777777" w:rsidR="006B0272" w:rsidRDefault="006B0272" w:rsidP="00F959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067B2"/>
    <w:multiLevelType w:val="hybridMultilevel"/>
    <w:tmpl w:val="D2A6D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FF66923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78E5B3A"/>
    <w:multiLevelType w:val="hybridMultilevel"/>
    <w:tmpl w:val="20641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B35821"/>
    <w:multiLevelType w:val="multilevel"/>
    <w:tmpl w:val="13307BB4"/>
    <w:lvl w:ilvl="0">
      <w:start w:val="1"/>
      <w:numFmt w:val="decimal"/>
      <w:lvlText w:val="%1"/>
      <w:lvlJc w:val="left"/>
      <w:pPr>
        <w:ind w:left="2772" w:hanging="432"/>
      </w:pPr>
      <w:rPr>
        <w:rFonts w:hint="default"/>
        <w:color w:val="FFFFFF" w:themeColor="background1"/>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 w15:restartNumberingAfterBreak="0">
    <w:nsid w:val="5F56300F"/>
    <w:multiLevelType w:val="hybridMultilevel"/>
    <w:tmpl w:val="C736F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3F7417"/>
    <w:multiLevelType w:val="multilevel"/>
    <w:tmpl w:val="F182A4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20936A1"/>
    <w:multiLevelType w:val="multilevel"/>
    <w:tmpl w:val="100AAA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33416BC"/>
    <w:multiLevelType w:val="hybridMultilevel"/>
    <w:tmpl w:val="D38C4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15745183">
    <w:abstractNumId w:val="1"/>
  </w:num>
  <w:num w:numId="2" w16cid:durableId="793135779">
    <w:abstractNumId w:val="1"/>
  </w:num>
  <w:num w:numId="3" w16cid:durableId="219294327">
    <w:abstractNumId w:val="6"/>
  </w:num>
  <w:num w:numId="4" w16cid:durableId="1682394374">
    <w:abstractNumId w:val="1"/>
  </w:num>
  <w:num w:numId="5" w16cid:durableId="1557666811">
    <w:abstractNumId w:val="1"/>
  </w:num>
  <w:num w:numId="6" w16cid:durableId="189029215">
    <w:abstractNumId w:val="1"/>
  </w:num>
  <w:num w:numId="7" w16cid:durableId="1051345490">
    <w:abstractNumId w:val="1"/>
  </w:num>
  <w:num w:numId="8" w16cid:durableId="1346981405">
    <w:abstractNumId w:val="1"/>
  </w:num>
  <w:num w:numId="9" w16cid:durableId="475876306">
    <w:abstractNumId w:val="1"/>
  </w:num>
  <w:num w:numId="10" w16cid:durableId="469253582">
    <w:abstractNumId w:val="1"/>
  </w:num>
  <w:num w:numId="11" w16cid:durableId="1067991089">
    <w:abstractNumId w:val="5"/>
  </w:num>
  <w:num w:numId="12" w16cid:durableId="1017543401">
    <w:abstractNumId w:val="1"/>
  </w:num>
  <w:num w:numId="13" w16cid:durableId="794562928">
    <w:abstractNumId w:val="1"/>
  </w:num>
  <w:num w:numId="14" w16cid:durableId="1952784994">
    <w:abstractNumId w:val="3"/>
  </w:num>
  <w:num w:numId="15" w16cid:durableId="1282104426">
    <w:abstractNumId w:val="3"/>
  </w:num>
  <w:num w:numId="16" w16cid:durableId="1725249895">
    <w:abstractNumId w:val="3"/>
  </w:num>
  <w:num w:numId="17" w16cid:durableId="1074398511">
    <w:abstractNumId w:val="2"/>
  </w:num>
  <w:num w:numId="18" w16cid:durableId="695156687">
    <w:abstractNumId w:val="0"/>
  </w:num>
  <w:num w:numId="19" w16cid:durableId="1231577684">
    <w:abstractNumId w:val="7"/>
  </w:num>
  <w:num w:numId="20" w16cid:durableId="8968233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373F"/>
    <w:rsid w:val="00000189"/>
    <w:rsid w:val="00000475"/>
    <w:rsid w:val="0000202F"/>
    <w:rsid w:val="000036D7"/>
    <w:rsid w:val="000063E3"/>
    <w:rsid w:val="000113AF"/>
    <w:rsid w:val="00031FE8"/>
    <w:rsid w:val="000346F5"/>
    <w:rsid w:val="000425A6"/>
    <w:rsid w:val="00043052"/>
    <w:rsid w:val="00043136"/>
    <w:rsid w:val="00046A4B"/>
    <w:rsid w:val="00050B2D"/>
    <w:rsid w:val="00060DFE"/>
    <w:rsid w:val="0006565E"/>
    <w:rsid w:val="00071FB2"/>
    <w:rsid w:val="0007614B"/>
    <w:rsid w:val="00082DAF"/>
    <w:rsid w:val="000854F4"/>
    <w:rsid w:val="00093169"/>
    <w:rsid w:val="000A404C"/>
    <w:rsid w:val="000A5AA8"/>
    <w:rsid w:val="000C6CDD"/>
    <w:rsid w:val="000C7DE4"/>
    <w:rsid w:val="000D20AB"/>
    <w:rsid w:val="000F2030"/>
    <w:rsid w:val="00111043"/>
    <w:rsid w:val="001203B8"/>
    <w:rsid w:val="001323E7"/>
    <w:rsid w:val="00141D9B"/>
    <w:rsid w:val="00145BF6"/>
    <w:rsid w:val="00152D91"/>
    <w:rsid w:val="0018023D"/>
    <w:rsid w:val="0018736E"/>
    <w:rsid w:val="001923A5"/>
    <w:rsid w:val="001A1607"/>
    <w:rsid w:val="001B1B82"/>
    <w:rsid w:val="001C2689"/>
    <w:rsid w:val="001C70F5"/>
    <w:rsid w:val="001E373F"/>
    <w:rsid w:val="001E5523"/>
    <w:rsid w:val="001F1FC6"/>
    <w:rsid w:val="002003EF"/>
    <w:rsid w:val="00212A14"/>
    <w:rsid w:val="0022025A"/>
    <w:rsid w:val="00231CE0"/>
    <w:rsid w:val="0023693B"/>
    <w:rsid w:val="0024028F"/>
    <w:rsid w:val="00243558"/>
    <w:rsid w:val="002535C0"/>
    <w:rsid w:val="002642AA"/>
    <w:rsid w:val="00267F7A"/>
    <w:rsid w:val="00286339"/>
    <w:rsid w:val="00293F92"/>
    <w:rsid w:val="002A2BD6"/>
    <w:rsid w:val="002A4833"/>
    <w:rsid w:val="002A4B5A"/>
    <w:rsid w:val="002B6545"/>
    <w:rsid w:val="002C3222"/>
    <w:rsid w:val="002D078F"/>
    <w:rsid w:val="002D2E40"/>
    <w:rsid w:val="002F5CEF"/>
    <w:rsid w:val="0030018A"/>
    <w:rsid w:val="0030678D"/>
    <w:rsid w:val="003111B9"/>
    <w:rsid w:val="003137D8"/>
    <w:rsid w:val="003155B2"/>
    <w:rsid w:val="00317BFA"/>
    <w:rsid w:val="00320DEB"/>
    <w:rsid w:val="003225CE"/>
    <w:rsid w:val="00330573"/>
    <w:rsid w:val="00336987"/>
    <w:rsid w:val="0034176C"/>
    <w:rsid w:val="00343C7D"/>
    <w:rsid w:val="00357166"/>
    <w:rsid w:val="00361A90"/>
    <w:rsid w:val="0036281B"/>
    <w:rsid w:val="00365560"/>
    <w:rsid w:val="00367840"/>
    <w:rsid w:val="0038244C"/>
    <w:rsid w:val="00393049"/>
    <w:rsid w:val="003B4725"/>
    <w:rsid w:val="003C34FE"/>
    <w:rsid w:val="003C7AD5"/>
    <w:rsid w:val="003C7DA3"/>
    <w:rsid w:val="003D6279"/>
    <w:rsid w:val="003E764A"/>
    <w:rsid w:val="003E7695"/>
    <w:rsid w:val="003E7BED"/>
    <w:rsid w:val="003F13C0"/>
    <w:rsid w:val="003F3622"/>
    <w:rsid w:val="004057BB"/>
    <w:rsid w:val="004218D9"/>
    <w:rsid w:val="00423474"/>
    <w:rsid w:val="004562FB"/>
    <w:rsid w:val="004735B0"/>
    <w:rsid w:val="004A34C0"/>
    <w:rsid w:val="004A672F"/>
    <w:rsid w:val="004B2296"/>
    <w:rsid w:val="004B3FF2"/>
    <w:rsid w:val="004B6DE0"/>
    <w:rsid w:val="004C683F"/>
    <w:rsid w:val="004E767F"/>
    <w:rsid w:val="0050145C"/>
    <w:rsid w:val="00503F8F"/>
    <w:rsid w:val="00507A1B"/>
    <w:rsid w:val="0053501D"/>
    <w:rsid w:val="00537AA3"/>
    <w:rsid w:val="00537C44"/>
    <w:rsid w:val="0054664D"/>
    <w:rsid w:val="00556450"/>
    <w:rsid w:val="00570E1E"/>
    <w:rsid w:val="00577C91"/>
    <w:rsid w:val="00577F52"/>
    <w:rsid w:val="00581425"/>
    <w:rsid w:val="00585F3C"/>
    <w:rsid w:val="005A192F"/>
    <w:rsid w:val="005A621B"/>
    <w:rsid w:val="005B1745"/>
    <w:rsid w:val="005C6DE6"/>
    <w:rsid w:val="005C7271"/>
    <w:rsid w:val="005D0705"/>
    <w:rsid w:val="005D33FC"/>
    <w:rsid w:val="005D61C0"/>
    <w:rsid w:val="005E278F"/>
    <w:rsid w:val="005E7FDF"/>
    <w:rsid w:val="006063F3"/>
    <w:rsid w:val="00620C42"/>
    <w:rsid w:val="00620C93"/>
    <w:rsid w:val="006258DB"/>
    <w:rsid w:val="00625AFB"/>
    <w:rsid w:val="00640B2E"/>
    <w:rsid w:val="0067287C"/>
    <w:rsid w:val="006818D1"/>
    <w:rsid w:val="0068698B"/>
    <w:rsid w:val="00686EAA"/>
    <w:rsid w:val="00687E58"/>
    <w:rsid w:val="00692DAC"/>
    <w:rsid w:val="006A6A36"/>
    <w:rsid w:val="006A7A32"/>
    <w:rsid w:val="006B0272"/>
    <w:rsid w:val="006C3071"/>
    <w:rsid w:val="006C636A"/>
    <w:rsid w:val="006D5242"/>
    <w:rsid w:val="006D6638"/>
    <w:rsid w:val="006E29A5"/>
    <w:rsid w:val="006E3CC4"/>
    <w:rsid w:val="006E3DA4"/>
    <w:rsid w:val="006F7A96"/>
    <w:rsid w:val="00707649"/>
    <w:rsid w:val="007175AA"/>
    <w:rsid w:val="00721FD2"/>
    <w:rsid w:val="00724965"/>
    <w:rsid w:val="00753312"/>
    <w:rsid w:val="00754F9B"/>
    <w:rsid w:val="00757E39"/>
    <w:rsid w:val="00762C33"/>
    <w:rsid w:val="0076585C"/>
    <w:rsid w:val="00791050"/>
    <w:rsid w:val="00795432"/>
    <w:rsid w:val="007B1DB4"/>
    <w:rsid w:val="007B28C4"/>
    <w:rsid w:val="007B3970"/>
    <w:rsid w:val="007C3FA4"/>
    <w:rsid w:val="007C5BDD"/>
    <w:rsid w:val="007D1E9B"/>
    <w:rsid w:val="007D6B73"/>
    <w:rsid w:val="007E358A"/>
    <w:rsid w:val="007E39ED"/>
    <w:rsid w:val="007F7065"/>
    <w:rsid w:val="007F7FC8"/>
    <w:rsid w:val="00801A83"/>
    <w:rsid w:val="00803404"/>
    <w:rsid w:val="00804EC2"/>
    <w:rsid w:val="00815706"/>
    <w:rsid w:val="00815FEB"/>
    <w:rsid w:val="008277EC"/>
    <w:rsid w:val="00831130"/>
    <w:rsid w:val="0083149D"/>
    <w:rsid w:val="00844F56"/>
    <w:rsid w:val="00851A5D"/>
    <w:rsid w:val="008566CE"/>
    <w:rsid w:val="008705EA"/>
    <w:rsid w:val="00872B8B"/>
    <w:rsid w:val="00881D68"/>
    <w:rsid w:val="008838B5"/>
    <w:rsid w:val="00885016"/>
    <w:rsid w:val="00885FED"/>
    <w:rsid w:val="008A409C"/>
    <w:rsid w:val="008A63ED"/>
    <w:rsid w:val="008B17C0"/>
    <w:rsid w:val="008B33BB"/>
    <w:rsid w:val="008B39D6"/>
    <w:rsid w:val="008D277C"/>
    <w:rsid w:val="008F1455"/>
    <w:rsid w:val="008F24B9"/>
    <w:rsid w:val="008F6A08"/>
    <w:rsid w:val="00903FC0"/>
    <w:rsid w:val="00911938"/>
    <w:rsid w:val="009403E4"/>
    <w:rsid w:val="00942988"/>
    <w:rsid w:val="00947913"/>
    <w:rsid w:val="00950091"/>
    <w:rsid w:val="00951353"/>
    <w:rsid w:val="00964A8B"/>
    <w:rsid w:val="00966080"/>
    <w:rsid w:val="0096655D"/>
    <w:rsid w:val="009754B2"/>
    <w:rsid w:val="00992449"/>
    <w:rsid w:val="009A4AF7"/>
    <w:rsid w:val="009A4EC7"/>
    <w:rsid w:val="009A5B17"/>
    <w:rsid w:val="009A6051"/>
    <w:rsid w:val="009B389B"/>
    <w:rsid w:val="009D1E52"/>
    <w:rsid w:val="009E288F"/>
    <w:rsid w:val="009E4AC9"/>
    <w:rsid w:val="009F5840"/>
    <w:rsid w:val="009F6E87"/>
    <w:rsid w:val="00A02C41"/>
    <w:rsid w:val="00A07374"/>
    <w:rsid w:val="00A118F4"/>
    <w:rsid w:val="00A27040"/>
    <w:rsid w:val="00A50805"/>
    <w:rsid w:val="00A54D87"/>
    <w:rsid w:val="00A552C0"/>
    <w:rsid w:val="00A573C9"/>
    <w:rsid w:val="00A70528"/>
    <w:rsid w:val="00A74370"/>
    <w:rsid w:val="00A83483"/>
    <w:rsid w:val="00AB2048"/>
    <w:rsid w:val="00AC03D8"/>
    <w:rsid w:val="00AC5E0D"/>
    <w:rsid w:val="00AD1AC0"/>
    <w:rsid w:val="00AD5DA0"/>
    <w:rsid w:val="00AF2462"/>
    <w:rsid w:val="00AF4BA9"/>
    <w:rsid w:val="00B014D1"/>
    <w:rsid w:val="00B0610F"/>
    <w:rsid w:val="00B11148"/>
    <w:rsid w:val="00B14943"/>
    <w:rsid w:val="00B258B0"/>
    <w:rsid w:val="00B347E5"/>
    <w:rsid w:val="00B465C7"/>
    <w:rsid w:val="00B54F66"/>
    <w:rsid w:val="00B61520"/>
    <w:rsid w:val="00B632AF"/>
    <w:rsid w:val="00B67FAF"/>
    <w:rsid w:val="00B71F17"/>
    <w:rsid w:val="00B72DC4"/>
    <w:rsid w:val="00B91CB7"/>
    <w:rsid w:val="00BA1EB8"/>
    <w:rsid w:val="00BB4AA7"/>
    <w:rsid w:val="00BD23A0"/>
    <w:rsid w:val="00BE7A95"/>
    <w:rsid w:val="00C0250E"/>
    <w:rsid w:val="00C04F41"/>
    <w:rsid w:val="00C079C4"/>
    <w:rsid w:val="00C1544A"/>
    <w:rsid w:val="00C357D8"/>
    <w:rsid w:val="00C462BB"/>
    <w:rsid w:val="00C64A54"/>
    <w:rsid w:val="00C65209"/>
    <w:rsid w:val="00C67663"/>
    <w:rsid w:val="00C678CD"/>
    <w:rsid w:val="00C70ED4"/>
    <w:rsid w:val="00C82C32"/>
    <w:rsid w:val="00C86C36"/>
    <w:rsid w:val="00C94F75"/>
    <w:rsid w:val="00C97B92"/>
    <w:rsid w:val="00CA2978"/>
    <w:rsid w:val="00CB06EB"/>
    <w:rsid w:val="00CB208D"/>
    <w:rsid w:val="00CD07D6"/>
    <w:rsid w:val="00CD10AA"/>
    <w:rsid w:val="00CE312F"/>
    <w:rsid w:val="00CF4258"/>
    <w:rsid w:val="00D0346D"/>
    <w:rsid w:val="00D04813"/>
    <w:rsid w:val="00D0640D"/>
    <w:rsid w:val="00D13077"/>
    <w:rsid w:val="00D22FA5"/>
    <w:rsid w:val="00D247FA"/>
    <w:rsid w:val="00D37219"/>
    <w:rsid w:val="00D41CB0"/>
    <w:rsid w:val="00D74292"/>
    <w:rsid w:val="00D9109E"/>
    <w:rsid w:val="00D924E0"/>
    <w:rsid w:val="00D940F8"/>
    <w:rsid w:val="00D9730E"/>
    <w:rsid w:val="00DA5A25"/>
    <w:rsid w:val="00DB38B6"/>
    <w:rsid w:val="00DC7BF3"/>
    <w:rsid w:val="00DE6EF5"/>
    <w:rsid w:val="00DF61D4"/>
    <w:rsid w:val="00E00341"/>
    <w:rsid w:val="00E01100"/>
    <w:rsid w:val="00E02132"/>
    <w:rsid w:val="00E04023"/>
    <w:rsid w:val="00E33115"/>
    <w:rsid w:val="00E429A4"/>
    <w:rsid w:val="00E44973"/>
    <w:rsid w:val="00E527B8"/>
    <w:rsid w:val="00E54E9A"/>
    <w:rsid w:val="00E56670"/>
    <w:rsid w:val="00E7130A"/>
    <w:rsid w:val="00E801D0"/>
    <w:rsid w:val="00E86CF2"/>
    <w:rsid w:val="00E90EC6"/>
    <w:rsid w:val="00E97598"/>
    <w:rsid w:val="00EA1E11"/>
    <w:rsid w:val="00EA346F"/>
    <w:rsid w:val="00EA401E"/>
    <w:rsid w:val="00EA433A"/>
    <w:rsid w:val="00EB347F"/>
    <w:rsid w:val="00EB62CE"/>
    <w:rsid w:val="00EB6E5A"/>
    <w:rsid w:val="00ED2641"/>
    <w:rsid w:val="00EE192B"/>
    <w:rsid w:val="00EE34B4"/>
    <w:rsid w:val="00EF5F14"/>
    <w:rsid w:val="00F04956"/>
    <w:rsid w:val="00F12952"/>
    <w:rsid w:val="00F33B77"/>
    <w:rsid w:val="00F35467"/>
    <w:rsid w:val="00F545B2"/>
    <w:rsid w:val="00F929EA"/>
    <w:rsid w:val="00F95979"/>
    <w:rsid w:val="00FA7C64"/>
    <w:rsid w:val="00FB6E45"/>
    <w:rsid w:val="00FC3C7C"/>
    <w:rsid w:val="00FD60F1"/>
    <w:rsid w:val="00FE210F"/>
    <w:rsid w:val="00FF478C"/>
    <w:rsid w:val="00FF505F"/>
    <w:rsid w:val="00FF75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61272D"/>
  <w15:chartTrackingRefBased/>
  <w15:docId w15:val="{F52C77EB-EB13-4A52-BFD4-8AF806D41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1"/>
        <w:szCs w:val="21"/>
        <w:lang w:val="en-US"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3BB"/>
    <w:pPr>
      <w:spacing w:after="160" w:line="276" w:lineRule="auto"/>
    </w:pPr>
    <w:rPr>
      <w:rFonts w:ascii="Times New Roman" w:eastAsiaTheme="minorEastAsia" w:hAnsi="Times New Roman"/>
      <w:sz w:val="24"/>
    </w:rPr>
  </w:style>
  <w:style w:type="paragraph" w:styleId="Heading1">
    <w:name w:val="heading 1"/>
    <w:basedOn w:val="Normal"/>
    <w:next w:val="Normal"/>
    <w:link w:val="Heading1Char"/>
    <w:autoRedefine/>
    <w:uiPriority w:val="9"/>
    <w:qFormat/>
    <w:rsid w:val="00361A90"/>
    <w:pPr>
      <w:keepNext/>
      <w:keepLines/>
      <w:pBdr>
        <w:bottom w:val="single" w:sz="4" w:space="2" w:color="629DD1" w:themeColor="accent2"/>
      </w:pBdr>
      <w:spacing w:before="360" w:after="120" w:line="360" w:lineRule="auto"/>
      <w:jc w:val="both"/>
      <w:outlineLvl w:val="0"/>
    </w:pPr>
    <w:rPr>
      <w:rFonts w:ascii="Arial" w:eastAsiaTheme="majorEastAsia" w:hAnsi="Arial" w:cs="Arial"/>
      <w:b/>
      <w:bCs/>
      <w:sz w:val="22"/>
      <w:szCs w:val="22"/>
    </w:rPr>
  </w:style>
  <w:style w:type="paragraph" w:styleId="Heading2">
    <w:name w:val="heading 2"/>
    <w:basedOn w:val="Normal"/>
    <w:next w:val="Normal"/>
    <w:link w:val="Heading2Char"/>
    <w:autoRedefine/>
    <w:uiPriority w:val="9"/>
    <w:unhideWhenUsed/>
    <w:qFormat/>
    <w:rsid w:val="009B389B"/>
    <w:pPr>
      <w:keepNext/>
      <w:keepLines/>
      <w:spacing w:before="120" w:after="0" w:line="360" w:lineRule="auto"/>
      <w:outlineLvl w:val="1"/>
    </w:pPr>
    <w:rPr>
      <w:rFonts w:ascii="Arial" w:eastAsiaTheme="majorEastAsia" w:hAnsi="Arial" w:cs="Arial"/>
      <w:b/>
      <w:bCs/>
      <w:sz w:val="22"/>
      <w:szCs w:val="22"/>
    </w:rPr>
  </w:style>
  <w:style w:type="paragraph" w:styleId="Heading3">
    <w:name w:val="heading 3"/>
    <w:basedOn w:val="Normal"/>
    <w:next w:val="Normal"/>
    <w:link w:val="Heading3Char"/>
    <w:autoRedefine/>
    <w:uiPriority w:val="9"/>
    <w:unhideWhenUsed/>
    <w:qFormat/>
    <w:rsid w:val="00951353"/>
    <w:pPr>
      <w:keepNext/>
      <w:keepLines/>
      <w:spacing w:before="80" w:after="0" w:line="240" w:lineRule="auto"/>
      <w:outlineLvl w:val="2"/>
    </w:pPr>
    <w:rPr>
      <w:rFonts w:eastAsiaTheme="majorEastAsia" w:cstheme="majorBidi"/>
      <w:b/>
      <w:color w:val="E13905"/>
      <w:szCs w:val="32"/>
      <w:u w:val="single"/>
    </w:rPr>
  </w:style>
  <w:style w:type="paragraph" w:styleId="Heading4">
    <w:name w:val="heading 4"/>
    <w:basedOn w:val="Caption"/>
    <w:next w:val="Normal"/>
    <w:link w:val="Heading4Char"/>
    <w:autoRedefine/>
    <w:uiPriority w:val="9"/>
    <w:unhideWhenUsed/>
    <w:qFormat/>
    <w:rsid w:val="00815FEB"/>
    <w:pPr>
      <w:keepNext/>
      <w:keepLines/>
      <w:numPr>
        <w:ilvl w:val="3"/>
        <w:numId w:val="16"/>
      </w:numPr>
      <w:autoSpaceDE w:val="0"/>
      <w:autoSpaceDN w:val="0"/>
      <w:adjustRightInd w:val="0"/>
      <w:spacing w:before="40"/>
      <w:outlineLvl w:val="3"/>
    </w:pPr>
    <w:rPr>
      <w:rFonts w:eastAsiaTheme="majorEastAsia" w:cstheme="majorBidi"/>
      <w:bCs w:val="0"/>
      <w:i/>
      <w:color w:val="000000"/>
      <w:sz w:val="24"/>
      <w:szCs w:val="18"/>
    </w:rPr>
  </w:style>
  <w:style w:type="paragraph" w:styleId="Heading5">
    <w:name w:val="heading 5"/>
    <w:basedOn w:val="Normal"/>
    <w:next w:val="Normal"/>
    <w:link w:val="Heading5Char"/>
    <w:autoRedefine/>
    <w:uiPriority w:val="9"/>
    <w:unhideWhenUsed/>
    <w:qFormat/>
    <w:rsid w:val="00EB62CE"/>
    <w:pPr>
      <w:keepNext/>
      <w:keepLines/>
      <w:numPr>
        <w:ilvl w:val="4"/>
        <w:numId w:val="4"/>
      </w:numPr>
      <w:autoSpaceDE w:val="0"/>
      <w:autoSpaceDN w:val="0"/>
      <w:adjustRightInd w:val="0"/>
      <w:spacing w:before="40"/>
      <w:outlineLvl w:val="4"/>
    </w:pPr>
    <w:rPr>
      <w:rFonts w:asciiTheme="majorHAnsi" w:eastAsiaTheme="majorEastAsia" w:hAnsiTheme="majorHAnsi" w:cstheme="majorBidi"/>
      <w:b/>
      <w:color w:val="374C80" w:themeColor="accent1" w:themeShade="BF"/>
      <w:u w:val="single"/>
    </w:rPr>
  </w:style>
  <w:style w:type="paragraph" w:styleId="Heading6">
    <w:name w:val="heading 6"/>
    <w:basedOn w:val="Normal"/>
    <w:next w:val="Normal"/>
    <w:link w:val="Heading6Char"/>
    <w:uiPriority w:val="9"/>
    <w:unhideWhenUsed/>
    <w:qFormat/>
    <w:rsid w:val="00815FEB"/>
    <w:pPr>
      <w:keepNext/>
      <w:keepLines/>
      <w:numPr>
        <w:ilvl w:val="5"/>
        <w:numId w:val="16"/>
      </w:numPr>
      <w:spacing w:before="4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15FEB"/>
    <w:pPr>
      <w:keepNext/>
      <w:keepLines/>
      <w:numPr>
        <w:ilvl w:val="6"/>
        <w:numId w:val="16"/>
      </w:numPr>
      <w:spacing w:before="40"/>
      <w:outlineLvl w:val="6"/>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rsid w:val="00815FEB"/>
    <w:pPr>
      <w:keepNext/>
      <w:keepLines/>
      <w:numPr>
        <w:ilvl w:val="7"/>
        <w:numId w:val="16"/>
      </w:numPr>
      <w:spacing w:before="40"/>
      <w:outlineLvl w:val="7"/>
    </w:pPr>
    <w:rPr>
      <w:rFonts w:asciiTheme="majorHAnsi" w:eastAsiaTheme="majorEastAsia" w:hAnsiTheme="majorHAnsi" w:cstheme="majorBidi"/>
      <w:i/>
      <w:iCs/>
    </w:rPr>
  </w:style>
  <w:style w:type="paragraph" w:styleId="Heading9">
    <w:name w:val="heading 9"/>
    <w:basedOn w:val="Normal"/>
    <w:next w:val="Normal"/>
    <w:link w:val="Heading9Char"/>
    <w:uiPriority w:val="9"/>
    <w:semiHidden/>
    <w:unhideWhenUsed/>
    <w:qFormat/>
    <w:rsid w:val="00815FEB"/>
    <w:pPr>
      <w:keepNext/>
      <w:keepLines/>
      <w:numPr>
        <w:ilvl w:val="8"/>
        <w:numId w:val="16"/>
      </w:numPr>
      <w:spacing w:before="40"/>
      <w:outlineLvl w:val="8"/>
    </w:pPr>
    <w:rPr>
      <w:b/>
      <w:bCs/>
      <w:i/>
      <w:iCs/>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1A90"/>
    <w:rPr>
      <w:rFonts w:ascii="Arial" w:eastAsiaTheme="majorEastAsia" w:hAnsi="Arial" w:cs="Arial"/>
      <w:b/>
      <w:bCs/>
      <w:sz w:val="22"/>
      <w:szCs w:val="22"/>
    </w:rPr>
  </w:style>
  <w:style w:type="character" w:customStyle="1" w:styleId="Heading2Char">
    <w:name w:val="Heading 2 Char"/>
    <w:basedOn w:val="DefaultParagraphFont"/>
    <w:link w:val="Heading2"/>
    <w:uiPriority w:val="9"/>
    <w:rsid w:val="009B389B"/>
    <w:rPr>
      <w:rFonts w:ascii="Arial" w:eastAsiaTheme="majorEastAsia" w:hAnsi="Arial" w:cs="Arial"/>
      <w:b/>
      <w:bCs/>
      <w:sz w:val="22"/>
      <w:szCs w:val="22"/>
    </w:rPr>
  </w:style>
  <w:style w:type="character" w:customStyle="1" w:styleId="Heading3Char">
    <w:name w:val="Heading 3 Char"/>
    <w:basedOn w:val="DefaultParagraphFont"/>
    <w:link w:val="Heading3"/>
    <w:uiPriority w:val="9"/>
    <w:rsid w:val="00951353"/>
    <w:rPr>
      <w:rFonts w:ascii="Times New Roman" w:eastAsiaTheme="majorEastAsia" w:hAnsi="Times New Roman" w:cstheme="majorBidi"/>
      <w:b/>
      <w:color w:val="E13905"/>
      <w:sz w:val="24"/>
      <w:szCs w:val="32"/>
      <w:u w:val="single"/>
    </w:rPr>
  </w:style>
  <w:style w:type="paragraph" w:styleId="Title">
    <w:name w:val="Title"/>
    <w:basedOn w:val="Normal"/>
    <w:next w:val="Normal"/>
    <w:link w:val="TitleChar"/>
    <w:autoRedefine/>
    <w:uiPriority w:val="10"/>
    <w:qFormat/>
    <w:rsid w:val="00C678CD"/>
    <w:pPr>
      <w:spacing w:after="0" w:line="240" w:lineRule="auto"/>
      <w:contextualSpacing/>
      <w:jc w:val="center"/>
    </w:pPr>
    <w:rPr>
      <w:rFonts w:eastAsiaTheme="majorEastAsia" w:cstheme="majorBidi"/>
      <w:spacing w:val="-10"/>
      <w:sz w:val="52"/>
      <w:szCs w:val="56"/>
    </w:rPr>
  </w:style>
  <w:style w:type="character" w:customStyle="1" w:styleId="TitleChar">
    <w:name w:val="Title Char"/>
    <w:basedOn w:val="DefaultParagraphFont"/>
    <w:link w:val="Title"/>
    <w:uiPriority w:val="10"/>
    <w:rsid w:val="00C678CD"/>
    <w:rPr>
      <w:rFonts w:ascii="Times New Roman" w:eastAsiaTheme="majorEastAsia" w:hAnsi="Times New Roman" w:cstheme="majorBidi"/>
      <w:spacing w:val="-10"/>
      <w:sz w:val="52"/>
      <w:szCs w:val="56"/>
    </w:rPr>
  </w:style>
  <w:style w:type="character" w:customStyle="1" w:styleId="Heading4Char">
    <w:name w:val="Heading 4 Char"/>
    <w:basedOn w:val="DefaultParagraphFont"/>
    <w:link w:val="Heading4"/>
    <w:uiPriority w:val="9"/>
    <w:rsid w:val="00EB62CE"/>
    <w:rPr>
      <w:rFonts w:ascii="Times New Roman" w:eastAsiaTheme="majorEastAsia" w:hAnsi="Times New Roman" w:cstheme="majorBidi"/>
      <w:b/>
      <w:i/>
      <w:color w:val="000000"/>
      <w:sz w:val="24"/>
      <w:szCs w:val="18"/>
    </w:rPr>
  </w:style>
  <w:style w:type="character" w:customStyle="1" w:styleId="Heading5Char">
    <w:name w:val="Heading 5 Char"/>
    <w:basedOn w:val="DefaultParagraphFont"/>
    <w:link w:val="Heading5"/>
    <w:uiPriority w:val="9"/>
    <w:rsid w:val="00EB62CE"/>
    <w:rPr>
      <w:rFonts w:asciiTheme="majorHAnsi" w:eastAsiaTheme="majorEastAsia" w:hAnsiTheme="majorHAnsi" w:cstheme="majorBidi"/>
      <w:b/>
      <w:color w:val="374C80" w:themeColor="accent1" w:themeShade="BF"/>
      <w:sz w:val="24"/>
      <w:szCs w:val="24"/>
      <w:u w:val="single"/>
    </w:rPr>
  </w:style>
  <w:style w:type="paragraph" w:styleId="NoSpacing">
    <w:name w:val="No Spacing"/>
    <w:autoRedefine/>
    <w:uiPriority w:val="1"/>
    <w:qFormat/>
    <w:rsid w:val="001A1607"/>
    <w:pPr>
      <w:spacing w:after="0" w:line="240" w:lineRule="auto"/>
    </w:pPr>
    <w:rPr>
      <w:rFonts w:ascii="Times New Roman" w:eastAsia="Calibri" w:hAnsi="Times New Roman" w:cs="Calibri"/>
      <w:sz w:val="24"/>
      <w:szCs w:val="22"/>
    </w:rPr>
  </w:style>
  <w:style w:type="character" w:customStyle="1" w:styleId="Heading6Char">
    <w:name w:val="Heading 6 Char"/>
    <w:basedOn w:val="DefaultParagraphFont"/>
    <w:link w:val="Heading6"/>
    <w:uiPriority w:val="9"/>
    <w:rsid w:val="003C7DA3"/>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3C7DA3"/>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3C7DA3"/>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3C7DA3"/>
    <w:rPr>
      <w:b/>
      <w:bCs/>
      <w:i/>
      <w:iCs/>
    </w:rPr>
  </w:style>
  <w:style w:type="paragraph" w:styleId="Caption">
    <w:name w:val="caption"/>
    <w:basedOn w:val="Normal"/>
    <w:next w:val="Normal"/>
    <w:uiPriority w:val="35"/>
    <w:semiHidden/>
    <w:unhideWhenUsed/>
    <w:qFormat/>
    <w:rsid w:val="003C7DA3"/>
    <w:rPr>
      <w:b/>
      <w:bCs/>
      <w:color w:val="404040" w:themeColor="text1" w:themeTint="BF"/>
      <w:sz w:val="16"/>
      <w:szCs w:val="16"/>
    </w:rPr>
  </w:style>
  <w:style w:type="paragraph" w:styleId="Subtitle">
    <w:name w:val="Subtitle"/>
    <w:basedOn w:val="Normal"/>
    <w:next w:val="Normal"/>
    <w:link w:val="SubtitleChar"/>
    <w:uiPriority w:val="11"/>
    <w:qFormat/>
    <w:rsid w:val="003C7DA3"/>
    <w:pPr>
      <w:numPr>
        <w:ilvl w:val="1"/>
      </w:numPr>
      <w:ind w:firstLine="720"/>
      <w:jc w:val="center"/>
    </w:pPr>
    <w:rPr>
      <w:color w:val="242852" w:themeColor="text2"/>
      <w:sz w:val="28"/>
      <w:szCs w:val="28"/>
    </w:rPr>
  </w:style>
  <w:style w:type="character" w:customStyle="1" w:styleId="SubtitleChar">
    <w:name w:val="Subtitle Char"/>
    <w:basedOn w:val="DefaultParagraphFont"/>
    <w:link w:val="Subtitle"/>
    <w:uiPriority w:val="11"/>
    <w:rsid w:val="003C7DA3"/>
    <w:rPr>
      <w:color w:val="242852" w:themeColor="text2"/>
      <w:sz w:val="28"/>
      <w:szCs w:val="28"/>
    </w:rPr>
  </w:style>
  <w:style w:type="character" w:styleId="Strong">
    <w:name w:val="Strong"/>
    <w:basedOn w:val="DefaultParagraphFont"/>
    <w:uiPriority w:val="22"/>
    <w:qFormat/>
    <w:rsid w:val="003C7DA3"/>
    <w:rPr>
      <w:b/>
      <w:bCs/>
    </w:rPr>
  </w:style>
  <w:style w:type="character" w:styleId="Emphasis">
    <w:name w:val="Emphasis"/>
    <w:basedOn w:val="DefaultParagraphFont"/>
    <w:uiPriority w:val="20"/>
    <w:qFormat/>
    <w:rsid w:val="003C7DA3"/>
    <w:rPr>
      <w:i/>
      <w:iCs/>
      <w:color w:val="000000" w:themeColor="text1"/>
    </w:rPr>
  </w:style>
  <w:style w:type="paragraph" w:styleId="ListParagraph">
    <w:name w:val="List Paragraph"/>
    <w:basedOn w:val="Normal"/>
    <w:uiPriority w:val="34"/>
    <w:qFormat/>
    <w:rsid w:val="003C7DA3"/>
    <w:pPr>
      <w:ind w:left="720"/>
      <w:contextualSpacing/>
    </w:pPr>
  </w:style>
  <w:style w:type="paragraph" w:styleId="Quote">
    <w:name w:val="Quote"/>
    <w:basedOn w:val="Normal"/>
    <w:next w:val="Normal"/>
    <w:link w:val="QuoteChar"/>
    <w:uiPriority w:val="29"/>
    <w:qFormat/>
    <w:rsid w:val="003C7DA3"/>
    <w:pPr>
      <w:spacing w:before="160"/>
      <w:ind w:left="720" w:right="720"/>
      <w:jc w:val="center"/>
    </w:pPr>
    <w:rPr>
      <w:i/>
      <w:iCs/>
      <w:color w:val="1E5E9F" w:themeColor="accent3" w:themeShade="BF"/>
    </w:rPr>
  </w:style>
  <w:style w:type="character" w:customStyle="1" w:styleId="QuoteChar">
    <w:name w:val="Quote Char"/>
    <w:basedOn w:val="DefaultParagraphFont"/>
    <w:link w:val="Quote"/>
    <w:uiPriority w:val="29"/>
    <w:rsid w:val="003C7DA3"/>
    <w:rPr>
      <w:i/>
      <w:iCs/>
      <w:color w:val="1E5E9F" w:themeColor="accent3" w:themeShade="BF"/>
      <w:sz w:val="24"/>
      <w:szCs w:val="24"/>
    </w:rPr>
  </w:style>
  <w:style w:type="paragraph" w:styleId="IntenseQuote">
    <w:name w:val="Intense Quote"/>
    <w:basedOn w:val="Normal"/>
    <w:next w:val="Normal"/>
    <w:link w:val="IntenseQuoteChar"/>
    <w:uiPriority w:val="30"/>
    <w:qFormat/>
    <w:rsid w:val="003C7DA3"/>
    <w:pPr>
      <w:spacing w:before="160"/>
      <w:ind w:left="936" w:right="936"/>
      <w:jc w:val="center"/>
    </w:pPr>
    <w:rPr>
      <w:rFonts w:asciiTheme="majorHAnsi" w:eastAsiaTheme="majorEastAsia" w:hAnsiTheme="majorHAnsi" w:cstheme="majorBidi"/>
      <w:caps/>
      <w:color w:val="374C80" w:themeColor="accent1" w:themeShade="BF"/>
      <w:sz w:val="28"/>
      <w:szCs w:val="28"/>
    </w:rPr>
  </w:style>
  <w:style w:type="character" w:customStyle="1" w:styleId="IntenseQuoteChar">
    <w:name w:val="Intense Quote Char"/>
    <w:basedOn w:val="DefaultParagraphFont"/>
    <w:link w:val="IntenseQuote"/>
    <w:uiPriority w:val="30"/>
    <w:rsid w:val="003C7DA3"/>
    <w:rPr>
      <w:rFonts w:asciiTheme="majorHAnsi" w:eastAsiaTheme="majorEastAsia" w:hAnsiTheme="majorHAnsi" w:cstheme="majorBidi"/>
      <w:caps/>
      <w:color w:val="374C80" w:themeColor="accent1" w:themeShade="BF"/>
      <w:sz w:val="28"/>
      <w:szCs w:val="28"/>
    </w:rPr>
  </w:style>
  <w:style w:type="character" w:styleId="SubtleEmphasis">
    <w:name w:val="Subtle Emphasis"/>
    <w:basedOn w:val="DefaultParagraphFont"/>
    <w:uiPriority w:val="19"/>
    <w:qFormat/>
    <w:rsid w:val="003C7DA3"/>
    <w:rPr>
      <w:i/>
      <w:iCs/>
      <w:color w:val="595959" w:themeColor="text1" w:themeTint="A6"/>
    </w:rPr>
  </w:style>
  <w:style w:type="character" w:styleId="IntenseEmphasis">
    <w:name w:val="Intense Emphasis"/>
    <w:basedOn w:val="DefaultParagraphFont"/>
    <w:uiPriority w:val="21"/>
    <w:qFormat/>
    <w:rsid w:val="003C7DA3"/>
    <w:rPr>
      <w:b/>
      <w:bCs/>
      <w:i/>
      <w:iCs/>
      <w:color w:val="auto"/>
    </w:rPr>
  </w:style>
  <w:style w:type="character" w:styleId="SubtleReference">
    <w:name w:val="Subtle Reference"/>
    <w:basedOn w:val="DefaultParagraphFont"/>
    <w:uiPriority w:val="31"/>
    <w:qFormat/>
    <w:rsid w:val="003C7DA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C7DA3"/>
    <w:rPr>
      <w:b/>
      <w:bCs/>
      <w:caps w:val="0"/>
      <w:smallCaps/>
      <w:color w:val="auto"/>
      <w:spacing w:val="0"/>
      <w:u w:val="single"/>
    </w:rPr>
  </w:style>
  <w:style w:type="character" w:styleId="BookTitle">
    <w:name w:val="Book Title"/>
    <w:basedOn w:val="DefaultParagraphFont"/>
    <w:uiPriority w:val="33"/>
    <w:qFormat/>
    <w:rsid w:val="003C7DA3"/>
    <w:rPr>
      <w:b/>
      <w:bCs/>
      <w:caps w:val="0"/>
      <w:smallCaps/>
      <w:spacing w:val="0"/>
    </w:rPr>
  </w:style>
  <w:style w:type="paragraph" w:styleId="TOCHeading">
    <w:name w:val="TOC Heading"/>
    <w:basedOn w:val="Heading1"/>
    <w:next w:val="Normal"/>
    <w:uiPriority w:val="39"/>
    <w:unhideWhenUsed/>
    <w:qFormat/>
    <w:rsid w:val="003C7DA3"/>
    <w:pPr>
      <w:outlineLvl w:val="9"/>
    </w:pPr>
  </w:style>
  <w:style w:type="table" w:customStyle="1" w:styleId="Style1">
    <w:name w:val="Style1"/>
    <w:basedOn w:val="TableNormal"/>
    <w:uiPriority w:val="99"/>
    <w:rsid w:val="002D2E40"/>
    <w:pPr>
      <w:spacing w:after="0" w:line="240" w:lineRule="auto"/>
    </w:pPr>
    <w:tblPr>
      <w:tblStyleColBandSize w:val="1"/>
    </w:tblPr>
  </w:style>
  <w:style w:type="table" w:styleId="TableGrid">
    <w:name w:val="Table Grid"/>
    <w:basedOn w:val="TableNormal"/>
    <w:uiPriority w:val="39"/>
    <w:rsid w:val="000656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6E3DA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E5F6"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97FD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97FD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97FD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97FD5" w:themeFill="accent3"/>
      </w:tcPr>
    </w:tblStylePr>
    <w:tblStylePr w:type="band1Vert">
      <w:tblPr/>
      <w:tcPr>
        <w:shd w:val="clear" w:color="auto" w:fill="A8CBEE" w:themeFill="accent3" w:themeFillTint="66"/>
      </w:tcPr>
    </w:tblStylePr>
    <w:tblStylePr w:type="band1Horz">
      <w:tblPr/>
      <w:tcPr>
        <w:shd w:val="clear" w:color="auto" w:fill="A8CBEE" w:themeFill="accent3" w:themeFillTint="66"/>
      </w:tcPr>
    </w:tblStylePr>
  </w:style>
  <w:style w:type="paragraph" w:styleId="Bibliography">
    <w:name w:val="Bibliography"/>
    <w:basedOn w:val="Normal"/>
    <w:next w:val="Normal"/>
    <w:uiPriority w:val="37"/>
    <w:unhideWhenUsed/>
    <w:rsid w:val="00A552C0"/>
  </w:style>
  <w:style w:type="paragraph" w:styleId="TOC1">
    <w:name w:val="toc 1"/>
    <w:basedOn w:val="Normal"/>
    <w:next w:val="Normal"/>
    <w:autoRedefine/>
    <w:uiPriority w:val="39"/>
    <w:unhideWhenUsed/>
    <w:rsid w:val="00A552C0"/>
    <w:pPr>
      <w:spacing w:after="100"/>
    </w:pPr>
  </w:style>
  <w:style w:type="paragraph" w:styleId="TOC2">
    <w:name w:val="toc 2"/>
    <w:basedOn w:val="Normal"/>
    <w:next w:val="Normal"/>
    <w:autoRedefine/>
    <w:uiPriority w:val="39"/>
    <w:unhideWhenUsed/>
    <w:rsid w:val="00A552C0"/>
    <w:pPr>
      <w:spacing w:after="100"/>
      <w:ind w:left="240"/>
    </w:pPr>
  </w:style>
  <w:style w:type="character" w:styleId="Hyperlink">
    <w:name w:val="Hyperlink"/>
    <w:basedOn w:val="DefaultParagraphFont"/>
    <w:uiPriority w:val="99"/>
    <w:unhideWhenUsed/>
    <w:rsid w:val="00A552C0"/>
    <w:rPr>
      <w:color w:val="9454C3" w:themeColor="hyperlink"/>
      <w:u w:val="single"/>
    </w:rPr>
  </w:style>
  <w:style w:type="paragraph" w:styleId="Header">
    <w:name w:val="header"/>
    <w:basedOn w:val="Normal"/>
    <w:link w:val="HeaderChar"/>
    <w:uiPriority w:val="99"/>
    <w:unhideWhenUsed/>
    <w:rsid w:val="00F959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5979"/>
    <w:rPr>
      <w:rFonts w:ascii="Times New Roman" w:eastAsiaTheme="minorEastAsia" w:hAnsi="Times New Roman"/>
      <w:sz w:val="24"/>
    </w:rPr>
  </w:style>
  <w:style w:type="paragraph" w:styleId="Footer">
    <w:name w:val="footer"/>
    <w:basedOn w:val="Normal"/>
    <w:link w:val="FooterChar"/>
    <w:uiPriority w:val="99"/>
    <w:unhideWhenUsed/>
    <w:rsid w:val="00F959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979"/>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4402">
      <w:bodyDiv w:val="1"/>
      <w:marLeft w:val="0"/>
      <w:marRight w:val="0"/>
      <w:marTop w:val="0"/>
      <w:marBottom w:val="0"/>
      <w:divBdr>
        <w:top w:val="none" w:sz="0" w:space="0" w:color="auto"/>
        <w:left w:val="none" w:sz="0" w:space="0" w:color="auto"/>
        <w:bottom w:val="none" w:sz="0" w:space="0" w:color="auto"/>
        <w:right w:val="none" w:sz="0" w:space="0" w:color="auto"/>
      </w:divBdr>
    </w:div>
    <w:div w:id="77139524">
      <w:bodyDiv w:val="1"/>
      <w:marLeft w:val="0"/>
      <w:marRight w:val="0"/>
      <w:marTop w:val="0"/>
      <w:marBottom w:val="0"/>
      <w:divBdr>
        <w:top w:val="none" w:sz="0" w:space="0" w:color="auto"/>
        <w:left w:val="none" w:sz="0" w:space="0" w:color="auto"/>
        <w:bottom w:val="none" w:sz="0" w:space="0" w:color="auto"/>
        <w:right w:val="none" w:sz="0" w:space="0" w:color="auto"/>
      </w:divBdr>
    </w:div>
    <w:div w:id="77873541">
      <w:bodyDiv w:val="1"/>
      <w:marLeft w:val="0"/>
      <w:marRight w:val="0"/>
      <w:marTop w:val="0"/>
      <w:marBottom w:val="0"/>
      <w:divBdr>
        <w:top w:val="none" w:sz="0" w:space="0" w:color="auto"/>
        <w:left w:val="none" w:sz="0" w:space="0" w:color="auto"/>
        <w:bottom w:val="none" w:sz="0" w:space="0" w:color="auto"/>
        <w:right w:val="none" w:sz="0" w:space="0" w:color="auto"/>
      </w:divBdr>
    </w:div>
    <w:div w:id="81609939">
      <w:bodyDiv w:val="1"/>
      <w:marLeft w:val="0"/>
      <w:marRight w:val="0"/>
      <w:marTop w:val="0"/>
      <w:marBottom w:val="0"/>
      <w:divBdr>
        <w:top w:val="none" w:sz="0" w:space="0" w:color="auto"/>
        <w:left w:val="none" w:sz="0" w:space="0" w:color="auto"/>
        <w:bottom w:val="none" w:sz="0" w:space="0" w:color="auto"/>
        <w:right w:val="none" w:sz="0" w:space="0" w:color="auto"/>
      </w:divBdr>
    </w:div>
    <w:div w:id="90055455">
      <w:bodyDiv w:val="1"/>
      <w:marLeft w:val="0"/>
      <w:marRight w:val="0"/>
      <w:marTop w:val="0"/>
      <w:marBottom w:val="0"/>
      <w:divBdr>
        <w:top w:val="none" w:sz="0" w:space="0" w:color="auto"/>
        <w:left w:val="none" w:sz="0" w:space="0" w:color="auto"/>
        <w:bottom w:val="none" w:sz="0" w:space="0" w:color="auto"/>
        <w:right w:val="none" w:sz="0" w:space="0" w:color="auto"/>
      </w:divBdr>
    </w:div>
    <w:div w:id="97414466">
      <w:bodyDiv w:val="1"/>
      <w:marLeft w:val="0"/>
      <w:marRight w:val="0"/>
      <w:marTop w:val="0"/>
      <w:marBottom w:val="0"/>
      <w:divBdr>
        <w:top w:val="none" w:sz="0" w:space="0" w:color="auto"/>
        <w:left w:val="none" w:sz="0" w:space="0" w:color="auto"/>
        <w:bottom w:val="none" w:sz="0" w:space="0" w:color="auto"/>
        <w:right w:val="none" w:sz="0" w:space="0" w:color="auto"/>
      </w:divBdr>
    </w:div>
    <w:div w:id="110630749">
      <w:bodyDiv w:val="1"/>
      <w:marLeft w:val="0"/>
      <w:marRight w:val="0"/>
      <w:marTop w:val="0"/>
      <w:marBottom w:val="0"/>
      <w:divBdr>
        <w:top w:val="none" w:sz="0" w:space="0" w:color="auto"/>
        <w:left w:val="none" w:sz="0" w:space="0" w:color="auto"/>
        <w:bottom w:val="none" w:sz="0" w:space="0" w:color="auto"/>
        <w:right w:val="none" w:sz="0" w:space="0" w:color="auto"/>
      </w:divBdr>
    </w:div>
    <w:div w:id="126365480">
      <w:bodyDiv w:val="1"/>
      <w:marLeft w:val="0"/>
      <w:marRight w:val="0"/>
      <w:marTop w:val="0"/>
      <w:marBottom w:val="0"/>
      <w:divBdr>
        <w:top w:val="none" w:sz="0" w:space="0" w:color="auto"/>
        <w:left w:val="none" w:sz="0" w:space="0" w:color="auto"/>
        <w:bottom w:val="none" w:sz="0" w:space="0" w:color="auto"/>
        <w:right w:val="none" w:sz="0" w:space="0" w:color="auto"/>
      </w:divBdr>
    </w:div>
    <w:div w:id="138692518">
      <w:bodyDiv w:val="1"/>
      <w:marLeft w:val="0"/>
      <w:marRight w:val="0"/>
      <w:marTop w:val="0"/>
      <w:marBottom w:val="0"/>
      <w:divBdr>
        <w:top w:val="none" w:sz="0" w:space="0" w:color="auto"/>
        <w:left w:val="none" w:sz="0" w:space="0" w:color="auto"/>
        <w:bottom w:val="none" w:sz="0" w:space="0" w:color="auto"/>
        <w:right w:val="none" w:sz="0" w:space="0" w:color="auto"/>
      </w:divBdr>
    </w:div>
    <w:div w:id="141233807">
      <w:bodyDiv w:val="1"/>
      <w:marLeft w:val="0"/>
      <w:marRight w:val="0"/>
      <w:marTop w:val="0"/>
      <w:marBottom w:val="0"/>
      <w:divBdr>
        <w:top w:val="none" w:sz="0" w:space="0" w:color="auto"/>
        <w:left w:val="none" w:sz="0" w:space="0" w:color="auto"/>
        <w:bottom w:val="none" w:sz="0" w:space="0" w:color="auto"/>
        <w:right w:val="none" w:sz="0" w:space="0" w:color="auto"/>
      </w:divBdr>
    </w:div>
    <w:div w:id="152645710">
      <w:bodyDiv w:val="1"/>
      <w:marLeft w:val="0"/>
      <w:marRight w:val="0"/>
      <w:marTop w:val="0"/>
      <w:marBottom w:val="0"/>
      <w:divBdr>
        <w:top w:val="none" w:sz="0" w:space="0" w:color="auto"/>
        <w:left w:val="none" w:sz="0" w:space="0" w:color="auto"/>
        <w:bottom w:val="none" w:sz="0" w:space="0" w:color="auto"/>
        <w:right w:val="none" w:sz="0" w:space="0" w:color="auto"/>
      </w:divBdr>
    </w:div>
    <w:div w:id="165440746">
      <w:bodyDiv w:val="1"/>
      <w:marLeft w:val="0"/>
      <w:marRight w:val="0"/>
      <w:marTop w:val="0"/>
      <w:marBottom w:val="0"/>
      <w:divBdr>
        <w:top w:val="none" w:sz="0" w:space="0" w:color="auto"/>
        <w:left w:val="none" w:sz="0" w:space="0" w:color="auto"/>
        <w:bottom w:val="none" w:sz="0" w:space="0" w:color="auto"/>
        <w:right w:val="none" w:sz="0" w:space="0" w:color="auto"/>
      </w:divBdr>
    </w:div>
    <w:div w:id="167602879">
      <w:bodyDiv w:val="1"/>
      <w:marLeft w:val="0"/>
      <w:marRight w:val="0"/>
      <w:marTop w:val="0"/>
      <w:marBottom w:val="0"/>
      <w:divBdr>
        <w:top w:val="none" w:sz="0" w:space="0" w:color="auto"/>
        <w:left w:val="none" w:sz="0" w:space="0" w:color="auto"/>
        <w:bottom w:val="none" w:sz="0" w:space="0" w:color="auto"/>
        <w:right w:val="none" w:sz="0" w:space="0" w:color="auto"/>
      </w:divBdr>
    </w:div>
    <w:div w:id="168254456">
      <w:bodyDiv w:val="1"/>
      <w:marLeft w:val="0"/>
      <w:marRight w:val="0"/>
      <w:marTop w:val="0"/>
      <w:marBottom w:val="0"/>
      <w:divBdr>
        <w:top w:val="none" w:sz="0" w:space="0" w:color="auto"/>
        <w:left w:val="none" w:sz="0" w:space="0" w:color="auto"/>
        <w:bottom w:val="none" w:sz="0" w:space="0" w:color="auto"/>
        <w:right w:val="none" w:sz="0" w:space="0" w:color="auto"/>
      </w:divBdr>
    </w:div>
    <w:div w:id="169150009">
      <w:bodyDiv w:val="1"/>
      <w:marLeft w:val="0"/>
      <w:marRight w:val="0"/>
      <w:marTop w:val="0"/>
      <w:marBottom w:val="0"/>
      <w:divBdr>
        <w:top w:val="none" w:sz="0" w:space="0" w:color="auto"/>
        <w:left w:val="none" w:sz="0" w:space="0" w:color="auto"/>
        <w:bottom w:val="none" w:sz="0" w:space="0" w:color="auto"/>
        <w:right w:val="none" w:sz="0" w:space="0" w:color="auto"/>
      </w:divBdr>
    </w:div>
    <w:div w:id="183831800">
      <w:bodyDiv w:val="1"/>
      <w:marLeft w:val="0"/>
      <w:marRight w:val="0"/>
      <w:marTop w:val="0"/>
      <w:marBottom w:val="0"/>
      <w:divBdr>
        <w:top w:val="none" w:sz="0" w:space="0" w:color="auto"/>
        <w:left w:val="none" w:sz="0" w:space="0" w:color="auto"/>
        <w:bottom w:val="none" w:sz="0" w:space="0" w:color="auto"/>
        <w:right w:val="none" w:sz="0" w:space="0" w:color="auto"/>
      </w:divBdr>
    </w:div>
    <w:div w:id="186867640">
      <w:bodyDiv w:val="1"/>
      <w:marLeft w:val="0"/>
      <w:marRight w:val="0"/>
      <w:marTop w:val="0"/>
      <w:marBottom w:val="0"/>
      <w:divBdr>
        <w:top w:val="none" w:sz="0" w:space="0" w:color="auto"/>
        <w:left w:val="none" w:sz="0" w:space="0" w:color="auto"/>
        <w:bottom w:val="none" w:sz="0" w:space="0" w:color="auto"/>
        <w:right w:val="none" w:sz="0" w:space="0" w:color="auto"/>
      </w:divBdr>
    </w:div>
    <w:div w:id="190920767">
      <w:bodyDiv w:val="1"/>
      <w:marLeft w:val="0"/>
      <w:marRight w:val="0"/>
      <w:marTop w:val="0"/>
      <w:marBottom w:val="0"/>
      <w:divBdr>
        <w:top w:val="none" w:sz="0" w:space="0" w:color="auto"/>
        <w:left w:val="none" w:sz="0" w:space="0" w:color="auto"/>
        <w:bottom w:val="none" w:sz="0" w:space="0" w:color="auto"/>
        <w:right w:val="none" w:sz="0" w:space="0" w:color="auto"/>
      </w:divBdr>
    </w:div>
    <w:div w:id="201554934">
      <w:bodyDiv w:val="1"/>
      <w:marLeft w:val="0"/>
      <w:marRight w:val="0"/>
      <w:marTop w:val="0"/>
      <w:marBottom w:val="0"/>
      <w:divBdr>
        <w:top w:val="none" w:sz="0" w:space="0" w:color="auto"/>
        <w:left w:val="none" w:sz="0" w:space="0" w:color="auto"/>
        <w:bottom w:val="none" w:sz="0" w:space="0" w:color="auto"/>
        <w:right w:val="none" w:sz="0" w:space="0" w:color="auto"/>
      </w:divBdr>
    </w:div>
    <w:div w:id="207496205">
      <w:bodyDiv w:val="1"/>
      <w:marLeft w:val="0"/>
      <w:marRight w:val="0"/>
      <w:marTop w:val="0"/>
      <w:marBottom w:val="0"/>
      <w:divBdr>
        <w:top w:val="none" w:sz="0" w:space="0" w:color="auto"/>
        <w:left w:val="none" w:sz="0" w:space="0" w:color="auto"/>
        <w:bottom w:val="none" w:sz="0" w:space="0" w:color="auto"/>
        <w:right w:val="none" w:sz="0" w:space="0" w:color="auto"/>
      </w:divBdr>
    </w:div>
    <w:div w:id="209153667">
      <w:bodyDiv w:val="1"/>
      <w:marLeft w:val="0"/>
      <w:marRight w:val="0"/>
      <w:marTop w:val="0"/>
      <w:marBottom w:val="0"/>
      <w:divBdr>
        <w:top w:val="none" w:sz="0" w:space="0" w:color="auto"/>
        <w:left w:val="none" w:sz="0" w:space="0" w:color="auto"/>
        <w:bottom w:val="none" w:sz="0" w:space="0" w:color="auto"/>
        <w:right w:val="none" w:sz="0" w:space="0" w:color="auto"/>
      </w:divBdr>
    </w:div>
    <w:div w:id="224997253">
      <w:bodyDiv w:val="1"/>
      <w:marLeft w:val="0"/>
      <w:marRight w:val="0"/>
      <w:marTop w:val="0"/>
      <w:marBottom w:val="0"/>
      <w:divBdr>
        <w:top w:val="none" w:sz="0" w:space="0" w:color="auto"/>
        <w:left w:val="none" w:sz="0" w:space="0" w:color="auto"/>
        <w:bottom w:val="none" w:sz="0" w:space="0" w:color="auto"/>
        <w:right w:val="none" w:sz="0" w:space="0" w:color="auto"/>
      </w:divBdr>
    </w:div>
    <w:div w:id="247734614">
      <w:bodyDiv w:val="1"/>
      <w:marLeft w:val="0"/>
      <w:marRight w:val="0"/>
      <w:marTop w:val="0"/>
      <w:marBottom w:val="0"/>
      <w:divBdr>
        <w:top w:val="none" w:sz="0" w:space="0" w:color="auto"/>
        <w:left w:val="none" w:sz="0" w:space="0" w:color="auto"/>
        <w:bottom w:val="none" w:sz="0" w:space="0" w:color="auto"/>
        <w:right w:val="none" w:sz="0" w:space="0" w:color="auto"/>
      </w:divBdr>
    </w:div>
    <w:div w:id="257057860">
      <w:bodyDiv w:val="1"/>
      <w:marLeft w:val="0"/>
      <w:marRight w:val="0"/>
      <w:marTop w:val="0"/>
      <w:marBottom w:val="0"/>
      <w:divBdr>
        <w:top w:val="none" w:sz="0" w:space="0" w:color="auto"/>
        <w:left w:val="none" w:sz="0" w:space="0" w:color="auto"/>
        <w:bottom w:val="none" w:sz="0" w:space="0" w:color="auto"/>
        <w:right w:val="none" w:sz="0" w:space="0" w:color="auto"/>
      </w:divBdr>
    </w:div>
    <w:div w:id="262105508">
      <w:bodyDiv w:val="1"/>
      <w:marLeft w:val="0"/>
      <w:marRight w:val="0"/>
      <w:marTop w:val="0"/>
      <w:marBottom w:val="0"/>
      <w:divBdr>
        <w:top w:val="none" w:sz="0" w:space="0" w:color="auto"/>
        <w:left w:val="none" w:sz="0" w:space="0" w:color="auto"/>
        <w:bottom w:val="none" w:sz="0" w:space="0" w:color="auto"/>
        <w:right w:val="none" w:sz="0" w:space="0" w:color="auto"/>
      </w:divBdr>
    </w:div>
    <w:div w:id="265113743">
      <w:bodyDiv w:val="1"/>
      <w:marLeft w:val="0"/>
      <w:marRight w:val="0"/>
      <w:marTop w:val="0"/>
      <w:marBottom w:val="0"/>
      <w:divBdr>
        <w:top w:val="none" w:sz="0" w:space="0" w:color="auto"/>
        <w:left w:val="none" w:sz="0" w:space="0" w:color="auto"/>
        <w:bottom w:val="none" w:sz="0" w:space="0" w:color="auto"/>
        <w:right w:val="none" w:sz="0" w:space="0" w:color="auto"/>
      </w:divBdr>
    </w:div>
    <w:div w:id="280188513">
      <w:bodyDiv w:val="1"/>
      <w:marLeft w:val="0"/>
      <w:marRight w:val="0"/>
      <w:marTop w:val="0"/>
      <w:marBottom w:val="0"/>
      <w:divBdr>
        <w:top w:val="none" w:sz="0" w:space="0" w:color="auto"/>
        <w:left w:val="none" w:sz="0" w:space="0" w:color="auto"/>
        <w:bottom w:val="none" w:sz="0" w:space="0" w:color="auto"/>
        <w:right w:val="none" w:sz="0" w:space="0" w:color="auto"/>
      </w:divBdr>
    </w:div>
    <w:div w:id="283729211">
      <w:bodyDiv w:val="1"/>
      <w:marLeft w:val="0"/>
      <w:marRight w:val="0"/>
      <w:marTop w:val="0"/>
      <w:marBottom w:val="0"/>
      <w:divBdr>
        <w:top w:val="none" w:sz="0" w:space="0" w:color="auto"/>
        <w:left w:val="none" w:sz="0" w:space="0" w:color="auto"/>
        <w:bottom w:val="none" w:sz="0" w:space="0" w:color="auto"/>
        <w:right w:val="none" w:sz="0" w:space="0" w:color="auto"/>
      </w:divBdr>
    </w:div>
    <w:div w:id="287781106">
      <w:bodyDiv w:val="1"/>
      <w:marLeft w:val="0"/>
      <w:marRight w:val="0"/>
      <w:marTop w:val="0"/>
      <w:marBottom w:val="0"/>
      <w:divBdr>
        <w:top w:val="none" w:sz="0" w:space="0" w:color="auto"/>
        <w:left w:val="none" w:sz="0" w:space="0" w:color="auto"/>
        <w:bottom w:val="none" w:sz="0" w:space="0" w:color="auto"/>
        <w:right w:val="none" w:sz="0" w:space="0" w:color="auto"/>
      </w:divBdr>
    </w:div>
    <w:div w:id="298389270">
      <w:bodyDiv w:val="1"/>
      <w:marLeft w:val="0"/>
      <w:marRight w:val="0"/>
      <w:marTop w:val="0"/>
      <w:marBottom w:val="0"/>
      <w:divBdr>
        <w:top w:val="none" w:sz="0" w:space="0" w:color="auto"/>
        <w:left w:val="none" w:sz="0" w:space="0" w:color="auto"/>
        <w:bottom w:val="none" w:sz="0" w:space="0" w:color="auto"/>
        <w:right w:val="none" w:sz="0" w:space="0" w:color="auto"/>
      </w:divBdr>
    </w:div>
    <w:div w:id="301617739">
      <w:bodyDiv w:val="1"/>
      <w:marLeft w:val="0"/>
      <w:marRight w:val="0"/>
      <w:marTop w:val="0"/>
      <w:marBottom w:val="0"/>
      <w:divBdr>
        <w:top w:val="none" w:sz="0" w:space="0" w:color="auto"/>
        <w:left w:val="none" w:sz="0" w:space="0" w:color="auto"/>
        <w:bottom w:val="none" w:sz="0" w:space="0" w:color="auto"/>
        <w:right w:val="none" w:sz="0" w:space="0" w:color="auto"/>
      </w:divBdr>
    </w:div>
    <w:div w:id="309017083">
      <w:bodyDiv w:val="1"/>
      <w:marLeft w:val="0"/>
      <w:marRight w:val="0"/>
      <w:marTop w:val="0"/>
      <w:marBottom w:val="0"/>
      <w:divBdr>
        <w:top w:val="none" w:sz="0" w:space="0" w:color="auto"/>
        <w:left w:val="none" w:sz="0" w:space="0" w:color="auto"/>
        <w:bottom w:val="none" w:sz="0" w:space="0" w:color="auto"/>
        <w:right w:val="none" w:sz="0" w:space="0" w:color="auto"/>
      </w:divBdr>
    </w:div>
    <w:div w:id="331572234">
      <w:bodyDiv w:val="1"/>
      <w:marLeft w:val="0"/>
      <w:marRight w:val="0"/>
      <w:marTop w:val="0"/>
      <w:marBottom w:val="0"/>
      <w:divBdr>
        <w:top w:val="none" w:sz="0" w:space="0" w:color="auto"/>
        <w:left w:val="none" w:sz="0" w:space="0" w:color="auto"/>
        <w:bottom w:val="none" w:sz="0" w:space="0" w:color="auto"/>
        <w:right w:val="none" w:sz="0" w:space="0" w:color="auto"/>
      </w:divBdr>
    </w:div>
    <w:div w:id="379280524">
      <w:bodyDiv w:val="1"/>
      <w:marLeft w:val="0"/>
      <w:marRight w:val="0"/>
      <w:marTop w:val="0"/>
      <w:marBottom w:val="0"/>
      <w:divBdr>
        <w:top w:val="none" w:sz="0" w:space="0" w:color="auto"/>
        <w:left w:val="none" w:sz="0" w:space="0" w:color="auto"/>
        <w:bottom w:val="none" w:sz="0" w:space="0" w:color="auto"/>
        <w:right w:val="none" w:sz="0" w:space="0" w:color="auto"/>
      </w:divBdr>
    </w:div>
    <w:div w:id="386607948">
      <w:bodyDiv w:val="1"/>
      <w:marLeft w:val="0"/>
      <w:marRight w:val="0"/>
      <w:marTop w:val="0"/>
      <w:marBottom w:val="0"/>
      <w:divBdr>
        <w:top w:val="none" w:sz="0" w:space="0" w:color="auto"/>
        <w:left w:val="none" w:sz="0" w:space="0" w:color="auto"/>
        <w:bottom w:val="none" w:sz="0" w:space="0" w:color="auto"/>
        <w:right w:val="none" w:sz="0" w:space="0" w:color="auto"/>
      </w:divBdr>
    </w:div>
    <w:div w:id="391543460">
      <w:bodyDiv w:val="1"/>
      <w:marLeft w:val="0"/>
      <w:marRight w:val="0"/>
      <w:marTop w:val="0"/>
      <w:marBottom w:val="0"/>
      <w:divBdr>
        <w:top w:val="none" w:sz="0" w:space="0" w:color="auto"/>
        <w:left w:val="none" w:sz="0" w:space="0" w:color="auto"/>
        <w:bottom w:val="none" w:sz="0" w:space="0" w:color="auto"/>
        <w:right w:val="none" w:sz="0" w:space="0" w:color="auto"/>
      </w:divBdr>
    </w:div>
    <w:div w:id="392119809">
      <w:bodyDiv w:val="1"/>
      <w:marLeft w:val="0"/>
      <w:marRight w:val="0"/>
      <w:marTop w:val="0"/>
      <w:marBottom w:val="0"/>
      <w:divBdr>
        <w:top w:val="none" w:sz="0" w:space="0" w:color="auto"/>
        <w:left w:val="none" w:sz="0" w:space="0" w:color="auto"/>
        <w:bottom w:val="none" w:sz="0" w:space="0" w:color="auto"/>
        <w:right w:val="none" w:sz="0" w:space="0" w:color="auto"/>
      </w:divBdr>
    </w:div>
    <w:div w:id="395857013">
      <w:bodyDiv w:val="1"/>
      <w:marLeft w:val="0"/>
      <w:marRight w:val="0"/>
      <w:marTop w:val="0"/>
      <w:marBottom w:val="0"/>
      <w:divBdr>
        <w:top w:val="none" w:sz="0" w:space="0" w:color="auto"/>
        <w:left w:val="none" w:sz="0" w:space="0" w:color="auto"/>
        <w:bottom w:val="none" w:sz="0" w:space="0" w:color="auto"/>
        <w:right w:val="none" w:sz="0" w:space="0" w:color="auto"/>
      </w:divBdr>
    </w:div>
    <w:div w:id="409163101">
      <w:bodyDiv w:val="1"/>
      <w:marLeft w:val="0"/>
      <w:marRight w:val="0"/>
      <w:marTop w:val="0"/>
      <w:marBottom w:val="0"/>
      <w:divBdr>
        <w:top w:val="none" w:sz="0" w:space="0" w:color="auto"/>
        <w:left w:val="none" w:sz="0" w:space="0" w:color="auto"/>
        <w:bottom w:val="none" w:sz="0" w:space="0" w:color="auto"/>
        <w:right w:val="none" w:sz="0" w:space="0" w:color="auto"/>
      </w:divBdr>
    </w:div>
    <w:div w:id="413283057">
      <w:bodyDiv w:val="1"/>
      <w:marLeft w:val="0"/>
      <w:marRight w:val="0"/>
      <w:marTop w:val="0"/>
      <w:marBottom w:val="0"/>
      <w:divBdr>
        <w:top w:val="none" w:sz="0" w:space="0" w:color="auto"/>
        <w:left w:val="none" w:sz="0" w:space="0" w:color="auto"/>
        <w:bottom w:val="none" w:sz="0" w:space="0" w:color="auto"/>
        <w:right w:val="none" w:sz="0" w:space="0" w:color="auto"/>
      </w:divBdr>
    </w:div>
    <w:div w:id="419715182">
      <w:bodyDiv w:val="1"/>
      <w:marLeft w:val="0"/>
      <w:marRight w:val="0"/>
      <w:marTop w:val="0"/>
      <w:marBottom w:val="0"/>
      <w:divBdr>
        <w:top w:val="none" w:sz="0" w:space="0" w:color="auto"/>
        <w:left w:val="none" w:sz="0" w:space="0" w:color="auto"/>
        <w:bottom w:val="none" w:sz="0" w:space="0" w:color="auto"/>
        <w:right w:val="none" w:sz="0" w:space="0" w:color="auto"/>
      </w:divBdr>
    </w:div>
    <w:div w:id="425924072">
      <w:bodyDiv w:val="1"/>
      <w:marLeft w:val="0"/>
      <w:marRight w:val="0"/>
      <w:marTop w:val="0"/>
      <w:marBottom w:val="0"/>
      <w:divBdr>
        <w:top w:val="none" w:sz="0" w:space="0" w:color="auto"/>
        <w:left w:val="none" w:sz="0" w:space="0" w:color="auto"/>
        <w:bottom w:val="none" w:sz="0" w:space="0" w:color="auto"/>
        <w:right w:val="none" w:sz="0" w:space="0" w:color="auto"/>
      </w:divBdr>
    </w:div>
    <w:div w:id="427429627">
      <w:bodyDiv w:val="1"/>
      <w:marLeft w:val="0"/>
      <w:marRight w:val="0"/>
      <w:marTop w:val="0"/>
      <w:marBottom w:val="0"/>
      <w:divBdr>
        <w:top w:val="none" w:sz="0" w:space="0" w:color="auto"/>
        <w:left w:val="none" w:sz="0" w:space="0" w:color="auto"/>
        <w:bottom w:val="none" w:sz="0" w:space="0" w:color="auto"/>
        <w:right w:val="none" w:sz="0" w:space="0" w:color="auto"/>
      </w:divBdr>
    </w:div>
    <w:div w:id="434206134">
      <w:bodyDiv w:val="1"/>
      <w:marLeft w:val="0"/>
      <w:marRight w:val="0"/>
      <w:marTop w:val="0"/>
      <w:marBottom w:val="0"/>
      <w:divBdr>
        <w:top w:val="none" w:sz="0" w:space="0" w:color="auto"/>
        <w:left w:val="none" w:sz="0" w:space="0" w:color="auto"/>
        <w:bottom w:val="none" w:sz="0" w:space="0" w:color="auto"/>
        <w:right w:val="none" w:sz="0" w:space="0" w:color="auto"/>
      </w:divBdr>
    </w:div>
    <w:div w:id="454325792">
      <w:bodyDiv w:val="1"/>
      <w:marLeft w:val="0"/>
      <w:marRight w:val="0"/>
      <w:marTop w:val="0"/>
      <w:marBottom w:val="0"/>
      <w:divBdr>
        <w:top w:val="none" w:sz="0" w:space="0" w:color="auto"/>
        <w:left w:val="none" w:sz="0" w:space="0" w:color="auto"/>
        <w:bottom w:val="none" w:sz="0" w:space="0" w:color="auto"/>
        <w:right w:val="none" w:sz="0" w:space="0" w:color="auto"/>
      </w:divBdr>
    </w:div>
    <w:div w:id="489953954">
      <w:bodyDiv w:val="1"/>
      <w:marLeft w:val="0"/>
      <w:marRight w:val="0"/>
      <w:marTop w:val="0"/>
      <w:marBottom w:val="0"/>
      <w:divBdr>
        <w:top w:val="none" w:sz="0" w:space="0" w:color="auto"/>
        <w:left w:val="none" w:sz="0" w:space="0" w:color="auto"/>
        <w:bottom w:val="none" w:sz="0" w:space="0" w:color="auto"/>
        <w:right w:val="none" w:sz="0" w:space="0" w:color="auto"/>
      </w:divBdr>
    </w:div>
    <w:div w:id="492063745">
      <w:bodyDiv w:val="1"/>
      <w:marLeft w:val="0"/>
      <w:marRight w:val="0"/>
      <w:marTop w:val="0"/>
      <w:marBottom w:val="0"/>
      <w:divBdr>
        <w:top w:val="none" w:sz="0" w:space="0" w:color="auto"/>
        <w:left w:val="none" w:sz="0" w:space="0" w:color="auto"/>
        <w:bottom w:val="none" w:sz="0" w:space="0" w:color="auto"/>
        <w:right w:val="none" w:sz="0" w:space="0" w:color="auto"/>
      </w:divBdr>
    </w:div>
    <w:div w:id="515271764">
      <w:bodyDiv w:val="1"/>
      <w:marLeft w:val="0"/>
      <w:marRight w:val="0"/>
      <w:marTop w:val="0"/>
      <w:marBottom w:val="0"/>
      <w:divBdr>
        <w:top w:val="none" w:sz="0" w:space="0" w:color="auto"/>
        <w:left w:val="none" w:sz="0" w:space="0" w:color="auto"/>
        <w:bottom w:val="none" w:sz="0" w:space="0" w:color="auto"/>
        <w:right w:val="none" w:sz="0" w:space="0" w:color="auto"/>
      </w:divBdr>
    </w:div>
    <w:div w:id="526482081">
      <w:bodyDiv w:val="1"/>
      <w:marLeft w:val="0"/>
      <w:marRight w:val="0"/>
      <w:marTop w:val="0"/>
      <w:marBottom w:val="0"/>
      <w:divBdr>
        <w:top w:val="none" w:sz="0" w:space="0" w:color="auto"/>
        <w:left w:val="none" w:sz="0" w:space="0" w:color="auto"/>
        <w:bottom w:val="none" w:sz="0" w:space="0" w:color="auto"/>
        <w:right w:val="none" w:sz="0" w:space="0" w:color="auto"/>
      </w:divBdr>
    </w:div>
    <w:div w:id="527257889">
      <w:bodyDiv w:val="1"/>
      <w:marLeft w:val="0"/>
      <w:marRight w:val="0"/>
      <w:marTop w:val="0"/>
      <w:marBottom w:val="0"/>
      <w:divBdr>
        <w:top w:val="none" w:sz="0" w:space="0" w:color="auto"/>
        <w:left w:val="none" w:sz="0" w:space="0" w:color="auto"/>
        <w:bottom w:val="none" w:sz="0" w:space="0" w:color="auto"/>
        <w:right w:val="none" w:sz="0" w:space="0" w:color="auto"/>
      </w:divBdr>
    </w:div>
    <w:div w:id="547379556">
      <w:bodyDiv w:val="1"/>
      <w:marLeft w:val="0"/>
      <w:marRight w:val="0"/>
      <w:marTop w:val="0"/>
      <w:marBottom w:val="0"/>
      <w:divBdr>
        <w:top w:val="none" w:sz="0" w:space="0" w:color="auto"/>
        <w:left w:val="none" w:sz="0" w:space="0" w:color="auto"/>
        <w:bottom w:val="none" w:sz="0" w:space="0" w:color="auto"/>
        <w:right w:val="none" w:sz="0" w:space="0" w:color="auto"/>
      </w:divBdr>
    </w:div>
    <w:div w:id="553352307">
      <w:bodyDiv w:val="1"/>
      <w:marLeft w:val="0"/>
      <w:marRight w:val="0"/>
      <w:marTop w:val="0"/>
      <w:marBottom w:val="0"/>
      <w:divBdr>
        <w:top w:val="none" w:sz="0" w:space="0" w:color="auto"/>
        <w:left w:val="none" w:sz="0" w:space="0" w:color="auto"/>
        <w:bottom w:val="none" w:sz="0" w:space="0" w:color="auto"/>
        <w:right w:val="none" w:sz="0" w:space="0" w:color="auto"/>
      </w:divBdr>
    </w:div>
    <w:div w:id="557590436">
      <w:bodyDiv w:val="1"/>
      <w:marLeft w:val="0"/>
      <w:marRight w:val="0"/>
      <w:marTop w:val="0"/>
      <w:marBottom w:val="0"/>
      <w:divBdr>
        <w:top w:val="none" w:sz="0" w:space="0" w:color="auto"/>
        <w:left w:val="none" w:sz="0" w:space="0" w:color="auto"/>
        <w:bottom w:val="none" w:sz="0" w:space="0" w:color="auto"/>
        <w:right w:val="none" w:sz="0" w:space="0" w:color="auto"/>
      </w:divBdr>
    </w:div>
    <w:div w:id="560098164">
      <w:bodyDiv w:val="1"/>
      <w:marLeft w:val="0"/>
      <w:marRight w:val="0"/>
      <w:marTop w:val="0"/>
      <w:marBottom w:val="0"/>
      <w:divBdr>
        <w:top w:val="none" w:sz="0" w:space="0" w:color="auto"/>
        <w:left w:val="none" w:sz="0" w:space="0" w:color="auto"/>
        <w:bottom w:val="none" w:sz="0" w:space="0" w:color="auto"/>
        <w:right w:val="none" w:sz="0" w:space="0" w:color="auto"/>
      </w:divBdr>
    </w:div>
    <w:div w:id="580023090">
      <w:bodyDiv w:val="1"/>
      <w:marLeft w:val="0"/>
      <w:marRight w:val="0"/>
      <w:marTop w:val="0"/>
      <w:marBottom w:val="0"/>
      <w:divBdr>
        <w:top w:val="none" w:sz="0" w:space="0" w:color="auto"/>
        <w:left w:val="none" w:sz="0" w:space="0" w:color="auto"/>
        <w:bottom w:val="none" w:sz="0" w:space="0" w:color="auto"/>
        <w:right w:val="none" w:sz="0" w:space="0" w:color="auto"/>
      </w:divBdr>
    </w:div>
    <w:div w:id="603927581">
      <w:bodyDiv w:val="1"/>
      <w:marLeft w:val="0"/>
      <w:marRight w:val="0"/>
      <w:marTop w:val="0"/>
      <w:marBottom w:val="0"/>
      <w:divBdr>
        <w:top w:val="none" w:sz="0" w:space="0" w:color="auto"/>
        <w:left w:val="none" w:sz="0" w:space="0" w:color="auto"/>
        <w:bottom w:val="none" w:sz="0" w:space="0" w:color="auto"/>
        <w:right w:val="none" w:sz="0" w:space="0" w:color="auto"/>
      </w:divBdr>
    </w:div>
    <w:div w:id="627903932">
      <w:bodyDiv w:val="1"/>
      <w:marLeft w:val="0"/>
      <w:marRight w:val="0"/>
      <w:marTop w:val="0"/>
      <w:marBottom w:val="0"/>
      <w:divBdr>
        <w:top w:val="none" w:sz="0" w:space="0" w:color="auto"/>
        <w:left w:val="none" w:sz="0" w:space="0" w:color="auto"/>
        <w:bottom w:val="none" w:sz="0" w:space="0" w:color="auto"/>
        <w:right w:val="none" w:sz="0" w:space="0" w:color="auto"/>
      </w:divBdr>
    </w:div>
    <w:div w:id="634720989">
      <w:bodyDiv w:val="1"/>
      <w:marLeft w:val="0"/>
      <w:marRight w:val="0"/>
      <w:marTop w:val="0"/>
      <w:marBottom w:val="0"/>
      <w:divBdr>
        <w:top w:val="none" w:sz="0" w:space="0" w:color="auto"/>
        <w:left w:val="none" w:sz="0" w:space="0" w:color="auto"/>
        <w:bottom w:val="none" w:sz="0" w:space="0" w:color="auto"/>
        <w:right w:val="none" w:sz="0" w:space="0" w:color="auto"/>
      </w:divBdr>
    </w:div>
    <w:div w:id="637994398">
      <w:bodyDiv w:val="1"/>
      <w:marLeft w:val="0"/>
      <w:marRight w:val="0"/>
      <w:marTop w:val="0"/>
      <w:marBottom w:val="0"/>
      <w:divBdr>
        <w:top w:val="none" w:sz="0" w:space="0" w:color="auto"/>
        <w:left w:val="none" w:sz="0" w:space="0" w:color="auto"/>
        <w:bottom w:val="none" w:sz="0" w:space="0" w:color="auto"/>
        <w:right w:val="none" w:sz="0" w:space="0" w:color="auto"/>
      </w:divBdr>
    </w:div>
    <w:div w:id="677200801">
      <w:bodyDiv w:val="1"/>
      <w:marLeft w:val="0"/>
      <w:marRight w:val="0"/>
      <w:marTop w:val="0"/>
      <w:marBottom w:val="0"/>
      <w:divBdr>
        <w:top w:val="none" w:sz="0" w:space="0" w:color="auto"/>
        <w:left w:val="none" w:sz="0" w:space="0" w:color="auto"/>
        <w:bottom w:val="none" w:sz="0" w:space="0" w:color="auto"/>
        <w:right w:val="none" w:sz="0" w:space="0" w:color="auto"/>
      </w:divBdr>
    </w:div>
    <w:div w:id="679242141">
      <w:bodyDiv w:val="1"/>
      <w:marLeft w:val="0"/>
      <w:marRight w:val="0"/>
      <w:marTop w:val="0"/>
      <w:marBottom w:val="0"/>
      <w:divBdr>
        <w:top w:val="none" w:sz="0" w:space="0" w:color="auto"/>
        <w:left w:val="none" w:sz="0" w:space="0" w:color="auto"/>
        <w:bottom w:val="none" w:sz="0" w:space="0" w:color="auto"/>
        <w:right w:val="none" w:sz="0" w:space="0" w:color="auto"/>
      </w:divBdr>
    </w:div>
    <w:div w:id="702360750">
      <w:bodyDiv w:val="1"/>
      <w:marLeft w:val="0"/>
      <w:marRight w:val="0"/>
      <w:marTop w:val="0"/>
      <w:marBottom w:val="0"/>
      <w:divBdr>
        <w:top w:val="none" w:sz="0" w:space="0" w:color="auto"/>
        <w:left w:val="none" w:sz="0" w:space="0" w:color="auto"/>
        <w:bottom w:val="none" w:sz="0" w:space="0" w:color="auto"/>
        <w:right w:val="none" w:sz="0" w:space="0" w:color="auto"/>
      </w:divBdr>
    </w:div>
    <w:div w:id="720858800">
      <w:bodyDiv w:val="1"/>
      <w:marLeft w:val="0"/>
      <w:marRight w:val="0"/>
      <w:marTop w:val="0"/>
      <w:marBottom w:val="0"/>
      <w:divBdr>
        <w:top w:val="none" w:sz="0" w:space="0" w:color="auto"/>
        <w:left w:val="none" w:sz="0" w:space="0" w:color="auto"/>
        <w:bottom w:val="none" w:sz="0" w:space="0" w:color="auto"/>
        <w:right w:val="none" w:sz="0" w:space="0" w:color="auto"/>
      </w:divBdr>
    </w:div>
    <w:div w:id="742683655">
      <w:bodyDiv w:val="1"/>
      <w:marLeft w:val="0"/>
      <w:marRight w:val="0"/>
      <w:marTop w:val="0"/>
      <w:marBottom w:val="0"/>
      <w:divBdr>
        <w:top w:val="none" w:sz="0" w:space="0" w:color="auto"/>
        <w:left w:val="none" w:sz="0" w:space="0" w:color="auto"/>
        <w:bottom w:val="none" w:sz="0" w:space="0" w:color="auto"/>
        <w:right w:val="none" w:sz="0" w:space="0" w:color="auto"/>
      </w:divBdr>
    </w:div>
    <w:div w:id="774790964">
      <w:bodyDiv w:val="1"/>
      <w:marLeft w:val="0"/>
      <w:marRight w:val="0"/>
      <w:marTop w:val="0"/>
      <w:marBottom w:val="0"/>
      <w:divBdr>
        <w:top w:val="none" w:sz="0" w:space="0" w:color="auto"/>
        <w:left w:val="none" w:sz="0" w:space="0" w:color="auto"/>
        <w:bottom w:val="none" w:sz="0" w:space="0" w:color="auto"/>
        <w:right w:val="none" w:sz="0" w:space="0" w:color="auto"/>
      </w:divBdr>
    </w:div>
    <w:div w:id="776868039">
      <w:bodyDiv w:val="1"/>
      <w:marLeft w:val="0"/>
      <w:marRight w:val="0"/>
      <w:marTop w:val="0"/>
      <w:marBottom w:val="0"/>
      <w:divBdr>
        <w:top w:val="none" w:sz="0" w:space="0" w:color="auto"/>
        <w:left w:val="none" w:sz="0" w:space="0" w:color="auto"/>
        <w:bottom w:val="none" w:sz="0" w:space="0" w:color="auto"/>
        <w:right w:val="none" w:sz="0" w:space="0" w:color="auto"/>
      </w:divBdr>
    </w:div>
    <w:div w:id="781146375">
      <w:bodyDiv w:val="1"/>
      <w:marLeft w:val="0"/>
      <w:marRight w:val="0"/>
      <w:marTop w:val="0"/>
      <w:marBottom w:val="0"/>
      <w:divBdr>
        <w:top w:val="none" w:sz="0" w:space="0" w:color="auto"/>
        <w:left w:val="none" w:sz="0" w:space="0" w:color="auto"/>
        <w:bottom w:val="none" w:sz="0" w:space="0" w:color="auto"/>
        <w:right w:val="none" w:sz="0" w:space="0" w:color="auto"/>
      </w:divBdr>
    </w:div>
    <w:div w:id="794368054">
      <w:bodyDiv w:val="1"/>
      <w:marLeft w:val="0"/>
      <w:marRight w:val="0"/>
      <w:marTop w:val="0"/>
      <w:marBottom w:val="0"/>
      <w:divBdr>
        <w:top w:val="none" w:sz="0" w:space="0" w:color="auto"/>
        <w:left w:val="none" w:sz="0" w:space="0" w:color="auto"/>
        <w:bottom w:val="none" w:sz="0" w:space="0" w:color="auto"/>
        <w:right w:val="none" w:sz="0" w:space="0" w:color="auto"/>
      </w:divBdr>
    </w:div>
    <w:div w:id="796021587">
      <w:bodyDiv w:val="1"/>
      <w:marLeft w:val="0"/>
      <w:marRight w:val="0"/>
      <w:marTop w:val="0"/>
      <w:marBottom w:val="0"/>
      <w:divBdr>
        <w:top w:val="none" w:sz="0" w:space="0" w:color="auto"/>
        <w:left w:val="none" w:sz="0" w:space="0" w:color="auto"/>
        <w:bottom w:val="none" w:sz="0" w:space="0" w:color="auto"/>
        <w:right w:val="none" w:sz="0" w:space="0" w:color="auto"/>
      </w:divBdr>
    </w:div>
    <w:div w:id="804783631">
      <w:bodyDiv w:val="1"/>
      <w:marLeft w:val="0"/>
      <w:marRight w:val="0"/>
      <w:marTop w:val="0"/>
      <w:marBottom w:val="0"/>
      <w:divBdr>
        <w:top w:val="none" w:sz="0" w:space="0" w:color="auto"/>
        <w:left w:val="none" w:sz="0" w:space="0" w:color="auto"/>
        <w:bottom w:val="none" w:sz="0" w:space="0" w:color="auto"/>
        <w:right w:val="none" w:sz="0" w:space="0" w:color="auto"/>
      </w:divBdr>
    </w:div>
    <w:div w:id="807819243">
      <w:bodyDiv w:val="1"/>
      <w:marLeft w:val="0"/>
      <w:marRight w:val="0"/>
      <w:marTop w:val="0"/>
      <w:marBottom w:val="0"/>
      <w:divBdr>
        <w:top w:val="none" w:sz="0" w:space="0" w:color="auto"/>
        <w:left w:val="none" w:sz="0" w:space="0" w:color="auto"/>
        <w:bottom w:val="none" w:sz="0" w:space="0" w:color="auto"/>
        <w:right w:val="none" w:sz="0" w:space="0" w:color="auto"/>
      </w:divBdr>
    </w:div>
    <w:div w:id="810708087">
      <w:bodyDiv w:val="1"/>
      <w:marLeft w:val="0"/>
      <w:marRight w:val="0"/>
      <w:marTop w:val="0"/>
      <w:marBottom w:val="0"/>
      <w:divBdr>
        <w:top w:val="none" w:sz="0" w:space="0" w:color="auto"/>
        <w:left w:val="none" w:sz="0" w:space="0" w:color="auto"/>
        <w:bottom w:val="none" w:sz="0" w:space="0" w:color="auto"/>
        <w:right w:val="none" w:sz="0" w:space="0" w:color="auto"/>
      </w:divBdr>
    </w:div>
    <w:div w:id="819345747">
      <w:bodyDiv w:val="1"/>
      <w:marLeft w:val="0"/>
      <w:marRight w:val="0"/>
      <w:marTop w:val="0"/>
      <w:marBottom w:val="0"/>
      <w:divBdr>
        <w:top w:val="none" w:sz="0" w:space="0" w:color="auto"/>
        <w:left w:val="none" w:sz="0" w:space="0" w:color="auto"/>
        <w:bottom w:val="none" w:sz="0" w:space="0" w:color="auto"/>
        <w:right w:val="none" w:sz="0" w:space="0" w:color="auto"/>
      </w:divBdr>
    </w:div>
    <w:div w:id="835222041">
      <w:bodyDiv w:val="1"/>
      <w:marLeft w:val="0"/>
      <w:marRight w:val="0"/>
      <w:marTop w:val="0"/>
      <w:marBottom w:val="0"/>
      <w:divBdr>
        <w:top w:val="none" w:sz="0" w:space="0" w:color="auto"/>
        <w:left w:val="none" w:sz="0" w:space="0" w:color="auto"/>
        <w:bottom w:val="none" w:sz="0" w:space="0" w:color="auto"/>
        <w:right w:val="none" w:sz="0" w:space="0" w:color="auto"/>
      </w:divBdr>
    </w:div>
    <w:div w:id="837311421">
      <w:bodyDiv w:val="1"/>
      <w:marLeft w:val="0"/>
      <w:marRight w:val="0"/>
      <w:marTop w:val="0"/>
      <w:marBottom w:val="0"/>
      <w:divBdr>
        <w:top w:val="none" w:sz="0" w:space="0" w:color="auto"/>
        <w:left w:val="none" w:sz="0" w:space="0" w:color="auto"/>
        <w:bottom w:val="none" w:sz="0" w:space="0" w:color="auto"/>
        <w:right w:val="none" w:sz="0" w:space="0" w:color="auto"/>
      </w:divBdr>
    </w:div>
    <w:div w:id="841552808">
      <w:bodyDiv w:val="1"/>
      <w:marLeft w:val="0"/>
      <w:marRight w:val="0"/>
      <w:marTop w:val="0"/>
      <w:marBottom w:val="0"/>
      <w:divBdr>
        <w:top w:val="none" w:sz="0" w:space="0" w:color="auto"/>
        <w:left w:val="none" w:sz="0" w:space="0" w:color="auto"/>
        <w:bottom w:val="none" w:sz="0" w:space="0" w:color="auto"/>
        <w:right w:val="none" w:sz="0" w:space="0" w:color="auto"/>
      </w:divBdr>
    </w:div>
    <w:div w:id="859397006">
      <w:bodyDiv w:val="1"/>
      <w:marLeft w:val="0"/>
      <w:marRight w:val="0"/>
      <w:marTop w:val="0"/>
      <w:marBottom w:val="0"/>
      <w:divBdr>
        <w:top w:val="none" w:sz="0" w:space="0" w:color="auto"/>
        <w:left w:val="none" w:sz="0" w:space="0" w:color="auto"/>
        <w:bottom w:val="none" w:sz="0" w:space="0" w:color="auto"/>
        <w:right w:val="none" w:sz="0" w:space="0" w:color="auto"/>
      </w:divBdr>
    </w:div>
    <w:div w:id="863446144">
      <w:bodyDiv w:val="1"/>
      <w:marLeft w:val="0"/>
      <w:marRight w:val="0"/>
      <w:marTop w:val="0"/>
      <w:marBottom w:val="0"/>
      <w:divBdr>
        <w:top w:val="none" w:sz="0" w:space="0" w:color="auto"/>
        <w:left w:val="none" w:sz="0" w:space="0" w:color="auto"/>
        <w:bottom w:val="none" w:sz="0" w:space="0" w:color="auto"/>
        <w:right w:val="none" w:sz="0" w:space="0" w:color="auto"/>
      </w:divBdr>
    </w:div>
    <w:div w:id="873927707">
      <w:bodyDiv w:val="1"/>
      <w:marLeft w:val="0"/>
      <w:marRight w:val="0"/>
      <w:marTop w:val="0"/>
      <w:marBottom w:val="0"/>
      <w:divBdr>
        <w:top w:val="none" w:sz="0" w:space="0" w:color="auto"/>
        <w:left w:val="none" w:sz="0" w:space="0" w:color="auto"/>
        <w:bottom w:val="none" w:sz="0" w:space="0" w:color="auto"/>
        <w:right w:val="none" w:sz="0" w:space="0" w:color="auto"/>
      </w:divBdr>
    </w:div>
    <w:div w:id="919480878">
      <w:bodyDiv w:val="1"/>
      <w:marLeft w:val="0"/>
      <w:marRight w:val="0"/>
      <w:marTop w:val="0"/>
      <w:marBottom w:val="0"/>
      <w:divBdr>
        <w:top w:val="none" w:sz="0" w:space="0" w:color="auto"/>
        <w:left w:val="none" w:sz="0" w:space="0" w:color="auto"/>
        <w:bottom w:val="none" w:sz="0" w:space="0" w:color="auto"/>
        <w:right w:val="none" w:sz="0" w:space="0" w:color="auto"/>
      </w:divBdr>
    </w:div>
    <w:div w:id="929973296">
      <w:bodyDiv w:val="1"/>
      <w:marLeft w:val="0"/>
      <w:marRight w:val="0"/>
      <w:marTop w:val="0"/>
      <w:marBottom w:val="0"/>
      <w:divBdr>
        <w:top w:val="none" w:sz="0" w:space="0" w:color="auto"/>
        <w:left w:val="none" w:sz="0" w:space="0" w:color="auto"/>
        <w:bottom w:val="none" w:sz="0" w:space="0" w:color="auto"/>
        <w:right w:val="none" w:sz="0" w:space="0" w:color="auto"/>
      </w:divBdr>
    </w:div>
    <w:div w:id="930046599">
      <w:bodyDiv w:val="1"/>
      <w:marLeft w:val="0"/>
      <w:marRight w:val="0"/>
      <w:marTop w:val="0"/>
      <w:marBottom w:val="0"/>
      <w:divBdr>
        <w:top w:val="none" w:sz="0" w:space="0" w:color="auto"/>
        <w:left w:val="none" w:sz="0" w:space="0" w:color="auto"/>
        <w:bottom w:val="none" w:sz="0" w:space="0" w:color="auto"/>
        <w:right w:val="none" w:sz="0" w:space="0" w:color="auto"/>
      </w:divBdr>
    </w:div>
    <w:div w:id="948853941">
      <w:bodyDiv w:val="1"/>
      <w:marLeft w:val="0"/>
      <w:marRight w:val="0"/>
      <w:marTop w:val="0"/>
      <w:marBottom w:val="0"/>
      <w:divBdr>
        <w:top w:val="none" w:sz="0" w:space="0" w:color="auto"/>
        <w:left w:val="none" w:sz="0" w:space="0" w:color="auto"/>
        <w:bottom w:val="none" w:sz="0" w:space="0" w:color="auto"/>
        <w:right w:val="none" w:sz="0" w:space="0" w:color="auto"/>
      </w:divBdr>
    </w:div>
    <w:div w:id="1015884717">
      <w:bodyDiv w:val="1"/>
      <w:marLeft w:val="0"/>
      <w:marRight w:val="0"/>
      <w:marTop w:val="0"/>
      <w:marBottom w:val="0"/>
      <w:divBdr>
        <w:top w:val="none" w:sz="0" w:space="0" w:color="auto"/>
        <w:left w:val="none" w:sz="0" w:space="0" w:color="auto"/>
        <w:bottom w:val="none" w:sz="0" w:space="0" w:color="auto"/>
        <w:right w:val="none" w:sz="0" w:space="0" w:color="auto"/>
      </w:divBdr>
    </w:div>
    <w:div w:id="1024939512">
      <w:bodyDiv w:val="1"/>
      <w:marLeft w:val="0"/>
      <w:marRight w:val="0"/>
      <w:marTop w:val="0"/>
      <w:marBottom w:val="0"/>
      <w:divBdr>
        <w:top w:val="none" w:sz="0" w:space="0" w:color="auto"/>
        <w:left w:val="none" w:sz="0" w:space="0" w:color="auto"/>
        <w:bottom w:val="none" w:sz="0" w:space="0" w:color="auto"/>
        <w:right w:val="none" w:sz="0" w:space="0" w:color="auto"/>
      </w:divBdr>
    </w:div>
    <w:div w:id="1043943439">
      <w:bodyDiv w:val="1"/>
      <w:marLeft w:val="0"/>
      <w:marRight w:val="0"/>
      <w:marTop w:val="0"/>
      <w:marBottom w:val="0"/>
      <w:divBdr>
        <w:top w:val="none" w:sz="0" w:space="0" w:color="auto"/>
        <w:left w:val="none" w:sz="0" w:space="0" w:color="auto"/>
        <w:bottom w:val="none" w:sz="0" w:space="0" w:color="auto"/>
        <w:right w:val="none" w:sz="0" w:space="0" w:color="auto"/>
      </w:divBdr>
    </w:div>
    <w:div w:id="1056465291">
      <w:bodyDiv w:val="1"/>
      <w:marLeft w:val="0"/>
      <w:marRight w:val="0"/>
      <w:marTop w:val="0"/>
      <w:marBottom w:val="0"/>
      <w:divBdr>
        <w:top w:val="none" w:sz="0" w:space="0" w:color="auto"/>
        <w:left w:val="none" w:sz="0" w:space="0" w:color="auto"/>
        <w:bottom w:val="none" w:sz="0" w:space="0" w:color="auto"/>
        <w:right w:val="none" w:sz="0" w:space="0" w:color="auto"/>
      </w:divBdr>
    </w:div>
    <w:div w:id="1059211975">
      <w:bodyDiv w:val="1"/>
      <w:marLeft w:val="0"/>
      <w:marRight w:val="0"/>
      <w:marTop w:val="0"/>
      <w:marBottom w:val="0"/>
      <w:divBdr>
        <w:top w:val="none" w:sz="0" w:space="0" w:color="auto"/>
        <w:left w:val="none" w:sz="0" w:space="0" w:color="auto"/>
        <w:bottom w:val="none" w:sz="0" w:space="0" w:color="auto"/>
        <w:right w:val="none" w:sz="0" w:space="0" w:color="auto"/>
      </w:divBdr>
    </w:div>
    <w:div w:id="1060249413">
      <w:bodyDiv w:val="1"/>
      <w:marLeft w:val="0"/>
      <w:marRight w:val="0"/>
      <w:marTop w:val="0"/>
      <w:marBottom w:val="0"/>
      <w:divBdr>
        <w:top w:val="none" w:sz="0" w:space="0" w:color="auto"/>
        <w:left w:val="none" w:sz="0" w:space="0" w:color="auto"/>
        <w:bottom w:val="none" w:sz="0" w:space="0" w:color="auto"/>
        <w:right w:val="none" w:sz="0" w:space="0" w:color="auto"/>
      </w:divBdr>
    </w:div>
    <w:div w:id="1082483502">
      <w:bodyDiv w:val="1"/>
      <w:marLeft w:val="0"/>
      <w:marRight w:val="0"/>
      <w:marTop w:val="0"/>
      <w:marBottom w:val="0"/>
      <w:divBdr>
        <w:top w:val="none" w:sz="0" w:space="0" w:color="auto"/>
        <w:left w:val="none" w:sz="0" w:space="0" w:color="auto"/>
        <w:bottom w:val="none" w:sz="0" w:space="0" w:color="auto"/>
        <w:right w:val="none" w:sz="0" w:space="0" w:color="auto"/>
      </w:divBdr>
    </w:div>
    <w:div w:id="1089929439">
      <w:bodyDiv w:val="1"/>
      <w:marLeft w:val="0"/>
      <w:marRight w:val="0"/>
      <w:marTop w:val="0"/>
      <w:marBottom w:val="0"/>
      <w:divBdr>
        <w:top w:val="none" w:sz="0" w:space="0" w:color="auto"/>
        <w:left w:val="none" w:sz="0" w:space="0" w:color="auto"/>
        <w:bottom w:val="none" w:sz="0" w:space="0" w:color="auto"/>
        <w:right w:val="none" w:sz="0" w:space="0" w:color="auto"/>
      </w:divBdr>
    </w:div>
    <w:div w:id="1090543415">
      <w:bodyDiv w:val="1"/>
      <w:marLeft w:val="0"/>
      <w:marRight w:val="0"/>
      <w:marTop w:val="0"/>
      <w:marBottom w:val="0"/>
      <w:divBdr>
        <w:top w:val="none" w:sz="0" w:space="0" w:color="auto"/>
        <w:left w:val="none" w:sz="0" w:space="0" w:color="auto"/>
        <w:bottom w:val="none" w:sz="0" w:space="0" w:color="auto"/>
        <w:right w:val="none" w:sz="0" w:space="0" w:color="auto"/>
      </w:divBdr>
    </w:div>
    <w:div w:id="1095900791">
      <w:bodyDiv w:val="1"/>
      <w:marLeft w:val="0"/>
      <w:marRight w:val="0"/>
      <w:marTop w:val="0"/>
      <w:marBottom w:val="0"/>
      <w:divBdr>
        <w:top w:val="none" w:sz="0" w:space="0" w:color="auto"/>
        <w:left w:val="none" w:sz="0" w:space="0" w:color="auto"/>
        <w:bottom w:val="none" w:sz="0" w:space="0" w:color="auto"/>
        <w:right w:val="none" w:sz="0" w:space="0" w:color="auto"/>
      </w:divBdr>
    </w:div>
    <w:div w:id="1095903909">
      <w:bodyDiv w:val="1"/>
      <w:marLeft w:val="0"/>
      <w:marRight w:val="0"/>
      <w:marTop w:val="0"/>
      <w:marBottom w:val="0"/>
      <w:divBdr>
        <w:top w:val="none" w:sz="0" w:space="0" w:color="auto"/>
        <w:left w:val="none" w:sz="0" w:space="0" w:color="auto"/>
        <w:bottom w:val="none" w:sz="0" w:space="0" w:color="auto"/>
        <w:right w:val="none" w:sz="0" w:space="0" w:color="auto"/>
      </w:divBdr>
    </w:div>
    <w:div w:id="1109281637">
      <w:bodyDiv w:val="1"/>
      <w:marLeft w:val="0"/>
      <w:marRight w:val="0"/>
      <w:marTop w:val="0"/>
      <w:marBottom w:val="0"/>
      <w:divBdr>
        <w:top w:val="none" w:sz="0" w:space="0" w:color="auto"/>
        <w:left w:val="none" w:sz="0" w:space="0" w:color="auto"/>
        <w:bottom w:val="none" w:sz="0" w:space="0" w:color="auto"/>
        <w:right w:val="none" w:sz="0" w:space="0" w:color="auto"/>
      </w:divBdr>
    </w:div>
    <w:div w:id="1129737156">
      <w:bodyDiv w:val="1"/>
      <w:marLeft w:val="0"/>
      <w:marRight w:val="0"/>
      <w:marTop w:val="0"/>
      <w:marBottom w:val="0"/>
      <w:divBdr>
        <w:top w:val="none" w:sz="0" w:space="0" w:color="auto"/>
        <w:left w:val="none" w:sz="0" w:space="0" w:color="auto"/>
        <w:bottom w:val="none" w:sz="0" w:space="0" w:color="auto"/>
        <w:right w:val="none" w:sz="0" w:space="0" w:color="auto"/>
      </w:divBdr>
    </w:div>
    <w:div w:id="1170214948">
      <w:bodyDiv w:val="1"/>
      <w:marLeft w:val="0"/>
      <w:marRight w:val="0"/>
      <w:marTop w:val="0"/>
      <w:marBottom w:val="0"/>
      <w:divBdr>
        <w:top w:val="none" w:sz="0" w:space="0" w:color="auto"/>
        <w:left w:val="none" w:sz="0" w:space="0" w:color="auto"/>
        <w:bottom w:val="none" w:sz="0" w:space="0" w:color="auto"/>
        <w:right w:val="none" w:sz="0" w:space="0" w:color="auto"/>
      </w:divBdr>
    </w:div>
    <w:div w:id="1214006546">
      <w:bodyDiv w:val="1"/>
      <w:marLeft w:val="0"/>
      <w:marRight w:val="0"/>
      <w:marTop w:val="0"/>
      <w:marBottom w:val="0"/>
      <w:divBdr>
        <w:top w:val="none" w:sz="0" w:space="0" w:color="auto"/>
        <w:left w:val="none" w:sz="0" w:space="0" w:color="auto"/>
        <w:bottom w:val="none" w:sz="0" w:space="0" w:color="auto"/>
        <w:right w:val="none" w:sz="0" w:space="0" w:color="auto"/>
      </w:divBdr>
    </w:div>
    <w:div w:id="1238053108">
      <w:bodyDiv w:val="1"/>
      <w:marLeft w:val="0"/>
      <w:marRight w:val="0"/>
      <w:marTop w:val="0"/>
      <w:marBottom w:val="0"/>
      <w:divBdr>
        <w:top w:val="none" w:sz="0" w:space="0" w:color="auto"/>
        <w:left w:val="none" w:sz="0" w:space="0" w:color="auto"/>
        <w:bottom w:val="none" w:sz="0" w:space="0" w:color="auto"/>
        <w:right w:val="none" w:sz="0" w:space="0" w:color="auto"/>
      </w:divBdr>
    </w:div>
    <w:div w:id="1240096301">
      <w:bodyDiv w:val="1"/>
      <w:marLeft w:val="0"/>
      <w:marRight w:val="0"/>
      <w:marTop w:val="0"/>
      <w:marBottom w:val="0"/>
      <w:divBdr>
        <w:top w:val="none" w:sz="0" w:space="0" w:color="auto"/>
        <w:left w:val="none" w:sz="0" w:space="0" w:color="auto"/>
        <w:bottom w:val="none" w:sz="0" w:space="0" w:color="auto"/>
        <w:right w:val="none" w:sz="0" w:space="0" w:color="auto"/>
      </w:divBdr>
    </w:div>
    <w:div w:id="1254582415">
      <w:bodyDiv w:val="1"/>
      <w:marLeft w:val="0"/>
      <w:marRight w:val="0"/>
      <w:marTop w:val="0"/>
      <w:marBottom w:val="0"/>
      <w:divBdr>
        <w:top w:val="none" w:sz="0" w:space="0" w:color="auto"/>
        <w:left w:val="none" w:sz="0" w:space="0" w:color="auto"/>
        <w:bottom w:val="none" w:sz="0" w:space="0" w:color="auto"/>
        <w:right w:val="none" w:sz="0" w:space="0" w:color="auto"/>
      </w:divBdr>
    </w:div>
    <w:div w:id="1270699458">
      <w:bodyDiv w:val="1"/>
      <w:marLeft w:val="0"/>
      <w:marRight w:val="0"/>
      <w:marTop w:val="0"/>
      <w:marBottom w:val="0"/>
      <w:divBdr>
        <w:top w:val="none" w:sz="0" w:space="0" w:color="auto"/>
        <w:left w:val="none" w:sz="0" w:space="0" w:color="auto"/>
        <w:bottom w:val="none" w:sz="0" w:space="0" w:color="auto"/>
        <w:right w:val="none" w:sz="0" w:space="0" w:color="auto"/>
      </w:divBdr>
    </w:div>
    <w:div w:id="1276981344">
      <w:bodyDiv w:val="1"/>
      <w:marLeft w:val="0"/>
      <w:marRight w:val="0"/>
      <w:marTop w:val="0"/>
      <w:marBottom w:val="0"/>
      <w:divBdr>
        <w:top w:val="none" w:sz="0" w:space="0" w:color="auto"/>
        <w:left w:val="none" w:sz="0" w:space="0" w:color="auto"/>
        <w:bottom w:val="none" w:sz="0" w:space="0" w:color="auto"/>
        <w:right w:val="none" w:sz="0" w:space="0" w:color="auto"/>
      </w:divBdr>
    </w:div>
    <w:div w:id="1352755143">
      <w:bodyDiv w:val="1"/>
      <w:marLeft w:val="0"/>
      <w:marRight w:val="0"/>
      <w:marTop w:val="0"/>
      <w:marBottom w:val="0"/>
      <w:divBdr>
        <w:top w:val="none" w:sz="0" w:space="0" w:color="auto"/>
        <w:left w:val="none" w:sz="0" w:space="0" w:color="auto"/>
        <w:bottom w:val="none" w:sz="0" w:space="0" w:color="auto"/>
        <w:right w:val="none" w:sz="0" w:space="0" w:color="auto"/>
      </w:divBdr>
    </w:div>
    <w:div w:id="1352873523">
      <w:bodyDiv w:val="1"/>
      <w:marLeft w:val="0"/>
      <w:marRight w:val="0"/>
      <w:marTop w:val="0"/>
      <w:marBottom w:val="0"/>
      <w:divBdr>
        <w:top w:val="none" w:sz="0" w:space="0" w:color="auto"/>
        <w:left w:val="none" w:sz="0" w:space="0" w:color="auto"/>
        <w:bottom w:val="none" w:sz="0" w:space="0" w:color="auto"/>
        <w:right w:val="none" w:sz="0" w:space="0" w:color="auto"/>
      </w:divBdr>
    </w:div>
    <w:div w:id="1359544576">
      <w:bodyDiv w:val="1"/>
      <w:marLeft w:val="0"/>
      <w:marRight w:val="0"/>
      <w:marTop w:val="0"/>
      <w:marBottom w:val="0"/>
      <w:divBdr>
        <w:top w:val="none" w:sz="0" w:space="0" w:color="auto"/>
        <w:left w:val="none" w:sz="0" w:space="0" w:color="auto"/>
        <w:bottom w:val="none" w:sz="0" w:space="0" w:color="auto"/>
        <w:right w:val="none" w:sz="0" w:space="0" w:color="auto"/>
      </w:divBdr>
    </w:div>
    <w:div w:id="1409351953">
      <w:bodyDiv w:val="1"/>
      <w:marLeft w:val="0"/>
      <w:marRight w:val="0"/>
      <w:marTop w:val="0"/>
      <w:marBottom w:val="0"/>
      <w:divBdr>
        <w:top w:val="none" w:sz="0" w:space="0" w:color="auto"/>
        <w:left w:val="none" w:sz="0" w:space="0" w:color="auto"/>
        <w:bottom w:val="none" w:sz="0" w:space="0" w:color="auto"/>
        <w:right w:val="none" w:sz="0" w:space="0" w:color="auto"/>
      </w:divBdr>
    </w:div>
    <w:div w:id="1413506057">
      <w:bodyDiv w:val="1"/>
      <w:marLeft w:val="0"/>
      <w:marRight w:val="0"/>
      <w:marTop w:val="0"/>
      <w:marBottom w:val="0"/>
      <w:divBdr>
        <w:top w:val="none" w:sz="0" w:space="0" w:color="auto"/>
        <w:left w:val="none" w:sz="0" w:space="0" w:color="auto"/>
        <w:bottom w:val="none" w:sz="0" w:space="0" w:color="auto"/>
        <w:right w:val="none" w:sz="0" w:space="0" w:color="auto"/>
      </w:divBdr>
    </w:div>
    <w:div w:id="1436246379">
      <w:bodyDiv w:val="1"/>
      <w:marLeft w:val="0"/>
      <w:marRight w:val="0"/>
      <w:marTop w:val="0"/>
      <w:marBottom w:val="0"/>
      <w:divBdr>
        <w:top w:val="none" w:sz="0" w:space="0" w:color="auto"/>
        <w:left w:val="none" w:sz="0" w:space="0" w:color="auto"/>
        <w:bottom w:val="none" w:sz="0" w:space="0" w:color="auto"/>
        <w:right w:val="none" w:sz="0" w:space="0" w:color="auto"/>
      </w:divBdr>
    </w:div>
    <w:div w:id="1436751021">
      <w:bodyDiv w:val="1"/>
      <w:marLeft w:val="0"/>
      <w:marRight w:val="0"/>
      <w:marTop w:val="0"/>
      <w:marBottom w:val="0"/>
      <w:divBdr>
        <w:top w:val="none" w:sz="0" w:space="0" w:color="auto"/>
        <w:left w:val="none" w:sz="0" w:space="0" w:color="auto"/>
        <w:bottom w:val="none" w:sz="0" w:space="0" w:color="auto"/>
        <w:right w:val="none" w:sz="0" w:space="0" w:color="auto"/>
      </w:divBdr>
    </w:div>
    <w:div w:id="1445081455">
      <w:bodyDiv w:val="1"/>
      <w:marLeft w:val="0"/>
      <w:marRight w:val="0"/>
      <w:marTop w:val="0"/>
      <w:marBottom w:val="0"/>
      <w:divBdr>
        <w:top w:val="none" w:sz="0" w:space="0" w:color="auto"/>
        <w:left w:val="none" w:sz="0" w:space="0" w:color="auto"/>
        <w:bottom w:val="none" w:sz="0" w:space="0" w:color="auto"/>
        <w:right w:val="none" w:sz="0" w:space="0" w:color="auto"/>
      </w:divBdr>
    </w:div>
    <w:div w:id="1455826636">
      <w:bodyDiv w:val="1"/>
      <w:marLeft w:val="0"/>
      <w:marRight w:val="0"/>
      <w:marTop w:val="0"/>
      <w:marBottom w:val="0"/>
      <w:divBdr>
        <w:top w:val="none" w:sz="0" w:space="0" w:color="auto"/>
        <w:left w:val="none" w:sz="0" w:space="0" w:color="auto"/>
        <w:bottom w:val="none" w:sz="0" w:space="0" w:color="auto"/>
        <w:right w:val="none" w:sz="0" w:space="0" w:color="auto"/>
      </w:divBdr>
    </w:div>
    <w:div w:id="1461652358">
      <w:bodyDiv w:val="1"/>
      <w:marLeft w:val="0"/>
      <w:marRight w:val="0"/>
      <w:marTop w:val="0"/>
      <w:marBottom w:val="0"/>
      <w:divBdr>
        <w:top w:val="none" w:sz="0" w:space="0" w:color="auto"/>
        <w:left w:val="none" w:sz="0" w:space="0" w:color="auto"/>
        <w:bottom w:val="none" w:sz="0" w:space="0" w:color="auto"/>
        <w:right w:val="none" w:sz="0" w:space="0" w:color="auto"/>
      </w:divBdr>
    </w:div>
    <w:div w:id="1465848061">
      <w:bodyDiv w:val="1"/>
      <w:marLeft w:val="0"/>
      <w:marRight w:val="0"/>
      <w:marTop w:val="0"/>
      <w:marBottom w:val="0"/>
      <w:divBdr>
        <w:top w:val="none" w:sz="0" w:space="0" w:color="auto"/>
        <w:left w:val="none" w:sz="0" w:space="0" w:color="auto"/>
        <w:bottom w:val="none" w:sz="0" w:space="0" w:color="auto"/>
        <w:right w:val="none" w:sz="0" w:space="0" w:color="auto"/>
      </w:divBdr>
    </w:div>
    <w:div w:id="1473596073">
      <w:bodyDiv w:val="1"/>
      <w:marLeft w:val="0"/>
      <w:marRight w:val="0"/>
      <w:marTop w:val="0"/>
      <w:marBottom w:val="0"/>
      <w:divBdr>
        <w:top w:val="none" w:sz="0" w:space="0" w:color="auto"/>
        <w:left w:val="none" w:sz="0" w:space="0" w:color="auto"/>
        <w:bottom w:val="none" w:sz="0" w:space="0" w:color="auto"/>
        <w:right w:val="none" w:sz="0" w:space="0" w:color="auto"/>
      </w:divBdr>
    </w:div>
    <w:div w:id="1478916972">
      <w:bodyDiv w:val="1"/>
      <w:marLeft w:val="0"/>
      <w:marRight w:val="0"/>
      <w:marTop w:val="0"/>
      <w:marBottom w:val="0"/>
      <w:divBdr>
        <w:top w:val="none" w:sz="0" w:space="0" w:color="auto"/>
        <w:left w:val="none" w:sz="0" w:space="0" w:color="auto"/>
        <w:bottom w:val="none" w:sz="0" w:space="0" w:color="auto"/>
        <w:right w:val="none" w:sz="0" w:space="0" w:color="auto"/>
      </w:divBdr>
    </w:div>
    <w:div w:id="1485272939">
      <w:bodyDiv w:val="1"/>
      <w:marLeft w:val="0"/>
      <w:marRight w:val="0"/>
      <w:marTop w:val="0"/>
      <w:marBottom w:val="0"/>
      <w:divBdr>
        <w:top w:val="none" w:sz="0" w:space="0" w:color="auto"/>
        <w:left w:val="none" w:sz="0" w:space="0" w:color="auto"/>
        <w:bottom w:val="none" w:sz="0" w:space="0" w:color="auto"/>
        <w:right w:val="none" w:sz="0" w:space="0" w:color="auto"/>
      </w:divBdr>
    </w:div>
    <w:div w:id="1506937047">
      <w:bodyDiv w:val="1"/>
      <w:marLeft w:val="0"/>
      <w:marRight w:val="0"/>
      <w:marTop w:val="0"/>
      <w:marBottom w:val="0"/>
      <w:divBdr>
        <w:top w:val="none" w:sz="0" w:space="0" w:color="auto"/>
        <w:left w:val="none" w:sz="0" w:space="0" w:color="auto"/>
        <w:bottom w:val="none" w:sz="0" w:space="0" w:color="auto"/>
        <w:right w:val="none" w:sz="0" w:space="0" w:color="auto"/>
      </w:divBdr>
    </w:div>
    <w:div w:id="1518957681">
      <w:bodyDiv w:val="1"/>
      <w:marLeft w:val="0"/>
      <w:marRight w:val="0"/>
      <w:marTop w:val="0"/>
      <w:marBottom w:val="0"/>
      <w:divBdr>
        <w:top w:val="none" w:sz="0" w:space="0" w:color="auto"/>
        <w:left w:val="none" w:sz="0" w:space="0" w:color="auto"/>
        <w:bottom w:val="none" w:sz="0" w:space="0" w:color="auto"/>
        <w:right w:val="none" w:sz="0" w:space="0" w:color="auto"/>
      </w:divBdr>
    </w:div>
    <w:div w:id="1540586491">
      <w:bodyDiv w:val="1"/>
      <w:marLeft w:val="0"/>
      <w:marRight w:val="0"/>
      <w:marTop w:val="0"/>
      <w:marBottom w:val="0"/>
      <w:divBdr>
        <w:top w:val="none" w:sz="0" w:space="0" w:color="auto"/>
        <w:left w:val="none" w:sz="0" w:space="0" w:color="auto"/>
        <w:bottom w:val="none" w:sz="0" w:space="0" w:color="auto"/>
        <w:right w:val="none" w:sz="0" w:space="0" w:color="auto"/>
      </w:divBdr>
    </w:div>
    <w:div w:id="1553425022">
      <w:bodyDiv w:val="1"/>
      <w:marLeft w:val="0"/>
      <w:marRight w:val="0"/>
      <w:marTop w:val="0"/>
      <w:marBottom w:val="0"/>
      <w:divBdr>
        <w:top w:val="none" w:sz="0" w:space="0" w:color="auto"/>
        <w:left w:val="none" w:sz="0" w:space="0" w:color="auto"/>
        <w:bottom w:val="none" w:sz="0" w:space="0" w:color="auto"/>
        <w:right w:val="none" w:sz="0" w:space="0" w:color="auto"/>
      </w:divBdr>
    </w:div>
    <w:div w:id="1555510270">
      <w:bodyDiv w:val="1"/>
      <w:marLeft w:val="0"/>
      <w:marRight w:val="0"/>
      <w:marTop w:val="0"/>
      <w:marBottom w:val="0"/>
      <w:divBdr>
        <w:top w:val="none" w:sz="0" w:space="0" w:color="auto"/>
        <w:left w:val="none" w:sz="0" w:space="0" w:color="auto"/>
        <w:bottom w:val="none" w:sz="0" w:space="0" w:color="auto"/>
        <w:right w:val="none" w:sz="0" w:space="0" w:color="auto"/>
      </w:divBdr>
    </w:div>
    <w:div w:id="1561668024">
      <w:bodyDiv w:val="1"/>
      <w:marLeft w:val="0"/>
      <w:marRight w:val="0"/>
      <w:marTop w:val="0"/>
      <w:marBottom w:val="0"/>
      <w:divBdr>
        <w:top w:val="none" w:sz="0" w:space="0" w:color="auto"/>
        <w:left w:val="none" w:sz="0" w:space="0" w:color="auto"/>
        <w:bottom w:val="none" w:sz="0" w:space="0" w:color="auto"/>
        <w:right w:val="none" w:sz="0" w:space="0" w:color="auto"/>
      </w:divBdr>
    </w:div>
    <w:div w:id="1561939044">
      <w:bodyDiv w:val="1"/>
      <w:marLeft w:val="0"/>
      <w:marRight w:val="0"/>
      <w:marTop w:val="0"/>
      <w:marBottom w:val="0"/>
      <w:divBdr>
        <w:top w:val="none" w:sz="0" w:space="0" w:color="auto"/>
        <w:left w:val="none" w:sz="0" w:space="0" w:color="auto"/>
        <w:bottom w:val="none" w:sz="0" w:space="0" w:color="auto"/>
        <w:right w:val="none" w:sz="0" w:space="0" w:color="auto"/>
      </w:divBdr>
    </w:div>
    <w:div w:id="1578442828">
      <w:bodyDiv w:val="1"/>
      <w:marLeft w:val="0"/>
      <w:marRight w:val="0"/>
      <w:marTop w:val="0"/>
      <w:marBottom w:val="0"/>
      <w:divBdr>
        <w:top w:val="none" w:sz="0" w:space="0" w:color="auto"/>
        <w:left w:val="none" w:sz="0" w:space="0" w:color="auto"/>
        <w:bottom w:val="none" w:sz="0" w:space="0" w:color="auto"/>
        <w:right w:val="none" w:sz="0" w:space="0" w:color="auto"/>
      </w:divBdr>
    </w:div>
    <w:div w:id="1585725683">
      <w:bodyDiv w:val="1"/>
      <w:marLeft w:val="0"/>
      <w:marRight w:val="0"/>
      <w:marTop w:val="0"/>
      <w:marBottom w:val="0"/>
      <w:divBdr>
        <w:top w:val="none" w:sz="0" w:space="0" w:color="auto"/>
        <w:left w:val="none" w:sz="0" w:space="0" w:color="auto"/>
        <w:bottom w:val="none" w:sz="0" w:space="0" w:color="auto"/>
        <w:right w:val="none" w:sz="0" w:space="0" w:color="auto"/>
      </w:divBdr>
    </w:div>
    <w:div w:id="1590697335">
      <w:bodyDiv w:val="1"/>
      <w:marLeft w:val="0"/>
      <w:marRight w:val="0"/>
      <w:marTop w:val="0"/>
      <w:marBottom w:val="0"/>
      <w:divBdr>
        <w:top w:val="none" w:sz="0" w:space="0" w:color="auto"/>
        <w:left w:val="none" w:sz="0" w:space="0" w:color="auto"/>
        <w:bottom w:val="none" w:sz="0" w:space="0" w:color="auto"/>
        <w:right w:val="none" w:sz="0" w:space="0" w:color="auto"/>
      </w:divBdr>
    </w:div>
    <w:div w:id="1602225550">
      <w:bodyDiv w:val="1"/>
      <w:marLeft w:val="0"/>
      <w:marRight w:val="0"/>
      <w:marTop w:val="0"/>
      <w:marBottom w:val="0"/>
      <w:divBdr>
        <w:top w:val="none" w:sz="0" w:space="0" w:color="auto"/>
        <w:left w:val="none" w:sz="0" w:space="0" w:color="auto"/>
        <w:bottom w:val="none" w:sz="0" w:space="0" w:color="auto"/>
        <w:right w:val="none" w:sz="0" w:space="0" w:color="auto"/>
      </w:divBdr>
    </w:div>
    <w:div w:id="1619068467">
      <w:bodyDiv w:val="1"/>
      <w:marLeft w:val="0"/>
      <w:marRight w:val="0"/>
      <w:marTop w:val="0"/>
      <w:marBottom w:val="0"/>
      <w:divBdr>
        <w:top w:val="none" w:sz="0" w:space="0" w:color="auto"/>
        <w:left w:val="none" w:sz="0" w:space="0" w:color="auto"/>
        <w:bottom w:val="none" w:sz="0" w:space="0" w:color="auto"/>
        <w:right w:val="none" w:sz="0" w:space="0" w:color="auto"/>
      </w:divBdr>
    </w:div>
    <w:div w:id="1619138778">
      <w:bodyDiv w:val="1"/>
      <w:marLeft w:val="0"/>
      <w:marRight w:val="0"/>
      <w:marTop w:val="0"/>
      <w:marBottom w:val="0"/>
      <w:divBdr>
        <w:top w:val="none" w:sz="0" w:space="0" w:color="auto"/>
        <w:left w:val="none" w:sz="0" w:space="0" w:color="auto"/>
        <w:bottom w:val="none" w:sz="0" w:space="0" w:color="auto"/>
        <w:right w:val="none" w:sz="0" w:space="0" w:color="auto"/>
      </w:divBdr>
    </w:div>
    <w:div w:id="1621372648">
      <w:bodyDiv w:val="1"/>
      <w:marLeft w:val="0"/>
      <w:marRight w:val="0"/>
      <w:marTop w:val="0"/>
      <w:marBottom w:val="0"/>
      <w:divBdr>
        <w:top w:val="none" w:sz="0" w:space="0" w:color="auto"/>
        <w:left w:val="none" w:sz="0" w:space="0" w:color="auto"/>
        <w:bottom w:val="none" w:sz="0" w:space="0" w:color="auto"/>
        <w:right w:val="none" w:sz="0" w:space="0" w:color="auto"/>
      </w:divBdr>
    </w:div>
    <w:div w:id="1642954609">
      <w:bodyDiv w:val="1"/>
      <w:marLeft w:val="0"/>
      <w:marRight w:val="0"/>
      <w:marTop w:val="0"/>
      <w:marBottom w:val="0"/>
      <w:divBdr>
        <w:top w:val="none" w:sz="0" w:space="0" w:color="auto"/>
        <w:left w:val="none" w:sz="0" w:space="0" w:color="auto"/>
        <w:bottom w:val="none" w:sz="0" w:space="0" w:color="auto"/>
        <w:right w:val="none" w:sz="0" w:space="0" w:color="auto"/>
      </w:divBdr>
    </w:div>
    <w:div w:id="1647464966">
      <w:bodyDiv w:val="1"/>
      <w:marLeft w:val="0"/>
      <w:marRight w:val="0"/>
      <w:marTop w:val="0"/>
      <w:marBottom w:val="0"/>
      <w:divBdr>
        <w:top w:val="none" w:sz="0" w:space="0" w:color="auto"/>
        <w:left w:val="none" w:sz="0" w:space="0" w:color="auto"/>
        <w:bottom w:val="none" w:sz="0" w:space="0" w:color="auto"/>
        <w:right w:val="none" w:sz="0" w:space="0" w:color="auto"/>
      </w:divBdr>
    </w:div>
    <w:div w:id="1648168752">
      <w:bodyDiv w:val="1"/>
      <w:marLeft w:val="0"/>
      <w:marRight w:val="0"/>
      <w:marTop w:val="0"/>
      <w:marBottom w:val="0"/>
      <w:divBdr>
        <w:top w:val="none" w:sz="0" w:space="0" w:color="auto"/>
        <w:left w:val="none" w:sz="0" w:space="0" w:color="auto"/>
        <w:bottom w:val="none" w:sz="0" w:space="0" w:color="auto"/>
        <w:right w:val="none" w:sz="0" w:space="0" w:color="auto"/>
      </w:divBdr>
    </w:div>
    <w:div w:id="1662737643">
      <w:bodyDiv w:val="1"/>
      <w:marLeft w:val="0"/>
      <w:marRight w:val="0"/>
      <w:marTop w:val="0"/>
      <w:marBottom w:val="0"/>
      <w:divBdr>
        <w:top w:val="none" w:sz="0" w:space="0" w:color="auto"/>
        <w:left w:val="none" w:sz="0" w:space="0" w:color="auto"/>
        <w:bottom w:val="none" w:sz="0" w:space="0" w:color="auto"/>
        <w:right w:val="none" w:sz="0" w:space="0" w:color="auto"/>
      </w:divBdr>
    </w:div>
    <w:div w:id="1692565037">
      <w:bodyDiv w:val="1"/>
      <w:marLeft w:val="0"/>
      <w:marRight w:val="0"/>
      <w:marTop w:val="0"/>
      <w:marBottom w:val="0"/>
      <w:divBdr>
        <w:top w:val="none" w:sz="0" w:space="0" w:color="auto"/>
        <w:left w:val="none" w:sz="0" w:space="0" w:color="auto"/>
        <w:bottom w:val="none" w:sz="0" w:space="0" w:color="auto"/>
        <w:right w:val="none" w:sz="0" w:space="0" w:color="auto"/>
      </w:divBdr>
    </w:div>
    <w:div w:id="1701055578">
      <w:bodyDiv w:val="1"/>
      <w:marLeft w:val="0"/>
      <w:marRight w:val="0"/>
      <w:marTop w:val="0"/>
      <w:marBottom w:val="0"/>
      <w:divBdr>
        <w:top w:val="none" w:sz="0" w:space="0" w:color="auto"/>
        <w:left w:val="none" w:sz="0" w:space="0" w:color="auto"/>
        <w:bottom w:val="none" w:sz="0" w:space="0" w:color="auto"/>
        <w:right w:val="none" w:sz="0" w:space="0" w:color="auto"/>
      </w:divBdr>
    </w:div>
    <w:div w:id="1726874072">
      <w:bodyDiv w:val="1"/>
      <w:marLeft w:val="0"/>
      <w:marRight w:val="0"/>
      <w:marTop w:val="0"/>
      <w:marBottom w:val="0"/>
      <w:divBdr>
        <w:top w:val="none" w:sz="0" w:space="0" w:color="auto"/>
        <w:left w:val="none" w:sz="0" w:space="0" w:color="auto"/>
        <w:bottom w:val="none" w:sz="0" w:space="0" w:color="auto"/>
        <w:right w:val="none" w:sz="0" w:space="0" w:color="auto"/>
      </w:divBdr>
    </w:div>
    <w:div w:id="1747804345">
      <w:bodyDiv w:val="1"/>
      <w:marLeft w:val="0"/>
      <w:marRight w:val="0"/>
      <w:marTop w:val="0"/>
      <w:marBottom w:val="0"/>
      <w:divBdr>
        <w:top w:val="none" w:sz="0" w:space="0" w:color="auto"/>
        <w:left w:val="none" w:sz="0" w:space="0" w:color="auto"/>
        <w:bottom w:val="none" w:sz="0" w:space="0" w:color="auto"/>
        <w:right w:val="none" w:sz="0" w:space="0" w:color="auto"/>
      </w:divBdr>
    </w:div>
    <w:div w:id="1799372270">
      <w:bodyDiv w:val="1"/>
      <w:marLeft w:val="0"/>
      <w:marRight w:val="0"/>
      <w:marTop w:val="0"/>
      <w:marBottom w:val="0"/>
      <w:divBdr>
        <w:top w:val="none" w:sz="0" w:space="0" w:color="auto"/>
        <w:left w:val="none" w:sz="0" w:space="0" w:color="auto"/>
        <w:bottom w:val="none" w:sz="0" w:space="0" w:color="auto"/>
        <w:right w:val="none" w:sz="0" w:space="0" w:color="auto"/>
      </w:divBdr>
    </w:div>
    <w:div w:id="1800218580">
      <w:bodyDiv w:val="1"/>
      <w:marLeft w:val="0"/>
      <w:marRight w:val="0"/>
      <w:marTop w:val="0"/>
      <w:marBottom w:val="0"/>
      <w:divBdr>
        <w:top w:val="none" w:sz="0" w:space="0" w:color="auto"/>
        <w:left w:val="none" w:sz="0" w:space="0" w:color="auto"/>
        <w:bottom w:val="none" w:sz="0" w:space="0" w:color="auto"/>
        <w:right w:val="none" w:sz="0" w:space="0" w:color="auto"/>
      </w:divBdr>
    </w:div>
    <w:div w:id="1814173951">
      <w:bodyDiv w:val="1"/>
      <w:marLeft w:val="0"/>
      <w:marRight w:val="0"/>
      <w:marTop w:val="0"/>
      <w:marBottom w:val="0"/>
      <w:divBdr>
        <w:top w:val="none" w:sz="0" w:space="0" w:color="auto"/>
        <w:left w:val="none" w:sz="0" w:space="0" w:color="auto"/>
        <w:bottom w:val="none" w:sz="0" w:space="0" w:color="auto"/>
        <w:right w:val="none" w:sz="0" w:space="0" w:color="auto"/>
      </w:divBdr>
    </w:div>
    <w:div w:id="1832066081">
      <w:bodyDiv w:val="1"/>
      <w:marLeft w:val="0"/>
      <w:marRight w:val="0"/>
      <w:marTop w:val="0"/>
      <w:marBottom w:val="0"/>
      <w:divBdr>
        <w:top w:val="none" w:sz="0" w:space="0" w:color="auto"/>
        <w:left w:val="none" w:sz="0" w:space="0" w:color="auto"/>
        <w:bottom w:val="none" w:sz="0" w:space="0" w:color="auto"/>
        <w:right w:val="none" w:sz="0" w:space="0" w:color="auto"/>
      </w:divBdr>
    </w:div>
    <w:div w:id="1845776216">
      <w:bodyDiv w:val="1"/>
      <w:marLeft w:val="0"/>
      <w:marRight w:val="0"/>
      <w:marTop w:val="0"/>
      <w:marBottom w:val="0"/>
      <w:divBdr>
        <w:top w:val="none" w:sz="0" w:space="0" w:color="auto"/>
        <w:left w:val="none" w:sz="0" w:space="0" w:color="auto"/>
        <w:bottom w:val="none" w:sz="0" w:space="0" w:color="auto"/>
        <w:right w:val="none" w:sz="0" w:space="0" w:color="auto"/>
      </w:divBdr>
    </w:div>
    <w:div w:id="1851792074">
      <w:bodyDiv w:val="1"/>
      <w:marLeft w:val="0"/>
      <w:marRight w:val="0"/>
      <w:marTop w:val="0"/>
      <w:marBottom w:val="0"/>
      <w:divBdr>
        <w:top w:val="none" w:sz="0" w:space="0" w:color="auto"/>
        <w:left w:val="none" w:sz="0" w:space="0" w:color="auto"/>
        <w:bottom w:val="none" w:sz="0" w:space="0" w:color="auto"/>
        <w:right w:val="none" w:sz="0" w:space="0" w:color="auto"/>
      </w:divBdr>
    </w:div>
    <w:div w:id="1858502402">
      <w:bodyDiv w:val="1"/>
      <w:marLeft w:val="0"/>
      <w:marRight w:val="0"/>
      <w:marTop w:val="0"/>
      <w:marBottom w:val="0"/>
      <w:divBdr>
        <w:top w:val="none" w:sz="0" w:space="0" w:color="auto"/>
        <w:left w:val="none" w:sz="0" w:space="0" w:color="auto"/>
        <w:bottom w:val="none" w:sz="0" w:space="0" w:color="auto"/>
        <w:right w:val="none" w:sz="0" w:space="0" w:color="auto"/>
      </w:divBdr>
    </w:div>
    <w:div w:id="1860848396">
      <w:bodyDiv w:val="1"/>
      <w:marLeft w:val="0"/>
      <w:marRight w:val="0"/>
      <w:marTop w:val="0"/>
      <w:marBottom w:val="0"/>
      <w:divBdr>
        <w:top w:val="none" w:sz="0" w:space="0" w:color="auto"/>
        <w:left w:val="none" w:sz="0" w:space="0" w:color="auto"/>
        <w:bottom w:val="none" w:sz="0" w:space="0" w:color="auto"/>
        <w:right w:val="none" w:sz="0" w:space="0" w:color="auto"/>
      </w:divBdr>
    </w:div>
    <w:div w:id="1876844036">
      <w:bodyDiv w:val="1"/>
      <w:marLeft w:val="0"/>
      <w:marRight w:val="0"/>
      <w:marTop w:val="0"/>
      <w:marBottom w:val="0"/>
      <w:divBdr>
        <w:top w:val="none" w:sz="0" w:space="0" w:color="auto"/>
        <w:left w:val="none" w:sz="0" w:space="0" w:color="auto"/>
        <w:bottom w:val="none" w:sz="0" w:space="0" w:color="auto"/>
        <w:right w:val="none" w:sz="0" w:space="0" w:color="auto"/>
      </w:divBdr>
    </w:div>
    <w:div w:id="1890416885">
      <w:bodyDiv w:val="1"/>
      <w:marLeft w:val="0"/>
      <w:marRight w:val="0"/>
      <w:marTop w:val="0"/>
      <w:marBottom w:val="0"/>
      <w:divBdr>
        <w:top w:val="none" w:sz="0" w:space="0" w:color="auto"/>
        <w:left w:val="none" w:sz="0" w:space="0" w:color="auto"/>
        <w:bottom w:val="none" w:sz="0" w:space="0" w:color="auto"/>
        <w:right w:val="none" w:sz="0" w:space="0" w:color="auto"/>
      </w:divBdr>
    </w:div>
    <w:div w:id="1896966699">
      <w:bodyDiv w:val="1"/>
      <w:marLeft w:val="0"/>
      <w:marRight w:val="0"/>
      <w:marTop w:val="0"/>
      <w:marBottom w:val="0"/>
      <w:divBdr>
        <w:top w:val="none" w:sz="0" w:space="0" w:color="auto"/>
        <w:left w:val="none" w:sz="0" w:space="0" w:color="auto"/>
        <w:bottom w:val="none" w:sz="0" w:space="0" w:color="auto"/>
        <w:right w:val="none" w:sz="0" w:space="0" w:color="auto"/>
      </w:divBdr>
    </w:div>
    <w:div w:id="1909264805">
      <w:bodyDiv w:val="1"/>
      <w:marLeft w:val="0"/>
      <w:marRight w:val="0"/>
      <w:marTop w:val="0"/>
      <w:marBottom w:val="0"/>
      <w:divBdr>
        <w:top w:val="none" w:sz="0" w:space="0" w:color="auto"/>
        <w:left w:val="none" w:sz="0" w:space="0" w:color="auto"/>
        <w:bottom w:val="none" w:sz="0" w:space="0" w:color="auto"/>
        <w:right w:val="none" w:sz="0" w:space="0" w:color="auto"/>
      </w:divBdr>
    </w:div>
    <w:div w:id="1910537513">
      <w:bodyDiv w:val="1"/>
      <w:marLeft w:val="0"/>
      <w:marRight w:val="0"/>
      <w:marTop w:val="0"/>
      <w:marBottom w:val="0"/>
      <w:divBdr>
        <w:top w:val="none" w:sz="0" w:space="0" w:color="auto"/>
        <w:left w:val="none" w:sz="0" w:space="0" w:color="auto"/>
        <w:bottom w:val="none" w:sz="0" w:space="0" w:color="auto"/>
        <w:right w:val="none" w:sz="0" w:space="0" w:color="auto"/>
      </w:divBdr>
    </w:div>
    <w:div w:id="1915240092">
      <w:bodyDiv w:val="1"/>
      <w:marLeft w:val="0"/>
      <w:marRight w:val="0"/>
      <w:marTop w:val="0"/>
      <w:marBottom w:val="0"/>
      <w:divBdr>
        <w:top w:val="none" w:sz="0" w:space="0" w:color="auto"/>
        <w:left w:val="none" w:sz="0" w:space="0" w:color="auto"/>
        <w:bottom w:val="none" w:sz="0" w:space="0" w:color="auto"/>
        <w:right w:val="none" w:sz="0" w:space="0" w:color="auto"/>
      </w:divBdr>
    </w:div>
    <w:div w:id="1917979113">
      <w:bodyDiv w:val="1"/>
      <w:marLeft w:val="0"/>
      <w:marRight w:val="0"/>
      <w:marTop w:val="0"/>
      <w:marBottom w:val="0"/>
      <w:divBdr>
        <w:top w:val="none" w:sz="0" w:space="0" w:color="auto"/>
        <w:left w:val="none" w:sz="0" w:space="0" w:color="auto"/>
        <w:bottom w:val="none" w:sz="0" w:space="0" w:color="auto"/>
        <w:right w:val="none" w:sz="0" w:space="0" w:color="auto"/>
      </w:divBdr>
    </w:div>
    <w:div w:id="1924608787">
      <w:bodyDiv w:val="1"/>
      <w:marLeft w:val="0"/>
      <w:marRight w:val="0"/>
      <w:marTop w:val="0"/>
      <w:marBottom w:val="0"/>
      <w:divBdr>
        <w:top w:val="none" w:sz="0" w:space="0" w:color="auto"/>
        <w:left w:val="none" w:sz="0" w:space="0" w:color="auto"/>
        <w:bottom w:val="none" w:sz="0" w:space="0" w:color="auto"/>
        <w:right w:val="none" w:sz="0" w:space="0" w:color="auto"/>
      </w:divBdr>
    </w:div>
    <w:div w:id="1940289045">
      <w:bodyDiv w:val="1"/>
      <w:marLeft w:val="0"/>
      <w:marRight w:val="0"/>
      <w:marTop w:val="0"/>
      <w:marBottom w:val="0"/>
      <w:divBdr>
        <w:top w:val="none" w:sz="0" w:space="0" w:color="auto"/>
        <w:left w:val="none" w:sz="0" w:space="0" w:color="auto"/>
        <w:bottom w:val="none" w:sz="0" w:space="0" w:color="auto"/>
        <w:right w:val="none" w:sz="0" w:space="0" w:color="auto"/>
      </w:divBdr>
    </w:div>
    <w:div w:id="1942953775">
      <w:bodyDiv w:val="1"/>
      <w:marLeft w:val="0"/>
      <w:marRight w:val="0"/>
      <w:marTop w:val="0"/>
      <w:marBottom w:val="0"/>
      <w:divBdr>
        <w:top w:val="none" w:sz="0" w:space="0" w:color="auto"/>
        <w:left w:val="none" w:sz="0" w:space="0" w:color="auto"/>
        <w:bottom w:val="none" w:sz="0" w:space="0" w:color="auto"/>
        <w:right w:val="none" w:sz="0" w:space="0" w:color="auto"/>
      </w:divBdr>
    </w:div>
    <w:div w:id="1944603245">
      <w:bodyDiv w:val="1"/>
      <w:marLeft w:val="0"/>
      <w:marRight w:val="0"/>
      <w:marTop w:val="0"/>
      <w:marBottom w:val="0"/>
      <w:divBdr>
        <w:top w:val="none" w:sz="0" w:space="0" w:color="auto"/>
        <w:left w:val="none" w:sz="0" w:space="0" w:color="auto"/>
        <w:bottom w:val="none" w:sz="0" w:space="0" w:color="auto"/>
        <w:right w:val="none" w:sz="0" w:space="0" w:color="auto"/>
      </w:divBdr>
    </w:div>
    <w:div w:id="1953513245">
      <w:bodyDiv w:val="1"/>
      <w:marLeft w:val="0"/>
      <w:marRight w:val="0"/>
      <w:marTop w:val="0"/>
      <w:marBottom w:val="0"/>
      <w:divBdr>
        <w:top w:val="none" w:sz="0" w:space="0" w:color="auto"/>
        <w:left w:val="none" w:sz="0" w:space="0" w:color="auto"/>
        <w:bottom w:val="none" w:sz="0" w:space="0" w:color="auto"/>
        <w:right w:val="none" w:sz="0" w:space="0" w:color="auto"/>
      </w:divBdr>
    </w:div>
    <w:div w:id="1960333302">
      <w:bodyDiv w:val="1"/>
      <w:marLeft w:val="0"/>
      <w:marRight w:val="0"/>
      <w:marTop w:val="0"/>
      <w:marBottom w:val="0"/>
      <w:divBdr>
        <w:top w:val="none" w:sz="0" w:space="0" w:color="auto"/>
        <w:left w:val="none" w:sz="0" w:space="0" w:color="auto"/>
        <w:bottom w:val="none" w:sz="0" w:space="0" w:color="auto"/>
        <w:right w:val="none" w:sz="0" w:space="0" w:color="auto"/>
      </w:divBdr>
    </w:div>
    <w:div w:id="1961918233">
      <w:bodyDiv w:val="1"/>
      <w:marLeft w:val="0"/>
      <w:marRight w:val="0"/>
      <w:marTop w:val="0"/>
      <w:marBottom w:val="0"/>
      <w:divBdr>
        <w:top w:val="none" w:sz="0" w:space="0" w:color="auto"/>
        <w:left w:val="none" w:sz="0" w:space="0" w:color="auto"/>
        <w:bottom w:val="none" w:sz="0" w:space="0" w:color="auto"/>
        <w:right w:val="none" w:sz="0" w:space="0" w:color="auto"/>
      </w:divBdr>
    </w:div>
    <w:div w:id="1975670389">
      <w:bodyDiv w:val="1"/>
      <w:marLeft w:val="0"/>
      <w:marRight w:val="0"/>
      <w:marTop w:val="0"/>
      <w:marBottom w:val="0"/>
      <w:divBdr>
        <w:top w:val="none" w:sz="0" w:space="0" w:color="auto"/>
        <w:left w:val="none" w:sz="0" w:space="0" w:color="auto"/>
        <w:bottom w:val="none" w:sz="0" w:space="0" w:color="auto"/>
        <w:right w:val="none" w:sz="0" w:space="0" w:color="auto"/>
      </w:divBdr>
    </w:div>
    <w:div w:id="1980644547">
      <w:bodyDiv w:val="1"/>
      <w:marLeft w:val="0"/>
      <w:marRight w:val="0"/>
      <w:marTop w:val="0"/>
      <w:marBottom w:val="0"/>
      <w:divBdr>
        <w:top w:val="none" w:sz="0" w:space="0" w:color="auto"/>
        <w:left w:val="none" w:sz="0" w:space="0" w:color="auto"/>
        <w:bottom w:val="none" w:sz="0" w:space="0" w:color="auto"/>
        <w:right w:val="none" w:sz="0" w:space="0" w:color="auto"/>
      </w:divBdr>
    </w:div>
    <w:div w:id="1981498931">
      <w:bodyDiv w:val="1"/>
      <w:marLeft w:val="0"/>
      <w:marRight w:val="0"/>
      <w:marTop w:val="0"/>
      <w:marBottom w:val="0"/>
      <w:divBdr>
        <w:top w:val="none" w:sz="0" w:space="0" w:color="auto"/>
        <w:left w:val="none" w:sz="0" w:space="0" w:color="auto"/>
        <w:bottom w:val="none" w:sz="0" w:space="0" w:color="auto"/>
        <w:right w:val="none" w:sz="0" w:space="0" w:color="auto"/>
      </w:divBdr>
    </w:div>
    <w:div w:id="2003964493">
      <w:bodyDiv w:val="1"/>
      <w:marLeft w:val="0"/>
      <w:marRight w:val="0"/>
      <w:marTop w:val="0"/>
      <w:marBottom w:val="0"/>
      <w:divBdr>
        <w:top w:val="none" w:sz="0" w:space="0" w:color="auto"/>
        <w:left w:val="none" w:sz="0" w:space="0" w:color="auto"/>
        <w:bottom w:val="none" w:sz="0" w:space="0" w:color="auto"/>
        <w:right w:val="none" w:sz="0" w:space="0" w:color="auto"/>
      </w:divBdr>
    </w:div>
    <w:div w:id="2006205497">
      <w:bodyDiv w:val="1"/>
      <w:marLeft w:val="0"/>
      <w:marRight w:val="0"/>
      <w:marTop w:val="0"/>
      <w:marBottom w:val="0"/>
      <w:divBdr>
        <w:top w:val="none" w:sz="0" w:space="0" w:color="auto"/>
        <w:left w:val="none" w:sz="0" w:space="0" w:color="auto"/>
        <w:bottom w:val="none" w:sz="0" w:space="0" w:color="auto"/>
        <w:right w:val="none" w:sz="0" w:space="0" w:color="auto"/>
      </w:divBdr>
    </w:div>
    <w:div w:id="2009745833">
      <w:bodyDiv w:val="1"/>
      <w:marLeft w:val="0"/>
      <w:marRight w:val="0"/>
      <w:marTop w:val="0"/>
      <w:marBottom w:val="0"/>
      <w:divBdr>
        <w:top w:val="none" w:sz="0" w:space="0" w:color="auto"/>
        <w:left w:val="none" w:sz="0" w:space="0" w:color="auto"/>
        <w:bottom w:val="none" w:sz="0" w:space="0" w:color="auto"/>
        <w:right w:val="none" w:sz="0" w:space="0" w:color="auto"/>
      </w:divBdr>
    </w:div>
    <w:div w:id="2018731128">
      <w:bodyDiv w:val="1"/>
      <w:marLeft w:val="0"/>
      <w:marRight w:val="0"/>
      <w:marTop w:val="0"/>
      <w:marBottom w:val="0"/>
      <w:divBdr>
        <w:top w:val="none" w:sz="0" w:space="0" w:color="auto"/>
        <w:left w:val="none" w:sz="0" w:space="0" w:color="auto"/>
        <w:bottom w:val="none" w:sz="0" w:space="0" w:color="auto"/>
        <w:right w:val="none" w:sz="0" w:space="0" w:color="auto"/>
      </w:divBdr>
    </w:div>
    <w:div w:id="2019892555">
      <w:bodyDiv w:val="1"/>
      <w:marLeft w:val="0"/>
      <w:marRight w:val="0"/>
      <w:marTop w:val="0"/>
      <w:marBottom w:val="0"/>
      <w:divBdr>
        <w:top w:val="none" w:sz="0" w:space="0" w:color="auto"/>
        <w:left w:val="none" w:sz="0" w:space="0" w:color="auto"/>
        <w:bottom w:val="none" w:sz="0" w:space="0" w:color="auto"/>
        <w:right w:val="none" w:sz="0" w:space="0" w:color="auto"/>
      </w:divBdr>
    </w:div>
    <w:div w:id="2060858120">
      <w:bodyDiv w:val="1"/>
      <w:marLeft w:val="0"/>
      <w:marRight w:val="0"/>
      <w:marTop w:val="0"/>
      <w:marBottom w:val="0"/>
      <w:divBdr>
        <w:top w:val="none" w:sz="0" w:space="0" w:color="auto"/>
        <w:left w:val="none" w:sz="0" w:space="0" w:color="auto"/>
        <w:bottom w:val="none" w:sz="0" w:space="0" w:color="auto"/>
        <w:right w:val="none" w:sz="0" w:space="0" w:color="auto"/>
      </w:divBdr>
    </w:div>
    <w:div w:id="2066447264">
      <w:bodyDiv w:val="1"/>
      <w:marLeft w:val="0"/>
      <w:marRight w:val="0"/>
      <w:marTop w:val="0"/>
      <w:marBottom w:val="0"/>
      <w:divBdr>
        <w:top w:val="none" w:sz="0" w:space="0" w:color="auto"/>
        <w:left w:val="none" w:sz="0" w:space="0" w:color="auto"/>
        <w:bottom w:val="none" w:sz="0" w:space="0" w:color="auto"/>
        <w:right w:val="none" w:sz="0" w:space="0" w:color="auto"/>
      </w:divBdr>
    </w:div>
    <w:div w:id="2067800330">
      <w:bodyDiv w:val="1"/>
      <w:marLeft w:val="0"/>
      <w:marRight w:val="0"/>
      <w:marTop w:val="0"/>
      <w:marBottom w:val="0"/>
      <w:divBdr>
        <w:top w:val="none" w:sz="0" w:space="0" w:color="auto"/>
        <w:left w:val="none" w:sz="0" w:space="0" w:color="auto"/>
        <w:bottom w:val="none" w:sz="0" w:space="0" w:color="auto"/>
        <w:right w:val="none" w:sz="0" w:space="0" w:color="auto"/>
      </w:divBdr>
    </w:div>
    <w:div w:id="2075425553">
      <w:bodyDiv w:val="1"/>
      <w:marLeft w:val="0"/>
      <w:marRight w:val="0"/>
      <w:marTop w:val="0"/>
      <w:marBottom w:val="0"/>
      <w:divBdr>
        <w:top w:val="none" w:sz="0" w:space="0" w:color="auto"/>
        <w:left w:val="none" w:sz="0" w:space="0" w:color="auto"/>
        <w:bottom w:val="none" w:sz="0" w:space="0" w:color="auto"/>
        <w:right w:val="none" w:sz="0" w:space="0" w:color="auto"/>
      </w:divBdr>
    </w:div>
    <w:div w:id="2083981894">
      <w:bodyDiv w:val="1"/>
      <w:marLeft w:val="0"/>
      <w:marRight w:val="0"/>
      <w:marTop w:val="0"/>
      <w:marBottom w:val="0"/>
      <w:divBdr>
        <w:top w:val="none" w:sz="0" w:space="0" w:color="auto"/>
        <w:left w:val="none" w:sz="0" w:space="0" w:color="auto"/>
        <w:bottom w:val="none" w:sz="0" w:space="0" w:color="auto"/>
        <w:right w:val="none" w:sz="0" w:space="0" w:color="auto"/>
      </w:divBdr>
    </w:div>
    <w:div w:id="2086104300">
      <w:bodyDiv w:val="1"/>
      <w:marLeft w:val="0"/>
      <w:marRight w:val="0"/>
      <w:marTop w:val="0"/>
      <w:marBottom w:val="0"/>
      <w:divBdr>
        <w:top w:val="none" w:sz="0" w:space="0" w:color="auto"/>
        <w:left w:val="none" w:sz="0" w:space="0" w:color="auto"/>
        <w:bottom w:val="none" w:sz="0" w:space="0" w:color="auto"/>
        <w:right w:val="none" w:sz="0" w:space="0" w:color="auto"/>
      </w:divBdr>
    </w:div>
    <w:div w:id="2097822705">
      <w:bodyDiv w:val="1"/>
      <w:marLeft w:val="0"/>
      <w:marRight w:val="0"/>
      <w:marTop w:val="0"/>
      <w:marBottom w:val="0"/>
      <w:divBdr>
        <w:top w:val="none" w:sz="0" w:space="0" w:color="auto"/>
        <w:left w:val="none" w:sz="0" w:space="0" w:color="auto"/>
        <w:bottom w:val="none" w:sz="0" w:space="0" w:color="auto"/>
        <w:right w:val="none" w:sz="0" w:space="0" w:color="auto"/>
      </w:divBdr>
    </w:div>
    <w:div w:id="2101753404">
      <w:bodyDiv w:val="1"/>
      <w:marLeft w:val="0"/>
      <w:marRight w:val="0"/>
      <w:marTop w:val="0"/>
      <w:marBottom w:val="0"/>
      <w:divBdr>
        <w:top w:val="none" w:sz="0" w:space="0" w:color="auto"/>
        <w:left w:val="none" w:sz="0" w:space="0" w:color="auto"/>
        <w:bottom w:val="none" w:sz="0" w:space="0" w:color="auto"/>
        <w:right w:val="none" w:sz="0" w:space="0" w:color="auto"/>
      </w:divBdr>
    </w:div>
    <w:div w:id="2117559541">
      <w:bodyDiv w:val="1"/>
      <w:marLeft w:val="0"/>
      <w:marRight w:val="0"/>
      <w:marTop w:val="0"/>
      <w:marBottom w:val="0"/>
      <w:divBdr>
        <w:top w:val="none" w:sz="0" w:space="0" w:color="auto"/>
        <w:left w:val="none" w:sz="0" w:space="0" w:color="auto"/>
        <w:bottom w:val="none" w:sz="0" w:space="0" w:color="auto"/>
        <w:right w:val="none" w:sz="0" w:space="0" w:color="auto"/>
      </w:divBdr>
    </w:div>
    <w:div w:id="2122797626">
      <w:bodyDiv w:val="1"/>
      <w:marLeft w:val="0"/>
      <w:marRight w:val="0"/>
      <w:marTop w:val="0"/>
      <w:marBottom w:val="0"/>
      <w:divBdr>
        <w:top w:val="none" w:sz="0" w:space="0" w:color="auto"/>
        <w:left w:val="none" w:sz="0" w:space="0" w:color="auto"/>
        <w:bottom w:val="none" w:sz="0" w:space="0" w:color="auto"/>
        <w:right w:val="none" w:sz="0" w:space="0" w:color="auto"/>
      </w:divBdr>
    </w:div>
    <w:div w:id="213636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His21</b:Tag>
    <b:SourceType>InternetSite</b:SourceType>
    <b:Guid>{B41AA6DE-122D-4FA9-96FB-C76E37E358BC}</b:Guid>
    <b:Author>
      <b:Author>
        <b:Corporate>HistoryPress</b:Corporate>
      </b:Author>
    </b:Author>
    <b:Title>A short history of the Post Office</b:Title>
    <b:Year>2021</b:Year>
    <b:YearAccessed>2022</b:YearAccessed>
    <b:MonthAccessed>July</b:MonthAccessed>
    <b:DayAccessed>7</b:DayAccessed>
    <b:URL>https://www.thehistorypress.co.uk/articles/a-short-history-of-the-post-office/</b:URL>
    <b:RefOrder>1</b:RefOrder>
  </b:Source>
  <b:Source>
    <b:Tag>Pen211</b:Tag>
    <b:SourceType>InternetSite</b:SourceType>
    <b:Guid>{6441B01D-57BF-41F2-A54D-AAD61E9BA2EA}</b:Guid>
    <b:Author>
      <b:Author>
        <b:Corporate>PennState</b:Corporate>
      </b:Author>
    </b:Author>
    <b:Title>Power in Organizations</b:Title>
    <b:Year>2021</b:Year>
    <b:YearAccessed>2022</b:YearAccessed>
    <b:MonthAccessed>July</b:MonthAccessed>
    <b:DayAccessed>15</b:DayAccessed>
    <b:URL>https://sites.psu.edu/aspsy/2017/02/22/power-in-organizations/</b:URL>
    <b:RefOrder>2</b:RefOrder>
  </b:Source>
  <b:Source>
    <b:Tag>Abr21</b:Tag>
    <b:SourceType>InternetSite</b:SourceType>
    <b:Guid>{FCF1500D-6B32-459B-A94D-FA92EE6F63A5}</b:Guid>
    <b:Author>
      <b:Author>
        <b:NameList>
          <b:Person>
            <b:Last>Zaleznik</b:Last>
            <b:First>Abraham</b:First>
          </b:Person>
        </b:NameList>
      </b:Author>
    </b:Author>
    <b:Title>Power and Politics in Organizational Life</b:Title>
    <b:Year>2021</b:Year>
    <b:YearAccessed>2022</b:YearAccessed>
    <b:MonthAccessed>July</b:MonthAccessed>
    <b:DayAccessed>7</b:DayAccessed>
    <b:URL>https://hbr.org/1970/05/power-and-politics-in-organizational-life</b:URL>
    <b:RefOrder>3</b:RefOrder>
  </b:Source>
  <b:Source>
    <b:Tag>Uke21</b:Tag>
    <b:SourceType>InternetSite</b:SourceType>
    <b:Guid>{F9E88A32-465B-4ABD-859C-CE138E3B0410}</b:Guid>
    <b:Author>
      <b:Author>
        <b:Corporate>Uk-essays</b:Corporate>
      </b:Author>
    </b:Author>
    <b:Title>Stakeholders Mapping and Power/Interest Matrix</b:Title>
    <b:Year>2021</b:Year>
    <b:YearAccessed>2022</b:YearAccessed>
    <b:MonthAccessed>July</b:MonthAccessed>
    <b:DayAccessed>7</b:DayAccessed>
    <b:URL>https://www.ukessays.com/essays/education/stakeholders-into-primary-and-secondary.php</b:URL>
    <b:RefOrder>5</b:RefOrder>
  </b:Source>
  <b:Source>
    <b:Tag>Sta212</b:Tag>
    <b:SourceType>InternetSite</b:SourceType>
    <b:Guid>{8323FE84-2195-4FD9-A793-F364212A7D3D}</b:Guid>
    <b:Title>Stakeholder Analysis</b:Title>
    <b:Year>2021</b:Year>
    <b:YearAccessed>2022</b:YearAccessed>
    <b:MonthAccessed>July</b:MonthAccessed>
    <b:DayAccessed>7</b:DayAccessed>
    <b:URL>https://www.productplan.com/glossary/stakeholder-analysis/</b:URL>
    <b:Author>
      <b:Author>
        <b:Corporate>Stakeholder</b:Corporate>
      </b:Author>
    </b:Author>
    <b:RefOrder>6</b:RefOrder>
  </b:Source>
  <b:Source>
    <b:Tag>Yam21</b:Tag>
    <b:SourceType>InternetSite</b:SourceType>
    <b:Guid>{A096E6BC-524C-4DE8-93F7-0017F5358961}</b:Guid>
    <b:Author>
      <b:Author>
        <b:NameList>
          <b:Person>
            <b:Last>Bdaiwi</b:Last>
            <b:First>Yaman</b:First>
          </b:Person>
        </b:NameList>
      </b:Author>
    </b:Author>
    <b:Title>Stakeholder Analysis using the Power Interest Grid</b:Title>
    <b:Year>2021</b:Year>
    <b:YearAccessed>2022</b:YearAccessed>
    <b:MonthAccessed>July</b:MonthAccessed>
    <b:DayAccessed>7</b:DayAccessed>
    <b:URL>https://www.projectmanagement.com/contentPages/wiki.cfm?ID=368897&amp;thisPageURL=/wikis/368897/Stakeholder-Analysis--using-the-Power-Interest-Grid#_=_</b:URL>
    <b:RefOrder>8</b:RefOrder>
  </b:Source>
  <b:Source>
    <b:Tag>Pos21</b:Tag>
    <b:SourceType>InternetSite</b:SourceType>
    <b:Guid>{4ABF1E59-7ADD-4AFC-9429-FD970DDA3D49}</b:Guid>
    <b:Author>
      <b:Author>
        <b:Corporate>Post</b:Corporate>
      </b:Author>
    </b:Author>
    <b:Title>RANGE OF STAKEHOLDERS SHOULD OWN UK'S POST OFFICE, SAYS KEY REPORT</b:Title>
    <b:Year>2021</b:Year>
    <b:YearAccessed>2022</b:YearAccessed>
    <b:MonthAccessed>July</b:MonthAccessed>
    <b:DayAccessed>7</b:DayAccessed>
    <b:URL>https://postandparcel.info/39136/news/range-of-stakeholders-should-own-uks-post-office-says-key-report/</b:URL>
    <b:RefOrder>7</b:RefOrder>
  </b:Source>
  <b:Source>
    <b:Tag>Lea211</b:Tag>
    <b:SourceType>InternetSite</b:SourceType>
    <b:Guid>{1193FDFA-BC0C-4240-8E75-D6F5C231A55C}</b:Guid>
    <b:Author>
      <b:Author>
        <b:Corporate>LeanCX</b:Corporate>
      </b:Author>
    </b:Author>
    <b:Title>The Stakeholder Engagement Assessment Matrix</b:Title>
    <b:Year>2021</b:Year>
    <b:YearAccessed>2022</b:YearAccessed>
    <b:MonthAccessed>July</b:MonthAccessed>
    <b:DayAccessed>7</b:DayAccessed>
    <b:URL>http://www.leancxscore.com/the-stakeholder-engagement-assessment-matrix/</b:URL>
    <b:RefOrder>9</b:RefOrder>
  </b:Source>
  <b:Source>
    <b:Tag>Pro212</b:Tag>
    <b:SourceType>InternetSite</b:SourceType>
    <b:Guid>{5EF519BE-D9C2-4CDE-A1CA-58873389861C}</b:Guid>
    <b:Author>
      <b:Author>
        <b:Corporate>Project-Management</b:Corporate>
      </b:Author>
    </b:Author>
    <b:Title>Stakeholder Engagement Assessment Matrix: Uses &amp; Example</b:Title>
    <b:Year>2021</b:Year>
    <b:YearAccessed>2022</b:YearAccessed>
    <b:MonthAccessed>July</b:MonthAccessed>
    <b:DayAccessed>7</b:DayAccessed>
    <b:URL>https://project-management.info/stakeholder-engagement-matrix/</b:URL>
    <b:RefOrder>10</b:RefOrder>
  </b:Source>
  <b:Source>
    <b:Tag>SAR21</b:Tag>
    <b:SourceType>InternetSite</b:SourceType>
    <b:Guid>{EFBE476F-BF02-48E5-9C6D-9138CB700B61}</b:Guid>
    <b:Author>
      <b:Author>
        <b:NameList>
          <b:Person>
            <b:Last>RICKOVER</b:Last>
            <b:First>SARA</b:First>
          </b:Person>
        </b:NameList>
      </b:Author>
    </b:Author>
    <b:Title>Reflecting Again on the Thomas Kilmann Model of Conflict Resolution</b:Title>
    <b:Year>2021</b:Year>
    <b:YearAccessed>2022</b:YearAccessed>
    <b:MonthAccessed>July</b:MonthAccessed>
    <b:DayAccessed>7</b:DayAccessed>
    <b:URL>https://sararickover.wordpress.com/2016/05/23/reflecting-again-on-the-thomas-kilmann-model-of-conflict-resolution/</b:URL>
    <b:RefOrder>14</b:RefOrder>
  </b:Source>
  <b:Source>
    <b:Tag>Har212</b:Tag>
    <b:SourceType>InternetSite</b:SourceType>
    <b:Guid>{B6D7161D-CA4A-4037-AF26-F7D5149EDDE3}</b:Guid>
    <b:Author>
      <b:Author>
        <b:Corporate>Harappa</b:Corporate>
      </b:Author>
    </b:Author>
    <b:Title>Dealing With Conflicts: The Thomas-Kilmann Way</b:Title>
    <b:Year>2021</b:Year>
    <b:YearAccessed>2022</b:YearAccessed>
    <b:MonthAccessed>July</b:MonthAccessed>
    <b:DayAccessed>7</b:DayAccessed>
    <b:URL>https://harappa.education/harappa-diaries/thomas-kilmann-model-for-dealing-with-conflicts/</b:URL>
    <b:RefOrder>16</b:RefOrder>
  </b:Source>
  <b:Source>
    <b:Tag>Chr211</b:Tag>
    <b:SourceType>InternetSite</b:SourceType>
    <b:Guid>{578D8DF5-5EE3-4E8F-BA92-6BFD42863486}</b:Guid>
    <b:Author>
      <b:Author>
        <b:Corporate>Chron</b:Corporate>
      </b:Author>
    </b:Author>
    <b:Title>Five Approaches to Conflict Resolution</b:Title>
    <b:Year>2021</b:Year>
    <b:YearAccessed>2022</b:YearAccessed>
    <b:MonthAccessed>July</b:MonthAccessed>
    <b:DayAccessed>7</b:DayAccessed>
    <b:URL>https://smallbusiness.chron.com/five-approaches-conflict-resolution-21360.html</b:URL>
    <b:RefOrder>15</b:RefOrder>
  </b:Source>
  <b:Source>
    <b:Tag>Hel21</b:Tag>
    <b:SourceType>InternetSite</b:SourceType>
    <b:Guid>{06694F3A-9EDC-42E5-9E52-D7BB5C03A820}</b:Guid>
    <b:Author>
      <b:Author>
        <b:Corporate>Helpguide</b:Corporate>
      </b:Author>
    </b:Author>
    <b:Title>Conflict Resolution Skills</b:Title>
    <b:Year>2021</b:Year>
    <b:YearAccessed>2022</b:YearAccessed>
    <b:MonthAccessed>July</b:MonthAccessed>
    <b:DayAccessed>7</b:DayAccessed>
    <b:URL>https://www.helpguide.org/articles/relationships-communication/conflict-resolution-skills.htm</b:URL>
    <b:RefOrder>18</b:RefOrder>
  </b:Source>
  <b:Source>
    <b:Tag>Wor21</b:Tag>
    <b:SourceType>InternetSite</b:SourceType>
    <b:Guid>{7016FF9B-B3B4-44E3-8D07-2C7C2A5582E7}</b:Guid>
    <b:Author>
      <b:Author>
        <b:Corporate>WorkMates</b:Corporate>
      </b:Author>
    </b:Author>
    <b:Title>7 Tips on How to Manage and Resolve Conflict in the Workplace</b:Title>
    <b:Year>2021</b:Year>
    <b:YearAccessed>2022</b:YearAccessed>
    <b:MonthAccessed>July</b:MonthAccessed>
    <b:DayAccessed>7</b:DayAccessed>
    <b:URL>https://www.hrcloud.com/blog/7-tips-on-how-to-manage-and-resolve-conflict-in-the-workplace</b:URL>
    <b:RefOrder>4</b:RefOrder>
  </b:Source>
  <b:Source>
    <b:Tag>Pun14</b:Tag>
    <b:SourceType>InternetSite</b:SourceType>
    <b:Guid>{7F3ED0E3-7DB1-49BC-B4FC-9DF5914CCFAF}</b:Guid>
    <b:Author>
      <b:Author>
        <b:NameList>
          <b:Person>
            <b:Last>Kuthiala</b:Last>
            <b:First>Puneet</b:First>
          </b:Person>
        </b:NameList>
      </b:Author>
    </b:Author>
    <b:Title>Stakeholder Analysis:Salience Model</b:Title>
    <b:Year>2014</b:Year>
    <b:YearAccessed>2022</b:YearAccessed>
    <b:MonthAccessed>July</b:MonthAccessed>
    <b:DayAccessed>23</b:DayAccessed>
    <b:URL>https://www.linkedin.com/pulse/20140927071637-3351237-stakeholder-analysis-salience-model/</b:URL>
    <b:RefOrder>11</b:RefOrder>
  </b:Source>
  <b:Source>
    <b:Tag>Mar201</b:Tag>
    <b:SourceType>InternetSite</b:SourceType>
    <b:Guid>{0D15F0AD-4F28-44F5-8B09-013AA5446637}</b:Guid>
    <b:Author>
      <b:Author>
        <b:NameList>
          <b:Person>
            <b:Last>Coyle</b:Last>
            <b:First>Marcia</b:First>
          </b:Person>
        </b:NameList>
      </b:Author>
    </b:Author>
    <b:Title>The Postal Clause’s grant of ‘broad power’ to Congress over a system in crisis</b:Title>
    <b:Year>2020</b:Year>
    <b:YearAccessed>2022</b:YearAccessed>
    <b:MonthAccessed>July</b:MonthAccessed>
    <b:DayAccessed>19</b:DayAccessed>
    <b:URL>https://constitutioncenter.org/blog/the-postal-clauses-grant-of-broad-power-to-congress-over-a-system-in-crisis</b:URL>
    <b:RefOrder>12</b:RefOrder>
  </b:Source>
  <b:Source>
    <b:Tag>Gua212</b:Tag>
    <b:SourceType>InternetSite</b:SourceType>
    <b:Guid>{ED9E98B1-4480-4742-AE23-E04B40CBDBEE}</b:Guid>
    <b:Author>
      <b:Author>
        <b:Corporate>Guardian</b:Corporate>
      </b:Author>
    </b:Author>
    <b:Title>About 1,500 Post Office workers at Crown branches to strike on 11 July</b:Title>
    <b:Year>2021</b:Year>
    <b:YearAccessed>2022</b:YearAccessed>
    <b:MonthAccessed>July</b:MonthAccessed>
    <b:DayAccessed>19</b:DayAccessed>
    <b:URL>https://www.theguardian.com/business/2022/jun/27/post-office-workers-strike-crown-branches-11-july?utm_campaign=Daily%20Mood%20Mail&amp;utm_source=hs_email&amp;utm_medium=email&amp;_hsenc=p2ANqtz-83ovniSPjQA5fQY0Amk-GwgkAzlxFzOe7WveCneqvKDzLdJ1bYxKCyCuHa-WFERjmLUjLe</b:URL>
    <b:RefOrder>13</b:RefOrder>
  </b:Source>
  <b:Source>
    <b:Tag>Say21</b:Tag>
    <b:SourceType>InternetSite</b:SourceType>
    <b:Guid>{6E0B7D76-306A-4FAB-9A94-EBB944B75EFB}</b:Guid>
    <b:Author>
      <b:Author>
        <b:Corporate>Saylord</b:Corporate>
      </b:Author>
    </b:Author>
    <b:Title>Culture and Business</b:Title>
    <b:Year>2021</b:Year>
    <b:YearAccessed>2022</b:YearAccessed>
    <b:MonthAccessed>July</b:MonthAccessed>
    <b:DayAccessed>29</b:DayAccessed>
    <b:URL>https://saylordotorg.github.io/text_international-business/s07-culture-and-business.html</b:URL>
    <b:RefOrder>17</b:RefOrder>
  </b:Source>
  <b:Source>
    <b:Tag>Gua22</b:Tag>
    <b:SourceType>InternetSite</b:SourceType>
    <b:Guid>{CD0980F2-BE7B-4B67-88FD-9DB63042241E}</b:Guid>
    <b:Title>Post Office workers at Crown branches go on strike over pay dispute</b:Title>
    <b:Year>2022</b:Year>
    <b:Author>
      <b:Author>
        <b:Corporate>Guardian</b:Corporate>
      </b:Author>
    </b:Author>
    <b:YearAccessed>2022</b:YearAccessed>
    <b:MonthAccessed>July</b:MonthAccessed>
    <b:DayAccessed>9</b:DayAccessed>
    <b:URL>https://www.theguardian.com/business/2022/jun/04/post-office-workers-at-crown-branches-go-on-strike-over-pay-dispute#:~:text=The%20CWU%20said%20all%20114,improved%E2%80%9D%20pay%20offer%20for%202022.</b:URL>
    <b:RefOrder>2</b:RefOrder>
  </b:Source>
</b:Sources>
</file>

<file path=customXml/itemProps1.xml><?xml version="1.0" encoding="utf-8"?>
<ds:datastoreItem xmlns:ds="http://schemas.openxmlformats.org/officeDocument/2006/customXml" ds:itemID="{E96FBE13-4F6D-4741-A2A3-AD7B98E21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3599</TotalTime>
  <Pages>22</Pages>
  <Words>7034</Words>
  <Characters>40097</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Kholsuma Ahmed</cp:lastModifiedBy>
  <cp:revision>98</cp:revision>
  <dcterms:created xsi:type="dcterms:W3CDTF">2022-07-13T00:20:00Z</dcterms:created>
  <dcterms:modified xsi:type="dcterms:W3CDTF">2022-08-01T11:56:00Z</dcterms:modified>
</cp:coreProperties>
</file>