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AC0DC" w14:textId="334E51C8" w:rsidR="00D56B1F" w:rsidRDefault="00AC6968" w:rsidP="00DA5182">
      <w:pPr>
        <w:spacing w:line="360" w:lineRule="auto"/>
        <w:ind w:firstLine="720"/>
        <w:jc w:val="center"/>
        <w:rPr>
          <w:rFonts w:ascii="Arial" w:hAnsi="Arial" w:cs="Arial"/>
          <w:b/>
          <w:bCs/>
          <w:sz w:val="28"/>
          <w:szCs w:val="28"/>
          <w:u w:val="single"/>
        </w:rPr>
      </w:pPr>
      <w:r w:rsidRPr="00AC6968">
        <w:rPr>
          <w:rFonts w:ascii="Arial" w:hAnsi="Arial" w:cs="Arial"/>
          <w:b/>
          <w:bCs/>
          <w:sz w:val="28"/>
          <w:szCs w:val="28"/>
          <w:u w:val="single"/>
        </w:rPr>
        <w:t>Coaching and Mentoring for Doctors</w:t>
      </w:r>
      <w:r w:rsidR="0044550E">
        <w:rPr>
          <w:rFonts w:ascii="Arial" w:hAnsi="Arial" w:cs="Arial"/>
          <w:b/>
          <w:bCs/>
          <w:sz w:val="28"/>
          <w:szCs w:val="28"/>
          <w:u w:val="single"/>
        </w:rPr>
        <w:t xml:space="preserve"> </w:t>
      </w:r>
      <w:r w:rsidRPr="00AC6968">
        <w:rPr>
          <w:rFonts w:ascii="Arial" w:hAnsi="Arial" w:cs="Arial"/>
          <w:b/>
          <w:bCs/>
          <w:sz w:val="28"/>
          <w:szCs w:val="28"/>
          <w:u w:val="single"/>
        </w:rPr>
        <w:t>in the NHS</w:t>
      </w:r>
    </w:p>
    <w:p w14:paraId="644A6002" w14:textId="09041380" w:rsidR="00AC6968" w:rsidRDefault="00AC6968" w:rsidP="00AF4BA8">
      <w:pPr>
        <w:spacing w:line="360" w:lineRule="auto"/>
        <w:jc w:val="both"/>
        <w:rPr>
          <w:rFonts w:ascii="Arial" w:hAnsi="Arial" w:cs="Arial"/>
        </w:rPr>
      </w:pPr>
      <w:r w:rsidRPr="00AC6968">
        <w:rPr>
          <w:rFonts w:ascii="Arial" w:hAnsi="Arial" w:cs="Arial"/>
        </w:rPr>
        <w:t>According to the Office of National Statistics</w:t>
      </w:r>
      <w:r w:rsidR="00466755">
        <w:rPr>
          <w:rFonts w:ascii="Arial" w:hAnsi="Arial" w:cs="Arial"/>
        </w:rPr>
        <w:t xml:space="preserve"> (2022)</w:t>
      </w:r>
      <w:r w:rsidRPr="00AC6968">
        <w:rPr>
          <w:rFonts w:ascii="Arial" w:hAnsi="Arial" w:cs="Arial"/>
        </w:rPr>
        <w:t xml:space="preserve">, </w:t>
      </w:r>
      <w:r>
        <w:rPr>
          <w:rFonts w:ascii="Arial" w:hAnsi="Arial" w:cs="Arial"/>
        </w:rPr>
        <w:t>there are over 1.4 million employees working for the NHS (National Health service)</w:t>
      </w:r>
      <w:r w:rsidR="00C226F7">
        <w:rPr>
          <w:rFonts w:ascii="Arial" w:hAnsi="Arial" w:cs="Arial"/>
        </w:rPr>
        <w:t>.</w:t>
      </w:r>
      <w:r>
        <w:rPr>
          <w:rFonts w:ascii="Arial" w:hAnsi="Arial" w:cs="Arial"/>
        </w:rPr>
        <w:t xml:space="preserve"> </w:t>
      </w:r>
      <w:r w:rsidR="0065612B" w:rsidRPr="00BA5DF3">
        <w:rPr>
          <w:rFonts w:ascii="Arial" w:hAnsi="Arial" w:cs="Arial"/>
        </w:rPr>
        <w:t>Department of Health and Social Care (2020)</w:t>
      </w:r>
      <w:r w:rsidR="0065612B">
        <w:rPr>
          <w:rFonts w:ascii="Arial" w:hAnsi="Arial" w:cs="Arial"/>
        </w:rPr>
        <w:t xml:space="preserve"> data suggests that o</w:t>
      </w:r>
      <w:r w:rsidR="0044550E">
        <w:rPr>
          <w:rFonts w:ascii="Arial" w:hAnsi="Arial" w:cs="Arial"/>
        </w:rPr>
        <w:t>ver 1</w:t>
      </w:r>
      <w:r w:rsidR="0065612B">
        <w:rPr>
          <w:rFonts w:ascii="Arial" w:hAnsi="Arial" w:cs="Arial"/>
        </w:rPr>
        <w:t>2</w:t>
      </w:r>
      <w:r w:rsidR="0044550E">
        <w:rPr>
          <w:rFonts w:ascii="Arial" w:hAnsi="Arial" w:cs="Arial"/>
        </w:rPr>
        <w:t>0,000 of this 1.4million work force is professionally qualified doctors</w:t>
      </w:r>
      <w:r w:rsidR="0065612B">
        <w:rPr>
          <w:rFonts w:ascii="Arial" w:hAnsi="Arial" w:cs="Arial"/>
          <w:b/>
          <w:bCs/>
        </w:rPr>
        <w:t xml:space="preserve">. </w:t>
      </w:r>
      <w:r w:rsidR="0044550E">
        <w:rPr>
          <w:rFonts w:ascii="Arial" w:hAnsi="Arial" w:cs="Arial"/>
        </w:rPr>
        <w:t xml:space="preserve">All junior doctors </w:t>
      </w:r>
      <w:r w:rsidR="002F1890">
        <w:rPr>
          <w:rFonts w:ascii="Arial" w:hAnsi="Arial" w:cs="Arial"/>
        </w:rPr>
        <w:t>must</w:t>
      </w:r>
      <w:r w:rsidR="0044550E">
        <w:rPr>
          <w:rFonts w:ascii="Arial" w:hAnsi="Arial" w:cs="Arial"/>
        </w:rPr>
        <w:t xml:space="preserve"> keep up with their professional competence by continuous learning, multiple examinations, regular interviews for the next stage of</w:t>
      </w:r>
      <w:r w:rsidR="00957F76">
        <w:rPr>
          <w:rFonts w:ascii="Arial" w:hAnsi="Arial" w:cs="Arial"/>
        </w:rPr>
        <w:t xml:space="preserve"> their</w:t>
      </w:r>
      <w:r w:rsidR="0044550E">
        <w:rPr>
          <w:rFonts w:ascii="Arial" w:hAnsi="Arial" w:cs="Arial"/>
        </w:rPr>
        <w:t xml:space="preserve"> career. They work on a strenuous rota of multiple long shifts, weekend shifts and night shifts. Due to </w:t>
      </w:r>
      <w:r w:rsidR="002F1890">
        <w:rPr>
          <w:rFonts w:ascii="Arial" w:hAnsi="Arial" w:cs="Arial"/>
        </w:rPr>
        <w:t>all</w:t>
      </w:r>
      <w:r w:rsidR="0044550E">
        <w:rPr>
          <w:rFonts w:ascii="Arial" w:hAnsi="Arial" w:cs="Arial"/>
        </w:rPr>
        <w:t xml:space="preserve"> these factors, a doctor’s work-life balance is often of a poor quality. With the ongoing continuous advancement in technology, new research into medicine, surgical techniques and instruments, make it even more challenging to maintain a decent social life outside of their work. </w:t>
      </w:r>
      <w:r w:rsidR="005A5E73">
        <w:rPr>
          <w:rFonts w:ascii="Arial" w:hAnsi="Arial" w:cs="Arial"/>
        </w:rPr>
        <w:t>From personal experience of being a surgical trainee in the NHS, I can relate to the</w:t>
      </w:r>
      <w:r w:rsidR="00575EA3">
        <w:rPr>
          <w:rFonts w:ascii="Arial" w:hAnsi="Arial" w:cs="Arial"/>
        </w:rPr>
        <w:t xml:space="preserve"> work-related stresses</w:t>
      </w:r>
      <w:r w:rsidR="00667D74">
        <w:rPr>
          <w:rFonts w:ascii="Arial" w:hAnsi="Arial" w:cs="Arial"/>
        </w:rPr>
        <w:t>, learning a wide variety of operative techniques</w:t>
      </w:r>
      <w:r w:rsidR="00575EA3">
        <w:rPr>
          <w:rFonts w:ascii="Arial" w:hAnsi="Arial" w:cs="Arial"/>
        </w:rPr>
        <w:t xml:space="preserve"> and the pressure of continuous professional development. </w:t>
      </w:r>
      <w:r w:rsidR="00667D74">
        <w:rPr>
          <w:rFonts w:ascii="Arial" w:hAnsi="Arial" w:cs="Arial"/>
        </w:rPr>
        <w:t>According to Smith (2020), peer-coaching is a method of enhancing surgeon’s skills and learning, by establishing a non-competitive relationship between colleagues. The colleagues at same level of experience, can support each other’s development by establishing common organisational goals, self-evaluation, reflections and peer-to-peer feedbac</w:t>
      </w:r>
      <w:r w:rsidR="0065612B">
        <w:rPr>
          <w:rFonts w:ascii="Arial" w:hAnsi="Arial" w:cs="Arial"/>
        </w:rPr>
        <w:t>k.</w:t>
      </w:r>
    </w:p>
    <w:p w14:paraId="647BB6A7" w14:textId="1BF3BE18" w:rsidR="00855B1D" w:rsidRDefault="001F3A44" w:rsidP="00AF4BA8">
      <w:pPr>
        <w:spacing w:line="360" w:lineRule="auto"/>
        <w:jc w:val="both"/>
        <w:rPr>
          <w:rFonts w:ascii="Arial" w:hAnsi="Arial" w:cs="Arial"/>
        </w:rPr>
      </w:pPr>
      <w:r>
        <w:rPr>
          <w:rFonts w:ascii="Arial" w:hAnsi="Arial" w:cs="Arial"/>
        </w:rPr>
        <w:t xml:space="preserve">Coaching and Mentoring </w:t>
      </w:r>
      <w:r w:rsidR="009A1F1C">
        <w:rPr>
          <w:rFonts w:ascii="Arial" w:hAnsi="Arial" w:cs="Arial"/>
        </w:rPr>
        <w:t xml:space="preserve">is not specific to surgeons, </w:t>
      </w:r>
      <w:r w:rsidR="00C226F7">
        <w:rPr>
          <w:rFonts w:ascii="Arial" w:hAnsi="Arial" w:cs="Arial"/>
        </w:rPr>
        <w:t>it</w:t>
      </w:r>
      <w:r w:rsidR="009A1F1C">
        <w:rPr>
          <w:rFonts w:ascii="Arial" w:hAnsi="Arial" w:cs="Arial"/>
        </w:rPr>
        <w:t xml:space="preserve"> </w:t>
      </w:r>
      <w:r>
        <w:rPr>
          <w:rFonts w:ascii="Arial" w:hAnsi="Arial" w:cs="Arial"/>
        </w:rPr>
        <w:t xml:space="preserve">can help to enhance performance of all clinical staff, and non-clinical staff. </w:t>
      </w:r>
      <w:r w:rsidR="00160BC5">
        <w:rPr>
          <w:rFonts w:ascii="Arial" w:hAnsi="Arial" w:cs="Arial"/>
        </w:rPr>
        <w:t xml:space="preserve">It helps the organisations to develop their employees with an inclusive culture, improve employee’s </w:t>
      </w:r>
      <w:r w:rsidR="00BA3AAC">
        <w:rPr>
          <w:rFonts w:ascii="Arial" w:hAnsi="Arial" w:cs="Arial"/>
        </w:rPr>
        <w:t>self-confidence</w:t>
      </w:r>
      <w:r w:rsidR="00160BC5">
        <w:rPr>
          <w:rFonts w:ascii="Arial" w:hAnsi="Arial" w:cs="Arial"/>
        </w:rPr>
        <w:t xml:space="preserve"> </w:t>
      </w:r>
      <w:r w:rsidR="002F1890">
        <w:rPr>
          <w:rFonts w:ascii="Arial" w:hAnsi="Arial" w:cs="Arial"/>
        </w:rPr>
        <w:t>and</w:t>
      </w:r>
      <w:r w:rsidR="00BA3AAC">
        <w:rPr>
          <w:rFonts w:ascii="Arial" w:hAnsi="Arial" w:cs="Arial"/>
        </w:rPr>
        <w:t xml:space="preserve"> helps the mentor to develop as a leader. </w:t>
      </w:r>
      <w:r w:rsidR="006B2E1E">
        <w:rPr>
          <w:rFonts w:ascii="Arial" w:hAnsi="Arial" w:cs="Arial"/>
        </w:rPr>
        <w:t>According to Grant et al. (2017), a study of Australian public healthcare has shown significant positive impact on the work focus, self-leadership, self-efficacy, work attitude, resilience and work-life balance of participant</w:t>
      </w:r>
      <w:r w:rsidR="0065612B">
        <w:rPr>
          <w:rFonts w:ascii="Arial" w:hAnsi="Arial" w:cs="Arial"/>
        </w:rPr>
        <w:t>s.</w:t>
      </w:r>
      <w:r w:rsidR="006B2E1E">
        <w:rPr>
          <w:rFonts w:ascii="Arial" w:hAnsi="Arial" w:cs="Arial"/>
        </w:rPr>
        <w:t xml:space="preserve"> </w:t>
      </w:r>
      <w:r w:rsidR="00BA3AAC">
        <w:rPr>
          <w:rFonts w:ascii="Arial" w:hAnsi="Arial" w:cs="Arial"/>
        </w:rPr>
        <w:t>These areas are very well published around the hospitals by the British Medical Association and the General Medical Counci</w:t>
      </w:r>
      <w:r w:rsidR="0065612B">
        <w:rPr>
          <w:rFonts w:ascii="Arial" w:hAnsi="Arial" w:cs="Arial"/>
        </w:rPr>
        <w:t>l (2018).</w:t>
      </w:r>
      <w:r w:rsidR="00BA3AAC">
        <w:rPr>
          <w:rFonts w:ascii="Arial" w:hAnsi="Arial" w:cs="Arial"/>
        </w:rPr>
        <w:t xml:space="preserve"> </w:t>
      </w:r>
      <w:r w:rsidR="0082159D">
        <w:rPr>
          <w:rFonts w:ascii="Arial" w:hAnsi="Arial" w:cs="Arial"/>
        </w:rPr>
        <w:t>The NHS leadership academy</w:t>
      </w:r>
      <w:r w:rsidR="00277ADD">
        <w:rPr>
          <w:rFonts w:ascii="Arial" w:hAnsi="Arial" w:cs="Arial"/>
        </w:rPr>
        <w:t xml:space="preserve"> (2023)</w:t>
      </w:r>
      <w:r w:rsidR="0082159D">
        <w:rPr>
          <w:rFonts w:ascii="Arial" w:hAnsi="Arial" w:cs="Arial"/>
        </w:rPr>
        <w:t xml:space="preserve"> also supports a coaching and mentoring network, where employees can register their interest in coaching and mentorin</w:t>
      </w:r>
      <w:r w:rsidR="00277ADD">
        <w:rPr>
          <w:rFonts w:ascii="Arial" w:hAnsi="Arial" w:cs="Arial"/>
        </w:rPr>
        <w:t>g.</w:t>
      </w:r>
      <w:r w:rsidR="00855B1D">
        <w:rPr>
          <w:rFonts w:ascii="Arial" w:hAnsi="Arial" w:cs="Arial"/>
        </w:rPr>
        <w:t xml:space="preserve"> In this article, we will </w:t>
      </w:r>
      <w:r w:rsidR="008366F0">
        <w:rPr>
          <w:rFonts w:ascii="Arial" w:hAnsi="Arial" w:cs="Arial"/>
        </w:rPr>
        <w:t>discuss</w:t>
      </w:r>
      <w:r w:rsidR="00855B1D">
        <w:rPr>
          <w:rFonts w:ascii="Arial" w:hAnsi="Arial" w:cs="Arial"/>
        </w:rPr>
        <w:t xml:space="preserve"> the coaching and mentoring in the NHS</w:t>
      </w:r>
      <w:r w:rsidR="008366F0">
        <w:rPr>
          <w:rFonts w:ascii="Arial" w:hAnsi="Arial" w:cs="Arial"/>
        </w:rPr>
        <w:t>. We will also explore different theories and models of coaching and mentoring</w:t>
      </w:r>
      <w:r w:rsidR="002F1890">
        <w:rPr>
          <w:rFonts w:ascii="Arial" w:hAnsi="Arial" w:cs="Arial"/>
        </w:rPr>
        <w:t>. We will also look at comparing</w:t>
      </w:r>
      <w:r w:rsidR="008366F0">
        <w:rPr>
          <w:rFonts w:ascii="Arial" w:hAnsi="Arial" w:cs="Arial"/>
        </w:rPr>
        <w:t xml:space="preserve"> </w:t>
      </w:r>
      <w:r w:rsidR="002F1890">
        <w:rPr>
          <w:rFonts w:ascii="Arial" w:hAnsi="Arial" w:cs="Arial"/>
        </w:rPr>
        <w:t>and contrasting these theories</w:t>
      </w:r>
      <w:r w:rsidR="008366F0">
        <w:rPr>
          <w:rFonts w:ascii="Arial" w:hAnsi="Arial" w:cs="Arial"/>
        </w:rPr>
        <w:t xml:space="preserve">. In the end we will </w:t>
      </w:r>
      <w:r w:rsidR="00F234D2">
        <w:rPr>
          <w:rFonts w:ascii="Arial" w:hAnsi="Arial" w:cs="Arial"/>
        </w:rPr>
        <w:t xml:space="preserve">attempt to identify a model that is most closely applicable for mentoring and coaching NHS doctors. </w:t>
      </w:r>
      <w:r w:rsidR="00277ADD">
        <w:rPr>
          <w:rFonts w:ascii="Arial" w:hAnsi="Arial" w:cs="Arial"/>
        </w:rPr>
        <w:t>The terms, Consultant and Trainee may be used instead of Coach and Coachee respectively, to make it relevant to the surgical training in the NHS.</w:t>
      </w:r>
    </w:p>
    <w:p w14:paraId="7EF3D341" w14:textId="63048CC3" w:rsidR="00BF7267" w:rsidRDefault="00573DEA" w:rsidP="00AF4BA8">
      <w:pPr>
        <w:spacing w:line="360" w:lineRule="auto"/>
        <w:jc w:val="both"/>
        <w:rPr>
          <w:rFonts w:ascii="Arial" w:hAnsi="Arial" w:cs="Arial"/>
        </w:rPr>
      </w:pPr>
      <w:r>
        <w:rPr>
          <w:rFonts w:ascii="Arial" w:hAnsi="Arial" w:cs="Arial"/>
        </w:rPr>
        <w:t>The term “coaching” can have different meaning to different situations. In general, the term is largely misunderstood.</w:t>
      </w:r>
      <w:r w:rsidR="0021218D">
        <w:rPr>
          <w:rFonts w:ascii="Arial" w:hAnsi="Arial" w:cs="Arial"/>
        </w:rPr>
        <w:t xml:space="preserve"> </w:t>
      </w:r>
      <w:r>
        <w:rPr>
          <w:rFonts w:ascii="Arial" w:hAnsi="Arial" w:cs="Arial"/>
        </w:rPr>
        <w:t>For the purpose of this article, we will define coaching as a professional dialogue between a coach and a coachee, where the coach focuses on empowering the coachee to learn more about themselves.</w:t>
      </w:r>
      <w:r w:rsidR="005249EF">
        <w:rPr>
          <w:rFonts w:ascii="Arial" w:hAnsi="Arial" w:cs="Arial"/>
        </w:rPr>
        <w:t xml:space="preserve"> </w:t>
      </w:r>
      <w:r w:rsidR="006C61CC">
        <w:rPr>
          <w:rFonts w:ascii="Arial" w:hAnsi="Arial" w:cs="Arial"/>
        </w:rPr>
        <w:t xml:space="preserve">In his book, Excellence in Coaching, </w:t>
      </w:r>
      <w:r w:rsidR="00E66857">
        <w:rPr>
          <w:rFonts w:ascii="Arial" w:hAnsi="Arial" w:cs="Arial"/>
        </w:rPr>
        <w:t xml:space="preserve">Passmore </w:t>
      </w:r>
      <w:r w:rsidR="00E66857">
        <w:rPr>
          <w:rFonts w:ascii="Arial" w:hAnsi="Arial" w:cs="Arial"/>
        </w:rPr>
        <w:lastRenderedPageBreak/>
        <w:t xml:space="preserve">(2016), </w:t>
      </w:r>
      <w:r w:rsidR="006C61CC">
        <w:rPr>
          <w:rFonts w:ascii="Arial" w:hAnsi="Arial" w:cs="Arial"/>
        </w:rPr>
        <w:t>says</w:t>
      </w:r>
      <w:r w:rsidR="00E66857">
        <w:rPr>
          <w:rFonts w:ascii="Arial" w:hAnsi="Arial" w:cs="Arial"/>
        </w:rPr>
        <w:t>, that c</w:t>
      </w:r>
      <w:r w:rsidR="000E43AD">
        <w:rPr>
          <w:rFonts w:ascii="Arial" w:hAnsi="Arial" w:cs="Arial"/>
        </w:rPr>
        <w:t>oaching is</w:t>
      </w:r>
      <w:r>
        <w:rPr>
          <w:rFonts w:ascii="Arial" w:hAnsi="Arial" w:cs="Arial"/>
        </w:rPr>
        <w:t xml:space="preserve"> a holistic approach on coachee’s thought process, in order to understand their goals, find their strengths and weaknesses and a pathway to reach their goals utilising those strengths and while working on improving the weaknesse</w:t>
      </w:r>
      <w:r w:rsidR="00277ADD">
        <w:rPr>
          <w:rFonts w:ascii="Arial" w:hAnsi="Arial" w:cs="Arial"/>
        </w:rPr>
        <w:t xml:space="preserve">s. </w:t>
      </w:r>
    </w:p>
    <w:p w14:paraId="78E9C187" w14:textId="3D300821" w:rsidR="0021218D" w:rsidRDefault="0021218D" w:rsidP="00AF4BA8">
      <w:pPr>
        <w:spacing w:line="360" w:lineRule="auto"/>
        <w:jc w:val="both"/>
        <w:rPr>
          <w:rFonts w:ascii="Arial" w:hAnsi="Arial" w:cs="Arial"/>
        </w:rPr>
      </w:pPr>
      <w:r>
        <w:rPr>
          <w:rFonts w:ascii="Arial" w:hAnsi="Arial" w:cs="Arial"/>
        </w:rPr>
        <w:t xml:space="preserve">Similarly, defining mentoring is also challenging as it may have meanings differently understood by many, due to the situation they are related to. </w:t>
      </w:r>
      <w:r w:rsidR="00E02355">
        <w:rPr>
          <w:rFonts w:ascii="Arial" w:hAnsi="Arial" w:cs="Arial"/>
        </w:rPr>
        <w:t>Belcher and Sibbald (1998)</w:t>
      </w:r>
      <w:r w:rsidR="001069F6">
        <w:rPr>
          <w:rFonts w:ascii="Arial" w:hAnsi="Arial" w:cs="Arial"/>
        </w:rPr>
        <w:t>, think that mentoring is process in which a mentor and a mentee has an established</w:t>
      </w:r>
      <w:r w:rsidR="000669E5">
        <w:rPr>
          <w:rFonts w:ascii="Arial" w:hAnsi="Arial" w:cs="Arial"/>
        </w:rPr>
        <w:t xml:space="preserve"> </w:t>
      </w:r>
      <w:r w:rsidR="00AE16ED">
        <w:rPr>
          <w:rFonts w:ascii="Arial" w:hAnsi="Arial" w:cs="Arial"/>
        </w:rPr>
        <w:t>long-term</w:t>
      </w:r>
      <w:r w:rsidR="001069F6">
        <w:rPr>
          <w:rFonts w:ascii="Arial" w:hAnsi="Arial" w:cs="Arial"/>
        </w:rPr>
        <w:t xml:space="preserve"> professional relationship, for the development of both and the organisation. The relationship is based on sharing knowledge, exchange of ideas, and developing skills.</w:t>
      </w:r>
    </w:p>
    <w:p w14:paraId="33CD1397" w14:textId="6E686158" w:rsidR="00D92EBD" w:rsidRDefault="00D92EBD" w:rsidP="00AF4BA8">
      <w:pPr>
        <w:spacing w:line="360" w:lineRule="auto"/>
        <w:jc w:val="both"/>
        <w:rPr>
          <w:rFonts w:ascii="Arial" w:hAnsi="Arial" w:cs="Arial"/>
        </w:rPr>
      </w:pPr>
      <w:r>
        <w:rPr>
          <w:rFonts w:ascii="Arial" w:hAnsi="Arial" w:cs="Arial"/>
        </w:rPr>
        <w:t xml:space="preserve">The primary difference between coaching and mentoring is that a coach is not expected to be an expert in the area that the coachee is interested in. Coach </w:t>
      </w:r>
      <w:r w:rsidR="000669E5">
        <w:rPr>
          <w:rFonts w:ascii="Arial" w:hAnsi="Arial" w:cs="Arial"/>
        </w:rPr>
        <w:t xml:space="preserve">can </w:t>
      </w:r>
      <w:r>
        <w:rPr>
          <w:rFonts w:ascii="Arial" w:hAnsi="Arial" w:cs="Arial"/>
        </w:rPr>
        <w:t xml:space="preserve">ask open questions to elaborate on the already </w:t>
      </w:r>
      <w:r w:rsidR="000669E5">
        <w:rPr>
          <w:rFonts w:ascii="Arial" w:hAnsi="Arial" w:cs="Arial"/>
        </w:rPr>
        <w:t>l</w:t>
      </w:r>
      <w:r>
        <w:rPr>
          <w:rFonts w:ascii="Arial" w:hAnsi="Arial" w:cs="Arial"/>
        </w:rPr>
        <w:t>earnt knowledge of the coachee and that helps the coachee to clarify any doubts. The coachee choses the best options available to them to achieve a specific task or goal. By doing so, the coachee takes full ownership of the decision making. Coach is just facilitating and helping them to lay out all the options that are availabl</w:t>
      </w:r>
      <w:r w:rsidR="003505E3">
        <w:rPr>
          <w:rFonts w:ascii="Arial" w:hAnsi="Arial" w:cs="Arial"/>
        </w:rPr>
        <w:t>e (Passmore, 201</w:t>
      </w:r>
      <w:r w:rsidR="007F002F">
        <w:rPr>
          <w:rFonts w:ascii="Arial" w:hAnsi="Arial" w:cs="Arial"/>
        </w:rPr>
        <w:t>6</w:t>
      </w:r>
      <w:r w:rsidR="003505E3">
        <w:rPr>
          <w:rFonts w:ascii="Arial" w:hAnsi="Arial" w:cs="Arial"/>
        </w:rPr>
        <w:t xml:space="preserve">). </w:t>
      </w:r>
    </w:p>
    <w:p w14:paraId="2B60637E" w14:textId="7F1EE911" w:rsidR="00D32B7E" w:rsidRDefault="00D92EBD" w:rsidP="00AF4BA8">
      <w:pPr>
        <w:spacing w:line="360" w:lineRule="auto"/>
        <w:jc w:val="both"/>
        <w:rPr>
          <w:rFonts w:ascii="Arial" w:hAnsi="Arial" w:cs="Arial"/>
        </w:rPr>
      </w:pPr>
      <w:r>
        <w:rPr>
          <w:rFonts w:ascii="Arial" w:hAnsi="Arial" w:cs="Arial"/>
        </w:rPr>
        <w:t>On the other hand, mentoring requires more input from the mentor. The mentee in this case may not have the right skills or knowledge to achieve a task, goal or objective, however the mentor is usually a person with experience in that field. They can guide he mentee to set goals and then also present options about how to achieve those goals</w:t>
      </w:r>
      <w:r w:rsidR="003505E3">
        <w:rPr>
          <w:rFonts w:ascii="Arial" w:hAnsi="Arial" w:cs="Arial"/>
        </w:rPr>
        <w:t xml:space="preserve"> (Belcher and Sibbald, 1998).</w:t>
      </w:r>
    </w:p>
    <w:p w14:paraId="3EDA8F4B" w14:textId="21E48EFC" w:rsidR="00F416AD" w:rsidRDefault="00D92EBD" w:rsidP="00AF4BA8">
      <w:pPr>
        <w:spacing w:line="360" w:lineRule="auto"/>
        <w:jc w:val="both"/>
        <w:rPr>
          <w:rFonts w:ascii="Arial" w:hAnsi="Arial" w:cs="Arial"/>
        </w:rPr>
      </w:pPr>
      <w:r>
        <w:rPr>
          <w:rFonts w:ascii="Arial" w:hAnsi="Arial" w:cs="Arial"/>
        </w:rPr>
        <w:t xml:space="preserve">In relations to a doctor’s development both coaching and mentoring are equally important. Doctors </w:t>
      </w:r>
      <w:r w:rsidR="004B1ED2">
        <w:rPr>
          <w:rFonts w:ascii="Arial" w:hAnsi="Arial" w:cs="Arial"/>
        </w:rPr>
        <w:t xml:space="preserve">have to </w:t>
      </w:r>
      <w:r>
        <w:rPr>
          <w:rFonts w:ascii="Arial" w:hAnsi="Arial" w:cs="Arial"/>
        </w:rPr>
        <w:t xml:space="preserve">take many exams to continue with their professional development and to get to the next stage of their career. A coach can help a doctor to set their goals according to their future career plans. </w:t>
      </w:r>
      <w:r w:rsidR="009904F1">
        <w:rPr>
          <w:rFonts w:ascii="Arial" w:hAnsi="Arial" w:cs="Arial"/>
        </w:rPr>
        <w:t>D</w:t>
      </w:r>
      <w:r>
        <w:rPr>
          <w:rFonts w:ascii="Arial" w:hAnsi="Arial" w:cs="Arial"/>
        </w:rPr>
        <w:t>octor</w:t>
      </w:r>
      <w:r w:rsidR="009904F1">
        <w:rPr>
          <w:rFonts w:ascii="Arial" w:hAnsi="Arial" w:cs="Arial"/>
        </w:rPr>
        <w:t>s</w:t>
      </w:r>
      <w:r>
        <w:rPr>
          <w:rFonts w:ascii="Arial" w:hAnsi="Arial" w:cs="Arial"/>
        </w:rPr>
        <w:t xml:space="preserve"> have various choices to work such as clinical work, clinical trials, research, pharmaceuticals, medical writing etc. A coach who is not a doctor may not have sufficient knowledge in any of these areas, however they can help a doctor to find what areas the doctor may be interested in. A coach can also help the doctor to set up a plan based of the doctor’s current knowledge and skills. </w:t>
      </w:r>
    </w:p>
    <w:p w14:paraId="6B001B93" w14:textId="45A56885" w:rsidR="00F416AD" w:rsidRDefault="00F416AD" w:rsidP="00AF4BA8">
      <w:pPr>
        <w:spacing w:line="360" w:lineRule="auto"/>
        <w:jc w:val="both"/>
        <w:rPr>
          <w:rFonts w:ascii="Arial" w:hAnsi="Arial" w:cs="Arial"/>
        </w:rPr>
      </w:pPr>
      <w:r>
        <w:rPr>
          <w:rFonts w:ascii="Arial" w:hAnsi="Arial" w:cs="Arial"/>
        </w:rPr>
        <w:t xml:space="preserve">On the other </w:t>
      </w:r>
      <w:r w:rsidR="009904F1">
        <w:rPr>
          <w:rFonts w:ascii="Arial" w:hAnsi="Arial" w:cs="Arial"/>
        </w:rPr>
        <w:t>hand,</w:t>
      </w:r>
      <w:r>
        <w:rPr>
          <w:rFonts w:ascii="Arial" w:hAnsi="Arial" w:cs="Arial"/>
        </w:rPr>
        <w:t xml:space="preserve"> a junior doctor may approach an experienced senior colleague, who could act as a mentor. In this relationship the senior doctor may have all the necessary knowledge and skills to mentor the junior doctor. The mentor can share his experience, knowledge and skills to help the junior doctor develop the same level of knowledge and expertise in their clinical area. Here the mentor will also be able to lay out various options for the junior doctor and guide the junior towards a suitable option which may feel acceptable to both, mentor and mentee. </w:t>
      </w:r>
    </w:p>
    <w:p w14:paraId="6D7E3139" w14:textId="16B92ACF" w:rsidR="00BF7267" w:rsidRDefault="00BF7267" w:rsidP="00AF4BA8">
      <w:pPr>
        <w:spacing w:line="360" w:lineRule="auto"/>
        <w:jc w:val="both"/>
        <w:rPr>
          <w:rFonts w:ascii="Arial" w:hAnsi="Arial" w:cs="Arial"/>
        </w:rPr>
      </w:pPr>
      <w:r w:rsidRPr="00BA6381">
        <w:rPr>
          <w:rFonts w:ascii="Arial" w:hAnsi="Arial" w:cs="Arial"/>
        </w:rPr>
        <w:lastRenderedPageBreak/>
        <w:t>Some</w:t>
      </w:r>
      <w:r>
        <w:rPr>
          <w:rFonts w:ascii="Arial" w:hAnsi="Arial" w:cs="Arial"/>
        </w:rPr>
        <w:t xml:space="preserve"> </w:t>
      </w:r>
      <w:r w:rsidR="005249EF">
        <w:rPr>
          <w:rFonts w:ascii="Arial" w:hAnsi="Arial" w:cs="Arial"/>
        </w:rPr>
        <w:t xml:space="preserve">of the </w:t>
      </w:r>
      <w:r>
        <w:rPr>
          <w:rFonts w:ascii="Arial" w:hAnsi="Arial" w:cs="Arial"/>
        </w:rPr>
        <w:t>world</w:t>
      </w:r>
      <w:r w:rsidR="005249EF">
        <w:rPr>
          <w:rFonts w:ascii="Arial" w:hAnsi="Arial" w:cs="Arial"/>
        </w:rPr>
        <w:t xml:space="preserve">’s </w:t>
      </w:r>
      <w:r>
        <w:rPr>
          <w:rFonts w:ascii="Arial" w:hAnsi="Arial" w:cs="Arial"/>
        </w:rPr>
        <w:t xml:space="preserve">renowned organisations such as </w:t>
      </w:r>
      <w:r w:rsidR="005249EF">
        <w:rPr>
          <w:rFonts w:ascii="Arial" w:hAnsi="Arial" w:cs="Arial"/>
        </w:rPr>
        <w:t xml:space="preserve">the NHS and the </w:t>
      </w:r>
      <w:r>
        <w:rPr>
          <w:rFonts w:ascii="Arial" w:hAnsi="Arial" w:cs="Arial"/>
        </w:rPr>
        <w:t>London School of Economics have internal coaching programmes for their staff.</w:t>
      </w:r>
      <w:r w:rsidR="00447826">
        <w:rPr>
          <w:rFonts w:ascii="Arial" w:hAnsi="Arial" w:cs="Arial"/>
        </w:rPr>
        <w:t xml:space="preserve"> The LSE values coaching as a tool to </w:t>
      </w:r>
      <w:r w:rsidRPr="00447826">
        <w:rPr>
          <w:rFonts w:ascii="Arial" w:hAnsi="Arial" w:cs="Arial"/>
        </w:rPr>
        <w:t xml:space="preserve">help develop </w:t>
      </w:r>
      <w:r w:rsidR="00447826">
        <w:rPr>
          <w:rFonts w:ascii="Arial" w:hAnsi="Arial" w:cs="Arial"/>
        </w:rPr>
        <w:t>their staff member’s</w:t>
      </w:r>
      <w:r w:rsidRPr="00447826">
        <w:rPr>
          <w:rFonts w:ascii="Arial" w:hAnsi="Arial" w:cs="Arial"/>
        </w:rPr>
        <w:t xml:space="preserve"> performance </w:t>
      </w:r>
      <w:r w:rsidR="00447826">
        <w:rPr>
          <w:rFonts w:ascii="Arial" w:hAnsi="Arial" w:cs="Arial"/>
        </w:rPr>
        <w:t xml:space="preserve">and help to enhance their </w:t>
      </w:r>
      <w:r w:rsidRPr="00447826">
        <w:rPr>
          <w:rFonts w:ascii="Arial" w:hAnsi="Arial" w:cs="Arial"/>
        </w:rPr>
        <w:t>potential</w:t>
      </w:r>
      <w:r w:rsidR="00447826">
        <w:rPr>
          <w:rFonts w:ascii="Arial" w:hAnsi="Arial" w:cs="Arial"/>
        </w:rPr>
        <w:t>, provide</w:t>
      </w:r>
      <w:r w:rsidRPr="00447826">
        <w:rPr>
          <w:rFonts w:ascii="Arial" w:hAnsi="Arial" w:cs="Arial"/>
        </w:rPr>
        <w:t xml:space="preserve"> a safe space for reflecting on and managing business and personal growth issues</w:t>
      </w:r>
      <w:r w:rsidR="009904F1">
        <w:rPr>
          <w:rFonts w:ascii="Arial" w:hAnsi="Arial" w:cs="Arial"/>
        </w:rPr>
        <w:t xml:space="preserve">. </w:t>
      </w:r>
    </w:p>
    <w:p w14:paraId="4F382C18" w14:textId="49B23517" w:rsidR="00447826" w:rsidRDefault="00447826" w:rsidP="00AF4BA8">
      <w:pPr>
        <w:spacing w:line="360" w:lineRule="auto"/>
        <w:jc w:val="both"/>
        <w:rPr>
          <w:rFonts w:ascii="Arial" w:hAnsi="Arial" w:cs="Arial"/>
        </w:rPr>
      </w:pPr>
      <w:r>
        <w:rPr>
          <w:rFonts w:ascii="Arial" w:hAnsi="Arial" w:cs="Arial"/>
        </w:rPr>
        <w:t xml:space="preserve">The NHS has been using coaching and mentoring for a long time, where the senior colleagues help the junior colleagues to develop clinical skills. These skills may range from basic observation teaching by a nurse to a </w:t>
      </w:r>
      <w:r w:rsidR="009904F1">
        <w:rPr>
          <w:rFonts w:ascii="Arial" w:hAnsi="Arial" w:cs="Arial"/>
        </w:rPr>
        <w:t>h</w:t>
      </w:r>
      <w:r>
        <w:rPr>
          <w:rFonts w:ascii="Arial" w:hAnsi="Arial" w:cs="Arial"/>
        </w:rPr>
        <w:t xml:space="preserve">ealth care assistant or a senior surgeon teaching a junior surgeon about a complex operating technique. The outcome in both is the same, which is “developing out junior staff’s clinical skills”. How that teaching is delivered is primarily based on both </w:t>
      </w:r>
      <w:r w:rsidR="009904F1">
        <w:rPr>
          <w:rFonts w:ascii="Arial" w:hAnsi="Arial" w:cs="Arial"/>
        </w:rPr>
        <w:t>parties’</w:t>
      </w:r>
      <w:r>
        <w:rPr>
          <w:rFonts w:ascii="Arial" w:hAnsi="Arial" w:cs="Arial"/>
        </w:rPr>
        <w:t xml:space="preserve"> current knowledge, skills and willingness to invest their time into the process. A senior surgeon may decide to mentor more junior surgeon, while actively teaching them basics of surgery, as opposed to indirectly supervising and coaching a slightly more experience junior surgeon.</w:t>
      </w:r>
    </w:p>
    <w:p w14:paraId="0EA6738B" w14:textId="05EE72C3" w:rsidR="00447826" w:rsidRDefault="00447826" w:rsidP="00AF4BA8">
      <w:pPr>
        <w:spacing w:line="360" w:lineRule="auto"/>
        <w:jc w:val="both"/>
        <w:rPr>
          <w:rFonts w:ascii="Arial" w:hAnsi="Arial" w:cs="Arial"/>
        </w:rPr>
      </w:pPr>
      <w:r w:rsidRPr="00447826">
        <w:rPr>
          <w:rFonts w:ascii="Arial" w:hAnsi="Arial" w:cs="Arial"/>
          <w:b/>
          <w:bCs/>
          <w:u w:val="single"/>
        </w:rPr>
        <w:t>Coaching and mentoring Models and theories</w:t>
      </w:r>
      <w:r>
        <w:rPr>
          <w:rFonts w:ascii="Arial" w:hAnsi="Arial" w:cs="Arial"/>
        </w:rPr>
        <w:t>:</w:t>
      </w:r>
    </w:p>
    <w:p w14:paraId="60ED7BE8" w14:textId="6B0BC241" w:rsidR="00015E84" w:rsidRDefault="00381FB2" w:rsidP="00AF4BA8">
      <w:pPr>
        <w:spacing w:line="360" w:lineRule="auto"/>
        <w:jc w:val="both"/>
        <w:rPr>
          <w:rFonts w:ascii="Arial" w:hAnsi="Arial" w:cs="Arial"/>
        </w:rPr>
      </w:pPr>
      <w:r>
        <w:rPr>
          <w:rFonts w:ascii="Arial" w:hAnsi="Arial" w:cs="Arial"/>
        </w:rPr>
        <w:t xml:space="preserve">There are many theories and models associated with coaching and mentoring. We will discuss a few, to gain clarity about their use. We will also aim to establish a clear relationship between the various models and how they can be utilised in the NHS.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1"/>
        <w:gridCol w:w="7685"/>
      </w:tblGrid>
      <w:tr w:rsidR="00015E84" w14:paraId="1FC30AC3" w14:textId="77777777" w:rsidTr="00FC06E9">
        <w:tc>
          <w:tcPr>
            <w:tcW w:w="1280" w:type="dxa"/>
            <w:shd w:val="clear" w:color="auto" w:fill="B4C6E7" w:themeFill="accent1" w:themeFillTint="66"/>
          </w:tcPr>
          <w:p w14:paraId="36085536" w14:textId="77777777" w:rsidR="00015E84" w:rsidRDefault="00015E84" w:rsidP="00AF4BA8">
            <w:pPr>
              <w:spacing w:line="360" w:lineRule="auto"/>
              <w:jc w:val="center"/>
              <w:rPr>
                <w:rFonts w:ascii="Arial" w:hAnsi="Arial" w:cs="Arial"/>
                <w:b/>
                <w:bCs/>
              </w:rPr>
            </w:pPr>
          </w:p>
          <w:p w14:paraId="09841E6F" w14:textId="77777777" w:rsidR="00015E84" w:rsidRDefault="00015E84" w:rsidP="00AF4BA8">
            <w:pPr>
              <w:spacing w:line="360" w:lineRule="auto"/>
              <w:jc w:val="center"/>
              <w:rPr>
                <w:rFonts w:ascii="Arial" w:hAnsi="Arial" w:cs="Arial"/>
                <w:b/>
                <w:bCs/>
              </w:rPr>
            </w:pPr>
          </w:p>
          <w:p w14:paraId="3186BE1A" w14:textId="77777777" w:rsidR="00015E84" w:rsidRDefault="00015E84" w:rsidP="00347021">
            <w:pPr>
              <w:spacing w:line="360" w:lineRule="auto"/>
              <w:rPr>
                <w:rFonts w:ascii="Arial" w:hAnsi="Arial" w:cs="Arial"/>
                <w:b/>
                <w:bCs/>
              </w:rPr>
            </w:pPr>
            <w:r>
              <w:rPr>
                <w:rFonts w:ascii="Arial" w:hAnsi="Arial" w:cs="Arial"/>
                <w:b/>
                <w:bCs/>
              </w:rPr>
              <w:t>GROW</w:t>
            </w:r>
          </w:p>
          <w:p w14:paraId="5FC71077" w14:textId="70D5B5F1" w:rsidR="00751B80" w:rsidRDefault="00751B80" w:rsidP="00347021">
            <w:pPr>
              <w:spacing w:line="360" w:lineRule="auto"/>
              <w:rPr>
                <w:rFonts w:ascii="Arial" w:hAnsi="Arial" w:cs="Arial"/>
              </w:rPr>
            </w:pPr>
            <w:r>
              <w:rPr>
                <w:rFonts w:ascii="Arial" w:hAnsi="Arial" w:cs="Arial"/>
              </w:rPr>
              <w:t>(Passmore, 201</w:t>
            </w:r>
            <w:r w:rsidR="007F002F">
              <w:rPr>
                <w:rFonts w:ascii="Arial" w:hAnsi="Arial" w:cs="Arial"/>
              </w:rPr>
              <w:t>6</w:t>
            </w:r>
            <w:r>
              <w:rPr>
                <w:rFonts w:ascii="Arial" w:hAnsi="Arial" w:cs="Arial"/>
              </w:rPr>
              <w:t>)</w:t>
            </w:r>
          </w:p>
        </w:tc>
        <w:tc>
          <w:tcPr>
            <w:tcW w:w="7745" w:type="dxa"/>
          </w:tcPr>
          <w:p w14:paraId="33280698" w14:textId="5FC3A64E" w:rsidR="00015E84" w:rsidRDefault="00015E84" w:rsidP="00AF4BA8">
            <w:pPr>
              <w:spacing w:line="360" w:lineRule="auto"/>
              <w:jc w:val="both"/>
              <w:rPr>
                <w:rFonts w:ascii="Arial" w:hAnsi="Arial" w:cs="Arial"/>
              </w:rPr>
            </w:pPr>
            <w:r>
              <w:rPr>
                <w:rFonts w:ascii="Arial" w:hAnsi="Arial" w:cs="Arial"/>
              </w:rPr>
              <w:t xml:space="preserve">GROW stands for Goal, Reality, Options and Will / Way forward. </w:t>
            </w:r>
          </w:p>
          <w:p w14:paraId="6FCFDB8B" w14:textId="77777777" w:rsidR="00347021" w:rsidRDefault="00347021" w:rsidP="00AF4BA8">
            <w:pPr>
              <w:spacing w:line="360" w:lineRule="auto"/>
              <w:jc w:val="both"/>
              <w:rPr>
                <w:rFonts w:ascii="Arial" w:hAnsi="Arial" w:cs="Arial"/>
              </w:rPr>
            </w:pPr>
          </w:p>
          <w:p w14:paraId="1DFC196F" w14:textId="6FF32863" w:rsidR="00B76E3F" w:rsidRDefault="00015E84" w:rsidP="00AF4BA8">
            <w:pPr>
              <w:spacing w:line="360" w:lineRule="auto"/>
              <w:jc w:val="both"/>
              <w:rPr>
                <w:rFonts w:ascii="Arial" w:hAnsi="Arial" w:cs="Arial"/>
              </w:rPr>
            </w:pPr>
            <w:r w:rsidRPr="00015E84">
              <w:rPr>
                <w:rFonts w:ascii="Arial" w:hAnsi="Arial" w:cs="Arial"/>
                <w:b/>
                <w:bCs/>
              </w:rPr>
              <w:t>Goal</w:t>
            </w:r>
            <w:r>
              <w:rPr>
                <w:rFonts w:ascii="Arial" w:hAnsi="Arial" w:cs="Arial"/>
              </w:rPr>
              <w:t>:</w:t>
            </w:r>
            <w:r w:rsidR="003E551D">
              <w:rPr>
                <w:rFonts w:ascii="Arial" w:hAnsi="Arial" w:cs="Arial"/>
              </w:rPr>
              <w:t xml:space="preserve"> </w:t>
            </w:r>
            <w:r>
              <w:rPr>
                <w:rFonts w:ascii="Arial" w:hAnsi="Arial" w:cs="Arial"/>
              </w:rPr>
              <w:t>The coach opens the session with establishing a clear goal for the session</w:t>
            </w:r>
            <w:r w:rsidR="003E551D">
              <w:rPr>
                <w:rFonts w:ascii="Arial" w:hAnsi="Arial" w:cs="Arial"/>
              </w:rPr>
              <w:t xml:space="preserve">. This is seen as a critical step in GROW model as it. Often during coaching </w:t>
            </w:r>
            <w:r w:rsidR="00BA3C2E">
              <w:rPr>
                <w:rFonts w:ascii="Arial" w:hAnsi="Arial" w:cs="Arial"/>
              </w:rPr>
              <w:t>sessions,</w:t>
            </w:r>
            <w:r w:rsidR="003E551D">
              <w:rPr>
                <w:rFonts w:ascii="Arial" w:hAnsi="Arial" w:cs="Arial"/>
              </w:rPr>
              <w:t xml:space="preserve"> the coachee does not have a clear goal prior to the sessions. If the coach fails to recognise this as a key issue, the coachee will not benefit from the session and will leave the session with a feeling of discontent. It can lead to frustration and lack of purpose for both the coach and coachee. Slowly the relationship between the coach and the coachee will diminish due to lack of clarity and a purpose of the session</w:t>
            </w:r>
            <w:r w:rsidR="00527CEC">
              <w:rPr>
                <w:rFonts w:ascii="Arial" w:hAnsi="Arial" w:cs="Arial"/>
              </w:rPr>
              <w:t>.</w:t>
            </w:r>
            <w:r w:rsidR="003E551D">
              <w:rPr>
                <w:rFonts w:ascii="Arial" w:hAnsi="Arial" w:cs="Arial"/>
              </w:rPr>
              <w:t xml:space="preserve"> </w:t>
            </w:r>
            <w:r w:rsidR="006A69D4">
              <w:rPr>
                <w:rFonts w:ascii="Arial" w:hAnsi="Arial" w:cs="Arial"/>
              </w:rPr>
              <w:t>It is the coach’s responsibility to ensure that the goals are made clear for the coachee</w:t>
            </w:r>
            <w:r w:rsidR="007F002F">
              <w:rPr>
                <w:rFonts w:ascii="Arial" w:hAnsi="Arial" w:cs="Arial"/>
              </w:rPr>
              <w:t xml:space="preserve">. </w:t>
            </w:r>
          </w:p>
          <w:p w14:paraId="7B46ECB1" w14:textId="77777777" w:rsidR="00527CEC" w:rsidRDefault="00527CEC" w:rsidP="00AF4BA8">
            <w:pPr>
              <w:spacing w:line="360" w:lineRule="auto"/>
              <w:jc w:val="both"/>
              <w:rPr>
                <w:rFonts w:ascii="Arial" w:hAnsi="Arial" w:cs="Arial"/>
              </w:rPr>
            </w:pPr>
          </w:p>
          <w:p w14:paraId="559A1E94" w14:textId="468FC2C1" w:rsidR="002249AE" w:rsidRDefault="003E551D" w:rsidP="00AF4BA8">
            <w:pPr>
              <w:spacing w:line="360" w:lineRule="auto"/>
              <w:jc w:val="both"/>
              <w:rPr>
                <w:rFonts w:ascii="Arial" w:hAnsi="Arial" w:cs="Arial"/>
              </w:rPr>
            </w:pPr>
            <w:r>
              <w:rPr>
                <w:rFonts w:ascii="Arial" w:hAnsi="Arial" w:cs="Arial"/>
              </w:rPr>
              <w:t>Sometimes, the coachee does not have any broad topic to discuss and can feels completely clueless about their life purpose. They might be approaching the coach as a window that will open up to some idea and a sense of purposefulness in life.</w:t>
            </w:r>
            <w:r w:rsidR="00527CEC">
              <w:rPr>
                <w:rFonts w:ascii="Arial" w:hAnsi="Arial" w:cs="Arial"/>
              </w:rPr>
              <w:t xml:space="preserve"> From personal experience of being a surgical trainee in the NHS, I feel this can be very relatable to the junior surgical trainees. Often the trainees do not have full knowledge of the national surgical </w:t>
            </w:r>
            <w:r w:rsidR="00527CEC">
              <w:rPr>
                <w:rFonts w:ascii="Arial" w:hAnsi="Arial" w:cs="Arial"/>
              </w:rPr>
              <w:lastRenderedPageBreak/>
              <w:t xml:space="preserve">curriculum. In this process they can feel overwhelmed with the knowledge required, the competencies that needs to be assessed from level 1 to level 4 and number of procedures that they must be skilled to perform at each stage of their training journey. </w:t>
            </w:r>
            <w:r>
              <w:rPr>
                <w:rFonts w:ascii="Arial" w:hAnsi="Arial" w:cs="Arial"/>
              </w:rPr>
              <w:t>In this case, the coach</w:t>
            </w:r>
            <w:r w:rsidR="00527CEC">
              <w:rPr>
                <w:rFonts w:ascii="Arial" w:hAnsi="Arial" w:cs="Arial"/>
              </w:rPr>
              <w:t xml:space="preserve"> (a supervising consultant)</w:t>
            </w:r>
            <w:r>
              <w:rPr>
                <w:rFonts w:ascii="Arial" w:hAnsi="Arial" w:cs="Arial"/>
              </w:rPr>
              <w:t xml:space="preserve"> can agree with the coachee to spend more time of goal setting itself before progressing with the rest of the GROW model during further sessions. The goals must be </w:t>
            </w:r>
            <w:r w:rsidR="00B76E3F">
              <w:rPr>
                <w:rFonts w:ascii="Arial" w:hAnsi="Arial" w:cs="Arial"/>
              </w:rPr>
              <w:t>in a format that is clearly understood by both parties.</w:t>
            </w:r>
            <w:r w:rsidR="002249AE">
              <w:rPr>
                <w:rFonts w:ascii="Arial" w:hAnsi="Arial" w:cs="Arial"/>
              </w:rPr>
              <w:t xml:space="preserve"> A meta-analysis of five RCT’s published in American journal of surgery, confirms that surgical coaching produces better results in terms of skills and knowledge gain for trainees </w:t>
            </w:r>
            <w:r w:rsidR="004B1ED2">
              <w:rPr>
                <w:rFonts w:ascii="Arial" w:hAnsi="Arial" w:cs="Arial"/>
              </w:rPr>
              <w:t>and</w:t>
            </w:r>
            <w:r w:rsidR="002249AE">
              <w:rPr>
                <w:rFonts w:ascii="Arial" w:hAnsi="Arial" w:cs="Arial"/>
              </w:rPr>
              <w:t xml:space="preserve"> provides a positive learning experience for learners (</w:t>
            </w:r>
            <w:proofErr w:type="spellStart"/>
            <w:r w:rsidR="002249AE">
              <w:rPr>
                <w:rFonts w:ascii="Arial" w:hAnsi="Arial" w:cs="Arial"/>
              </w:rPr>
              <w:t>Gangon</w:t>
            </w:r>
            <w:proofErr w:type="spellEnd"/>
            <w:r w:rsidR="002249AE">
              <w:rPr>
                <w:rFonts w:ascii="Arial" w:hAnsi="Arial" w:cs="Arial"/>
              </w:rPr>
              <w:t xml:space="preserve"> and Abbasi, 2018)</w:t>
            </w:r>
          </w:p>
          <w:p w14:paraId="58D68466" w14:textId="77777777" w:rsidR="007F002F" w:rsidRDefault="007F002F" w:rsidP="00AF4BA8">
            <w:pPr>
              <w:spacing w:line="360" w:lineRule="auto"/>
              <w:jc w:val="both"/>
              <w:rPr>
                <w:rFonts w:ascii="Arial" w:hAnsi="Arial" w:cs="Arial"/>
              </w:rPr>
            </w:pPr>
          </w:p>
          <w:p w14:paraId="30B37EDE" w14:textId="29FAFEAB" w:rsidR="00015E84" w:rsidRDefault="00B76E3F" w:rsidP="00AF4BA8">
            <w:pPr>
              <w:spacing w:line="360" w:lineRule="auto"/>
              <w:jc w:val="both"/>
              <w:rPr>
                <w:rFonts w:ascii="Arial" w:hAnsi="Arial" w:cs="Arial"/>
              </w:rPr>
            </w:pPr>
            <w:r>
              <w:rPr>
                <w:rFonts w:ascii="Arial" w:hAnsi="Arial" w:cs="Arial"/>
              </w:rPr>
              <w:t xml:space="preserve">SMART goal setting format is well established for helping anyone to set goals with clarity. SMART stands for Specific, Measurable, Attainable, Realistic and Time-bound. According to </w:t>
            </w:r>
            <w:proofErr w:type="spellStart"/>
            <w:r w:rsidRPr="00B76E3F">
              <w:rPr>
                <w:rFonts w:ascii="Arial" w:hAnsi="Arial" w:cs="Arial"/>
              </w:rPr>
              <w:t>Ogbeiwi</w:t>
            </w:r>
            <w:proofErr w:type="spellEnd"/>
            <w:r>
              <w:rPr>
                <w:rFonts w:ascii="Arial" w:hAnsi="Arial" w:cs="Arial"/>
              </w:rPr>
              <w:t xml:space="preserve"> (2017), SMART goals provide a guiding tool for result orientated actions</w:t>
            </w:r>
            <w:r w:rsidR="007F002F">
              <w:rPr>
                <w:rFonts w:ascii="Arial" w:hAnsi="Arial" w:cs="Arial"/>
              </w:rPr>
              <w:t xml:space="preserve">. </w:t>
            </w:r>
            <w:r>
              <w:rPr>
                <w:rFonts w:ascii="Arial" w:hAnsi="Arial" w:cs="Arial"/>
              </w:rPr>
              <w:t xml:space="preserve">This fits in </w:t>
            </w:r>
            <w:r w:rsidR="004B1ED2">
              <w:rPr>
                <w:rFonts w:ascii="Arial" w:hAnsi="Arial" w:cs="Arial"/>
              </w:rPr>
              <w:t>well</w:t>
            </w:r>
            <w:r>
              <w:rPr>
                <w:rFonts w:ascii="Arial" w:hAnsi="Arial" w:cs="Arial"/>
              </w:rPr>
              <w:t xml:space="preserve"> with the next part</w:t>
            </w:r>
            <w:r w:rsidR="004B1ED2">
              <w:rPr>
                <w:rFonts w:ascii="Arial" w:hAnsi="Arial" w:cs="Arial"/>
              </w:rPr>
              <w:t xml:space="preserve"> </w:t>
            </w:r>
            <w:r>
              <w:rPr>
                <w:rFonts w:ascii="Arial" w:hAnsi="Arial" w:cs="Arial"/>
              </w:rPr>
              <w:t>of the GROW model</w:t>
            </w:r>
            <w:r w:rsidR="003F5E61">
              <w:rPr>
                <w:rFonts w:ascii="Arial" w:hAnsi="Arial" w:cs="Arial"/>
              </w:rPr>
              <w:t xml:space="preserve">, which explores the reality and options. </w:t>
            </w:r>
          </w:p>
          <w:p w14:paraId="37387328" w14:textId="77777777" w:rsidR="00015E84" w:rsidRDefault="00015E84" w:rsidP="00AF4BA8">
            <w:pPr>
              <w:spacing w:line="360" w:lineRule="auto"/>
              <w:jc w:val="both"/>
              <w:rPr>
                <w:rFonts w:ascii="Arial" w:hAnsi="Arial" w:cs="Arial"/>
              </w:rPr>
            </w:pPr>
          </w:p>
          <w:p w14:paraId="5E8B6E0F" w14:textId="61703A0A" w:rsidR="00015E84" w:rsidRDefault="00015E84" w:rsidP="00AF4BA8">
            <w:pPr>
              <w:spacing w:line="360" w:lineRule="auto"/>
              <w:jc w:val="both"/>
              <w:rPr>
                <w:rFonts w:ascii="Arial" w:hAnsi="Arial" w:cs="Arial"/>
              </w:rPr>
            </w:pPr>
            <w:r w:rsidRPr="00015E84">
              <w:rPr>
                <w:rFonts w:ascii="Arial" w:hAnsi="Arial" w:cs="Arial"/>
                <w:b/>
                <w:bCs/>
              </w:rPr>
              <w:t>Reality</w:t>
            </w:r>
            <w:r>
              <w:rPr>
                <w:rFonts w:ascii="Arial" w:hAnsi="Arial" w:cs="Arial"/>
              </w:rPr>
              <w:t xml:space="preserve">: The coach spends a large chunk of the session in this area, where the coach and the coachee both try to establish the current reality and its relationship to the above-mentioned goal. </w:t>
            </w:r>
            <w:r w:rsidR="006A69D4">
              <w:rPr>
                <w:rFonts w:ascii="Arial" w:hAnsi="Arial" w:cs="Arial"/>
              </w:rPr>
              <w:t xml:space="preserve">The coach uses open questions in order to understand the coachee’s self-awareness, motivation, strengths and weaknesses. The aim is to ensure that these all are becoming </w:t>
            </w:r>
            <w:r w:rsidR="004B1ED2">
              <w:rPr>
                <w:rFonts w:ascii="Arial" w:hAnsi="Arial" w:cs="Arial"/>
              </w:rPr>
              <w:t>clearer</w:t>
            </w:r>
            <w:r w:rsidR="006A69D4">
              <w:rPr>
                <w:rFonts w:ascii="Arial" w:hAnsi="Arial" w:cs="Arial"/>
              </w:rPr>
              <w:t xml:space="preserve"> in </w:t>
            </w:r>
            <w:proofErr w:type="spellStart"/>
            <w:r w:rsidR="006A69D4">
              <w:rPr>
                <w:rFonts w:ascii="Arial" w:hAnsi="Arial" w:cs="Arial"/>
              </w:rPr>
              <w:t>coachee’s</w:t>
            </w:r>
            <w:proofErr w:type="spellEnd"/>
            <w:r w:rsidR="006A69D4">
              <w:rPr>
                <w:rFonts w:ascii="Arial" w:hAnsi="Arial" w:cs="Arial"/>
              </w:rPr>
              <w:t xml:space="preserve"> mind for them to progress in the coaching session. The coach must achieve a clear boundary in coachee’s mind about their own reality and what is realistically achievable with their current resources, strengths and within a given </w:t>
            </w:r>
            <w:r w:rsidR="004B1ED2">
              <w:rPr>
                <w:rFonts w:ascii="Arial" w:hAnsi="Arial" w:cs="Arial"/>
              </w:rPr>
              <w:t>timeframe</w:t>
            </w:r>
            <w:r w:rsidR="007F002F">
              <w:rPr>
                <w:rFonts w:ascii="Arial" w:hAnsi="Arial" w:cs="Arial"/>
              </w:rPr>
              <w:t xml:space="preserve"> (Passmore, 2016)</w:t>
            </w:r>
          </w:p>
          <w:p w14:paraId="46DBCDBF" w14:textId="7970FCA3" w:rsidR="00015E84" w:rsidRDefault="00015E84" w:rsidP="00AF4BA8">
            <w:pPr>
              <w:spacing w:line="360" w:lineRule="auto"/>
              <w:jc w:val="both"/>
              <w:rPr>
                <w:rFonts w:ascii="Arial" w:hAnsi="Arial" w:cs="Arial"/>
              </w:rPr>
            </w:pPr>
          </w:p>
          <w:p w14:paraId="3F79596C" w14:textId="5E35D0AE" w:rsidR="005249EF" w:rsidRDefault="00015E84" w:rsidP="00AF4BA8">
            <w:pPr>
              <w:spacing w:line="360" w:lineRule="auto"/>
              <w:jc w:val="both"/>
              <w:rPr>
                <w:rFonts w:ascii="Arial" w:hAnsi="Arial" w:cs="Arial"/>
              </w:rPr>
            </w:pPr>
            <w:r w:rsidRPr="00015E84">
              <w:rPr>
                <w:rFonts w:ascii="Arial" w:hAnsi="Arial" w:cs="Arial"/>
                <w:b/>
                <w:bCs/>
              </w:rPr>
              <w:t>Options</w:t>
            </w:r>
            <w:r>
              <w:rPr>
                <w:rFonts w:ascii="Arial" w:hAnsi="Arial" w:cs="Arial"/>
              </w:rPr>
              <w:t xml:space="preserve">: The next stage </w:t>
            </w:r>
            <w:r w:rsidR="006A69D4">
              <w:rPr>
                <w:rFonts w:ascii="Arial" w:hAnsi="Arial" w:cs="Arial"/>
              </w:rPr>
              <w:t xml:space="preserve">of grow model is finding options to achieve the </w:t>
            </w:r>
            <w:r w:rsidR="00903F79">
              <w:rPr>
                <w:rFonts w:ascii="Arial" w:hAnsi="Arial" w:cs="Arial"/>
              </w:rPr>
              <w:t xml:space="preserve">goal that was established earlier in the session. This exercise is often like peeling the layers of an onion, where the coach again asks open questions to dig deeper into the coachee’s understanding of the goal and reality. </w:t>
            </w:r>
            <w:r w:rsidR="005249EF">
              <w:rPr>
                <w:rFonts w:ascii="Arial" w:hAnsi="Arial" w:cs="Arial"/>
              </w:rPr>
              <w:t>For surgical trainees, the supervising consultant should explore which skills are identified by the trainee to develop further. The trainee may identify that they require more theatre time to develop their laparoscopic skills or attend more endoscopy list to develop their scoping techniques.</w:t>
            </w:r>
          </w:p>
          <w:p w14:paraId="7E98FAC3" w14:textId="7C6A50E8" w:rsidR="00015E84" w:rsidRDefault="00903F79" w:rsidP="00AF4BA8">
            <w:pPr>
              <w:spacing w:line="360" w:lineRule="auto"/>
              <w:jc w:val="both"/>
              <w:rPr>
                <w:rFonts w:ascii="Arial" w:hAnsi="Arial" w:cs="Arial"/>
              </w:rPr>
            </w:pPr>
            <w:r>
              <w:rPr>
                <w:rFonts w:ascii="Arial" w:hAnsi="Arial" w:cs="Arial"/>
              </w:rPr>
              <w:lastRenderedPageBreak/>
              <w:t xml:space="preserve">The </w:t>
            </w:r>
            <w:r w:rsidR="005249EF">
              <w:rPr>
                <w:rFonts w:ascii="Arial" w:hAnsi="Arial" w:cs="Arial"/>
              </w:rPr>
              <w:t>trainee</w:t>
            </w:r>
            <w:r>
              <w:rPr>
                <w:rFonts w:ascii="Arial" w:hAnsi="Arial" w:cs="Arial"/>
              </w:rPr>
              <w:t xml:space="preserve"> themselves </w:t>
            </w:r>
            <w:r w:rsidR="005249EF">
              <w:rPr>
                <w:rFonts w:ascii="Arial" w:hAnsi="Arial" w:cs="Arial"/>
              </w:rPr>
              <w:t>reveals what</w:t>
            </w:r>
            <w:r>
              <w:rPr>
                <w:rFonts w:ascii="Arial" w:hAnsi="Arial" w:cs="Arial"/>
              </w:rPr>
              <w:t xml:space="preserve"> their action plan is going to be, which may be based on previous experience, learnt skills or resources available</w:t>
            </w:r>
            <w:r w:rsidR="007F002F">
              <w:rPr>
                <w:rFonts w:ascii="Arial" w:hAnsi="Arial" w:cs="Arial"/>
              </w:rPr>
              <w:t xml:space="preserve"> (Passmore, 2016)</w:t>
            </w:r>
            <w:r w:rsidRPr="006C61CC">
              <w:rPr>
                <w:rFonts w:ascii="Arial" w:hAnsi="Arial" w:cs="Arial"/>
                <w:b/>
                <w:bCs/>
              </w:rPr>
              <w:t>.</w:t>
            </w:r>
            <w:r>
              <w:rPr>
                <w:rFonts w:ascii="Arial" w:hAnsi="Arial" w:cs="Arial"/>
              </w:rPr>
              <w:t xml:space="preserve"> </w:t>
            </w:r>
            <w:r w:rsidR="00D73C16">
              <w:rPr>
                <w:rFonts w:ascii="Arial" w:hAnsi="Arial" w:cs="Arial"/>
              </w:rPr>
              <w:t xml:space="preserve">However, some </w:t>
            </w:r>
            <w:r w:rsidR="005249EF">
              <w:rPr>
                <w:rFonts w:ascii="Arial" w:hAnsi="Arial" w:cs="Arial"/>
              </w:rPr>
              <w:t>trainees</w:t>
            </w:r>
            <w:r w:rsidR="00D73C16">
              <w:rPr>
                <w:rFonts w:ascii="Arial" w:hAnsi="Arial" w:cs="Arial"/>
              </w:rPr>
              <w:t xml:space="preserve"> may feel blocked, if the options generated are not suitable to</w:t>
            </w:r>
            <w:r w:rsidR="005249EF">
              <w:rPr>
                <w:rFonts w:ascii="Arial" w:hAnsi="Arial" w:cs="Arial"/>
              </w:rPr>
              <w:t xml:space="preserve"> them</w:t>
            </w:r>
            <w:r w:rsidR="00D73C16">
              <w:rPr>
                <w:rFonts w:ascii="Arial" w:hAnsi="Arial" w:cs="Arial"/>
              </w:rPr>
              <w:t xml:space="preserve">. </w:t>
            </w:r>
            <w:r w:rsidR="005249EF">
              <w:rPr>
                <w:rFonts w:ascii="Arial" w:hAnsi="Arial" w:cs="Arial"/>
              </w:rPr>
              <w:t>This is where the consultant,</w:t>
            </w:r>
            <w:r w:rsidR="00D73C16">
              <w:rPr>
                <w:rFonts w:ascii="Arial" w:hAnsi="Arial" w:cs="Arial"/>
              </w:rPr>
              <w:t xml:space="preserve"> may need to explore further about the strengths and resources available to find new options that have been discussed. </w:t>
            </w:r>
          </w:p>
          <w:p w14:paraId="2595D269" w14:textId="7FB5CF7F" w:rsidR="00D73C16" w:rsidRDefault="00D73C16" w:rsidP="00AF4BA8">
            <w:pPr>
              <w:spacing w:line="360" w:lineRule="auto"/>
              <w:jc w:val="both"/>
              <w:rPr>
                <w:rFonts w:ascii="Arial" w:hAnsi="Arial" w:cs="Arial"/>
              </w:rPr>
            </w:pPr>
          </w:p>
          <w:p w14:paraId="32EC8227" w14:textId="1F419692" w:rsidR="00D15CDD" w:rsidRDefault="00D73C16" w:rsidP="00AF4BA8">
            <w:pPr>
              <w:spacing w:line="360" w:lineRule="auto"/>
              <w:jc w:val="both"/>
              <w:rPr>
                <w:rFonts w:ascii="Arial" w:hAnsi="Arial" w:cs="Arial"/>
              </w:rPr>
            </w:pPr>
            <w:r w:rsidRPr="00D73C16">
              <w:rPr>
                <w:rFonts w:ascii="Arial" w:hAnsi="Arial" w:cs="Arial"/>
                <w:b/>
                <w:bCs/>
              </w:rPr>
              <w:t>Way forward</w:t>
            </w:r>
            <w:r>
              <w:rPr>
                <w:rFonts w:ascii="Arial" w:hAnsi="Arial" w:cs="Arial"/>
              </w:rPr>
              <w:t>:</w:t>
            </w:r>
            <w:r w:rsidR="00AF4BA8">
              <w:rPr>
                <w:rFonts w:ascii="Arial" w:hAnsi="Arial" w:cs="Arial"/>
              </w:rPr>
              <w:t xml:space="preserve"> By this stage, the </w:t>
            </w:r>
            <w:r w:rsidR="005249EF">
              <w:rPr>
                <w:rFonts w:ascii="Arial" w:hAnsi="Arial" w:cs="Arial"/>
              </w:rPr>
              <w:t>trainee</w:t>
            </w:r>
            <w:r w:rsidR="00AF4BA8">
              <w:rPr>
                <w:rFonts w:ascii="Arial" w:hAnsi="Arial" w:cs="Arial"/>
              </w:rPr>
              <w:t xml:space="preserve"> must be clear about the goal, strengths, weaknesses, resources and </w:t>
            </w:r>
            <w:r w:rsidR="004B1ED2">
              <w:rPr>
                <w:rFonts w:ascii="Arial" w:hAnsi="Arial" w:cs="Arial"/>
              </w:rPr>
              <w:t>several</w:t>
            </w:r>
            <w:r w:rsidR="00AF4BA8">
              <w:rPr>
                <w:rFonts w:ascii="Arial" w:hAnsi="Arial" w:cs="Arial"/>
              </w:rPr>
              <w:t xml:space="preserve"> options available to them. The coach should now focus on </w:t>
            </w:r>
            <w:r w:rsidR="00D15CDD">
              <w:rPr>
                <w:rFonts w:ascii="Arial" w:hAnsi="Arial" w:cs="Arial"/>
              </w:rPr>
              <w:t xml:space="preserve">identifying coachee’s natural preference from options. It is coach’s responsibility to ensure that the option that the coachee is choosing, suits their resources and </w:t>
            </w:r>
            <w:r w:rsidR="004B1ED2">
              <w:rPr>
                <w:rFonts w:ascii="Arial" w:hAnsi="Arial" w:cs="Arial"/>
              </w:rPr>
              <w:t>timeline</w:t>
            </w:r>
            <w:r w:rsidR="00D15CDD">
              <w:rPr>
                <w:rFonts w:ascii="Arial" w:hAnsi="Arial" w:cs="Arial"/>
              </w:rPr>
              <w:t xml:space="preserve">. A deeper exploration of why the coachee is choosing one option over the other will also allow the coach to understand the thinking process and thinking power of the coachee </w:t>
            </w:r>
            <w:r w:rsidR="007F002F">
              <w:rPr>
                <w:rFonts w:ascii="Arial" w:hAnsi="Arial" w:cs="Arial"/>
              </w:rPr>
              <w:t>(Passmore, 2016)</w:t>
            </w:r>
            <w:r w:rsidR="00D15CDD" w:rsidRPr="006C61CC">
              <w:rPr>
                <w:rFonts w:ascii="Arial" w:hAnsi="Arial" w:cs="Arial"/>
                <w:b/>
                <w:bCs/>
              </w:rPr>
              <w:t xml:space="preserve">. </w:t>
            </w:r>
            <w:r w:rsidR="00D15CDD">
              <w:rPr>
                <w:rFonts w:ascii="Arial" w:hAnsi="Arial" w:cs="Arial"/>
              </w:rPr>
              <w:t xml:space="preserve">The coachee sometimes </w:t>
            </w:r>
            <w:r w:rsidR="00EA701C">
              <w:rPr>
                <w:rFonts w:ascii="Arial" w:hAnsi="Arial" w:cs="Arial"/>
              </w:rPr>
              <w:t xml:space="preserve">may </w:t>
            </w:r>
            <w:r w:rsidR="00D15CDD">
              <w:rPr>
                <w:rFonts w:ascii="Arial" w:hAnsi="Arial" w:cs="Arial"/>
              </w:rPr>
              <w:t xml:space="preserve">be confused between options and the coach must then draw down the pros and cons of all options that the coachee is confused about. This will allow to narrow down the coachee’s options and choose one most suitable option. </w:t>
            </w:r>
            <w:r w:rsidR="00EA701C">
              <w:rPr>
                <w:rFonts w:ascii="Arial" w:hAnsi="Arial" w:cs="Arial"/>
              </w:rPr>
              <w:t xml:space="preserve">In relevance to surgical trainee, the consultant must explore the skill set and specific knowledge required at each stage of the trainee to ensure the best results for the trainee. </w:t>
            </w:r>
          </w:p>
          <w:p w14:paraId="1EF31EA7" w14:textId="35C53331" w:rsidR="00015E84" w:rsidRDefault="00D15CDD" w:rsidP="00AF4BA8">
            <w:pPr>
              <w:spacing w:line="360" w:lineRule="auto"/>
              <w:jc w:val="both"/>
              <w:rPr>
                <w:rFonts w:ascii="Arial" w:hAnsi="Arial" w:cs="Arial"/>
              </w:rPr>
            </w:pPr>
            <w:r>
              <w:rPr>
                <w:rFonts w:ascii="Arial" w:hAnsi="Arial" w:cs="Arial"/>
              </w:rPr>
              <w:t>The focus then switches start formulating an action plan. The coach should engage with the coachee to ensure tha</w:t>
            </w:r>
            <w:r w:rsidR="00232084">
              <w:rPr>
                <w:rFonts w:ascii="Arial" w:hAnsi="Arial" w:cs="Arial"/>
              </w:rPr>
              <w:t>t</w:t>
            </w:r>
            <w:r>
              <w:rPr>
                <w:rFonts w:ascii="Arial" w:hAnsi="Arial" w:cs="Arial"/>
              </w:rPr>
              <w:t xml:space="preserve"> the coachee is building a realistic action plan. </w:t>
            </w:r>
            <w:r w:rsidR="00232084">
              <w:rPr>
                <w:rFonts w:ascii="Arial" w:hAnsi="Arial" w:cs="Arial"/>
              </w:rPr>
              <w:t>In this part, challenging and closed questions can help to ensure that the coachee has made</w:t>
            </w:r>
            <w:r w:rsidR="00EA701C">
              <w:rPr>
                <w:rFonts w:ascii="Arial" w:hAnsi="Arial" w:cs="Arial"/>
              </w:rPr>
              <w:t xml:space="preserve"> clear decisions</w:t>
            </w:r>
            <w:r w:rsidR="007F002F">
              <w:rPr>
                <w:rFonts w:ascii="Arial" w:hAnsi="Arial" w:cs="Arial"/>
              </w:rPr>
              <w:t xml:space="preserve"> (Passmore, 2016).</w:t>
            </w:r>
            <w:r w:rsidR="00232084">
              <w:rPr>
                <w:rFonts w:ascii="Arial" w:hAnsi="Arial" w:cs="Arial"/>
              </w:rPr>
              <w:t xml:space="preserve"> The coachee takes responsibility and accountability of their action plan. Both parties also agree on an agenda for the next session in order to monitor progress and maintain timed outcomes. </w:t>
            </w:r>
            <w:r w:rsidR="00EA701C">
              <w:rPr>
                <w:rFonts w:ascii="Arial" w:hAnsi="Arial" w:cs="Arial"/>
              </w:rPr>
              <w:t xml:space="preserve">The </w:t>
            </w:r>
            <w:r w:rsidR="00080411">
              <w:rPr>
                <w:rFonts w:ascii="Arial" w:hAnsi="Arial" w:cs="Arial"/>
              </w:rPr>
              <w:t>trainee’s</w:t>
            </w:r>
            <w:r w:rsidR="00EA701C">
              <w:rPr>
                <w:rFonts w:ascii="Arial" w:hAnsi="Arial" w:cs="Arial"/>
              </w:rPr>
              <w:t xml:space="preserve"> surgical portfolio can be used as an objective measure to track progress by the </w:t>
            </w:r>
            <w:proofErr w:type="spellStart"/>
            <w:r w:rsidR="00EA701C">
              <w:rPr>
                <w:rFonts w:ascii="Arial" w:hAnsi="Arial" w:cs="Arial"/>
              </w:rPr>
              <w:t>trainee</w:t>
            </w:r>
            <w:proofErr w:type="spellEnd"/>
            <w:r w:rsidR="00EA701C">
              <w:rPr>
                <w:rFonts w:ascii="Arial" w:hAnsi="Arial" w:cs="Arial"/>
              </w:rPr>
              <w:t xml:space="preserve"> and consultant</w:t>
            </w:r>
            <w:r w:rsidR="00080411">
              <w:rPr>
                <w:rFonts w:ascii="Arial" w:hAnsi="Arial" w:cs="Arial"/>
              </w:rPr>
              <w:t xml:space="preserve">. </w:t>
            </w:r>
          </w:p>
          <w:p w14:paraId="3D5931C9" w14:textId="21D7C9C2" w:rsidR="00AD25EE" w:rsidRDefault="00AD25EE" w:rsidP="00AF4BA8">
            <w:pPr>
              <w:spacing w:line="360" w:lineRule="auto"/>
              <w:jc w:val="both"/>
              <w:rPr>
                <w:rFonts w:ascii="Arial" w:hAnsi="Arial" w:cs="Arial"/>
              </w:rPr>
            </w:pPr>
          </w:p>
          <w:p w14:paraId="4AC3AEFA" w14:textId="7AAE2F0F" w:rsidR="00232084" w:rsidRDefault="00AD25EE" w:rsidP="00080411">
            <w:pPr>
              <w:spacing w:line="360" w:lineRule="auto"/>
              <w:jc w:val="both"/>
              <w:rPr>
                <w:rFonts w:ascii="Arial" w:hAnsi="Arial" w:cs="Arial"/>
              </w:rPr>
            </w:pPr>
            <w:r>
              <w:rPr>
                <w:rFonts w:ascii="Arial" w:hAnsi="Arial" w:cs="Arial"/>
              </w:rPr>
              <w:t xml:space="preserve">The GROW model is very much applicable to medical professional’s learning and development. The junior doctors </w:t>
            </w:r>
            <w:r w:rsidR="004B1ED2">
              <w:rPr>
                <w:rFonts w:ascii="Arial" w:hAnsi="Arial" w:cs="Arial"/>
              </w:rPr>
              <w:t>can</w:t>
            </w:r>
            <w:r>
              <w:rPr>
                <w:rFonts w:ascii="Arial" w:hAnsi="Arial" w:cs="Arial"/>
              </w:rPr>
              <w:t xml:space="preserve"> find an area that they would like to develop. They derive their goal based on that development area. From there, a deep discussion with the coach can help to derive a personal development plan, which can be incorporated in the </w:t>
            </w:r>
            <w:r w:rsidR="00523CFA">
              <w:rPr>
                <w:rFonts w:ascii="Arial" w:hAnsi="Arial" w:cs="Arial"/>
              </w:rPr>
              <w:t xml:space="preserve">junior doctor’s annual portfolio. The </w:t>
            </w:r>
            <w:r w:rsidR="00523CFA">
              <w:rPr>
                <w:rFonts w:ascii="Arial" w:hAnsi="Arial" w:cs="Arial"/>
              </w:rPr>
              <w:lastRenderedPageBreak/>
              <w:t xml:space="preserve">portfolio is reviewed with the junior doctor’s educational supervisor during their placement review on regular basis. </w:t>
            </w:r>
          </w:p>
          <w:p w14:paraId="72CF8F8D" w14:textId="5E8D0980" w:rsidR="00080411" w:rsidRDefault="00080411" w:rsidP="00080411">
            <w:pPr>
              <w:spacing w:line="360" w:lineRule="auto"/>
              <w:jc w:val="both"/>
              <w:rPr>
                <w:rFonts w:ascii="Arial" w:hAnsi="Arial" w:cs="Arial"/>
              </w:rPr>
            </w:pPr>
          </w:p>
        </w:tc>
      </w:tr>
      <w:tr w:rsidR="00015E84" w14:paraId="01E1335C" w14:textId="77777777" w:rsidTr="00FC06E9">
        <w:tc>
          <w:tcPr>
            <w:tcW w:w="1280" w:type="dxa"/>
            <w:shd w:val="clear" w:color="auto" w:fill="F7CAAC" w:themeFill="accent2" w:themeFillTint="66"/>
          </w:tcPr>
          <w:p w14:paraId="3453B8EA" w14:textId="77777777" w:rsidR="006A69D4" w:rsidRDefault="006A69D4" w:rsidP="00AF4BA8">
            <w:pPr>
              <w:spacing w:line="360" w:lineRule="auto"/>
              <w:jc w:val="center"/>
              <w:rPr>
                <w:rFonts w:ascii="Arial" w:hAnsi="Arial" w:cs="Arial"/>
                <w:b/>
                <w:bCs/>
              </w:rPr>
            </w:pPr>
          </w:p>
          <w:p w14:paraId="44A87338" w14:textId="77777777" w:rsidR="006A69D4" w:rsidRDefault="006A69D4" w:rsidP="00AF4BA8">
            <w:pPr>
              <w:spacing w:line="360" w:lineRule="auto"/>
              <w:jc w:val="center"/>
              <w:rPr>
                <w:rFonts w:ascii="Arial" w:hAnsi="Arial" w:cs="Arial"/>
                <w:b/>
                <w:bCs/>
              </w:rPr>
            </w:pPr>
          </w:p>
          <w:p w14:paraId="18809C1B" w14:textId="1199ED55" w:rsidR="00015E84" w:rsidRDefault="00015E84" w:rsidP="00AF4BA8">
            <w:pPr>
              <w:spacing w:line="360" w:lineRule="auto"/>
              <w:jc w:val="center"/>
              <w:rPr>
                <w:rFonts w:ascii="Arial" w:hAnsi="Arial" w:cs="Arial"/>
              </w:rPr>
            </w:pPr>
            <w:r>
              <w:rPr>
                <w:rFonts w:ascii="Arial" w:hAnsi="Arial" w:cs="Arial"/>
                <w:b/>
                <w:bCs/>
              </w:rPr>
              <w:t>OSCAR</w:t>
            </w:r>
          </w:p>
        </w:tc>
        <w:tc>
          <w:tcPr>
            <w:tcW w:w="7745" w:type="dxa"/>
          </w:tcPr>
          <w:p w14:paraId="35598C48" w14:textId="27542A73" w:rsidR="00015E84" w:rsidRDefault="008C348F" w:rsidP="00AF4BA8">
            <w:pPr>
              <w:spacing w:line="360" w:lineRule="auto"/>
              <w:jc w:val="both"/>
              <w:rPr>
                <w:rFonts w:ascii="Arial" w:hAnsi="Arial" w:cs="Arial"/>
              </w:rPr>
            </w:pPr>
            <w:r>
              <w:rPr>
                <w:rFonts w:ascii="Arial" w:hAnsi="Arial" w:cs="Arial"/>
              </w:rPr>
              <w:t xml:space="preserve">The OSCAR model of coaching derived from further expanding on the previously discussed GROW model. OSCAR stands for Outcome, Situation, Choices, Actions and Review. </w:t>
            </w:r>
            <w:r w:rsidR="00AD25EE">
              <w:rPr>
                <w:rFonts w:ascii="Arial" w:hAnsi="Arial" w:cs="Arial"/>
              </w:rPr>
              <w:t>In t</w:t>
            </w:r>
            <w:r>
              <w:rPr>
                <w:rFonts w:ascii="Arial" w:hAnsi="Arial" w:cs="Arial"/>
              </w:rPr>
              <w:t xml:space="preserve">he OSCAR model </w:t>
            </w:r>
            <w:r w:rsidR="00AD25EE">
              <w:rPr>
                <w:rFonts w:ascii="Arial" w:hAnsi="Arial" w:cs="Arial"/>
              </w:rPr>
              <w:t xml:space="preserve">the coach and coachee </w:t>
            </w:r>
            <w:r>
              <w:rPr>
                <w:rFonts w:ascii="Arial" w:hAnsi="Arial" w:cs="Arial"/>
              </w:rPr>
              <w:t xml:space="preserve">focuses on </w:t>
            </w:r>
            <w:r w:rsidR="00AD25EE">
              <w:rPr>
                <w:rFonts w:ascii="Arial" w:hAnsi="Arial" w:cs="Arial"/>
              </w:rPr>
              <w:t xml:space="preserve">the solution instead of the problem. In many ways OSCAR is very similar to GROW model. </w:t>
            </w:r>
            <w:r w:rsidR="009D5C57">
              <w:rPr>
                <w:rFonts w:ascii="Arial" w:hAnsi="Arial" w:cs="Arial"/>
              </w:rPr>
              <w:t xml:space="preserve">Andrea Pearce and Volker patent, both are business psychologists and lecturers at the open university. They explain the OSCAR model in their article published on </w:t>
            </w:r>
            <w:proofErr w:type="spellStart"/>
            <w:r w:rsidR="009D5C57">
              <w:rPr>
                <w:rFonts w:ascii="Arial" w:hAnsi="Arial" w:cs="Arial"/>
              </w:rPr>
              <w:t>OpenLearn</w:t>
            </w:r>
            <w:proofErr w:type="spellEnd"/>
            <w:r w:rsidR="009D5C57">
              <w:rPr>
                <w:rFonts w:ascii="Arial" w:hAnsi="Arial" w:cs="Arial"/>
              </w:rPr>
              <w:t xml:space="preserve"> (2021).</w:t>
            </w:r>
          </w:p>
          <w:p w14:paraId="0C101C84" w14:textId="77777777" w:rsidR="009D5C57" w:rsidRDefault="009D5C57" w:rsidP="00AF4BA8">
            <w:pPr>
              <w:spacing w:line="360" w:lineRule="auto"/>
              <w:jc w:val="both"/>
              <w:rPr>
                <w:rFonts w:ascii="Arial" w:hAnsi="Arial" w:cs="Arial"/>
              </w:rPr>
            </w:pPr>
          </w:p>
          <w:p w14:paraId="50FF99F6" w14:textId="6806A188" w:rsidR="00AD50EB" w:rsidRDefault="00AD50EB" w:rsidP="00AF4BA8">
            <w:pPr>
              <w:spacing w:line="360" w:lineRule="auto"/>
              <w:jc w:val="both"/>
              <w:rPr>
                <w:rFonts w:ascii="Arial" w:hAnsi="Arial" w:cs="Arial"/>
              </w:rPr>
            </w:pPr>
            <w:r w:rsidRPr="00AD50EB">
              <w:rPr>
                <w:rFonts w:ascii="Arial" w:hAnsi="Arial" w:cs="Arial"/>
                <w:b/>
                <w:bCs/>
              </w:rPr>
              <w:t>Outcome</w:t>
            </w:r>
            <w:r>
              <w:rPr>
                <w:rFonts w:ascii="Arial" w:hAnsi="Arial" w:cs="Arial"/>
              </w:rPr>
              <w:t xml:space="preserve">: The coach helps coachee to define a clear outcome that is desired from the session. </w:t>
            </w:r>
          </w:p>
          <w:p w14:paraId="616FBE8A" w14:textId="77777777" w:rsidR="00AD50EB" w:rsidRDefault="00AD50EB" w:rsidP="00AF4BA8">
            <w:pPr>
              <w:spacing w:line="360" w:lineRule="auto"/>
              <w:jc w:val="both"/>
              <w:rPr>
                <w:rFonts w:ascii="Arial" w:hAnsi="Arial" w:cs="Arial"/>
              </w:rPr>
            </w:pPr>
          </w:p>
          <w:p w14:paraId="36BF1DB0" w14:textId="2EF8886B" w:rsidR="00AD50EB" w:rsidRDefault="00AD50EB" w:rsidP="00AF4BA8">
            <w:pPr>
              <w:spacing w:line="360" w:lineRule="auto"/>
              <w:jc w:val="both"/>
              <w:rPr>
                <w:rFonts w:ascii="Arial" w:hAnsi="Arial" w:cs="Arial"/>
              </w:rPr>
            </w:pPr>
            <w:r w:rsidRPr="00AD50EB">
              <w:rPr>
                <w:rFonts w:ascii="Arial" w:hAnsi="Arial" w:cs="Arial"/>
                <w:b/>
                <w:bCs/>
              </w:rPr>
              <w:t>Situation</w:t>
            </w:r>
            <w:r>
              <w:rPr>
                <w:rFonts w:ascii="Arial" w:hAnsi="Arial" w:cs="Arial"/>
              </w:rPr>
              <w:t xml:space="preserve">: The coach and coachee both discuss in </w:t>
            </w:r>
            <w:r w:rsidR="004B1ED2">
              <w:rPr>
                <w:rFonts w:ascii="Arial" w:hAnsi="Arial" w:cs="Arial"/>
              </w:rPr>
              <w:t>detail</w:t>
            </w:r>
            <w:r>
              <w:rPr>
                <w:rFonts w:ascii="Arial" w:hAnsi="Arial" w:cs="Arial"/>
              </w:rPr>
              <w:t xml:space="preserve"> about the </w:t>
            </w:r>
            <w:proofErr w:type="spellStart"/>
            <w:r>
              <w:rPr>
                <w:rFonts w:ascii="Arial" w:hAnsi="Arial" w:cs="Arial"/>
              </w:rPr>
              <w:t>coachee’s</w:t>
            </w:r>
            <w:proofErr w:type="spellEnd"/>
            <w:r>
              <w:rPr>
                <w:rFonts w:ascii="Arial" w:hAnsi="Arial" w:cs="Arial"/>
              </w:rPr>
              <w:t xml:space="preserve"> current circumstances. This helps to increase self-awareness, understand the feelings and current knowledge. </w:t>
            </w:r>
          </w:p>
          <w:p w14:paraId="32AE7828" w14:textId="77777777" w:rsidR="00AD50EB" w:rsidRDefault="00AD50EB" w:rsidP="00AF4BA8">
            <w:pPr>
              <w:spacing w:line="360" w:lineRule="auto"/>
              <w:jc w:val="both"/>
              <w:rPr>
                <w:rFonts w:ascii="Arial" w:hAnsi="Arial" w:cs="Arial"/>
              </w:rPr>
            </w:pPr>
          </w:p>
          <w:p w14:paraId="2F6DC9D7" w14:textId="13F39756" w:rsidR="00AD50EB" w:rsidRDefault="00AD50EB" w:rsidP="00AF4BA8">
            <w:pPr>
              <w:spacing w:line="360" w:lineRule="auto"/>
              <w:jc w:val="both"/>
              <w:rPr>
                <w:rFonts w:ascii="Arial" w:hAnsi="Arial" w:cs="Arial"/>
              </w:rPr>
            </w:pPr>
            <w:r w:rsidRPr="00AD50EB">
              <w:rPr>
                <w:rFonts w:ascii="Arial" w:hAnsi="Arial" w:cs="Arial"/>
                <w:b/>
                <w:bCs/>
              </w:rPr>
              <w:t>Choices</w:t>
            </w:r>
            <w:r>
              <w:rPr>
                <w:rFonts w:ascii="Arial" w:hAnsi="Arial" w:cs="Arial"/>
              </w:rPr>
              <w:t>: Both parties start to explore the choices available to the coachee</w:t>
            </w:r>
            <w:r w:rsidR="009D59F4">
              <w:rPr>
                <w:rFonts w:ascii="Arial" w:hAnsi="Arial" w:cs="Arial"/>
              </w:rPr>
              <w:t xml:space="preserve"> and discuss their pros and cons in detail. The discussion should also include resources available, </w:t>
            </w:r>
            <w:r w:rsidR="004B1ED2">
              <w:rPr>
                <w:rFonts w:ascii="Arial" w:hAnsi="Arial" w:cs="Arial"/>
              </w:rPr>
              <w:t>timeline</w:t>
            </w:r>
            <w:r w:rsidR="009D59F4">
              <w:rPr>
                <w:rFonts w:ascii="Arial" w:hAnsi="Arial" w:cs="Arial"/>
              </w:rPr>
              <w:t xml:space="preserve"> etc. </w:t>
            </w:r>
          </w:p>
          <w:p w14:paraId="7FA6C59D" w14:textId="77777777" w:rsidR="009D59F4" w:rsidRDefault="009D59F4" w:rsidP="00AF4BA8">
            <w:pPr>
              <w:spacing w:line="360" w:lineRule="auto"/>
              <w:jc w:val="both"/>
              <w:rPr>
                <w:rFonts w:ascii="Arial" w:hAnsi="Arial" w:cs="Arial"/>
              </w:rPr>
            </w:pPr>
          </w:p>
          <w:p w14:paraId="31A484F6" w14:textId="6926D501" w:rsidR="00AD50EB" w:rsidRDefault="00AD50EB" w:rsidP="00AF4BA8">
            <w:pPr>
              <w:spacing w:line="360" w:lineRule="auto"/>
              <w:jc w:val="both"/>
              <w:rPr>
                <w:rFonts w:ascii="Arial" w:hAnsi="Arial" w:cs="Arial"/>
              </w:rPr>
            </w:pPr>
            <w:r w:rsidRPr="00AD50EB">
              <w:rPr>
                <w:rFonts w:ascii="Arial" w:hAnsi="Arial" w:cs="Arial"/>
                <w:b/>
                <w:bCs/>
              </w:rPr>
              <w:t>Actions</w:t>
            </w:r>
            <w:r>
              <w:rPr>
                <w:rFonts w:ascii="Arial" w:hAnsi="Arial" w:cs="Arial"/>
              </w:rPr>
              <w:t xml:space="preserve">: </w:t>
            </w:r>
            <w:r w:rsidR="009D59F4">
              <w:rPr>
                <w:rFonts w:ascii="Arial" w:hAnsi="Arial" w:cs="Arial"/>
              </w:rPr>
              <w:t xml:space="preserve">From the choices discussed, the coach and coachee both derive an action plan and set goals. The SMART goal planning can be used </w:t>
            </w:r>
            <w:r w:rsidR="004B1ED2">
              <w:rPr>
                <w:rFonts w:ascii="Arial" w:hAnsi="Arial" w:cs="Arial"/>
              </w:rPr>
              <w:t>like</w:t>
            </w:r>
            <w:r w:rsidR="009D59F4">
              <w:rPr>
                <w:rFonts w:ascii="Arial" w:hAnsi="Arial" w:cs="Arial"/>
              </w:rPr>
              <w:t xml:space="preserve"> the GROW model. </w:t>
            </w:r>
          </w:p>
          <w:p w14:paraId="074A5263" w14:textId="77777777" w:rsidR="009D59F4" w:rsidRDefault="009D59F4" w:rsidP="00AF4BA8">
            <w:pPr>
              <w:spacing w:line="360" w:lineRule="auto"/>
              <w:jc w:val="both"/>
              <w:rPr>
                <w:rFonts w:ascii="Arial" w:hAnsi="Arial" w:cs="Arial"/>
              </w:rPr>
            </w:pPr>
          </w:p>
          <w:p w14:paraId="0483D0FD" w14:textId="51488D4B" w:rsidR="009C531E" w:rsidRDefault="00AD50EB" w:rsidP="00AF4BA8">
            <w:pPr>
              <w:spacing w:line="360" w:lineRule="auto"/>
              <w:jc w:val="both"/>
              <w:rPr>
                <w:rFonts w:ascii="Arial" w:hAnsi="Arial" w:cs="Arial"/>
              </w:rPr>
            </w:pPr>
            <w:r w:rsidRPr="00AD50EB">
              <w:rPr>
                <w:rFonts w:ascii="Arial" w:hAnsi="Arial" w:cs="Arial"/>
                <w:b/>
                <w:bCs/>
              </w:rPr>
              <w:t>Review</w:t>
            </w:r>
            <w:r>
              <w:rPr>
                <w:rFonts w:ascii="Arial" w:hAnsi="Arial" w:cs="Arial"/>
              </w:rPr>
              <w:t>:</w:t>
            </w:r>
            <w:r w:rsidR="009D59F4">
              <w:rPr>
                <w:rFonts w:ascii="Arial" w:hAnsi="Arial" w:cs="Arial"/>
              </w:rPr>
              <w:t xml:space="preserve"> The coach help coachee to formulate a plan to review the progress. This can be done by maintaining an online project </w:t>
            </w:r>
            <w:r w:rsidR="004B1ED2">
              <w:rPr>
                <w:rFonts w:ascii="Arial" w:hAnsi="Arial" w:cs="Arial"/>
              </w:rPr>
              <w:t>timeline</w:t>
            </w:r>
            <w:r w:rsidR="009D59F4">
              <w:rPr>
                <w:rFonts w:ascii="Arial" w:hAnsi="Arial" w:cs="Arial"/>
              </w:rPr>
              <w:t xml:space="preserve">, which can be </w:t>
            </w:r>
            <w:r w:rsidR="004B1ED2">
              <w:rPr>
                <w:rFonts w:ascii="Arial" w:hAnsi="Arial" w:cs="Arial"/>
              </w:rPr>
              <w:t>accessed</w:t>
            </w:r>
            <w:r w:rsidR="009D59F4">
              <w:rPr>
                <w:rFonts w:ascii="Arial" w:hAnsi="Arial" w:cs="Arial"/>
              </w:rPr>
              <w:t xml:space="preserve"> by coach and coachee. It can also be completed by setting agenda for the next session, where both coach and coachee will review the progress together and discuss any areas for further improvement. </w:t>
            </w:r>
            <w:r w:rsidR="009C531E">
              <w:rPr>
                <w:rFonts w:ascii="Arial" w:hAnsi="Arial" w:cs="Arial"/>
              </w:rPr>
              <w:t xml:space="preserve">This is a key difference with GROW model, where is a set time allocated to discuss timeline for progression. </w:t>
            </w:r>
            <w:r w:rsidR="00454E40">
              <w:rPr>
                <w:rFonts w:ascii="Arial" w:hAnsi="Arial" w:cs="Arial"/>
              </w:rPr>
              <w:t>Fairley and Zipp (2010), explain the importance of time management against task allocation in their boo</w:t>
            </w:r>
            <w:r w:rsidR="0001045B">
              <w:rPr>
                <w:rFonts w:ascii="Arial" w:hAnsi="Arial" w:cs="Arial"/>
              </w:rPr>
              <w:t xml:space="preserve">k. </w:t>
            </w:r>
          </w:p>
          <w:p w14:paraId="1BF1AA83" w14:textId="77777777" w:rsidR="00454E40" w:rsidRDefault="00454E40" w:rsidP="00AF4BA8">
            <w:pPr>
              <w:spacing w:line="360" w:lineRule="auto"/>
              <w:jc w:val="both"/>
              <w:rPr>
                <w:rFonts w:ascii="Arial" w:hAnsi="Arial" w:cs="Arial"/>
              </w:rPr>
            </w:pPr>
          </w:p>
          <w:p w14:paraId="173F65F7" w14:textId="5B591B94" w:rsidR="00AD50EB" w:rsidRDefault="009C531E" w:rsidP="00AF4BA8">
            <w:pPr>
              <w:spacing w:line="360" w:lineRule="auto"/>
              <w:jc w:val="both"/>
              <w:rPr>
                <w:rFonts w:ascii="Arial" w:hAnsi="Arial" w:cs="Arial"/>
              </w:rPr>
            </w:pPr>
            <w:r>
              <w:rPr>
                <w:rFonts w:ascii="Arial" w:hAnsi="Arial" w:cs="Arial"/>
              </w:rPr>
              <w:lastRenderedPageBreak/>
              <w:t xml:space="preserve">As a surgeon, it’s important to ensure that our timeline aligns with the tasks we allocate to ourselves. This includes the learning outcome for the year, skill set that we must develop at every stage of training. OSCAR model is valuable for the supervising consultant to ensure that their trainees are setting out relevant and time bound goals for their annual learning outcome. This must be followed with regular review meeting to either add or remove learning outcomes from previous agreements. </w:t>
            </w:r>
          </w:p>
          <w:p w14:paraId="2EC1DABE" w14:textId="77777777" w:rsidR="00AD50EB" w:rsidRDefault="00AD50EB" w:rsidP="00AF4BA8">
            <w:pPr>
              <w:spacing w:line="360" w:lineRule="auto"/>
              <w:jc w:val="both"/>
              <w:rPr>
                <w:rFonts w:ascii="Arial" w:hAnsi="Arial" w:cs="Arial"/>
              </w:rPr>
            </w:pPr>
          </w:p>
          <w:p w14:paraId="31627374" w14:textId="4ECC4FEA" w:rsidR="00EF511B" w:rsidRDefault="00523CFA" w:rsidP="00523CFA">
            <w:pPr>
              <w:spacing w:line="360" w:lineRule="auto"/>
              <w:jc w:val="both"/>
              <w:rPr>
                <w:rFonts w:ascii="Arial" w:hAnsi="Arial" w:cs="Arial"/>
              </w:rPr>
            </w:pPr>
            <w:r>
              <w:rPr>
                <w:rFonts w:ascii="Arial" w:hAnsi="Arial" w:cs="Arial"/>
              </w:rPr>
              <w:t xml:space="preserve">OSCAR is also highly applicable to junior doctor’s development. Surgical trainee doctors are always learning new surgical skills to ensure continual surgical development, in order to become a consultant at the end of their specialist training. </w:t>
            </w:r>
            <w:r w:rsidR="00981CDF">
              <w:rPr>
                <w:rFonts w:ascii="Arial" w:hAnsi="Arial" w:cs="Arial"/>
              </w:rPr>
              <w:t xml:space="preserve">With the long training pathways of doctors in any speciality, it is important that action plans are kept in check by regular reviews. The junior doctor must identify the Goals and actions that are relevant to the stage of career progression. If the goals and action plan agreed does not align with the doctor’s current skills and training level then the junior doctor may not be able to achieve the agreed </w:t>
            </w:r>
            <w:r w:rsidR="00194A32">
              <w:rPr>
                <w:rFonts w:ascii="Arial" w:hAnsi="Arial" w:cs="Arial"/>
              </w:rPr>
              <w:t>goals,</w:t>
            </w:r>
            <w:r w:rsidR="00981CDF">
              <w:rPr>
                <w:rFonts w:ascii="Arial" w:hAnsi="Arial" w:cs="Arial"/>
              </w:rPr>
              <w:t xml:space="preserve"> which may lead into demotivation, disappointment and discouragemen</w:t>
            </w:r>
            <w:r w:rsidR="0001045B">
              <w:rPr>
                <w:rFonts w:ascii="Arial" w:hAnsi="Arial" w:cs="Arial"/>
              </w:rPr>
              <w:t>t (Pearce and Patent, 2021)</w:t>
            </w:r>
            <w:r w:rsidR="00981CDF">
              <w:rPr>
                <w:rFonts w:ascii="Arial" w:hAnsi="Arial" w:cs="Arial"/>
              </w:rPr>
              <w:t xml:space="preserve"> </w:t>
            </w:r>
          </w:p>
          <w:p w14:paraId="18F1734E" w14:textId="3803C0B2" w:rsidR="00347021" w:rsidRDefault="00347021" w:rsidP="00523CFA">
            <w:pPr>
              <w:spacing w:line="360" w:lineRule="auto"/>
              <w:jc w:val="both"/>
              <w:rPr>
                <w:rFonts w:ascii="Arial" w:hAnsi="Arial" w:cs="Arial"/>
              </w:rPr>
            </w:pPr>
          </w:p>
        </w:tc>
      </w:tr>
      <w:tr w:rsidR="00A96E64" w14:paraId="1EBD168D" w14:textId="77777777" w:rsidTr="00FC06E9">
        <w:tc>
          <w:tcPr>
            <w:tcW w:w="1280" w:type="dxa"/>
            <w:shd w:val="clear" w:color="auto" w:fill="FFE599" w:themeFill="accent4" w:themeFillTint="66"/>
          </w:tcPr>
          <w:p w14:paraId="65FD3B9D" w14:textId="77777777" w:rsidR="00A96E64" w:rsidRDefault="00A96E64" w:rsidP="00AF4BA8">
            <w:pPr>
              <w:spacing w:line="360" w:lineRule="auto"/>
              <w:jc w:val="center"/>
              <w:rPr>
                <w:rFonts w:ascii="Arial" w:hAnsi="Arial" w:cs="Arial"/>
                <w:b/>
                <w:bCs/>
              </w:rPr>
            </w:pPr>
          </w:p>
          <w:p w14:paraId="6E5A6FC4" w14:textId="77777777" w:rsidR="00A96E64" w:rsidRDefault="00A96E64" w:rsidP="00AF4BA8">
            <w:pPr>
              <w:spacing w:line="360" w:lineRule="auto"/>
              <w:jc w:val="center"/>
              <w:rPr>
                <w:rFonts w:ascii="Arial" w:hAnsi="Arial" w:cs="Arial"/>
                <w:b/>
                <w:bCs/>
              </w:rPr>
            </w:pPr>
          </w:p>
          <w:p w14:paraId="55AE6276" w14:textId="5437F852" w:rsidR="00A96E64" w:rsidRPr="00A15D70" w:rsidRDefault="00A96E64" w:rsidP="00AF4BA8">
            <w:pPr>
              <w:spacing w:line="360" w:lineRule="auto"/>
              <w:jc w:val="center"/>
              <w:rPr>
                <w:rFonts w:ascii="Arial" w:hAnsi="Arial" w:cs="Arial"/>
                <w:b/>
                <w:bCs/>
              </w:rPr>
            </w:pPr>
            <w:r>
              <w:rPr>
                <w:rFonts w:ascii="Arial" w:hAnsi="Arial" w:cs="Arial"/>
                <w:b/>
                <w:bCs/>
              </w:rPr>
              <w:t>Mentoring</w:t>
            </w:r>
          </w:p>
        </w:tc>
        <w:tc>
          <w:tcPr>
            <w:tcW w:w="7745" w:type="dxa"/>
          </w:tcPr>
          <w:p w14:paraId="1F921E5D" w14:textId="3EDD5631" w:rsidR="00A96E64" w:rsidRDefault="00347021" w:rsidP="00AF4BA8">
            <w:pPr>
              <w:spacing w:line="360" w:lineRule="auto"/>
              <w:jc w:val="both"/>
              <w:rPr>
                <w:rFonts w:ascii="Arial" w:hAnsi="Arial" w:cs="Arial"/>
              </w:rPr>
            </w:pPr>
            <w:r>
              <w:rPr>
                <w:rFonts w:ascii="Arial" w:hAnsi="Arial" w:cs="Arial"/>
              </w:rPr>
              <w:t xml:space="preserve">Mentoring the next generation of doctors has been the traditional way of developing them into consultant in a specific field. </w:t>
            </w:r>
            <w:r w:rsidR="00454E40">
              <w:rPr>
                <w:rFonts w:ascii="Arial" w:hAnsi="Arial" w:cs="Arial"/>
              </w:rPr>
              <w:t>Akhigbe et.al. (2017), says that th</w:t>
            </w:r>
            <w:r>
              <w:rPr>
                <w:rFonts w:ascii="Arial" w:hAnsi="Arial" w:cs="Arial"/>
              </w:rPr>
              <w:t xml:space="preserve">e surgical training has conventionally used the </w:t>
            </w:r>
            <w:proofErr w:type="spellStart"/>
            <w:r>
              <w:rPr>
                <w:rFonts w:ascii="Arial" w:hAnsi="Arial" w:cs="Arial"/>
              </w:rPr>
              <w:t>Halstedian</w:t>
            </w:r>
            <w:proofErr w:type="spellEnd"/>
            <w:r>
              <w:rPr>
                <w:rFonts w:ascii="Arial" w:hAnsi="Arial" w:cs="Arial"/>
              </w:rPr>
              <w:t xml:space="preserve"> model to teach the next generation of surgeon</w:t>
            </w:r>
            <w:r w:rsidR="001E6970">
              <w:rPr>
                <w:rFonts w:ascii="Arial" w:hAnsi="Arial" w:cs="Arial"/>
              </w:rPr>
              <w:t>s.</w:t>
            </w:r>
            <w:r>
              <w:rPr>
                <w:rFonts w:ascii="Arial" w:hAnsi="Arial" w:cs="Arial"/>
              </w:rPr>
              <w:t xml:space="preserve"> </w:t>
            </w:r>
            <w:r w:rsidR="005421C5">
              <w:rPr>
                <w:rFonts w:ascii="Arial" w:hAnsi="Arial" w:cs="Arial"/>
              </w:rPr>
              <w:t>Halsted</w:t>
            </w:r>
            <w:r>
              <w:rPr>
                <w:rFonts w:ascii="Arial" w:hAnsi="Arial" w:cs="Arial"/>
              </w:rPr>
              <w:t xml:space="preserve"> model</w:t>
            </w:r>
            <w:r w:rsidR="005421C5">
              <w:rPr>
                <w:rFonts w:ascii="Arial" w:hAnsi="Arial" w:cs="Arial"/>
              </w:rPr>
              <w:t xml:space="preserve"> of surgical training</w:t>
            </w:r>
            <w:r>
              <w:rPr>
                <w:rFonts w:ascii="Arial" w:hAnsi="Arial" w:cs="Arial"/>
              </w:rPr>
              <w:t xml:space="preserve"> is primar</w:t>
            </w:r>
            <w:r w:rsidR="005421C5">
              <w:rPr>
                <w:rFonts w:ascii="Arial" w:hAnsi="Arial" w:cs="Arial"/>
              </w:rPr>
              <w:t xml:space="preserve">ily </w:t>
            </w:r>
            <w:r>
              <w:rPr>
                <w:rFonts w:ascii="Arial" w:hAnsi="Arial" w:cs="Arial"/>
              </w:rPr>
              <w:t>based around repetitive contact with patients under supervision</w:t>
            </w:r>
            <w:r w:rsidR="005421C5">
              <w:rPr>
                <w:rFonts w:ascii="Arial" w:hAnsi="Arial" w:cs="Arial"/>
              </w:rPr>
              <w:t>, to enhance the surgical pathology knowledge and develop surgical skill</w:t>
            </w:r>
            <w:r w:rsidR="001E6970">
              <w:rPr>
                <w:rFonts w:ascii="Arial" w:hAnsi="Arial" w:cs="Arial"/>
              </w:rPr>
              <w:t>s (</w:t>
            </w:r>
            <w:r w:rsidR="001E6970" w:rsidRPr="00BA5DF3">
              <w:rPr>
                <w:rFonts w:ascii="Arial" w:hAnsi="Arial" w:cs="Arial"/>
              </w:rPr>
              <w:t>Polavarapu</w:t>
            </w:r>
            <w:r w:rsidR="000D7A10">
              <w:rPr>
                <w:rFonts w:ascii="Arial" w:hAnsi="Arial" w:cs="Arial"/>
              </w:rPr>
              <w:t xml:space="preserve"> et.al.</w:t>
            </w:r>
            <w:r w:rsidR="001E6970">
              <w:rPr>
                <w:rFonts w:ascii="Arial" w:hAnsi="Arial" w:cs="Arial"/>
              </w:rPr>
              <w:t>, 2013).</w:t>
            </w:r>
            <w:r>
              <w:rPr>
                <w:rFonts w:ascii="Arial" w:hAnsi="Arial" w:cs="Arial"/>
              </w:rPr>
              <w:t xml:space="preserve"> In the NHS system, the junior doctors are always in direct first contact with the patients. They assess the patients with different presentations and pathologies, formulate a plan for investigations and further management. They will further discuss the complicated cases with their senior doctors to ensure that their assessment and management plan is in accordance with the current guidance. In this process, the junior doctor </w:t>
            </w:r>
            <w:r w:rsidR="001A3E76">
              <w:rPr>
                <w:rFonts w:ascii="Arial" w:hAnsi="Arial" w:cs="Arial"/>
              </w:rPr>
              <w:t>develops</w:t>
            </w:r>
            <w:r>
              <w:rPr>
                <w:rFonts w:ascii="Arial" w:hAnsi="Arial" w:cs="Arial"/>
              </w:rPr>
              <w:t xml:space="preserve"> their diagnostic skills, appropriate investigations and management skills, received direct feedback from their seniors and enhance their current knowledge and skills. This is a great example of developmental mentoring, where the mentor is directly or indirectly involved in ensuring to provide a learning opportunity to the mentee. The mentor may also share their thought, </w:t>
            </w:r>
            <w:r>
              <w:rPr>
                <w:rFonts w:ascii="Arial" w:hAnsi="Arial" w:cs="Arial"/>
              </w:rPr>
              <w:lastRenderedPageBreak/>
              <w:t xml:space="preserve">experience and </w:t>
            </w:r>
            <w:r w:rsidR="00194A32">
              <w:rPr>
                <w:rFonts w:ascii="Arial" w:hAnsi="Arial" w:cs="Arial"/>
              </w:rPr>
              <w:t>knowledge,</w:t>
            </w:r>
            <w:r>
              <w:rPr>
                <w:rFonts w:ascii="Arial" w:hAnsi="Arial" w:cs="Arial"/>
              </w:rPr>
              <w:t xml:space="preserve"> which enable the mentee to develop professionally. </w:t>
            </w:r>
            <w:r w:rsidR="001A3E76">
              <w:rPr>
                <w:rFonts w:ascii="Arial" w:hAnsi="Arial" w:cs="Arial"/>
              </w:rPr>
              <w:t>Similarly,</w:t>
            </w:r>
            <w:r>
              <w:rPr>
                <w:rFonts w:ascii="Arial" w:hAnsi="Arial" w:cs="Arial"/>
              </w:rPr>
              <w:t xml:space="preserve"> a mentoring surgeon may teach a trainee surgeon a variety of technical skills to complete one type of operation. When the mentee develops the confidence, they then take the next steps to complete the operation under direct supervision followed by indirect supervision from the mento</w:t>
            </w:r>
            <w:r w:rsidR="00616C27">
              <w:rPr>
                <w:rFonts w:ascii="Arial" w:hAnsi="Arial" w:cs="Arial"/>
              </w:rPr>
              <w:t xml:space="preserve">r (Slama and </w:t>
            </w:r>
            <w:proofErr w:type="spellStart"/>
            <w:r w:rsidR="00616C27">
              <w:rPr>
                <w:rFonts w:ascii="Arial" w:hAnsi="Arial" w:cs="Arial"/>
              </w:rPr>
              <w:t>Sil</w:t>
            </w:r>
            <w:r w:rsidR="0097322A">
              <w:rPr>
                <w:rFonts w:ascii="Arial" w:hAnsi="Arial" w:cs="Arial"/>
              </w:rPr>
              <w:t>b</w:t>
            </w:r>
            <w:r w:rsidR="00616C27">
              <w:rPr>
                <w:rFonts w:ascii="Arial" w:hAnsi="Arial" w:cs="Arial"/>
              </w:rPr>
              <w:t>ergl</w:t>
            </w:r>
            <w:r w:rsidR="0097322A">
              <w:rPr>
                <w:rFonts w:ascii="Arial" w:hAnsi="Arial" w:cs="Arial"/>
              </w:rPr>
              <w:t>e</w:t>
            </w:r>
            <w:r w:rsidR="00616C27">
              <w:rPr>
                <w:rFonts w:ascii="Arial" w:hAnsi="Arial" w:cs="Arial"/>
              </w:rPr>
              <w:t>it</w:t>
            </w:r>
            <w:proofErr w:type="spellEnd"/>
            <w:r w:rsidR="00616C27">
              <w:rPr>
                <w:rFonts w:ascii="Arial" w:hAnsi="Arial" w:cs="Arial"/>
              </w:rPr>
              <w:t>, 2016)</w:t>
            </w:r>
          </w:p>
          <w:p w14:paraId="232D6A04" w14:textId="77777777" w:rsidR="001A3E76" w:rsidRDefault="001A3E76" w:rsidP="00AF4BA8">
            <w:pPr>
              <w:spacing w:line="360" w:lineRule="auto"/>
              <w:jc w:val="both"/>
              <w:rPr>
                <w:rFonts w:ascii="Arial" w:hAnsi="Arial" w:cs="Arial"/>
              </w:rPr>
            </w:pPr>
          </w:p>
          <w:p w14:paraId="64D79D3A" w14:textId="77777777" w:rsidR="00347021" w:rsidRDefault="00347021" w:rsidP="00AF4BA8">
            <w:pPr>
              <w:spacing w:line="360" w:lineRule="auto"/>
              <w:jc w:val="both"/>
              <w:rPr>
                <w:rFonts w:ascii="Arial" w:hAnsi="Arial" w:cs="Arial"/>
              </w:rPr>
            </w:pPr>
            <w:r>
              <w:rPr>
                <w:rFonts w:ascii="Arial" w:hAnsi="Arial" w:cs="Arial"/>
              </w:rPr>
              <w:t xml:space="preserve">There are various mentoring types that can be utilised in any organisation for development of the individuals and the larger organisation. </w:t>
            </w:r>
          </w:p>
          <w:p w14:paraId="408251C2" w14:textId="77777777" w:rsidR="00347021" w:rsidRDefault="00347021" w:rsidP="00347021">
            <w:pPr>
              <w:spacing w:line="360" w:lineRule="auto"/>
              <w:jc w:val="both"/>
              <w:rPr>
                <w:rFonts w:ascii="Arial" w:hAnsi="Arial" w:cs="Arial"/>
                <w:b/>
                <w:bCs/>
              </w:rPr>
            </w:pPr>
          </w:p>
          <w:p w14:paraId="30EC3B69" w14:textId="31C33593" w:rsidR="00347021" w:rsidRDefault="00347021" w:rsidP="00347021">
            <w:pPr>
              <w:spacing w:line="360" w:lineRule="auto"/>
              <w:jc w:val="both"/>
              <w:rPr>
                <w:rFonts w:ascii="Arial" w:hAnsi="Arial" w:cs="Arial"/>
              </w:rPr>
            </w:pPr>
            <w:r w:rsidRPr="00347021">
              <w:rPr>
                <w:rFonts w:ascii="Arial" w:hAnsi="Arial" w:cs="Arial"/>
                <w:b/>
                <w:bCs/>
              </w:rPr>
              <w:t>Individual development mentoring</w:t>
            </w:r>
            <w:r w:rsidRPr="00347021">
              <w:rPr>
                <w:rFonts w:ascii="Arial" w:hAnsi="Arial" w:cs="Arial"/>
              </w:rPr>
              <w:t xml:space="preserve"> </w:t>
            </w:r>
            <w:r>
              <w:rPr>
                <w:rFonts w:ascii="Arial" w:hAnsi="Arial" w:cs="Arial"/>
              </w:rPr>
              <w:t>–</w:t>
            </w:r>
            <w:r w:rsidRPr="00347021">
              <w:rPr>
                <w:rFonts w:ascii="Arial" w:hAnsi="Arial" w:cs="Arial"/>
              </w:rPr>
              <w:t xml:space="preserve"> </w:t>
            </w:r>
            <w:r>
              <w:rPr>
                <w:rFonts w:ascii="Arial" w:hAnsi="Arial" w:cs="Arial"/>
              </w:rPr>
              <w:t xml:space="preserve">Suitable for any individual employee, who is searching for learning opportunities to develop to the next promotion level. </w:t>
            </w:r>
            <w:r w:rsidR="008C4D87">
              <w:rPr>
                <w:rFonts w:ascii="Arial" w:hAnsi="Arial" w:cs="Arial"/>
              </w:rPr>
              <w:t xml:space="preserve">Examples may include senior doctor mentoring their juniors. </w:t>
            </w:r>
          </w:p>
          <w:p w14:paraId="08ADA9DE" w14:textId="77777777" w:rsidR="00347021" w:rsidRDefault="00347021" w:rsidP="00347021">
            <w:pPr>
              <w:spacing w:line="360" w:lineRule="auto"/>
              <w:jc w:val="both"/>
              <w:rPr>
                <w:rFonts w:ascii="Arial" w:hAnsi="Arial" w:cs="Arial"/>
              </w:rPr>
            </w:pPr>
          </w:p>
          <w:p w14:paraId="03D7D3C9" w14:textId="30FBF97E" w:rsidR="00347021" w:rsidRDefault="00347021" w:rsidP="00347021">
            <w:pPr>
              <w:spacing w:line="360" w:lineRule="auto"/>
              <w:jc w:val="both"/>
              <w:rPr>
                <w:rFonts w:ascii="Arial" w:hAnsi="Arial" w:cs="Arial"/>
              </w:rPr>
            </w:pPr>
            <w:r w:rsidRPr="00347021">
              <w:rPr>
                <w:rFonts w:ascii="Arial" w:hAnsi="Arial" w:cs="Arial"/>
                <w:b/>
                <w:bCs/>
              </w:rPr>
              <w:t>Team or group mentoring</w:t>
            </w:r>
            <w:r>
              <w:rPr>
                <w:rFonts w:ascii="Arial" w:hAnsi="Arial" w:cs="Arial"/>
              </w:rPr>
              <w:t xml:space="preserve">: Mentoring a team or groups in a common team task, where all members of the team are upskilling, exchanging ideas between themselves. </w:t>
            </w:r>
            <w:r w:rsidR="008C4D87">
              <w:rPr>
                <w:rFonts w:ascii="Arial" w:hAnsi="Arial" w:cs="Arial"/>
              </w:rPr>
              <w:t xml:space="preserve">This may include, Co-mentoring, Peer mentoring and business mentoring. </w:t>
            </w:r>
          </w:p>
          <w:p w14:paraId="1BC57DF1" w14:textId="77777777" w:rsidR="00347021" w:rsidRDefault="00347021" w:rsidP="00347021">
            <w:pPr>
              <w:spacing w:line="360" w:lineRule="auto"/>
              <w:jc w:val="both"/>
              <w:rPr>
                <w:rFonts w:ascii="Arial" w:hAnsi="Arial" w:cs="Arial"/>
              </w:rPr>
            </w:pPr>
          </w:p>
          <w:p w14:paraId="367CECBF" w14:textId="607D6770" w:rsidR="00347021" w:rsidRDefault="008C4D87" w:rsidP="00347021">
            <w:pPr>
              <w:spacing w:line="360" w:lineRule="auto"/>
              <w:jc w:val="both"/>
              <w:rPr>
                <w:rFonts w:ascii="Arial" w:hAnsi="Arial" w:cs="Arial"/>
              </w:rPr>
            </w:pPr>
            <w:r w:rsidRPr="008C4D87">
              <w:rPr>
                <w:rFonts w:ascii="Arial" w:hAnsi="Arial" w:cs="Arial"/>
                <w:b/>
                <w:bCs/>
              </w:rPr>
              <w:t>Reverse mentoring</w:t>
            </w:r>
            <w:r>
              <w:rPr>
                <w:rFonts w:ascii="Arial" w:hAnsi="Arial" w:cs="Arial"/>
              </w:rPr>
              <w:t xml:space="preserve">: Many </w:t>
            </w:r>
            <w:r w:rsidR="001A3E76">
              <w:rPr>
                <w:rFonts w:ascii="Arial" w:hAnsi="Arial" w:cs="Arial"/>
              </w:rPr>
              <w:t>organisations</w:t>
            </w:r>
            <w:r>
              <w:rPr>
                <w:rFonts w:ascii="Arial" w:hAnsi="Arial" w:cs="Arial"/>
              </w:rPr>
              <w:t xml:space="preserve"> are now employing reverse mentoring schemes where a junior member of the team mentors a senior member. As Patrice Gordon</w:t>
            </w:r>
            <w:r w:rsidR="00240308">
              <w:rPr>
                <w:rFonts w:ascii="Arial" w:hAnsi="Arial" w:cs="Arial"/>
              </w:rPr>
              <w:t xml:space="preserve"> (2020) </w:t>
            </w:r>
            <w:r>
              <w:rPr>
                <w:rFonts w:ascii="Arial" w:hAnsi="Arial" w:cs="Arial"/>
              </w:rPr>
              <w:t xml:space="preserve">mentions in her TED talk, there is a growing age and experience gap between individuals at </w:t>
            </w:r>
            <w:r w:rsidR="00194A32">
              <w:rPr>
                <w:rFonts w:ascii="Arial" w:hAnsi="Arial" w:cs="Arial"/>
              </w:rPr>
              <w:t>workplace</w:t>
            </w:r>
            <w:r>
              <w:rPr>
                <w:rFonts w:ascii="Arial" w:hAnsi="Arial" w:cs="Arial"/>
              </w:rPr>
              <w:t xml:space="preserve">. Reverse mentoring can help to narrow this gap. The younger colleague mentor the seniors to develop a newer skill that senior colleague may not have come across. </w:t>
            </w:r>
          </w:p>
          <w:p w14:paraId="1E041C44" w14:textId="1EB8E6DA" w:rsidR="00347021" w:rsidRPr="00347021" w:rsidRDefault="00347021" w:rsidP="00347021">
            <w:pPr>
              <w:spacing w:line="360" w:lineRule="auto"/>
              <w:jc w:val="both"/>
              <w:rPr>
                <w:rFonts w:ascii="Arial" w:hAnsi="Arial" w:cs="Arial"/>
              </w:rPr>
            </w:pPr>
          </w:p>
        </w:tc>
      </w:tr>
    </w:tbl>
    <w:p w14:paraId="04756487" w14:textId="404FB103" w:rsidR="00AC6968" w:rsidRDefault="00AC6968" w:rsidP="00AF4BA8">
      <w:pPr>
        <w:spacing w:line="360" w:lineRule="auto"/>
        <w:rPr>
          <w:rFonts w:ascii="Arial" w:hAnsi="Arial" w:cs="Arial"/>
        </w:rPr>
      </w:pPr>
    </w:p>
    <w:p w14:paraId="6EB9F457" w14:textId="70751DE8" w:rsidR="006566DB" w:rsidRDefault="00E07717" w:rsidP="00E13F0F">
      <w:pPr>
        <w:spacing w:line="360" w:lineRule="auto"/>
        <w:jc w:val="both"/>
        <w:rPr>
          <w:rFonts w:ascii="Arial" w:hAnsi="Arial" w:cs="Arial"/>
        </w:rPr>
      </w:pPr>
      <w:r>
        <w:rPr>
          <w:rFonts w:ascii="Arial" w:hAnsi="Arial" w:cs="Arial"/>
        </w:rPr>
        <w:t xml:space="preserve">Based on the discussion about the various models and types of coaching and mentoring, </w:t>
      </w:r>
      <w:r w:rsidR="00194A32">
        <w:rPr>
          <w:rFonts w:ascii="Arial" w:hAnsi="Arial" w:cs="Arial"/>
        </w:rPr>
        <w:t>it is clear that coaching</w:t>
      </w:r>
      <w:r>
        <w:rPr>
          <w:rFonts w:ascii="Arial" w:hAnsi="Arial" w:cs="Arial"/>
        </w:rPr>
        <w:t xml:space="preserve"> and mentoring can help an individual to enhance their performance. Coaching in the NHS can be used at all levels, however, particularly for doctors, a hybrid approach of coaching and mentoring is necessary.</w:t>
      </w:r>
      <w:r w:rsidR="00CF5D0D">
        <w:rPr>
          <w:rFonts w:ascii="Arial" w:hAnsi="Arial" w:cs="Arial"/>
        </w:rPr>
        <w:t xml:space="preserve"> </w:t>
      </w:r>
      <w:r w:rsidR="006566DB">
        <w:rPr>
          <w:rFonts w:ascii="Arial" w:hAnsi="Arial" w:cs="Arial"/>
        </w:rPr>
        <w:t>A literature review, by Gagnon and Abbasi (2018), supports the argument that surgical coaching, improves learning outcome, satisfaction and improved skills for the surgical trainee.</w:t>
      </w:r>
    </w:p>
    <w:p w14:paraId="1111906A" w14:textId="08C32452" w:rsidR="00BA5DF3" w:rsidRDefault="00CF5D0D" w:rsidP="00BD2C6A">
      <w:pPr>
        <w:spacing w:line="360" w:lineRule="auto"/>
        <w:jc w:val="both"/>
        <w:rPr>
          <w:rFonts w:ascii="Arial" w:hAnsi="Arial" w:cs="Arial"/>
        </w:rPr>
      </w:pPr>
      <w:r>
        <w:rPr>
          <w:rFonts w:ascii="Arial" w:hAnsi="Arial" w:cs="Arial"/>
        </w:rPr>
        <w:t xml:space="preserve">A surgeon in training requires a senior surgeon who can share his knowledge, skills and experience. Although all surgeons </w:t>
      </w:r>
      <w:r w:rsidR="003D1E72">
        <w:rPr>
          <w:rFonts w:ascii="Arial" w:hAnsi="Arial" w:cs="Arial"/>
        </w:rPr>
        <w:t>possess the theoretical learning</w:t>
      </w:r>
      <w:r>
        <w:rPr>
          <w:rFonts w:ascii="Arial" w:hAnsi="Arial" w:cs="Arial"/>
        </w:rPr>
        <w:t xml:space="preserve"> to understand the </w:t>
      </w:r>
      <w:r>
        <w:rPr>
          <w:rFonts w:ascii="Arial" w:hAnsi="Arial" w:cs="Arial"/>
        </w:rPr>
        <w:lastRenderedPageBreak/>
        <w:t>pathology and anatomy prior to learning surgery, however, each surgical case can have different presentation</w:t>
      </w:r>
      <w:r w:rsidR="003D1E72">
        <w:rPr>
          <w:rFonts w:ascii="Arial" w:hAnsi="Arial" w:cs="Arial"/>
        </w:rPr>
        <w:t xml:space="preserve"> which may require experiential input</w:t>
      </w:r>
      <w:r>
        <w:rPr>
          <w:rFonts w:ascii="Arial" w:hAnsi="Arial" w:cs="Arial"/>
        </w:rPr>
        <w:t xml:space="preserve">. Each case may present a different challenge which cannot be learnt from the books. It takes a senior surgeon’s experience to adapt to the variations in anatomy, deal with complications and ensure patient safety. </w:t>
      </w:r>
      <w:r w:rsidR="00E07717">
        <w:rPr>
          <w:rFonts w:ascii="Arial" w:hAnsi="Arial" w:cs="Arial"/>
        </w:rPr>
        <w:t xml:space="preserve"> </w:t>
      </w:r>
      <w:r>
        <w:rPr>
          <w:rFonts w:ascii="Arial" w:hAnsi="Arial" w:cs="Arial"/>
        </w:rPr>
        <w:t xml:space="preserve">The junior surgeon will watch and practice the same approach from his/her seniors. The mentor and mentee surgeons can build up on the theoretical learning by means of discussions, reflections, hand on simulation training and in theatre supervised sessions. </w:t>
      </w:r>
      <w:r w:rsidR="00B14648">
        <w:rPr>
          <w:rFonts w:ascii="Arial" w:hAnsi="Arial" w:cs="Arial"/>
        </w:rPr>
        <w:t>All</w:t>
      </w:r>
      <w:r>
        <w:rPr>
          <w:rFonts w:ascii="Arial" w:hAnsi="Arial" w:cs="Arial"/>
        </w:rPr>
        <w:t xml:space="preserve"> this training will develop the junior surgeon to gain sufficient skills and confidence to perform unsupervised surgeries safely. </w:t>
      </w:r>
      <w:r w:rsidR="00B14648">
        <w:rPr>
          <w:rFonts w:ascii="Arial" w:hAnsi="Arial" w:cs="Arial"/>
        </w:rPr>
        <w:t>The trainee surgeon</w:t>
      </w:r>
      <w:r>
        <w:rPr>
          <w:rFonts w:ascii="Arial" w:hAnsi="Arial" w:cs="Arial"/>
        </w:rPr>
        <w:t xml:space="preserve"> can identify the skills that they require for the next stage in their career. This can help in goal setting by utilising the SMART goals methodology.  The coach/mentor can further help in identifying how these goals can be achieved in timely manner, based on trainee’s current level of skills and </w:t>
      </w:r>
      <w:r w:rsidR="00A61DD5">
        <w:rPr>
          <w:rFonts w:ascii="Arial" w:hAnsi="Arial" w:cs="Arial"/>
        </w:rPr>
        <w:t>knowledge. This can be achieved very well by using the GROW or OSCAR models. In conclusion, for NHS doctors and specifically for surgical trainees a hybrid approach using variety of coaching and mentoring techniques will produce the best results.</w:t>
      </w:r>
    </w:p>
    <w:p w14:paraId="72D94A17" w14:textId="77777777" w:rsidR="00BD2C6A" w:rsidRDefault="00BD2C6A" w:rsidP="00BD2C6A">
      <w:pPr>
        <w:spacing w:line="360" w:lineRule="auto"/>
        <w:jc w:val="both"/>
        <w:rPr>
          <w:rFonts w:ascii="Arial" w:hAnsi="Arial" w:cs="Arial"/>
        </w:rPr>
      </w:pPr>
    </w:p>
    <w:p w14:paraId="13127272" w14:textId="77777777" w:rsidR="00BD2C6A" w:rsidRPr="00AC6968" w:rsidRDefault="00BD2C6A" w:rsidP="00BD2C6A">
      <w:pPr>
        <w:spacing w:line="360" w:lineRule="auto"/>
        <w:jc w:val="both"/>
        <w:rPr>
          <w:rFonts w:ascii="Arial" w:hAnsi="Arial" w:cs="Arial"/>
        </w:rPr>
      </w:pPr>
    </w:p>
    <w:p w14:paraId="580CDB64" w14:textId="76A659F6" w:rsidR="00BA5DF3" w:rsidRPr="00BA5DF3" w:rsidRDefault="00BA5DF3" w:rsidP="00BA5DF3">
      <w:pPr>
        <w:spacing w:line="360" w:lineRule="auto"/>
        <w:rPr>
          <w:rFonts w:ascii="Arial" w:hAnsi="Arial" w:cs="Arial"/>
          <w:b/>
          <w:bCs/>
        </w:rPr>
      </w:pPr>
      <w:r w:rsidRPr="00BA5DF3">
        <w:rPr>
          <w:rFonts w:ascii="Arial" w:hAnsi="Arial" w:cs="Arial"/>
          <w:b/>
          <w:bCs/>
        </w:rPr>
        <w:t>Reference list</w:t>
      </w:r>
    </w:p>
    <w:p w14:paraId="1A3F59DB" w14:textId="66D634AA" w:rsidR="00BA5DF3" w:rsidRPr="00BA5DF3" w:rsidRDefault="00BA5DF3" w:rsidP="00BA5DF3">
      <w:pPr>
        <w:spacing w:line="360" w:lineRule="auto"/>
        <w:rPr>
          <w:rFonts w:ascii="Arial" w:hAnsi="Arial" w:cs="Arial"/>
        </w:rPr>
      </w:pPr>
      <w:r w:rsidRPr="00BA5DF3">
        <w:rPr>
          <w:rFonts w:ascii="Arial" w:hAnsi="Arial" w:cs="Arial"/>
        </w:rPr>
        <w:t xml:space="preserve">Akhigbe, T., </w:t>
      </w:r>
      <w:proofErr w:type="spellStart"/>
      <w:r w:rsidRPr="00BA5DF3">
        <w:rPr>
          <w:rFonts w:ascii="Arial" w:hAnsi="Arial" w:cs="Arial"/>
        </w:rPr>
        <w:t>Zolnourian</w:t>
      </w:r>
      <w:proofErr w:type="spellEnd"/>
      <w:r w:rsidRPr="00BA5DF3">
        <w:rPr>
          <w:rFonts w:ascii="Arial" w:hAnsi="Arial" w:cs="Arial"/>
        </w:rPr>
        <w:t xml:space="preserve">, A. and </w:t>
      </w:r>
      <w:proofErr w:type="spellStart"/>
      <w:r w:rsidRPr="00BA5DF3">
        <w:rPr>
          <w:rFonts w:ascii="Arial" w:hAnsi="Arial" w:cs="Arial"/>
        </w:rPr>
        <w:t>Bulters</w:t>
      </w:r>
      <w:proofErr w:type="spellEnd"/>
      <w:r w:rsidRPr="00BA5DF3">
        <w:rPr>
          <w:rFonts w:ascii="Arial" w:hAnsi="Arial" w:cs="Arial"/>
        </w:rPr>
        <w:t xml:space="preserve">, D. (2017). Mentoring models in neurosurgical training: Review of literature. Journal of Clinical Neuroscience, 45, pp.40–43. </w:t>
      </w:r>
      <w:proofErr w:type="spellStart"/>
      <w:r w:rsidRPr="00BA5DF3">
        <w:rPr>
          <w:rFonts w:ascii="Arial" w:hAnsi="Arial" w:cs="Arial"/>
        </w:rPr>
        <w:t>doi:https</w:t>
      </w:r>
      <w:proofErr w:type="spellEnd"/>
      <w:r w:rsidRPr="00BA5DF3">
        <w:rPr>
          <w:rFonts w:ascii="Arial" w:hAnsi="Arial" w:cs="Arial"/>
        </w:rPr>
        <w:t>://doi.org/10.1016/j.jocn.2017.07.025.</w:t>
      </w:r>
    </w:p>
    <w:p w14:paraId="07456318" w14:textId="79FFD2AA" w:rsidR="00BA5DF3" w:rsidRPr="00BA5DF3" w:rsidRDefault="00BA5DF3" w:rsidP="00BA5DF3">
      <w:pPr>
        <w:spacing w:line="360" w:lineRule="auto"/>
        <w:rPr>
          <w:rFonts w:ascii="Arial" w:hAnsi="Arial" w:cs="Arial"/>
        </w:rPr>
      </w:pPr>
      <w:r w:rsidRPr="00BA5DF3">
        <w:rPr>
          <w:rFonts w:ascii="Arial" w:hAnsi="Arial" w:cs="Arial"/>
        </w:rPr>
        <w:t xml:space="preserve">Belcher, A.E. and Sibbald, R.G. (1998). Mentoring: the ultimate professional relationship. Ostomy/Wound Management, [online] 44(4), pp.76–78, 80, 82 passim. Available at: https://pubmed.ncbi.nlm.nih.gov/9611608/ [Accessed 9 </w:t>
      </w:r>
      <w:r w:rsidR="00277ADD">
        <w:rPr>
          <w:rFonts w:ascii="Arial" w:hAnsi="Arial" w:cs="Arial"/>
        </w:rPr>
        <w:t>Feb</w:t>
      </w:r>
      <w:r w:rsidRPr="00BA5DF3">
        <w:rPr>
          <w:rFonts w:ascii="Arial" w:hAnsi="Arial" w:cs="Arial"/>
        </w:rPr>
        <w:t>. 2023].</w:t>
      </w:r>
    </w:p>
    <w:p w14:paraId="25E4C55F" w14:textId="5BFC8051" w:rsidR="00BA5DF3" w:rsidRPr="00BA5DF3" w:rsidRDefault="00BA5DF3" w:rsidP="00BA5DF3">
      <w:pPr>
        <w:spacing w:line="360" w:lineRule="auto"/>
        <w:rPr>
          <w:rFonts w:ascii="Arial" w:hAnsi="Arial" w:cs="Arial"/>
        </w:rPr>
      </w:pPr>
      <w:r w:rsidRPr="00BA5DF3">
        <w:rPr>
          <w:rFonts w:ascii="Arial" w:hAnsi="Arial" w:cs="Arial"/>
        </w:rPr>
        <w:t>Department of Health and Social Care (2020). Record numbers of doctors and nurses working in the NHS. [online] GOV.UK. Available at: https://www.gov.uk/government/news/record-numbers-of-doctors-and-nurses-working-in-the-nhs.</w:t>
      </w:r>
    </w:p>
    <w:p w14:paraId="1A050444" w14:textId="00D37806" w:rsidR="00BA5DF3" w:rsidRPr="00BA5DF3" w:rsidRDefault="00BA5DF3" w:rsidP="00BA5DF3">
      <w:pPr>
        <w:spacing w:line="360" w:lineRule="auto"/>
        <w:rPr>
          <w:rFonts w:ascii="Arial" w:hAnsi="Arial" w:cs="Arial"/>
        </w:rPr>
      </w:pPr>
      <w:r w:rsidRPr="00BA5DF3">
        <w:rPr>
          <w:rFonts w:ascii="Arial" w:hAnsi="Arial" w:cs="Arial"/>
        </w:rPr>
        <w:t>Fairley, S.G. and Zipp, W. (2010). The Business Coaching Toolkit. John Wiley &amp; Sons, pp.15–16.</w:t>
      </w:r>
    </w:p>
    <w:p w14:paraId="78907251" w14:textId="3BF34403" w:rsidR="00BA5DF3" w:rsidRPr="00BA5DF3" w:rsidRDefault="00BA5DF3" w:rsidP="00BA5DF3">
      <w:pPr>
        <w:spacing w:line="360" w:lineRule="auto"/>
        <w:rPr>
          <w:rFonts w:ascii="Arial" w:hAnsi="Arial" w:cs="Arial"/>
        </w:rPr>
      </w:pPr>
      <w:r w:rsidRPr="00BA5DF3">
        <w:rPr>
          <w:rFonts w:ascii="Arial" w:hAnsi="Arial" w:cs="Arial"/>
        </w:rPr>
        <w:t xml:space="preserve">Gagnon, L.-H. and Abbasi, N. (2018). Systematic review of randomized controlled trials on the role of coaching in surgery to improve learner outcomes. The American Journal of Surgery, [online] 216(1), pp.140–146. </w:t>
      </w:r>
      <w:proofErr w:type="spellStart"/>
      <w:r w:rsidRPr="00BA5DF3">
        <w:rPr>
          <w:rFonts w:ascii="Arial" w:hAnsi="Arial" w:cs="Arial"/>
        </w:rPr>
        <w:t>doi:https</w:t>
      </w:r>
      <w:proofErr w:type="spellEnd"/>
      <w:r w:rsidRPr="00BA5DF3">
        <w:rPr>
          <w:rFonts w:ascii="Arial" w:hAnsi="Arial" w:cs="Arial"/>
        </w:rPr>
        <w:t>://doi.org/10.1016/j.amjsurg.2017.05.003.</w:t>
      </w:r>
    </w:p>
    <w:p w14:paraId="0831E0A7" w14:textId="24C8DED3" w:rsidR="00BA5DF3" w:rsidRPr="00BA5DF3" w:rsidRDefault="00BA5DF3" w:rsidP="00BA5DF3">
      <w:pPr>
        <w:spacing w:line="360" w:lineRule="auto"/>
        <w:rPr>
          <w:rFonts w:ascii="Arial" w:hAnsi="Arial" w:cs="Arial"/>
        </w:rPr>
      </w:pPr>
      <w:r>
        <w:rPr>
          <w:rFonts w:ascii="Arial" w:hAnsi="Arial" w:cs="Arial"/>
        </w:rPr>
        <w:lastRenderedPageBreak/>
        <w:t>G</w:t>
      </w:r>
      <w:r w:rsidRPr="00BA5DF3">
        <w:rPr>
          <w:rFonts w:ascii="Arial" w:hAnsi="Arial" w:cs="Arial"/>
        </w:rPr>
        <w:t xml:space="preserve">eneral </w:t>
      </w:r>
      <w:r>
        <w:rPr>
          <w:rFonts w:ascii="Arial" w:hAnsi="Arial" w:cs="Arial"/>
        </w:rPr>
        <w:t>M</w:t>
      </w:r>
      <w:r w:rsidRPr="00BA5DF3">
        <w:rPr>
          <w:rFonts w:ascii="Arial" w:hAnsi="Arial" w:cs="Arial"/>
        </w:rPr>
        <w:t xml:space="preserve">edical </w:t>
      </w:r>
      <w:r>
        <w:rPr>
          <w:rFonts w:ascii="Arial" w:hAnsi="Arial" w:cs="Arial"/>
        </w:rPr>
        <w:t>C</w:t>
      </w:r>
      <w:r w:rsidRPr="00BA5DF3">
        <w:rPr>
          <w:rFonts w:ascii="Arial" w:hAnsi="Arial" w:cs="Arial"/>
        </w:rPr>
        <w:t>ouncil (2018). Leadership and management for all doctors. [online] Gmc-uk.org. Available at: https://www.gmc-uk.org/ethical-guidance/ethical-guidance-for-doctors/leadership-and-management-for-all-doctors.</w:t>
      </w:r>
    </w:p>
    <w:p w14:paraId="735BEA11" w14:textId="49191307" w:rsidR="00BA5DF3" w:rsidRPr="00BA5DF3" w:rsidRDefault="00BA5DF3" w:rsidP="00BA5DF3">
      <w:pPr>
        <w:spacing w:line="360" w:lineRule="auto"/>
        <w:rPr>
          <w:rFonts w:ascii="Arial" w:hAnsi="Arial" w:cs="Arial"/>
        </w:rPr>
      </w:pPr>
      <w:r w:rsidRPr="00BA5DF3">
        <w:rPr>
          <w:rFonts w:ascii="Arial" w:hAnsi="Arial" w:cs="Arial"/>
        </w:rPr>
        <w:t>Gordon, P. (2020). How reverse mentorship can help create better leaders. [online] www.ted.com. Available at: https://www.ted.com/talks/patrice_gordon_how_reverse_mentorship_can_help_create_better_leaders.</w:t>
      </w:r>
    </w:p>
    <w:p w14:paraId="4250BE2D" w14:textId="61FBCD3B" w:rsidR="00BA5DF3" w:rsidRPr="00BA5DF3" w:rsidRDefault="00BA5DF3" w:rsidP="00BA5DF3">
      <w:pPr>
        <w:spacing w:line="360" w:lineRule="auto"/>
        <w:rPr>
          <w:rFonts w:ascii="Arial" w:hAnsi="Arial" w:cs="Arial"/>
        </w:rPr>
      </w:pPr>
      <w:r w:rsidRPr="00BA5DF3">
        <w:rPr>
          <w:rFonts w:ascii="Arial" w:hAnsi="Arial" w:cs="Arial"/>
        </w:rPr>
        <w:t xml:space="preserve">Grant, A.M., Studholme, I., Verma, R., Kirkwood, L., Paton, B. and O’Connor, S. (2017). The impact of leadership coaching in an Australian healthcare setting. Journal of Health Organization and Management, 31(2), pp.237–252. </w:t>
      </w:r>
      <w:proofErr w:type="spellStart"/>
      <w:r w:rsidRPr="00BA5DF3">
        <w:rPr>
          <w:rFonts w:ascii="Arial" w:hAnsi="Arial" w:cs="Arial"/>
        </w:rPr>
        <w:t>doi:https</w:t>
      </w:r>
      <w:proofErr w:type="spellEnd"/>
      <w:r w:rsidRPr="00BA5DF3">
        <w:rPr>
          <w:rFonts w:ascii="Arial" w:hAnsi="Arial" w:cs="Arial"/>
        </w:rPr>
        <w:t>://doi.org/10.1108/jhom-09-2016-0187.</w:t>
      </w:r>
    </w:p>
    <w:p w14:paraId="4A2840B4" w14:textId="40E008E8" w:rsidR="00BA5DF3" w:rsidRPr="00BA5DF3" w:rsidRDefault="00BA5DF3" w:rsidP="00BA5DF3">
      <w:pPr>
        <w:spacing w:line="360" w:lineRule="auto"/>
        <w:rPr>
          <w:rFonts w:ascii="Arial" w:hAnsi="Arial" w:cs="Arial"/>
        </w:rPr>
      </w:pPr>
      <w:r w:rsidRPr="00BA5DF3">
        <w:rPr>
          <w:rFonts w:ascii="Arial" w:hAnsi="Arial" w:cs="Arial"/>
        </w:rPr>
        <w:t xml:space="preserve">London School of Economics and Political Science. Coaching. [online] info.lse.ac.uk. Available at: https://info.lse.ac.uk/staff/divisions/Human-Resources/Organisational-learning/Coaching [Accessed </w:t>
      </w:r>
      <w:r w:rsidR="00277ADD">
        <w:rPr>
          <w:rFonts w:ascii="Arial" w:hAnsi="Arial" w:cs="Arial"/>
        </w:rPr>
        <w:t>11</w:t>
      </w:r>
      <w:r w:rsidRPr="00BA5DF3">
        <w:rPr>
          <w:rFonts w:ascii="Arial" w:hAnsi="Arial" w:cs="Arial"/>
        </w:rPr>
        <w:t xml:space="preserve"> </w:t>
      </w:r>
      <w:r w:rsidR="00277ADD">
        <w:rPr>
          <w:rFonts w:ascii="Arial" w:hAnsi="Arial" w:cs="Arial"/>
        </w:rPr>
        <w:t>Feb</w:t>
      </w:r>
      <w:r w:rsidRPr="00BA5DF3">
        <w:rPr>
          <w:rFonts w:ascii="Arial" w:hAnsi="Arial" w:cs="Arial"/>
        </w:rPr>
        <w:t>. 2023].</w:t>
      </w:r>
    </w:p>
    <w:p w14:paraId="12C22FB8" w14:textId="13FD3A89" w:rsidR="00BA5DF3" w:rsidRPr="00BA5DF3" w:rsidRDefault="00BA5DF3" w:rsidP="00BA5DF3">
      <w:pPr>
        <w:spacing w:line="360" w:lineRule="auto"/>
        <w:rPr>
          <w:rFonts w:ascii="Arial" w:hAnsi="Arial" w:cs="Arial"/>
        </w:rPr>
      </w:pPr>
      <w:r w:rsidRPr="00BA5DF3">
        <w:rPr>
          <w:rFonts w:ascii="Arial" w:hAnsi="Arial" w:cs="Arial"/>
        </w:rPr>
        <w:t>NHS (2022). NHS Workforce Statistics - May 2022 (Including selected provisional statistics for June 2022). [online] NHS Digital. Available at: https://digital.nhs.uk/data-and-information/publications/statistical/nhs-workforce-statistics/may-2022.</w:t>
      </w:r>
    </w:p>
    <w:p w14:paraId="1F1CA45D" w14:textId="74BB5509" w:rsidR="00BA5DF3" w:rsidRPr="00BA5DF3" w:rsidRDefault="00BA5DF3" w:rsidP="00BA5DF3">
      <w:pPr>
        <w:spacing w:line="360" w:lineRule="auto"/>
        <w:rPr>
          <w:rFonts w:ascii="Arial" w:hAnsi="Arial" w:cs="Arial"/>
        </w:rPr>
      </w:pPr>
      <w:r w:rsidRPr="00BA5DF3">
        <w:rPr>
          <w:rFonts w:ascii="Arial" w:hAnsi="Arial" w:cs="Arial"/>
        </w:rPr>
        <w:t>NHS Leadership academy (2023). Coaching and Mentoring – Leadership Academy. [online] www.leadershipacademy.nhs.uk. Available at: https://www.leadershipacademy.nhs.uk/programmes/coaching-and-mentoring/.</w:t>
      </w:r>
    </w:p>
    <w:p w14:paraId="5894DF58" w14:textId="51BA2E1C" w:rsidR="00BA5DF3" w:rsidRPr="00BA5DF3" w:rsidRDefault="00BA5DF3" w:rsidP="00BA5DF3">
      <w:pPr>
        <w:spacing w:line="360" w:lineRule="auto"/>
        <w:rPr>
          <w:rFonts w:ascii="Arial" w:hAnsi="Arial" w:cs="Arial"/>
        </w:rPr>
      </w:pPr>
      <w:proofErr w:type="spellStart"/>
      <w:r w:rsidRPr="00BA5DF3">
        <w:rPr>
          <w:rFonts w:ascii="Arial" w:hAnsi="Arial" w:cs="Arial"/>
        </w:rPr>
        <w:t>Ogbeiwi</w:t>
      </w:r>
      <w:proofErr w:type="spellEnd"/>
      <w:r w:rsidRPr="00BA5DF3">
        <w:rPr>
          <w:rFonts w:ascii="Arial" w:hAnsi="Arial" w:cs="Arial"/>
        </w:rPr>
        <w:t xml:space="preserve">, O. (2017). Why written objectives need to be really SMART. British Journal of Healthcare Management, [online] 23(7), pp.324–336. </w:t>
      </w:r>
      <w:proofErr w:type="spellStart"/>
      <w:r w:rsidRPr="00BA5DF3">
        <w:rPr>
          <w:rFonts w:ascii="Arial" w:hAnsi="Arial" w:cs="Arial"/>
        </w:rPr>
        <w:t>doi:https</w:t>
      </w:r>
      <w:proofErr w:type="spellEnd"/>
      <w:r w:rsidRPr="00BA5DF3">
        <w:rPr>
          <w:rFonts w:ascii="Arial" w:hAnsi="Arial" w:cs="Arial"/>
        </w:rPr>
        <w:t>://doi.org/10.12968/bjhc.2017.23.7.324.</w:t>
      </w:r>
    </w:p>
    <w:p w14:paraId="2962FD04" w14:textId="6D4F765A" w:rsidR="00BA5DF3" w:rsidRPr="00BA5DF3" w:rsidRDefault="00BA5DF3" w:rsidP="00BA5DF3">
      <w:pPr>
        <w:spacing w:line="360" w:lineRule="auto"/>
        <w:rPr>
          <w:rFonts w:ascii="Arial" w:hAnsi="Arial" w:cs="Arial"/>
        </w:rPr>
      </w:pPr>
      <w:r w:rsidRPr="00BA5DF3">
        <w:rPr>
          <w:rFonts w:ascii="Arial" w:hAnsi="Arial" w:cs="Arial"/>
        </w:rPr>
        <w:t>Passmore, J. (2016). Excellence in coaching: the industry guide. 3rd ed. London; Philadelphia: Kogan Page, p.10000000.</w:t>
      </w:r>
    </w:p>
    <w:p w14:paraId="559155EC" w14:textId="6B309E10" w:rsidR="00BA5DF3" w:rsidRPr="00BA5DF3" w:rsidRDefault="00BA5DF3" w:rsidP="00BA5DF3">
      <w:pPr>
        <w:spacing w:line="360" w:lineRule="auto"/>
        <w:rPr>
          <w:rFonts w:ascii="Arial" w:hAnsi="Arial" w:cs="Arial"/>
        </w:rPr>
      </w:pPr>
      <w:r w:rsidRPr="00BA5DF3">
        <w:rPr>
          <w:rFonts w:ascii="Arial" w:hAnsi="Arial" w:cs="Arial"/>
        </w:rPr>
        <w:t>Pearce, A. and P</w:t>
      </w:r>
      <w:r w:rsidR="0001045B">
        <w:rPr>
          <w:rFonts w:ascii="Arial" w:hAnsi="Arial" w:cs="Arial"/>
        </w:rPr>
        <w:t>atent, V</w:t>
      </w:r>
      <w:r w:rsidRPr="00BA5DF3">
        <w:rPr>
          <w:rFonts w:ascii="Arial" w:hAnsi="Arial" w:cs="Arial"/>
        </w:rPr>
        <w:t>. (2021). Everyone Can Learn to Coach! Coaching with the OSCAR Model. [online] Everyone Can Learn to Coach! Coaching with the OSCAR Model. Available at: https://www.open.edu/openlearn/health-sports-psychology/psychology/everyone-can-learn-coach-coaching-the-oscar-model.</w:t>
      </w:r>
    </w:p>
    <w:p w14:paraId="0F98FFD5" w14:textId="68224AA8" w:rsidR="00BA5DF3" w:rsidRPr="00BA5DF3" w:rsidRDefault="00BA5DF3" w:rsidP="00BA5DF3">
      <w:pPr>
        <w:spacing w:line="360" w:lineRule="auto"/>
        <w:rPr>
          <w:rFonts w:ascii="Arial" w:hAnsi="Arial" w:cs="Arial"/>
        </w:rPr>
      </w:pPr>
      <w:r w:rsidRPr="00BA5DF3">
        <w:rPr>
          <w:rFonts w:ascii="Arial" w:hAnsi="Arial" w:cs="Arial"/>
        </w:rPr>
        <w:t xml:space="preserve">Polavarapu, H.V., </w:t>
      </w:r>
      <w:proofErr w:type="spellStart"/>
      <w:r w:rsidRPr="00BA5DF3">
        <w:rPr>
          <w:rFonts w:ascii="Arial" w:hAnsi="Arial" w:cs="Arial"/>
        </w:rPr>
        <w:t>Kulaylat</w:t>
      </w:r>
      <w:proofErr w:type="spellEnd"/>
      <w:r w:rsidRPr="00BA5DF3">
        <w:rPr>
          <w:rFonts w:ascii="Arial" w:hAnsi="Arial" w:cs="Arial"/>
        </w:rPr>
        <w:t>, A., Sun, S. and Hamed, O. (2013). 100 years of surgical education: The past, present, and future. [online] The Bulletin of the American College of Surgeons. Available at: https://bulletin.facs.org/2013/07/100-years-of-surgical-education/.</w:t>
      </w:r>
    </w:p>
    <w:p w14:paraId="10BB4365" w14:textId="1B3E195D" w:rsidR="00BA5DF3" w:rsidRPr="00BA5DF3" w:rsidRDefault="00BA5DF3" w:rsidP="00BA5DF3">
      <w:pPr>
        <w:spacing w:line="360" w:lineRule="auto"/>
        <w:rPr>
          <w:rFonts w:ascii="Arial" w:hAnsi="Arial" w:cs="Arial"/>
        </w:rPr>
      </w:pPr>
      <w:r w:rsidRPr="00BA5DF3">
        <w:rPr>
          <w:rFonts w:ascii="Arial" w:hAnsi="Arial" w:cs="Arial"/>
        </w:rPr>
        <w:lastRenderedPageBreak/>
        <w:t>Sl</w:t>
      </w:r>
      <w:r w:rsidR="00616C27">
        <w:rPr>
          <w:rFonts w:ascii="Arial" w:hAnsi="Arial" w:cs="Arial"/>
        </w:rPr>
        <w:t>a</w:t>
      </w:r>
      <w:r w:rsidRPr="00BA5DF3">
        <w:rPr>
          <w:rFonts w:ascii="Arial" w:hAnsi="Arial" w:cs="Arial"/>
        </w:rPr>
        <w:t xml:space="preserve">ma, E.M. and </w:t>
      </w:r>
      <w:proofErr w:type="spellStart"/>
      <w:r w:rsidRPr="00BA5DF3">
        <w:rPr>
          <w:rFonts w:ascii="Arial" w:hAnsi="Arial" w:cs="Arial"/>
        </w:rPr>
        <w:t>Silbergleit</w:t>
      </w:r>
      <w:proofErr w:type="spellEnd"/>
      <w:r w:rsidRPr="00BA5DF3">
        <w:rPr>
          <w:rFonts w:ascii="Arial" w:hAnsi="Arial" w:cs="Arial"/>
        </w:rPr>
        <w:t>, A. (2016). CC2016 Poster Competition • William Stewart Halsted 65. [online] The American College of Surgeons, pp.65–69. Available at: https://www.facs.org/media/2tfpbi0n/14_halsted.pdf.</w:t>
      </w:r>
    </w:p>
    <w:p w14:paraId="710B1E63" w14:textId="7B152E83" w:rsidR="00BA5DF3" w:rsidRDefault="00BA5DF3" w:rsidP="00BA5DF3">
      <w:pPr>
        <w:spacing w:line="360" w:lineRule="auto"/>
        <w:rPr>
          <w:rFonts w:ascii="Arial" w:hAnsi="Arial" w:cs="Arial"/>
        </w:rPr>
      </w:pPr>
      <w:r w:rsidRPr="00BA5DF3">
        <w:rPr>
          <w:rFonts w:ascii="Arial" w:hAnsi="Arial" w:cs="Arial"/>
        </w:rPr>
        <w:t xml:space="preserve">Smith, J.M. (2020). Surgeon Coaching: Why and How. Journal of </w:t>
      </w:r>
      <w:proofErr w:type="spellStart"/>
      <w:r w:rsidRPr="00BA5DF3">
        <w:rPr>
          <w:rFonts w:ascii="Arial" w:hAnsi="Arial" w:cs="Arial"/>
        </w:rPr>
        <w:t>Pediatric</w:t>
      </w:r>
      <w:proofErr w:type="spellEnd"/>
      <w:r w:rsidRPr="00BA5DF3">
        <w:rPr>
          <w:rFonts w:ascii="Arial" w:hAnsi="Arial" w:cs="Arial"/>
        </w:rPr>
        <w:t xml:space="preserve"> Orthopaedics, [online] 40(6), p.S33. </w:t>
      </w:r>
      <w:proofErr w:type="spellStart"/>
      <w:r w:rsidRPr="00BA5DF3">
        <w:rPr>
          <w:rFonts w:ascii="Arial" w:hAnsi="Arial" w:cs="Arial"/>
        </w:rPr>
        <w:t>doi:https</w:t>
      </w:r>
      <w:proofErr w:type="spellEnd"/>
      <w:r w:rsidRPr="00BA5DF3">
        <w:rPr>
          <w:rFonts w:ascii="Arial" w:hAnsi="Arial" w:cs="Arial"/>
        </w:rPr>
        <w:t>://doi.org/10.1097/BPO.0000000000001541.</w:t>
      </w:r>
    </w:p>
    <w:p w14:paraId="4743A11B" w14:textId="77777777" w:rsidR="00BA5DF3" w:rsidRDefault="00BA5DF3" w:rsidP="00AF4BA8">
      <w:pPr>
        <w:spacing w:line="360" w:lineRule="auto"/>
        <w:rPr>
          <w:rFonts w:ascii="Arial" w:hAnsi="Arial" w:cs="Arial"/>
        </w:rPr>
      </w:pPr>
    </w:p>
    <w:p w14:paraId="4640BB58" w14:textId="77777777" w:rsidR="00BA5DF3" w:rsidRPr="005E5743" w:rsidRDefault="00BA5DF3" w:rsidP="00AF4BA8">
      <w:pPr>
        <w:spacing w:line="360" w:lineRule="auto"/>
        <w:rPr>
          <w:rFonts w:ascii="Arial" w:hAnsi="Arial" w:cs="Arial"/>
          <w:sz w:val="16"/>
          <w:szCs w:val="16"/>
          <w:u w:val="single"/>
        </w:rPr>
      </w:pPr>
    </w:p>
    <w:p w14:paraId="60267CC6" w14:textId="128AD06E" w:rsidR="00AC6968" w:rsidRPr="005E5743" w:rsidRDefault="00000000" w:rsidP="00AF4BA8">
      <w:pPr>
        <w:pStyle w:val="ListParagraph"/>
        <w:numPr>
          <w:ilvl w:val="0"/>
          <w:numId w:val="1"/>
        </w:numPr>
        <w:spacing w:line="360" w:lineRule="auto"/>
        <w:rPr>
          <w:rFonts w:ascii="Arial" w:hAnsi="Arial" w:cs="Arial"/>
          <w:b/>
          <w:bCs/>
          <w:color w:val="FF0000"/>
          <w:sz w:val="16"/>
          <w:szCs w:val="16"/>
          <w:u w:val="single"/>
        </w:rPr>
      </w:pPr>
      <w:hyperlink r:id="rId5" w:history="1">
        <w:r w:rsidR="0044550E" w:rsidRPr="005E5743">
          <w:rPr>
            <w:rStyle w:val="Hyperlink"/>
            <w:rFonts w:ascii="Arial" w:hAnsi="Arial" w:cs="Arial"/>
            <w:b/>
            <w:bCs/>
            <w:color w:val="FF0000"/>
            <w:sz w:val="16"/>
            <w:szCs w:val="16"/>
          </w:rPr>
          <w:t>https://digital.nhs.uk/data-and-information/publications/statistical/nhs-workforce-statistics/may-2022</w:t>
        </w:r>
      </w:hyperlink>
    </w:p>
    <w:p w14:paraId="43379E82" w14:textId="5E5B96FF" w:rsidR="0044550E" w:rsidRPr="005E5743" w:rsidRDefault="00000000" w:rsidP="00AF4BA8">
      <w:pPr>
        <w:pStyle w:val="ListParagraph"/>
        <w:numPr>
          <w:ilvl w:val="0"/>
          <w:numId w:val="1"/>
        </w:numPr>
        <w:spacing w:line="360" w:lineRule="auto"/>
        <w:rPr>
          <w:rFonts w:ascii="Arial" w:hAnsi="Arial" w:cs="Arial"/>
          <w:b/>
          <w:bCs/>
          <w:color w:val="FF0000"/>
          <w:sz w:val="16"/>
          <w:szCs w:val="16"/>
          <w:u w:val="single"/>
        </w:rPr>
      </w:pPr>
      <w:hyperlink r:id="rId6" w:history="1">
        <w:r w:rsidR="0044550E" w:rsidRPr="005E5743">
          <w:rPr>
            <w:rStyle w:val="Hyperlink"/>
            <w:rFonts w:ascii="Arial" w:hAnsi="Arial" w:cs="Arial"/>
            <w:b/>
            <w:bCs/>
            <w:color w:val="FF0000"/>
            <w:sz w:val="16"/>
            <w:szCs w:val="16"/>
          </w:rPr>
          <w:t>https://www.gov.uk/government/news/record-numbers-of-doctors-and-nurses-working-in-the-nhs</w:t>
        </w:r>
      </w:hyperlink>
    </w:p>
    <w:p w14:paraId="7DE16E72" w14:textId="767C2DE8" w:rsidR="0044550E" w:rsidRPr="005E5743" w:rsidRDefault="00000000" w:rsidP="00AF4BA8">
      <w:pPr>
        <w:pStyle w:val="ListParagraph"/>
        <w:numPr>
          <w:ilvl w:val="0"/>
          <w:numId w:val="1"/>
        </w:numPr>
        <w:spacing w:line="360" w:lineRule="auto"/>
        <w:rPr>
          <w:rFonts w:ascii="Arial" w:hAnsi="Arial" w:cs="Arial"/>
          <w:b/>
          <w:bCs/>
          <w:color w:val="FF0000"/>
          <w:sz w:val="16"/>
          <w:szCs w:val="16"/>
          <w:u w:val="single"/>
        </w:rPr>
      </w:pPr>
      <w:hyperlink r:id="rId7" w:history="1">
        <w:r w:rsidR="00BA3AAC" w:rsidRPr="005E5743">
          <w:rPr>
            <w:rStyle w:val="Hyperlink"/>
            <w:rFonts w:ascii="Arial" w:hAnsi="Arial" w:cs="Arial"/>
            <w:b/>
            <w:bCs/>
            <w:color w:val="FF0000"/>
            <w:sz w:val="16"/>
            <w:szCs w:val="16"/>
          </w:rPr>
          <w:t>https://www.gmc-uk.org/ethical-guidance/ethical-guidance-for-doctors/leadership-and-management-for-all-doctors</w:t>
        </w:r>
      </w:hyperlink>
    </w:p>
    <w:p w14:paraId="20F38B8E" w14:textId="7B33E957" w:rsidR="00BA3AAC" w:rsidRPr="005E5743" w:rsidRDefault="00000000" w:rsidP="00AF4BA8">
      <w:pPr>
        <w:pStyle w:val="ListParagraph"/>
        <w:numPr>
          <w:ilvl w:val="0"/>
          <w:numId w:val="1"/>
        </w:numPr>
        <w:spacing w:line="360" w:lineRule="auto"/>
        <w:rPr>
          <w:rStyle w:val="Hyperlink"/>
          <w:rFonts w:ascii="Arial" w:hAnsi="Arial" w:cs="Arial"/>
          <w:b/>
          <w:bCs/>
          <w:color w:val="FF0000"/>
          <w:sz w:val="16"/>
          <w:szCs w:val="16"/>
        </w:rPr>
      </w:pPr>
      <w:hyperlink r:id="rId8" w:history="1">
        <w:r w:rsidR="0082159D" w:rsidRPr="005E5743">
          <w:rPr>
            <w:rStyle w:val="Hyperlink"/>
            <w:rFonts w:ascii="Arial" w:hAnsi="Arial" w:cs="Arial"/>
            <w:b/>
            <w:bCs/>
            <w:color w:val="FF0000"/>
            <w:sz w:val="16"/>
            <w:szCs w:val="16"/>
          </w:rPr>
          <w:t>https://www.leadershipacademy.nhs.uk/programmes/coaching-and-mentoring/</w:t>
        </w:r>
      </w:hyperlink>
    </w:p>
    <w:p w14:paraId="017F5BAB" w14:textId="51180B87" w:rsidR="003B6C0C" w:rsidRPr="005E5743" w:rsidRDefault="003B6C0C" w:rsidP="00AF4BA8">
      <w:pPr>
        <w:pStyle w:val="ListParagraph"/>
        <w:numPr>
          <w:ilvl w:val="0"/>
          <w:numId w:val="1"/>
        </w:numPr>
        <w:spacing w:line="360" w:lineRule="auto"/>
        <w:rPr>
          <w:rFonts w:ascii="Arial" w:hAnsi="Arial" w:cs="Arial"/>
          <w:color w:val="FF0000"/>
          <w:sz w:val="16"/>
          <w:szCs w:val="16"/>
          <w:u w:val="single"/>
        </w:rPr>
      </w:pPr>
      <w:r w:rsidRPr="005E5743">
        <w:rPr>
          <w:rStyle w:val="Hyperlink"/>
          <w:rFonts w:ascii="Arial" w:hAnsi="Arial" w:cs="Arial"/>
          <w:color w:val="FF0000"/>
          <w:sz w:val="16"/>
          <w:szCs w:val="16"/>
        </w:rPr>
        <w:t>random</w:t>
      </w:r>
    </w:p>
    <w:p w14:paraId="0BA75BEF" w14:textId="2AE4B547" w:rsidR="00B457B2" w:rsidRPr="005E5743" w:rsidRDefault="00B457B2" w:rsidP="00AF4BA8">
      <w:pPr>
        <w:pStyle w:val="ListParagraph"/>
        <w:numPr>
          <w:ilvl w:val="0"/>
          <w:numId w:val="1"/>
        </w:numPr>
        <w:spacing w:line="360" w:lineRule="auto"/>
        <w:rPr>
          <w:rFonts w:ascii="Arial" w:hAnsi="Arial" w:cs="Arial"/>
          <w:b/>
          <w:bCs/>
          <w:color w:val="FF0000"/>
          <w:sz w:val="16"/>
          <w:szCs w:val="16"/>
          <w:u w:val="single"/>
        </w:rPr>
      </w:pPr>
      <w:r w:rsidRPr="005E5743">
        <w:rPr>
          <w:rFonts w:ascii="Arial" w:hAnsi="Arial" w:cs="Arial"/>
          <w:b/>
          <w:bCs/>
          <w:color w:val="FF0000"/>
          <w:sz w:val="16"/>
          <w:szCs w:val="16"/>
          <w:u w:val="single"/>
        </w:rPr>
        <w:t xml:space="preserve">Passmore, J. (2010), </w:t>
      </w:r>
      <w:r w:rsidRPr="005E5743">
        <w:rPr>
          <w:rFonts w:ascii="Arial" w:hAnsi="Arial" w:cs="Arial"/>
          <w:b/>
          <w:bCs/>
          <w:i/>
          <w:iCs/>
          <w:color w:val="FF0000"/>
          <w:sz w:val="16"/>
          <w:szCs w:val="16"/>
          <w:u w:val="single"/>
        </w:rPr>
        <w:t>Excellence in Coaching: The industry Guide</w:t>
      </w:r>
      <w:r w:rsidRPr="005E5743">
        <w:rPr>
          <w:rFonts w:ascii="Arial" w:hAnsi="Arial" w:cs="Arial"/>
          <w:b/>
          <w:bCs/>
          <w:color w:val="FF0000"/>
          <w:sz w:val="16"/>
          <w:szCs w:val="16"/>
          <w:u w:val="single"/>
        </w:rPr>
        <w:t>. 2</w:t>
      </w:r>
      <w:r w:rsidRPr="005E5743">
        <w:rPr>
          <w:rFonts w:ascii="Arial" w:hAnsi="Arial" w:cs="Arial"/>
          <w:b/>
          <w:bCs/>
          <w:color w:val="FF0000"/>
          <w:sz w:val="16"/>
          <w:szCs w:val="16"/>
          <w:u w:val="single"/>
          <w:vertAlign w:val="superscript"/>
        </w:rPr>
        <w:t>nd</w:t>
      </w:r>
      <w:r w:rsidRPr="005E5743">
        <w:rPr>
          <w:rFonts w:ascii="Arial" w:hAnsi="Arial" w:cs="Arial"/>
          <w:b/>
          <w:bCs/>
          <w:color w:val="FF0000"/>
          <w:sz w:val="16"/>
          <w:szCs w:val="16"/>
          <w:u w:val="single"/>
        </w:rPr>
        <w:t xml:space="preserve"> </w:t>
      </w:r>
      <w:proofErr w:type="spellStart"/>
      <w:r w:rsidRPr="005E5743">
        <w:rPr>
          <w:rFonts w:ascii="Arial" w:hAnsi="Arial" w:cs="Arial"/>
          <w:b/>
          <w:bCs/>
          <w:color w:val="FF0000"/>
          <w:sz w:val="16"/>
          <w:szCs w:val="16"/>
          <w:u w:val="single"/>
        </w:rPr>
        <w:t>edn</w:t>
      </w:r>
      <w:proofErr w:type="spellEnd"/>
      <w:r w:rsidRPr="005E5743">
        <w:rPr>
          <w:rFonts w:ascii="Arial" w:hAnsi="Arial" w:cs="Arial"/>
          <w:b/>
          <w:bCs/>
          <w:color w:val="FF0000"/>
          <w:sz w:val="16"/>
          <w:szCs w:val="16"/>
          <w:u w:val="single"/>
        </w:rPr>
        <w:t xml:space="preserve">. London: Kogan page.  </w:t>
      </w:r>
    </w:p>
    <w:p w14:paraId="70B82734" w14:textId="3F6391D4" w:rsidR="0082159D" w:rsidRPr="005E5743" w:rsidRDefault="00000000" w:rsidP="00AF4BA8">
      <w:pPr>
        <w:pStyle w:val="ListParagraph"/>
        <w:numPr>
          <w:ilvl w:val="0"/>
          <w:numId w:val="1"/>
        </w:numPr>
        <w:spacing w:line="360" w:lineRule="auto"/>
        <w:rPr>
          <w:rFonts w:ascii="Arial" w:hAnsi="Arial" w:cs="Arial"/>
          <w:b/>
          <w:bCs/>
          <w:color w:val="FF0000"/>
          <w:sz w:val="16"/>
          <w:szCs w:val="16"/>
          <w:u w:val="single"/>
        </w:rPr>
      </w:pPr>
      <w:hyperlink r:id="rId9" w:history="1">
        <w:r w:rsidR="00B457B2" w:rsidRPr="005E5743">
          <w:rPr>
            <w:rStyle w:val="Hyperlink"/>
            <w:rFonts w:ascii="Arial" w:hAnsi="Arial" w:cs="Arial"/>
            <w:b/>
            <w:bCs/>
            <w:color w:val="FF0000"/>
            <w:sz w:val="16"/>
            <w:szCs w:val="16"/>
          </w:rPr>
          <w:t>https://info.lse.ac.uk/staff/divisions/Human-Resources/Organisational-learning/Coaching</w:t>
        </w:r>
      </w:hyperlink>
    </w:p>
    <w:p w14:paraId="625470CE" w14:textId="77777777" w:rsidR="00E02355" w:rsidRPr="005E5743" w:rsidRDefault="00E02355" w:rsidP="00AF4BA8">
      <w:pPr>
        <w:pStyle w:val="NormalWeb"/>
        <w:numPr>
          <w:ilvl w:val="0"/>
          <w:numId w:val="1"/>
        </w:numPr>
        <w:spacing w:line="360" w:lineRule="auto"/>
        <w:rPr>
          <w:rFonts w:ascii="Arial" w:hAnsi="Arial" w:cs="Arial"/>
          <w:b/>
          <w:bCs/>
          <w:color w:val="FF0000"/>
          <w:sz w:val="16"/>
          <w:szCs w:val="16"/>
          <w:u w:val="single"/>
        </w:rPr>
      </w:pPr>
      <w:r w:rsidRPr="005E5743">
        <w:rPr>
          <w:rFonts w:ascii="Segoe UI" w:hAnsi="Segoe UI" w:cs="Segoe UI"/>
          <w:b/>
          <w:bCs/>
          <w:color w:val="FF0000"/>
          <w:sz w:val="18"/>
          <w:szCs w:val="18"/>
          <w:u w:val="single"/>
          <w:shd w:val="clear" w:color="auto" w:fill="FFFFFF"/>
        </w:rPr>
        <w:t>Belcher AE, Sibbald RG. Mentoring: the ultimate professional relationship. Ostomy Wound Manage. 1998 Apr;44(4):76-8, 80, 82 passim. PMID: 9611608.</w:t>
      </w:r>
    </w:p>
    <w:p w14:paraId="42D7C86C" w14:textId="4CE7592A" w:rsidR="00B76E3F" w:rsidRPr="005E5743" w:rsidRDefault="00B76E3F" w:rsidP="00AF4BA8">
      <w:pPr>
        <w:pStyle w:val="NormalWeb"/>
        <w:numPr>
          <w:ilvl w:val="0"/>
          <w:numId w:val="1"/>
        </w:numPr>
        <w:spacing w:line="360" w:lineRule="auto"/>
        <w:rPr>
          <w:rFonts w:ascii="Arial" w:hAnsi="Arial" w:cs="Arial"/>
          <w:sz w:val="16"/>
          <w:szCs w:val="16"/>
          <w:u w:val="single"/>
        </w:rPr>
      </w:pPr>
      <w:proofErr w:type="spellStart"/>
      <w:r w:rsidRPr="005E5743">
        <w:rPr>
          <w:rFonts w:ascii="Arial" w:hAnsi="Arial" w:cs="Arial"/>
          <w:b/>
          <w:bCs/>
          <w:color w:val="FF0000"/>
          <w:sz w:val="16"/>
          <w:szCs w:val="16"/>
          <w:u w:val="single"/>
        </w:rPr>
        <w:t>Ogbeiwi</w:t>
      </w:r>
      <w:proofErr w:type="spellEnd"/>
      <w:r w:rsidRPr="005E5743">
        <w:rPr>
          <w:rFonts w:ascii="Arial" w:hAnsi="Arial" w:cs="Arial"/>
          <w:b/>
          <w:bCs/>
          <w:color w:val="FF0000"/>
          <w:sz w:val="16"/>
          <w:szCs w:val="16"/>
          <w:u w:val="single"/>
        </w:rPr>
        <w:t xml:space="preserve">, O. (2017) “Why written objectives need to be really smart,” </w:t>
      </w:r>
      <w:r w:rsidRPr="005E5743">
        <w:rPr>
          <w:rFonts w:ascii="Arial" w:hAnsi="Arial" w:cs="Arial"/>
          <w:b/>
          <w:bCs/>
          <w:i/>
          <w:iCs/>
          <w:color w:val="FF0000"/>
          <w:sz w:val="16"/>
          <w:szCs w:val="16"/>
          <w:u w:val="single"/>
        </w:rPr>
        <w:t>British Journal of Healthcare Management</w:t>
      </w:r>
      <w:r w:rsidRPr="005E5743">
        <w:rPr>
          <w:rFonts w:ascii="Arial" w:hAnsi="Arial" w:cs="Arial"/>
          <w:b/>
          <w:bCs/>
          <w:color w:val="FF0000"/>
          <w:sz w:val="16"/>
          <w:szCs w:val="16"/>
          <w:u w:val="single"/>
        </w:rPr>
        <w:t xml:space="preserve">, 23(7), pp. 324–336. Available at: </w:t>
      </w:r>
      <w:hyperlink r:id="rId10" w:history="1">
        <w:r w:rsidRPr="005E5743">
          <w:rPr>
            <w:rStyle w:val="Hyperlink"/>
            <w:rFonts w:ascii="Arial" w:hAnsi="Arial" w:cs="Arial"/>
            <w:b/>
            <w:bCs/>
            <w:color w:val="FF0000"/>
            <w:sz w:val="16"/>
            <w:szCs w:val="16"/>
          </w:rPr>
          <w:t>https://doi.org/10.12968/bjhc.2017.23.7.324</w:t>
        </w:r>
      </w:hyperlink>
      <w:r w:rsidRPr="005E5743">
        <w:rPr>
          <w:rFonts w:ascii="Arial" w:hAnsi="Arial" w:cs="Arial"/>
          <w:b/>
          <w:bCs/>
          <w:color w:val="FF0000"/>
          <w:sz w:val="16"/>
          <w:szCs w:val="16"/>
          <w:u w:val="single"/>
        </w:rPr>
        <w:t>.</w:t>
      </w:r>
      <w:r w:rsidRPr="005E5743">
        <w:rPr>
          <w:rFonts w:ascii="Arial" w:hAnsi="Arial" w:cs="Arial"/>
          <w:color w:val="FF0000"/>
          <w:sz w:val="16"/>
          <w:szCs w:val="16"/>
          <w:u w:val="single"/>
        </w:rPr>
        <w:t xml:space="preserve"> </w:t>
      </w:r>
    </w:p>
    <w:p w14:paraId="391B0BC7" w14:textId="378E00C5" w:rsidR="001069F6" w:rsidRPr="005E5743" w:rsidRDefault="00000000" w:rsidP="00AF4BA8">
      <w:pPr>
        <w:pStyle w:val="ListParagraph"/>
        <w:numPr>
          <w:ilvl w:val="0"/>
          <w:numId w:val="1"/>
        </w:numPr>
        <w:spacing w:line="360" w:lineRule="auto"/>
        <w:rPr>
          <w:rFonts w:ascii="Arial" w:hAnsi="Arial" w:cs="Arial"/>
          <w:b/>
          <w:bCs/>
          <w:color w:val="FF0000"/>
          <w:sz w:val="16"/>
          <w:szCs w:val="16"/>
          <w:u w:val="single"/>
        </w:rPr>
      </w:pPr>
      <w:hyperlink r:id="rId11" w:history="1">
        <w:r w:rsidR="008C348F" w:rsidRPr="005E5743">
          <w:rPr>
            <w:rStyle w:val="Hyperlink"/>
            <w:rFonts w:ascii="Arial" w:hAnsi="Arial" w:cs="Arial"/>
            <w:b/>
            <w:bCs/>
            <w:color w:val="FF0000"/>
            <w:sz w:val="16"/>
            <w:szCs w:val="16"/>
          </w:rPr>
          <w:t>https://www.open.edu/openlearn/health-sports-psychology/psychology/everyone-can-learn-coach-coaching-the-oscar-model</w:t>
        </w:r>
      </w:hyperlink>
    </w:p>
    <w:p w14:paraId="3C7FAEE7" w14:textId="77777777" w:rsidR="007A5365" w:rsidRPr="005E5743" w:rsidRDefault="007A5365" w:rsidP="00AF4BA8">
      <w:pPr>
        <w:pStyle w:val="ListParagraph"/>
        <w:numPr>
          <w:ilvl w:val="0"/>
          <w:numId w:val="1"/>
        </w:numPr>
        <w:spacing w:line="360" w:lineRule="auto"/>
        <w:rPr>
          <w:rFonts w:ascii="Arial" w:hAnsi="Arial" w:cs="Arial"/>
          <w:sz w:val="16"/>
          <w:szCs w:val="16"/>
          <w:u w:val="single"/>
        </w:rPr>
      </w:pPr>
      <w:r w:rsidRPr="005E5743">
        <w:rPr>
          <w:rFonts w:ascii="Arial" w:hAnsi="Arial" w:cs="Arial"/>
          <w:b/>
          <w:bCs/>
          <w:color w:val="FF0000"/>
          <w:sz w:val="16"/>
          <w:szCs w:val="16"/>
          <w:u w:val="single"/>
        </w:rPr>
        <w:t>Fairley, S.G. and Zipp, W. (2010). The Business Coaching Toolkit. John Wiley &amp; Sons, pp.15–16.</w:t>
      </w:r>
    </w:p>
    <w:p w14:paraId="6BED5ACC" w14:textId="0133D504" w:rsidR="00E13F0F" w:rsidRPr="005E5743" w:rsidRDefault="00000000" w:rsidP="00AF4BA8">
      <w:pPr>
        <w:pStyle w:val="ListParagraph"/>
        <w:numPr>
          <w:ilvl w:val="0"/>
          <w:numId w:val="1"/>
        </w:numPr>
        <w:spacing w:line="360" w:lineRule="auto"/>
        <w:rPr>
          <w:rFonts w:ascii="Arial" w:hAnsi="Arial" w:cs="Arial"/>
          <w:b/>
          <w:bCs/>
          <w:color w:val="FF0000"/>
          <w:sz w:val="16"/>
          <w:szCs w:val="16"/>
          <w:u w:val="single"/>
        </w:rPr>
      </w:pPr>
      <w:hyperlink r:id="rId12" w:history="1">
        <w:r w:rsidR="00E13F0F" w:rsidRPr="005E5743">
          <w:rPr>
            <w:rStyle w:val="Hyperlink"/>
            <w:rFonts w:ascii="Arial" w:hAnsi="Arial" w:cs="Arial"/>
            <w:b/>
            <w:bCs/>
            <w:color w:val="FF0000"/>
            <w:sz w:val="16"/>
            <w:szCs w:val="16"/>
          </w:rPr>
          <w:t>https://www.sciencedirect.com/science/article/abs/pii/S0967586817308512</w:t>
        </w:r>
      </w:hyperlink>
    </w:p>
    <w:p w14:paraId="34C855C8" w14:textId="64CBD1CA" w:rsidR="00E13F0F" w:rsidRPr="005E5743" w:rsidRDefault="00000000" w:rsidP="00AF4BA8">
      <w:pPr>
        <w:pStyle w:val="ListParagraph"/>
        <w:numPr>
          <w:ilvl w:val="0"/>
          <w:numId w:val="1"/>
        </w:numPr>
        <w:spacing w:line="360" w:lineRule="auto"/>
        <w:rPr>
          <w:rFonts w:ascii="Arial" w:hAnsi="Arial" w:cs="Arial"/>
          <w:b/>
          <w:bCs/>
          <w:color w:val="FF0000"/>
          <w:sz w:val="16"/>
          <w:szCs w:val="16"/>
          <w:u w:val="single"/>
        </w:rPr>
      </w:pPr>
      <w:hyperlink r:id="rId13" w:history="1">
        <w:r w:rsidR="00E13F0F" w:rsidRPr="005E5743">
          <w:rPr>
            <w:rStyle w:val="Hyperlink"/>
            <w:rFonts w:ascii="Arial" w:hAnsi="Arial" w:cs="Arial"/>
            <w:b/>
            <w:bCs/>
            <w:color w:val="FF0000"/>
            <w:sz w:val="16"/>
            <w:szCs w:val="16"/>
          </w:rPr>
          <w:t>https://bulletin.facs.org/2013/07/100-years-of-surgical-education/</w:t>
        </w:r>
      </w:hyperlink>
      <w:r w:rsidR="00E13F0F" w:rsidRPr="005E5743">
        <w:rPr>
          <w:rFonts w:ascii="Arial" w:hAnsi="Arial" w:cs="Arial"/>
          <w:b/>
          <w:bCs/>
          <w:color w:val="FF0000"/>
          <w:sz w:val="16"/>
          <w:szCs w:val="16"/>
          <w:u w:val="single"/>
        </w:rPr>
        <w:t xml:space="preserve"> </w:t>
      </w:r>
    </w:p>
    <w:p w14:paraId="7A3C16DC" w14:textId="34A38ECA" w:rsidR="00612F15" w:rsidRPr="005E5743" w:rsidRDefault="00000000" w:rsidP="00AF4BA8">
      <w:pPr>
        <w:pStyle w:val="ListParagraph"/>
        <w:numPr>
          <w:ilvl w:val="0"/>
          <w:numId w:val="1"/>
        </w:numPr>
        <w:spacing w:line="360" w:lineRule="auto"/>
        <w:rPr>
          <w:rFonts w:ascii="Arial" w:hAnsi="Arial" w:cs="Arial"/>
          <w:b/>
          <w:bCs/>
          <w:color w:val="FF0000"/>
          <w:sz w:val="16"/>
          <w:szCs w:val="16"/>
          <w:u w:val="single"/>
        </w:rPr>
      </w:pPr>
      <w:hyperlink r:id="rId14" w:history="1">
        <w:r w:rsidR="00612F15" w:rsidRPr="005E5743">
          <w:rPr>
            <w:rStyle w:val="Hyperlink"/>
            <w:rFonts w:ascii="Arial" w:hAnsi="Arial" w:cs="Arial"/>
            <w:b/>
            <w:bCs/>
            <w:color w:val="FF0000"/>
            <w:sz w:val="16"/>
            <w:szCs w:val="16"/>
          </w:rPr>
          <w:t>https://www.facs.org/media/2tfpbi0n/14_halsted.pdf</w:t>
        </w:r>
      </w:hyperlink>
      <w:r w:rsidR="00612F15" w:rsidRPr="005E5743">
        <w:rPr>
          <w:rFonts w:ascii="Arial" w:hAnsi="Arial" w:cs="Arial"/>
          <w:b/>
          <w:bCs/>
          <w:color w:val="FF0000"/>
          <w:sz w:val="16"/>
          <w:szCs w:val="16"/>
          <w:u w:val="single"/>
        </w:rPr>
        <w:t xml:space="preserve"> </w:t>
      </w:r>
    </w:p>
    <w:p w14:paraId="01A99DEC" w14:textId="69A27C62" w:rsidR="00E07717" w:rsidRPr="005E5743" w:rsidRDefault="00000000" w:rsidP="00AF4BA8">
      <w:pPr>
        <w:pStyle w:val="ListParagraph"/>
        <w:numPr>
          <w:ilvl w:val="0"/>
          <w:numId w:val="1"/>
        </w:numPr>
        <w:spacing w:line="360" w:lineRule="auto"/>
        <w:rPr>
          <w:rFonts w:ascii="Arial" w:hAnsi="Arial" w:cs="Arial"/>
          <w:b/>
          <w:bCs/>
          <w:color w:val="FF0000"/>
          <w:sz w:val="16"/>
          <w:szCs w:val="16"/>
          <w:u w:val="single"/>
        </w:rPr>
      </w:pPr>
      <w:hyperlink r:id="rId15" w:history="1">
        <w:r w:rsidR="00E07717" w:rsidRPr="005E5743">
          <w:rPr>
            <w:rStyle w:val="Hyperlink"/>
            <w:rFonts w:ascii="Arial" w:hAnsi="Arial" w:cs="Arial"/>
            <w:b/>
            <w:bCs/>
            <w:color w:val="FF0000"/>
            <w:sz w:val="16"/>
            <w:szCs w:val="16"/>
          </w:rPr>
          <w:t>https://www.ted.com/talks/patrice_gordon_how_reverse_mentorship_can_help_create_better_leaders</w:t>
        </w:r>
      </w:hyperlink>
      <w:r w:rsidR="00E07717" w:rsidRPr="005E5743">
        <w:rPr>
          <w:rFonts w:ascii="Arial" w:hAnsi="Arial" w:cs="Arial"/>
          <w:b/>
          <w:bCs/>
          <w:color w:val="FF0000"/>
          <w:sz w:val="16"/>
          <w:szCs w:val="16"/>
          <w:u w:val="single"/>
        </w:rPr>
        <w:t xml:space="preserve"> </w:t>
      </w:r>
    </w:p>
    <w:p w14:paraId="3C1A6EEF" w14:textId="70B273C9" w:rsidR="00D40991" w:rsidRPr="005E5743" w:rsidRDefault="00D40991" w:rsidP="00AF4BA8">
      <w:pPr>
        <w:pStyle w:val="ListParagraph"/>
        <w:numPr>
          <w:ilvl w:val="0"/>
          <w:numId w:val="1"/>
        </w:numPr>
        <w:spacing w:line="360" w:lineRule="auto"/>
        <w:rPr>
          <w:rFonts w:ascii="Arial" w:hAnsi="Arial" w:cs="Arial"/>
          <w:b/>
          <w:bCs/>
          <w:color w:val="FF0000"/>
          <w:sz w:val="16"/>
          <w:szCs w:val="16"/>
          <w:u w:val="single"/>
        </w:rPr>
      </w:pPr>
      <w:r w:rsidRPr="005E5743">
        <w:rPr>
          <w:rFonts w:ascii="Segoe UI" w:hAnsi="Segoe UI" w:cs="Segoe UI"/>
          <w:b/>
          <w:bCs/>
          <w:color w:val="FF0000"/>
          <w:sz w:val="16"/>
          <w:szCs w:val="16"/>
          <w:u w:val="single"/>
          <w:shd w:val="clear" w:color="auto" w:fill="FFFFFF"/>
        </w:rPr>
        <w:t xml:space="preserve">Grant AM, Studholme I, Verma R, Kirkwood L, Paton B, O'Connor S. The impact of leadership coaching in an Australian healthcare setting. J Health Organ Manag. 2017 Apr 10;31(2):237-252. </w:t>
      </w:r>
      <w:proofErr w:type="spellStart"/>
      <w:r w:rsidRPr="005E5743">
        <w:rPr>
          <w:rFonts w:ascii="Segoe UI" w:hAnsi="Segoe UI" w:cs="Segoe UI"/>
          <w:b/>
          <w:bCs/>
          <w:color w:val="FF0000"/>
          <w:sz w:val="16"/>
          <w:szCs w:val="16"/>
          <w:u w:val="single"/>
          <w:shd w:val="clear" w:color="auto" w:fill="FFFFFF"/>
        </w:rPr>
        <w:t>doi</w:t>
      </w:r>
      <w:proofErr w:type="spellEnd"/>
      <w:r w:rsidRPr="005E5743">
        <w:rPr>
          <w:rFonts w:ascii="Segoe UI" w:hAnsi="Segoe UI" w:cs="Segoe UI"/>
          <w:b/>
          <w:bCs/>
          <w:color w:val="FF0000"/>
          <w:sz w:val="16"/>
          <w:szCs w:val="16"/>
          <w:u w:val="single"/>
          <w:shd w:val="clear" w:color="auto" w:fill="FFFFFF"/>
        </w:rPr>
        <w:t>: 10.1108/JHOM-09-2016-0187. PMID: 28482767.</w:t>
      </w:r>
    </w:p>
    <w:p w14:paraId="2DB2C2A0" w14:textId="1FDAE368" w:rsidR="002249AE" w:rsidRPr="005E5743" w:rsidRDefault="002249AE" w:rsidP="00AF4BA8">
      <w:pPr>
        <w:pStyle w:val="ListParagraph"/>
        <w:numPr>
          <w:ilvl w:val="0"/>
          <w:numId w:val="1"/>
        </w:numPr>
        <w:spacing w:line="360" w:lineRule="auto"/>
        <w:rPr>
          <w:rFonts w:ascii="Arial" w:hAnsi="Arial" w:cs="Arial"/>
          <w:b/>
          <w:bCs/>
          <w:color w:val="FF0000"/>
          <w:sz w:val="16"/>
          <w:szCs w:val="16"/>
          <w:u w:val="single"/>
        </w:rPr>
      </w:pPr>
      <w:r w:rsidRPr="005E5743">
        <w:rPr>
          <w:rFonts w:ascii="Segoe UI" w:hAnsi="Segoe UI" w:cs="Segoe UI"/>
          <w:b/>
          <w:bCs/>
          <w:color w:val="FF0000"/>
          <w:sz w:val="16"/>
          <w:szCs w:val="16"/>
          <w:u w:val="single"/>
          <w:shd w:val="clear" w:color="auto" w:fill="FFFFFF"/>
        </w:rPr>
        <w:t>Gagnon LH, Abbasi N. Systematic review of randomized controlled trials on the role of coaching in surgery to improve learner outcomes. Am J Surg. 2018 Jul;216(1):1</w:t>
      </w:r>
      <w:r w:rsidR="00AA0A95" w:rsidRPr="005E5743">
        <w:rPr>
          <w:rFonts w:ascii="Segoe UI" w:hAnsi="Segoe UI" w:cs="Segoe UI"/>
          <w:b/>
          <w:bCs/>
          <w:color w:val="FF0000"/>
          <w:sz w:val="16"/>
          <w:szCs w:val="16"/>
          <w:u w:val="single"/>
          <w:shd w:val="clear" w:color="auto" w:fill="FFFFFF"/>
        </w:rPr>
        <w:t xml:space="preserve">  </w:t>
      </w:r>
      <w:r w:rsidRPr="005E5743">
        <w:rPr>
          <w:rFonts w:ascii="Segoe UI" w:hAnsi="Segoe UI" w:cs="Segoe UI"/>
          <w:b/>
          <w:bCs/>
          <w:color w:val="FF0000"/>
          <w:sz w:val="16"/>
          <w:szCs w:val="16"/>
          <w:u w:val="single"/>
          <w:shd w:val="clear" w:color="auto" w:fill="FFFFFF"/>
        </w:rPr>
        <w:t xml:space="preserve">40-146. </w:t>
      </w:r>
      <w:proofErr w:type="spellStart"/>
      <w:r w:rsidRPr="005E5743">
        <w:rPr>
          <w:rFonts w:ascii="Segoe UI" w:hAnsi="Segoe UI" w:cs="Segoe UI"/>
          <w:b/>
          <w:bCs/>
          <w:color w:val="FF0000"/>
          <w:sz w:val="16"/>
          <w:szCs w:val="16"/>
          <w:u w:val="single"/>
          <w:shd w:val="clear" w:color="auto" w:fill="FFFFFF"/>
        </w:rPr>
        <w:t>doi</w:t>
      </w:r>
      <w:proofErr w:type="spellEnd"/>
      <w:r w:rsidRPr="005E5743">
        <w:rPr>
          <w:rFonts w:ascii="Segoe UI" w:hAnsi="Segoe UI" w:cs="Segoe UI"/>
          <w:b/>
          <w:bCs/>
          <w:color w:val="FF0000"/>
          <w:sz w:val="16"/>
          <w:szCs w:val="16"/>
          <w:u w:val="single"/>
          <w:shd w:val="clear" w:color="auto" w:fill="FFFFFF"/>
        </w:rPr>
        <w:t xml:space="preserve">: 10.1016/j.amjsurg.2017.05.003. </w:t>
      </w:r>
      <w:proofErr w:type="spellStart"/>
      <w:r w:rsidRPr="005E5743">
        <w:rPr>
          <w:rFonts w:ascii="Segoe UI" w:hAnsi="Segoe UI" w:cs="Segoe UI"/>
          <w:b/>
          <w:bCs/>
          <w:color w:val="FF0000"/>
          <w:sz w:val="16"/>
          <w:szCs w:val="16"/>
          <w:u w:val="single"/>
          <w:shd w:val="clear" w:color="auto" w:fill="FFFFFF"/>
        </w:rPr>
        <w:t>Epub</w:t>
      </w:r>
      <w:proofErr w:type="spellEnd"/>
      <w:r w:rsidRPr="005E5743">
        <w:rPr>
          <w:rFonts w:ascii="Segoe UI" w:hAnsi="Segoe UI" w:cs="Segoe UI"/>
          <w:b/>
          <w:bCs/>
          <w:color w:val="FF0000"/>
          <w:sz w:val="16"/>
          <w:szCs w:val="16"/>
          <w:u w:val="single"/>
          <w:shd w:val="clear" w:color="auto" w:fill="FFFFFF"/>
        </w:rPr>
        <w:t xml:space="preserve"> 2017 Jun 13. PMID: 28622840.</w:t>
      </w:r>
    </w:p>
    <w:p w14:paraId="6D526BB6" w14:textId="3F3988E6" w:rsidR="002249AE" w:rsidRPr="005E5743" w:rsidRDefault="00667D74" w:rsidP="00AF4BA8">
      <w:pPr>
        <w:pStyle w:val="ListParagraph"/>
        <w:numPr>
          <w:ilvl w:val="0"/>
          <w:numId w:val="1"/>
        </w:numPr>
        <w:spacing w:line="360" w:lineRule="auto"/>
        <w:rPr>
          <w:rFonts w:ascii="Arial" w:hAnsi="Arial" w:cs="Arial"/>
          <w:b/>
          <w:bCs/>
          <w:color w:val="FF0000"/>
          <w:sz w:val="16"/>
          <w:szCs w:val="16"/>
          <w:u w:val="single"/>
        </w:rPr>
      </w:pPr>
      <w:r w:rsidRPr="005E5743">
        <w:rPr>
          <w:rFonts w:ascii="Arial" w:hAnsi="Arial" w:cs="Arial"/>
          <w:b/>
          <w:bCs/>
          <w:color w:val="FF0000"/>
          <w:sz w:val="16"/>
          <w:szCs w:val="16"/>
          <w:u w:val="single"/>
        </w:rPr>
        <w:t xml:space="preserve">Smith, Jeffrey M. MD, FACS, CPC. Surgeon Coaching: Why and How. Journal of </w:t>
      </w:r>
      <w:proofErr w:type="spellStart"/>
      <w:r w:rsidRPr="005E5743">
        <w:rPr>
          <w:rFonts w:ascii="Arial" w:hAnsi="Arial" w:cs="Arial"/>
          <w:b/>
          <w:bCs/>
          <w:color w:val="FF0000"/>
          <w:sz w:val="16"/>
          <w:szCs w:val="16"/>
          <w:u w:val="single"/>
        </w:rPr>
        <w:t>Pediatric</w:t>
      </w:r>
      <w:proofErr w:type="spellEnd"/>
      <w:r w:rsidRPr="005E5743">
        <w:rPr>
          <w:rFonts w:ascii="Arial" w:hAnsi="Arial" w:cs="Arial"/>
          <w:b/>
          <w:bCs/>
          <w:color w:val="FF0000"/>
          <w:sz w:val="16"/>
          <w:szCs w:val="16"/>
          <w:u w:val="single"/>
        </w:rPr>
        <w:t xml:space="preserve"> Orthopaedics 40():p S33-S37, July 2020. | DOI: 10.1097/BPO.0000000000001541</w:t>
      </w:r>
    </w:p>
    <w:sectPr w:rsidR="002249AE" w:rsidRPr="005E57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13DEA"/>
    <w:multiLevelType w:val="hybridMultilevel"/>
    <w:tmpl w:val="FC94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EA3B54"/>
    <w:multiLevelType w:val="hybridMultilevel"/>
    <w:tmpl w:val="A6361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2206255">
    <w:abstractNumId w:val="1"/>
  </w:num>
  <w:num w:numId="2" w16cid:durableId="783427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B1F"/>
    <w:rsid w:val="0000598B"/>
    <w:rsid w:val="0001045B"/>
    <w:rsid w:val="00015E84"/>
    <w:rsid w:val="000669E5"/>
    <w:rsid w:val="000720EC"/>
    <w:rsid w:val="00080411"/>
    <w:rsid w:val="000D7A10"/>
    <w:rsid w:val="000E43AD"/>
    <w:rsid w:val="000E6340"/>
    <w:rsid w:val="001069F6"/>
    <w:rsid w:val="00160BC5"/>
    <w:rsid w:val="00194A32"/>
    <w:rsid w:val="001A3E76"/>
    <w:rsid w:val="001E6970"/>
    <w:rsid w:val="001F3A44"/>
    <w:rsid w:val="0021218D"/>
    <w:rsid w:val="002249AE"/>
    <w:rsid w:val="00232084"/>
    <w:rsid w:val="00240308"/>
    <w:rsid w:val="00275F3C"/>
    <w:rsid w:val="00277ADD"/>
    <w:rsid w:val="002F1890"/>
    <w:rsid w:val="00347021"/>
    <w:rsid w:val="003505E3"/>
    <w:rsid w:val="00381FB2"/>
    <w:rsid w:val="003944B7"/>
    <w:rsid w:val="003B6C0C"/>
    <w:rsid w:val="003D1E72"/>
    <w:rsid w:val="003E551D"/>
    <w:rsid w:val="003F5E61"/>
    <w:rsid w:val="00425A38"/>
    <w:rsid w:val="0044550E"/>
    <w:rsid w:val="00447826"/>
    <w:rsid w:val="00454E40"/>
    <w:rsid w:val="00466755"/>
    <w:rsid w:val="004B1ED2"/>
    <w:rsid w:val="004D5408"/>
    <w:rsid w:val="004F6F39"/>
    <w:rsid w:val="00523CFA"/>
    <w:rsid w:val="005249EF"/>
    <w:rsid w:val="00527CEC"/>
    <w:rsid w:val="005421C5"/>
    <w:rsid w:val="00546FB5"/>
    <w:rsid w:val="00573DEA"/>
    <w:rsid w:val="00575EA3"/>
    <w:rsid w:val="005A5E73"/>
    <w:rsid w:val="005E5743"/>
    <w:rsid w:val="00612F15"/>
    <w:rsid w:val="00616C27"/>
    <w:rsid w:val="0065612B"/>
    <w:rsid w:val="006566DB"/>
    <w:rsid w:val="00667D74"/>
    <w:rsid w:val="006840BE"/>
    <w:rsid w:val="006A69D4"/>
    <w:rsid w:val="006B2E1E"/>
    <w:rsid w:val="006C61CC"/>
    <w:rsid w:val="006C7B0D"/>
    <w:rsid w:val="00751B80"/>
    <w:rsid w:val="007839D4"/>
    <w:rsid w:val="0078410E"/>
    <w:rsid w:val="007A5365"/>
    <w:rsid w:val="007F002F"/>
    <w:rsid w:val="0082159D"/>
    <w:rsid w:val="008366F0"/>
    <w:rsid w:val="00855B1D"/>
    <w:rsid w:val="008C348F"/>
    <w:rsid w:val="008C4D87"/>
    <w:rsid w:val="00903F79"/>
    <w:rsid w:val="009409CD"/>
    <w:rsid w:val="00957F76"/>
    <w:rsid w:val="0097322A"/>
    <w:rsid w:val="00981CDF"/>
    <w:rsid w:val="009904F1"/>
    <w:rsid w:val="009A1F1C"/>
    <w:rsid w:val="009C531E"/>
    <w:rsid w:val="009D59F4"/>
    <w:rsid w:val="009D5C57"/>
    <w:rsid w:val="00A15D70"/>
    <w:rsid w:val="00A440DB"/>
    <w:rsid w:val="00A61DD5"/>
    <w:rsid w:val="00A9262C"/>
    <w:rsid w:val="00A96E64"/>
    <w:rsid w:val="00AA0A95"/>
    <w:rsid w:val="00AC6968"/>
    <w:rsid w:val="00AD25EE"/>
    <w:rsid w:val="00AD50EB"/>
    <w:rsid w:val="00AD7798"/>
    <w:rsid w:val="00AE16ED"/>
    <w:rsid w:val="00AF4BA8"/>
    <w:rsid w:val="00B14648"/>
    <w:rsid w:val="00B457B2"/>
    <w:rsid w:val="00B76E3F"/>
    <w:rsid w:val="00BA3AAC"/>
    <w:rsid w:val="00BA3C2E"/>
    <w:rsid w:val="00BA5DF3"/>
    <w:rsid w:val="00BA6381"/>
    <w:rsid w:val="00BD2C6A"/>
    <w:rsid w:val="00BF7267"/>
    <w:rsid w:val="00C1253D"/>
    <w:rsid w:val="00C226F7"/>
    <w:rsid w:val="00CC672B"/>
    <w:rsid w:val="00CF5D0D"/>
    <w:rsid w:val="00D15CDD"/>
    <w:rsid w:val="00D32B7E"/>
    <w:rsid w:val="00D40991"/>
    <w:rsid w:val="00D56B1F"/>
    <w:rsid w:val="00D73C16"/>
    <w:rsid w:val="00D92EBD"/>
    <w:rsid w:val="00DA5182"/>
    <w:rsid w:val="00DC51C2"/>
    <w:rsid w:val="00DD6575"/>
    <w:rsid w:val="00E02355"/>
    <w:rsid w:val="00E07717"/>
    <w:rsid w:val="00E13F0F"/>
    <w:rsid w:val="00E665E3"/>
    <w:rsid w:val="00E66857"/>
    <w:rsid w:val="00EA701C"/>
    <w:rsid w:val="00ED6B84"/>
    <w:rsid w:val="00EF511B"/>
    <w:rsid w:val="00F234D2"/>
    <w:rsid w:val="00F416AD"/>
    <w:rsid w:val="00FC06E9"/>
    <w:rsid w:val="00FE6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22334"/>
  <w15:chartTrackingRefBased/>
  <w15:docId w15:val="{4A1CE62E-4C63-4CD9-895E-115D5D298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968"/>
    <w:pPr>
      <w:ind w:left="720"/>
      <w:contextualSpacing/>
    </w:pPr>
  </w:style>
  <w:style w:type="character" w:styleId="Hyperlink">
    <w:name w:val="Hyperlink"/>
    <w:basedOn w:val="DefaultParagraphFont"/>
    <w:uiPriority w:val="99"/>
    <w:unhideWhenUsed/>
    <w:rsid w:val="0044550E"/>
    <w:rPr>
      <w:color w:val="0563C1" w:themeColor="hyperlink"/>
      <w:u w:val="single"/>
    </w:rPr>
  </w:style>
  <w:style w:type="character" w:styleId="UnresolvedMention">
    <w:name w:val="Unresolved Mention"/>
    <w:basedOn w:val="DefaultParagraphFont"/>
    <w:uiPriority w:val="99"/>
    <w:semiHidden/>
    <w:unhideWhenUsed/>
    <w:rsid w:val="0044550E"/>
    <w:rPr>
      <w:color w:val="605E5C"/>
      <w:shd w:val="clear" w:color="auto" w:fill="E1DFDD"/>
    </w:rPr>
  </w:style>
  <w:style w:type="table" w:styleId="TableGrid">
    <w:name w:val="Table Grid"/>
    <w:basedOn w:val="TableNormal"/>
    <w:uiPriority w:val="39"/>
    <w:rsid w:val="0038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76E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75F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857232">
      <w:bodyDiv w:val="1"/>
      <w:marLeft w:val="0"/>
      <w:marRight w:val="0"/>
      <w:marTop w:val="0"/>
      <w:marBottom w:val="0"/>
      <w:divBdr>
        <w:top w:val="none" w:sz="0" w:space="0" w:color="auto"/>
        <w:left w:val="none" w:sz="0" w:space="0" w:color="auto"/>
        <w:bottom w:val="none" w:sz="0" w:space="0" w:color="auto"/>
        <w:right w:val="none" w:sz="0" w:space="0" w:color="auto"/>
      </w:divBdr>
      <w:divsChild>
        <w:div w:id="1695767422">
          <w:marLeft w:val="0"/>
          <w:marRight w:val="0"/>
          <w:marTop w:val="0"/>
          <w:marBottom w:val="0"/>
          <w:divBdr>
            <w:top w:val="none" w:sz="0" w:space="0" w:color="auto"/>
            <w:left w:val="none" w:sz="0" w:space="0" w:color="auto"/>
            <w:bottom w:val="none" w:sz="0" w:space="0" w:color="auto"/>
            <w:right w:val="none" w:sz="0" w:space="0" w:color="auto"/>
          </w:divBdr>
        </w:div>
      </w:divsChild>
    </w:div>
    <w:div w:id="690373109">
      <w:bodyDiv w:val="1"/>
      <w:marLeft w:val="0"/>
      <w:marRight w:val="0"/>
      <w:marTop w:val="0"/>
      <w:marBottom w:val="0"/>
      <w:divBdr>
        <w:top w:val="none" w:sz="0" w:space="0" w:color="auto"/>
        <w:left w:val="none" w:sz="0" w:space="0" w:color="auto"/>
        <w:bottom w:val="none" w:sz="0" w:space="0" w:color="auto"/>
        <w:right w:val="none" w:sz="0" w:space="0" w:color="auto"/>
      </w:divBdr>
    </w:div>
    <w:div w:id="1242376410">
      <w:bodyDiv w:val="1"/>
      <w:marLeft w:val="0"/>
      <w:marRight w:val="0"/>
      <w:marTop w:val="0"/>
      <w:marBottom w:val="0"/>
      <w:divBdr>
        <w:top w:val="none" w:sz="0" w:space="0" w:color="auto"/>
        <w:left w:val="none" w:sz="0" w:space="0" w:color="auto"/>
        <w:bottom w:val="none" w:sz="0" w:space="0" w:color="auto"/>
        <w:right w:val="none" w:sz="0" w:space="0" w:color="auto"/>
      </w:divBdr>
    </w:div>
    <w:div w:id="1251084365">
      <w:bodyDiv w:val="1"/>
      <w:marLeft w:val="0"/>
      <w:marRight w:val="0"/>
      <w:marTop w:val="0"/>
      <w:marBottom w:val="0"/>
      <w:divBdr>
        <w:top w:val="none" w:sz="0" w:space="0" w:color="auto"/>
        <w:left w:val="none" w:sz="0" w:space="0" w:color="auto"/>
        <w:bottom w:val="none" w:sz="0" w:space="0" w:color="auto"/>
        <w:right w:val="none" w:sz="0" w:space="0" w:color="auto"/>
      </w:divBdr>
    </w:div>
    <w:div w:id="1638342010">
      <w:bodyDiv w:val="1"/>
      <w:marLeft w:val="0"/>
      <w:marRight w:val="0"/>
      <w:marTop w:val="0"/>
      <w:marBottom w:val="0"/>
      <w:divBdr>
        <w:top w:val="none" w:sz="0" w:space="0" w:color="auto"/>
        <w:left w:val="none" w:sz="0" w:space="0" w:color="auto"/>
        <w:bottom w:val="none" w:sz="0" w:space="0" w:color="auto"/>
        <w:right w:val="none" w:sz="0" w:space="0" w:color="auto"/>
      </w:divBdr>
    </w:div>
    <w:div w:id="1894148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3166</TotalTime>
  <Pages>11</Pages>
  <Words>4046</Words>
  <Characters>23068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dc:creator>
  <cp:keywords/>
  <dc:description/>
  <cp:lastModifiedBy>Munish Chauhan (2223472)</cp:lastModifiedBy>
  <cp:revision>81</cp:revision>
  <dcterms:created xsi:type="dcterms:W3CDTF">2023-02-19T10:39:00Z</dcterms:created>
  <dcterms:modified xsi:type="dcterms:W3CDTF">2023-06-15T12:32:00Z</dcterms:modified>
</cp:coreProperties>
</file>