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7B571C" w14:textId="59E41E2E" w:rsidR="00F82693" w:rsidRDefault="00F82693" w:rsidP="00E17E30">
      <w:pPr>
        <w:spacing w:line="360" w:lineRule="auto"/>
        <w:rPr>
          <w:rFonts w:ascii="Times New Roman" w:hAnsi="Times New Roman" w:cs="Times New Roman"/>
          <w:sz w:val="24"/>
          <w:szCs w:val="24"/>
        </w:rPr>
      </w:pPr>
      <w:r>
        <w:rPr>
          <w:rFonts w:ascii="Times New Roman" w:hAnsi="Times New Roman" w:cs="Times New Roman"/>
          <w:sz w:val="24"/>
          <w:szCs w:val="24"/>
        </w:rPr>
        <w:t>This essay aims to examine the importance of quality assurance</w:t>
      </w:r>
      <w:r w:rsidR="00BD46A0">
        <w:rPr>
          <w:rFonts w:ascii="Times New Roman" w:hAnsi="Times New Roman" w:cs="Times New Roman"/>
          <w:sz w:val="24"/>
          <w:szCs w:val="24"/>
        </w:rPr>
        <w:t xml:space="preserve">. </w:t>
      </w:r>
      <w:r>
        <w:rPr>
          <w:rFonts w:ascii="Times New Roman" w:hAnsi="Times New Roman" w:cs="Times New Roman"/>
          <w:sz w:val="24"/>
          <w:szCs w:val="24"/>
        </w:rPr>
        <w:t>Exploring two types of rating scales, which access the quality o</w:t>
      </w:r>
      <w:r w:rsidR="00BD46A0">
        <w:rPr>
          <w:rFonts w:ascii="Times New Roman" w:hAnsi="Times New Roman" w:cs="Times New Roman"/>
          <w:sz w:val="24"/>
          <w:szCs w:val="24"/>
        </w:rPr>
        <w:t>n</w:t>
      </w:r>
      <w:r>
        <w:rPr>
          <w:rFonts w:ascii="Times New Roman" w:hAnsi="Times New Roman" w:cs="Times New Roman"/>
          <w:sz w:val="24"/>
          <w:szCs w:val="24"/>
        </w:rPr>
        <w:t xml:space="preserve"> different aspects within early years education and care. With a specific focus on Flying Start</w:t>
      </w:r>
      <w:r w:rsidR="00BD46A0">
        <w:rPr>
          <w:rFonts w:ascii="Times New Roman" w:hAnsi="Times New Roman" w:cs="Times New Roman"/>
          <w:sz w:val="24"/>
          <w:szCs w:val="24"/>
        </w:rPr>
        <w:t xml:space="preserve"> and how early years educators can ensure the best possible care is provided for young children and their families. M</w:t>
      </w:r>
      <w:r>
        <w:rPr>
          <w:rFonts w:ascii="Times New Roman" w:hAnsi="Times New Roman" w:cs="Times New Roman"/>
          <w:sz w:val="24"/>
          <w:szCs w:val="24"/>
        </w:rPr>
        <w:t xml:space="preserve">aking </w:t>
      </w:r>
      <w:r w:rsidR="001A65E6">
        <w:rPr>
          <w:rFonts w:ascii="Times New Roman" w:hAnsi="Times New Roman" w:cs="Times New Roman"/>
          <w:sz w:val="24"/>
          <w:szCs w:val="24"/>
        </w:rPr>
        <w:t>links</w:t>
      </w:r>
      <w:r>
        <w:rPr>
          <w:rFonts w:ascii="Times New Roman" w:hAnsi="Times New Roman" w:cs="Times New Roman"/>
          <w:sz w:val="24"/>
          <w:szCs w:val="24"/>
        </w:rPr>
        <w:t xml:space="preserve"> to current research, </w:t>
      </w:r>
      <w:r w:rsidR="00E43324">
        <w:rPr>
          <w:rFonts w:ascii="Times New Roman" w:hAnsi="Times New Roman" w:cs="Times New Roman"/>
          <w:sz w:val="24"/>
          <w:szCs w:val="24"/>
        </w:rPr>
        <w:t>legislation,</w:t>
      </w:r>
      <w:r>
        <w:rPr>
          <w:rFonts w:ascii="Times New Roman" w:hAnsi="Times New Roman" w:cs="Times New Roman"/>
          <w:sz w:val="24"/>
          <w:szCs w:val="24"/>
        </w:rPr>
        <w:t xml:space="preserve"> and theories to support this.</w:t>
      </w:r>
    </w:p>
    <w:p w14:paraId="23B82374" w14:textId="0CFD573D" w:rsidR="00667419" w:rsidRPr="00A4081B" w:rsidRDefault="00692D90" w:rsidP="00E17E30">
      <w:pPr>
        <w:spacing w:line="360" w:lineRule="auto"/>
        <w:rPr>
          <w:rFonts w:ascii="Times New Roman" w:hAnsi="Times New Roman" w:cs="Times New Roman"/>
          <w:sz w:val="24"/>
          <w:szCs w:val="24"/>
        </w:rPr>
      </w:pPr>
      <w:r w:rsidRPr="00A4081B">
        <w:rPr>
          <w:rFonts w:ascii="Times New Roman" w:hAnsi="Times New Roman" w:cs="Times New Roman"/>
          <w:sz w:val="24"/>
          <w:szCs w:val="24"/>
        </w:rPr>
        <w:t xml:space="preserve">In the past, there were </w:t>
      </w:r>
      <w:r w:rsidR="00777A0C" w:rsidRPr="00A4081B">
        <w:rPr>
          <w:rFonts w:ascii="Times New Roman" w:hAnsi="Times New Roman" w:cs="Times New Roman"/>
          <w:sz w:val="24"/>
          <w:szCs w:val="24"/>
        </w:rPr>
        <w:t xml:space="preserve">contrasting </w:t>
      </w:r>
      <w:r w:rsidR="00667419" w:rsidRPr="00A4081B">
        <w:rPr>
          <w:rFonts w:ascii="Times New Roman" w:hAnsi="Times New Roman" w:cs="Times New Roman"/>
          <w:sz w:val="24"/>
          <w:szCs w:val="24"/>
        </w:rPr>
        <w:t>opinions on the definition of quality, with professionals in education exp</w:t>
      </w:r>
      <w:r w:rsidR="00A04562" w:rsidRPr="00A4081B">
        <w:rPr>
          <w:rFonts w:ascii="Times New Roman" w:hAnsi="Times New Roman" w:cs="Times New Roman"/>
          <w:sz w:val="24"/>
          <w:szCs w:val="24"/>
        </w:rPr>
        <w:t xml:space="preserve">ressing </w:t>
      </w:r>
      <w:r w:rsidR="00667419" w:rsidRPr="00A4081B">
        <w:rPr>
          <w:rFonts w:ascii="Times New Roman" w:hAnsi="Times New Roman" w:cs="Times New Roman"/>
          <w:sz w:val="24"/>
          <w:szCs w:val="24"/>
        </w:rPr>
        <w:t>different views o</w:t>
      </w:r>
      <w:r w:rsidR="00A04562" w:rsidRPr="00A4081B">
        <w:rPr>
          <w:rFonts w:ascii="Times New Roman" w:hAnsi="Times New Roman" w:cs="Times New Roman"/>
          <w:sz w:val="24"/>
          <w:szCs w:val="24"/>
        </w:rPr>
        <w:t xml:space="preserve">n </w:t>
      </w:r>
      <w:r w:rsidR="00667419" w:rsidRPr="00A4081B">
        <w:rPr>
          <w:rFonts w:ascii="Times New Roman" w:hAnsi="Times New Roman" w:cs="Times New Roman"/>
          <w:sz w:val="24"/>
          <w:szCs w:val="24"/>
        </w:rPr>
        <w:t xml:space="preserve">the meaning and how </w:t>
      </w:r>
      <w:r w:rsidR="007E6069" w:rsidRPr="00A4081B">
        <w:rPr>
          <w:rFonts w:ascii="Times New Roman" w:hAnsi="Times New Roman" w:cs="Times New Roman"/>
          <w:sz w:val="24"/>
          <w:szCs w:val="24"/>
        </w:rPr>
        <w:t>it</w:t>
      </w:r>
      <w:r w:rsidR="00667419" w:rsidRPr="00A4081B">
        <w:rPr>
          <w:rFonts w:ascii="Times New Roman" w:hAnsi="Times New Roman" w:cs="Times New Roman"/>
          <w:sz w:val="24"/>
          <w:szCs w:val="24"/>
        </w:rPr>
        <w:t xml:space="preserve"> is assessed (</w:t>
      </w:r>
      <w:proofErr w:type="spellStart"/>
      <w:r w:rsidR="00667419" w:rsidRPr="00A4081B">
        <w:rPr>
          <w:rFonts w:ascii="Times New Roman" w:hAnsi="Times New Roman" w:cs="Times New Roman"/>
          <w:sz w:val="24"/>
          <w:szCs w:val="24"/>
        </w:rPr>
        <w:t>Scherman</w:t>
      </w:r>
      <w:proofErr w:type="spellEnd"/>
      <w:r w:rsidR="00667419" w:rsidRPr="00A4081B">
        <w:rPr>
          <w:rFonts w:ascii="Times New Roman" w:hAnsi="Times New Roman" w:cs="Times New Roman"/>
          <w:sz w:val="24"/>
          <w:szCs w:val="24"/>
        </w:rPr>
        <w:t>, Bosker and Howie, 2016)</w:t>
      </w:r>
      <w:r w:rsidRPr="00A4081B">
        <w:rPr>
          <w:rFonts w:ascii="Times New Roman" w:hAnsi="Times New Roman" w:cs="Times New Roman"/>
          <w:sz w:val="24"/>
          <w:szCs w:val="24"/>
        </w:rPr>
        <w:t>.</w:t>
      </w:r>
      <w:r w:rsidR="00AD4BDA" w:rsidRPr="00A4081B">
        <w:rPr>
          <w:rFonts w:ascii="Times New Roman" w:hAnsi="Times New Roman" w:cs="Times New Roman"/>
          <w:sz w:val="24"/>
          <w:szCs w:val="24"/>
        </w:rPr>
        <w:t xml:space="preserve"> </w:t>
      </w:r>
      <w:r w:rsidR="00707B1E" w:rsidRPr="00A4081B">
        <w:rPr>
          <w:rFonts w:ascii="Times New Roman" w:hAnsi="Times New Roman" w:cs="Times New Roman"/>
          <w:sz w:val="24"/>
          <w:szCs w:val="24"/>
        </w:rPr>
        <w:t>Similarly,</w:t>
      </w:r>
      <w:r w:rsidRPr="00A4081B">
        <w:rPr>
          <w:rFonts w:ascii="Times New Roman" w:hAnsi="Times New Roman" w:cs="Times New Roman"/>
          <w:sz w:val="24"/>
          <w:szCs w:val="24"/>
        </w:rPr>
        <w:t xml:space="preserve"> </w:t>
      </w:r>
      <w:r w:rsidR="00667419" w:rsidRPr="00A4081B">
        <w:rPr>
          <w:rFonts w:ascii="Times New Roman" w:hAnsi="Times New Roman" w:cs="Times New Roman"/>
          <w:sz w:val="24"/>
          <w:szCs w:val="24"/>
        </w:rPr>
        <w:t>Evans (2010)</w:t>
      </w:r>
      <w:r w:rsidR="001863FB" w:rsidRPr="00A4081B">
        <w:rPr>
          <w:rFonts w:ascii="Times New Roman" w:hAnsi="Times New Roman" w:cs="Times New Roman"/>
          <w:sz w:val="24"/>
          <w:szCs w:val="24"/>
        </w:rPr>
        <w:t xml:space="preserve"> suggests, that with</w:t>
      </w:r>
      <w:r w:rsidR="001602D7" w:rsidRPr="00A4081B">
        <w:rPr>
          <w:rFonts w:ascii="Times New Roman" w:hAnsi="Times New Roman" w:cs="Times New Roman"/>
          <w:sz w:val="24"/>
          <w:szCs w:val="24"/>
        </w:rPr>
        <w:t xml:space="preserve"> various quality terms and conflicting meanings</w:t>
      </w:r>
      <w:r w:rsidR="001863FB" w:rsidRPr="00A4081B">
        <w:rPr>
          <w:rFonts w:ascii="Times New Roman" w:hAnsi="Times New Roman" w:cs="Times New Roman"/>
          <w:sz w:val="24"/>
          <w:szCs w:val="24"/>
        </w:rPr>
        <w:t xml:space="preserve">, organisations </w:t>
      </w:r>
      <w:r w:rsidR="00930EE7" w:rsidRPr="00A4081B">
        <w:rPr>
          <w:rFonts w:ascii="Times New Roman" w:hAnsi="Times New Roman" w:cs="Times New Roman"/>
          <w:sz w:val="24"/>
          <w:szCs w:val="24"/>
        </w:rPr>
        <w:t>were required to</w:t>
      </w:r>
      <w:r w:rsidR="0070432E" w:rsidRPr="00A4081B">
        <w:rPr>
          <w:rFonts w:ascii="Times New Roman" w:hAnsi="Times New Roman" w:cs="Times New Roman"/>
          <w:sz w:val="24"/>
          <w:szCs w:val="24"/>
        </w:rPr>
        <w:t xml:space="preserve"> provide</w:t>
      </w:r>
      <w:r w:rsidR="001863FB" w:rsidRPr="00A4081B">
        <w:rPr>
          <w:rFonts w:ascii="Times New Roman" w:hAnsi="Times New Roman" w:cs="Times New Roman"/>
          <w:sz w:val="24"/>
          <w:szCs w:val="24"/>
        </w:rPr>
        <w:t xml:space="preserve"> specific guidelines and standards to improve quality systems</w:t>
      </w:r>
      <w:r w:rsidR="00E139A8" w:rsidRPr="00A4081B">
        <w:rPr>
          <w:rFonts w:ascii="Times New Roman" w:hAnsi="Times New Roman" w:cs="Times New Roman"/>
          <w:sz w:val="24"/>
          <w:szCs w:val="24"/>
        </w:rPr>
        <w:t>.</w:t>
      </w:r>
    </w:p>
    <w:p w14:paraId="1532614E" w14:textId="41B8C3BC" w:rsidR="00C5284C" w:rsidRPr="00A4081B" w:rsidRDefault="004E74FE" w:rsidP="00E17E30">
      <w:pPr>
        <w:spacing w:line="360" w:lineRule="auto"/>
        <w:rPr>
          <w:rFonts w:ascii="Times New Roman" w:hAnsi="Times New Roman" w:cs="Times New Roman"/>
          <w:sz w:val="24"/>
          <w:szCs w:val="24"/>
        </w:rPr>
      </w:pPr>
      <w:r w:rsidRPr="00A4081B">
        <w:rPr>
          <w:rFonts w:ascii="Times New Roman" w:hAnsi="Times New Roman" w:cs="Times New Roman"/>
          <w:sz w:val="24"/>
          <w:szCs w:val="24"/>
        </w:rPr>
        <w:t>Considering the continuous chan</w:t>
      </w:r>
      <w:r w:rsidR="002E2A19" w:rsidRPr="00A4081B">
        <w:rPr>
          <w:rFonts w:ascii="Times New Roman" w:hAnsi="Times New Roman" w:cs="Times New Roman"/>
          <w:sz w:val="24"/>
          <w:szCs w:val="24"/>
        </w:rPr>
        <w:t>g</w:t>
      </w:r>
      <w:r w:rsidRPr="00A4081B">
        <w:rPr>
          <w:rFonts w:ascii="Times New Roman" w:hAnsi="Times New Roman" w:cs="Times New Roman"/>
          <w:sz w:val="24"/>
          <w:szCs w:val="24"/>
        </w:rPr>
        <w:t>es to policies and legislation, the Welsh Government (</w:t>
      </w:r>
      <w:r w:rsidR="00C5284C" w:rsidRPr="00A4081B">
        <w:rPr>
          <w:rFonts w:ascii="Times New Roman" w:hAnsi="Times New Roman" w:cs="Times New Roman"/>
          <w:sz w:val="24"/>
          <w:szCs w:val="24"/>
        </w:rPr>
        <w:t>2009</w:t>
      </w:r>
      <w:r w:rsidRPr="00A4081B">
        <w:rPr>
          <w:rFonts w:ascii="Times New Roman" w:hAnsi="Times New Roman" w:cs="Times New Roman"/>
          <w:sz w:val="24"/>
          <w:szCs w:val="24"/>
        </w:rPr>
        <w:t xml:space="preserve">) </w:t>
      </w:r>
      <w:r w:rsidR="00C5284C" w:rsidRPr="00A4081B">
        <w:rPr>
          <w:rFonts w:ascii="Times New Roman" w:hAnsi="Times New Roman" w:cs="Times New Roman"/>
          <w:sz w:val="24"/>
          <w:szCs w:val="24"/>
        </w:rPr>
        <w:t>expresses the importance</w:t>
      </w:r>
      <w:r w:rsidRPr="00A4081B">
        <w:rPr>
          <w:rFonts w:ascii="Times New Roman" w:hAnsi="Times New Roman" w:cs="Times New Roman"/>
          <w:sz w:val="24"/>
          <w:szCs w:val="24"/>
        </w:rPr>
        <w:t xml:space="preserve"> </w:t>
      </w:r>
      <w:r w:rsidR="00C5284C" w:rsidRPr="00A4081B">
        <w:rPr>
          <w:rFonts w:ascii="Times New Roman" w:hAnsi="Times New Roman" w:cs="Times New Roman"/>
          <w:sz w:val="24"/>
          <w:szCs w:val="24"/>
        </w:rPr>
        <w:t xml:space="preserve">of </w:t>
      </w:r>
      <w:r w:rsidRPr="00A4081B">
        <w:rPr>
          <w:rFonts w:ascii="Times New Roman" w:hAnsi="Times New Roman" w:cs="Times New Roman"/>
          <w:sz w:val="24"/>
          <w:szCs w:val="24"/>
        </w:rPr>
        <w:t>practitioners need</w:t>
      </w:r>
      <w:r w:rsidR="00C5284C" w:rsidRPr="00A4081B">
        <w:rPr>
          <w:rFonts w:ascii="Times New Roman" w:hAnsi="Times New Roman" w:cs="Times New Roman"/>
          <w:sz w:val="24"/>
          <w:szCs w:val="24"/>
        </w:rPr>
        <w:t>ing</w:t>
      </w:r>
      <w:r w:rsidRPr="00A4081B">
        <w:rPr>
          <w:rFonts w:ascii="Times New Roman" w:hAnsi="Times New Roman" w:cs="Times New Roman"/>
          <w:sz w:val="24"/>
          <w:szCs w:val="24"/>
        </w:rPr>
        <w:t xml:space="preserve"> to respond accordingly, to improve </w:t>
      </w:r>
      <w:r w:rsidR="00C5284C" w:rsidRPr="00A4081B">
        <w:rPr>
          <w:rFonts w:ascii="Times New Roman" w:hAnsi="Times New Roman" w:cs="Times New Roman"/>
          <w:sz w:val="24"/>
          <w:szCs w:val="24"/>
        </w:rPr>
        <w:t>teaching and effectively meet</w:t>
      </w:r>
      <w:r w:rsidR="002E2A19" w:rsidRPr="00A4081B">
        <w:rPr>
          <w:rFonts w:ascii="Times New Roman" w:hAnsi="Times New Roman" w:cs="Times New Roman"/>
          <w:sz w:val="24"/>
          <w:szCs w:val="24"/>
        </w:rPr>
        <w:t xml:space="preserve"> </w:t>
      </w:r>
      <w:r w:rsidR="00C5284C" w:rsidRPr="00A4081B">
        <w:rPr>
          <w:rFonts w:ascii="Times New Roman" w:hAnsi="Times New Roman" w:cs="Times New Roman"/>
          <w:sz w:val="24"/>
          <w:szCs w:val="24"/>
        </w:rPr>
        <w:t xml:space="preserve">the requirements of the </w:t>
      </w:r>
      <w:r w:rsidR="002E2A19" w:rsidRPr="00A4081B">
        <w:rPr>
          <w:rFonts w:ascii="Times New Roman" w:hAnsi="Times New Roman" w:cs="Times New Roman"/>
          <w:sz w:val="24"/>
          <w:szCs w:val="24"/>
        </w:rPr>
        <w:t xml:space="preserve">current </w:t>
      </w:r>
      <w:r w:rsidR="00C5284C" w:rsidRPr="00A4081B">
        <w:rPr>
          <w:rFonts w:ascii="Times New Roman" w:hAnsi="Times New Roman" w:cs="Times New Roman"/>
          <w:sz w:val="24"/>
          <w:szCs w:val="24"/>
        </w:rPr>
        <w:t>curriculum.</w:t>
      </w:r>
    </w:p>
    <w:p w14:paraId="3D36CAD2" w14:textId="114B7BBB" w:rsidR="001602D7" w:rsidRPr="00A4081B" w:rsidRDefault="00E139A8" w:rsidP="00E17E30">
      <w:pPr>
        <w:spacing w:line="360" w:lineRule="auto"/>
        <w:rPr>
          <w:rFonts w:ascii="Times New Roman" w:hAnsi="Times New Roman" w:cs="Times New Roman"/>
          <w:sz w:val="24"/>
          <w:szCs w:val="24"/>
        </w:rPr>
      </w:pPr>
      <w:r w:rsidRPr="00A4081B">
        <w:rPr>
          <w:rFonts w:ascii="Times New Roman" w:hAnsi="Times New Roman" w:cs="Times New Roman"/>
          <w:sz w:val="24"/>
          <w:szCs w:val="24"/>
        </w:rPr>
        <w:t xml:space="preserve">Research suggests that </w:t>
      </w:r>
      <w:r w:rsidR="0080186C" w:rsidRPr="00A4081B">
        <w:rPr>
          <w:rFonts w:ascii="Times New Roman" w:hAnsi="Times New Roman" w:cs="Times New Roman"/>
          <w:sz w:val="24"/>
          <w:szCs w:val="24"/>
        </w:rPr>
        <w:t>furthering</w:t>
      </w:r>
      <w:r w:rsidRPr="00A4081B">
        <w:rPr>
          <w:rFonts w:ascii="Times New Roman" w:hAnsi="Times New Roman" w:cs="Times New Roman"/>
          <w:sz w:val="24"/>
          <w:szCs w:val="24"/>
        </w:rPr>
        <w:t xml:space="preserve"> professional development within education, plays a crucial role in providing higher quality care and opportunities for young children</w:t>
      </w:r>
      <w:r w:rsidR="00E77A53" w:rsidRPr="00A4081B">
        <w:rPr>
          <w:rFonts w:ascii="Times New Roman" w:hAnsi="Times New Roman" w:cs="Times New Roman"/>
          <w:sz w:val="24"/>
          <w:szCs w:val="24"/>
        </w:rPr>
        <w:t xml:space="preserve"> (Alsop, 2013)</w:t>
      </w:r>
      <w:r w:rsidR="00057101" w:rsidRPr="00A4081B">
        <w:rPr>
          <w:rFonts w:ascii="Times New Roman" w:hAnsi="Times New Roman" w:cs="Times New Roman"/>
          <w:sz w:val="24"/>
          <w:szCs w:val="24"/>
        </w:rPr>
        <w:t xml:space="preserve">. According to, Cable, </w:t>
      </w:r>
      <w:proofErr w:type="gramStart"/>
      <w:r w:rsidR="00057101" w:rsidRPr="00A4081B">
        <w:rPr>
          <w:rFonts w:ascii="Times New Roman" w:hAnsi="Times New Roman" w:cs="Times New Roman"/>
          <w:sz w:val="24"/>
          <w:szCs w:val="24"/>
        </w:rPr>
        <w:t>Miller</w:t>
      </w:r>
      <w:proofErr w:type="gramEnd"/>
      <w:r w:rsidR="00057101" w:rsidRPr="00A4081B">
        <w:rPr>
          <w:rFonts w:ascii="Times New Roman" w:hAnsi="Times New Roman" w:cs="Times New Roman"/>
          <w:sz w:val="24"/>
          <w:szCs w:val="24"/>
        </w:rPr>
        <w:t xml:space="preserve"> and Drury (2012)</w:t>
      </w:r>
      <w:r w:rsidR="008B4FB3" w:rsidRPr="00A4081B">
        <w:rPr>
          <w:rFonts w:ascii="Times New Roman" w:hAnsi="Times New Roman" w:cs="Times New Roman"/>
          <w:sz w:val="24"/>
          <w:szCs w:val="24"/>
        </w:rPr>
        <w:t xml:space="preserve"> </w:t>
      </w:r>
      <w:r w:rsidR="00057101" w:rsidRPr="00A4081B">
        <w:rPr>
          <w:rFonts w:ascii="Times New Roman" w:hAnsi="Times New Roman" w:cs="Times New Roman"/>
          <w:sz w:val="24"/>
          <w:szCs w:val="24"/>
        </w:rPr>
        <w:t xml:space="preserve">for </w:t>
      </w:r>
      <w:r w:rsidR="008B4FB3" w:rsidRPr="00A4081B">
        <w:rPr>
          <w:rFonts w:ascii="Times New Roman" w:hAnsi="Times New Roman" w:cs="Times New Roman"/>
          <w:sz w:val="24"/>
          <w:szCs w:val="24"/>
        </w:rPr>
        <w:t>early year</w:t>
      </w:r>
      <w:r w:rsidR="00344AD0" w:rsidRPr="00A4081B">
        <w:rPr>
          <w:rFonts w:ascii="Times New Roman" w:hAnsi="Times New Roman" w:cs="Times New Roman"/>
          <w:sz w:val="24"/>
          <w:szCs w:val="24"/>
        </w:rPr>
        <w:t>s</w:t>
      </w:r>
      <w:r w:rsidR="008B4FB3" w:rsidRPr="00A4081B">
        <w:rPr>
          <w:rFonts w:ascii="Times New Roman" w:hAnsi="Times New Roman" w:cs="Times New Roman"/>
          <w:sz w:val="24"/>
          <w:szCs w:val="24"/>
        </w:rPr>
        <w:t xml:space="preserve"> practitioners to</w:t>
      </w:r>
      <w:r w:rsidR="00344AD0" w:rsidRPr="00A4081B">
        <w:rPr>
          <w:rFonts w:ascii="Times New Roman" w:hAnsi="Times New Roman" w:cs="Times New Roman"/>
          <w:sz w:val="24"/>
          <w:szCs w:val="24"/>
        </w:rPr>
        <w:t xml:space="preserve"> reflect and support professional development, theory and practice must implement one another in order for it be effectiv</w:t>
      </w:r>
      <w:r w:rsidR="00142B5B" w:rsidRPr="00A4081B">
        <w:rPr>
          <w:rFonts w:ascii="Times New Roman" w:hAnsi="Times New Roman" w:cs="Times New Roman"/>
          <w:sz w:val="24"/>
          <w:szCs w:val="24"/>
        </w:rPr>
        <w:t>e.</w:t>
      </w:r>
    </w:p>
    <w:p w14:paraId="70BC278A" w14:textId="7B57B1FF" w:rsidR="001602D7" w:rsidRPr="00A4081B" w:rsidRDefault="00142B5B" w:rsidP="00E17E30">
      <w:pPr>
        <w:spacing w:line="360" w:lineRule="auto"/>
        <w:rPr>
          <w:rFonts w:ascii="Times New Roman" w:hAnsi="Times New Roman" w:cs="Times New Roman"/>
          <w:sz w:val="24"/>
          <w:szCs w:val="24"/>
        </w:rPr>
      </w:pPr>
      <w:r w:rsidRPr="00A4081B">
        <w:rPr>
          <w:rFonts w:ascii="Times New Roman" w:hAnsi="Times New Roman" w:cs="Times New Roman"/>
          <w:sz w:val="24"/>
          <w:szCs w:val="24"/>
        </w:rPr>
        <w:t>Waller</w:t>
      </w:r>
      <w:r w:rsidR="00C02FDA" w:rsidRPr="00A4081B">
        <w:rPr>
          <w:rFonts w:ascii="Times New Roman" w:hAnsi="Times New Roman" w:cs="Times New Roman"/>
          <w:sz w:val="24"/>
          <w:szCs w:val="24"/>
        </w:rPr>
        <w:t xml:space="preserve">, </w:t>
      </w:r>
      <w:proofErr w:type="spellStart"/>
      <w:r w:rsidR="00C02FDA" w:rsidRPr="00A4081B">
        <w:rPr>
          <w:rFonts w:ascii="Times New Roman" w:hAnsi="Times New Roman" w:cs="Times New Roman"/>
          <w:sz w:val="24"/>
          <w:szCs w:val="24"/>
        </w:rPr>
        <w:t>Whitmarsh</w:t>
      </w:r>
      <w:proofErr w:type="spellEnd"/>
      <w:r w:rsidR="00C02FDA" w:rsidRPr="00A4081B">
        <w:rPr>
          <w:rFonts w:ascii="Times New Roman" w:hAnsi="Times New Roman" w:cs="Times New Roman"/>
          <w:sz w:val="24"/>
          <w:szCs w:val="24"/>
        </w:rPr>
        <w:t xml:space="preserve"> and Clarke</w:t>
      </w:r>
      <w:r w:rsidRPr="00A4081B">
        <w:rPr>
          <w:rFonts w:ascii="Times New Roman" w:hAnsi="Times New Roman" w:cs="Times New Roman"/>
          <w:sz w:val="24"/>
          <w:szCs w:val="24"/>
        </w:rPr>
        <w:t xml:space="preserve"> (</w:t>
      </w:r>
      <w:r w:rsidR="00C02FDA" w:rsidRPr="00A4081B">
        <w:rPr>
          <w:rFonts w:ascii="Times New Roman" w:hAnsi="Times New Roman" w:cs="Times New Roman"/>
          <w:sz w:val="24"/>
          <w:szCs w:val="24"/>
        </w:rPr>
        <w:t>2011</w:t>
      </w:r>
      <w:r w:rsidRPr="00A4081B">
        <w:rPr>
          <w:rFonts w:ascii="Times New Roman" w:hAnsi="Times New Roman" w:cs="Times New Roman"/>
          <w:sz w:val="24"/>
          <w:szCs w:val="24"/>
        </w:rPr>
        <w:t xml:space="preserve">) </w:t>
      </w:r>
      <w:r w:rsidR="00D80EB8" w:rsidRPr="00A4081B">
        <w:rPr>
          <w:rFonts w:ascii="Times New Roman" w:hAnsi="Times New Roman" w:cs="Times New Roman"/>
          <w:sz w:val="24"/>
          <w:szCs w:val="24"/>
        </w:rPr>
        <w:t>supports this, explaining</w:t>
      </w:r>
      <w:r w:rsidRPr="00A4081B">
        <w:rPr>
          <w:rFonts w:ascii="Times New Roman" w:hAnsi="Times New Roman" w:cs="Times New Roman"/>
          <w:sz w:val="24"/>
          <w:szCs w:val="24"/>
        </w:rPr>
        <w:t xml:space="preserve"> that the need for early year practitioners to collaborate theory and practice is essenti</w:t>
      </w:r>
      <w:r w:rsidR="00992B38" w:rsidRPr="00A4081B">
        <w:rPr>
          <w:rFonts w:ascii="Times New Roman" w:hAnsi="Times New Roman" w:cs="Times New Roman"/>
          <w:sz w:val="24"/>
          <w:szCs w:val="24"/>
        </w:rPr>
        <w:t>al</w:t>
      </w:r>
      <w:r w:rsidR="003A73C7" w:rsidRPr="00A4081B">
        <w:rPr>
          <w:rFonts w:ascii="Times New Roman" w:hAnsi="Times New Roman" w:cs="Times New Roman"/>
          <w:sz w:val="24"/>
          <w:szCs w:val="24"/>
        </w:rPr>
        <w:t xml:space="preserve"> for reflective practice.</w:t>
      </w:r>
      <w:r w:rsidRPr="00A4081B">
        <w:rPr>
          <w:rFonts w:ascii="Times New Roman" w:hAnsi="Times New Roman" w:cs="Times New Roman"/>
          <w:sz w:val="24"/>
          <w:szCs w:val="24"/>
        </w:rPr>
        <w:t xml:space="preserve"> </w:t>
      </w:r>
      <w:r w:rsidR="003A73C7" w:rsidRPr="00A4081B">
        <w:rPr>
          <w:rFonts w:ascii="Times New Roman" w:hAnsi="Times New Roman" w:cs="Times New Roman"/>
          <w:sz w:val="24"/>
          <w:szCs w:val="24"/>
        </w:rPr>
        <w:t>But</w:t>
      </w:r>
      <w:r w:rsidRPr="00A4081B">
        <w:rPr>
          <w:rFonts w:ascii="Times New Roman" w:hAnsi="Times New Roman" w:cs="Times New Roman"/>
          <w:sz w:val="24"/>
          <w:szCs w:val="24"/>
        </w:rPr>
        <w:t xml:space="preserve"> further suggests</w:t>
      </w:r>
      <w:r w:rsidR="00B949D8" w:rsidRPr="00A4081B">
        <w:rPr>
          <w:rFonts w:ascii="Times New Roman" w:hAnsi="Times New Roman" w:cs="Times New Roman"/>
          <w:sz w:val="24"/>
          <w:szCs w:val="24"/>
        </w:rPr>
        <w:t>, th</w:t>
      </w:r>
      <w:r w:rsidR="009F505A" w:rsidRPr="00A4081B">
        <w:rPr>
          <w:rFonts w:ascii="Times New Roman" w:hAnsi="Times New Roman" w:cs="Times New Roman"/>
          <w:sz w:val="24"/>
          <w:szCs w:val="24"/>
        </w:rPr>
        <w:t>at</w:t>
      </w:r>
      <w:r w:rsidRPr="00A4081B">
        <w:rPr>
          <w:rFonts w:ascii="Times New Roman" w:hAnsi="Times New Roman" w:cs="Times New Roman"/>
          <w:sz w:val="24"/>
          <w:szCs w:val="24"/>
        </w:rPr>
        <w:t xml:space="preserve"> with theories becoming </w:t>
      </w:r>
      <w:r w:rsidR="003A73C7" w:rsidRPr="00A4081B">
        <w:rPr>
          <w:rFonts w:ascii="Times New Roman" w:hAnsi="Times New Roman" w:cs="Times New Roman"/>
          <w:sz w:val="24"/>
          <w:szCs w:val="24"/>
        </w:rPr>
        <w:t xml:space="preserve">a range of </w:t>
      </w:r>
      <w:r w:rsidRPr="00A4081B">
        <w:rPr>
          <w:rFonts w:ascii="Times New Roman" w:hAnsi="Times New Roman" w:cs="Times New Roman"/>
          <w:sz w:val="24"/>
          <w:szCs w:val="24"/>
        </w:rPr>
        <w:t>thinking strategies</w:t>
      </w:r>
      <w:r w:rsidR="003A73C7" w:rsidRPr="00A4081B">
        <w:rPr>
          <w:rFonts w:ascii="Times New Roman" w:hAnsi="Times New Roman" w:cs="Times New Roman"/>
          <w:sz w:val="24"/>
          <w:szCs w:val="24"/>
        </w:rPr>
        <w:t xml:space="preserve">, </w:t>
      </w:r>
      <w:r w:rsidR="00D80EB8" w:rsidRPr="00A4081B">
        <w:rPr>
          <w:rFonts w:ascii="Times New Roman" w:hAnsi="Times New Roman" w:cs="Times New Roman"/>
          <w:sz w:val="24"/>
          <w:szCs w:val="24"/>
        </w:rPr>
        <w:t xml:space="preserve">best practice is demonstrated when </w:t>
      </w:r>
      <w:r w:rsidR="003A73C7" w:rsidRPr="00A4081B">
        <w:rPr>
          <w:rFonts w:ascii="Times New Roman" w:hAnsi="Times New Roman" w:cs="Times New Roman"/>
          <w:sz w:val="24"/>
          <w:szCs w:val="24"/>
        </w:rPr>
        <w:t xml:space="preserve">practitioners implement these into practice and respond to real situations more effectively. </w:t>
      </w:r>
      <w:r w:rsidR="0080186C" w:rsidRPr="00A4081B">
        <w:rPr>
          <w:rFonts w:ascii="Times New Roman" w:hAnsi="Times New Roman" w:cs="Times New Roman"/>
          <w:sz w:val="24"/>
          <w:szCs w:val="24"/>
        </w:rPr>
        <w:t>As a result,</w:t>
      </w:r>
      <w:r w:rsidR="003A73C7" w:rsidRPr="00A4081B">
        <w:rPr>
          <w:rFonts w:ascii="Times New Roman" w:hAnsi="Times New Roman" w:cs="Times New Roman"/>
          <w:sz w:val="24"/>
          <w:szCs w:val="24"/>
        </w:rPr>
        <w:t xml:space="preserve"> Waller, Whitemarsh and Clarke (2011) express</w:t>
      </w:r>
      <w:r w:rsidR="0080186C" w:rsidRPr="00A4081B">
        <w:rPr>
          <w:rFonts w:ascii="Times New Roman" w:hAnsi="Times New Roman" w:cs="Times New Roman"/>
          <w:sz w:val="24"/>
          <w:szCs w:val="24"/>
        </w:rPr>
        <w:t xml:space="preserve"> </w:t>
      </w:r>
      <w:r w:rsidR="003A73C7" w:rsidRPr="00A4081B">
        <w:rPr>
          <w:rFonts w:ascii="Times New Roman" w:hAnsi="Times New Roman" w:cs="Times New Roman"/>
          <w:sz w:val="24"/>
          <w:szCs w:val="24"/>
        </w:rPr>
        <w:t xml:space="preserve">the sense of achievement when theory and practice combine, </w:t>
      </w:r>
      <w:r w:rsidR="001D6950" w:rsidRPr="00A4081B">
        <w:rPr>
          <w:rFonts w:ascii="Times New Roman" w:hAnsi="Times New Roman" w:cs="Times New Roman"/>
          <w:sz w:val="24"/>
          <w:szCs w:val="24"/>
        </w:rPr>
        <w:t xml:space="preserve">providing a higher quality of teaching which </w:t>
      </w:r>
      <w:r w:rsidR="00D80EB8" w:rsidRPr="00A4081B">
        <w:rPr>
          <w:rFonts w:ascii="Times New Roman" w:hAnsi="Times New Roman" w:cs="Times New Roman"/>
          <w:sz w:val="24"/>
          <w:szCs w:val="24"/>
        </w:rPr>
        <w:t xml:space="preserve">aims to </w:t>
      </w:r>
      <w:r w:rsidR="0070432E" w:rsidRPr="00A4081B">
        <w:rPr>
          <w:rFonts w:ascii="Times New Roman" w:hAnsi="Times New Roman" w:cs="Times New Roman"/>
          <w:sz w:val="24"/>
          <w:szCs w:val="24"/>
        </w:rPr>
        <w:t>raises standards within education for young children.</w:t>
      </w:r>
    </w:p>
    <w:p w14:paraId="239FBB81" w14:textId="680ADEF4" w:rsidR="0070432E" w:rsidRPr="00A4081B" w:rsidRDefault="0070432E" w:rsidP="00E17E30">
      <w:pPr>
        <w:spacing w:line="360" w:lineRule="auto"/>
        <w:rPr>
          <w:rFonts w:ascii="Times New Roman" w:hAnsi="Times New Roman" w:cs="Times New Roman"/>
          <w:sz w:val="24"/>
          <w:szCs w:val="24"/>
        </w:rPr>
      </w:pPr>
      <w:r w:rsidRPr="00A4081B">
        <w:rPr>
          <w:rFonts w:ascii="Times New Roman" w:hAnsi="Times New Roman" w:cs="Times New Roman"/>
          <w:sz w:val="24"/>
          <w:szCs w:val="24"/>
        </w:rPr>
        <w:t>Johns (2017)</w:t>
      </w:r>
      <w:r w:rsidR="00B86214" w:rsidRPr="00A4081B">
        <w:rPr>
          <w:rFonts w:ascii="Times New Roman" w:hAnsi="Times New Roman" w:cs="Times New Roman"/>
          <w:sz w:val="24"/>
          <w:szCs w:val="24"/>
        </w:rPr>
        <w:t xml:space="preserve"> </w:t>
      </w:r>
      <w:r w:rsidR="00DE3354" w:rsidRPr="00A4081B">
        <w:rPr>
          <w:rFonts w:ascii="Times New Roman" w:hAnsi="Times New Roman" w:cs="Times New Roman"/>
          <w:sz w:val="24"/>
          <w:szCs w:val="24"/>
        </w:rPr>
        <w:t>understands that with curriculum and policy changes, self-evaluation through reflection, is a good tool to move forward, gain new ideas and keep up to date</w:t>
      </w:r>
      <w:r w:rsidR="00A4081B" w:rsidRPr="00A4081B">
        <w:rPr>
          <w:rFonts w:ascii="Times New Roman" w:hAnsi="Times New Roman" w:cs="Times New Roman"/>
          <w:sz w:val="24"/>
          <w:szCs w:val="24"/>
        </w:rPr>
        <w:t>,</w:t>
      </w:r>
      <w:r w:rsidR="00DE3354" w:rsidRPr="00A4081B">
        <w:rPr>
          <w:rFonts w:ascii="Times New Roman" w:hAnsi="Times New Roman" w:cs="Times New Roman"/>
          <w:sz w:val="24"/>
          <w:szCs w:val="24"/>
        </w:rPr>
        <w:t xml:space="preserve"> by further</w:t>
      </w:r>
      <w:r w:rsidR="00A4081B" w:rsidRPr="00A4081B">
        <w:rPr>
          <w:rFonts w:ascii="Times New Roman" w:hAnsi="Times New Roman" w:cs="Times New Roman"/>
          <w:sz w:val="24"/>
          <w:szCs w:val="24"/>
        </w:rPr>
        <w:t xml:space="preserve">ing </w:t>
      </w:r>
      <w:r w:rsidR="00DE3354" w:rsidRPr="00A4081B">
        <w:rPr>
          <w:rFonts w:ascii="Times New Roman" w:hAnsi="Times New Roman" w:cs="Times New Roman"/>
          <w:sz w:val="24"/>
          <w:szCs w:val="24"/>
        </w:rPr>
        <w:t xml:space="preserve">knowledge and understanding to teach successfully.  </w:t>
      </w:r>
    </w:p>
    <w:p w14:paraId="45273364" w14:textId="6A79AB27" w:rsidR="00C412B2" w:rsidRPr="00A4081B" w:rsidRDefault="00D347A1" w:rsidP="00E17E30">
      <w:pPr>
        <w:spacing w:line="360" w:lineRule="auto"/>
        <w:rPr>
          <w:rFonts w:ascii="Times New Roman" w:hAnsi="Times New Roman" w:cs="Times New Roman"/>
          <w:sz w:val="24"/>
          <w:szCs w:val="24"/>
        </w:rPr>
      </w:pPr>
      <w:r w:rsidRPr="00A4081B">
        <w:rPr>
          <w:rFonts w:ascii="Times New Roman" w:hAnsi="Times New Roman" w:cs="Times New Roman"/>
          <w:i/>
          <w:sz w:val="24"/>
          <w:szCs w:val="24"/>
        </w:rPr>
        <w:t>‘</w:t>
      </w:r>
      <w:r w:rsidR="000046FF" w:rsidRPr="00A4081B">
        <w:rPr>
          <w:rFonts w:ascii="Times New Roman" w:hAnsi="Times New Roman" w:cs="Times New Roman"/>
          <w:i/>
          <w:sz w:val="24"/>
          <w:szCs w:val="24"/>
        </w:rPr>
        <w:t xml:space="preserve">Research tells us that high-quality early education and childcare produces greater long-term benefits for our children and strongly influences their future life chances. The right </w:t>
      </w:r>
      <w:r w:rsidR="000046FF" w:rsidRPr="00A4081B">
        <w:rPr>
          <w:rFonts w:ascii="Times New Roman" w:hAnsi="Times New Roman" w:cs="Times New Roman"/>
          <w:i/>
          <w:sz w:val="24"/>
          <w:szCs w:val="24"/>
        </w:rPr>
        <w:lastRenderedPageBreak/>
        <w:t>early education and childcare can help to tackle some of the more entrenched issues</w:t>
      </w:r>
      <w:r w:rsidRPr="00A4081B">
        <w:rPr>
          <w:rFonts w:ascii="Times New Roman" w:hAnsi="Times New Roman" w:cs="Times New Roman"/>
          <w:i/>
          <w:sz w:val="24"/>
          <w:szCs w:val="24"/>
        </w:rPr>
        <w:t>.’</w:t>
      </w:r>
      <w:r w:rsidRPr="00A4081B">
        <w:rPr>
          <w:rFonts w:ascii="Times New Roman" w:hAnsi="Times New Roman" w:cs="Times New Roman"/>
          <w:sz w:val="24"/>
          <w:szCs w:val="24"/>
        </w:rPr>
        <w:t xml:space="preserve"> (Welsh Government, 2013, p33)</w:t>
      </w:r>
    </w:p>
    <w:p w14:paraId="2499DF11" w14:textId="0418126F" w:rsidR="001602D7" w:rsidRPr="00A4081B" w:rsidRDefault="00FD192C" w:rsidP="00E17E30">
      <w:pPr>
        <w:spacing w:line="360" w:lineRule="auto"/>
        <w:rPr>
          <w:rFonts w:ascii="Times New Roman" w:hAnsi="Times New Roman" w:cs="Times New Roman"/>
          <w:sz w:val="24"/>
          <w:szCs w:val="24"/>
        </w:rPr>
      </w:pPr>
      <w:r w:rsidRPr="00A4081B">
        <w:rPr>
          <w:rFonts w:ascii="Times New Roman" w:hAnsi="Times New Roman" w:cs="Times New Roman"/>
          <w:sz w:val="24"/>
          <w:szCs w:val="24"/>
        </w:rPr>
        <w:t xml:space="preserve">The Welsh Government (2016) </w:t>
      </w:r>
      <w:r w:rsidR="00F81566" w:rsidRPr="00A4081B">
        <w:rPr>
          <w:rFonts w:ascii="Times New Roman" w:hAnsi="Times New Roman" w:cs="Times New Roman"/>
          <w:sz w:val="24"/>
          <w:szCs w:val="24"/>
        </w:rPr>
        <w:t xml:space="preserve">recognises the importance of early intervention and expresses the importance of </w:t>
      </w:r>
      <w:r w:rsidRPr="00A4081B">
        <w:rPr>
          <w:rFonts w:ascii="Times New Roman" w:hAnsi="Times New Roman" w:cs="Times New Roman"/>
          <w:sz w:val="24"/>
          <w:szCs w:val="24"/>
        </w:rPr>
        <w:t xml:space="preserve">professionals becoming </w:t>
      </w:r>
      <w:r w:rsidR="00F81566" w:rsidRPr="00A4081B">
        <w:rPr>
          <w:rFonts w:ascii="Times New Roman" w:hAnsi="Times New Roman" w:cs="Times New Roman"/>
          <w:sz w:val="24"/>
          <w:szCs w:val="24"/>
        </w:rPr>
        <w:t xml:space="preserve">more </w:t>
      </w:r>
      <w:r w:rsidRPr="00A4081B">
        <w:rPr>
          <w:rFonts w:ascii="Times New Roman" w:hAnsi="Times New Roman" w:cs="Times New Roman"/>
          <w:sz w:val="24"/>
          <w:szCs w:val="24"/>
        </w:rPr>
        <w:t xml:space="preserve">highly skilled, </w:t>
      </w:r>
      <w:r w:rsidR="00F81566" w:rsidRPr="00A4081B">
        <w:rPr>
          <w:rFonts w:ascii="Times New Roman" w:hAnsi="Times New Roman" w:cs="Times New Roman"/>
          <w:sz w:val="24"/>
          <w:szCs w:val="24"/>
        </w:rPr>
        <w:t xml:space="preserve">to raise standards by developing </w:t>
      </w:r>
      <w:r w:rsidR="004E4912" w:rsidRPr="00A4081B">
        <w:rPr>
          <w:rFonts w:ascii="Times New Roman" w:hAnsi="Times New Roman" w:cs="Times New Roman"/>
          <w:sz w:val="24"/>
          <w:szCs w:val="24"/>
        </w:rPr>
        <w:t xml:space="preserve">personal </w:t>
      </w:r>
      <w:r w:rsidR="00F81566" w:rsidRPr="00A4081B">
        <w:rPr>
          <w:rFonts w:ascii="Times New Roman" w:hAnsi="Times New Roman" w:cs="Times New Roman"/>
          <w:sz w:val="24"/>
          <w:szCs w:val="24"/>
        </w:rPr>
        <w:t>skills</w:t>
      </w:r>
      <w:r w:rsidR="00A4081B" w:rsidRPr="00A4081B">
        <w:rPr>
          <w:rFonts w:ascii="Times New Roman" w:hAnsi="Times New Roman" w:cs="Times New Roman"/>
          <w:sz w:val="24"/>
          <w:szCs w:val="24"/>
        </w:rPr>
        <w:t>,</w:t>
      </w:r>
      <w:r w:rsidR="00F81566" w:rsidRPr="00A4081B">
        <w:rPr>
          <w:rFonts w:ascii="Times New Roman" w:hAnsi="Times New Roman" w:cs="Times New Roman"/>
          <w:sz w:val="24"/>
          <w:szCs w:val="24"/>
        </w:rPr>
        <w:t xml:space="preserve"> to support children’s learning. </w:t>
      </w:r>
    </w:p>
    <w:p w14:paraId="501C13C4" w14:textId="1F1B959C" w:rsidR="00F60188" w:rsidRPr="00A4081B" w:rsidRDefault="00F60188" w:rsidP="00E17E30">
      <w:pPr>
        <w:spacing w:line="360" w:lineRule="auto"/>
        <w:rPr>
          <w:rFonts w:ascii="Times New Roman" w:hAnsi="Times New Roman" w:cs="Times New Roman"/>
          <w:sz w:val="24"/>
          <w:szCs w:val="24"/>
        </w:rPr>
      </w:pPr>
      <w:r w:rsidRPr="00A4081B">
        <w:rPr>
          <w:rFonts w:ascii="Times New Roman" w:hAnsi="Times New Roman" w:cs="Times New Roman"/>
          <w:sz w:val="24"/>
          <w:szCs w:val="24"/>
        </w:rPr>
        <w:t xml:space="preserve">Welsh Government (2014) agrees, but highlights, </w:t>
      </w:r>
      <w:r w:rsidRPr="00A4081B">
        <w:rPr>
          <w:rFonts w:ascii="Times New Roman" w:hAnsi="Times New Roman" w:cs="Times New Roman"/>
          <w:i/>
          <w:sz w:val="24"/>
          <w:szCs w:val="24"/>
        </w:rPr>
        <w:t>‘…quality early years care leads to improvements in children’s development in later years, such as enhanced language skills; better educational performance in mathematics and reading; and a reduction in aggressive behaviour.’</w:t>
      </w:r>
      <w:r w:rsidRPr="00A4081B">
        <w:rPr>
          <w:rFonts w:ascii="Times New Roman" w:hAnsi="Times New Roman" w:cs="Times New Roman"/>
          <w:sz w:val="24"/>
          <w:szCs w:val="24"/>
        </w:rPr>
        <w:t xml:space="preserve"> (Welsh Government, 2014, p.5)</w:t>
      </w:r>
    </w:p>
    <w:p w14:paraId="299EE74C" w14:textId="36D00D9B" w:rsidR="00F60188" w:rsidRPr="00A4081B" w:rsidRDefault="00164EF0" w:rsidP="00E17E30">
      <w:pPr>
        <w:spacing w:line="360" w:lineRule="auto"/>
        <w:rPr>
          <w:rFonts w:ascii="Times New Roman" w:hAnsi="Times New Roman" w:cs="Times New Roman"/>
          <w:i/>
          <w:sz w:val="24"/>
          <w:szCs w:val="24"/>
        </w:rPr>
      </w:pPr>
      <w:r w:rsidRPr="00A4081B">
        <w:rPr>
          <w:rFonts w:ascii="Times New Roman" w:hAnsi="Times New Roman" w:cs="Times New Roman"/>
          <w:sz w:val="24"/>
          <w:szCs w:val="24"/>
        </w:rPr>
        <w:t>Welsh Government (2014</w:t>
      </w:r>
      <w:r w:rsidR="00AB7F9D" w:rsidRPr="00A4081B">
        <w:rPr>
          <w:rFonts w:ascii="Times New Roman" w:hAnsi="Times New Roman" w:cs="Times New Roman"/>
          <w:sz w:val="24"/>
          <w:szCs w:val="24"/>
        </w:rPr>
        <w:t>a</w:t>
      </w:r>
      <w:r w:rsidRPr="00A4081B">
        <w:rPr>
          <w:rFonts w:ascii="Times New Roman" w:hAnsi="Times New Roman" w:cs="Times New Roman"/>
          <w:sz w:val="24"/>
          <w:szCs w:val="24"/>
        </w:rPr>
        <w:t xml:space="preserve">) further </w:t>
      </w:r>
      <w:r w:rsidR="00AB7F9D" w:rsidRPr="00A4081B">
        <w:rPr>
          <w:rFonts w:ascii="Times New Roman" w:hAnsi="Times New Roman" w:cs="Times New Roman"/>
          <w:sz w:val="24"/>
          <w:szCs w:val="24"/>
        </w:rPr>
        <w:t xml:space="preserve">states that, </w:t>
      </w:r>
      <w:r w:rsidR="00AB7F9D" w:rsidRPr="00A4081B">
        <w:rPr>
          <w:rFonts w:ascii="Times New Roman" w:hAnsi="Times New Roman" w:cs="Times New Roman"/>
          <w:i/>
          <w:sz w:val="24"/>
          <w:szCs w:val="24"/>
        </w:rPr>
        <w:t>‘</w:t>
      </w:r>
      <w:r w:rsidR="00A4081B" w:rsidRPr="00A4081B">
        <w:rPr>
          <w:rFonts w:ascii="Times New Roman" w:hAnsi="Times New Roman" w:cs="Times New Roman"/>
          <w:i/>
          <w:sz w:val="24"/>
          <w:szCs w:val="24"/>
        </w:rPr>
        <w:t>T</w:t>
      </w:r>
      <w:r w:rsidR="00AB7F9D" w:rsidRPr="00A4081B">
        <w:rPr>
          <w:rFonts w:ascii="Times New Roman" w:hAnsi="Times New Roman" w:cs="Times New Roman"/>
          <w:i/>
          <w:sz w:val="24"/>
          <w:szCs w:val="24"/>
        </w:rPr>
        <w:t>here are three key measures of quality in a successful Flying Start childcare setting; High quality environment, high quality people and high-quality experience for the child.’ (Welsh Government, 2014, p.2)</w:t>
      </w:r>
    </w:p>
    <w:p w14:paraId="393CBF24" w14:textId="77777777" w:rsidR="008A71DC" w:rsidRPr="00A4081B" w:rsidRDefault="008A71DC" w:rsidP="00E17E30">
      <w:pPr>
        <w:spacing w:line="360" w:lineRule="auto"/>
        <w:rPr>
          <w:rFonts w:ascii="Times New Roman" w:hAnsi="Times New Roman" w:cs="Times New Roman"/>
          <w:sz w:val="24"/>
          <w:szCs w:val="24"/>
        </w:rPr>
      </w:pPr>
      <w:r w:rsidRPr="00A4081B">
        <w:rPr>
          <w:rFonts w:ascii="Times New Roman" w:hAnsi="Times New Roman" w:cs="Times New Roman"/>
          <w:sz w:val="24"/>
          <w:szCs w:val="24"/>
        </w:rPr>
        <w:t>Solly (2014) described Montessori’s theory, of children learning through hands-on within the environment, explaining that a rich learning environment, encourages children to explore the world around them by using their senses and movement.</w:t>
      </w:r>
    </w:p>
    <w:p w14:paraId="17A28EC1" w14:textId="21B6913A" w:rsidR="00272003" w:rsidRPr="00A4081B" w:rsidRDefault="00176227" w:rsidP="00E17E30">
      <w:pPr>
        <w:spacing w:line="360" w:lineRule="auto"/>
        <w:rPr>
          <w:rFonts w:ascii="Times New Roman" w:hAnsi="Times New Roman" w:cs="Times New Roman"/>
          <w:sz w:val="24"/>
          <w:szCs w:val="24"/>
        </w:rPr>
      </w:pPr>
      <w:r w:rsidRPr="00A4081B">
        <w:rPr>
          <w:rFonts w:ascii="Times New Roman" w:hAnsi="Times New Roman" w:cs="Times New Roman"/>
          <w:sz w:val="24"/>
          <w:szCs w:val="24"/>
        </w:rPr>
        <w:t xml:space="preserve">Silverman and </w:t>
      </w:r>
      <w:proofErr w:type="spellStart"/>
      <w:r w:rsidRPr="00A4081B">
        <w:rPr>
          <w:rFonts w:ascii="Times New Roman" w:hAnsi="Times New Roman" w:cs="Times New Roman"/>
          <w:sz w:val="24"/>
          <w:szCs w:val="24"/>
        </w:rPr>
        <w:t>Hartranft</w:t>
      </w:r>
      <w:proofErr w:type="spellEnd"/>
      <w:r w:rsidRPr="00A4081B">
        <w:rPr>
          <w:rFonts w:ascii="Times New Roman" w:hAnsi="Times New Roman" w:cs="Times New Roman"/>
          <w:sz w:val="24"/>
          <w:szCs w:val="24"/>
        </w:rPr>
        <w:t xml:space="preserve"> (</w:t>
      </w:r>
      <w:r w:rsidR="00071891" w:rsidRPr="00A4081B">
        <w:rPr>
          <w:rFonts w:ascii="Times New Roman" w:hAnsi="Times New Roman" w:cs="Times New Roman"/>
          <w:sz w:val="24"/>
          <w:szCs w:val="24"/>
        </w:rPr>
        <w:t>2014</w:t>
      </w:r>
      <w:r w:rsidRPr="00A4081B">
        <w:rPr>
          <w:rFonts w:ascii="Times New Roman" w:hAnsi="Times New Roman" w:cs="Times New Roman"/>
          <w:sz w:val="24"/>
          <w:szCs w:val="24"/>
        </w:rPr>
        <w:t xml:space="preserve">) </w:t>
      </w:r>
      <w:r w:rsidR="00071891" w:rsidRPr="00A4081B">
        <w:rPr>
          <w:rFonts w:ascii="Times New Roman" w:hAnsi="Times New Roman" w:cs="Times New Roman"/>
          <w:sz w:val="24"/>
          <w:szCs w:val="24"/>
        </w:rPr>
        <w:t xml:space="preserve">believes that a rich learning environment provides opportunities for children to participate in activities to develop language skills, through observations and interactions with peers. </w:t>
      </w:r>
      <w:proofErr w:type="spellStart"/>
      <w:r w:rsidR="003F7B21" w:rsidRPr="00A4081B">
        <w:rPr>
          <w:rFonts w:ascii="Times New Roman" w:hAnsi="Times New Roman" w:cs="Times New Roman"/>
          <w:sz w:val="24"/>
          <w:szCs w:val="24"/>
        </w:rPr>
        <w:t>Lacina</w:t>
      </w:r>
      <w:proofErr w:type="spellEnd"/>
      <w:r w:rsidR="003F7B21" w:rsidRPr="00A4081B">
        <w:rPr>
          <w:rFonts w:ascii="Times New Roman" w:hAnsi="Times New Roman" w:cs="Times New Roman"/>
          <w:sz w:val="24"/>
          <w:szCs w:val="24"/>
        </w:rPr>
        <w:t xml:space="preserve"> and Silva () agrees, but further suggests that, an environment which is enhanced with print-based text, provides rich opportunities for children to engage with vocabulary development when exploring surroundings.  </w:t>
      </w:r>
    </w:p>
    <w:p w14:paraId="33A97CA4" w14:textId="14829A06" w:rsidR="00EC73BC" w:rsidRPr="00A4081B" w:rsidRDefault="00552472" w:rsidP="00E17E30">
      <w:pPr>
        <w:spacing w:line="360" w:lineRule="auto"/>
        <w:rPr>
          <w:rFonts w:ascii="Times New Roman" w:hAnsi="Times New Roman" w:cs="Times New Roman"/>
          <w:sz w:val="24"/>
          <w:szCs w:val="24"/>
        </w:rPr>
      </w:pPr>
      <w:r w:rsidRPr="00A4081B">
        <w:rPr>
          <w:rFonts w:ascii="Times New Roman" w:hAnsi="Times New Roman" w:cs="Times New Roman"/>
          <w:sz w:val="24"/>
          <w:szCs w:val="24"/>
        </w:rPr>
        <w:t>White (2013) expresses the importance of a quality outdoor environment, with the freedom to learn and express themselves by exploring the world around them. Solly (</w:t>
      </w:r>
      <w:r w:rsidR="00AF4BB9" w:rsidRPr="00A4081B">
        <w:rPr>
          <w:rFonts w:ascii="Times New Roman" w:hAnsi="Times New Roman" w:cs="Times New Roman"/>
          <w:sz w:val="24"/>
          <w:szCs w:val="24"/>
        </w:rPr>
        <w:t>2014</w:t>
      </w:r>
      <w:r w:rsidRPr="00A4081B">
        <w:rPr>
          <w:rFonts w:ascii="Times New Roman" w:hAnsi="Times New Roman" w:cs="Times New Roman"/>
          <w:sz w:val="24"/>
          <w:szCs w:val="24"/>
        </w:rPr>
        <w:t xml:space="preserve">) </w:t>
      </w:r>
      <w:r w:rsidR="00EC73BC" w:rsidRPr="00A4081B">
        <w:rPr>
          <w:rFonts w:ascii="Times New Roman" w:hAnsi="Times New Roman" w:cs="Times New Roman"/>
          <w:sz w:val="24"/>
          <w:szCs w:val="24"/>
        </w:rPr>
        <w:t xml:space="preserve">further </w:t>
      </w:r>
      <w:r w:rsidR="00D130A3" w:rsidRPr="00A4081B">
        <w:rPr>
          <w:rFonts w:ascii="Times New Roman" w:hAnsi="Times New Roman" w:cs="Times New Roman"/>
          <w:sz w:val="24"/>
          <w:szCs w:val="24"/>
        </w:rPr>
        <w:t>defines</w:t>
      </w:r>
      <w:r w:rsidR="0080186C" w:rsidRPr="00A4081B">
        <w:rPr>
          <w:rFonts w:ascii="Times New Roman" w:hAnsi="Times New Roman" w:cs="Times New Roman"/>
          <w:sz w:val="24"/>
          <w:szCs w:val="24"/>
        </w:rPr>
        <w:t xml:space="preserve"> the</w:t>
      </w:r>
      <w:r w:rsidRPr="00A4081B">
        <w:rPr>
          <w:rFonts w:ascii="Times New Roman" w:hAnsi="Times New Roman" w:cs="Times New Roman"/>
          <w:sz w:val="24"/>
          <w:szCs w:val="24"/>
        </w:rPr>
        <w:t xml:space="preserve"> </w:t>
      </w:r>
      <w:r w:rsidR="0080186C" w:rsidRPr="00A4081B">
        <w:rPr>
          <w:rFonts w:ascii="Times New Roman" w:hAnsi="Times New Roman" w:cs="Times New Roman"/>
          <w:sz w:val="24"/>
          <w:szCs w:val="24"/>
        </w:rPr>
        <w:t>McMillan</w:t>
      </w:r>
      <w:r w:rsidRPr="00A4081B">
        <w:rPr>
          <w:rFonts w:ascii="Times New Roman" w:hAnsi="Times New Roman" w:cs="Times New Roman"/>
          <w:sz w:val="24"/>
          <w:szCs w:val="24"/>
        </w:rPr>
        <w:t xml:space="preserve"> (19</w:t>
      </w:r>
      <w:r w:rsidR="0080186C" w:rsidRPr="00A4081B">
        <w:rPr>
          <w:rFonts w:ascii="Times New Roman" w:hAnsi="Times New Roman" w:cs="Times New Roman"/>
          <w:sz w:val="24"/>
          <w:szCs w:val="24"/>
        </w:rPr>
        <w:t>30</w:t>
      </w:r>
      <w:r w:rsidRPr="00A4081B">
        <w:rPr>
          <w:rFonts w:ascii="Times New Roman" w:hAnsi="Times New Roman" w:cs="Times New Roman"/>
          <w:sz w:val="24"/>
          <w:szCs w:val="24"/>
        </w:rPr>
        <w:t>) theory</w:t>
      </w:r>
      <w:r w:rsidR="0021121C" w:rsidRPr="00A4081B">
        <w:rPr>
          <w:rFonts w:ascii="Times New Roman" w:hAnsi="Times New Roman" w:cs="Times New Roman"/>
          <w:sz w:val="24"/>
          <w:szCs w:val="24"/>
        </w:rPr>
        <w:t>, which</w:t>
      </w:r>
      <w:r w:rsidR="00EC73BC" w:rsidRPr="00A4081B">
        <w:rPr>
          <w:rFonts w:ascii="Times New Roman" w:hAnsi="Times New Roman" w:cs="Times New Roman"/>
          <w:sz w:val="24"/>
          <w:szCs w:val="24"/>
        </w:rPr>
        <w:t xml:space="preserve"> </w:t>
      </w:r>
      <w:r w:rsidR="00AF4BB9" w:rsidRPr="00A4081B">
        <w:rPr>
          <w:rFonts w:ascii="Times New Roman" w:hAnsi="Times New Roman" w:cs="Times New Roman"/>
          <w:sz w:val="24"/>
          <w:szCs w:val="24"/>
        </w:rPr>
        <w:t>stressed the need for young children to have the opportunity to freely explore the outdoors</w:t>
      </w:r>
      <w:r w:rsidR="0080186C" w:rsidRPr="00A4081B">
        <w:rPr>
          <w:rFonts w:ascii="Times New Roman" w:hAnsi="Times New Roman" w:cs="Times New Roman"/>
          <w:sz w:val="24"/>
          <w:szCs w:val="24"/>
        </w:rPr>
        <w:t>, by experiencing risk and challenge.</w:t>
      </w:r>
    </w:p>
    <w:p w14:paraId="14624CC9" w14:textId="68C52E06" w:rsidR="002D1867" w:rsidRPr="00A4081B" w:rsidRDefault="0080186C" w:rsidP="00E17E30">
      <w:pPr>
        <w:spacing w:line="360" w:lineRule="auto"/>
        <w:rPr>
          <w:rFonts w:ascii="Times New Roman" w:hAnsi="Times New Roman" w:cs="Times New Roman"/>
          <w:sz w:val="24"/>
          <w:szCs w:val="24"/>
        </w:rPr>
      </w:pPr>
      <w:r w:rsidRPr="00A4081B">
        <w:rPr>
          <w:rFonts w:ascii="Times New Roman" w:hAnsi="Times New Roman" w:cs="Times New Roman"/>
          <w:sz w:val="24"/>
          <w:szCs w:val="24"/>
        </w:rPr>
        <w:t>Health and safety policies explain that, c</w:t>
      </w:r>
      <w:r w:rsidR="00A05ABD" w:rsidRPr="00A4081B">
        <w:rPr>
          <w:rFonts w:ascii="Times New Roman" w:hAnsi="Times New Roman" w:cs="Times New Roman"/>
          <w:sz w:val="24"/>
          <w:szCs w:val="24"/>
        </w:rPr>
        <w:t xml:space="preserve">hildren should have access to activities within the indoor and outdoor environment, with the </w:t>
      </w:r>
      <w:r w:rsidRPr="00A4081B">
        <w:rPr>
          <w:rFonts w:ascii="Times New Roman" w:hAnsi="Times New Roman" w:cs="Times New Roman"/>
          <w:sz w:val="24"/>
          <w:szCs w:val="24"/>
        </w:rPr>
        <w:t xml:space="preserve">appropriate </w:t>
      </w:r>
      <w:r w:rsidR="00A05ABD" w:rsidRPr="00A4081B">
        <w:rPr>
          <w:rFonts w:ascii="Times New Roman" w:hAnsi="Times New Roman" w:cs="Times New Roman"/>
          <w:sz w:val="24"/>
          <w:szCs w:val="24"/>
        </w:rPr>
        <w:t>policies in place, children should be encouraged to carry this out safely.</w:t>
      </w:r>
      <w:r w:rsidR="00C85324" w:rsidRPr="00A4081B">
        <w:rPr>
          <w:rFonts w:ascii="Times New Roman" w:hAnsi="Times New Roman" w:cs="Times New Roman"/>
          <w:sz w:val="24"/>
          <w:szCs w:val="24"/>
        </w:rPr>
        <w:t xml:space="preserve"> (Department for Education, 2014) </w:t>
      </w:r>
      <w:r w:rsidR="00A05ABD" w:rsidRPr="00A4081B">
        <w:rPr>
          <w:rFonts w:ascii="Times New Roman" w:hAnsi="Times New Roman" w:cs="Times New Roman"/>
          <w:sz w:val="24"/>
          <w:szCs w:val="24"/>
        </w:rPr>
        <w:t xml:space="preserve">However, </w:t>
      </w:r>
      <w:r w:rsidR="006706D0" w:rsidRPr="00A4081B">
        <w:rPr>
          <w:rFonts w:ascii="Times New Roman" w:hAnsi="Times New Roman" w:cs="Times New Roman"/>
          <w:sz w:val="24"/>
          <w:szCs w:val="24"/>
        </w:rPr>
        <w:t>Hodgman</w:t>
      </w:r>
      <w:r w:rsidR="002140B7" w:rsidRPr="00A4081B">
        <w:rPr>
          <w:rFonts w:ascii="Times New Roman" w:hAnsi="Times New Roman" w:cs="Times New Roman"/>
          <w:sz w:val="24"/>
          <w:szCs w:val="24"/>
        </w:rPr>
        <w:t xml:space="preserve"> (</w:t>
      </w:r>
      <w:r w:rsidR="006706D0" w:rsidRPr="00A4081B">
        <w:rPr>
          <w:rFonts w:ascii="Times New Roman" w:hAnsi="Times New Roman" w:cs="Times New Roman"/>
          <w:sz w:val="24"/>
          <w:szCs w:val="24"/>
        </w:rPr>
        <w:t>2012</w:t>
      </w:r>
      <w:r w:rsidR="00A05ABD" w:rsidRPr="00A4081B">
        <w:rPr>
          <w:rFonts w:ascii="Times New Roman" w:hAnsi="Times New Roman" w:cs="Times New Roman"/>
          <w:sz w:val="24"/>
          <w:szCs w:val="24"/>
        </w:rPr>
        <w:t>) propose</w:t>
      </w:r>
      <w:r w:rsidR="00C85324" w:rsidRPr="00A4081B">
        <w:rPr>
          <w:rFonts w:ascii="Times New Roman" w:hAnsi="Times New Roman" w:cs="Times New Roman"/>
          <w:sz w:val="24"/>
          <w:szCs w:val="24"/>
        </w:rPr>
        <w:t>d</w:t>
      </w:r>
      <w:r w:rsidR="00A05ABD" w:rsidRPr="00A4081B">
        <w:rPr>
          <w:rFonts w:ascii="Times New Roman" w:hAnsi="Times New Roman" w:cs="Times New Roman"/>
          <w:sz w:val="24"/>
          <w:szCs w:val="24"/>
        </w:rPr>
        <w:t xml:space="preserve"> that </w:t>
      </w:r>
      <w:r w:rsidR="002140B7" w:rsidRPr="00A4081B">
        <w:rPr>
          <w:rFonts w:ascii="Times New Roman" w:hAnsi="Times New Roman" w:cs="Times New Roman"/>
          <w:sz w:val="24"/>
          <w:szCs w:val="24"/>
        </w:rPr>
        <w:t>without children</w:t>
      </w:r>
      <w:r w:rsidRPr="00A4081B">
        <w:rPr>
          <w:rFonts w:ascii="Times New Roman" w:hAnsi="Times New Roman" w:cs="Times New Roman"/>
          <w:sz w:val="24"/>
          <w:szCs w:val="24"/>
        </w:rPr>
        <w:t xml:space="preserve"> taking risks</w:t>
      </w:r>
      <w:r w:rsidR="002D1867" w:rsidRPr="00A4081B">
        <w:rPr>
          <w:rFonts w:ascii="Times New Roman" w:hAnsi="Times New Roman" w:cs="Times New Roman"/>
          <w:sz w:val="24"/>
          <w:szCs w:val="24"/>
        </w:rPr>
        <w:t>, t</w:t>
      </w:r>
      <w:r w:rsidR="002140B7" w:rsidRPr="00A4081B">
        <w:rPr>
          <w:rFonts w:ascii="Times New Roman" w:hAnsi="Times New Roman" w:cs="Times New Roman"/>
          <w:sz w:val="24"/>
          <w:szCs w:val="24"/>
        </w:rPr>
        <w:t>here could be a lack of understanding between the</w:t>
      </w:r>
      <w:r w:rsidR="002D1867" w:rsidRPr="00A4081B">
        <w:rPr>
          <w:rFonts w:ascii="Times New Roman" w:hAnsi="Times New Roman" w:cs="Times New Roman"/>
          <w:sz w:val="24"/>
          <w:szCs w:val="24"/>
        </w:rPr>
        <w:t xml:space="preserve"> difference</w:t>
      </w:r>
      <w:r w:rsidR="002140B7" w:rsidRPr="00A4081B">
        <w:rPr>
          <w:rFonts w:ascii="Times New Roman" w:hAnsi="Times New Roman" w:cs="Times New Roman"/>
          <w:sz w:val="24"/>
          <w:szCs w:val="24"/>
        </w:rPr>
        <w:t xml:space="preserve"> of</w:t>
      </w:r>
      <w:r w:rsidR="002D1867" w:rsidRPr="00A4081B">
        <w:rPr>
          <w:rFonts w:ascii="Times New Roman" w:hAnsi="Times New Roman" w:cs="Times New Roman"/>
          <w:sz w:val="24"/>
          <w:szCs w:val="24"/>
        </w:rPr>
        <w:t xml:space="preserve"> danger an</w:t>
      </w:r>
      <w:r w:rsidR="002140B7" w:rsidRPr="00A4081B">
        <w:rPr>
          <w:rFonts w:ascii="Times New Roman" w:hAnsi="Times New Roman" w:cs="Times New Roman"/>
          <w:sz w:val="24"/>
          <w:szCs w:val="24"/>
        </w:rPr>
        <w:t xml:space="preserve">d risk, and </w:t>
      </w:r>
      <w:r w:rsidR="002D1867" w:rsidRPr="00A4081B">
        <w:rPr>
          <w:rFonts w:ascii="Times New Roman" w:hAnsi="Times New Roman" w:cs="Times New Roman"/>
          <w:sz w:val="24"/>
          <w:szCs w:val="24"/>
        </w:rPr>
        <w:t>how to keep themselves and others safe.</w:t>
      </w:r>
    </w:p>
    <w:p w14:paraId="2157C420" w14:textId="741E2B4F" w:rsidR="00FD4F13" w:rsidRPr="00A4081B" w:rsidRDefault="00891824" w:rsidP="00E17E30">
      <w:pPr>
        <w:spacing w:line="360" w:lineRule="auto"/>
        <w:rPr>
          <w:rFonts w:ascii="Times New Roman" w:hAnsi="Times New Roman" w:cs="Times New Roman"/>
          <w:sz w:val="24"/>
          <w:szCs w:val="24"/>
        </w:rPr>
      </w:pPr>
      <w:r w:rsidRPr="00A4081B">
        <w:rPr>
          <w:rFonts w:ascii="Times New Roman" w:hAnsi="Times New Roman" w:cs="Times New Roman"/>
          <w:sz w:val="24"/>
          <w:szCs w:val="24"/>
        </w:rPr>
        <w:lastRenderedPageBreak/>
        <w:t>Good practice within early year settings, is identified through positive relationships between practitioners. Flying Start (</w:t>
      </w:r>
      <w:r w:rsidR="00D6473E" w:rsidRPr="00A4081B">
        <w:rPr>
          <w:rFonts w:ascii="Times New Roman" w:hAnsi="Times New Roman" w:cs="Times New Roman"/>
          <w:sz w:val="24"/>
          <w:szCs w:val="24"/>
        </w:rPr>
        <w:t>2017</w:t>
      </w:r>
      <w:r w:rsidRPr="00A4081B">
        <w:rPr>
          <w:rFonts w:ascii="Times New Roman" w:hAnsi="Times New Roman" w:cs="Times New Roman"/>
          <w:sz w:val="24"/>
          <w:szCs w:val="24"/>
        </w:rPr>
        <w:t xml:space="preserve">) </w:t>
      </w:r>
      <w:r w:rsidR="00D6473E" w:rsidRPr="00A4081B">
        <w:rPr>
          <w:rFonts w:ascii="Times New Roman" w:hAnsi="Times New Roman" w:cs="Times New Roman"/>
          <w:sz w:val="24"/>
          <w:szCs w:val="24"/>
        </w:rPr>
        <w:t xml:space="preserve">suggests that parents and home-life, play a crucial role to a child’s learning and development. </w:t>
      </w:r>
      <w:r w:rsidR="00FD4F13" w:rsidRPr="00A4081B">
        <w:rPr>
          <w:rFonts w:ascii="Times New Roman" w:hAnsi="Times New Roman" w:cs="Times New Roman"/>
          <w:sz w:val="24"/>
          <w:szCs w:val="24"/>
        </w:rPr>
        <w:t xml:space="preserve">Hughes and Read (2012) expresses the fundamental impact that the quality of practitioner, parent relationships, can have to a child’s overall well-being. </w:t>
      </w:r>
    </w:p>
    <w:p w14:paraId="40E18821" w14:textId="1646D81F" w:rsidR="00D6473E" w:rsidRPr="00A4081B" w:rsidRDefault="00D6473E" w:rsidP="00E17E30">
      <w:pPr>
        <w:spacing w:line="360" w:lineRule="auto"/>
        <w:rPr>
          <w:rFonts w:ascii="Times New Roman" w:hAnsi="Times New Roman" w:cs="Times New Roman"/>
          <w:sz w:val="24"/>
          <w:szCs w:val="24"/>
        </w:rPr>
      </w:pPr>
      <w:r w:rsidRPr="00A4081B">
        <w:rPr>
          <w:rFonts w:ascii="Times New Roman" w:hAnsi="Times New Roman" w:cs="Times New Roman"/>
          <w:sz w:val="24"/>
          <w:szCs w:val="24"/>
        </w:rPr>
        <w:t>When there is a lack of social interaction, settings have been seen to be the ones responsible for this,</w:t>
      </w:r>
      <w:r w:rsidR="007373EA" w:rsidRPr="00A4081B">
        <w:rPr>
          <w:rFonts w:ascii="Times New Roman" w:hAnsi="Times New Roman" w:cs="Times New Roman"/>
          <w:sz w:val="24"/>
          <w:szCs w:val="24"/>
        </w:rPr>
        <w:t xml:space="preserve"> by parents,</w:t>
      </w:r>
      <w:r w:rsidRPr="00A4081B">
        <w:rPr>
          <w:rFonts w:ascii="Times New Roman" w:hAnsi="Times New Roman" w:cs="Times New Roman"/>
          <w:sz w:val="24"/>
          <w:szCs w:val="24"/>
        </w:rPr>
        <w:t xml:space="preserve"> when it is not the case. Grayson (2013) found that, a lack of parent engagement, can often occur with families who are disadvantaged by their socio-economic status.</w:t>
      </w:r>
    </w:p>
    <w:p w14:paraId="6EF95D7A" w14:textId="2807F747" w:rsidR="00FD4F13" w:rsidRPr="00A4081B" w:rsidRDefault="00D6473E" w:rsidP="00E17E30">
      <w:pPr>
        <w:spacing w:line="360" w:lineRule="auto"/>
        <w:rPr>
          <w:rFonts w:ascii="Times New Roman" w:hAnsi="Times New Roman" w:cs="Times New Roman"/>
          <w:sz w:val="24"/>
          <w:szCs w:val="24"/>
        </w:rPr>
      </w:pPr>
      <w:r w:rsidRPr="00A4081B">
        <w:rPr>
          <w:rFonts w:ascii="Times New Roman" w:hAnsi="Times New Roman" w:cs="Times New Roman"/>
          <w:sz w:val="24"/>
          <w:szCs w:val="24"/>
        </w:rPr>
        <w:t xml:space="preserve">It is evident that, </w:t>
      </w:r>
      <w:r w:rsidR="00FD4F13" w:rsidRPr="00A4081B">
        <w:rPr>
          <w:rFonts w:ascii="Times New Roman" w:hAnsi="Times New Roman" w:cs="Times New Roman"/>
          <w:sz w:val="24"/>
          <w:szCs w:val="24"/>
        </w:rPr>
        <w:t xml:space="preserve">Flying Start </w:t>
      </w:r>
      <w:r w:rsidRPr="00A4081B">
        <w:rPr>
          <w:rFonts w:ascii="Times New Roman" w:hAnsi="Times New Roman" w:cs="Times New Roman"/>
          <w:sz w:val="24"/>
          <w:szCs w:val="24"/>
        </w:rPr>
        <w:t xml:space="preserve">(2017) provides rich opportunities, with a range of programmes, to build </w:t>
      </w:r>
      <w:r w:rsidR="0080186C" w:rsidRPr="00A4081B">
        <w:rPr>
          <w:rFonts w:ascii="Times New Roman" w:hAnsi="Times New Roman" w:cs="Times New Roman"/>
          <w:sz w:val="24"/>
          <w:szCs w:val="24"/>
        </w:rPr>
        <w:t xml:space="preserve">relationships, </w:t>
      </w:r>
      <w:r w:rsidRPr="00A4081B">
        <w:rPr>
          <w:rFonts w:ascii="Times New Roman" w:hAnsi="Times New Roman" w:cs="Times New Roman"/>
          <w:sz w:val="24"/>
          <w:szCs w:val="24"/>
        </w:rPr>
        <w:t xml:space="preserve">meet the individual needs of young children and support parents in need. However, Flying Start </w:t>
      </w:r>
      <w:r w:rsidR="00FD4F13" w:rsidRPr="00A4081B">
        <w:rPr>
          <w:rFonts w:ascii="Times New Roman" w:hAnsi="Times New Roman" w:cs="Times New Roman"/>
          <w:sz w:val="24"/>
          <w:szCs w:val="24"/>
        </w:rPr>
        <w:t xml:space="preserve">(2013) reviewed the parent support programmes and found that there was </w:t>
      </w:r>
      <w:r w:rsidRPr="00A4081B">
        <w:rPr>
          <w:rFonts w:ascii="Times New Roman" w:hAnsi="Times New Roman" w:cs="Times New Roman"/>
          <w:sz w:val="24"/>
          <w:szCs w:val="24"/>
        </w:rPr>
        <w:t xml:space="preserve">a </w:t>
      </w:r>
      <w:r w:rsidR="00FD4F13" w:rsidRPr="00A4081B">
        <w:rPr>
          <w:rFonts w:ascii="Times New Roman" w:hAnsi="Times New Roman" w:cs="Times New Roman"/>
          <w:sz w:val="24"/>
          <w:szCs w:val="24"/>
        </w:rPr>
        <w:t>difficulty i</w:t>
      </w:r>
      <w:r w:rsidRPr="00A4081B">
        <w:rPr>
          <w:rFonts w:ascii="Times New Roman" w:hAnsi="Times New Roman" w:cs="Times New Roman"/>
          <w:sz w:val="24"/>
          <w:szCs w:val="24"/>
        </w:rPr>
        <w:t>n engaging with specific groups,</w:t>
      </w:r>
      <w:r w:rsidR="007373EA" w:rsidRPr="00A4081B">
        <w:rPr>
          <w:rFonts w:ascii="Times New Roman" w:hAnsi="Times New Roman" w:cs="Times New Roman"/>
          <w:sz w:val="24"/>
          <w:szCs w:val="24"/>
        </w:rPr>
        <w:t xml:space="preserve"> in comparison to the mother. </w:t>
      </w:r>
    </w:p>
    <w:p w14:paraId="2A7DD758" w14:textId="48B997BB" w:rsidR="00C85324" w:rsidRDefault="001E7C71" w:rsidP="00E17E30">
      <w:pPr>
        <w:spacing w:line="360" w:lineRule="auto"/>
        <w:rPr>
          <w:rFonts w:ascii="Times New Roman" w:hAnsi="Times New Roman" w:cs="Times New Roman"/>
          <w:sz w:val="24"/>
          <w:szCs w:val="24"/>
        </w:rPr>
      </w:pPr>
      <w:r w:rsidRPr="00A4081B">
        <w:rPr>
          <w:rFonts w:ascii="Times New Roman" w:hAnsi="Times New Roman" w:cs="Times New Roman"/>
          <w:sz w:val="24"/>
          <w:szCs w:val="24"/>
        </w:rPr>
        <w:t>For</w:t>
      </w:r>
      <w:r w:rsidR="0080186C" w:rsidRPr="00A4081B">
        <w:rPr>
          <w:rFonts w:ascii="Times New Roman" w:hAnsi="Times New Roman" w:cs="Times New Roman"/>
          <w:sz w:val="24"/>
          <w:szCs w:val="24"/>
        </w:rPr>
        <w:t xml:space="preserve"> practitioners to provide rich provision, there are </w:t>
      </w:r>
      <w:r w:rsidRPr="00A4081B">
        <w:rPr>
          <w:rFonts w:ascii="Times New Roman" w:hAnsi="Times New Roman" w:cs="Times New Roman"/>
          <w:sz w:val="24"/>
          <w:szCs w:val="24"/>
        </w:rPr>
        <w:t>higher expectations</w:t>
      </w:r>
      <w:r w:rsidR="0080186C" w:rsidRPr="00A4081B">
        <w:rPr>
          <w:rFonts w:ascii="Times New Roman" w:hAnsi="Times New Roman" w:cs="Times New Roman"/>
          <w:sz w:val="24"/>
          <w:szCs w:val="24"/>
        </w:rPr>
        <w:t xml:space="preserve"> for the level of qualifications to work within a Flying Start setting, </w:t>
      </w:r>
      <w:r w:rsidRPr="00A4081B">
        <w:rPr>
          <w:rFonts w:ascii="Times New Roman" w:hAnsi="Times New Roman" w:cs="Times New Roman"/>
          <w:sz w:val="24"/>
          <w:szCs w:val="24"/>
        </w:rPr>
        <w:t>compared to a main steam school. (Social Care Wales, 2017)</w:t>
      </w:r>
      <w:r w:rsidR="006B156F" w:rsidRPr="00A4081B">
        <w:rPr>
          <w:rFonts w:ascii="Times New Roman" w:hAnsi="Times New Roman" w:cs="Times New Roman"/>
          <w:sz w:val="24"/>
          <w:szCs w:val="24"/>
        </w:rPr>
        <w:t xml:space="preserve"> Siraj and </w:t>
      </w:r>
      <w:proofErr w:type="spellStart"/>
      <w:r w:rsidR="006B156F" w:rsidRPr="00A4081B">
        <w:rPr>
          <w:rFonts w:ascii="Times New Roman" w:hAnsi="Times New Roman" w:cs="Times New Roman"/>
          <w:sz w:val="24"/>
          <w:szCs w:val="24"/>
        </w:rPr>
        <w:t>Hallet</w:t>
      </w:r>
      <w:proofErr w:type="spellEnd"/>
      <w:r w:rsidR="006B156F" w:rsidRPr="00A4081B">
        <w:rPr>
          <w:rFonts w:ascii="Times New Roman" w:hAnsi="Times New Roman" w:cs="Times New Roman"/>
          <w:sz w:val="24"/>
          <w:szCs w:val="24"/>
        </w:rPr>
        <w:t xml:space="preserve"> (2014) believes that the quality of provision, is based on qualifications. Whereas, </w:t>
      </w:r>
      <w:r w:rsidR="00F6749E" w:rsidRPr="00A4081B">
        <w:rPr>
          <w:rFonts w:ascii="Times New Roman" w:hAnsi="Times New Roman" w:cs="Times New Roman"/>
          <w:sz w:val="24"/>
          <w:szCs w:val="24"/>
        </w:rPr>
        <w:t xml:space="preserve">Jones (2014) </w:t>
      </w:r>
      <w:r w:rsidR="002A61E0" w:rsidRPr="00A4081B">
        <w:rPr>
          <w:rFonts w:ascii="Times New Roman" w:hAnsi="Times New Roman" w:cs="Times New Roman"/>
          <w:sz w:val="24"/>
          <w:szCs w:val="24"/>
        </w:rPr>
        <w:t xml:space="preserve">cited in Campbell-Barr and Leeson (2015) </w:t>
      </w:r>
      <w:r w:rsidR="000163E6" w:rsidRPr="00A4081B">
        <w:rPr>
          <w:rFonts w:ascii="Times New Roman" w:hAnsi="Times New Roman" w:cs="Times New Roman"/>
          <w:sz w:val="24"/>
          <w:szCs w:val="24"/>
        </w:rPr>
        <w:t xml:space="preserve">agrees, but later </w:t>
      </w:r>
      <w:r w:rsidR="002B1A5E" w:rsidRPr="00A4081B">
        <w:rPr>
          <w:rFonts w:ascii="Times New Roman" w:hAnsi="Times New Roman" w:cs="Times New Roman"/>
          <w:sz w:val="24"/>
          <w:szCs w:val="24"/>
        </w:rPr>
        <w:t>argues that, quality does not only rely on qualifications, but experience is necessary to provide quality care.</w:t>
      </w:r>
      <w:r w:rsidR="003C5A63" w:rsidRPr="00A4081B">
        <w:rPr>
          <w:rFonts w:ascii="Times New Roman" w:hAnsi="Times New Roman" w:cs="Times New Roman"/>
          <w:sz w:val="24"/>
          <w:szCs w:val="24"/>
        </w:rPr>
        <w:t xml:space="preserve"> </w:t>
      </w:r>
      <w:r w:rsidR="002A61E0" w:rsidRPr="00A4081B">
        <w:rPr>
          <w:rFonts w:ascii="Times New Roman" w:hAnsi="Times New Roman" w:cs="Times New Roman"/>
          <w:sz w:val="24"/>
          <w:szCs w:val="24"/>
        </w:rPr>
        <w:t>The Nutbrown Review (</w:t>
      </w:r>
      <w:r w:rsidR="003C5A63" w:rsidRPr="00A4081B">
        <w:rPr>
          <w:rFonts w:ascii="Times New Roman" w:hAnsi="Times New Roman" w:cs="Times New Roman"/>
          <w:sz w:val="24"/>
          <w:szCs w:val="24"/>
        </w:rPr>
        <w:t>2012</w:t>
      </w:r>
      <w:r w:rsidR="002A61E0" w:rsidRPr="00A4081B">
        <w:rPr>
          <w:rFonts w:ascii="Times New Roman" w:hAnsi="Times New Roman" w:cs="Times New Roman"/>
          <w:sz w:val="24"/>
          <w:szCs w:val="24"/>
        </w:rPr>
        <w:t xml:space="preserve">) </w:t>
      </w:r>
      <w:r w:rsidR="003C5A63" w:rsidRPr="00A4081B">
        <w:rPr>
          <w:rFonts w:ascii="Times New Roman" w:hAnsi="Times New Roman" w:cs="Times New Roman"/>
          <w:sz w:val="24"/>
          <w:szCs w:val="24"/>
        </w:rPr>
        <w:t>stresses the importance of qualifications in providing the highest quality of care, which impacts on children’s long-term development and later success. Practitioners are seen to be the most influential key to quality within early years education.</w:t>
      </w:r>
    </w:p>
    <w:p w14:paraId="12FEB322" w14:textId="1FDB9CCA" w:rsidR="001D1DC8" w:rsidRDefault="001D1DC8" w:rsidP="00E17E30">
      <w:pPr>
        <w:spacing w:line="360" w:lineRule="auto"/>
        <w:rPr>
          <w:rFonts w:ascii="Times New Roman" w:hAnsi="Times New Roman" w:cs="Times New Roman"/>
          <w:sz w:val="24"/>
          <w:szCs w:val="24"/>
        </w:rPr>
      </w:pPr>
      <w:r w:rsidRPr="00A4081B">
        <w:rPr>
          <w:rFonts w:ascii="Times New Roman" w:hAnsi="Times New Roman" w:cs="Times New Roman"/>
          <w:sz w:val="24"/>
          <w:szCs w:val="24"/>
        </w:rPr>
        <w:t>Welsh Government (2015) explains that, leaders aim to raise standards, by improving quality, but further suggest that the current challenge is to provide young children with the highest quality of provision within schools</w:t>
      </w:r>
      <w:r>
        <w:rPr>
          <w:rFonts w:ascii="Times New Roman" w:hAnsi="Times New Roman" w:cs="Times New Roman"/>
          <w:sz w:val="24"/>
          <w:szCs w:val="24"/>
        </w:rPr>
        <w:t>.</w:t>
      </w:r>
    </w:p>
    <w:p w14:paraId="471AA4B5" w14:textId="3ADE69A9" w:rsidR="001D1DC8" w:rsidRPr="00A4081B" w:rsidRDefault="001D1DC8" w:rsidP="00E17E30">
      <w:pPr>
        <w:spacing w:line="360" w:lineRule="auto"/>
        <w:rPr>
          <w:rFonts w:ascii="Times New Roman" w:hAnsi="Times New Roman" w:cs="Times New Roman"/>
          <w:sz w:val="24"/>
          <w:szCs w:val="24"/>
        </w:rPr>
      </w:pPr>
      <w:r>
        <w:rPr>
          <w:rFonts w:ascii="Times New Roman" w:hAnsi="Times New Roman" w:cs="Times New Roman"/>
          <w:sz w:val="24"/>
          <w:szCs w:val="24"/>
        </w:rPr>
        <w:t>For settings to raise standards and meet the expectations and requirements of the early years curriculum. Rating scales are used to measure and access the quality of specific areas of development, for early years educators to understand where they are on the rating scale and if action is needed to improve standards.</w:t>
      </w:r>
    </w:p>
    <w:p w14:paraId="36C81210" w14:textId="47274686" w:rsidR="00C6261E" w:rsidRPr="00A4081B" w:rsidRDefault="00C6261E" w:rsidP="00E17E30">
      <w:pPr>
        <w:spacing w:line="360" w:lineRule="auto"/>
        <w:rPr>
          <w:rFonts w:ascii="Times New Roman" w:hAnsi="Times New Roman" w:cs="Times New Roman"/>
          <w:sz w:val="24"/>
          <w:szCs w:val="24"/>
        </w:rPr>
      </w:pPr>
      <w:r w:rsidRPr="00A4081B">
        <w:rPr>
          <w:rFonts w:ascii="Times New Roman" w:hAnsi="Times New Roman" w:cs="Times New Roman"/>
          <w:sz w:val="24"/>
          <w:szCs w:val="24"/>
        </w:rPr>
        <w:lastRenderedPageBreak/>
        <w:t xml:space="preserve">As identified by, </w:t>
      </w:r>
      <w:r w:rsidR="00507FE4" w:rsidRPr="00A4081B">
        <w:rPr>
          <w:rFonts w:ascii="Times New Roman" w:hAnsi="Times New Roman" w:cs="Times New Roman"/>
          <w:sz w:val="24"/>
          <w:szCs w:val="24"/>
        </w:rPr>
        <w:t xml:space="preserve">Harms, </w:t>
      </w:r>
      <w:proofErr w:type="gramStart"/>
      <w:r w:rsidR="00507FE4" w:rsidRPr="00A4081B">
        <w:rPr>
          <w:rFonts w:ascii="Times New Roman" w:hAnsi="Times New Roman" w:cs="Times New Roman"/>
          <w:sz w:val="24"/>
          <w:szCs w:val="24"/>
        </w:rPr>
        <w:t>Clifford</w:t>
      </w:r>
      <w:proofErr w:type="gramEnd"/>
      <w:r w:rsidR="00507FE4" w:rsidRPr="00A4081B">
        <w:rPr>
          <w:rFonts w:ascii="Times New Roman" w:hAnsi="Times New Roman" w:cs="Times New Roman"/>
          <w:sz w:val="24"/>
          <w:szCs w:val="24"/>
        </w:rPr>
        <w:t xml:space="preserve"> and Cryer (2014)</w:t>
      </w:r>
      <w:r w:rsidRPr="00A4081B">
        <w:rPr>
          <w:rFonts w:ascii="Times New Roman" w:hAnsi="Times New Roman" w:cs="Times New Roman"/>
          <w:sz w:val="24"/>
          <w:szCs w:val="24"/>
        </w:rPr>
        <w:t xml:space="preserve">, Environmental Rating Scales consists of a tool, which accesses the quality of the indoor and outdoor environment within early years settings. </w:t>
      </w:r>
      <w:r w:rsidR="00507FE4" w:rsidRPr="00A4081B">
        <w:rPr>
          <w:rFonts w:ascii="Times New Roman" w:hAnsi="Times New Roman" w:cs="Times New Roman"/>
          <w:sz w:val="24"/>
          <w:szCs w:val="24"/>
        </w:rPr>
        <w:t xml:space="preserve"> </w:t>
      </w:r>
      <w:r w:rsidRPr="00A4081B">
        <w:rPr>
          <w:rFonts w:ascii="Times New Roman" w:hAnsi="Times New Roman" w:cs="Times New Roman"/>
          <w:sz w:val="24"/>
          <w:szCs w:val="24"/>
        </w:rPr>
        <w:t xml:space="preserve">The observer will gain a great understanding of how the environment contributes to children’s learning and challenges that occur. </w:t>
      </w:r>
    </w:p>
    <w:p w14:paraId="08BE1C9F" w14:textId="09E12E9E" w:rsidR="008A71DC" w:rsidRPr="00A4081B" w:rsidRDefault="008A71DC" w:rsidP="00E17E30">
      <w:pPr>
        <w:spacing w:line="360" w:lineRule="auto"/>
        <w:rPr>
          <w:rFonts w:ascii="Times New Roman" w:hAnsi="Times New Roman" w:cs="Times New Roman"/>
          <w:sz w:val="24"/>
          <w:szCs w:val="24"/>
        </w:rPr>
      </w:pPr>
      <w:r w:rsidRPr="00A4081B">
        <w:rPr>
          <w:rFonts w:ascii="Times New Roman" w:hAnsi="Times New Roman" w:cs="Times New Roman"/>
          <w:sz w:val="24"/>
          <w:szCs w:val="24"/>
        </w:rPr>
        <w:t xml:space="preserve">A beneficial aspect which is included within the Environmental Rating Scale, is the assessment of the quality of resources which are accessible for the children to use to support learning and development. Solly (2014) further discusses Montessori’s theory, but suggests that, the quality of an environment relies on resources, which are </w:t>
      </w:r>
      <w:r w:rsidR="00F911C9" w:rsidRPr="00A4081B">
        <w:rPr>
          <w:rFonts w:ascii="Times New Roman" w:hAnsi="Times New Roman" w:cs="Times New Roman"/>
          <w:sz w:val="24"/>
          <w:szCs w:val="24"/>
        </w:rPr>
        <w:t>to a high quality and safe</w:t>
      </w:r>
      <w:r w:rsidRPr="00A4081B">
        <w:rPr>
          <w:rFonts w:ascii="Times New Roman" w:hAnsi="Times New Roman" w:cs="Times New Roman"/>
          <w:sz w:val="24"/>
          <w:szCs w:val="24"/>
        </w:rPr>
        <w:t xml:space="preserve">, for children to </w:t>
      </w:r>
      <w:r w:rsidR="00F47D71" w:rsidRPr="00A4081B">
        <w:rPr>
          <w:rFonts w:ascii="Times New Roman" w:hAnsi="Times New Roman" w:cs="Times New Roman"/>
          <w:sz w:val="24"/>
          <w:szCs w:val="24"/>
        </w:rPr>
        <w:t xml:space="preserve">engage freely with materials accessible </w:t>
      </w:r>
      <w:r w:rsidR="00F911C9" w:rsidRPr="00A4081B">
        <w:rPr>
          <w:rFonts w:ascii="Times New Roman" w:hAnsi="Times New Roman" w:cs="Times New Roman"/>
          <w:sz w:val="24"/>
          <w:szCs w:val="24"/>
        </w:rPr>
        <w:t>to</w:t>
      </w:r>
      <w:r w:rsidR="00F47D71" w:rsidRPr="00A4081B">
        <w:rPr>
          <w:rFonts w:ascii="Times New Roman" w:hAnsi="Times New Roman" w:cs="Times New Roman"/>
          <w:sz w:val="24"/>
          <w:szCs w:val="24"/>
        </w:rPr>
        <w:t xml:space="preserve"> solve problems.</w:t>
      </w:r>
    </w:p>
    <w:p w14:paraId="1EC621D1" w14:textId="6E106B94" w:rsidR="002E69D6" w:rsidRPr="00A4081B" w:rsidRDefault="002E69D6" w:rsidP="00E17E30">
      <w:pPr>
        <w:spacing w:line="360" w:lineRule="auto"/>
        <w:rPr>
          <w:rFonts w:ascii="Times New Roman" w:hAnsi="Times New Roman" w:cs="Times New Roman"/>
          <w:sz w:val="24"/>
          <w:szCs w:val="24"/>
        </w:rPr>
      </w:pPr>
      <w:r w:rsidRPr="00A4081B">
        <w:rPr>
          <w:rFonts w:ascii="Times New Roman" w:hAnsi="Times New Roman" w:cs="Times New Roman"/>
          <w:sz w:val="24"/>
          <w:szCs w:val="24"/>
        </w:rPr>
        <w:t xml:space="preserve">Whereas, Swim and Watson (2010) describes Vygotsky’s theory and argues that as a child faces challenges within the environment, the more knowledgeable other is the most influential contributor to guide and support the child, in order from them to achieve the skill. </w:t>
      </w:r>
    </w:p>
    <w:p w14:paraId="06FBEF73" w14:textId="52946FE4" w:rsidR="002E69D6" w:rsidRPr="00A4081B" w:rsidRDefault="002E69D6" w:rsidP="00E17E30">
      <w:pPr>
        <w:spacing w:line="360" w:lineRule="auto"/>
        <w:rPr>
          <w:rFonts w:ascii="Times New Roman" w:hAnsi="Times New Roman" w:cs="Times New Roman"/>
          <w:sz w:val="24"/>
          <w:szCs w:val="24"/>
        </w:rPr>
      </w:pPr>
      <w:r w:rsidRPr="00A4081B">
        <w:rPr>
          <w:rFonts w:ascii="Times New Roman" w:hAnsi="Times New Roman" w:cs="Times New Roman"/>
          <w:sz w:val="24"/>
          <w:szCs w:val="24"/>
        </w:rPr>
        <w:t xml:space="preserve">Another beneficial aspect is the interaction which takes place within the environment, between children, </w:t>
      </w:r>
      <w:r w:rsidR="00E21EBE" w:rsidRPr="00A4081B">
        <w:rPr>
          <w:rFonts w:ascii="Times New Roman" w:hAnsi="Times New Roman" w:cs="Times New Roman"/>
          <w:sz w:val="24"/>
          <w:szCs w:val="24"/>
        </w:rPr>
        <w:t>peers,</w:t>
      </w:r>
      <w:r w:rsidRPr="00A4081B">
        <w:rPr>
          <w:rFonts w:ascii="Times New Roman" w:hAnsi="Times New Roman" w:cs="Times New Roman"/>
          <w:sz w:val="24"/>
          <w:szCs w:val="24"/>
        </w:rPr>
        <w:t xml:space="preserve"> and practitioners. </w:t>
      </w:r>
      <w:r w:rsidR="00E21EBE" w:rsidRPr="00A4081B">
        <w:rPr>
          <w:rFonts w:ascii="Times New Roman" w:hAnsi="Times New Roman" w:cs="Times New Roman"/>
          <w:sz w:val="24"/>
          <w:szCs w:val="24"/>
        </w:rPr>
        <w:t xml:space="preserve">Through close observations, it could identify the quality of adult-child interaction through play </w:t>
      </w:r>
      <w:r w:rsidR="00131567" w:rsidRPr="00A4081B">
        <w:rPr>
          <w:rFonts w:ascii="Times New Roman" w:hAnsi="Times New Roman" w:cs="Times New Roman"/>
          <w:sz w:val="24"/>
          <w:szCs w:val="24"/>
        </w:rPr>
        <w:t xml:space="preserve">situations, when accessing the role play areas. </w:t>
      </w:r>
    </w:p>
    <w:p w14:paraId="23955B44" w14:textId="5869EFD6" w:rsidR="00131567" w:rsidRPr="00A4081B" w:rsidRDefault="00131567" w:rsidP="00E17E30">
      <w:pPr>
        <w:spacing w:line="360" w:lineRule="auto"/>
        <w:rPr>
          <w:rFonts w:ascii="Times New Roman" w:hAnsi="Times New Roman" w:cs="Times New Roman"/>
          <w:sz w:val="24"/>
          <w:szCs w:val="24"/>
        </w:rPr>
      </w:pPr>
      <w:r w:rsidRPr="00A4081B">
        <w:rPr>
          <w:rFonts w:ascii="Times New Roman" w:hAnsi="Times New Roman" w:cs="Times New Roman"/>
          <w:sz w:val="24"/>
          <w:szCs w:val="24"/>
        </w:rPr>
        <w:t xml:space="preserve">It is evident that children should have the opportunity, to develop holistically within their learning environment, have access to child and adult-initiated learning, as well as having the opportunity to follow own interests. (Foundation Phase, 2008) </w:t>
      </w:r>
    </w:p>
    <w:p w14:paraId="7322C360" w14:textId="02FDEF69" w:rsidR="00236B13" w:rsidRPr="00A4081B" w:rsidRDefault="00236B13" w:rsidP="00E17E30">
      <w:pPr>
        <w:spacing w:line="360" w:lineRule="auto"/>
        <w:rPr>
          <w:rFonts w:ascii="Times New Roman" w:hAnsi="Times New Roman" w:cs="Times New Roman"/>
          <w:sz w:val="24"/>
          <w:szCs w:val="24"/>
        </w:rPr>
      </w:pPr>
      <w:r w:rsidRPr="00A4081B">
        <w:rPr>
          <w:rFonts w:ascii="Times New Roman" w:hAnsi="Times New Roman" w:cs="Times New Roman"/>
          <w:sz w:val="24"/>
          <w:szCs w:val="24"/>
        </w:rPr>
        <w:t>This requires the early years practitioner, to carefully plan and prepare provision, to meet individual needs and to enhance the environment to a high standard. For high quality interaction to take place</w:t>
      </w:r>
      <w:r w:rsidR="006B69F0" w:rsidRPr="00A4081B">
        <w:rPr>
          <w:rFonts w:ascii="Times New Roman" w:hAnsi="Times New Roman" w:cs="Times New Roman"/>
          <w:sz w:val="24"/>
          <w:szCs w:val="24"/>
        </w:rPr>
        <w:t>.</w:t>
      </w:r>
    </w:p>
    <w:p w14:paraId="62D63A9A" w14:textId="111F8F67" w:rsidR="006B69F0" w:rsidRPr="00A4081B" w:rsidRDefault="006B69F0" w:rsidP="00E17E30">
      <w:pPr>
        <w:spacing w:line="360" w:lineRule="auto"/>
        <w:rPr>
          <w:rFonts w:ascii="Times New Roman" w:hAnsi="Times New Roman" w:cs="Times New Roman"/>
          <w:sz w:val="24"/>
          <w:szCs w:val="24"/>
        </w:rPr>
      </w:pPr>
      <w:r w:rsidRPr="00A4081B">
        <w:rPr>
          <w:rFonts w:ascii="Times New Roman" w:hAnsi="Times New Roman" w:cs="Times New Roman"/>
          <w:sz w:val="24"/>
          <w:szCs w:val="24"/>
        </w:rPr>
        <w:t>A study undertaken by</w:t>
      </w:r>
      <w:r w:rsidR="00E90400" w:rsidRPr="00A4081B">
        <w:rPr>
          <w:rFonts w:ascii="Times New Roman" w:hAnsi="Times New Roman" w:cs="Times New Roman"/>
          <w:sz w:val="24"/>
          <w:szCs w:val="24"/>
        </w:rPr>
        <w:t xml:space="preserve"> </w:t>
      </w:r>
      <w:proofErr w:type="spellStart"/>
      <w:r w:rsidR="00E90400" w:rsidRPr="00A4081B">
        <w:rPr>
          <w:rFonts w:ascii="Times New Roman" w:hAnsi="Times New Roman" w:cs="Times New Roman"/>
          <w:sz w:val="24"/>
          <w:szCs w:val="24"/>
        </w:rPr>
        <w:t>Degotardi</w:t>
      </w:r>
      <w:proofErr w:type="spellEnd"/>
      <w:r w:rsidRPr="00A4081B">
        <w:rPr>
          <w:rFonts w:ascii="Times New Roman" w:hAnsi="Times New Roman" w:cs="Times New Roman"/>
          <w:sz w:val="24"/>
          <w:szCs w:val="24"/>
        </w:rPr>
        <w:t xml:space="preserve"> (</w:t>
      </w:r>
      <w:r w:rsidR="00E90400" w:rsidRPr="00A4081B">
        <w:rPr>
          <w:rFonts w:ascii="Times New Roman" w:hAnsi="Times New Roman" w:cs="Times New Roman"/>
          <w:sz w:val="24"/>
          <w:szCs w:val="24"/>
        </w:rPr>
        <w:t>2010</w:t>
      </w:r>
      <w:r w:rsidRPr="00A4081B">
        <w:rPr>
          <w:rFonts w:ascii="Times New Roman" w:hAnsi="Times New Roman" w:cs="Times New Roman"/>
          <w:sz w:val="24"/>
          <w:szCs w:val="24"/>
        </w:rPr>
        <w:t xml:space="preserve">) found that, play situations were seen to have a significant impact on the quality of interaction, in comparison to activities which were more structured or as part of the daily routine. </w:t>
      </w:r>
    </w:p>
    <w:p w14:paraId="7342C8CF" w14:textId="1A7FA45E" w:rsidR="00F911C9" w:rsidRDefault="00F911C9" w:rsidP="00E17E30">
      <w:pPr>
        <w:spacing w:line="360" w:lineRule="auto"/>
        <w:rPr>
          <w:rFonts w:ascii="Times New Roman" w:hAnsi="Times New Roman" w:cs="Times New Roman"/>
          <w:sz w:val="24"/>
          <w:szCs w:val="24"/>
        </w:rPr>
      </w:pPr>
      <w:r w:rsidRPr="00A4081B">
        <w:rPr>
          <w:rFonts w:ascii="Times New Roman" w:hAnsi="Times New Roman" w:cs="Times New Roman"/>
          <w:sz w:val="24"/>
          <w:szCs w:val="24"/>
        </w:rPr>
        <w:t xml:space="preserve">Another beneficial aspect is the </w:t>
      </w:r>
      <w:r w:rsidR="002E69D6" w:rsidRPr="00A4081B">
        <w:rPr>
          <w:rFonts w:ascii="Times New Roman" w:hAnsi="Times New Roman" w:cs="Times New Roman"/>
          <w:sz w:val="24"/>
          <w:szCs w:val="24"/>
        </w:rPr>
        <w:t xml:space="preserve">assessment of the </w:t>
      </w:r>
      <w:r w:rsidRPr="00A4081B">
        <w:rPr>
          <w:rFonts w:ascii="Times New Roman" w:hAnsi="Times New Roman" w:cs="Times New Roman"/>
          <w:sz w:val="24"/>
          <w:szCs w:val="24"/>
        </w:rPr>
        <w:t xml:space="preserve">physical environment and the amount of space the children are exposed to. </w:t>
      </w:r>
      <w:r w:rsidR="005543A2" w:rsidRPr="00A4081B">
        <w:rPr>
          <w:rFonts w:ascii="Times New Roman" w:hAnsi="Times New Roman" w:cs="Times New Roman"/>
          <w:sz w:val="24"/>
          <w:szCs w:val="24"/>
        </w:rPr>
        <w:t>Research suggests that, the classroom environment, plays a crucial role in the children’s learning as well as the early years practitioner, for children to learn and practitioners to teach effectively. (Zane, 2015)</w:t>
      </w:r>
      <w:r w:rsidR="00A63814">
        <w:rPr>
          <w:rFonts w:ascii="Times New Roman" w:hAnsi="Times New Roman" w:cs="Times New Roman"/>
          <w:sz w:val="24"/>
          <w:szCs w:val="24"/>
        </w:rPr>
        <w:t xml:space="preserve"> Foundation Phase (2008) supports this, but further explains that the consideration for space when planning a stimulating </w:t>
      </w:r>
      <w:r w:rsidR="00A63814">
        <w:rPr>
          <w:rFonts w:ascii="Times New Roman" w:hAnsi="Times New Roman" w:cs="Times New Roman"/>
          <w:sz w:val="24"/>
          <w:szCs w:val="24"/>
        </w:rPr>
        <w:lastRenderedPageBreak/>
        <w:t>learning environment is essential, for children to have the opportunity to work independently, within small or large groups.</w:t>
      </w:r>
    </w:p>
    <w:p w14:paraId="3A77ABFB" w14:textId="724AE321" w:rsidR="00887AE7" w:rsidRDefault="00DD048B" w:rsidP="00E17E30">
      <w:pPr>
        <w:spacing w:line="360" w:lineRule="auto"/>
        <w:rPr>
          <w:rFonts w:ascii="Times New Roman" w:hAnsi="Times New Roman" w:cs="Times New Roman"/>
          <w:sz w:val="24"/>
          <w:szCs w:val="24"/>
        </w:rPr>
      </w:pPr>
      <w:r>
        <w:rPr>
          <w:rFonts w:ascii="Times New Roman" w:hAnsi="Times New Roman" w:cs="Times New Roman"/>
          <w:sz w:val="24"/>
          <w:szCs w:val="24"/>
        </w:rPr>
        <w:t>Sustained Shared Thinking and Emotional Well-being Scale, also known as SSTE</w:t>
      </w:r>
      <w:r w:rsidR="0040606D">
        <w:rPr>
          <w:rFonts w:ascii="Times New Roman" w:hAnsi="Times New Roman" w:cs="Times New Roman"/>
          <w:sz w:val="24"/>
          <w:szCs w:val="24"/>
        </w:rPr>
        <w:t>W</w:t>
      </w:r>
      <w:r>
        <w:rPr>
          <w:rFonts w:ascii="Times New Roman" w:hAnsi="Times New Roman" w:cs="Times New Roman"/>
          <w:sz w:val="24"/>
          <w:szCs w:val="24"/>
        </w:rPr>
        <w:t>, is a rating scale, to access the quality of interactions and the role of the adult in supporting learning and development within an early year’s environment. (</w:t>
      </w:r>
      <w:r w:rsidR="00430A86">
        <w:rPr>
          <w:rFonts w:ascii="Times New Roman" w:hAnsi="Times New Roman" w:cs="Times New Roman"/>
          <w:sz w:val="24"/>
          <w:szCs w:val="24"/>
        </w:rPr>
        <w:t xml:space="preserve">Kingston and </w:t>
      </w:r>
      <w:proofErr w:type="spellStart"/>
      <w:r w:rsidR="00430A86">
        <w:rPr>
          <w:rFonts w:ascii="Times New Roman" w:hAnsi="Times New Roman" w:cs="Times New Roman"/>
          <w:sz w:val="24"/>
          <w:szCs w:val="24"/>
        </w:rPr>
        <w:t>Melhuish</w:t>
      </w:r>
      <w:proofErr w:type="spellEnd"/>
      <w:r>
        <w:rPr>
          <w:rFonts w:ascii="Times New Roman" w:hAnsi="Times New Roman" w:cs="Times New Roman"/>
          <w:sz w:val="24"/>
          <w:szCs w:val="24"/>
        </w:rPr>
        <w:t xml:space="preserve">, </w:t>
      </w:r>
      <w:r w:rsidR="00430A86">
        <w:rPr>
          <w:rFonts w:ascii="Times New Roman" w:hAnsi="Times New Roman" w:cs="Times New Roman"/>
          <w:sz w:val="24"/>
          <w:szCs w:val="24"/>
        </w:rPr>
        <w:t>2015)</w:t>
      </w:r>
      <w:r>
        <w:rPr>
          <w:rFonts w:ascii="Times New Roman" w:hAnsi="Times New Roman" w:cs="Times New Roman"/>
          <w:sz w:val="24"/>
          <w:szCs w:val="24"/>
        </w:rPr>
        <w:t xml:space="preserve"> </w:t>
      </w:r>
    </w:p>
    <w:p w14:paraId="24756491" w14:textId="7779B3CA" w:rsidR="003907B5" w:rsidRDefault="00944022" w:rsidP="00E17E30">
      <w:pPr>
        <w:spacing w:line="360" w:lineRule="auto"/>
        <w:rPr>
          <w:rFonts w:ascii="Times New Roman" w:hAnsi="Times New Roman" w:cs="Times New Roman"/>
          <w:sz w:val="24"/>
          <w:szCs w:val="24"/>
        </w:rPr>
      </w:pPr>
      <w:r>
        <w:rPr>
          <w:rFonts w:ascii="Times New Roman" w:hAnsi="Times New Roman" w:cs="Times New Roman"/>
          <w:sz w:val="24"/>
          <w:szCs w:val="24"/>
        </w:rPr>
        <w:t>As identified by Brodie (</w:t>
      </w:r>
      <w:r w:rsidR="0059448B">
        <w:rPr>
          <w:rFonts w:ascii="Times New Roman" w:hAnsi="Times New Roman" w:cs="Times New Roman"/>
          <w:sz w:val="24"/>
          <w:szCs w:val="24"/>
        </w:rPr>
        <w:t>2014</w:t>
      </w:r>
      <w:r>
        <w:rPr>
          <w:rFonts w:ascii="Times New Roman" w:hAnsi="Times New Roman" w:cs="Times New Roman"/>
          <w:sz w:val="24"/>
          <w:szCs w:val="24"/>
        </w:rPr>
        <w:t>) sustained shared thinking encourages language development</w:t>
      </w:r>
      <w:r w:rsidR="003907B5">
        <w:rPr>
          <w:rFonts w:ascii="Times New Roman" w:hAnsi="Times New Roman" w:cs="Times New Roman"/>
          <w:sz w:val="24"/>
          <w:szCs w:val="24"/>
        </w:rPr>
        <w:t xml:space="preserve">, with children experiencing a wide range of communication skills and a growing interest in thought. </w:t>
      </w:r>
      <w:r w:rsidR="004B4341">
        <w:rPr>
          <w:rFonts w:ascii="Times New Roman" w:hAnsi="Times New Roman" w:cs="Times New Roman"/>
          <w:sz w:val="24"/>
          <w:szCs w:val="24"/>
        </w:rPr>
        <w:t xml:space="preserve">The rating scale would gain a clearer understanding of how sustained shared thinking and problem solving is encouraged within learning opportunities within the environment. </w:t>
      </w:r>
    </w:p>
    <w:p w14:paraId="70ED1AF9" w14:textId="7286DEE8" w:rsidR="00944022" w:rsidRDefault="003907B5" w:rsidP="00E17E30">
      <w:pPr>
        <w:spacing w:line="360" w:lineRule="auto"/>
        <w:rPr>
          <w:rFonts w:ascii="Times New Roman" w:hAnsi="Times New Roman" w:cs="Times New Roman"/>
          <w:sz w:val="24"/>
          <w:szCs w:val="24"/>
        </w:rPr>
      </w:pPr>
      <w:r>
        <w:rPr>
          <w:rFonts w:ascii="Times New Roman" w:hAnsi="Times New Roman" w:cs="Times New Roman"/>
          <w:sz w:val="24"/>
          <w:szCs w:val="24"/>
        </w:rPr>
        <w:t>Brodie (</w:t>
      </w:r>
      <w:r w:rsidR="0059448B">
        <w:rPr>
          <w:rFonts w:ascii="Times New Roman" w:hAnsi="Times New Roman" w:cs="Times New Roman"/>
          <w:sz w:val="24"/>
          <w:szCs w:val="24"/>
        </w:rPr>
        <w:t>2014</w:t>
      </w:r>
      <w:r>
        <w:rPr>
          <w:rFonts w:ascii="Times New Roman" w:hAnsi="Times New Roman" w:cs="Times New Roman"/>
          <w:sz w:val="24"/>
          <w:szCs w:val="24"/>
        </w:rPr>
        <w:t>) further critiques this, explaining that not all practitioners have a clear understanding of how sustained shared thinking interlinks to all aspects of young children’s learning and development.</w:t>
      </w:r>
    </w:p>
    <w:p w14:paraId="31DF1B87" w14:textId="3D9B10CF" w:rsidR="00F60188" w:rsidRDefault="00A04A44" w:rsidP="00E17E30">
      <w:pPr>
        <w:spacing w:line="360" w:lineRule="auto"/>
        <w:rPr>
          <w:rFonts w:ascii="Times New Roman" w:hAnsi="Times New Roman" w:cs="Times New Roman"/>
          <w:sz w:val="24"/>
          <w:szCs w:val="24"/>
        </w:rPr>
      </w:pPr>
      <w:r>
        <w:rPr>
          <w:rFonts w:ascii="Times New Roman" w:hAnsi="Times New Roman" w:cs="Times New Roman"/>
          <w:sz w:val="24"/>
          <w:szCs w:val="24"/>
        </w:rPr>
        <w:t xml:space="preserve">Another beneficial aspect to the rating scale, is the assessment of </w:t>
      </w:r>
      <w:r w:rsidR="005B2034">
        <w:rPr>
          <w:rFonts w:ascii="Times New Roman" w:hAnsi="Times New Roman" w:cs="Times New Roman"/>
          <w:sz w:val="24"/>
          <w:szCs w:val="24"/>
        </w:rPr>
        <w:t xml:space="preserve">early </w:t>
      </w:r>
      <w:r>
        <w:rPr>
          <w:rFonts w:ascii="Times New Roman" w:hAnsi="Times New Roman" w:cs="Times New Roman"/>
          <w:sz w:val="24"/>
          <w:szCs w:val="24"/>
        </w:rPr>
        <w:t>language and communication s</w:t>
      </w:r>
      <w:r w:rsidR="005B2034">
        <w:rPr>
          <w:rFonts w:ascii="Times New Roman" w:hAnsi="Times New Roman" w:cs="Times New Roman"/>
          <w:sz w:val="24"/>
          <w:szCs w:val="24"/>
        </w:rPr>
        <w:t xml:space="preserve">kills. Nash, </w:t>
      </w:r>
      <w:proofErr w:type="gramStart"/>
      <w:r w:rsidR="005B2034">
        <w:rPr>
          <w:rFonts w:ascii="Times New Roman" w:hAnsi="Times New Roman" w:cs="Times New Roman"/>
          <w:sz w:val="24"/>
          <w:szCs w:val="24"/>
        </w:rPr>
        <w:t>Lowe</w:t>
      </w:r>
      <w:proofErr w:type="gramEnd"/>
      <w:r w:rsidR="005B2034">
        <w:rPr>
          <w:rFonts w:ascii="Times New Roman" w:hAnsi="Times New Roman" w:cs="Times New Roman"/>
          <w:sz w:val="24"/>
          <w:szCs w:val="24"/>
        </w:rPr>
        <w:t xml:space="preserve"> and Leah (2013), supports this, by proposing that, good language and communication skills are crucial for a child’s long-term development, with research suggesting that, early intervention is essential, with eighty percent of a child’s brain being complete by the age of three years. </w:t>
      </w:r>
    </w:p>
    <w:p w14:paraId="633207AD" w14:textId="3FADB9D5" w:rsidR="00F60188" w:rsidRDefault="005B2034" w:rsidP="00E17E30">
      <w:pPr>
        <w:spacing w:line="360" w:lineRule="auto"/>
        <w:rPr>
          <w:rFonts w:ascii="Times New Roman" w:hAnsi="Times New Roman" w:cs="Times New Roman"/>
          <w:sz w:val="24"/>
          <w:szCs w:val="24"/>
        </w:rPr>
      </w:pPr>
      <w:r>
        <w:rPr>
          <w:rFonts w:ascii="Times New Roman" w:hAnsi="Times New Roman" w:cs="Times New Roman"/>
          <w:sz w:val="24"/>
          <w:szCs w:val="24"/>
        </w:rPr>
        <w:t xml:space="preserve">Another beneficial aspect </w:t>
      </w:r>
      <w:r w:rsidR="0040606D">
        <w:rPr>
          <w:rFonts w:ascii="Times New Roman" w:hAnsi="Times New Roman" w:cs="Times New Roman"/>
          <w:sz w:val="24"/>
          <w:szCs w:val="24"/>
        </w:rPr>
        <w:t>is the specific focus</w:t>
      </w:r>
      <w:r>
        <w:rPr>
          <w:rFonts w:ascii="Times New Roman" w:hAnsi="Times New Roman" w:cs="Times New Roman"/>
          <w:sz w:val="24"/>
          <w:szCs w:val="24"/>
        </w:rPr>
        <w:t xml:space="preserve"> </w:t>
      </w:r>
      <w:r w:rsidR="0040606D">
        <w:rPr>
          <w:rFonts w:ascii="Times New Roman" w:hAnsi="Times New Roman" w:cs="Times New Roman"/>
          <w:sz w:val="24"/>
          <w:szCs w:val="24"/>
        </w:rPr>
        <w:t xml:space="preserve">on </w:t>
      </w:r>
      <w:r>
        <w:rPr>
          <w:rFonts w:ascii="Times New Roman" w:hAnsi="Times New Roman" w:cs="Times New Roman"/>
          <w:sz w:val="24"/>
          <w:szCs w:val="24"/>
        </w:rPr>
        <w:t xml:space="preserve">the importance of social and emotional well-being, to a child’s early year development. </w:t>
      </w:r>
      <w:r w:rsidR="00E43324" w:rsidRPr="00A4081B">
        <w:rPr>
          <w:rFonts w:ascii="Times New Roman" w:hAnsi="Times New Roman" w:cs="Times New Roman"/>
          <w:sz w:val="24"/>
          <w:szCs w:val="24"/>
        </w:rPr>
        <w:t>Evans (2010) expresses th</w:t>
      </w:r>
      <w:r w:rsidR="00E43324">
        <w:rPr>
          <w:rFonts w:ascii="Times New Roman" w:hAnsi="Times New Roman" w:cs="Times New Roman"/>
          <w:sz w:val="24"/>
          <w:szCs w:val="24"/>
        </w:rPr>
        <w:t>at the practitioners role in delivering quality care is fundamental when working with young children, to meet children’s emotional and social well-being which has long-term effects.</w:t>
      </w:r>
    </w:p>
    <w:p w14:paraId="06BEF9FF" w14:textId="5F544F6F" w:rsidR="00363F2C" w:rsidRDefault="004F4E67" w:rsidP="00E17E30">
      <w:pPr>
        <w:spacing w:line="360" w:lineRule="auto"/>
        <w:rPr>
          <w:rFonts w:ascii="Times New Roman" w:hAnsi="Times New Roman" w:cs="Times New Roman"/>
          <w:sz w:val="24"/>
          <w:szCs w:val="24"/>
        </w:rPr>
      </w:pPr>
      <w:r>
        <w:rPr>
          <w:rFonts w:ascii="Times New Roman" w:hAnsi="Times New Roman" w:cs="Times New Roman"/>
          <w:sz w:val="24"/>
          <w:szCs w:val="24"/>
        </w:rPr>
        <w:t xml:space="preserve">In comparison, </w:t>
      </w:r>
      <w:r w:rsidR="00363F2C">
        <w:rPr>
          <w:rFonts w:ascii="Times New Roman" w:hAnsi="Times New Roman" w:cs="Times New Roman"/>
          <w:sz w:val="24"/>
          <w:szCs w:val="24"/>
        </w:rPr>
        <w:t xml:space="preserve">Gluer and </w:t>
      </w:r>
      <w:proofErr w:type="spellStart"/>
      <w:r w:rsidR="00363F2C">
        <w:rPr>
          <w:rFonts w:ascii="Times New Roman" w:hAnsi="Times New Roman" w:cs="Times New Roman"/>
          <w:sz w:val="24"/>
          <w:szCs w:val="24"/>
        </w:rPr>
        <w:t>Gregoriadis</w:t>
      </w:r>
      <w:proofErr w:type="spellEnd"/>
      <w:r w:rsidR="00363F2C">
        <w:rPr>
          <w:rFonts w:ascii="Times New Roman" w:hAnsi="Times New Roman" w:cs="Times New Roman"/>
          <w:sz w:val="24"/>
          <w:szCs w:val="24"/>
        </w:rPr>
        <w:t xml:space="preserve"> </w:t>
      </w:r>
      <w:r>
        <w:rPr>
          <w:rFonts w:ascii="Times New Roman" w:hAnsi="Times New Roman" w:cs="Times New Roman"/>
          <w:sz w:val="24"/>
          <w:szCs w:val="24"/>
        </w:rPr>
        <w:t>(2017) stress concerns relating to children not feeling emotionally secure within early years environments and which can result in children becoming disadvantaged by the lack of social interaction or relationships with peers and adults.</w:t>
      </w:r>
    </w:p>
    <w:p w14:paraId="40783A07" w14:textId="12C3B0C0" w:rsidR="004F4E67" w:rsidRDefault="004F4E67" w:rsidP="00E17E30">
      <w:pPr>
        <w:spacing w:line="360" w:lineRule="auto"/>
        <w:rPr>
          <w:rFonts w:ascii="Times New Roman" w:hAnsi="Times New Roman" w:cs="Times New Roman"/>
          <w:sz w:val="24"/>
          <w:szCs w:val="24"/>
        </w:rPr>
      </w:pPr>
      <w:r>
        <w:rPr>
          <w:rFonts w:ascii="Times New Roman" w:hAnsi="Times New Roman" w:cs="Times New Roman"/>
          <w:sz w:val="24"/>
          <w:szCs w:val="24"/>
        </w:rPr>
        <w:t xml:space="preserve">Moreover, O’Connor et al. (2018) agrees with Evans (2010) but suggests that practitioners play a fundamental role in a child’s early stages of development within early year settings, </w:t>
      </w:r>
      <w:r>
        <w:rPr>
          <w:rFonts w:ascii="Times New Roman" w:hAnsi="Times New Roman" w:cs="Times New Roman"/>
          <w:sz w:val="24"/>
          <w:szCs w:val="24"/>
        </w:rPr>
        <w:lastRenderedPageBreak/>
        <w:t>when positive relationships are built, a child has more chances of meeting the required outcomes and be more successful within the early years of education.</w:t>
      </w:r>
    </w:p>
    <w:p w14:paraId="0ADC10E4" w14:textId="5C6F2B5C" w:rsidR="00F60188" w:rsidRDefault="0059448B" w:rsidP="00E17E30">
      <w:pPr>
        <w:spacing w:line="360" w:lineRule="auto"/>
        <w:rPr>
          <w:rFonts w:ascii="Times New Roman" w:hAnsi="Times New Roman" w:cs="Times New Roman"/>
          <w:sz w:val="24"/>
          <w:szCs w:val="24"/>
        </w:rPr>
      </w:pPr>
      <w:r>
        <w:rPr>
          <w:rFonts w:ascii="Times New Roman" w:hAnsi="Times New Roman" w:cs="Times New Roman"/>
          <w:sz w:val="24"/>
          <w:szCs w:val="24"/>
        </w:rPr>
        <w:t>Brodie (2014) further explains that, sustained shared thinking has more to offer than the benefits to child development. It has been seen to support early years practitioner’s professional development. The strategy allows practitioners to further knowledge, reflect on a situation, which results in improvements for future practice.</w:t>
      </w:r>
    </w:p>
    <w:p w14:paraId="6C221EF3" w14:textId="3222A138" w:rsidR="00AC1845" w:rsidRDefault="00AC1845" w:rsidP="00E17E30">
      <w:pPr>
        <w:spacing w:line="360" w:lineRule="auto"/>
        <w:rPr>
          <w:rFonts w:ascii="Times New Roman" w:hAnsi="Times New Roman" w:cs="Times New Roman"/>
          <w:sz w:val="24"/>
          <w:szCs w:val="24"/>
        </w:rPr>
      </w:pPr>
      <w:r>
        <w:rPr>
          <w:rFonts w:ascii="Times New Roman" w:hAnsi="Times New Roman" w:cs="Times New Roman"/>
          <w:sz w:val="24"/>
          <w:szCs w:val="24"/>
        </w:rPr>
        <w:t>Comparing</w:t>
      </w:r>
      <w:r w:rsidR="00E43324">
        <w:rPr>
          <w:rFonts w:ascii="Times New Roman" w:hAnsi="Times New Roman" w:cs="Times New Roman"/>
          <w:sz w:val="24"/>
          <w:szCs w:val="24"/>
        </w:rPr>
        <w:t xml:space="preserve"> the Environmental and Sustained Shared Thinking and Emotional Well-being Rating Scales, it is evident that there are numerous advantages and disadvantages to both. </w:t>
      </w:r>
    </w:p>
    <w:p w14:paraId="25EDDBA3" w14:textId="50A3F218" w:rsidR="00A63814" w:rsidRDefault="00834EE2" w:rsidP="00E17E30">
      <w:pPr>
        <w:spacing w:line="360" w:lineRule="auto"/>
        <w:rPr>
          <w:rFonts w:ascii="Times New Roman" w:hAnsi="Times New Roman" w:cs="Times New Roman"/>
          <w:sz w:val="24"/>
          <w:szCs w:val="24"/>
        </w:rPr>
      </w:pPr>
      <w:r>
        <w:rPr>
          <w:rFonts w:ascii="Times New Roman" w:hAnsi="Times New Roman" w:cs="Times New Roman"/>
          <w:sz w:val="24"/>
          <w:szCs w:val="24"/>
        </w:rPr>
        <w:t>The</w:t>
      </w:r>
      <w:r w:rsidR="00A63814" w:rsidRPr="00A4081B">
        <w:rPr>
          <w:rFonts w:ascii="Times New Roman" w:hAnsi="Times New Roman" w:cs="Times New Roman"/>
          <w:sz w:val="24"/>
          <w:szCs w:val="24"/>
        </w:rPr>
        <w:t xml:space="preserve"> Environmental Rating Scale is an effective tool to be used to assess and measure the quality of the classroom environment</w:t>
      </w:r>
      <w:r>
        <w:rPr>
          <w:rFonts w:ascii="Times New Roman" w:hAnsi="Times New Roman" w:cs="Times New Roman"/>
          <w:sz w:val="24"/>
          <w:szCs w:val="24"/>
        </w:rPr>
        <w:t xml:space="preserve">. </w:t>
      </w:r>
      <w:r w:rsidR="004F4E67">
        <w:rPr>
          <w:rFonts w:ascii="Times New Roman" w:hAnsi="Times New Roman" w:cs="Times New Roman"/>
          <w:sz w:val="24"/>
          <w:szCs w:val="24"/>
        </w:rPr>
        <w:t xml:space="preserve">The Environmental Rating Scales document is consistent and easy to understand. The scale could be completed within a few hours. </w:t>
      </w:r>
      <w:r>
        <w:rPr>
          <w:rFonts w:ascii="Times New Roman" w:hAnsi="Times New Roman" w:cs="Times New Roman"/>
          <w:sz w:val="24"/>
          <w:szCs w:val="24"/>
        </w:rPr>
        <w:t xml:space="preserve">The assessment mainly focuses </w:t>
      </w:r>
      <w:r w:rsidR="002C1C5A">
        <w:rPr>
          <w:rFonts w:ascii="Times New Roman" w:hAnsi="Times New Roman" w:cs="Times New Roman"/>
          <w:sz w:val="24"/>
          <w:szCs w:val="24"/>
        </w:rPr>
        <w:t xml:space="preserve">on </w:t>
      </w:r>
      <w:r>
        <w:rPr>
          <w:rFonts w:ascii="Times New Roman" w:hAnsi="Times New Roman" w:cs="Times New Roman"/>
          <w:sz w:val="24"/>
          <w:szCs w:val="24"/>
        </w:rPr>
        <w:t xml:space="preserve">the overall </w:t>
      </w:r>
      <w:r w:rsidR="002C1C5A">
        <w:rPr>
          <w:rFonts w:ascii="Times New Roman" w:hAnsi="Times New Roman" w:cs="Times New Roman"/>
          <w:sz w:val="24"/>
          <w:szCs w:val="24"/>
        </w:rPr>
        <w:t>environment;</w:t>
      </w:r>
      <w:r>
        <w:rPr>
          <w:rFonts w:ascii="Times New Roman" w:hAnsi="Times New Roman" w:cs="Times New Roman"/>
          <w:sz w:val="24"/>
          <w:szCs w:val="24"/>
        </w:rPr>
        <w:t xml:space="preserve"> however, one aspect</w:t>
      </w:r>
      <w:r w:rsidR="004F4E67">
        <w:rPr>
          <w:rFonts w:ascii="Times New Roman" w:hAnsi="Times New Roman" w:cs="Times New Roman"/>
          <w:sz w:val="24"/>
          <w:szCs w:val="24"/>
        </w:rPr>
        <w:t xml:space="preserve"> which</w:t>
      </w:r>
      <w:r>
        <w:rPr>
          <w:rFonts w:ascii="Times New Roman" w:hAnsi="Times New Roman" w:cs="Times New Roman"/>
          <w:sz w:val="24"/>
          <w:szCs w:val="24"/>
        </w:rPr>
        <w:t xml:space="preserve"> </w:t>
      </w:r>
      <w:r w:rsidR="002C1C5A">
        <w:rPr>
          <w:rFonts w:ascii="Times New Roman" w:hAnsi="Times New Roman" w:cs="Times New Roman"/>
          <w:sz w:val="24"/>
          <w:szCs w:val="24"/>
        </w:rPr>
        <w:t>is focused on</w:t>
      </w:r>
      <w:r>
        <w:rPr>
          <w:rFonts w:ascii="Times New Roman" w:hAnsi="Times New Roman" w:cs="Times New Roman"/>
          <w:sz w:val="24"/>
          <w:szCs w:val="24"/>
        </w:rPr>
        <w:t xml:space="preserve"> with</w:t>
      </w:r>
      <w:r w:rsidR="002C1C5A">
        <w:rPr>
          <w:rFonts w:ascii="Times New Roman" w:hAnsi="Times New Roman" w:cs="Times New Roman"/>
          <w:sz w:val="24"/>
          <w:szCs w:val="24"/>
        </w:rPr>
        <w:t>in</w:t>
      </w:r>
      <w:r>
        <w:rPr>
          <w:rFonts w:ascii="Times New Roman" w:hAnsi="Times New Roman" w:cs="Times New Roman"/>
          <w:sz w:val="24"/>
          <w:szCs w:val="24"/>
        </w:rPr>
        <w:t xml:space="preserve"> </w:t>
      </w:r>
      <w:r w:rsidR="004F4E67">
        <w:rPr>
          <w:rFonts w:ascii="Times New Roman" w:hAnsi="Times New Roman" w:cs="Times New Roman"/>
          <w:sz w:val="24"/>
          <w:szCs w:val="24"/>
        </w:rPr>
        <w:t xml:space="preserve">the </w:t>
      </w:r>
      <w:r>
        <w:rPr>
          <w:rFonts w:ascii="Times New Roman" w:hAnsi="Times New Roman" w:cs="Times New Roman"/>
          <w:sz w:val="24"/>
          <w:szCs w:val="24"/>
        </w:rPr>
        <w:t xml:space="preserve">both </w:t>
      </w:r>
      <w:r w:rsidR="004F4E67">
        <w:rPr>
          <w:rFonts w:ascii="Times New Roman" w:hAnsi="Times New Roman" w:cs="Times New Roman"/>
          <w:sz w:val="24"/>
          <w:szCs w:val="24"/>
        </w:rPr>
        <w:t xml:space="preserve">discussed </w:t>
      </w:r>
      <w:r>
        <w:rPr>
          <w:rFonts w:ascii="Times New Roman" w:hAnsi="Times New Roman" w:cs="Times New Roman"/>
          <w:sz w:val="24"/>
          <w:szCs w:val="24"/>
        </w:rPr>
        <w:t xml:space="preserve">rating scales, </w:t>
      </w:r>
      <w:r w:rsidR="004F4E67">
        <w:rPr>
          <w:rFonts w:ascii="Times New Roman" w:hAnsi="Times New Roman" w:cs="Times New Roman"/>
          <w:sz w:val="24"/>
          <w:szCs w:val="24"/>
        </w:rPr>
        <w:t xml:space="preserve">is </w:t>
      </w:r>
      <w:r>
        <w:rPr>
          <w:rFonts w:ascii="Times New Roman" w:hAnsi="Times New Roman" w:cs="Times New Roman"/>
          <w:sz w:val="24"/>
          <w:szCs w:val="24"/>
        </w:rPr>
        <w:t xml:space="preserve">interaction. </w:t>
      </w:r>
    </w:p>
    <w:p w14:paraId="65D7B57B" w14:textId="3C8B54FE" w:rsidR="00834EE2" w:rsidRDefault="00834EE2" w:rsidP="00E17E30">
      <w:pPr>
        <w:spacing w:line="360" w:lineRule="auto"/>
        <w:rPr>
          <w:rFonts w:ascii="Times New Roman" w:hAnsi="Times New Roman" w:cs="Times New Roman"/>
          <w:sz w:val="24"/>
          <w:szCs w:val="24"/>
        </w:rPr>
      </w:pPr>
      <w:r>
        <w:rPr>
          <w:rFonts w:ascii="Times New Roman" w:hAnsi="Times New Roman" w:cs="Times New Roman"/>
          <w:sz w:val="24"/>
          <w:szCs w:val="24"/>
        </w:rPr>
        <w:t xml:space="preserve">Interaction between the child and adult is </w:t>
      </w:r>
      <w:r w:rsidR="002C1C5A">
        <w:rPr>
          <w:rFonts w:ascii="Times New Roman" w:hAnsi="Times New Roman" w:cs="Times New Roman"/>
          <w:sz w:val="24"/>
          <w:szCs w:val="24"/>
        </w:rPr>
        <w:t xml:space="preserve">the ethos of an early year’s curriculum. Practitioners interact with the children within the environment and support sustained thinking skills. However, this interlinks closely, because without an enabling environment for the children to develop specific thinking skills, the children’s sustained shared thinking skills are likely to be less effective. </w:t>
      </w:r>
    </w:p>
    <w:p w14:paraId="484858AF" w14:textId="690891E7" w:rsidR="004F4E67" w:rsidRDefault="004F4E67" w:rsidP="00E17E30">
      <w:pPr>
        <w:spacing w:line="360" w:lineRule="auto"/>
        <w:rPr>
          <w:rFonts w:ascii="Times New Roman" w:hAnsi="Times New Roman" w:cs="Times New Roman"/>
          <w:sz w:val="24"/>
          <w:szCs w:val="24"/>
        </w:rPr>
      </w:pPr>
      <w:proofErr w:type="gramStart"/>
      <w:r>
        <w:rPr>
          <w:rFonts w:ascii="Times New Roman" w:hAnsi="Times New Roman" w:cs="Times New Roman"/>
          <w:sz w:val="24"/>
          <w:szCs w:val="24"/>
        </w:rPr>
        <w:t xml:space="preserve">The Sustained Shared Thinking and Emotional Well-being </w:t>
      </w:r>
      <w:r w:rsidR="004A27CD">
        <w:rPr>
          <w:rFonts w:ascii="Times New Roman" w:hAnsi="Times New Roman" w:cs="Times New Roman"/>
          <w:sz w:val="24"/>
          <w:szCs w:val="24"/>
        </w:rPr>
        <w:t>R</w:t>
      </w:r>
      <w:r>
        <w:rPr>
          <w:rFonts w:ascii="Times New Roman" w:hAnsi="Times New Roman" w:cs="Times New Roman"/>
          <w:sz w:val="24"/>
          <w:szCs w:val="24"/>
        </w:rPr>
        <w:t xml:space="preserve">ating </w:t>
      </w:r>
      <w:r w:rsidR="004A27CD">
        <w:rPr>
          <w:rFonts w:ascii="Times New Roman" w:hAnsi="Times New Roman" w:cs="Times New Roman"/>
          <w:sz w:val="24"/>
          <w:szCs w:val="24"/>
        </w:rPr>
        <w:t>S</w:t>
      </w:r>
      <w:r>
        <w:rPr>
          <w:rFonts w:ascii="Times New Roman" w:hAnsi="Times New Roman" w:cs="Times New Roman"/>
          <w:sz w:val="24"/>
          <w:szCs w:val="24"/>
        </w:rPr>
        <w:t>cale,</w:t>
      </w:r>
      <w:proofErr w:type="gramEnd"/>
      <w:r>
        <w:rPr>
          <w:rFonts w:ascii="Times New Roman" w:hAnsi="Times New Roman" w:cs="Times New Roman"/>
          <w:sz w:val="24"/>
          <w:szCs w:val="24"/>
        </w:rPr>
        <w:t xml:space="preserve"> gains an in-depth understanding with a specific focus on the practitioner role in working closely with the child to develop a specific skill. Positive relationships are seen to be the underpinning principle, or interaction within an environment, as well as working collaboratively with sustained shared thinking in mind. However, within the environmental rating scale, there is little focus on thinking and problem</w:t>
      </w:r>
      <w:r w:rsidR="004A27CD">
        <w:rPr>
          <w:rFonts w:ascii="Times New Roman" w:hAnsi="Times New Roman" w:cs="Times New Roman"/>
          <w:sz w:val="24"/>
          <w:szCs w:val="24"/>
        </w:rPr>
        <w:t>-</w:t>
      </w:r>
      <w:r>
        <w:rPr>
          <w:rFonts w:ascii="Times New Roman" w:hAnsi="Times New Roman" w:cs="Times New Roman"/>
          <w:sz w:val="24"/>
          <w:szCs w:val="24"/>
        </w:rPr>
        <w:t>solving skills, which should be the core of an enabling environment to promote thinking skills in every aspect of development.</w:t>
      </w:r>
    </w:p>
    <w:p w14:paraId="079492C9" w14:textId="5588EC3B" w:rsidR="006F54A6" w:rsidRDefault="00E17E30" w:rsidP="00E17E30">
      <w:pPr>
        <w:spacing w:line="360" w:lineRule="auto"/>
        <w:rPr>
          <w:rFonts w:ascii="Times New Roman" w:hAnsi="Times New Roman" w:cs="Times New Roman"/>
          <w:sz w:val="24"/>
          <w:szCs w:val="24"/>
        </w:rPr>
      </w:pPr>
      <w:r>
        <w:rPr>
          <w:rFonts w:ascii="Times New Roman" w:hAnsi="Times New Roman" w:cs="Times New Roman"/>
          <w:sz w:val="24"/>
          <w:szCs w:val="24"/>
        </w:rPr>
        <w:t xml:space="preserve">To conclude, it is evident that providing quality care and education for young children is crucial. As stated above, early intervention before children reach the age of three years is vital. For practitioners to support this and raise standards in Wales, continuous professional development is essential to exceed expectations and aim for excellence. To meet quality expectations, practitioners need to work collaboratively with the child’s best interests in </w:t>
      </w:r>
      <w:r>
        <w:rPr>
          <w:rFonts w:ascii="Times New Roman" w:hAnsi="Times New Roman" w:cs="Times New Roman"/>
          <w:sz w:val="24"/>
          <w:szCs w:val="24"/>
        </w:rPr>
        <w:lastRenderedPageBreak/>
        <w:t>mind. When challenges to quality occur, appropriate measures need to be considered, to access and improve on this to meet the requirements of the Governments aim, in raising standards in Wales.</w:t>
      </w:r>
    </w:p>
    <w:p w14:paraId="675EB964" w14:textId="77777777" w:rsidR="006F54A6" w:rsidRDefault="006F54A6">
      <w:pPr>
        <w:rPr>
          <w:rFonts w:ascii="Times New Roman" w:hAnsi="Times New Roman" w:cs="Times New Roman"/>
          <w:sz w:val="24"/>
          <w:szCs w:val="24"/>
        </w:rPr>
      </w:pPr>
    </w:p>
    <w:p w14:paraId="38CAD58C" w14:textId="77777777" w:rsidR="006F54A6" w:rsidRDefault="006F54A6">
      <w:pPr>
        <w:rPr>
          <w:rFonts w:ascii="Times New Roman" w:hAnsi="Times New Roman" w:cs="Times New Roman"/>
          <w:sz w:val="24"/>
          <w:szCs w:val="24"/>
        </w:rPr>
      </w:pPr>
    </w:p>
    <w:p w14:paraId="3C637199" w14:textId="77777777" w:rsidR="006F54A6" w:rsidRDefault="006F54A6">
      <w:pPr>
        <w:rPr>
          <w:rFonts w:ascii="Times New Roman" w:hAnsi="Times New Roman" w:cs="Times New Roman"/>
          <w:sz w:val="24"/>
          <w:szCs w:val="24"/>
        </w:rPr>
      </w:pPr>
    </w:p>
    <w:p w14:paraId="69694D71" w14:textId="77777777" w:rsidR="006F54A6" w:rsidRDefault="006F54A6">
      <w:pPr>
        <w:rPr>
          <w:rFonts w:ascii="Times New Roman" w:hAnsi="Times New Roman" w:cs="Times New Roman"/>
          <w:sz w:val="24"/>
          <w:szCs w:val="24"/>
        </w:rPr>
      </w:pPr>
    </w:p>
    <w:p w14:paraId="55AA1453" w14:textId="77777777" w:rsidR="006F54A6" w:rsidRDefault="006F54A6">
      <w:pPr>
        <w:rPr>
          <w:rFonts w:ascii="Times New Roman" w:hAnsi="Times New Roman" w:cs="Times New Roman"/>
          <w:sz w:val="24"/>
          <w:szCs w:val="24"/>
        </w:rPr>
      </w:pPr>
    </w:p>
    <w:p w14:paraId="777FAD29" w14:textId="77777777" w:rsidR="006F54A6" w:rsidRDefault="006F54A6">
      <w:pPr>
        <w:rPr>
          <w:rFonts w:ascii="Times New Roman" w:hAnsi="Times New Roman" w:cs="Times New Roman"/>
          <w:sz w:val="24"/>
          <w:szCs w:val="24"/>
        </w:rPr>
      </w:pPr>
    </w:p>
    <w:p w14:paraId="7141596A" w14:textId="77777777" w:rsidR="006F54A6" w:rsidRDefault="006F54A6">
      <w:pPr>
        <w:rPr>
          <w:rFonts w:ascii="Times New Roman" w:hAnsi="Times New Roman" w:cs="Times New Roman"/>
          <w:sz w:val="24"/>
          <w:szCs w:val="24"/>
        </w:rPr>
      </w:pPr>
    </w:p>
    <w:p w14:paraId="4C4DBFDE" w14:textId="77777777" w:rsidR="006F54A6" w:rsidRDefault="006F54A6">
      <w:pPr>
        <w:rPr>
          <w:rFonts w:ascii="Times New Roman" w:hAnsi="Times New Roman" w:cs="Times New Roman"/>
          <w:sz w:val="24"/>
          <w:szCs w:val="24"/>
        </w:rPr>
      </w:pPr>
    </w:p>
    <w:p w14:paraId="2692C55B" w14:textId="77777777" w:rsidR="006F54A6" w:rsidRDefault="006F54A6">
      <w:pPr>
        <w:rPr>
          <w:rFonts w:ascii="Times New Roman" w:hAnsi="Times New Roman" w:cs="Times New Roman"/>
          <w:sz w:val="24"/>
          <w:szCs w:val="24"/>
        </w:rPr>
      </w:pPr>
    </w:p>
    <w:p w14:paraId="7EE764A0" w14:textId="2339147A" w:rsidR="006F54A6" w:rsidRDefault="006F54A6">
      <w:pPr>
        <w:rPr>
          <w:rFonts w:ascii="Times New Roman" w:hAnsi="Times New Roman" w:cs="Times New Roman"/>
          <w:sz w:val="24"/>
          <w:szCs w:val="24"/>
        </w:rPr>
      </w:pPr>
    </w:p>
    <w:p w14:paraId="5FD361A9" w14:textId="4B568C53" w:rsidR="00784A1A" w:rsidRDefault="00784A1A">
      <w:pPr>
        <w:rPr>
          <w:rFonts w:ascii="Times New Roman" w:hAnsi="Times New Roman" w:cs="Times New Roman"/>
          <w:sz w:val="24"/>
          <w:szCs w:val="24"/>
        </w:rPr>
      </w:pPr>
    </w:p>
    <w:p w14:paraId="21D172A7" w14:textId="7B283E84" w:rsidR="00784A1A" w:rsidRDefault="00784A1A">
      <w:pPr>
        <w:rPr>
          <w:rFonts w:ascii="Times New Roman" w:hAnsi="Times New Roman" w:cs="Times New Roman"/>
          <w:sz w:val="24"/>
          <w:szCs w:val="24"/>
        </w:rPr>
      </w:pPr>
    </w:p>
    <w:p w14:paraId="51F34397" w14:textId="77777777" w:rsidR="00784A1A" w:rsidRPr="00A4081B" w:rsidRDefault="00784A1A" w:rsidP="00A4081B">
      <w:pPr>
        <w:spacing w:line="360" w:lineRule="auto"/>
        <w:rPr>
          <w:rFonts w:ascii="Times New Roman" w:hAnsi="Times New Roman" w:cs="Times New Roman"/>
          <w:sz w:val="24"/>
          <w:szCs w:val="24"/>
        </w:rPr>
      </w:pPr>
    </w:p>
    <w:p w14:paraId="4383AE17" w14:textId="77777777" w:rsidR="00E43324" w:rsidRDefault="00E43324" w:rsidP="000A6F23">
      <w:pPr>
        <w:spacing w:line="360" w:lineRule="auto"/>
        <w:rPr>
          <w:rFonts w:ascii="Times New Roman" w:hAnsi="Times New Roman" w:cs="Times New Roman"/>
          <w:sz w:val="24"/>
          <w:szCs w:val="24"/>
        </w:rPr>
      </w:pPr>
    </w:p>
    <w:p w14:paraId="642AABFA" w14:textId="77777777" w:rsidR="00E43324" w:rsidRDefault="00E43324" w:rsidP="000A6F23">
      <w:pPr>
        <w:spacing w:line="360" w:lineRule="auto"/>
        <w:rPr>
          <w:rFonts w:ascii="Times New Roman" w:hAnsi="Times New Roman" w:cs="Times New Roman"/>
          <w:sz w:val="24"/>
          <w:szCs w:val="24"/>
        </w:rPr>
      </w:pPr>
    </w:p>
    <w:p w14:paraId="310C210C" w14:textId="77777777" w:rsidR="00E43324" w:rsidRDefault="00E43324" w:rsidP="000A6F23">
      <w:pPr>
        <w:spacing w:line="360" w:lineRule="auto"/>
        <w:rPr>
          <w:rFonts w:ascii="Times New Roman" w:hAnsi="Times New Roman" w:cs="Times New Roman"/>
          <w:sz w:val="24"/>
          <w:szCs w:val="24"/>
        </w:rPr>
      </w:pPr>
    </w:p>
    <w:p w14:paraId="312A35FF" w14:textId="7EDB3754" w:rsidR="00E43324" w:rsidRDefault="00E43324" w:rsidP="000A6F23">
      <w:pPr>
        <w:spacing w:line="360" w:lineRule="auto"/>
        <w:rPr>
          <w:rFonts w:ascii="Times New Roman" w:hAnsi="Times New Roman" w:cs="Times New Roman"/>
          <w:sz w:val="24"/>
          <w:szCs w:val="24"/>
        </w:rPr>
      </w:pPr>
    </w:p>
    <w:p w14:paraId="3AE681FC" w14:textId="38156CC0" w:rsidR="006009F4" w:rsidRDefault="006009F4" w:rsidP="000A6F23">
      <w:pPr>
        <w:spacing w:line="360" w:lineRule="auto"/>
        <w:rPr>
          <w:rFonts w:ascii="Times New Roman" w:hAnsi="Times New Roman" w:cs="Times New Roman"/>
          <w:sz w:val="24"/>
          <w:szCs w:val="24"/>
        </w:rPr>
      </w:pPr>
    </w:p>
    <w:p w14:paraId="28F9D12D" w14:textId="12DA7382" w:rsidR="006009F4" w:rsidRDefault="006009F4" w:rsidP="000A6F23">
      <w:pPr>
        <w:spacing w:line="360" w:lineRule="auto"/>
        <w:rPr>
          <w:rFonts w:ascii="Times New Roman" w:hAnsi="Times New Roman" w:cs="Times New Roman"/>
          <w:sz w:val="24"/>
          <w:szCs w:val="24"/>
        </w:rPr>
      </w:pPr>
    </w:p>
    <w:p w14:paraId="618DF2A1" w14:textId="1DA1F15E" w:rsidR="006009F4" w:rsidRDefault="006009F4" w:rsidP="000A6F23">
      <w:pPr>
        <w:spacing w:line="360" w:lineRule="auto"/>
        <w:rPr>
          <w:rFonts w:ascii="Times New Roman" w:hAnsi="Times New Roman" w:cs="Times New Roman"/>
          <w:sz w:val="24"/>
          <w:szCs w:val="24"/>
        </w:rPr>
      </w:pPr>
    </w:p>
    <w:p w14:paraId="68B565AF" w14:textId="120ACFCE" w:rsidR="006009F4" w:rsidRDefault="006009F4" w:rsidP="000A6F23">
      <w:pPr>
        <w:spacing w:line="360" w:lineRule="auto"/>
        <w:rPr>
          <w:rFonts w:ascii="Times New Roman" w:hAnsi="Times New Roman" w:cs="Times New Roman"/>
          <w:sz w:val="24"/>
          <w:szCs w:val="24"/>
        </w:rPr>
      </w:pPr>
    </w:p>
    <w:p w14:paraId="43D2D486" w14:textId="0A2FE57C" w:rsidR="006009F4" w:rsidRDefault="006009F4" w:rsidP="000A6F23">
      <w:pPr>
        <w:spacing w:line="360" w:lineRule="auto"/>
        <w:rPr>
          <w:rFonts w:ascii="Times New Roman" w:hAnsi="Times New Roman" w:cs="Times New Roman"/>
          <w:sz w:val="24"/>
          <w:szCs w:val="24"/>
        </w:rPr>
      </w:pPr>
    </w:p>
    <w:p w14:paraId="6A83807D" w14:textId="51E52F53" w:rsidR="006009F4" w:rsidRDefault="006009F4" w:rsidP="000A6F23">
      <w:pPr>
        <w:spacing w:line="360" w:lineRule="auto"/>
        <w:rPr>
          <w:rFonts w:ascii="Times New Roman" w:hAnsi="Times New Roman" w:cs="Times New Roman"/>
          <w:sz w:val="24"/>
          <w:szCs w:val="24"/>
        </w:rPr>
      </w:pPr>
    </w:p>
    <w:p w14:paraId="068E94B3" w14:textId="77777777" w:rsidR="006009F4" w:rsidRDefault="006009F4" w:rsidP="000A6F23">
      <w:pPr>
        <w:spacing w:line="360" w:lineRule="auto"/>
        <w:rPr>
          <w:rFonts w:ascii="Times New Roman" w:hAnsi="Times New Roman" w:cs="Times New Roman"/>
          <w:sz w:val="24"/>
          <w:szCs w:val="24"/>
        </w:rPr>
      </w:pPr>
    </w:p>
    <w:p w14:paraId="29EF7AD4" w14:textId="395C9E1B" w:rsidR="00A4081B" w:rsidRPr="000A6F23" w:rsidRDefault="00667419" w:rsidP="000A6F23">
      <w:pPr>
        <w:spacing w:line="360" w:lineRule="auto"/>
        <w:rPr>
          <w:rFonts w:ascii="Times New Roman" w:hAnsi="Times New Roman" w:cs="Times New Roman"/>
          <w:sz w:val="24"/>
          <w:szCs w:val="24"/>
        </w:rPr>
      </w:pPr>
      <w:r w:rsidRPr="00A4081B">
        <w:rPr>
          <w:rFonts w:ascii="Times New Roman" w:hAnsi="Times New Roman" w:cs="Times New Roman"/>
          <w:sz w:val="24"/>
          <w:szCs w:val="24"/>
        </w:rPr>
        <w:lastRenderedPageBreak/>
        <w:t>Reference List</w:t>
      </w:r>
    </w:p>
    <w:p w14:paraId="5AB54F6D" w14:textId="77777777" w:rsidR="006009F4" w:rsidRPr="00A4081B" w:rsidRDefault="006009F4" w:rsidP="00A4081B">
      <w:pPr>
        <w:spacing w:line="360" w:lineRule="auto"/>
        <w:rPr>
          <w:rFonts w:ascii="Times New Roman" w:hAnsi="Times New Roman" w:cs="Times New Roman"/>
          <w:sz w:val="24"/>
          <w:szCs w:val="24"/>
          <w:shd w:val="clear" w:color="auto" w:fill="FFFFFF"/>
        </w:rPr>
      </w:pPr>
      <w:r w:rsidRPr="00A4081B">
        <w:rPr>
          <w:rFonts w:ascii="Times New Roman" w:hAnsi="Times New Roman" w:cs="Times New Roman"/>
          <w:sz w:val="24"/>
          <w:szCs w:val="24"/>
          <w:shd w:val="clear" w:color="auto" w:fill="FFFFFF"/>
        </w:rPr>
        <w:t>Alsop, A. (2013) </w:t>
      </w:r>
      <w:r w:rsidRPr="00A4081B">
        <w:rPr>
          <w:rFonts w:ascii="Times New Roman" w:hAnsi="Times New Roman" w:cs="Times New Roman"/>
          <w:i/>
          <w:iCs/>
          <w:sz w:val="24"/>
          <w:szCs w:val="24"/>
          <w:shd w:val="clear" w:color="auto" w:fill="FFFFFF"/>
        </w:rPr>
        <w:t>Continuing Professional Development in Health and Social Care</w:t>
      </w:r>
      <w:r w:rsidRPr="00A4081B">
        <w:rPr>
          <w:rFonts w:ascii="Times New Roman" w:hAnsi="Times New Roman" w:cs="Times New Roman"/>
          <w:sz w:val="24"/>
          <w:szCs w:val="24"/>
          <w:shd w:val="clear" w:color="auto" w:fill="FFFFFF"/>
        </w:rPr>
        <w:t>. 2nd ed. Chichester, West Sussex: Wiley-Blackwell.</w:t>
      </w:r>
    </w:p>
    <w:p w14:paraId="78B4FD7C" w14:textId="77777777" w:rsidR="006009F4" w:rsidRDefault="006009F4" w:rsidP="00A4081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Brodie, K. (2014) </w:t>
      </w:r>
      <w:r>
        <w:rPr>
          <w:rFonts w:ascii="Times New Roman" w:hAnsi="Times New Roman" w:cs="Times New Roman"/>
          <w:i/>
          <w:sz w:val="24"/>
          <w:szCs w:val="24"/>
        </w:rPr>
        <w:t xml:space="preserve">Sustained Shared Thinking in the Early Years. </w:t>
      </w:r>
      <w:r>
        <w:rPr>
          <w:rFonts w:ascii="Times New Roman" w:hAnsi="Times New Roman" w:cs="Times New Roman"/>
          <w:sz w:val="24"/>
          <w:szCs w:val="24"/>
        </w:rPr>
        <w:t>London: Routledge.</w:t>
      </w:r>
    </w:p>
    <w:p w14:paraId="526D65AC" w14:textId="77777777" w:rsidR="006009F4" w:rsidRDefault="006009F4" w:rsidP="00A4081B">
      <w:pPr>
        <w:spacing w:line="360" w:lineRule="auto"/>
        <w:rPr>
          <w:rFonts w:ascii="Times New Roman" w:hAnsi="Times New Roman" w:cs="Times New Roman"/>
          <w:sz w:val="24"/>
          <w:szCs w:val="24"/>
          <w:shd w:val="clear" w:color="auto" w:fill="FFFFFF"/>
        </w:rPr>
      </w:pPr>
      <w:r w:rsidRPr="00A4081B">
        <w:rPr>
          <w:rFonts w:ascii="Times New Roman" w:hAnsi="Times New Roman" w:cs="Times New Roman"/>
          <w:sz w:val="24"/>
          <w:szCs w:val="24"/>
          <w:shd w:val="clear" w:color="auto" w:fill="FFFFFF"/>
        </w:rPr>
        <w:t xml:space="preserve">Cable, C., Miller, L. and Drury, R. (2012) </w:t>
      </w:r>
      <w:r w:rsidRPr="00A4081B">
        <w:rPr>
          <w:rFonts w:ascii="Times New Roman" w:hAnsi="Times New Roman" w:cs="Times New Roman"/>
          <w:i/>
          <w:sz w:val="24"/>
          <w:szCs w:val="24"/>
          <w:shd w:val="clear" w:color="auto" w:fill="FFFFFF"/>
        </w:rPr>
        <w:t xml:space="preserve">Extending Professional Practice in the Early Years. </w:t>
      </w:r>
      <w:r w:rsidRPr="00A4081B">
        <w:rPr>
          <w:rFonts w:ascii="Times New Roman" w:hAnsi="Times New Roman" w:cs="Times New Roman"/>
          <w:sz w:val="24"/>
          <w:szCs w:val="24"/>
          <w:shd w:val="clear" w:color="auto" w:fill="FFFFFF"/>
        </w:rPr>
        <w:t>London: SAGE.</w:t>
      </w:r>
    </w:p>
    <w:p w14:paraId="49E2596A" w14:textId="77777777" w:rsidR="006009F4" w:rsidRDefault="006009F4" w:rsidP="00A4081B">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Campbell-Barr, V. and Leeson, C. (2015) </w:t>
      </w:r>
      <w:r>
        <w:rPr>
          <w:rFonts w:ascii="Times New Roman" w:hAnsi="Times New Roman" w:cs="Times New Roman"/>
          <w:i/>
          <w:sz w:val="24"/>
          <w:szCs w:val="24"/>
          <w:shd w:val="clear" w:color="auto" w:fill="FFFFFF"/>
        </w:rPr>
        <w:t xml:space="preserve">Quality and Leadership in the Early Years. </w:t>
      </w:r>
      <w:r>
        <w:rPr>
          <w:rFonts w:ascii="Times New Roman" w:hAnsi="Times New Roman" w:cs="Times New Roman"/>
          <w:sz w:val="24"/>
          <w:szCs w:val="24"/>
          <w:shd w:val="clear" w:color="auto" w:fill="FFFFFF"/>
        </w:rPr>
        <w:t>London: Sage.</w:t>
      </w:r>
    </w:p>
    <w:p w14:paraId="0B8D20DC" w14:textId="77777777" w:rsidR="006009F4" w:rsidRPr="003E5416" w:rsidRDefault="006009F4" w:rsidP="00A4081B">
      <w:pPr>
        <w:spacing w:line="360" w:lineRule="auto"/>
        <w:rPr>
          <w:rFonts w:ascii="Times New Roman" w:hAnsi="Times New Roman" w:cs="Times New Roman"/>
          <w:i/>
          <w:sz w:val="24"/>
          <w:szCs w:val="24"/>
          <w:shd w:val="clear" w:color="auto" w:fill="FFFFFF"/>
        </w:rPr>
      </w:pPr>
      <w:proofErr w:type="spellStart"/>
      <w:r>
        <w:rPr>
          <w:rFonts w:ascii="Times New Roman" w:hAnsi="Times New Roman" w:cs="Times New Roman"/>
          <w:sz w:val="24"/>
          <w:szCs w:val="24"/>
          <w:shd w:val="clear" w:color="auto" w:fill="FFFFFF"/>
        </w:rPr>
        <w:t>Degotardi</w:t>
      </w:r>
      <w:proofErr w:type="spellEnd"/>
      <w:r>
        <w:rPr>
          <w:rFonts w:ascii="Times New Roman" w:hAnsi="Times New Roman" w:cs="Times New Roman"/>
          <w:sz w:val="24"/>
          <w:szCs w:val="24"/>
          <w:shd w:val="clear" w:color="auto" w:fill="FFFFFF"/>
        </w:rPr>
        <w:t xml:space="preserve">, S. (2010) High-quality interactions with infants: relationships with early-childhood practitioners’ interpretations and qualification levels in play and routine contexts. </w:t>
      </w:r>
      <w:r>
        <w:rPr>
          <w:rFonts w:ascii="Times New Roman" w:hAnsi="Times New Roman" w:cs="Times New Roman"/>
          <w:i/>
          <w:sz w:val="24"/>
          <w:szCs w:val="24"/>
          <w:shd w:val="clear" w:color="auto" w:fill="FFFFFF"/>
        </w:rPr>
        <w:t xml:space="preserve">International Journal of Early Years Education, </w:t>
      </w:r>
      <w:r w:rsidRPr="003E5416">
        <w:rPr>
          <w:rFonts w:ascii="Times New Roman" w:hAnsi="Times New Roman" w:cs="Times New Roman"/>
          <w:sz w:val="24"/>
          <w:szCs w:val="24"/>
          <w:shd w:val="clear" w:color="auto" w:fill="FFFFFF"/>
        </w:rPr>
        <w:t>18(1)</w:t>
      </w:r>
      <w:r>
        <w:rPr>
          <w:rFonts w:ascii="Times New Roman" w:hAnsi="Times New Roman" w:cs="Times New Roman"/>
          <w:sz w:val="24"/>
          <w:szCs w:val="24"/>
          <w:shd w:val="clear" w:color="auto" w:fill="FFFFFF"/>
        </w:rPr>
        <w:t>, pp.27-41.</w:t>
      </w:r>
    </w:p>
    <w:p w14:paraId="40325A3C" w14:textId="77777777" w:rsidR="006009F4" w:rsidRPr="00A4081B" w:rsidRDefault="006009F4" w:rsidP="00A4081B">
      <w:pPr>
        <w:spacing w:line="360" w:lineRule="auto"/>
        <w:jc w:val="both"/>
        <w:rPr>
          <w:rFonts w:ascii="Times New Roman" w:hAnsi="Times New Roman" w:cs="Times New Roman"/>
          <w:sz w:val="24"/>
          <w:szCs w:val="24"/>
        </w:rPr>
      </w:pPr>
      <w:r w:rsidRPr="00A4081B">
        <w:rPr>
          <w:rFonts w:ascii="Times New Roman" w:hAnsi="Times New Roman" w:cs="Times New Roman"/>
          <w:sz w:val="24"/>
          <w:szCs w:val="24"/>
        </w:rPr>
        <w:t>Department for Education. (2014) ‘</w:t>
      </w:r>
      <w:r w:rsidRPr="00A4081B">
        <w:rPr>
          <w:rFonts w:ascii="Times New Roman" w:hAnsi="Times New Roman" w:cs="Times New Roman"/>
          <w:i/>
          <w:sz w:val="24"/>
          <w:szCs w:val="24"/>
        </w:rPr>
        <w:t xml:space="preserve">Health and Safety: Advice on Legal Duties and Powers’ </w:t>
      </w:r>
      <w:hyperlink r:id="rId6" w:history="1">
        <w:r w:rsidRPr="00A4081B">
          <w:rPr>
            <w:rStyle w:val="Hyperlink"/>
            <w:rFonts w:ascii="Times New Roman" w:hAnsi="Times New Roman" w:cs="Times New Roman"/>
            <w:color w:val="auto"/>
            <w:sz w:val="24"/>
            <w:szCs w:val="24"/>
          </w:rPr>
          <w:t>https://assets.publishing.service.gov.uk/government/uploads/system/uploads/attachment_data/file/335111/DfE_Health_and_Safety_Advice_06_02_14.pdf</w:t>
        </w:r>
      </w:hyperlink>
      <w:r w:rsidRPr="00A4081B">
        <w:rPr>
          <w:rFonts w:ascii="Times New Roman" w:hAnsi="Times New Roman" w:cs="Times New Roman"/>
          <w:i/>
          <w:sz w:val="24"/>
          <w:szCs w:val="24"/>
        </w:rPr>
        <w:t xml:space="preserve"> </w:t>
      </w:r>
      <w:r w:rsidRPr="00A4081B">
        <w:rPr>
          <w:rFonts w:ascii="Times New Roman" w:hAnsi="Times New Roman" w:cs="Times New Roman"/>
          <w:sz w:val="24"/>
          <w:szCs w:val="24"/>
        </w:rPr>
        <w:t>[Accessed: 1</w:t>
      </w:r>
      <w:r w:rsidRPr="00A4081B">
        <w:rPr>
          <w:rFonts w:ascii="Times New Roman" w:hAnsi="Times New Roman" w:cs="Times New Roman"/>
          <w:sz w:val="24"/>
          <w:szCs w:val="24"/>
          <w:vertAlign w:val="superscript"/>
        </w:rPr>
        <w:t>st</w:t>
      </w:r>
      <w:r w:rsidRPr="00A4081B">
        <w:rPr>
          <w:rFonts w:ascii="Times New Roman" w:hAnsi="Times New Roman" w:cs="Times New Roman"/>
          <w:sz w:val="24"/>
          <w:szCs w:val="24"/>
        </w:rPr>
        <w:t xml:space="preserve"> June 2018]</w:t>
      </w:r>
    </w:p>
    <w:p w14:paraId="66BC801E" w14:textId="77777777" w:rsidR="006009F4" w:rsidRPr="00A4081B" w:rsidRDefault="006009F4" w:rsidP="00A4081B">
      <w:pPr>
        <w:spacing w:line="360" w:lineRule="auto"/>
        <w:jc w:val="both"/>
        <w:rPr>
          <w:rFonts w:ascii="Times New Roman" w:hAnsi="Times New Roman" w:cs="Times New Roman"/>
          <w:i/>
          <w:sz w:val="24"/>
          <w:szCs w:val="24"/>
        </w:rPr>
      </w:pPr>
      <w:r w:rsidRPr="00A4081B">
        <w:rPr>
          <w:rFonts w:ascii="Times New Roman" w:hAnsi="Times New Roman" w:cs="Times New Roman"/>
          <w:sz w:val="24"/>
          <w:szCs w:val="24"/>
        </w:rPr>
        <w:t xml:space="preserve">Department of Education. (2012) </w:t>
      </w:r>
      <w:r w:rsidRPr="00A4081B">
        <w:rPr>
          <w:rFonts w:ascii="Times New Roman" w:hAnsi="Times New Roman" w:cs="Times New Roman"/>
          <w:i/>
          <w:sz w:val="24"/>
          <w:szCs w:val="24"/>
        </w:rPr>
        <w:t xml:space="preserve">‘Foundations for Quality: The independent review of early education and childcare qualifications – Nutbrown review’ </w:t>
      </w:r>
      <w:hyperlink r:id="rId7" w:history="1">
        <w:r w:rsidRPr="00A4081B">
          <w:rPr>
            <w:rStyle w:val="Hyperlink"/>
            <w:rFonts w:ascii="Times New Roman" w:hAnsi="Times New Roman" w:cs="Times New Roman"/>
            <w:i/>
            <w:color w:val="auto"/>
            <w:sz w:val="24"/>
            <w:szCs w:val="24"/>
          </w:rPr>
          <w:t>https://assets.publishing.service.gov.uk/government/uploads/system/uploads/attachment_data/file/175463/Nutbrown-Review.pdf</w:t>
        </w:r>
      </w:hyperlink>
      <w:r w:rsidRPr="00A4081B">
        <w:rPr>
          <w:rFonts w:ascii="Times New Roman" w:hAnsi="Times New Roman" w:cs="Times New Roman"/>
          <w:i/>
          <w:sz w:val="24"/>
          <w:szCs w:val="24"/>
        </w:rPr>
        <w:t xml:space="preserve"> [Accessed: 12</w:t>
      </w:r>
      <w:r w:rsidRPr="00A4081B">
        <w:rPr>
          <w:rFonts w:ascii="Times New Roman" w:hAnsi="Times New Roman" w:cs="Times New Roman"/>
          <w:i/>
          <w:sz w:val="24"/>
          <w:szCs w:val="24"/>
          <w:vertAlign w:val="superscript"/>
        </w:rPr>
        <w:t>th</w:t>
      </w:r>
      <w:r w:rsidRPr="00A4081B">
        <w:rPr>
          <w:rFonts w:ascii="Times New Roman" w:hAnsi="Times New Roman" w:cs="Times New Roman"/>
          <w:i/>
          <w:sz w:val="24"/>
          <w:szCs w:val="24"/>
        </w:rPr>
        <w:t xml:space="preserve"> June 2018</w:t>
      </w:r>
      <w:r>
        <w:rPr>
          <w:rFonts w:ascii="Times New Roman" w:hAnsi="Times New Roman" w:cs="Times New Roman"/>
          <w:i/>
          <w:sz w:val="24"/>
          <w:szCs w:val="24"/>
        </w:rPr>
        <w:t>].</w:t>
      </w:r>
    </w:p>
    <w:p w14:paraId="688BF44F" w14:textId="77777777" w:rsidR="006009F4" w:rsidRPr="00A4081B" w:rsidRDefault="006009F4" w:rsidP="00A4081B">
      <w:pPr>
        <w:spacing w:line="360" w:lineRule="auto"/>
        <w:rPr>
          <w:rFonts w:ascii="Times New Roman" w:hAnsi="Times New Roman" w:cs="Times New Roman"/>
          <w:sz w:val="24"/>
          <w:szCs w:val="24"/>
        </w:rPr>
      </w:pPr>
      <w:r w:rsidRPr="00A4081B">
        <w:rPr>
          <w:rFonts w:ascii="Times New Roman" w:hAnsi="Times New Roman" w:cs="Times New Roman"/>
          <w:sz w:val="24"/>
          <w:szCs w:val="24"/>
        </w:rPr>
        <w:t xml:space="preserve">Evans, J. (2010) </w:t>
      </w:r>
      <w:r w:rsidRPr="00A4081B">
        <w:rPr>
          <w:rFonts w:ascii="Times New Roman" w:hAnsi="Times New Roman" w:cs="Times New Roman"/>
          <w:i/>
          <w:sz w:val="24"/>
          <w:szCs w:val="24"/>
        </w:rPr>
        <w:t xml:space="preserve">Quality and Performance Excellence. </w:t>
      </w:r>
      <w:r w:rsidRPr="00A4081B">
        <w:rPr>
          <w:rFonts w:ascii="Times New Roman" w:hAnsi="Times New Roman" w:cs="Times New Roman"/>
          <w:sz w:val="24"/>
          <w:szCs w:val="24"/>
        </w:rPr>
        <w:t>8</w:t>
      </w:r>
      <w:r w:rsidRPr="00A4081B">
        <w:rPr>
          <w:rFonts w:ascii="Times New Roman" w:hAnsi="Times New Roman" w:cs="Times New Roman"/>
          <w:sz w:val="24"/>
          <w:szCs w:val="24"/>
          <w:vertAlign w:val="superscript"/>
        </w:rPr>
        <w:t>th</w:t>
      </w:r>
      <w:r w:rsidRPr="00A4081B">
        <w:rPr>
          <w:rFonts w:ascii="Times New Roman" w:hAnsi="Times New Roman" w:cs="Times New Roman"/>
          <w:sz w:val="24"/>
          <w:szCs w:val="24"/>
        </w:rPr>
        <w:t xml:space="preserve"> ed. United Kingdom: Cengage Learning.</w:t>
      </w:r>
    </w:p>
    <w:p w14:paraId="5C286CBD" w14:textId="77777777" w:rsidR="006009F4" w:rsidRPr="00965A9E" w:rsidRDefault="006009F4" w:rsidP="006009F4">
      <w:pPr>
        <w:spacing w:line="360" w:lineRule="auto"/>
        <w:jc w:val="both"/>
        <w:rPr>
          <w:rFonts w:ascii="Times New Roman" w:hAnsi="Times New Roman" w:cs="Times New Roman"/>
          <w:sz w:val="24"/>
          <w:szCs w:val="24"/>
        </w:rPr>
      </w:pPr>
      <w:r w:rsidRPr="00965A9E">
        <w:rPr>
          <w:rFonts w:ascii="Times New Roman" w:hAnsi="Times New Roman" w:cs="Times New Roman"/>
          <w:sz w:val="24"/>
          <w:szCs w:val="24"/>
        </w:rPr>
        <w:t xml:space="preserve">Gluer, M. and </w:t>
      </w:r>
      <w:proofErr w:type="spellStart"/>
      <w:r w:rsidRPr="00965A9E">
        <w:rPr>
          <w:rFonts w:ascii="Times New Roman" w:hAnsi="Times New Roman" w:cs="Times New Roman"/>
          <w:sz w:val="24"/>
          <w:szCs w:val="24"/>
        </w:rPr>
        <w:t>Gregoriadis</w:t>
      </w:r>
      <w:proofErr w:type="spellEnd"/>
      <w:r w:rsidRPr="00965A9E">
        <w:rPr>
          <w:rFonts w:ascii="Times New Roman" w:hAnsi="Times New Roman" w:cs="Times New Roman"/>
          <w:sz w:val="24"/>
          <w:szCs w:val="24"/>
        </w:rPr>
        <w:t xml:space="preserve">, A. (2017) ‘Quality if teacher-child relationship and </w:t>
      </w:r>
      <w:proofErr w:type="spellStart"/>
      <w:r w:rsidRPr="00965A9E">
        <w:rPr>
          <w:rFonts w:ascii="Times New Roman" w:hAnsi="Times New Roman" w:cs="Times New Roman"/>
          <w:sz w:val="24"/>
          <w:szCs w:val="24"/>
        </w:rPr>
        <w:t>preschoolers’</w:t>
      </w:r>
      <w:proofErr w:type="spellEnd"/>
      <w:r w:rsidRPr="00965A9E">
        <w:rPr>
          <w:rFonts w:ascii="Times New Roman" w:hAnsi="Times New Roman" w:cs="Times New Roman"/>
          <w:sz w:val="24"/>
          <w:szCs w:val="24"/>
        </w:rPr>
        <w:t xml:space="preserve"> pro-social behaviour in German kindergartens’ </w:t>
      </w:r>
      <w:r w:rsidRPr="00965A9E">
        <w:rPr>
          <w:rFonts w:ascii="Times New Roman" w:hAnsi="Times New Roman" w:cs="Times New Roman"/>
          <w:i/>
          <w:sz w:val="24"/>
          <w:szCs w:val="24"/>
        </w:rPr>
        <w:t xml:space="preserve">Education, </w:t>
      </w:r>
      <w:r w:rsidRPr="00965A9E">
        <w:rPr>
          <w:rFonts w:ascii="Times New Roman" w:hAnsi="Times New Roman" w:cs="Times New Roman"/>
          <w:sz w:val="24"/>
          <w:szCs w:val="24"/>
        </w:rPr>
        <w:t>Volume. 45, Issue. 5, pp. 558-571.</w:t>
      </w:r>
    </w:p>
    <w:p w14:paraId="15E07A09" w14:textId="77777777" w:rsidR="006009F4" w:rsidRDefault="006009F4" w:rsidP="00A4081B">
      <w:pPr>
        <w:spacing w:line="360" w:lineRule="auto"/>
        <w:rPr>
          <w:rFonts w:ascii="Times New Roman" w:hAnsi="Times New Roman" w:cs="Times New Roman"/>
          <w:sz w:val="24"/>
          <w:szCs w:val="24"/>
        </w:rPr>
      </w:pPr>
      <w:r w:rsidRPr="00A4081B">
        <w:rPr>
          <w:rFonts w:ascii="Times New Roman" w:hAnsi="Times New Roman" w:cs="Times New Roman"/>
          <w:sz w:val="24"/>
          <w:szCs w:val="24"/>
        </w:rPr>
        <w:t xml:space="preserve">Grayson, H. (2013) </w:t>
      </w:r>
      <w:r w:rsidRPr="00492F72">
        <w:rPr>
          <w:rFonts w:ascii="Times New Roman" w:hAnsi="Times New Roman" w:cs="Times New Roman"/>
          <w:i/>
          <w:sz w:val="24"/>
          <w:szCs w:val="24"/>
        </w:rPr>
        <w:t>Rapid Review of Parental Engagement and Narrowing the Gap in Attainment for Disadvantaged Children</w:t>
      </w:r>
      <w:r w:rsidRPr="00A4081B">
        <w:rPr>
          <w:rFonts w:ascii="Times New Roman" w:hAnsi="Times New Roman" w:cs="Times New Roman"/>
          <w:sz w:val="24"/>
          <w:szCs w:val="24"/>
        </w:rPr>
        <w:t>. Slough and Oxford: NFER and Oxford University Press.</w:t>
      </w:r>
    </w:p>
    <w:p w14:paraId="5FB669E8" w14:textId="77777777" w:rsidR="006009F4" w:rsidRPr="00C1043A" w:rsidRDefault="006009F4" w:rsidP="00A4081B">
      <w:pPr>
        <w:spacing w:line="360" w:lineRule="auto"/>
        <w:rPr>
          <w:rFonts w:ascii="Times New Roman" w:hAnsi="Times New Roman" w:cs="Times New Roman"/>
          <w:sz w:val="24"/>
          <w:szCs w:val="24"/>
        </w:rPr>
      </w:pPr>
      <w:r>
        <w:rPr>
          <w:rFonts w:ascii="Times New Roman" w:hAnsi="Times New Roman" w:cs="Times New Roman"/>
          <w:sz w:val="24"/>
          <w:szCs w:val="24"/>
        </w:rPr>
        <w:t xml:space="preserve">Harms, T., Clifford, R. and Cryer, D. (2014) </w:t>
      </w:r>
      <w:r>
        <w:rPr>
          <w:rFonts w:ascii="Times New Roman" w:hAnsi="Times New Roman" w:cs="Times New Roman"/>
          <w:i/>
          <w:sz w:val="24"/>
          <w:szCs w:val="24"/>
        </w:rPr>
        <w:t xml:space="preserve">Early Childhood Environment Rating Scale. </w:t>
      </w:r>
      <w:r>
        <w:rPr>
          <w:rFonts w:ascii="Times New Roman" w:hAnsi="Times New Roman" w:cs="Times New Roman"/>
          <w:sz w:val="24"/>
          <w:szCs w:val="24"/>
        </w:rPr>
        <w:t>3</w:t>
      </w:r>
      <w:r w:rsidRPr="00C1043A">
        <w:rPr>
          <w:rFonts w:ascii="Times New Roman" w:hAnsi="Times New Roman" w:cs="Times New Roman"/>
          <w:sz w:val="24"/>
          <w:szCs w:val="24"/>
          <w:vertAlign w:val="superscript"/>
        </w:rPr>
        <w:t>rd</w:t>
      </w:r>
      <w:r>
        <w:rPr>
          <w:rFonts w:ascii="Times New Roman" w:hAnsi="Times New Roman" w:cs="Times New Roman"/>
          <w:sz w:val="24"/>
          <w:szCs w:val="24"/>
        </w:rPr>
        <w:t xml:space="preserve"> ed. London: Teachers College Press.</w:t>
      </w:r>
    </w:p>
    <w:p w14:paraId="7409E3C9" w14:textId="77777777" w:rsidR="006009F4" w:rsidRDefault="006009F4" w:rsidP="00A4081B">
      <w:pPr>
        <w:spacing w:line="360" w:lineRule="auto"/>
        <w:rPr>
          <w:rFonts w:ascii="Times New Roman" w:hAnsi="Times New Roman" w:cs="Times New Roman"/>
          <w:sz w:val="24"/>
          <w:szCs w:val="24"/>
          <w:shd w:val="clear" w:color="auto" w:fill="FFFFFF"/>
        </w:rPr>
      </w:pPr>
      <w:r w:rsidRPr="00A4081B">
        <w:rPr>
          <w:rFonts w:ascii="Times New Roman" w:hAnsi="Times New Roman" w:cs="Times New Roman"/>
          <w:sz w:val="24"/>
          <w:szCs w:val="24"/>
          <w:shd w:val="clear" w:color="auto" w:fill="FFFFFF"/>
        </w:rPr>
        <w:lastRenderedPageBreak/>
        <w:t xml:space="preserve">Johns, C. (2017) </w:t>
      </w:r>
      <w:r w:rsidRPr="00A4081B">
        <w:rPr>
          <w:rFonts w:ascii="Times New Roman" w:hAnsi="Times New Roman" w:cs="Times New Roman"/>
          <w:i/>
          <w:sz w:val="24"/>
          <w:szCs w:val="24"/>
          <w:shd w:val="clear" w:color="auto" w:fill="FFFFFF"/>
        </w:rPr>
        <w:t xml:space="preserve">Becoming a Reflective Practitioner. </w:t>
      </w:r>
      <w:r w:rsidRPr="00A4081B">
        <w:rPr>
          <w:rFonts w:ascii="Times New Roman" w:hAnsi="Times New Roman" w:cs="Times New Roman"/>
          <w:sz w:val="24"/>
          <w:szCs w:val="24"/>
          <w:shd w:val="clear" w:color="auto" w:fill="FFFFFF"/>
        </w:rPr>
        <w:t>5</w:t>
      </w:r>
      <w:r w:rsidRPr="00A4081B">
        <w:rPr>
          <w:rFonts w:ascii="Times New Roman" w:hAnsi="Times New Roman" w:cs="Times New Roman"/>
          <w:sz w:val="24"/>
          <w:szCs w:val="24"/>
          <w:shd w:val="clear" w:color="auto" w:fill="FFFFFF"/>
          <w:vertAlign w:val="superscript"/>
        </w:rPr>
        <w:t>th</w:t>
      </w:r>
      <w:r w:rsidRPr="00A4081B">
        <w:rPr>
          <w:rFonts w:ascii="Times New Roman" w:hAnsi="Times New Roman" w:cs="Times New Roman"/>
          <w:sz w:val="24"/>
          <w:szCs w:val="24"/>
          <w:shd w:val="clear" w:color="auto" w:fill="FFFFFF"/>
        </w:rPr>
        <w:t xml:space="preserve"> ed. United Kingdom. John Wiley and Sons Ltd.</w:t>
      </w:r>
    </w:p>
    <w:p w14:paraId="3A74958C" w14:textId="77777777" w:rsidR="006009F4" w:rsidRPr="00C1043A" w:rsidRDefault="006009F4" w:rsidP="00A4081B">
      <w:pPr>
        <w:spacing w:line="360" w:lineRule="auto"/>
        <w:rPr>
          <w:rFonts w:ascii="Times New Roman" w:hAnsi="Times New Roman" w:cs="Times New Roman"/>
          <w:sz w:val="24"/>
          <w:szCs w:val="24"/>
          <w:shd w:val="clear" w:color="auto" w:fill="FFFFFF"/>
        </w:rPr>
      </w:pPr>
      <w:proofErr w:type="spellStart"/>
      <w:r>
        <w:rPr>
          <w:rFonts w:ascii="Times New Roman" w:hAnsi="Times New Roman" w:cs="Times New Roman"/>
          <w:sz w:val="24"/>
          <w:szCs w:val="24"/>
          <w:shd w:val="clear" w:color="auto" w:fill="FFFFFF"/>
        </w:rPr>
        <w:t>Lacina</w:t>
      </w:r>
      <w:proofErr w:type="spellEnd"/>
      <w:r>
        <w:rPr>
          <w:rFonts w:ascii="Times New Roman" w:hAnsi="Times New Roman" w:cs="Times New Roman"/>
          <w:sz w:val="24"/>
          <w:szCs w:val="24"/>
          <w:shd w:val="clear" w:color="auto" w:fill="FFFFFF"/>
        </w:rPr>
        <w:t xml:space="preserve">, J. and Silva, C. (2011) </w:t>
      </w:r>
      <w:r>
        <w:rPr>
          <w:rFonts w:ascii="Times New Roman" w:hAnsi="Times New Roman" w:cs="Times New Roman"/>
          <w:i/>
          <w:sz w:val="24"/>
          <w:szCs w:val="24"/>
          <w:shd w:val="clear" w:color="auto" w:fill="FFFFFF"/>
        </w:rPr>
        <w:t xml:space="preserve">Case of Successful Literacy Teachers. </w:t>
      </w:r>
      <w:r>
        <w:rPr>
          <w:rFonts w:ascii="Times New Roman" w:hAnsi="Times New Roman" w:cs="Times New Roman"/>
          <w:sz w:val="24"/>
          <w:szCs w:val="24"/>
          <w:shd w:val="clear" w:color="auto" w:fill="FFFFFF"/>
        </w:rPr>
        <w:t>London: Sage Publications.</w:t>
      </w:r>
    </w:p>
    <w:p w14:paraId="2599FBB2" w14:textId="77777777" w:rsidR="006009F4" w:rsidRPr="00492F72" w:rsidRDefault="006009F4" w:rsidP="00A4081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Nash, M., Lowe, J. and Leah, D. (2013) </w:t>
      </w:r>
      <w:r>
        <w:rPr>
          <w:rFonts w:ascii="Times New Roman" w:hAnsi="Times New Roman" w:cs="Times New Roman"/>
          <w:i/>
          <w:sz w:val="24"/>
          <w:szCs w:val="24"/>
        </w:rPr>
        <w:t xml:space="preserve">Supporting Early Language Development. </w:t>
      </w:r>
      <w:r>
        <w:rPr>
          <w:rFonts w:ascii="Times New Roman" w:hAnsi="Times New Roman" w:cs="Times New Roman"/>
          <w:sz w:val="24"/>
          <w:szCs w:val="24"/>
        </w:rPr>
        <w:t>London: Routledge.</w:t>
      </w:r>
    </w:p>
    <w:p w14:paraId="1F599B5B" w14:textId="77777777" w:rsidR="006009F4" w:rsidRPr="00965A9E" w:rsidRDefault="006009F4" w:rsidP="006009F4">
      <w:pPr>
        <w:spacing w:line="360" w:lineRule="auto"/>
        <w:jc w:val="both"/>
        <w:rPr>
          <w:rFonts w:ascii="Times New Roman" w:hAnsi="Times New Roman" w:cs="Times New Roman"/>
          <w:sz w:val="24"/>
          <w:szCs w:val="24"/>
        </w:rPr>
      </w:pPr>
      <w:r w:rsidRPr="00965A9E">
        <w:rPr>
          <w:rFonts w:ascii="Times New Roman" w:hAnsi="Times New Roman" w:cs="Times New Roman"/>
          <w:sz w:val="24"/>
          <w:szCs w:val="24"/>
        </w:rPr>
        <w:t xml:space="preserve">O’ Neill, J. (2014) ‘Voice and the ethics of children’s agency in educational research’ </w:t>
      </w:r>
      <w:r w:rsidRPr="00965A9E">
        <w:rPr>
          <w:rFonts w:ascii="Times New Roman" w:hAnsi="Times New Roman" w:cs="Times New Roman"/>
          <w:i/>
          <w:sz w:val="24"/>
          <w:szCs w:val="24"/>
        </w:rPr>
        <w:t xml:space="preserve">New Zealand Journal of Educational Studies, </w:t>
      </w:r>
      <w:r w:rsidRPr="00965A9E">
        <w:rPr>
          <w:rFonts w:ascii="Times New Roman" w:hAnsi="Times New Roman" w:cs="Times New Roman"/>
          <w:sz w:val="24"/>
          <w:szCs w:val="24"/>
        </w:rPr>
        <w:t>Volume. 49, Issue. 2, pp. 219- 232.</w:t>
      </w:r>
    </w:p>
    <w:p w14:paraId="4BA9B4AB" w14:textId="77777777" w:rsidR="006009F4" w:rsidRDefault="006009F4" w:rsidP="00A4081B">
      <w:pPr>
        <w:spacing w:line="360" w:lineRule="auto"/>
        <w:rPr>
          <w:rFonts w:ascii="Times New Roman" w:hAnsi="Times New Roman" w:cs="Times New Roman"/>
          <w:sz w:val="24"/>
          <w:szCs w:val="24"/>
        </w:rPr>
      </w:pPr>
      <w:proofErr w:type="spellStart"/>
      <w:r w:rsidRPr="00A4081B">
        <w:rPr>
          <w:rFonts w:ascii="Times New Roman" w:hAnsi="Times New Roman" w:cs="Times New Roman"/>
          <w:sz w:val="24"/>
          <w:szCs w:val="24"/>
        </w:rPr>
        <w:t>Scherman</w:t>
      </w:r>
      <w:proofErr w:type="spellEnd"/>
      <w:r w:rsidRPr="00A4081B">
        <w:rPr>
          <w:rFonts w:ascii="Times New Roman" w:hAnsi="Times New Roman" w:cs="Times New Roman"/>
          <w:sz w:val="24"/>
          <w:szCs w:val="24"/>
        </w:rPr>
        <w:t xml:space="preserve">, C., Bosker, R. and Howie, S. (2016) </w:t>
      </w:r>
      <w:r w:rsidRPr="00A4081B">
        <w:rPr>
          <w:rFonts w:ascii="Times New Roman" w:hAnsi="Times New Roman" w:cs="Times New Roman"/>
          <w:i/>
          <w:sz w:val="24"/>
          <w:szCs w:val="24"/>
        </w:rPr>
        <w:t xml:space="preserve">Monitoring the Quality of Education in Schools. </w:t>
      </w:r>
      <w:r w:rsidRPr="00A4081B">
        <w:rPr>
          <w:rFonts w:ascii="Times New Roman" w:hAnsi="Times New Roman" w:cs="Times New Roman"/>
          <w:sz w:val="24"/>
          <w:szCs w:val="24"/>
        </w:rPr>
        <w:t>Dordrecht: Sense Publishers.</w:t>
      </w:r>
    </w:p>
    <w:p w14:paraId="4884F051" w14:textId="77777777" w:rsidR="006009F4" w:rsidRDefault="006009F4" w:rsidP="00A4081B">
      <w:pPr>
        <w:spacing w:line="360" w:lineRule="auto"/>
        <w:rPr>
          <w:rFonts w:ascii="Times New Roman" w:hAnsi="Times New Roman" w:cs="Times New Roman"/>
          <w:sz w:val="24"/>
          <w:szCs w:val="24"/>
        </w:rPr>
      </w:pPr>
      <w:r>
        <w:rPr>
          <w:rFonts w:ascii="Times New Roman" w:hAnsi="Times New Roman" w:cs="Times New Roman"/>
          <w:sz w:val="24"/>
          <w:szCs w:val="24"/>
        </w:rPr>
        <w:t xml:space="preserve">Silverman, R. and </w:t>
      </w:r>
      <w:proofErr w:type="spellStart"/>
      <w:r>
        <w:rPr>
          <w:rFonts w:ascii="Times New Roman" w:hAnsi="Times New Roman" w:cs="Times New Roman"/>
          <w:sz w:val="24"/>
          <w:szCs w:val="24"/>
        </w:rPr>
        <w:t>Hartranft</w:t>
      </w:r>
      <w:proofErr w:type="spellEnd"/>
      <w:r>
        <w:rPr>
          <w:rFonts w:ascii="Times New Roman" w:hAnsi="Times New Roman" w:cs="Times New Roman"/>
          <w:sz w:val="24"/>
          <w:szCs w:val="24"/>
        </w:rPr>
        <w:t xml:space="preserve">, A. (2014) </w:t>
      </w:r>
      <w:r>
        <w:rPr>
          <w:rFonts w:ascii="Times New Roman" w:hAnsi="Times New Roman" w:cs="Times New Roman"/>
          <w:i/>
          <w:sz w:val="24"/>
          <w:szCs w:val="24"/>
        </w:rPr>
        <w:t xml:space="preserve">Developing Vocabulary and Oral Language in Young Children. </w:t>
      </w:r>
      <w:r>
        <w:rPr>
          <w:rFonts w:ascii="Times New Roman" w:hAnsi="Times New Roman" w:cs="Times New Roman"/>
          <w:sz w:val="24"/>
          <w:szCs w:val="24"/>
        </w:rPr>
        <w:t>London: Guilford Publications.</w:t>
      </w:r>
    </w:p>
    <w:p w14:paraId="2F04385B" w14:textId="77777777" w:rsidR="006009F4" w:rsidRPr="00A4081B" w:rsidRDefault="006009F4" w:rsidP="00A4081B">
      <w:pPr>
        <w:spacing w:line="360" w:lineRule="auto"/>
        <w:rPr>
          <w:rFonts w:ascii="Times New Roman" w:hAnsi="Times New Roman" w:cs="Times New Roman"/>
          <w:sz w:val="24"/>
          <w:szCs w:val="24"/>
        </w:rPr>
      </w:pPr>
      <w:r>
        <w:rPr>
          <w:rFonts w:ascii="Times New Roman" w:hAnsi="Times New Roman" w:cs="Times New Roman"/>
          <w:sz w:val="24"/>
          <w:szCs w:val="24"/>
        </w:rPr>
        <w:t xml:space="preserve">Siraj, I. and </w:t>
      </w:r>
      <w:proofErr w:type="spellStart"/>
      <w:r>
        <w:rPr>
          <w:rFonts w:ascii="Times New Roman" w:hAnsi="Times New Roman" w:cs="Times New Roman"/>
          <w:sz w:val="24"/>
          <w:szCs w:val="24"/>
        </w:rPr>
        <w:t>Hallet</w:t>
      </w:r>
      <w:proofErr w:type="spellEnd"/>
      <w:r>
        <w:rPr>
          <w:rFonts w:ascii="Times New Roman" w:hAnsi="Times New Roman" w:cs="Times New Roman"/>
          <w:sz w:val="24"/>
          <w:szCs w:val="24"/>
        </w:rPr>
        <w:t xml:space="preserve">, E. (2016) </w:t>
      </w:r>
      <w:r>
        <w:rPr>
          <w:rFonts w:ascii="Times New Roman" w:hAnsi="Times New Roman" w:cs="Times New Roman"/>
          <w:i/>
          <w:sz w:val="24"/>
          <w:szCs w:val="24"/>
        </w:rPr>
        <w:t xml:space="preserve">Effective and Caring Leadership in the Early Years. </w:t>
      </w:r>
      <w:r>
        <w:rPr>
          <w:rFonts w:ascii="Times New Roman" w:hAnsi="Times New Roman" w:cs="Times New Roman"/>
          <w:sz w:val="24"/>
          <w:szCs w:val="24"/>
        </w:rPr>
        <w:t>Los Angeles: Sage.</w:t>
      </w:r>
    </w:p>
    <w:p w14:paraId="4FF2C83C" w14:textId="77777777" w:rsidR="006009F4" w:rsidRDefault="006009F4" w:rsidP="00A4081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Siraj, I., Kingston, D. and </w:t>
      </w:r>
      <w:proofErr w:type="spellStart"/>
      <w:r>
        <w:rPr>
          <w:rFonts w:ascii="Times New Roman" w:hAnsi="Times New Roman" w:cs="Times New Roman"/>
          <w:sz w:val="24"/>
          <w:szCs w:val="24"/>
        </w:rPr>
        <w:t>Melhuish</w:t>
      </w:r>
      <w:proofErr w:type="spellEnd"/>
      <w:r>
        <w:rPr>
          <w:rFonts w:ascii="Times New Roman" w:hAnsi="Times New Roman" w:cs="Times New Roman"/>
          <w:sz w:val="24"/>
          <w:szCs w:val="24"/>
        </w:rPr>
        <w:t xml:space="preserve">, E. (2015) </w:t>
      </w:r>
      <w:r>
        <w:rPr>
          <w:rFonts w:ascii="Times New Roman" w:hAnsi="Times New Roman" w:cs="Times New Roman"/>
          <w:i/>
          <w:sz w:val="24"/>
          <w:szCs w:val="24"/>
        </w:rPr>
        <w:t xml:space="preserve">Assessing Quality in Early Childhood Education and Care. </w:t>
      </w:r>
      <w:r>
        <w:rPr>
          <w:rFonts w:ascii="Times New Roman" w:hAnsi="Times New Roman" w:cs="Times New Roman"/>
          <w:sz w:val="24"/>
          <w:szCs w:val="24"/>
        </w:rPr>
        <w:t>London: IOE Press.</w:t>
      </w:r>
    </w:p>
    <w:p w14:paraId="2FF88315" w14:textId="77777777" w:rsidR="006009F4" w:rsidRDefault="006009F4" w:rsidP="00A4081B">
      <w:pPr>
        <w:spacing w:line="360" w:lineRule="auto"/>
        <w:jc w:val="both"/>
        <w:rPr>
          <w:rFonts w:ascii="Times New Roman" w:hAnsi="Times New Roman" w:cs="Times New Roman"/>
          <w:sz w:val="24"/>
          <w:szCs w:val="24"/>
        </w:rPr>
      </w:pPr>
      <w:r w:rsidRPr="00A4081B">
        <w:rPr>
          <w:rFonts w:ascii="Times New Roman" w:hAnsi="Times New Roman" w:cs="Times New Roman"/>
          <w:sz w:val="24"/>
          <w:szCs w:val="24"/>
        </w:rPr>
        <w:t xml:space="preserve">Social Care Wales. (2017) </w:t>
      </w:r>
      <w:r w:rsidRPr="00492F72">
        <w:rPr>
          <w:rFonts w:ascii="Times New Roman" w:hAnsi="Times New Roman" w:cs="Times New Roman"/>
          <w:sz w:val="24"/>
          <w:szCs w:val="24"/>
        </w:rPr>
        <w:t xml:space="preserve">‘List of Required Qualifications to work within early years and childcare in Wales’ </w:t>
      </w:r>
      <w:hyperlink r:id="rId8" w:history="1">
        <w:r w:rsidRPr="00A4081B">
          <w:rPr>
            <w:rStyle w:val="Hyperlink"/>
            <w:rFonts w:ascii="Times New Roman" w:hAnsi="Times New Roman" w:cs="Times New Roman"/>
            <w:color w:val="auto"/>
            <w:sz w:val="24"/>
            <w:szCs w:val="24"/>
          </w:rPr>
          <w:t>https://socialcare.wales/cms_assets/file-uploads/List-of-required-qualifications-to-work-within-early-years-and-childcare-sector-in-Wales.pdf</w:t>
        </w:r>
      </w:hyperlink>
      <w:r w:rsidRPr="00A4081B">
        <w:rPr>
          <w:rFonts w:ascii="Times New Roman" w:hAnsi="Times New Roman" w:cs="Times New Roman"/>
          <w:sz w:val="24"/>
          <w:szCs w:val="24"/>
        </w:rPr>
        <w:t xml:space="preserve"> [Accessed: 2</w:t>
      </w:r>
      <w:r w:rsidRPr="00A4081B">
        <w:rPr>
          <w:rFonts w:ascii="Times New Roman" w:hAnsi="Times New Roman" w:cs="Times New Roman"/>
          <w:sz w:val="24"/>
          <w:szCs w:val="24"/>
          <w:vertAlign w:val="superscript"/>
        </w:rPr>
        <w:t>nd</w:t>
      </w:r>
      <w:r w:rsidRPr="00A4081B">
        <w:rPr>
          <w:rFonts w:ascii="Times New Roman" w:hAnsi="Times New Roman" w:cs="Times New Roman"/>
          <w:sz w:val="24"/>
          <w:szCs w:val="24"/>
        </w:rPr>
        <w:t xml:space="preserve"> June 2018]. </w:t>
      </w:r>
    </w:p>
    <w:p w14:paraId="6BC99BEF" w14:textId="77777777" w:rsidR="006009F4" w:rsidRDefault="006009F4" w:rsidP="00A4081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Solly, K. (2014) </w:t>
      </w:r>
      <w:r>
        <w:rPr>
          <w:rFonts w:ascii="Times New Roman" w:hAnsi="Times New Roman" w:cs="Times New Roman"/>
          <w:i/>
          <w:sz w:val="24"/>
          <w:szCs w:val="24"/>
        </w:rPr>
        <w:t xml:space="preserve">Risk, Challenge and Adventure in the Early Years. </w:t>
      </w:r>
      <w:r>
        <w:rPr>
          <w:rFonts w:ascii="Times New Roman" w:hAnsi="Times New Roman" w:cs="Times New Roman"/>
          <w:sz w:val="24"/>
          <w:szCs w:val="24"/>
        </w:rPr>
        <w:t xml:space="preserve">London: Routledge. </w:t>
      </w:r>
    </w:p>
    <w:p w14:paraId="307021D3" w14:textId="77777777" w:rsidR="006009F4" w:rsidRPr="00A4081B" w:rsidRDefault="006009F4" w:rsidP="00A4081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Swim, T. and Watson, L. (2010) </w:t>
      </w:r>
      <w:r>
        <w:rPr>
          <w:rFonts w:ascii="Times New Roman" w:hAnsi="Times New Roman" w:cs="Times New Roman"/>
          <w:i/>
          <w:sz w:val="24"/>
          <w:szCs w:val="24"/>
        </w:rPr>
        <w:t xml:space="preserve">Infants and Toddlers. </w:t>
      </w:r>
      <w:r>
        <w:rPr>
          <w:rFonts w:ascii="Times New Roman" w:hAnsi="Times New Roman" w:cs="Times New Roman"/>
          <w:sz w:val="24"/>
          <w:szCs w:val="24"/>
        </w:rPr>
        <w:t>7</w:t>
      </w:r>
      <w:r w:rsidRPr="00A4081B">
        <w:rPr>
          <w:rFonts w:ascii="Times New Roman" w:hAnsi="Times New Roman" w:cs="Times New Roman"/>
          <w:sz w:val="24"/>
          <w:szCs w:val="24"/>
          <w:vertAlign w:val="superscript"/>
        </w:rPr>
        <w:t>th</w:t>
      </w:r>
      <w:r>
        <w:rPr>
          <w:rFonts w:ascii="Times New Roman" w:hAnsi="Times New Roman" w:cs="Times New Roman"/>
          <w:sz w:val="24"/>
          <w:szCs w:val="24"/>
        </w:rPr>
        <w:t xml:space="preserve"> ed. Australia: Cengage Learning.</w:t>
      </w:r>
    </w:p>
    <w:p w14:paraId="58CE7B2F" w14:textId="77777777" w:rsidR="006009F4" w:rsidRPr="00A4081B" w:rsidRDefault="006009F4" w:rsidP="00A4081B">
      <w:pPr>
        <w:spacing w:line="360" w:lineRule="auto"/>
        <w:rPr>
          <w:rFonts w:ascii="Times New Roman" w:hAnsi="Times New Roman" w:cs="Times New Roman"/>
          <w:sz w:val="24"/>
          <w:szCs w:val="24"/>
          <w:shd w:val="clear" w:color="auto" w:fill="FFFFFF"/>
        </w:rPr>
      </w:pPr>
      <w:r w:rsidRPr="00A4081B">
        <w:rPr>
          <w:rFonts w:ascii="Times New Roman" w:hAnsi="Times New Roman" w:cs="Times New Roman"/>
          <w:sz w:val="24"/>
          <w:szCs w:val="24"/>
          <w:shd w:val="clear" w:color="auto" w:fill="FFFFFF"/>
        </w:rPr>
        <w:t xml:space="preserve">Waller, T., </w:t>
      </w:r>
      <w:proofErr w:type="spellStart"/>
      <w:r w:rsidRPr="00A4081B">
        <w:rPr>
          <w:rFonts w:ascii="Times New Roman" w:hAnsi="Times New Roman" w:cs="Times New Roman"/>
          <w:sz w:val="24"/>
          <w:szCs w:val="24"/>
          <w:shd w:val="clear" w:color="auto" w:fill="FFFFFF"/>
        </w:rPr>
        <w:t>Whitmarsh</w:t>
      </w:r>
      <w:proofErr w:type="spellEnd"/>
      <w:r w:rsidRPr="00A4081B">
        <w:rPr>
          <w:rFonts w:ascii="Times New Roman" w:hAnsi="Times New Roman" w:cs="Times New Roman"/>
          <w:sz w:val="24"/>
          <w:szCs w:val="24"/>
          <w:shd w:val="clear" w:color="auto" w:fill="FFFFFF"/>
        </w:rPr>
        <w:t xml:space="preserve">, J. and Clarke, K. (2011) </w:t>
      </w:r>
      <w:r w:rsidRPr="00A4081B">
        <w:rPr>
          <w:rFonts w:ascii="Times New Roman" w:hAnsi="Times New Roman" w:cs="Times New Roman"/>
          <w:i/>
          <w:sz w:val="24"/>
          <w:szCs w:val="24"/>
          <w:shd w:val="clear" w:color="auto" w:fill="FFFFFF"/>
        </w:rPr>
        <w:t xml:space="preserve">Making Sense </w:t>
      </w:r>
      <w:proofErr w:type="gramStart"/>
      <w:r w:rsidRPr="00A4081B">
        <w:rPr>
          <w:rFonts w:ascii="Times New Roman" w:hAnsi="Times New Roman" w:cs="Times New Roman"/>
          <w:i/>
          <w:sz w:val="24"/>
          <w:szCs w:val="24"/>
          <w:shd w:val="clear" w:color="auto" w:fill="FFFFFF"/>
        </w:rPr>
        <w:t>Of</w:t>
      </w:r>
      <w:proofErr w:type="gramEnd"/>
      <w:r w:rsidRPr="00A4081B">
        <w:rPr>
          <w:rFonts w:ascii="Times New Roman" w:hAnsi="Times New Roman" w:cs="Times New Roman"/>
          <w:i/>
          <w:sz w:val="24"/>
          <w:szCs w:val="24"/>
          <w:shd w:val="clear" w:color="auto" w:fill="FFFFFF"/>
        </w:rPr>
        <w:t xml:space="preserve"> Theory &amp; Practice In Early Childhood. </w:t>
      </w:r>
      <w:r w:rsidRPr="00A4081B">
        <w:rPr>
          <w:rFonts w:ascii="Times New Roman" w:hAnsi="Times New Roman" w:cs="Times New Roman"/>
          <w:sz w:val="24"/>
          <w:szCs w:val="24"/>
          <w:shd w:val="clear" w:color="auto" w:fill="FFFFFF"/>
        </w:rPr>
        <w:t>Maidenhead: McGraw-Hill International (UK) Ltd.</w:t>
      </w:r>
    </w:p>
    <w:p w14:paraId="0458AA9F" w14:textId="77777777" w:rsidR="006009F4" w:rsidRPr="00A4081B" w:rsidRDefault="006009F4" w:rsidP="00492F72">
      <w:pPr>
        <w:spacing w:line="360" w:lineRule="auto"/>
        <w:rPr>
          <w:rFonts w:ascii="Times New Roman" w:hAnsi="Times New Roman" w:cs="Times New Roman"/>
          <w:sz w:val="24"/>
          <w:szCs w:val="24"/>
        </w:rPr>
      </w:pPr>
      <w:r w:rsidRPr="00A4081B">
        <w:rPr>
          <w:rFonts w:ascii="Times New Roman" w:hAnsi="Times New Roman" w:cs="Times New Roman"/>
          <w:sz w:val="24"/>
          <w:szCs w:val="24"/>
        </w:rPr>
        <w:t>Welsh Gov</w:t>
      </w:r>
      <w:r>
        <w:rPr>
          <w:rFonts w:ascii="Times New Roman" w:hAnsi="Times New Roman" w:cs="Times New Roman"/>
          <w:sz w:val="24"/>
          <w:szCs w:val="24"/>
        </w:rPr>
        <w:t xml:space="preserve">ernment (2008) </w:t>
      </w:r>
      <w:r w:rsidRPr="00A4081B">
        <w:rPr>
          <w:rFonts w:ascii="Times New Roman" w:hAnsi="Times New Roman" w:cs="Times New Roman"/>
          <w:sz w:val="24"/>
          <w:szCs w:val="24"/>
        </w:rPr>
        <w:t xml:space="preserve"> </w:t>
      </w:r>
      <w:r w:rsidRPr="00E43324">
        <w:rPr>
          <w:rFonts w:ascii="Times New Roman" w:hAnsi="Times New Roman" w:cs="Times New Roman"/>
          <w:sz w:val="24"/>
          <w:szCs w:val="24"/>
        </w:rPr>
        <w:t>‘</w:t>
      </w:r>
      <w:r w:rsidRPr="00E43324">
        <w:rPr>
          <w:rFonts w:ascii="Times New Roman" w:hAnsi="Times New Roman" w:cs="Times New Roman"/>
          <w:sz w:val="24"/>
          <w:szCs w:val="24"/>
        </w:rPr>
        <w:t>Play/Active</w:t>
      </w:r>
      <w:r w:rsidRPr="00E43324">
        <w:rPr>
          <w:rFonts w:ascii="Times New Roman" w:hAnsi="Times New Roman" w:cs="Times New Roman"/>
          <w:sz w:val="24"/>
          <w:szCs w:val="24"/>
        </w:rPr>
        <w:t xml:space="preserve"> L</w:t>
      </w:r>
      <w:r w:rsidRPr="00E43324">
        <w:rPr>
          <w:rFonts w:ascii="Times New Roman" w:hAnsi="Times New Roman" w:cs="Times New Roman"/>
          <w:sz w:val="24"/>
          <w:szCs w:val="24"/>
        </w:rPr>
        <w:t>earning</w:t>
      </w:r>
      <w:r w:rsidRPr="00E43324">
        <w:rPr>
          <w:rFonts w:ascii="Times New Roman" w:hAnsi="Times New Roman" w:cs="Times New Roman"/>
          <w:sz w:val="24"/>
          <w:szCs w:val="24"/>
        </w:rPr>
        <w:t xml:space="preserve">’ </w:t>
      </w:r>
      <w:hyperlink r:id="rId9" w:history="1">
        <w:r w:rsidRPr="00BD62A3">
          <w:rPr>
            <w:rStyle w:val="Hyperlink"/>
            <w:rFonts w:ascii="Times New Roman" w:hAnsi="Times New Roman" w:cs="Times New Roman"/>
            <w:sz w:val="24"/>
            <w:szCs w:val="24"/>
          </w:rPr>
          <w:t>http://learning.gov.wales/docs/learningwales/publications/130215play-activeen.pdf</w:t>
        </w:r>
      </w:hyperlink>
      <w:r>
        <w:rPr>
          <w:rFonts w:ascii="Times New Roman" w:hAnsi="Times New Roman" w:cs="Times New Roman"/>
          <w:sz w:val="24"/>
          <w:szCs w:val="24"/>
        </w:rPr>
        <w:t xml:space="preserve"> [Accessed: 1</w:t>
      </w:r>
      <w:r w:rsidRPr="00492F72">
        <w:rPr>
          <w:rFonts w:ascii="Times New Roman" w:hAnsi="Times New Roman" w:cs="Times New Roman"/>
          <w:sz w:val="24"/>
          <w:szCs w:val="24"/>
          <w:vertAlign w:val="superscript"/>
        </w:rPr>
        <w:t>st</w:t>
      </w:r>
      <w:r>
        <w:rPr>
          <w:rFonts w:ascii="Times New Roman" w:hAnsi="Times New Roman" w:cs="Times New Roman"/>
          <w:sz w:val="24"/>
          <w:szCs w:val="24"/>
        </w:rPr>
        <w:t xml:space="preserve"> June 2018].</w:t>
      </w:r>
    </w:p>
    <w:p w14:paraId="5896427E" w14:textId="77777777" w:rsidR="006009F4" w:rsidRPr="00A4081B" w:rsidRDefault="006009F4" w:rsidP="00A4081B">
      <w:pPr>
        <w:spacing w:line="360" w:lineRule="auto"/>
        <w:rPr>
          <w:rFonts w:ascii="Times New Roman" w:hAnsi="Times New Roman" w:cs="Times New Roman"/>
          <w:sz w:val="24"/>
          <w:szCs w:val="24"/>
        </w:rPr>
      </w:pPr>
      <w:r w:rsidRPr="00A4081B">
        <w:rPr>
          <w:rFonts w:ascii="Times New Roman" w:hAnsi="Times New Roman" w:cs="Times New Roman"/>
          <w:sz w:val="24"/>
          <w:szCs w:val="24"/>
        </w:rPr>
        <w:lastRenderedPageBreak/>
        <w:t xml:space="preserve">Welsh Government. (2009) </w:t>
      </w:r>
      <w:r w:rsidRPr="00492F72">
        <w:rPr>
          <w:rFonts w:ascii="Times New Roman" w:hAnsi="Times New Roman" w:cs="Times New Roman"/>
          <w:sz w:val="24"/>
          <w:szCs w:val="24"/>
        </w:rPr>
        <w:t xml:space="preserve">‘Quality and Effectiveness Framework for post-16 learning in Wales’ </w:t>
      </w:r>
      <w:hyperlink r:id="rId10" w:history="1">
        <w:r w:rsidRPr="00A4081B">
          <w:rPr>
            <w:rStyle w:val="Hyperlink"/>
            <w:rFonts w:ascii="Times New Roman" w:hAnsi="Times New Roman" w:cs="Times New Roman"/>
            <w:color w:val="auto"/>
            <w:sz w:val="24"/>
            <w:szCs w:val="24"/>
          </w:rPr>
          <w:t>https://gov.wales/docs/dcells/publications/090305qualityframeworkpost16en.pdf</w:t>
        </w:r>
      </w:hyperlink>
      <w:r w:rsidRPr="00A4081B">
        <w:rPr>
          <w:rFonts w:ascii="Times New Roman" w:hAnsi="Times New Roman" w:cs="Times New Roman"/>
          <w:sz w:val="24"/>
          <w:szCs w:val="24"/>
        </w:rPr>
        <w:t xml:space="preserve"> [Accessed: 11</w:t>
      </w:r>
      <w:r w:rsidRPr="00A4081B">
        <w:rPr>
          <w:rFonts w:ascii="Times New Roman" w:hAnsi="Times New Roman" w:cs="Times New Roman"/>
          <w:sz w:val="24"/>
          <w:szCs w:val="24"/>
          <w:vertAlign w:val="superscript"/>
        </w:rPr>
        <w:t>th</w:t>
      </w:r>
      <w:r w:rsidRPr="00A4081B">
        <w:rPr>
          <w:rFonts w:ascii="Times New Roman" w:hAnsi="Times New Roman" w:cs="Times New Roman"/>
          <w:sz w:val="24"/>
          <w:szCs w:val="24"/>
        </w:rPr>
        <w:t xml:space="preserve"> June 2018]</w:t>
      </w:r>
    </w:p>
    <w:p w14:paraId="1781C679" w14:textId="0743A38E" w:rsidR="006009F4" w:rsidRPr="00A4081B" w:rsidRDefault="006009F4" w:rsidP="00A4081B">
      <w:pPr>
        <w:spacing w:line="360" w:lineRule="auto"/>
        <w:jc w:val="both"/>
        <w:rPr>
          <w:rFonts w:ascii="Times New Roman" w:hAnsi="Times New Roman" w:cs="Times New Roman"/>
          <w:sz w:val="24"/>
          <w:szCs w:val="24"/>
        </w:rPr>
      </w:pPr>
      <w:r w:rsidRPr="00A4081B">
        <w:rPr>
          <w:rFonts w:ascii="Times New Roman" w:hAnsi="Times New Roman" w:cs="Times New Roman"/>
          <w:sz w:val="24"/>
          <w:szCs w:val="24"/>
        </w:rPr>
        <w:t>Welsh Government. (2013)</w:t>
      </w:r>
      <w:r>
        <w:rPr>
          <w:rFonts w:ascii="Times New Roman" w:hAnsi="Times New Roman" w:cs="Times New Roman"/>
          <w:sz w:val="24"/>
          <w:szCs w:val="24"/>
        </w:rPr>
        <w:t xml:space="preserve"> </w:t>
      </w:r>
      <w:r w:rsidRPr="00492F72">
        <w:rPr>
          <w:rFonts w:ascii="Times New Roman" w:hAnsi="Times New Roman" w:cs="Times New Roman"/>
          <w:sz w:val="24"/>
          <w:szCs w:val="24"/>
        </w:rPr>
        <w:t xml:space="preserve">‘Building a Brighter Future: Early Years and Childcare Plan’ </w:t>
      </w:r>
      <w:hyperlink r:id="rId11" w:history="1">
        <w:r w:rsidRPr="00A4081B">
          <w:rPr>
            <w:rStyle w:val="Hyperlink"/>
            <w:rFonts w:ascii="Times New Roman" w:hAnsi="Times New Roman" w:cs="Times New Roman"/>
            <w:color w:val="auto"/>
            <w:sz w:val="24"/>
            <w:szCs w:val="24"/>
          </w:rPr>
          <w:t>http://gov.wales/docs/dcells/publications/130716-building-brighter-future-en.pdf</w:t>
        </w:r>
      </w:hyperlink>
      <w:r>
        <w:rPr>
          <w:rFonts w:ascii="Times New Roman" w:hAnsi="Times New Roman" w:cs="Times New Roman"/>
          <w:sz w:val="24"/>
          <w:szCs w:val="24"/>
        </w:rPr>
        <w:t xml:space="preserve"> </w:t>
      </w:r>
      <w:bookmarkStart w:id="0" w:name="_GoBack"/>
      <w:bookmarkEnd w:id="0"/>
      <w:r w:rsidRPr="00A4081B">
        <w:rPr>
          <w:rFonts w:ascii="Times New Roman" w:hAnsi="Times New Roman" w:cs="Times New Roman"/>
          <w:sz w:val="24"/>
          <w:szCs w:val="24"/>
        </w:rPr>
        <w:t xml:space="preserve"> [Accessed: 1</w:t>
      </w:r>
      <w:r w:rsidRPr="00A4081B">
        <w:rPr>
          <w:rFonts w:ascii="Times New Roman" w:hAnsi="Times New Roman" w:cs="Times New Roman"/>
          <w:sz w:val="24"/>
          <w:szCs w:val="24"/>
          <w:vertAlign w:val="superscript"/>
        </w:rPr>
        <w:t>st</w:t>
      </w:r>
      <w:r w:rsidRPr="00A4081B">
        <w:rPr>
          <w:rFonts w:ascii="Times New Roman" w:hAnsi="Times New Roman" w:cs="Times New Roman"/>
          <w:sz w:val="24"/>
          <w:szCs w:val="24"/>
        </w:rPr>
        <w:t xml:space="preserve"> June 2018].</w:t>
      </w:r>
      <w:r>
        <w:rPr>
          <w:rFonts w:ascii="Times New Roman" w:hAnsi="Times New Roman" w:cs="Times New Roman"/>
          <w:sz w:val="24"/>
          <w:szCs w:val="24"/>
        </w:rPr>
        <w:t xml:space="preserve"> (p33)</w:t>
      </w:r>
    </w:p>
    <w:p w14:paraId="68A7DC9B" w14:textId="77777777" w:rsidR="006009F4" w:rsidRPr="00A4081B" w:rsidRDefault="006009F4" w:rsidP="00A4081B">
      <w:pPr>
        <w:spacing w:line="360" w:lineRule="auto"/>
        <w:jc w:val="both"/>
        <w:rPr>
          <w:rFonts w:ascii="Times New Roman" w:hAnsi="Times New Roman" w:cs="Times New Roman"/>
          <w:sz w:val="24"/>
          <w:szCs w:val="24"/>
        </w:rPr>
      </w:pPr>
      <w:r w:rsidRPr="00A4081B">
        <w:rPr>
          <w:rFonts w:ascii="Times New Roman" w:hAnsi="Times New Roman" w:cs="Times New Roman"/>
          <w:sz w:val="24"/>
          <w:szCs w:val="24"/>
        </w:rPr>
        <w:t xml:space="preserve">Welsh Government. (2014) </w:t>
      </w:r>
      <w:r w:rsidRPr="00492F72">
        <w:rPr>
          <w:rFonts w:ascii="Times New Roman" w:hAnsi="Times New Roman" w:cs="Times New Roman"/>
          <w:sz w:val="24"/>
          <w:szCs w:val="24"/>
        </w:rPr>
        <w:t>‘Flying Start Annex – Quality Childcare Guidance’</w:t>
      </w:r>
      <w:r w:rsidRPr="00A4081B">
        <w:rPr>
          <w:rFonts w:ascii="Times New Roman" w:hAnsi="Times New Roman" w:cs="Times New Roman"/>
          <w:sz w:val="24"/>
          <w:szCs w:val="24"/>
        </w:rPr>
        <w:t xml:space="preserve"> </w:t>
      </w:r>
      <w:hyperlink r:id="rId12" w:history="1">
        <w:r w:rsidRPr="00A4081B">
          <w:rPr>
            <w:rStyle w:val="Hyperlink"/>
            <w:rFonts w:ascii="Times New Roman" w:hAnsi="Times New Roman" w:cs="Times New Roman"/>
            <w:color w:val="auto"/>
            <w:sz w:val="24"/>
            <w:szCs w:val="24"/>
          </w:rPr>
          <w:t>http://gov.wales/topics/people-and-communities/people/children-and-young-people/parenting-support-guidance/help/flyingstart/?lang=en</w:t>
        </w:r>
      </w:hyperlink>
      <w:r w:rsidRPr="00A4081B">
        <w:rPr>
          <w:rFonts w:ascii="Times New Roman" w:hAnsi="Times New Roman" w:cs="Times New Roman"/>
          <w:sz w:val="24"/>
          <w:szCs w:val="24"/>
        </w:rPr>
        <w:t xml:space="preserve"> [Accessed: 2</w:t>
      </w:r>
      <w:r w:rsidRPr="00A4081B">
        <w:rPr>
          <w:rFonts w:ascii="Times New Roman" w:hAnsi="Times New Roman" w:cs="Times New Roman"/>
          <w:sz w:val="24"/>
          <w:szCs w:val="24"/>
          <w:vertAlign w:val="superscript"/>
        </w:rPr>
        <w:t>nd</w:t>
      </w:r>
      <w:r w:rsidRPr="00A4081B">
        <w:rPr>
          <w:rFonts w:ascii="Times New Roman" w:hAnsi="Times New Roman" w:cs="Times New Roman"/>
          <w:sz w:val="24"/>
          <w:szCs w:val="24"/>
        </w:rPr>
        <w:t xml:space="preserve"> June 2018]. (p5)</w:t>
      </w:r>
    </w:p>
    <w:p w14:paraId="0AC71F8C" w14:textId="77777777" w:rsidR="006009F4" w:rsidRDefault="006009F4" w:rsidP="00A4081B">
      <w:pPr>
        <w:spacing w:line="360" w:lineRule="auto"/>
        <w:jc w:val="both"/>
        <w:rPr>
          <w:rFonts w:ascii="Times New Roman" w:hAnsi="Times New Roman" w:cs="Times New Roman"/>
          <w:sz w:val="24"/>
          <w:szCs w:val="24"/>
        </w:rPr>
      </w:pPr>
      <w:r w:rsidRPr="00A4081B">
        <w:rPr>
          <w:rFonts w:ascii="Times New Roman" w:hAnsi="Times New Roman" w:cs="Times New Roman"/>
          <w:sz w:val="24"/>
          <w:szCs w:val="24"/>
        </w:rPr>
        <w:t xml:space="preserve">Welsh Government. (2014) </w:t>
      </w:r>
      <w:r w:rsidRPr="00E43324">
        <w:rPr>
          <w:rFonts w:ascii="Times New Roman" w:hAnsi="Times New Roman" w:cs="Times New Roman"/>
          <w:sz w:val="24"/>
          <w:szCs w:val="24"/>
        </w:rPr>
        <w:t>‘Flying Start Annex – Quality Childcare Guidance’</w:t>
      </w:r>
      <w:r w:rsidRPr="00A4081B">
        <w:rPr>
          <w:rFonts w:ascii="Times New Roman" w:hAnsi="Times New Roman" w:cs="Times New Roman"/>
          <w:sz w:val="24"/>
          <w:szCs w:val="24"/>
        </w:rPr>
        <w:t xml:space="preserve"> </w:t>
      </w:r>
      <w:hyperlink r:id="rId13" w:history="1">
        <w:r w:rsidRPr="00A4081B">
          <w:rPr>
            <w:rStyle w:val="Hyperlink"/>
            <w:rFonts w:ascii="Times New Roman" w:hAnsi="Times New Roman" w:cs="Times New Roman"/>
            <w:color w:val="auto"/>
            <w:sz w:val="24"/>
            <w:szCs w:val="24"/>
          </w:rPr>
          <w:t>http://gov.wales/topics/people-and-communities/people/children-and-young-people/parenting-support-guidance/help/flyingstart/?lang=en</w:t>
        </w:r>
      </w:hyperlink>
      <w:r w:rsidRPr="00A4081B">
        <w:rPr>
          <w:rFonts w:ascii="Times New Roman" w:hAnsi="Times New Roman" w:cs="Times New Roman"/>
          <w:sz w:val="24"/>
          <w:szCs w:val="24"/>
        </w:rPr>
        <w:t xml:space="preserve"> [Accessed: 2</w:t>
      </w:r>
      <w:r w:rsidRPr="00A4081B">
        <w:rPr>
          <w:rFonts w:ascii="Times New Roman" w:hAnsi="Times New Roman" w:cs="Times New Roman"/>
          <w:sz w:val="24"/>
          <w:szCs w:val="24"/>
          <w:vertAlign w:val="superscript"/>
        </w:rPr>
        <w:t>nd</w:t>
      </w:r>
      <w:r w:rsidRPr="00A4081B">
        <w:rPr>
          <w:rFonts w:ascii="Times New Roman" w:hAnsi="Times New Roman" w:cs="Times New Roman"/>
          <w:sz w:val="24"/>
          <w:szCs w:val="24"/>
        </w:rPr>
        <w:t xml:space="preserve"> June 2018]. (p2)</w:t>
      </w:r>
    </w:p>
    <w:p w14:paraId="1411ED4B" w14:textId="77777777" w:rsidR="006009F4" w:rsidRPr="00A4081B" w:rsidRDefault="006009F4" w:rsidP="00A4081B">
      <w:pPr>
        <w:spacing w:line="360" w:lineRule="auto"/>
        <w:jc w:val="both"/>
        <w:rPr>
          <w:rFonts w:ascii="Times New Roman" w:hAnsi="Times New Roman" w:cs="Times New Roman"/>
          <w:sz w:val="24"/>
          <w:szCs w:val="24"/>
          <w:lang w:val="en"/>
        </w:rPr>
      </w:pPr>
      <w:r w:rsidRPr="00A4081B">
        <w:rPr>
          <w:rFonts w:ascii="Times New Roman" w:hAnsi="Times New Roman" w:cs="Times New Roman"/>
          <w:sz w:val="24"/>
          <w:szCs w:val="24"/>
          <w:lang w:val="en"/>
        </w:rPr>
        <w:t xml:space="preserve">Welsh Government. (2016) ‘Taking Wales Forward 2016-2021’ </w:t>
      </w:r>
      <w:hyperlink r:id="rId14" w:history="1">
        <w:r w:rsidRPr="00A4081B">
          <w:rPr>
            <w:rStyle w:val="Hyperlink"/>
            <w:rFonts w:ascii="Times New Roman" w:hAnsi="Times New Roman" w:cs="Times New Roman"/>
            <w:color w:val="auto"/>
            <w:sz w:val="24"/>
            <w:szCs w:val="24"/>
            <w:lang w:val="en"/>
          </w:rPr>
          <w:t>http://gov.wales/about/programme-for-government/?lang=en</w:t>
        </w:r>
      </w:hyperlink>
      <w:r w:rsidRPr="00A4081B">
        <w:rPr>
          <w:rFonts w:ascii="Times New Roman" w:hAnsi="Times New Roman" w:cs="Times New Roman"/>
          <w:sz w:val="24"/>
          <w:szCs w:val="24"/>
          <w:lang w:val="en"/>
        </w:rPr>
        <w:t xml:space="preserve"> [Accessed: 1</w:t>
      </w:r>
      <w:r w:rsidRPr="00A4081B">
        <w:rPr>
          <w:rFonts w:ascii="Times New Roman" w:hAnsi="Times New Roman" w:cs="Times New Roman"/>
          <w:sz w:val="24"/>
          <w:szCs w:val="24"/>
          <w:vertAlign w:val="superscript"/>
          <w:lang w:val="en"/>
        </w:rPr>
        <w:t>st</w:t>
      </w:r>
      <w:r w:rsidRPr="00A4081B">
        <w:rPr>
          <w:rFonts w:ascii="Times New Roman" w:hAnsi="Times New Roman" w:cs="Times New Roman"/>
          <w:sz w:val="24"/>
          <w:szCs w:val="24"/>
          <w:lang w:val="en"/>
        </w:rPr>
        <w:t xml:space="preserve"> June 2018].</w:t>
      </w:r>
    </w:p>
    <w:p w14:paraId="0EC908E7" w14:textId="77777777" w:rsidR="006009F4" w:rsidRDefault="006009F4" w:rsidP="00A4081B">
      <w:pPr>
        <w:spacing w:line="360" w:lineRule="auto"/>
        <w:jc w:val="both"/>
        <w:rPr>
          <w:rFonts w:ascii="Times New Roman" w:hAnsi="Times New Roman" w:cs="Times New Roman"/>
          <w:sz w:val="24"/>
          <w:szCs w:val="24"/>
        </w:rPr>
      </w:pPr>
      <w:r w:rsidRPr="00A4081B">
        <w:rPr>
          <w:rFonts w:ascii="Times New Roman" w:hAnsi="Times New Roman" w:cs="Times New Roman"/>
          <w:sz w:val="24"/>
          <w:szCs w:val="24"/>
        </w:rPr>
        <w:t xml:space="preserve">White, J. (2014) </w:t>
      </w:r>
      <w:r w:rsidRPr="00A4081B">
        <w:rPr>
          <w:rFonts w:ascii="Times New Roman" w:hAnsi="Times New Roman" w:cs="Times New Roman"/>
          <w:i/>
          <w:sz w:val="24"/>
          <w:szCs w:val="24"/>
        </w:rPr>
        <w:t xml:space="preserve">Playing and Learning Outdoors. </w:t>
      </w:r>
      <w:r w:rsidRPr="00A4081B">
        <w:rPr>
          <w:rFonts w:ascii="Times New Roman" w:hAnsi="Times New Roman" w:cs="Times New Roman"/>
          <w:sz w:val="24"/>
          <w:szCs w:val="24"/>
        </w:rPr>
        <w:t>2</w:t>
      </w:r>
      <w:r w:rsidRPr="00A4081B">
        <w:rPr>
          <w:rFonts w:ascii="Times New Roman" w:hAnsi="Times New Roman" w:cs="Times New Roman"/>
          <w:sz w:val="24"/>
          <w:szCs w:val="24"/>
          <w:vertAlign w:val="superscript"/>
        </w:rPr>
        <w:t>nd</w:t>
      </w:r>
      <w:r w:rsidRPr="00A4081B">
        <w:rPr>
          <w:rFonts w:ascii="Times New Roman" w:hAnsi="Times New Roman" w:cs="Times New Roman"/>
          <w:sz w:val="24"/>
          <w:szCs w:val="24"/>
        </w:rPr>
        <w:t xml:space="preserve"> ed. Abingdon, Oxon: Routledge.</w:t>
      </w:r>
    </w:p>
    <w:p w14:paraId="5167314D" w14:textId="77777777" w:rsidR="006009F4" w:rsidRDefault="006009F4" w:rsidP="00A4081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Zane, L. (2015) </w:t>
      </w:r>
      <w:r>
        <w:rPr>
          <w:rFonts w:ascii="Times New Roman" w:hAnsi="Times New Roman" w:cs="Times New Roman"/>
          <w:i/>
          <w:sz w:val="24"/>
          <w:szCs w:val="24"/>
        </w:rPr>
        <w:t xml:space="preserve">Pedagogy and Space. </w:t>
      </w:r>
      <w:r>
        <w:rPr>
          <w:rFonts w:ascii="Times New Roman" w:hAnsi="Times New Roman" w:cs="Times New Roman"/>
          <w:sz w:val="24"/>
          <w:szCs w:val="24"/>
        </w:rPr>
        <w:t xml:space="preserve">United States of America: </w:t>
      </w:r>
      <w:proofErr w:type="spellStart"/>
      <w:r>
        <w:rPr>
          <w:rFonts w:ascii="Times New Roman" w:hAnsi="Times New Roman" w:cs="Times New Roman"/>
          <w:sz w:val="24"/>
          <w:szCs w:val="24"/>
        </w:rPr>
        <w:t>Redleaf</w:t>
      </w:r>
      <w:proofErr w:type="spellEnd"/>
      <w:r>
        <w:rPr>
          <w:rFonts w:ascii="Times New Roman" w:hAnsi="Times New Roman" w:cs="Times New Roman"/>
          <w:sz w:val="24"/>
          <w:szCs w:val="24"/>
        </w:rPr>
        <w:t xml:space="preserve"> Press.</w:t>
      </w:r>
    </w:p>
    <w:p w14:paraId="643FDA22" w14:textId="3E62B3C5" w:rsidR="0022472B" w:rsidRPr="00A4081B" w:rsidRDefault="0022472B" w:rsidP="00A4081B">
      <w:pPr>
        <w:spacing w:line="360" w:lineRule="auto"/>
        <w:rPr>
          <w:rFonts w:ascii="Times New Roman" w:hAnsi="Times New Roman" w:cs="Times New Roman"/>
          <w:color w:val="666666"/>
          <w:sz w:val="24"/>
          <w:szCs w:val="24"/>
          <w:shd w:val="clear" w:color="auto" w:fill="FFF5AA"/>
        </w:rPr>
      </w:pPr>
    </w:p>
    <w:sectPr w:rsidR="0022472B" w:rsidRPr="00A4081B">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71E400" w14:textId="77777777" w:rsidR="00FD5A22" w:rsidRDefault="00FD5A22" w:rsidP="001C2476">
      <w:pPr>
        <w:spacing w:after="0" w:line="240" w:lineRule="auto"/>
      </w:pPr>
      <w:r>
        <w:separator/>
      </w:r>
    </w:p>
  </w:endnote>
  <w:endnote w:type="continuationSeparator" w:id="0">
    <w:p w14:paraId="5D6C7E31" w14:textId="77777777" w:rsidR="00FD5A22" w:rsidRDefault="00FD5A22" w:rsidP="001C24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91764461"/>
      <w:docPartObj>
        <w:docPartGallery w:val="Page Numbers (Bottom of Page)"/>
        <w:docPartUnique/>
      </w:docPartObj>
    </w:sdtPr>
    <w:sdtEndPr>
      <w:rPr>
        <w:noProof/>
      </w:rPr>
    </w:sdtEndPr>
    <w:sdtContent>
      <w:p w14:paraId="1013389E" w14:textId="7384AD05" w:rsidR="008A71DC" w:rsidRDefault="008A71D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588A8B" w14:textId="77777777" w:rsidR="008A71DC" w:rsidRDefault="008A71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4043F6" w14:textId="77777777" w:rsidR="00FD5A22" w:rsidRDefault="00FD5A22" w:rsidP="001C2476">
      <w:pPr>
        <w:spacing w:after="0" w:line="240" w:lineRule="auto"/>
      </w:pPr>
      <w:r>
        <w:separator/>
      </w:r>
    </w:p>
  </w:footnote>
  <w:footnote w:type="continuationSeparator" w:id="0">
    <w:p w14:paraId="19C52ECD" w14:textId="77777777" w:rsidR="00FD5A22" w:rsidRDefault="00FD5A22" w:rsidP="001C247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573F1E" w14:textId="77777777" w:rsidR="008A71DC" w:rsidRDefault="008A71DC">
    <w:pPr>
      <w:pStyle w:val="Header"/>
    </w:pPr>
    <w:r>
      <w:t>1602313</w:t>
    </w:r>
  </w:p>
  <w:p w14:paraId="59583BE5" w14:textId="77777777" w:rsidR="008A71DC" w:rsidRDefault="008A71DC">
    <w:pPr>
      <w:pStyle w:val="Header"/>
    </w:pPr>
    <w:r>
      <w:t>EAEE6003/C</w:t>
    </w:r>
  </w:p>
  <w:p w14:paraId="0B4BD664" w14:textId="5EE06BE9" w:rsidR="008A71DC" w:rsidRDefault="008A71DC">
    <w:pPr>
      <w:pStyle w:val="Header"/>
    </w:pPr>
    <w:r>
      <w:t>Word Count:</w:t>
    </w:r>
    <w:r w:rsidR="006009F4">
      <w:t xml:space="preserve"> 2679</w:t>
    </w:r>
    <w:r>
      <w:tab/>
    </w:r>
  </w:p>
  <w:p w14:paraId="55751292" w14:textId="77777777" w:rsidR="008A71DC" w:rsidRDefault="008A71D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2476"/>
    <w:rsid w:val="000046FF"/>
    <w:rsid w:val="000163E6"/>
    <w:rsid w:val="00024FA1"/>
    <w:rsid w:val="00057101"/>
    <w:rsid w:val="00071891"/>
    <w:rsid w:val="000A6F23"/>
    <w:rsid w:val="00131567"/>
    <w:rsid w:val="00141795"/>
    <w:rsid w:val="00142B5B"/>
    <w:rsid w:val="001602D7"/>
    <w:rsid w:val="00164EF0"/>
    <w:rsid w:val="00176227"/>
    <w:rsid w:val="001863FB"/>
    <w:rsid w:val="001A65E6"/>
    <w:rsid w:val="001C2476"/>
    <w:rsid w:val="001C4B99"/>
    <w:rsid w:val="001D1DC8"/>
    <w:rsid w:val="001D6950"/>
    <w:rsid w:val="001E7C71"/>
    <w:rsid w:val="0021121C"/>
    <w:rsid w:val="002140B7"/>
    <w:rsid w:val="0022472B"/>
    <w:rsid w:val="00227057"/>
    <w:rsid w:val="00235BEC"/>
    <w:rsid w:val="00236B13"/>
    <w:rsid w:val="00260634"/>
    <w:rsid w:val="00272003"/>
    <w:rsid w:val="002A61E0"/>
    <w:rsid w:val="002B1A5E"/>
    <w:rsid w:val="002C1C5A"/>
    <w:rsid w:val="002D1867"/>
    <w:rsid w:val="002E2A19"/>
    <w:rsid w:val="002E69D6"/>
    <w:rsid w:val="00300EB0"/>
    <w:rsid w:val="00344AD0"/>
    <w:rsid w:val="00363F2C"/>
    <w:rsid w:val="00367780"/>
    <w:rsid w:val="003907B5"/>
    <w:rsid w:val="003A3170"/>
    <w:rsid w:val="003A73C7"/>
    <w:rsid w:val="003B5AAE"/>
    <w:rsid w:val="003C5A63"/>
    <w:rsid w:val="003D5085"/>
    <w:rsid w:val="003E5416"/>
    <w:rsid w:val="003F7B21"/>
    <w:rsid w:val="0040606D"/>
    <w:rsid w:val="00416166"/>
    <w:rsid w:val="00430A86"/>
    <w:rsid w:val="00430B30"/>
    <w:rsid w:val="00492F72"/>
    <w:rsid w:val="00494287"/>
    <w:rsid w:val="004A27CD"/>
    <w:rsid w:val="004B4341"/>
    <w:rsid w:val="004E4912"/>
    <w:rsid w:val="004E74FE"/>
    <w:rsid w:val="004F4E67"/>
    <w:rsid w:val="00507FE4"/>
    <w:rsid w:val="00552472"/>
    <w:rsid w:val="005543A2"/>
    <w:rsid w:val="00570DDE"/>
    <w:rsid w:val="00581C57"/>
    <w:rsid w:val="0059448B"/>
    <w:rsid w:val="005B2034"/>
    <w:rsid w:val="006009F4"/>
    <w:rsid w:val="006576D3"/>
    <w:rsid w:val="00667419"/>
    <w:rsid w:val="006706D0"/>
    <w:rsid w:val="00692D90"/>
    <w:rsid w:val="006A1EAB"/>
    <w:rsid w:val="006B156F"/>
    <w:rsid w:val="006B2DDE"/>
    <w:rsid w:val="006B69F0"/>
    <w:rsid w:val="006B7699"/>
    <w:rsid w:val="006F54A6"/>
    <w:rsid w:val="0070161B"/>
    <w:rsid w:val="0070432E"/>
    <w:rsid w:val="00707B1E"/>
    <w:rsid w:val="00724AEA"/>
    <w:rsid w:val="007339A6"/>
    <w:rsid w:val="007373EA"/>
    <w:rsid w:val="00777A0C"/>
    <w:rsid w:val="00784A1A"/>
    <w:rsid w:val="007D194F"/>
    <w:rsid w:val="007E6069"/>
    <w:rsid w:val="007E69F9"/>
    <w:rsid w:val="0080186C"/>
    <w:rsid w:val="00806761"/>
    <w:rsid w:val="008162B5"/>
    <w:rsid w:val="00834EE2"/>
    <w:rsid w:val="0083510D"/>
    <w:rsid w:val="00841077"/>
    <w:rsid w:val="00845C9C"/>
    <w:rsid w:val="008575C4"/>
    <w:rsid w:val="00867382"/>
    <w:rsid w:val="00871061"/>
    <w:rsid w:val="00887AE7"/>
    <w:rsid w:val="00891824"/>
    <w:rsid w:val="008A71DC"/>
    <w:rsid w:val="008B4FB3"/>
    <w:rsid w:val="00922680"/>
    <w:rsid w:val="00930EE7"/>
    <w:rsid w:val="00944022"/>
    <w:rsid w:val="00945231"/>
    <w:rsid w:val="0095041D"/>
    <w:rsid w:val="00967494"/>
    <w:rsid w:val="009820EE"/>
    <w:rsid w:val="00992B38"/>
    <w:rsid w:val="009F505A"/>
    <w:rsid w:val="00A04562"/>
    <w:rsid w:val="00A04A44"/>
    <w:rsid w:val="00A05ABD"/>
    <w:rsid w:val="00A12429"/>
    <w:rsid w:val="00A4081B"/>
    <w:rsid w:val="00A42A77"/>
    <w:rsid w:val="00A63814"/>
    <w:rsid w:val="00AA5AD2"/>
    <w:rsid w:val="00AB7F9D"/>
    <w:rsid w:val="00AC1845"/>
    <w:rsid w:val="00AD4BDA"/>
    <w:rsid w:val="00AD76FD"/>
    <w:rsid w:val="00AE3C93"/>
    <w:rsid w:val="00AF4BB9"/>
    <w:rsid w:val="00AF66A6"/>
    <w:rsid w:val="00B41C6A"/>
    <w:rsid w:val="00B66F4C"/>
    <w:rsid w:val="00B670F1"/>
    <w:rsid w:val="00B86214"/>
    <w:rsid w:val="00B949D8"/>
    <w:rsid w:val="00BD46A0"/>
    <w:rsid w:val="00BE5D79"/>
    <w:rsid w:val="00C02FDA"/>
    <w:rsid w:val="00C1043A"/>
    <w:rsid w:val="00C25BA7"/>
    <w:rsid w:val="00C412B2"/>
    <w:rsid w:val="00C5284C"/>
    <w:rsid w:val="00C6261E"/>
    <w:rsid w:val="00C748C5"/>
    <w:rsid w:val="00C85324"/>
    <w:rsid w:val="00CF188B"/>
    <w:rsid w:val="00D130A3"/>
    <w:rsid w:val="00D324C1"/>
    <w:rsid w:val="00D347A1"/>
    <w:rsid w:val="00D42D44"/>
    <w:rsid w:val="00D52FE7"/>
    <w:rsid w:val="00D6473E"/>
    <w:rsid w:val="00D80EB8"/>
    <w:rsid w:val="00DB4DEF"/>
    <w:rsid w:val="00DB7910"/>
    <w:rsid w:val="00DD048B"/>
    <w:rsid w:val="00DE3354"/>
    <w:rsid w:val="00E139A8"/>
    <w:rsid w:val="00E17E30"/>
    <w:rsid w:val="00E21EBE"/>
    <w:rsid w:val="00E43324"/>
    <w:rsid w:val="00E77A53"/>
    <w:rsid w:val="00E90400"/>
    <w:rsid w:val="00EC73BC"/>
    <w:rsid w:val="00F4373A"/>
    <w:rsid w:val="00F47D71"/>
    <w:rsid w:val="00F60188"/>
    <w:rsid w:val="00F6749E"/>
    <w:rsid w:val="00F81566"/>
    <w:rsid w:val="00F82693"/>
    <w:rsid w:val="00F911C9"/>
    <w:rsid w:val="00FA712F"/>
    <w:rsid w:val="00FD192C"/>
    <w:rsid w:val="00FD4F13"/>
    <w:rsid w:val="00FD5A22"/>
    <w:rsid w:val="00FD6E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65D022"/>
  <w15:chartTrackingRefBased/>
  <w15:docId w15:val="{2AD8587C-852F-400B-92C1-D4C817ACC2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3B5AA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6B769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C24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2476"/>
  </w:style>
  <w:style w:type="paragraph" w:styleId="Footer">
    <w:name w:val="footer"/>
    <w:basedOn w:val="Normal"/>
    <w:link w:val="FooterChar"/>
    <w:uiPriority w:val="99"/>
    <w:unhideWhenUsed/>
    <w:rsid w:val="001C24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2476"/>
  </w:style>
  <w:style w:type="character" w:styleId="Hyperlink">
    <w:name w:val="Hyperlink"/>
    <w:basedOn w:val="DefaultParagraphFont"/>
    <w:uiPriority w:val="99"/>
    <w:unhideWhenUsed/>
    <w:rsid w:val="0070161B"/>
    <w:rPr>
      <w:color w:val="0563C1" w:themeColor="hyperlink"/>
      <w:u w:val="single"/>
    </w:rPr>
  </w:style>
  <w:style w:type="character" w:styleId="UnresolvedMention">
    <w:name w:val="Unresolved Mention"/>
    <w:basedOn w:val="DefaultParagraphFont"/>
    <w:uiPriority w:val="99"/>
    <w:semiHidden/>
    <w:unhideWhenUsed/>
    <w:rsid w:val="0070161B"/>
    <w:rPr>
      <w:color w:val="808080"/>
      <w:shd w:val="clear" w:color="auto" w:fill="E6E6E6"/>
    </w:rPr>
  </w:style>
  <w:style w:type="character" w:customStyle="1" w:styleId="Heading1Char">
    <w:name w:val="Heading 1 Char"/>
    <w:basedOn w:val="DefaultParagraphFont"/>
    <w:link w:val="Heading1"/>
    <w:uiPriority w:val="9"/>
    <w:rsid w:val="003B5AAE"/>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semiHidden/>
    <w:rsid w:val="006B7699"/>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5316007">
      <w:bodyDiv w:val="1"/>
      <w:marLeft w:val="0"/>
      <w:marRight w:val="0"/>
      <w:marTop w:val="0"/>
      <w:marBottom w:val="0"/>
      <w:divBdr>
        <w:top w:val="none" w:sz="0" w:space="0" w:color="auto"/>
        <w:left w:val="none" w:sz="0" w:space="0" w:color="auto"/>
        <w:bottom w:val="none" w:sz="0" w:space="0" w:color="auto"/>
        <w:right w:val="none" w:sz="0" w:space="0" w:color="auto"/>
      </w:divBdr>
    </w:div>
    <w:div w:id="449592725">
      <w:bodyDiv w:val="1"/>
      <w:marLeft w:val="0"/>
      <w:marRight w:val="0"/>
      <w:marTop w:val="0"/>
      <w:marBottom w:val="0"/>
      <w:divBdr>
        <w:top w:val="none" w:sz="0" w:space="0" w:color="auto"/>
        <w:left w:val="none" w:sz="0" w:space="0" w:color="auto"/>
        <w:bottom w:val="none" w:sz="0" w:space="0" w:color="auto"/>
        <w:right w:val="none" w:sz="0" w:space="0" w:color="auto"/>
      </w:divBdr>
    </w:div>
    <w:div w:id="652098198">
      <w:bodyDiv w:val="1"/>
      <w:marLeft w:val="0"/>
      <w:marRight w:val="0"/>
      <w:marTop w:val="0"/>
      <w:marBottom w:val="0"/>
      <w:divBdr>
        <w:top w:val="none" w:sz="0" w:space="0" w:color="auto"/>
        <w:left w:val="none" w:sz="0" w:space="0" w:color="auto"/>
        <w:bottom w:val="none" w:sz="0" w:space="0" w:color="auto"/>
        <w:right w:val="none" w:sz="0" w:space="0" w:color="auto"/>
      </w:divBdr>
    </w:div>
    <w:div w:id="672027836">
      <w:bodyDiv w:val="1"/>
      <w:marLeft w:val="0"/>
      <w:marRight w:val="0"/>
      <w:marTop w:val="0"/>
      <w:marBottom w:val="0"/>
      <w:divBdr>
        <w:top w:val="none" w:sz="0" w:space="0" w:color="auto"/>
        <w:left w:val="none" w:sz="0" w:space="0" w:color="auto"/>
        <w:bottom w:val="none" w:sz="0" w:space="0" w:color="auto"/>
        <w:right w:val="none" w:sz="0" w:space="0" w:color="auto"/>
      </w:divBdr>
    </w:div>
    <w:div w:id="16818111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ocialcare.wales/cms_assets/file-uploads/List-of-required-qualifications-to-work-within-early-years-and-childcare-sector-in-Wales.pdf" TargetMode="External"/><Relationship Id="rId13" Type="http://schemas.openxmlformats.org/officeDocument/2006/relationships/hyperlink" Target="http://gov.wales/topics/people-and-communities/people/children-and-young-people/parenting-support-guidance/help/flyingstart/?lang=en" TargetMode="External"/><Relationship Id="rId18" Type="http://schemas.openxmlformats.org/officeDocument/2006/relationships/glossaryDocument" Target="glossary/document.xml"/><Relationship Id="rId3" Type="http://schemas.openxmlformats.org/officeDocument/2006/relationships/webSettings" Target="webSettings.xml"/><Relationship Id="rId7" Type="http://schemas.openxmlformats.org/officeDocument/2006/relationships/hyperlink" Target="https://assets.publishing.service.gov.uk/government/uploads/system/uploads/attachment_data/file/175463/Nutbrown-Review.pdf" TargetMode="External"/><Relationship Id="rId12" Type="http://schemas.openxmlformats.org/officeDocument/2006/relationships/hyperlink" Target="http://gov.wales/topics/people-and-communities/people/children-and-young-people/parenting-support-guidance/help/flyingstart/?lang=en"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assets.publishing.service.gov.uk/government/uploads/system/uploads/attachment_data/file/335111/DfE_Health_and_Safety_Advice_06_02_14.pdf" TargetMode="External"/><Relationship Id="rId11" Type="http://schemas.openxmlformats.org/officeDocument/2006/relationships/hyperlink" Target="http://gov.wales/docs/dcells/publications/130716-building-brighter-future-en.pdf" TargetMode="Externa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hyperlink" Target="https://gov.wales/docs/dcells/publications/090305qualityframeworkpost16en.pdf"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learning.gov.wales/docs/learningwales/publications/130215play-activeen.pdf" TargetMode="External"/><Relationship Id="rId14" Type="http://schemas.openxmlformats.org/officeDocument/2006/relationships/hyperlink" Target="http://gov.wales/about/programme-for-government/?lang=en"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6FE8"/>
    <w:rsid w:val="00E16F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E36EA15FA0A4F83BAA97A2843DBA084">
    <w:name w:val="5E36EA15FA0A4F83BAA97A2843DBA084"/>
    <w:rsid w:val="00E16FE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3047</Words>
  <Characters>17369</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paige jenkins</dc:creator>
  <cp:keywords/>
  <dc:description/>
  <cp:lastModifiedBy>paige jenkins</cp:lastModifiedBy>
  <cp:revision>2</cp:revision>
  <dcterms:created xsi:type="dcterms:W3CDTF">2018-06-14T22:17:00Z</dcterms:created>
  <dcterms:modified xsi:type="dcterms:W3CDTF">2018-06-14T22:17:00Z</dcterms:modified>
</cp:coreProperties>
</file>