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heme="minorHAnsi" w:hAnsi="Times New Roman" w:cs="Times New Roman"/>
          <w:color w:val="2E74B5" w:themeColor="accent1" w:themeShade="BF"/>
          <w:sz w:val="32"/>
          <w:szCs w:val="32"/>
          <w:lang w:val="en-GB"/>
        </w:rPr>
        <w:id w:val="-1522475554"/>
        <w:docPartObj>
          <w:docPartGallery w:val="Cover Pages"/>
          <w:docPartUnique/>
        </w:docPartObj>
      </w:sdtPr>
      <w:sdtEndPr>
        <w:rPr>
          <w:rFonts w:eastAsiaTheme="majorEastAsia"/>
        </w:rPr>
      </w:sdtEndPr>
      <w:sdtContent>
        <w:p w14:paraId="0BD4B98E" w14:textId="77777777" w:rsidR="007D1947" w:rsidRPr="000F4299" w:rsidRDefault="007D1947" w:rsidP="00AF6E7F">
          <w:pPr>
            <w:pStyle w:val="NoSpacing"/>
            <w:spacing w:before="1540" w:after="240" w:line="360" w:lineRule="auto"/>
            <w:jc w:val="center"/>
            <w:rPr>
              <w:rFonts w:ascii="Times New Roman" w:hAnsi="Times New Roman" w:cs="Times New Roman"/>
            </w:rPr>
          </w:pPr>
          <w:r w:rsidRPr="000F4299">
            <w:rPr>
              <w:rFonts w:ascii="Times New Roman" w:hAnsi="Times New Roman" w:cs="Times New Roman"/>
              <w:noProof/>
            </w:rPr>
            <w:drawing>
              <wp:inline distT="0" distB="0" distL="0" distR="0" wp14:anchorId="19B792B6" wp14:editId="32840EAF">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7ADF28B7" w14:textId="77777777" w:rsidR="007D1947" w:rsidRPr="000F4299" w:rsidRDefault="00954DD4" w:rsidP="00AF6E7F">
          <w:pPr>
            <w:pStyle w:val="NoSpacing"/>
            <w:pBdr>
              <w:top w:val="single" w:sz="6" w:space="6" w:color="5B9BD5" w:themeColor="accent1"/>
              <w:bottom w:val="single" w:sz="6" w:space="6" w:color="5B9BD5" w:themeColor="accent1"/>
            </w:pBdr>
            <w:spacing w:after="240" w:line="360" w:lineRule="auto"/>
            <w:jc w:val="center"/>
            <w:rPr>
              <w:rFonts w:ascii="Times New Roman" w:eastAsiaTheme="majorEastAsia" w:hAnsi="Times New Roman" w:cs="Times New Roman"/>
              <w:caps/>
              <w:sz w:val="80"/>
              <w:szCs w:val="80"/>
            </w:rPr>
          </w:pPr>
          <w:r w:rsidRPr="000F4299">
            <w:rPr>
              <w:rFonts w:ascii="Times New Roman" w:eastAsiaTheme="majorEastAsia" w:hAnsi="Times New Roman" w:cs="Times New Roman"/>
              <w:caps/>
              <w:sz w:val="72"/>
              <w:szCs w:val="72"/>
            </w:rPr>
            <w:t>Marriott International</w:t>
          </w:r>
        </w:p>
        <w:p w14:paraId="5E29F428" w14:textId="77777777" w:rsidR="007D1947" w:rsidRPr="000F4299" w:rsidRDefault="009352C3" w:rsidP="00AF6E7F">
          <w:pPr>
            <w:pStyle w:val="NoSpacing"/>
            <w:spacing w:before="480" w:line="360" w:lineRule="auto"/>
            <w:jc w:val="center"/>
            <w:rPr>
              <w:rFonts w:ascii="Times New Roman" w:hAnsi="Times New Roman" w:cs="Times New Roman"/>
            </w:rPr>
          </w:pPr>
          <w:r w:rsidRPr="000F4299">
            <w:rPr>
              <w:rFonts w:ascii="Times New Roman" w:hAnsi="Times New Roman" w:cs="Times New Roman"/>
              <w:noProof/>
            </w:rPr>
            <mc:AlternateContent>
              <mc:Choice Requires="wps">
                <w:drawing>
                  <wp:anchor distT="0" distB="0" distL="114300" distR="114300" simplePos="0" relativeHeight="251659264" behindDoc="0" locked="0" layoutInCell="1" allowOverlap="1" wp14:anchorId="0F341CC1" wp14:editId="5D3FCF0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3565"/>
                    <wp:effectExtent l="0" t="0" r="2540" b="635"/>
                    <wp:wrapNone/>
                    <wp:docPr id="142" name="Text Box 14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731510" cy="5835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69A6906" w14:textId="77777777" w:rsidR="00421673" w:rsidRDefault="00421673">
                                <w:pPr>
                                  <w:pStyle w:val="NoSpacing"/>
                                  <w:spacing w:after="40"/>
                                  <w:jc w:val="center"/>
                                  <w:rPr>
                                    <w:caps/>
                                    <w:color w:val="5B9BD5" w:themeColor="accent1"/>
                                    <w:sz w:val="28"/>
                                    <w:szCs w:val="28"/>
                                  </w:rPr>
                                </w:pPr>
                              </w:p>
                              <w:p w14:paraId="5CBBD13C" w14:textId="77777777" w:rsidR="00421673" w:rsidRDefault="00421673">
                                <w:pPr>
                                  <w:pStyle w:val="NoSpacing"/>
                                  <w:jc w:val="center"/>
                                  <w:rPr>
                                    <w:color w:val="5B9BD5" w:themeColor="accent1"/>
                                  </w:rPr>
                                </w:pPr>
                                <w:r>
                                  <w:rPr>
                                    <w:caps/>
                                    <w:color w:val="5B9BD5" w:themeColor="accent1"/>
                                    <w:lang w:val="en-GB"/>
                                  </w:rPr>
                                  <w:t>University of Wales Trinity Saint David</w:t>
                                </w:r>
                              </w:p>
                              <w:p w14:paraId="2C56E4A2" w14:textId="77777777" w:rsidR="00421673" w:rsidRDefault="00421673">
                                <w:pPr>
                                  <w:pStyle w:val="NoSpacing"/>
                                  <w:jc w:val="center"/>
                                  <w:rPr>
                                    <w:color w:val="5B9BD5"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F341CC1" id="_x0000_t202" coordsize="21600,21600" o:spt="202" path="m,l,21600r21600,l21600,xe">
                    <v:stroke joinstyle="miter"/>
                    <v:path gradientshapeok="t" o:connecttype="rect"/>
                  </v:shapetype>
                  <v:shape id="Text Box 142" o:spid="_x0000_s1026" type="#_x0000_t202" style="position:absolute;left:0;text-align:left;margin-left:0;margin-top:0;width:451.3pt;height:45.9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" filled="f" stroked="f" strokeweight=".5pt">
                    <v:textbox style="mso-fit-shape-to-text:t" inset="0,0,0,0">
                      <w:txbxContent>
                        <w:p w14:paraId="369A6906" w14:textId="77777777" w:rsidR="00421673" w:rsidRDefault="00421673">
                          <w:pPr>
                            <w:pStyle w:val="NoSpacing"/>
                            <w:spacing w:after="40"/>
                            <w:jc w:val="center"/>
                            <w:rPr>
                              <w:caps/>
                              <w:color w:val="5B9BD5" w:themeColor="accent1"/>
                              <w:sz w:val="28"/>
                              <w:szCs w:val="28"/>
                            </w:rPr>
                          </w:pPr>
                        </w:p>
                        <w:p w14:paraId="5CBBD13C" w14:textId="77777777" w:rsidR="00421673" w:rsidRDefault="00421673">
                          <w:pPr>
                            <w:pStyle w:val="NoSpacing"/>
                            <w:jc w:val="center"/>
                            <w:rPr>
                              <w:color w:val="5B9BD5" w:themeColor="accent1"/>
                            </w:rPr>
                          </w:pPr>
                          <w:r>
                            <w:rPr>
                              <w:caps/>
                              <w:color w:val="5B9BD5" w:themeColor="accent1"/>
                              <w:lang w:val="en-GB"/>
                            </w:rPr>
                            <w:t>University of Wales Trinity Saint David</w:t>
                          </w:r>
                        </w:p>
                        <w:p w14:paraId="2C56E4A2" w14:textId="77777777" w:rsidR="00421673" w:rsidRDefault="00421673">
                          <w:pPr>
                            <w:pStyle w:val="NoSpacing"/>
                            <w:jc w:val="center"/>
                            <w:rPr>
                              <w:color w:val="5B9BD5" w:themeColor="accent1"/>
                            </w:rPr>
                          </w:pPr>
                        </w:p>
                      </w:txbxContent>
                    </v:textbox>
                    <w10:wrap anchorx="margin" anchory="page"/>
                  </v:shape>
                </w:pict>
              </mc:Fallback>
            </mc:AlternateContent>
          </w:r>
          <w:r w:rsidR="007D1947" w:rsidRPr="000F4299">
            <w:rPr>
              <w:rFonts w:ascii="Times New Roman" w:hAnsi="Times New Roman" w:cs="Times New Roman"/>
              <w:noProof/>
            </w:rPr>
            <w:drawing>
              <wp:inline distT="0" distB="0" distL="0" distR="0" wp14:anchorId="73F66B93" wp14:editId="4F89E867">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F9FEBC5" w14:textId="052664C6" w:rsidR="00685053" w:rsidRDefault="000F4299" w:rsidP="00AF6E7F">
          <w:pPr>
            <w:pStyle w:val="Heading1"/>
            <w:spacing w:line="360" w:lineRule="auto"/>
            <w:jc w:val="both"/>
            <w:rPr>
              <w:rFonts w:ascii="Times New Roman" w:hAnsi="Times New Roman" w:cs="Times New Roman"/>
              <w:color w:val="auto"/>
            </w:rPr>
          </w:pPr>
          <w:r>
            <w:rPr>
              <w:rFonts w:ascii="Times New Roman" w:hAnsi="Times New Roman" w:cs="Times New Roman"/>
              <w:color w:val="auto"/>
            </w:rPr>
            <w:t>Student</w:t>
          </w:r>
          <w:r w:rsidR="00685053">
            <w:rPr>
              <w:rFonts w:ascii="Times New Roman" w:hAnsi="Times New Roman" w:cs="Times New Roman"/>
              <w:color w:val="auto"/>
            </w:rPr>
            <w:t xml:space="preserve"> name:</w:t>
          </w:r>
          <w:r w:rsidR="00A27894">
            <w:rPr>
              <w:rFonts w:ascii="Times New Roman" w:hAnsi="Times New Roman" w:cs="Times New Roman"/>
              <w:color w:val="auto"/>
            </w:rPr>
            <w:t xml:space="preserve"> </w:t>
          </w:r>
          <w:r w:rsidR="00685053">
            <w:rPr>
              <w:rFonts w:ascii="Times New Roman" w:hAnsi="Times New Roman" w:cs="Times New Roman"/>
              <w:color w:val="auto"/>
            </w:rPr>
            <w:t>Mihai Grigorescu</w:t>
          </w:r>
        </w:p>
        <w:p w14:paraId="0A889028" w14:textId="0C0E94D7" w:rsidR="007D1947" w:rsidRPr="000F4299" w:rsidRDefault="00685053" w:rsidP="00AF6E7F">
          <w:pPr>
            <w:pStyle w:val="Heading1"/>
            <w:spacing w:line="360" w:lineRule="auto"/>
            <w:jc w:val="both"/>
            <w:rPr>
              <w:rFonts w:ascii="Times New Roman" w:hAnsi="Times New Roman" w:cs="Times New Roman"/>
              <w:color w:val="auto"/>
            </w:rPr>
          </w:pPr>
          <w:r>
            <w:rPr>
              <w:rFonts w:ascii="Times New Roman" w:hAnsi="Times New Roman" w:cs="Times New Roman"/>
              <w:color w:val="auto"/>
            </w:rPr>
            <w:t xml:space="preserve">Student </w:t>
          </w:r>
          <w:r w:rsidR="000F4299">
            <w:rPr>
              <w:rFonts w:ascii="Times New Roman" w:hAnsi="Times New Roman" w:cs="Times New Roman"/>
              <w:color w:val="auto"/>
            </w:rPr>
            <w:t>Id:</w:t>
          </w:r>
          <w:r w:rsidR="00312BF1">
            <w:rPr>
              <w:rFonts w:ascii="Times New Roman" w:hAnsi="Times New Roman" w:cs="Times New Roman"/>
              <w:color w:val="auto"/>
            </w:rPr>
            <w:t xml:space="preserve">      202</w:t>
          </w:r>
          <w:r w:rsidR="008F4C49">
            <w:rPr>
              <w:rFonts w:ascii="Times New Roman" w:hAnsi="Times New Roman" w:cs="Times New Roman"/>
              <w:color w:val="auto"/>
            </w:rPr>
            <w:t>6404</w:t>
          </w:r>
          <w:r w:rsidR="000F4299">
            <w:rPr>
              <w:rFonts w:ascii="Times New Roman" w:hAnsi="Times New Roman" w:cs="Times New Roman"/>
              <w:color w:val="auto"/>
            </w:rPr>
            <w:t xml:space="preserve"> </w:t>
          </w:r>
          <w:r w:rsidR="007D1947" w:rsidRPr="000F4299">
            <w:rPr>
              <w:rFonts w:ascii="Times New Roman" w:hAnsi="Times New Roman" w:cs="Times New Roman"/>
              <w:color w:val="auto"/>
            </w:rPr>
            <w:br w:type="page"/>
          </w:r>
          <w:bookmarkStart w:id="0" w:name="_Toc121482006"/>
          <w:r w:rsidR="007D1947" w:rsidRPr="000F4299">
            <w:rPr>
              <w:rFonts w:ascii="Times New Roman" w:hAnsi="Times New Roman" w:cs="Times New Roman"/>
              <w:color w:val="auto"/>
            </w:rPr>
            <w:lastRenderedPageBreak/>
            <w:t>Executive Summary</w:t>
          </w:r>
          <w:bookmarkEnd w:id="0"/>
        </w:p>
        <w:p w14:paraId="340EF80B" w14:textId="0241709E" w:rsidR="007D1947" w:rsidRPr="000F4299" w:rsidRDefault="000F4299" w:rsidP="00AF6E7F">
          <w:pPr>
            <w:spacing w:line="360" w:lineRule="auto"/>
            <w:jc w:val="both"/>
            <w:rPr>
              <w:rFonts w:ascii="Times New Roman" w:hAnsi="Times New Roman" w:cs="Times New Roman"/>
            </w:rPr>
          </w:pPr>
          <w:r w:rsidRPr="000F4299">
            <w:rPr>
              <w:rFonts w:ascii="Times New Roman" w:hAnsi="Times New Roman" w:cs="Times New Roman"/>
            </w:rPr>
            <w:t xml:space="preserve"> I</w:t>
          </w:r>
          <w:r w:rsidR="00FD68DB" w:rsidRPr="000F4299">
            <w:rPr>
              <w:rFonts w:ascii="Times New Roman" w:hAnsi="Times New Roman" w:cs="Times New Roman"/>
            </w:rPr>
            <w:t>t has been recalled for the hospitality area, where judging an affiliation's presentation is vital, the objective of this study is to dissect an affiliation's monetary exten</w:t>
          </w:r>
          <w:r w:rsidR="00783237">
            <w:rPr>
              <w:rFonts w:ascii="Times New Roman" w:hAnsi="Times New Roman" w:cs="Times New Roman"/>
            </w:rPr>
            <w:t>t</w:t>
          </w:r>
          <w:r w:rsidR="00FD68DB" w:rsidRPr="000F4299">
            <w:rPr>
              <w:rFonts w:ascii="Times New Roman" w:hAnsi="Times New Roman" w:cs="Times New Roman"/>
            </w:rPr>
            <w:t xml:space="preserve"> through its showcase. The non-monetary presentation of the organisation is the primary focus of the evaluation because it will aid readers in comprehending the organization's upcoming monetary exposition.</w:t>
          </w:r>
          <w:r w:rsidR="00820C04" w:rsidRPr="000F4299">
            <w:rPr>
              <w:rFonts w:ascii="Times New Roman" w:hAnsi="Times New Roman" w:cs="Times New Roman"/>
            </w:rPr>
            <w:t xml:space="preserve"> </w:t>
          </w:r>
          <w:r w:rsidR="00FD68DB" w:rsidRPr="000F4299">
            <w:rPr>
              <w:rFonts w:ascii="Times New Roman" w:hAnsi="Times New Roman" w:cs="Times New Roman"/>
            </w:rPr>
            <w:t>While assessing the sufficiency of proportional request, there are comparable evaluations of advantages and disadvantages; nevertheless, by comprehending the advantages and disadvantages, the affiliation's utilisation of information may be improved.</w:t>
          </w:r>
        </w:p>
        <w:p w14:paraId="3D4E8999" w14:textId="77777777" w:rsidR="002F3B61" w:rsidRPr="000F4299" w:rsidRDefault="002F3B61" w:rsidP="00AF6E7F">
          <w:pPr>
            <w:spacing w:line="360" w:lineRule="auto"/>
            <w:jc w:val="both"/>
            <w:rPr>
              <w:rFonts w:ascii="Times New Roman" w:hAnsi="Times New Roman" w:cs="Times New Roman"/>
            </w:rPr>
          </w:pPr>
        </w:p>
        <w:sdt>
          <w:sdtPr>
            <w:rPr>
              <w:rFonts w:ascii="Times New Roman" w:eastAsiaTheme="minorHAnsi" w:hAnsi="Times New Roman" w:cs="Times New Roman"/>
              <w:color w:val="auto"/>
              <w:sz w:val="22"/>
              <w:szCs w:val="22"/>
              <w:lang w:val="en-GB"/>
            </w:rPr>
            <w:id w:val="-1297214018"/>
            <w:docPartObj>
              <w:docPartGallery w:val="Table of Contents"/>
              <w:docPartUnique/>
            </w:docPartObj>
          </w:sdtPr>
          <w:sdtEndPr>
            <w:rPr>
              <w:b/>
              <w:bCs/>
              <w:noProof/>
            </w:rPr>
          </w:sdtEndPr>
          <w:sdtContent>
            <w:p w14:paraId="090196FD" w14:textId="77777777" w:rsidR="002F3B61" w:rsidRPr="000F4299" w:rsidRDefault="002F3B61" w:rsidP="00AF6E7F">
              <w:pPr>
                <w:pStyle w:val="TOCHeading"/>
                <w:spacing w:line="360" w:lineRule="auto"/>
                <w:jc w:val="both"/>
                <w:rPr>
                  <w:rFonts w:ascii="Times New Roman" w:eastAsiaTheme="minorHAnsi" w:hAnsi="Times New Roman" w:cs="Times New Roman"/>
                  <w:color w:val="auto"/>
                  <w:sz w:val="22"/>
                  <w:szCs w:val="22"/>
                  <w:lang w:val="en-GB"/>
                </w:rPr>
              </w:pPr>
              <w:r w:rsidRPr="000F4299">
                <w:rPr>
                  <w:rFonts w:ascii="Times New Roman" w:eastAsiaTheme="minorHAnsi" w:hAnsi="Times New Roman" w:cs="Times New Roman"/>
                  <w:color w:val="auto"/>
                </w:rPr>
                <w:br w:type="page"/>
              </w:r>
            </w:p>
            <w:tbl>
              <w:tblPr>
                <w:tblStyle w:val="TableGrid"/>
                <w:tblW w:w="0" w:type="auto"/>
                <w:tblLook w:val="04A0" w:firstRow="1" w:lastRow="0" w:firstColumn="1" w:lastColumn="0" w:noHBand="0" w:noVBand="1"/>
              </w:tblPr>
              <w:tblGrid>
                <w:gridCol w:w="9016"/>
              </w:tblGrid>
              <w:tr w:rsidR="000F4299" w:rsidRPr="000F4299" w14:paraId="2A13DC42" w14:textId="77777777" w:rsidTr="000F4299">
                <w:tc>
                  <w:tcPr>
                    <w:tcW w:w="9242" w:type="dxa"/>
                  </w:tcPr>
                  <w:p w14:paraId="1D0A2AAC" w14:textId="77777777" w:rsidR="000F4299" w:rsidRPr="000F4299" w:rsidRDefault="000F4299" w:rsidP="001C4F7C">
                    <w:pPr>
                      <w:pStyle w:val="TOCHeading"/>
                      <w:spacing w:line="360" w:lineRule="auto"/>
                      <w:jc w:val="both"/>
                      <w:rPr>
                        <w:rFonts w:ascii="Times New Roman" w:hAnsi="Times New Roman" w:cs="Times New Roman"/>
                        <w:color w:val="auto"/>
                      </w:rPr>
                    </w:pPr>
                    <w:r w:rsidRPr="000F4299">
                      <w:rPr>
                        <w:rFonts w:ascii="Times New Roman" w:hAnsi="Times New Roman" w:cs="Times New Roman"/>
                        <w:color w:val="auto"/>
                      </w:rPr>
                      <w:lastRenderedPageBreak/>
                      <w:t>Table of Contents</w:t>
                    </w:r>
                  </w:p>
                </w:tc>
              </w:tr>
              <w:tr w:rsidR="000F4299" w:rsidRPr="000F4299" w14:paraId="590CC12C" w14:textId="77777777" w:rsidTr="000F4299">
                <w:tc>
                  <w:tcPr>
                    <w:tcW w:w="9242" w:type="dxa"/>
                  </w:tcPr>
                  <w:p w14:paraId="56F5864C" w14:textId="77777777" w:rsidR="000F4299" w:rsidRPr="000F4299" w:rsidRDefault="000F4299" w:rsidP="001C4F7C">
                    <w:pPr>
                      <w:pStyle w:val="TOC1"/>
                      <w:tabs>
                        <w:tab w:val="right" w:leader="dot" w:pos="9016"/>
                      </w:tabs>
                      <w:spacing w:line="360" w:lineRule="auto"/>
                      <w:jc w:val="both"/>
                      <w:rPr>
                        <w:rFonts w:ascii="Times New Roman" w:eastAsiaTheme="minorEastAsia" w:hAnsi="Times New Roman" w:cs="Times New Roman"/>
                        <w:noProof/>
                        <w:lang w:val="en-US"/>
                      </w:rPr>
                    </w:pPr>
                    <w:r w:rsidRPr="000F4299">
                      <w:rPr>
                        <w:rFonts w:ascii="Times New Roman" w:hAnsi="Times New Roman" w:cs="Times New Roman"/>
                      </w:rPr>
                      <w:fldChar w:fldCharType="begin"/>
                    </w:r>
                    <w:r w:rsidRPr="000F4299">
                      <w:rPr>
                        <w:rFonts w:ascii="Times New Roman" w:hAnsi="Times New Roman" w:cs="Times New Roman"/>
                      </w:rPr>
                      <w:instrText xml:space="preserve"> TOC \o "1-3" \h \z \u </w:instrText>
                    </w:r>
                    <w:r w:rsidRPr="000F4299">
                      <w:rPr>
                        <w:rFonts w:ascii="Times New Roman" w:hAnsi="Times New Roman" w:cs="Times New Roman"/>
                      </w:rPr>
                      <w:fldChar w:fldCharType="separate"/>
                    </w:r>
                    <w:hyperlink w:anchor="_Toc121482006" w:history="1">
                      <w:r w:rsidRPr="000F4299">
                        <w:rPr>
                          <w:rStyle w:val="Hyperlink"/>
                          <w:rFonts w:ascii="Times New Roman" w:hAnsi="Times New Roman" w:cs="Times New Roman"/>
                          <w:noProof/>
                          <w:color w:val="auto"/>
                        </w:rPr>
                        <w:t>Executive Summary</w:t>
                      </w:r>
                      <w:r w:rsidRPr="000F4299">
                        <w:rPr>
                          <w:rFonts w:ascii="Times New Roman" w:hAnsi="Times New Roman" w:cs="Times New Roman"/>
                          <w:noProof/>
                          <w:webHidden/>
                        </w:rPr>
                        <w:tab/>
                      </w:r>
                      <w:r w:rsidRPr="000F4299">
                        <w:rPr>
                          <w:rFonts w:ascii="Times New Roman" w:hAnsi="Times New Roman" w:cs="Times New Roman"/>
                          <w:noProof/>
                          <w:webHidden/>
                        </w:rPr>
                        <w:fldChar w:fldCharType="begin"/>
                      </w:r>
                      <w:r w:rsidRPr="000F4299">
                        <w:rPr>
                          <w:rFonts w:ascii="Times New Roman" w:hAnsi="Times New Roman" w:cs="Times New Roman"/>
                          <w:noProof/>
                          <w:webHidden/>
                        </w:rPr>
                        <w:instrText xml:space="preserve"> PAGEREF _Toc121482006 \h </w:instrText>
                      </w:r>
                      <w:r w:rsidRPr="000F4299">
                        <w:rPr>
                          <w:rFonts w:ascii="Times New Roman" w:hAnsi="Times New Roman" w:cs="Times New Roman"/>
                          <w:noProof/>
                          <w:webHidden/>
                        </w:rPr>
                      </w:r>
                      <w:r w:rsidRPr="000F4299">
                        <w:rPr>
                          <w:rFonts w:ascii="Times New Roman" w:hAnsi="Times New Roman" w:cs="Times New Roman"/>
                          <w:noProof/>
                          <w:webHidden/>
                        </w:rPr>
                        <w:fldChar w:fldCharType="separate"/>
                      </w:r>
                      <w:r w:rsidRPr="000F4299">
                        <w:rPr>
                          <w:rFonts w:ascii="Times New Roman" w:hAnsi="Times New Roman" w:cs="Times New Roman"/>
                          <w:noProof/>
                          <w:webHidden/>
                        </w:rPr>
                        <w:t>1</w:t>
                      </w:r>
                      <w:r w:rsidRPr="000F4299">
                        <w:rPr>
                          <w:rFonts w:ascii="Times New Roman" w:hAnsi="Times New Roman" w:cs="Times New Roman"/>
                          <w:noProof/>
                          <w:webHidden/>
                        </w:rPr>
                        <w:fldChar w:fldCharType="end"/>
                      </w:r>
                    </w:hyperlink>
                  </w:p>
                  <w:p w14:paraId="242E05E6" w14:textId="77777777" w:rsidR="000F4299" w:rsidRPr="000F4299" w:rsidRDefault="0099213D" w:rsidP="001C4F7C">
                    <w:pPr>
                      <w:pStyle w:val="TOC1"/>
                      <w:tabs>
                        <w:tab w:val="right" w:leader="dot" w:pos="9016"/>
                      </w:tabs>
                      <w:spacing w:line="360" w:lineRule="auto"/>
                      <w:jc w:val="both"/>
                      <w:rPr>
                        <w:rFonts w:ascii="Times New Roman" w:eastAsiaTheme="minorEastAsia" w:hAnsi="Times New Roman" w:cs="Times New Roman"/>
                        <w:noProof/>
                        <w:lang w:val="en-US"/>
                      </w:rPr>
                    </w:pPr>
                    <w:hyperlink w:anchor="_Toc121482007" w:history="1">
                      <w:r w:rsidR="000F4299" w:rsidRPr="000F4299">
                        <w:rPr>
                          <w:rStyle w:val="Hyperlink"/>
                          <w:rFonts w:ascii="Times New Roman" w:hAnsi="Times New Roman" w:cs="Times New Roman"/>
                          <w:noProof/>
                          <w:color w:val="auto"/>
                        </w:rPr>
                        <w:t>Introduction</w:t>
                      </w:r>
                      <w:r w:rsidR="000F4299" w:rsidRPr="000F4299">
                        <w:rPr>
                          <w:rFonts w:ascii="Times New Roman" w:hAnsi="Times New Roman" w:cs="Times New Roman"/>
                          <w:noProof/>
                          <w:webHidden/>
                        </w:rPr>
                        <w:tab/>
                      </w:r>
                      <w:r w:rsidR="000F4299" w:rsidRPr="000F4299">
                        <w:rPr>
                          <w:rFonts w:ascii="Times New Roman" w:hAnsi="Times New Roman" w:cs="Times New Roman"/>
                          <w:noProof/>
                          <w:webHidden/>
                        </w:rPr>
                        <w:fldChar w:fldCharType="begin"/>
                      </w:r>
                      <w:r w:rsidR="000F4299" w:rsidRPr="000F4299">
                        <w:rPr>
                          <w:rFonts w:ascii="Times New Roman" w:hAnsi="Times New Roman" w:cs="Times New Roman"/>
                          <w:noProof/>
                          <w:webHidden/>
                        </w:rPr>
                        <w:instrText xml:space="preserve"> PAGEREF _Toc121482007 \h </w:instrText>
                      </w:r>
                      <w:r w:rsidR="000F4299" w:rsidRPr="000F4299">
                        <w:rPr>
                          <w:rFonts w:ascii="Times New Roman" w:hAnsi="Times New Roman" w:cs="Times New Roman"/>
                          <w:noProof/>
                          <w:webHidden/>
                        </w:rPr>
                      </w:r>
                      <w:r w:rsidR="000F4299" w:rsidRPr="000F4299">
                        <w:rPr>
                          <w:rFonts w:ascii="Times New Roman" w:hAnsi="Times New Roman" w:cs="Times New Roman"/>
                          <w:noProof/>
                          <w:webHidden/>
                        </w:rPr>
                        <w:fldChar w:fldCharType="separate"/>
                      </w:r>
                      <w:r w:rsidR="000F4299" w:rsidRPr="000F4299">
                        <w:rPr>
                          <w:rFonts w:ascii="Times New Roman" w:hAnsi="Times New Roman" w:cs="Times New Roman"/>
                          <w:noProof/>
                          <w:webHidden/>
                        </w:rPr>
                        <w:t>3</w:t>
                      </w:r>
                      <w:r w:rsidR="000F4299" w:rsidRPr="000F4299">
                        <w:rPr>
                          <w:rFonts w:ascii="Times New Roman" w:hAnsi="Times New Roman" w:cs="Times New Roman"/>
                          <w:noProof/>
                          <w:webHidden/>
                        </w:rPr>
                        <w:fldChar w:fldCharType="end"/>
                      </w:r>
                    </w:hyperlink>
                  </w:p>
                  <w:p w14:paraId="14A51ECD" w14:textId="77777777" w:rsidR="000F4299" w:rsidRPr="000F4299" w:rsidRDefault="0099213D" w:rsidP="001C4F7C">
                    <w:pPr>
                      <w:pStyle w:val="TOC1"/>
                      <w:tabs>
                        <w:tab w:val="right" w:leader="dot" w:pos="9016"/>
                      </w:tabs>
                      <w:spacing w:line="360" w:lineRule="auto"/>
                      <w:jc w:val="both"/>
                      <w:rPr>
                        <w:rFonts w:ascii="Times New Roman" w:eastAsiaTheme="minorEastAsia" w:hAnsi="Times New Roman" w:cs="Times New Roman"/>
                        <w:noProof/>
                        <w:lang w:val="en-US"/>
                      </w:rPr>
                    </w:pPr>
                    <w:hyperlink w:anchor="_Toc121482008" w:history="1">
                      <w:r w:rsidR="000F4299" w:rsidRPr="000F4299">
                        <w:rPr>
                          <w:rStyle w:val="Hyperlink"/>
                          <w:rFonts w:ascii="Times New Roman" w:hAnsi="Times New Roman" w:cs="Times New Roman"/>
                          <w:noProof/>
                          <w:color w:val="auto"/>
                        </w:rPr>
                        <w:t>Financial Analysis Trends</w:t>
                      </w:r>
                      <w:r w:rsidR="000F4299" w:rsidRPr="000F4299">
                        <w:rPr>
                          <w:rFonts w:ascii="Times New Roman" w:hAnsi="Times New Roman" w:cs="Times New Roman"/>
                          <w:noProof/>
                          <w:webHidden/>
                        </w:rPr>
                        <w:tab/>
                      </w:r>
                      <w:r w:rsidR="000F4299" w:rsidRPr="000F4299">
                        <w:rPr>
                          <w:rFonts w:ascii="Times New Roman" w:hAnsi="Times New Roman" w:cs="Times New Roman"/>
                          <w:noProof/>
                          <w:webHidden/>
                        </w:rPr>
                        <w:fldChar w:fldCharType="begin"/>
                      </w:r>
                      <w:r w:rsidR="000F4299" w:rsidRPr="000F4299">
                        <w:rPr>
                          <w:rFonts w:ascii="Times New Roman" w:hAnsi="Times New Roman" w:cs="Times New Roman"/>
                          <w:noProof/>
                          <w:webHidden/>
                        </w:rPr>
                        <w:instrText xml:space="preserve"> PAGEREF _Toc121482008 \h </w:instrText>
                      </w:r>
                      <w:r w:rsidR="000F4299" w:rsidRPr="000F4299">
                        <w:rPr>
                          <w:rFonts w:ascii="Times New Roman" w:hAnsi="Times New Roman" w:cs="Times New Roman"/>
                          <w:noProof/>
                          <w:webHidden/>
                        </w:rPr>
                      </w:r>
                      <w:r w:rsidR="000F4299" w:rsidRPr="000F4299">
                        <w:rPr>
                          <w:rFonts w:ascii="Times New Roman" w:hAnsi="Times New Roman" w:cs="Times New Roman"/>
                          <w:noProof/>
                          <w:webHidden/>
                        </w:rPr>
                        <w:fldChar w:fldCharType="separate"/>
                      </w:r>
                      <w:r w:rsidR="000F4299" w:rsidRPr="000F4299">
                        <w:rPr>
                          <w:rFonts w:ascii="Times New Roman" w:hAnsi="Times New Roman" w:cs="Times New Roman"/>
                          <w:noProof/>
                          <w:webHidden/>
                        </w:rPr>
                        <w:t>5</w:t>
                      </w:r>
                      <w:r w:rsidR="000F4299" w:rsidRPr="000F4299">
                        <w:rPr>
                          <w:rFonts w:ascii="Times New Roman" w:hAnsi="Times New Roman" w:cs="Times New Roman"/>
                          <w:noProof/>
                          <w:webHidden/>
                        </w:rPr>
                        <w:fldChar w:fldCharType="end"/>
                      </w:r>
                    </w:hyperlink>
                  </w:p>
                  <w:p w14:paraId="1D9B5493" w14:textId="77777777" w:rsidR="000F4299" w:rsidRPr="000F4299" w:rsidRDefault="0099213D" w:rsidP="001C4F7C">
                    <w:pPr>
                      <w:pStyle w:val="TOC2"/>
                      <w:tabs>
                        <w:tab w:val="right" w:leader="dot" w:pos="9016"/>
                      </w:tabs>
                      <w:spacing w:line="360" w:lineRule="auto"/>
                      <w:jc w:val="both"/>
                      <w:rPr>
                        <w:rFonts w:ascii="Times New Roman" w:eastAsiaTheme="minorEastAsia" w:hAnsi="Times New Roman" w:cs="Times New Roman"/>
                        <w:noProof/>
                        <w:lang w:val="en-US"/>
                      </w:rPr>
                    </w:pPr>
                    <w:hyperlink w:anchor="_Toc121482009" w:history="1">
                      <w:r w:rsidR="000F4299" w:rsidRPr="000F4299">
                        <w:rPr>
                          <w:rStyle w:val="Hyperlink"/>
                          <w:rFonts w:ascii="Times New Roman" w:hAnsi="Times New Roman" w:cs="Times New Roman"/>
                          <w:noProof/>
                          <w:color w:val="auto"/>
                        </w:rPr>
                        <w:t>Profitability</w:t>
                      </w:r>
                      <w:r w:rsidR="000F4299" w:rsidRPr="000F4299">
                        <w:rPr>
                          <w:rFonts w:ascii="Times New Roman" w:hAnsi="Times New Roman" w:cs="Times New Roman"/>
                          <w:noProof/>
                          <w:webHidden/>
                        </w:rPr>
                        <w:tab/>
                      </w:r>
                      <w:r w:rsidR="000F4299" w:rsidRPr="000F4299">
                        <w:rPr>
                          <w:rFonts w:ascii="Times New Roman" w:hAnsi="Times New Roman" w:cs="Times New Roman"/>
                          <w:noProof/>
                          <w:webHidden/>
                        </w:rPr>
                        <w:fldChar w:fldCharType="begin"/>
                      </w:r>
                      <w:r w:rsidR="000F4299" w:rsidRPr="000F4299">
                        <w:rPr>
                          <w:rFonts w:ascii="Times New Roman" w:hAnsi="Times New Roman" w:cs="Times New Roman"/>
                          <w:noProof/>
                          <w:webHidden/>
                        </w:rPr>
                        <w:instrText xml:space="preserve"> PAGEREF _Toc121482009 \h </w:instrText>
                      </w:r>
                      <w:r w:rsidR="000F4299" w:rsidRPr="000F4299">
                        <w:rPr>
                          <w:rFonts w:ascii="Times New Roman" w:hAnsi="Times New Roman" w:cs="Times New Roman"/>
                          <w:noProof/>
                          <w:webHidden/>
                        </w:rPr>
                      </w:r>
                      <w:r w:rsidR="000F4299" w:rsidRPr="000F4299">
                        <w:rPr>
                          <w:rFonts w:ascii="Times New Roman" w:hAnsi="Times New Roman" w:cs="Times New Roman"/>
                          <w:noProof/>
                          <w:webHidden/>
                        </w:rPr>
                        <w:fldChar w:fldCharType="separate"/>
                      </w:r>
                      <w:r w:rsidR="000F4299" w:rsidRPr="000F4299">
                        <w:rPr>
                          <w:rFonts w:ascii="Times New Roman" w:hAnsi="Times New Roman" w:cs="Times New Roman"/>
                          <w:noProof/>
                          <w:webHidden/>
                        </w:rPr>
                        <w:t>7</w:t>
                      </w:r>
                      <w:r w:rsidR="000F4299" w:rsidRPr="000F4299">
                        <w:rPr>
                          <w:rFonts w:ascii="Times New Roman" w:hAnsi="Times New Roman" w:cs="Times New Roman"/>
                          <w:noProof/>
                          <w:webHidden/>
                        </w:rPr>
                        <w:fldChar w:fldCharType="end"/>
                      </w:r>
                    </w:hyperlink>
                  </w:p>
                  <w:p w14:paraId="6B08446C" w14:textId="77777777" w:rsidR="000F4299" w:rsidRPr="000F4299" w:rsidRDefault="0099213D" w:rsidP="001C4F7C">
                    <w:pPr>
                      <w:pStyle w:val="TOC2"/>
                      <w:tabs>
                        <w:tab w:val="right" w:leader="dot" w:pos="9016"/>
                      </w:tabs>
                      <w:spacing w:line="360" w:lineRule="auto"/>
                      <w:jc w:val="both"/>
                      <w:rPr>
                        <w:rFonts w:ascii="Times New Roman" w:eastAsiaTheme="minorEastAsia" w:hAnsi="Times New Roman" w:cs="Times New Roman"/>
                        <w:noProof/>
                        <w:lang w:val="en-US"/>
                      </w:rPr>
                    </w:pPr>
                    <w:hyperlink w:anchor="_Toc121482010" w:history="1">
                      <w:r w:rsidR="000F4299" w:rsidRPr="000F4299">
                        <w:rPr>
                          <w:rStyle w:val="Hyperlink"/>
                          <w:rFonts w:ascii="Times New Roman" w:hAnsi="Times New Roman" w:cs="Times New Roman"/>
                          <w:noProof/>
                          <w:color w:val="auto"/>
                        </w:rPr>
                        <w:t>Liquidity</w:t>
                      </w:r>
                      <w:r w:rsidR="000F4299" w:rsidRPr="000F4299">
                        <w:rPr>
                          <w:rFonts w:ascii="Times New Roman" w:hAnsi="Times New Roman" w:cs="Times New Roman"/>
                          <w:noProof/>
                          <w:webHidden/>
                        </w:rPr>
                        <w:tab/>
                      </w:r>
                      <w:r w:rsidR="000F4299" w:rsidRPr="000F4299">
                        <w:rPr>
                          <w:rFonts w:ascii="Times New Roman" w:hAnsi="Times New Roman" w:cs="Times New Roman"/>
                          <w:noProof/>
                          <w:webHidden/>
                        </w:rPr>
                        <w:fldChar w:fldCharType="begin"/>
                      </w:r>
                      <w:r w:rsidR="000F4299" w:rsidRPr="000F4299">
                        <w:rPr>
                          <w:rFonts w:ascii="Times New Roman" w:hAnsi="Times New Roman" w:cs="Times New Roman"/>
                          <w:noProof/>
                          <w:webHidden/>
                        </w:rPr>
                        <w:instrText xml:space="preserve"> PAGEREF _Toc121482010 \h </w:instrText>
                      </w:r>
                      <w:r w:rsidR="000F4299" w:rsidRPr="000F4299">
                        <w:rPr>
                          <w:rFonts w:ascii="Times New Roman" w:hAnsi="Times New Roman" w:cs="Times New Roman"/>
                          <w:noProof/>
                          <w:webHidden/>
                        </w:rPr>
                      </w:r>
                      <w:r w:rsidR="000F4299" w:rsidRPr="000F4299">
                        <w:rPr>
                          <w:rFonts w:ascii="Times New Roman" w:hAnsi="Times New Roman" w:cs="Times New Roman"/>
                          <w:noProof/>
                          <w:webHidden/>
                        </w:rPr>
                        <w:fldChar w:fldCharType="separate"/>
                      </w:r>
                      <w:r w:rsidR="000F4299" w:rsidRPr="000F4299">
                        <w:rPr>
                          <w:rFonts w:ascii="Times New Roman" w:hAnsi="Times New Roman" w:cs="Times New Roman"/>
                          <w:noProof/>
                          <w:webHidden/>
                        </w:rPr>
                        <w:t>7</w:t>
                      </w:r>
                      <w:r w:rsidR="000F4299" w:rsidRPr="000F4299">
                        <w:rPr>
                          <w:rFonts w:ascii="Times New Roman" w:hAnsi="Times New Roman" w:cs="Times New Roman"/>
                          <w:noProof/>
                          <w:webHidden/>
                        </w:rPr>
                        <w:fldChar w:fldCharType="end"/>
                      </w:r>
                    </w:hyperlink>
                  </w:p>
                  <w:p w14:paraId="3735C5D7" w14:textId="77777777" w:rsidR="000F4299" w:rsidRPr="000F4299" w:rsidRDefault="0099213D" w:rsidP="001C4F7C">
                    <w:pPr>
                      <w:pStyle w:val="TOC2"/>
                      <w:tabs>
                        <w:tab w:val="right" w:leader="dot" w:pos="9016"/>
                      </w:tabs>
                      <w:spacing w:line="360" w:lineRule="auto"/>
                      <w:jc w:val="both"/>
                      <w:rPr>
                        <w:rFonts w:ascii="Times New Roman" w:eastAsiaTheme="minorEastAsia" w:hAnsi="Times New Roman" w:cs="Times New Roman"/>
                        <w:noProof/>
                        <w:lang w:val="en-US"/>
                      </w:rPr>
                    </w:pPr>
                    <w:hyperlink w:anchor="_Toc121482011" w:history="1">
                      <w:r w:rsidR="000F4299" w:rsidRPr="000F4299">
                        <w:rPr>
                          <w:rStyle w:val="Hyperlink"/>
                          <w:rFonts w:ascii="Times New Roman" w:hAnsi="Times New Roman" w:cs="Times New Roman"/>
                          <w:noProof/>
                          <w:color w:val="auto"/>
                        </w:rPr>
                        <w:t>Gearing</w:t>
                      </w:r>
                      <w:r w:rsidR="000F4299" w:rsidRPr="000F4299">
                        <w:rPr>
                          <w:rFonts w:ascii="Times New Roman" w:hAnsi="Times New Roman" w:cs="Times New Roman"/>
                          <w:noProof/>
                          <w:webHidden/>
                        </w:rPr>
                        <w:tab/>
                      </w:r>
                      <w:r w:rsidR="000F4299" w:rsidRPr="000F4299">
                        <w:rPr>
                          <w:rFonts w:ascii="Times New Roman" w:hAnsi="Times New Roman" w:cs="Times New Roman"/>
                          <w:noProof/>
                          <w:webHidden/>
                        </w:rPr>
                        <w:fldChar w:fldCharType="begin"/>
                      </w:r>
                      <w:r w:rsidR="000F4299" w:rsidRPr="000F4299">
                        <w:rPr>
                          <w:rFonts w:ascii="Times New Roman" w:hAnsi="Times New Roman" w:cs="Times New Roman"/>
                          <w:noProof/>
                          <w:webHidden/>
                        </w:rPr>
                        <w:instrText xml:space="preserve"> PAGEREF _Toc121482011 \h </w:instrText>
                      </w:r>
                      <w:r w:rsidR="000F4299" w:rsidRPr="000F4299">
                        <w:rPr>
                          <w:rFonts w:ascii="Times New Roman" w:hAnsi="Times New Roman" w:cs="Times New Roman"/>
                          <w:noProof/>
                          <w:webHidden/>
                        </w:rPr>
                      </w:r>
                      <w:r w:rsidR="000F4299" w:rsidRPr="000F4299">
                        <w:rPr>
                          <w:rFonts w:ascii="Times New Roman" w:hAnsi="Times New Roman" w:cs="Times New Roman"/>
                          <w:noProof/>
                          <w:webHidden/>
                        </w:rPr>
                        <w:fldChar w:fldCharType="separate"/>
                      </w:r>
                      <w:r w:rsidR="000F4299" w:rsidRPr="000F4299">
                        <w:rPr>
                          <w:rFonts w:ascii="Times New Roman" w:hAnsi="Times New Roman" w:cs="Times New Roman"/>
                          <w:noProof/>
                          <w:webHidden/>
                        </w:rPr>
                        <w:t>7</w:t>
                      </w:r>
                      <w:r w:rsidR="000F4299" w:rsidRPr="000F4299">
                        <w:rPr>
                          <w:rFonts w:ascii="Times New Roman" w:hAnsi="Times New Roman" w:cs="Times New Roman"/>
                          <w:noProof/>
                          <w:webHidden/>
                        </w:rPr>
                        <w:fldChar w:fldCharType="end"/>
                      </w:r>
                    </w:hyperlink>
                  </w:p>
                  <w:p w14:paraId="24F3A472" w14:textId="77777777" w:rsidR="000F4299" w:rsidRPr="000F4299" w:rsidRDefault="0099213D" w:rsidP="001C4F7C">
                    <w:pPr>
                      <w:pStyle w:val="TOC1"/>
                      <w:tabs>
                        <w:tab w:val="right" w:leader="dot" w:pos="9016"/>
                      </w:tabs>
                      <w:spacing w:line="360" w:lineRule="auto"/>
                      <w:jc w:val="both"/>
                      <w:rPr>
                        <w:rFonts w:ascii="Times New Roman" w:eastAsiaTheme="minorEastAsia" w:hAnsi="Times New Roman" w:cs="Times New Roman"/>
                        <w:noProof/>
                        <w:lang w:val="en-US"/>
                      </w:rPr>
                    </w:pPr>
                    <w:hyperlink w:anchor="_Toc121482012" w:history="1">
                      <w:r w:rsidR="000F4299" w:rsidRPr="000F4299">
                        <w:rPr>
                          <w:rStyle w:val="Hyperlink"/>
                          <w:rFonts w:ascii="Times New Roman" w:hAnsi="Times New Roman" w:cs="Times New Roman"/>
                          <w:noProof/>
                          <w:color w:val="auto"/>
                        </w:rPr>
                        <w:t>Knowledge from Ratio Analysis</w:t>
                      </w:r>
                      <w:r w:rsidR="000F4299" w:rsidRPr="000F4299">
                        <w:rPr>
                          <w:rFonts w:ascii="Times New Roman" w:hAnsi="Times New Roman" w:cs="Times New Roman"/>
                          <w:noProof/>
                          <w:webHidden/>
                        </w:rPr>
                        <w:tab/>
                      </w:r>
                      <w:r w:rsidR="000F4299" w:rsidRPr="000F4299">
                        <w:rPr>
                          <w:rFonts w:ascii="Times New Roman" w:hAnsi="Times New Roman" w:cs="Times New Roman"/>
                          <w:noProof/>
                          <w:webHidden/>
                        </w:rPr>
                        <w:fldChar w:fldCharType="begin"/>
                      </w:r>
                      <w:r w:rsidR="000F4299" w:rsidRPr="000F4299">
                        <w:rPr>
                          <w:rFonts w:ascii="Times New Roman" w:hAnsi="Times New Roman" w:cs="Times New Roman"/>
                          <w:noProof/>
                          <w:webHidden/>
                        </w:rPr>
                        <w:instrText xml:space="preserve"> PAGEREF _Toc121482012 \h </w:instrText>
                      </w:r>
                      <w:r w:rsidR="000F4299" w:rsidRPr="000F4299">
                        <w:rPr>
                          <w:rFonts w:ascii="Times New Roman" w:hAnsi="Times New Roman" w:cs="Times New Roman"/>
                          <w:noProof/>
                          <w:webHidden/>
                        </w:rPr>
                      </w:r>
                      <w:r w:rsidR="000F4299" w:rsidRPr="000F4299">
                        <w:rPr>
                          <w:rFonts w:ascii="Times New Roman" w:hAnsi="Times New Roman" w:cs="Times New Roman"/>
                          <w:noProof/>
                          <w:webHidden/>
                        </w:rPr>
                        <w:fldChar w:fldCharType="separate"/>
                      </w:r>
                      <w:r w:rsidR="000F4299" w:rsidRPr="000F4299">
                        <w:rPr>
                          <w:rFonts w:ascii="Times New Roman" w:hAnsi="Times New Roman" w:cs="Times New Roman"/>
                          <w:noProof/>
                          <w:webHidden/>
                        </w:rPr>
                        <w:t>8</w:t>
                      </w:r>
                      <w:r w:rsidR="000F4299" w:rsidRPr="000F4299">
                        <w:rPr>
                          <w:rFonts w:ascii="Times New Roman" w:hAnsi="Times New Roman" w:cs="Times New Roman"/>
                          <w:noProof/>
                          <w:webHidden/>
                        </w:rPr>
                        <w:fldChar w:fldCharType="end"/>
                      </w:r>
                    </w:hyperlink>
                  </w:p>
                  <w:p w14:paraId="31F86D00" w14:textId="77777777" w:rsidR="000F4299" w:rsidRPr="000F4299" w:rsidRDefault="0099213D" w:rsidP="001C4F7C">
                    <w:pPr>
                      <w:pStyle w:val="TOC1"/>
                      <w:tabs>
                        <w:tab w:val="right" w:leader="dot" w:pos="9016"/>
                      </w:tabs>
                      <w:spacing w:line="360" w:lineRule="auto"/>
                      <w:jc w:val="both"/>
                      <w:rPr>
                        <w:rFonts w:ascii="Times New Roman" w:eastAsiaTheme="minorEastAsia" w:hAnsi="Times New Roman" w:cs="Times New Roman"/>
                        <w:noProof/>
                        <w:lang w:val="en-US"/>
                      </w:rPr>
                    </w:pPr>
                    <w:hyperlink w:anchor="_Toc121482013" w:history="1">
                      <w:r w:rsidR="000F4299" w:rsidRPr="000F4299">
                        <w:rPr>
                          <w:rStyle w:val="Hyperlink"/>
                          <w:rFonts w:ascii="Times New Roman" w:hAnsi="Times New Roman" w:cs="Times New Roman"/>
                          <w:noProof/>
                          <w:color w:val="auto"/>
                        </w:rPr>
                        <w:t>Benefits and Limitations of Ratio Analysis</w:t>
                      </w:r>
                      <w:r w:rsidR="000F4299" w:rsidRPr="000F4299">
                        <w:rPr>
                          <w:rFonts w:ascii="Times New Roman" w:hAnsi="Times New Roman" w:cs="Times New Roman"/>
                          <w:noProof/>
                          <w:webHidden/>
                        </w:rPr>
                        <w:tab/>
                      </w:r>
                      <w:r w:rsidR="000F4299" w:rsidRPr="000F4299">
                        <w:rPr>
                          <w:rFonts w:ascii="Times New Roman" w:hAnsi="Times New Roman" w:cs="Times New Roman"/>
                          <w:noProof/>
                          <w:webHidden/>
                        </w:rPr>
                        <w:fldChar w:fldCharType="begin"/>
                      </w:r>
                      <w:r w:rsidR="000F4299" w:rsidRPr="000F4299">
                        <w:rPr>
                          <w:rFonts w:ascii="Times New Roman" w:hAnsi="Times New Roman" w:cs="Times New Roman"/>
                          <w:noProof/>
                          <w:webHidden/>
                        </w:rPr>
                        <w:instrText xml:space="preserve"> PAGEREF _Toc121482013 \h </w:instrText>
                      </w:r>
                      <w:r w:rsidR="000F4299" w:rsidRPr="000F4299">
                        <w:rPr>
                          <w:rFonts w:ascii="Times New Roman" w:hAnsi="Times New Roman" w:cs="Times New Roman"/>
                          <w:noProof/>
                          <w:webHidden/>
                        </w:rPr>
                      </w:r>
                      <w:r w:rsidR="000F4299" w:rsidRPr="000F4299">
                        <w:rPr>
                          <w:rFonts w:ascii="Times New Roman" w:hAnsi="Times New Roman" w:cs="Times New Roman"/>
                          <w:noProof/>
                          <w:webHidden/>
                        </w:rPr>
                        <w:fldChar w:fldCharType="separate"/>
                      </w:r>
                      <w:r w:rsidR="000F4299" w:rsidRPr="000F4299">
                        <w:rPr>
                          <w:rFonts w:ascii="Times New Roman" w:hAnsi="Times New Roman" w:cs="Times New Roman"/>
                          <w:noProof/>
                          <w:webHidden/>
                        </w:rPr>
                        <w:t>9</w:t>
                      </w:r>
                      <w:r w:rsidR="000F4299" w:rsidRPr="000F4299">
                        <w:rPr>
                          <w:rFonts w:ascii="Times New Roman" w:hAnsi="Times New Roman" w:cs="Times New Roman"/>
                          <w:noProof/>
                          <w:webHidden/>
                        </w:rPr>
                        <w:fldChar w:fldCharType="end"/>
                      </w:r>
                    </w:hyperlink>
                  </w:p>
                  <w:p w14:paraId="227A6CB2" w14:textId="77777777" w:rsidR="000F4299" w:rsidRPr="000F4299" w:rsidRDefault="0099213D" w:rsidP="001C4F7C">
                    <w:pPr>
                      <w:pStyle w:val="TOC1"/>
                      <w:tabs>
                        <w:tab w:val="right" w:leader="dot" w:pos="9016"/>
                      </w:tabs>
                      <w:spacing w:line="360" w:lineRule="auto"/>
                      <w:jc w:val="both"/>
                      <w:rPr>
                        <w:rFonts w:ascii="Times New Roman" w:eastAsiaTheme="minorEastAsia" w:hAnsi="Times New Roman" w:cs="Times New Roman"/>
                        <w:noProof/>
                        <w:lang w:val="en-US"/>
                      </w:rPr>
                    </w:pPr>
                    <w:hyperlink w:anchor="_Toc121482014" w:history="1">
                      <w:r w:rsidR="000F4299" w:rsidRPr="000F4299">
                        <w:rPr>
                          <w:rStyle w:val="Hyperlink"/>
                          <w:rFonts w:ascii="Times New Roman" w:hAnsi="Times New Roman" w:cs="Times New Roman"/>
                          <w:noProof/>
                          <w:color w:val="auto"/>
                        </w:rPr>
                        <w:t>Conclusion</w:t>
                      </w:r>
                      <w:r w:rsidR="000F4299" w:rsidRPr="000F4299">
                        <w:rPr>
                          <w:rFonts w:ascii="Times New Roman" w:hAnsi="Times New Roman" w:cs="Times New Roman"/>
                          <w:noProof/>
                          <w:webHidden/>
                        </w:rPr>
                        <w:tab/>
                      </w:r>
                      <w:r w:rsidR="000F4299" w:rsidRPr="000F4299">
                        <w:rPr>
                          <w:rFonts w:ascii="Times New Roman" w:hAnsi="Times New Roman" w:cs="Times New Roman"/>
                          <w:noProof/>
                          <w:webHidden/>
                        </w:rPr>
                        <w:fldChar w:fldCharType="begin"/>
                      </w:r>
                      <w:r w:rsidR="000F4299" w:rsidRPr="000F4299">
                        <w:rPr>
                          <w:rFonts w:ascii="Times New Roman" w:hAnsi="Times New Roman" w:cs="Times New Roman"/>
                          <w:noProof/>
                          <w:webHidden/>
                        </w:rPr>
                        <w:instrText xml:space="preserve"> PAGEREF _Toc121482014 \h </w:instrText>
                      </w:r>
                      <w:r w:rsidR="000F4299" w:rsidRPr="000F4299">
                        <w:rPr>
                          <w:rFonts w:ascii="Times New Roman" w:hAnsi="Times New Roman" w:cs="Times New Roman"/>
                          <w:noProof/>
                          <w:webHidden/>
                        </w:rPr>
                      </w:r>
                      <w:r w:rsidR="000F4299" w:rsidRPr="000F4299">
                        <w:rPr>
                          <w:rFonts w:ascii="Times New Roman" w:hAnsi="Times New Roman" w:cs="Times New Roman"/>
                          <w:noProof/>
                          <w:webHidden/>
                        </w:rPr>
                        <w:fldChar w:fldCharType="separate"/>
                      </w:r>
                      <w:r w:rsidR="000F4299" w:rsidRPr="000F4299">
                        <w:rPr>
                          <w:rFonts w:ascii="Times New Roman" w:hAnsi="Times New Roman" w:cs="Times New Roman"/>
                          <w:noProof/>
                          <w:webHidden/>
                        </w:rPr>
                        <w:t>10</w:t>
                      </w:r>
                      <w:r w:rsidR="000F4299" w:rsidRPr="000F4299">
                        <w:rPr>
                          <w:rFonts w:ascii="Times New Roman" w:hAnsi="Times New Roman" w:cs="Times New Roman"/>
                          <w:noProof/>
                          <w:webHidden/>
                        </w:rPr>
                        <w:fldChar w:fldCharType="end"/>
                      </w:r>
                    </w:hyperlink>
                  </w:p>
                  <w:p w14:paraId="4DA8BE62" w14:textId="77777777" w:rsidR="000F4299" w:rsidRPr="000F4299" w:rsidRDefault="0099213D" w:rsidP="001C4F7C">
                    <w:pPr>
                      <w:pStyle w:val="TOC1"/>
                      <w:tabs>
                        <w:tab w:val="right" w:leader="dot" w:pos="9016"/>
                      </w:tabs>
                      <w:spacing w:line="360" w:lineRule="auto"/>
                      <w:jc w:val="both"/>
                      <w:rPr>
                        <w:rFonts w:ascii="Times New Roman" w:eastAsiaTheme="minorEastAsia" w:hAnsi="Times New Roman" w:cs="Times New Roman"/>
                        <w:noProof/>
                        <w:lang w:val="en-US"/>
                      </w:rPr>
                    </w:pPr>
                    <w:hyperlink w:anchor="_Toc121482015" w:history="1">
                      <w:r w:rsidR="000F4299" w:rsidRPr="000F4299">
                        <w:rPr>
                          <w:rStyle w:val="Hyperlink"/>
                          <w:rFonts w:ascii="Times New Roman" w:hAnsi="Times New Roman" w:cs="Times New Roman"/>
                          <w:noProof/>
                          <w:color w:val="auto"/>
                        </w:rPr>
                        <w:t>Bibliography</w:t>
                      </w:r>
                      <w:r w:rsidR="000F4299" w:rsidRPr="000F4299">
                        <w:rPr>
                          <w:rFonts w:ascii="Times New Roman" w:hAnsi="Times New Roman" w:cs="Times New Roman"/>
                          <w:noProof/>
                          <w:webHidden/>
                        </w:rPr>
                        <w:tab/>
                      </w:r>
                      <w:r w:rsidR="000F4299" w:rsidRPr="000F4299">
                        <w:rPr>
                          <w:rFonts w:ascii="Times New Roman" w:hAnsi="Times New Roman" w:cs="Times New Roman"/>
                          <w:noProof/>
                          <w:webHidden/>
                        </w:rPr>
                        <w:fldChar w:fldCharType="begin"/>
                      </w:r>
                      <w:r w:rsidR="000F4299" w:rsidRPr="000F4299">
                        <w:rPr>
                          <w:rFonts w:ascii="Times New Roman" w:hAnsi="Times New Roman" w:cs="Times New Roman"/>
                          <w:noProof/>
                          <w:webHidden/>
                        </w:rPr>
                        <w:instrText xml:space="preserve"> PAGEREF _Toc121482015 \h </w:instrText>
                      </w:r>
                      <w:r w:rsidR="000F4299" w:rsidRPr="000F4299">
                        <w:rPr>
                          <w:rFonts w:ascii="Times New Roman" w:hAnsi="Times New Roman" w:cs="Times New Roman"/>
                          <w:noProof/>
                          <w:webHidden/>
                        </w:rPr>
                      </w:r>
                      <w:r w:rsidR="000F4299" w:rsidRPr="000F4299">
                        <w:rPr>
                          <w:rFonts w:ascii="Times New Roman" w:hAnsi="Times New Roman" w:cs="Times New Roman"/>
                          <w:noProof/>
                          <w:webHidden/>
                        </w:rPr>
                        <w:fldChar w:fldCharType="separate"/>
                      </w:r>
                      <w:r w:rsidR="000F4299" w:rsidRPr="000F4299">
                        <w:rPr>
                          <w:rFonts w:ascii="Times New Roman" w:hAnsi="Times New Roman" w:cs="Times New Roman"/>
                          <w:noProof/>
                          <w:webHidden/>
                        </w:rPr>
                        <w:t>11</w:t>
                      </w:r>
                      <w:r w:rsidR="000F4299" w:rsidRPr="000F4299">
                        <w:rPr>
                          <w:rFonts w:ascii="Times New Roman" w:hAnsi="Times New Roman" w:cs="Times New Roman"/>
                          <w:noProof/>
                          <w:webHidden/>
                        </w:rPr>
                        <w:fldChar w:fldCharType="end"/>
                      </w:r>
                    </w:hyperlink>
                  </w:p>
                  <w:p w14:paraId="5D9C87A6" w14:textId="77777777" w:rsidR="000F4299" w:rsidRPr="000F4299" w:rsidRDefault="000F4299" w:rsidP="001C4F7C">
                    <w:pPr>
                      <w:spacing w:line="360" w:lineRule="auto"/>
                      <w:jc w:val="both"/>
                      <w:rPr>
                        <w:rFonts w:ascii="Times New Roman" w:hAnsi="Times New Roman" w:cs="Times New Roman"/>
                        <w:b/>
                        <w:bCs/>
                        <w:noProof/>
                      </w:rPr>
                    </w:pPr>
                    <w:r w:rsidRPr="000F4299">
                      <w:rPr>
                        <w:rFonts w:ascii="Times New Roman" w:hAnsi="Times New Roman" w:cs="Times New Roman"/>
                        <w:b/>
                        <w:bCs/>
                        <w:noProof/>
                      </w:rPr>
                      <w:fldChar w:fldCharType="end"/>
                    </w:r>
                  </w:p>
                </w:tc>
              </w:tr>
            </w:tbl>
            <w:p w14:paraId="595B94F7" w14:textId="77777777" w:rsidR="00AF7FBB" w:rsidRPr="000F4299" w:rsidRDefault="0099213D" w:rsidP="00AF6E7F">
              <w:pPr>
                <w:spacing w:line="360" w:lineRule="auto"/>
                <w:jc w:val="both"/>
                <w:rPr>
                  <w:rFonts w:ascii="Times New Roman" w:hAnsi="Times New Roman" w:cs="Times New Roman"/>
                  <w:b/>
                  <w:bCs/>
                  <w:noProof/>
                </w:rPr>
              </w:pPr>
            </w:p>
          </w:sdtContent>
        </w:sdt>
        <w:p w14:paraId="296EBBB9" w14:textId="77777777" w:rsidR="00AF7FBB" w:rsidRPr="000F4299" w:rsidRDefault="00AF7FBB" w:rsidP="00AF6E7F">
          <w:pPr>
            <w:spacing w:line="360" w:lineRule="auto"/>
            <w:jc w:val="both"/>
            <w:rPr>
              <w:rFonts w:ascii="Times New Roman" w:hAnsi="Times New Roman" w:cs="Times New Roman"/>
            </w:rPr>
          </w:pPr>
          <w:r w:rsidRPr="000F4299">
            <w:rPr>
              <w:rFonts w:ascii="Times New Roman" w:hAnsi="Times New Roman" w:cs="Times New Roman"/>
            </w:rPr>
            <w:br w:type="page"/>
          </w:r>
        </w:p>
        <w:p w14:paraId="18246294" w14:textId="77777777" w:rsidR="007D1947" w:rsidRPr="000F4299" w:rsidRDefault="007D1947" w:rsidP="00AF6E7F">
          <w:pPr>
            <w:pStyle w:val="Heading1"/>
            <w:spacing w:line="360" w:lineRule="auto"/>
            <w:jc w:val="both"/>
            <w:rPr>
              <w:rFonts w:ascii="Times New Roman" w:hAnsi="Times New Roman" w:cs="Times New Roman"/>
              <w:color w:val="auto"/>
            </w:rPr>
          </w:pPr>
          <w:bookmarkStart w:id="1" w:name="_Toc121482007"/>
          <w:r w:rsidRPr="000F4299">
            <w:rPr>
              <w:rFonts w:ascii="Times New Roman" w:hAnsi="Times New Roman" w:cs="Times New Roman"/>
              <w:color w:val="auto"/>
            </w:rPr>
            <w:lastRenderedPageBreak/>
            <w:t>Introduction</w:t>
          </w:r>
          <w:bookmarkEnd w:id="1"/>
        </w:p>
        <w:p w14:paraId="46E68E59" w14:textId="224F3AF0" w:rsidR="00FD68DB" w:rsidRPr="000F4299" w:rsidRDefault="00FD68DB" w:rsidP="00AF6E7F">
          <w:pPr>
            <w:spacing w:line="360" w:lineRule="auto"/>
            <w:jc w:val="both"/>
            <w:rPr>
              <w:rFonts w:ascii="Times New Roman" w:hAnsi="Times New Roman" w:cs="Times New Roman"/>
            </w:rPr>
          </w:pPr>
          <w:r w:rsidRPr="000F4299">
            <w:rPr>
              <w:rFonts w:ascii="Times New Roman" w:hAnsi="Times New Roman" w:cs="Times New Roman"/>
            </w:rPr>
            <w:t>The fundamental objective of the proportion investigation at Marriott Worldwide Inc. is to show the three measurements for viability, liquidity, and gear. Thi</w:t>
          </w:r>
          <w:r w:rsidR="003A3389">
            <w:rPr>
              <w:rFonts w:ascii="Times New Roman" w:hAnsi="Times New Roman" w:cs="Times New Roman"/>
            </w:rPr>
            <w:t>s</w:t>
          </w:r>
          <w:r w:rsidRPr="000F4299">
            <w:rPr>
              <w:rFonts w:ascii="Times New Roman" w:hAnsi="Times New Roman" w:cs="Times New Roman"/>
            </w:rPr>
            <w:t xml:space="preserve"> report will likely distinguish the association's shortcomings and forward answers</w:t>
          </w:r>
          <w:r w:rsidR="003A3389">
            <w:rPr>
              <w:rFonts w:ascii="Times New Roman" w:hAnsi="Times New Roman" w:cs="Times New Roman"/>
            </w:rPr>
            <w:t xml:space="preserve"> to </w:t>
          </w:r>
          <w:r w:rsidRPr="000F4299">
            <w:rPr>
              <w:rFonts w:ascii="Times New Roman" w:hAnsi="Times New Roman" w:cs="Times New Roman"/>
            </w:rPr>
            <w:t xml:space="preserve">help it keep up with public trust in its monetary execution. </w:t>
          </w:r>
          <w:r w:rsidR="000F4299" w:rsidRPr="000F4299">
            <w:rPr>
              <w:rFonts w:ascii="Times New Roman" w:hAnsi="Times New Roman" w:cs="Times New Roman"/>
            </w:rPr>
            <w:t>S</w:t>
          </w:r>
          <w:r w:rsidRPr="000F4299">
            <w:rPr>
              <w:rFonts w:ascii="Times New Roman" w:hAnsi="Times New Roman" w:cs="Times New Roman"/>
            </w:rPr>
            <w:t>uggestion</w:t>
          </w:r>
          <w:r w:rsidR="000F4299">
            <w:rPr>
              <w:rFonts w:ascii="Times New Roman" w:hAnsi="Times New Roman" w:cs="Times New Roman"/>
            </w:rPr>
            <w:t>’</w:t>
          </w:r>
          <w:r w:rsidRPr="000F4299">
            <w:rPr>
              <w:rFonts w:ascii="Times New Roman" w:hAnsi="Times New Roman" w:cs="Times New Roman"/>
            </w:rPr>
            <w:t>s should examinations show that pay would diminish somewhere in the range of 2020 and 2021.</w:t>
          </w:r>
        </w:p>
        <w:p w14:paraId="15EFCA38" w14:textId="48BC8C6F" w:rsidR="000F233D" w:rsidRPr="000F4299" w:rsidRDefault="001359CF" w:rsidP="00AF6E7F">
          <w:pPr>
            <w:spacing w:line="360" w:lineRule="auto"/>
            <w:jc w:val="both"/>
            <w:rPr>
              <w:rFonts w:ascii="Times New Roman" w:hAnsi="Times New Roman" w:cs="Times New Roman"/>
            </w:rPr>
          </w:pPr>
          <w:r w:rsidRPr="000F4299">
            <w:rPr>
              <w:rFonts w:ascii="Times New Roman" w:hAnsi="Times New Roman" w:cs="Times New Roman"/>
            </w:rPr>
            <w:t>Marriott Worldwide is a market leader and wild opponent in various areas, including dwelling</w:t>
          </w:r>
          <w:r w:rsidR="00B6124D">
            <w:rPr>
              <w:rFonts w:ascii="Times New Roman" w:hAnsi="Times New Roman" w:cs="Times New Roman"/>
            </w:rPr>
            <w:t>s</w:t>
          </w:r>
          <w:r w:rsidRPr="000F4299">
            <w:rPr>
              <w:rFonts w:ascii="Times New Roman" w:hAnsi="Times New Roman" w:cs="Times New Roman"/>
            </w:rPr>
            <w:t xml:space="preserve"> (lodgings and inns), eating, offices management, retirement networks, and townhouses. </w:t>
          </w:r>
          <w:r w:rsidR="000F233D" w:rsidRPr="000F4299">
            <w:rPr>
              <w:rFonts w:ascii="Times New Roman" w:hAnsi="Times New Roman" w:cs="Times New Roman"/>
            </w:rPr>
            <w:t>The Marriott family, which founded the company, owned 21% of it in the 1990s.</w:t>
          </w:r>
        </w:p>
        <w:p w14:paraId="2B2D90AD" w14:textId="77777777" w:rsidR="001359CF" w:rsidRPr="000F4299" w:rsidRDefault="000F233D" w:rsidP="00AF6E7F">
          <w:pPr>
            <w:spacing w:line="360" w:lineRule="auto"/>
            <w:jc w:val="both"/>
            <w:rPr>
              <w:rFonts w:ascii="Times New Roman" w:hAnsi="Times New Roman" w:cs="Times New Roman"/>
            </w:rPr>
          </w:pPr>
          <w:r w:rsidRPr="000F4299">
            <w:rPr>
              <w:rFonts w:ascii="Times New Roman" w:hAnsi="Times New Roman" w:cs="Times New Roman"/>
            </w:rPr>
            <w:t xml:space="preserve">Marriott's main line of business is the operation of hotels and other accommodations. Over 205,000 rooms are spread over 1,500 locations in the US and abroad. In 1997, the organization's rental of rooms and sales of food and drink at these accommodations accounted for around 64% of its total revenue, with its agreement management services accounting for the other 36% </w:t>
          </w:r>
          <w:r w:rsidR="00954DD4" w:rsidRPr="000F4299">
            <w:rPr>
              <w:rFonts w:ascii="Times New Roman" w:hAnsi="Times New Roman" w:cs="Times New Roman"/>
            </w:rPr>
            <w:t xml:space="preserve"> (</w:t>
          </w:r>
          <w:r w:rsidR="00954DD4" w:rsidRPr="000F4299">
            <w:rPr>
              <w:rFonts w:ascii="Times New Roman" w:hAnsi="Times New Roman" w:cs="Times New Roman"/>
              <w:shd w:val="clear" w:color="auto" w:fill="FFFFFF"/>
            </w:rPr>
            <w:t>Catana and Toma, 2021</w:t>
          </w:r>
          <w:r w:rsidR="00954DD4" w:rsidRPr="000F4299">
            <w:rPr>
              <w:rFonts w:ascii="Times New Roman" w:hAnsi="Times New Roman" w:cs="Times New Roman"/>
            </w:rPr>
            <w:t>)</w:t>
          </w:r>
          <w:r w:rsidR="001359CF" w:rsidRPr="000F4299">
            <w:rPr>
              <w:rFonts w:ascii="Times New Roman" w:hAnsi="Times New Roman" w:cs="Times New Roman"/>
            </w:rPr>
            <w:t>.</w:t>
          </w:r>
        </w:p>
        <w:p w14:paraId="0E13F785" w14:textId="590FE60B" w:rsidR="001359CF" w:rsidRPr="000F4299" w:rsidRDefault="001359CF" w:rsidP="00AF6E7F">
          <w:pPr>
            <w:spacing w:line="360" w:lineRule="auto"/>
            <w:jc w:val="both"/>
            <w:rPr>
              <w:rFonts w:ascii="Times New Roman" w:hAnsi="Times New Roman" w:cs="Times New Roman"/>
            </w:rPr>
          </w:pPr>
          <w:r w:rsidRPr="000F4299">
            <w:rPr>
              <w:rFonts w:ascii="Times New Roman" w:hAnsi="Times New Roman" w:cs="Times New Roman"/>
            </w:rPr>
            <w:t>Lodging divisions incorporate the upscale Marriott Lodgings and Resorts (as well as Ritz-Carlton, which is financed to some degree by Marriott), the midscale Yard, and the minima</w:t>
          </w:r>
          <w:r w:rsidR="00EE433F">
            <w:rPr>
              <w:rFonts w:ascii="Times New Roman" w:hAnsi="Times New Roman" w:cs="Times New Roman"/>
            </w:rPr>
            <w:t xml:space="preserve">l-expense </w:t>
          </w:r>
          <w:r w:rsidRPr="000F4299">
            <w:rPr>
              <w:rFonts w:ascii="Times New Roman" w:hAnsi="Times New Roman" w:cs="Times New Roman"/>
            </w:rPr>
            <w:t>Fairfield Hotel. In contrast to the common inn, Home Motel and Marriott Leader Homes (sent off in 1997) were expected to permit longer stays.</w:t>
          </w:r>
        </w:p>
        <w:p w14:paraId="2F0B6569" w14:textId="5F2967A6" w:rsidR="001359CF" w:rsidRPr="000F4299" w:rsidRDefault="001359CF" w:rsidP="00AF6E7F">
          <w:pPr>
            <w:spacing w:line="360" w:lineRule="auto"/>
            <w:jc w:val="both"/>
            <w:rPr>
              <w:rFonts w:ascii="Times New Roman" w:hAnsi="Times New Roman" w:cs="Times New Roman"/>
            </w:rPr>
          </w:pPr>
          <w:r w:rsidRPr="000F4299">
            <w:rPr>
              <w:rFonts w:ascii="Times New Roman" w:hAnsi="Times New Roman" w:cs="Times New Roman"/>
            </w:rPr>
            <w:t xml:space="preserve">Contrasted with its net benefits of $306 million on $10.1 billion in income in 1996, Marriott Worldwide posted </w:t>
          </w:r>
          <w:r w:rsidR="00EE433F">
            <w:rPr>
              <w:rFonts w:ascii="Times New Roman" w:hAnsi="Times New Roman" w:cs="Times New Roman"/>
            </w:rPr>
            <w:t xml:space="preserve">a </w:t>
          </w:r>
          <w:r w:rsidRPr="000F4299">
            <w:rPr>
              <w:rFonts w:ascii="Times New Roman" w:hAnsi="Times New Roman" w:cs="Times New Roman"/>
            </w:rPr>
            <w:t>net profit of $324 million on $12 billion in income in 1997. Rather than a benefit of $200 million on $8.4 billion in income in 1994, the business detailed profit of $247 million on $8.9 billion in income in 1995. Room rentals contributed 47% of by and large income in 1997</w:t>
          </w:r>
          <w:r w:rsidR="002032D0" w:rsidRPr="000F4299">
            <w:rPr>
              <w:rFonts w:ascii="Times New Roman" w:hAnsi="Times New Roman" w:cs="Times New Roman"/>
            </w:rPr>
            <w:t xml:space="preserve"> (</w:t>
          </w:r>
          <w:r w:rsidR="002032D0" w:rsidRPr="000F4299">
            <w:rPr>
              <w:rFonts w:ascii="Times New Roman" w:hAnsi="Times New Roman" w:cs="Times New Roman"/>
              <w:shd w:val="clear" w:color="auto" w:fill="FFFFFF"/>
            </w:rPr>
            <w:t>Chheda, 2021</w:t>
          </w:r>
          <w:r w:rsidR="002032D0" w:rsidRPr="000F4299">
            <w:rPr>
              <w:rFonts w:ascii="Times New Roman" w:hAnsi="Times New Roman" w:cs="Times New Roman"/>
            </w:rPr>
            <w:t>)</w:t>
          </w:r>
          <w:r w:rsidRPr="000F4299">
            <w:rPr>
              <w:rFonts w:ascii="Times New Roman" w:hAnsi="Times New Roman" w:cs="Times New Roman"/>
            </w:rPr>
            <w:t>.</w:t>
          </w:r>
        </w:p>
        <w:p w14:paraId="633E3A8B" w14:textId="649BBE1A" w:rsidR="00056294" w:rsidRPr="000F4299" w:rsidRDefault="001359CF" w:rsidP="00AF6E7F">
          <w:pPr>
            <w:spacing w:line="360" w:lineRule="auto"/>
            <w:jc w:val="both"/>
            <w:rPr>
              <w:rFonts w:ascii="Times New Roman" w:hAnsi="Times New Roman" w:cs="Times New Roman"/>
            </w:rPr>
          </w:pPr>
          <w:r w:rsidRPr="000F4299">
            <w:rPr>
              <w:rFonts w:ascii="Times New Roman" w:hAnsi="Times New Roman" w:cs="Times New Roman"/>
            </w:rPr>
            <w:t>Contract administrations were in second with 23% of the aggregate. Marriott Senior Residing Administrations, which contains senior homes offering autonomous residing, helped residin</w:t>
          </w:r>
          <w:r w:rsidR="003B3D4D">
            <w:rPr>
              <w:rFonts w:ascii="Times New Roman" w:hAnsi="Times New Roman" w:cs="Times New Roman"/>
            </w:rPr>
            <w:t>g</w:t>
          </w:r>
          <w:r w:rsidRPr="000F4299">
            <w:rPr>
              <w:rFonts w:ascii="Times New Roman" w:hAnsi="Times New Roman" w:cs="Times New Roman"/>
            </w:rPr>
            <w:t xml:space="preserve"> and authorized nursing homes, and Marriott Dispersion Administrations, which is engaged with the circulation of food and related supplies, are two instances of agreement administrations. In 1997, deals of food and drink represented 17% of Marriott's income, with different organizations representing the excess 13%</w:t>
          </w:r>
          <w:r w:rsidR="00954DD4" w:rsidRPr="000F4299">
            <w:rPr>
              <w:rFonts w:ascii="Times New Roman" w:hAnsi="Times New Roman" w:cs="Times New Roman"/>
            </w:rPr>
            <w:t xml:space="preserve"> (</w:t>
          </w:r>
          <w:r w:rsidR="00954DD4" w:rsidRPr="000F4299">
            <w:rPr>
              <w:rFonts w:ascii="Times New Roman" w:hAnsi="Times New Roman" w:cs="Times New Roman"/>
              <w:shd w:val="clear" w:color="auto" w:fill="FFFFFF"/>
            </w:rPr>
            <w:t>Pfalz, 2021</w:t>
          </w:r>
          <w:r w:rsidR="00954DD4" w:rsidRPr="000F4299">
            <w:rPr>
              <w:rFonts w:ascii="Times New Roman" w:hAnsi="Times New Roman" w:cs="Times New Roman"/>
            </w:rPr>
            <w:t>)</w:t>
          </w:r>
          <w:r w:rsidRPr="000F4299">
            <w:rPr>
              <w:rFonts w:ascii="Times New Roman" w:hAnsi="Times New Roman" w:cs="Times New Roman"/>
            </w:rPr>
            <w:t>.</w:t>
          </w:r>
        </w:p>
        <w:p w14:paraId="6558D8AF" w14:textId="533F1B8A" w:rsidR="00AF7FBB" w:rsidRPr="000F4299" w:rsidRDefault="000F4299" w:rsidP="00AF6E7F">
          <w:pPr>
            <w:spacing w:line="360" w:lineRule="auto"/>
            <w:jc w:val="both"/>
            <w:rPr>
              <w:rFonts w:ascii="Times New Roman" w:hAnsi="Times New Roman" w:cs="Times New Roman"/>
            </w:rPr>
          </w:pPr>
          <w:r>
            <w:rPr>
              <w:rFonts w:ascii="Times New Roman" w:hAnsi="Times New Roman" w:cs="Times New Roman"/>
            </w:rPr>
            <w:t>Examiners were far-</w:t>
          </w:r>
          <w:r w:rsidR="00056294" w:rsidRPr="000F4299">
            <w:rPr>
              <w:rFonts w:ascii="Times New Roman" w:hAnsi="Times New Roman" w:cs="Times New Roman"/>
            </w:rPr>
            <w:t>fetched when the Marriott Company isolated into two firms in 1993, provoking bond financial backers to overreact, expecting that the organization would not be able to deal with its obligation. In any case, when ensuing execution supported Marriott leadership, monetary assessment creators got back to what had recently been the pervasive view of the organization — that it was an astoundingly sound speculation</w:t>
          </w:r>
          <w:r w:rsidR="002032D0" w:rsidRPr="000F4299">
            <w:rPr>
              <w:rFonts w:ascii="Times New Roman" w:hAnsi="Times New Roman" w:cs="Times New Roman"/>
            </w:rPr>
            <w:t xml:space="preserve"> (</w:t>
          </w:r>
          <w:r w:rsidR="002032D0" w:rsidRPr="000F4299">
            <w:rPr>
              <w:rFonts w:ascii="Times New Roman" w:hAnsi="Times New Roman" w:cs="Times New Roman"/>
              <w:shd w:val="clear" w:color="auto" w:fill="FFFFFF"/>
            </w:rPr>
            <w:t>Ertuna, Gu and Yu 2022</w:t>
          </w:r>
          <w:r w:rsidR="002032D0" w:rsidRPr="000F4299">
            <w:rPr>
              <w:rFonts w:ascii="Times New Roman" w:hAnsi="Times New Roman" w:cs="Times New Roman"/>
            </w:rPr>
            <w:t>)</w:t>
          </w:r>
          <w:r w:rsidR="00056294" w:rsidRPr="000F4299">
            <w:rPr>
              <w:rFonts w:ascii="Times New Roman" w:hAnsi="Times New Roman" w:cs="Times New Roman"/>
            </w:rPr>
            <w:t xml:space="preserve">. For instance, Barron's investigator Alex Brown evaluated Marriott stock as </w:t>
          </w:r>
          <w:r w:rsidR="0067575A">
            <w:rPr>
              <w:rFonts w:ascii="Times New Roman" w:hAnsi="Times New Roman" w:cs="Times New Roman"/>
            </w:rPr>
            <w:t xml:space="preserve">having </w:t>
          </w:r>
          <w:r w:rsidR="00056294" w:rsidRPr="000F4299">
            <w:rPr>
              <w:rFonts w:ascii="Times New Roman" w:hAnsi="Times New Roman" w:cs="Times New Roman"/>
            </w:rPr>
            <w:t xml:space="preserve">"serious areas of strength for," some time Work Week depicted expert Steve Woods as giving Marriott an especially sure suggestion. In light of Marriott's </w:t>
          </w:r>
          <w:r w:rsidR="00056294" w:rsidRPr="000F4299">
            <w:rPr>
              <w:rFonts w:ascii="Times New Roman" w:hAnsi="Times New Roman" w:cs="Times New Roman"/>
            </w:rPr>
            <w:lastRenderedPageBreak/>
            <w:t>standing areas of strength for management, one exchange distribution guessed that the new Ritz-Carlton halfway proprietors would have the option to diminish costs for the monetarily upset business</w:t>
          </w:r>
          <w:r w:rsidR="00954DD4" w:rsidRPr="000F4299">
            <w:rPr>
              <w:rFonts w:ascii="Times New Roman" w:hAnsi="Times New Roman" w:cs="Times New Roman"/>
            </w:rPr>
            <w:t xml:space="preserve"> (</w:t>
          </w:r>
          <w:r w:rsidR="00954DD4" w:rsidRPr="000F4299">
            <w:rPr>
              <w:rFonts w:ascii="Times New Roman" w:hAnsi="Times New Roman" w:cs="Times New Roman"/>
              <w:shd w:val="clear" w:color="auto" w:fill="FFFFFF"/>
            </w:rPr>
            <w:t>Selin, 2022</w:t>
          </w:r>
          <w:r w:rsidR="00954DD4" w:rsidRPr="000F4299">
            <w:rPr>
              <w:rFonts w:ascii="Times New Roman" w:hAnsi="Times New Roman" w:cs="Times New Roman"/>
            </w:rPr>
            <w:t>)</w:t>
          </w:r>
          <w:r w:rsidR="00056294" w:rsidRPr="000F4299">
            <w:rPr>
              <w:rFonts w:ascii="Times New Roman" w:hAnsi="Times New Roman" w:cs="Times New Roman"/>
            </w:rPr>
            <w:t>.</w:t>
          </w:r>
          <w:r w:rsidR="00AF7FBB" w:rsidRPr="000F4299">
            <w:rPr>
              <w:rFonts w:ascii="Times New Roman" w:hAnsi="Times New Roman" w:cs="Times New Roman"/>
            </w:rPr>
            <w:br w:type="page"/>
          </w:r>
        </w:p>
        <w:p w14:paraId="1C7DAAE3" w14:textId="77777777" w:rsidR="004A11F6" w:rsidRPr="000F4299" w:rsidRDefault="004D519C" w:rsidP="00AF6E7F">
          <w:pPr>
            <w:pStyle w:val="Heading1"/>
            <w:spacing w:line="360" w:lineRule="auto"/>
            <w:jc w:val="both"/>
            <w:rPr>
              <w:rFonts w:ascii="Times New Roman" w:hAnsi="Times New Roman" w:cs="Times New Roman"/>
              <w:color w:val="auto"/>
            </w:rPr>
          </w:pPr>
          <w:bookmarkStart w:id="2" w:name="_Toc121482008"/>
          <w:r w:rsidRPr="000F4299">
            <w:rPr>
              <w:rFonts w:ascii="Times New Roman" w:hAnsi="Times New Roman" w:cs="Times New Roman"/>
              <w:color w:val="auto"/>
            </w:rPr>
            <w:lastRenderedPageBreak/>
            <w:t>Financial Analysis Trends</w:t>
          </w:r>
          <w:bookmarkEnd w:id="2"/>
        </w:p>
        <w:p w14:paraId="1C117CDE" w14:textId="77777777" w:rsidR="00A41691" w:rsidRPr="000F4299" w:rsidRDefault="00A41691" w:rsidP="00AF6E7F">
          <w:pPr>
            <w:spacing w:line="360" w:lineRule="auto"/>
            <w:jc w:val="both"/>
            <w:rPr>
              <w:rFonts w:ascii="Times New Roman" w:hAnsi="Times New Roman" w:cs="Times New Roman"/>
            </w:rPr>
          </w:pPr>
          <w:r w:rsidRPr="000F4299">
            <w:rPr>
              <w:rFonts w:ascii="Times New Roman" w:hAnsi="Times New Roman" w:cs="Times New Roman"/>
            </w:rPr>
            <w:t>Good instinct would propose that monetary benefactors exploit the abundance of data given in an affiliation's monetary overviews to help them in reviewing the relationship as a hypothesis. The outright compensation is the clear early step while investigating a monetary arrangement frame regarding by and large benefits</w:t>
          </w:r>
          <w:r w:rsidR="002032D0" w:rsidRPr="000F4299">
            <w:rPr>
              <w:rFonts w:ascii="Times New Roman" w:hAnsi="Times New Roman" w:cs="Times New Roman"/>
            </w:rPr>
            <w:t xml:space="preserve"> (</w:t>
          </w:r>
          <w:r w:rsidR="002032D0" w:rsidRPr="000F4299">
            <w:rPr>
              <w:rFonts w:ascii="Times New Roman" w:hAnsi="Times New Roman" w:cs="Times New Roman"/>
              <w:shd w:val="clear" w:color="auto" w:fill="FFFFFF"/>
            </w:rPr>
            <w:t>Piramanayagam and Seal, 2022</w:t>
          </w:r>
          <w:r w:rsidR="002032D0" w:rsidRPr="000F4299">
            <w:rPr>
              <w:rFonts w:ascii="Times New Roman" w:hAnsi="Times New Roman" w:cs="Times New Roman"/>
            </w:rPr>
            <w:t>)</w:t>
          </w:r>
          <w:r w:rsidRPr="000F4299">
            <w:rPr>
              <w:rFonts w:ascii="Times New Roman" w:hAnsi="Times New Roman" w:cs="Times New Roman"/>
            </w:rPr>
            <w:t>. This essential dollar absolute on an association's remuneration declaration is a phenomenal sign of advantage since it esteems the total an association gets after all expenses of advancement, debasement, assessment, premium, and fluctuated charges have been eliminated. In any case, the expression "increment" ought not to be utilized right while studying a gathering</w:t>
          </w:r>
          <w:r w:rsidR="00954DD4" w:rsidRPr="000F4299">
            <w:rPr>
              <w:rFonts w:ascii="Times New Roman" w:hAnsi="Times New Roman" w:cs="Times New Roman"/>
            </w:rPr>
            <w:t xml:space="preserve"> (</w:t>
          </w:r>
          <w:r w:rsidR="00954DD4" w:rsidRPr="000F4299">
            <w:rPr>
              <w:rFonts w:ascii="Times New Roman" w:hAnsi="Times New Roman" w:cs="Times New Roman"/>
              <w:shd w:val="clear" w:color="auto" w:fill="FFFFFF"/>
            </w:rPr>
            <w:t>Ban, 2022</w:t>
          </w:r>
          <w:r w:rsidR="00954DD4" w:rsidRPr="000F4299">
            <w:rPr>
              <w:rFonts w:ascii="Times New Roman" w:hAnsi="Times New Roman" w:cs="Times New Roman"/>
            </w:rPr>
            <w:t>)</w:t>
          </w:r>
          <w:r w:rsidRPr="000F4299">
            <w:rPr>
              <w:rFonts w:ascii="Times New Roman" w:hAnsi="Times New Roman" w:cs="Times New Roman"/>
            </w:rPr>
            <w:t>.</w:t>
          </w:r>
        </w:p>
        <w:p w14:paraId="65EFFF2D" w14:textId="77777777" w:rsidR="00A41691" w:rsidRPr="000F4299" w:rsidRDefault="00A41691" w:rsidP="00AF6E7F">
          <w:pPr>
            <w:spacing w:line="360" w:lineRule="auto"/>
            <w:jc w:val="both"/>
            <w:rPr>
              <w:rFonts w:ascii="Times New Roman" w:hAnsi="Times New Roman" w:cs="Times New Roman"/>
            </w:rPr>
          </w:pPr>
        </w:p>
        <w:tbl>
          <w:tblPr>
            <w:tblStyle w:val="TableGrid"/>
            <w:tblW w:w="0" w:type="auto"/>
            <w:jc w:val="center"/>
            <w:tblLook w:val="04A0" w:firstRow="1" w:lastRow="0" w:firstColumn="1" w:lastColumn="0" w:noHBand="0" w:noVBand="1"/>
          </w:tblPr>
          <w:tblGrid>
            <w:gridCol w:w="1979"/>
            <w:gridCol w:w="1793"/>
            <w:gridCol w:w="2622"/>
            <w:gridCol w:w="2622"/>
          </w:tblGrid>
          <w:tr w:rsidR="000F4299" w:rsidRPr="000F4299" w14:paraId="42FA06CE" w14:textId="77777777" w:rsidTr="00F21967">
            <w:trPr>
              <w:jc w:val="center"/>
            </w:trPr>
            <w:tc>
              <w:tcPr>
                <w:tcW w:w="2182" w:type="dxa"/>
              </w:tcPr>
              <w:p w14:paraId="431D59D5" w14:textId="77777777" w:rsidR="00056294" w:rsidRPr="000F4299" w:rsidRDefault="00056294" w:rsidP="00AF6E7F">
                <w:pPr>
                  <w:spacing w:line="360" w:lineRule="auto"/>
                  <w:jc w:val="both"/>
                  <w:rPr>
                    <w:rFonts w:ascii="Times New Roman" w:hAnsi="Times New Roman" w:cs="Times New Roman"/>
                    <w:sz w:val="24"/>
                    <w:szCs w:val="24"/>
                  </w:rPr>
                </w:pPr>
                <w:r w:rsidRPr="000F4299">
                  <w:rPr>
                    <w:rFonts w:ascii="Times New Roman" w:hAnsi="Times New Roman" w:cs="Times New Roman"/>
                    <w:sz w:val="24"/>
                    <w:szCs w:val="24"/>
                  </w:rPr>
                  <w:t xml:space="preserve">Formula </w:t>
                </w:r>
              </w:p>
            </w:tc>
            <w:tc>
              <w:tcPr>
                <w:tcW w:w="2042" w:type="dxa"/>
              </w:tcPr>
              <w:p w14:paraId="580C1D37" w14:textId="77777777" w:rsidR="00056294" w:rsidRPr="000F4299" w:rsidRDefault="00056294" w:rsidP="00AF6E7F">
                <w:pPr>
                  <w:spacing w:line="360" w:lineRule="auto"/>
                  <w:jc w:val="both"/>
                  <w:rPr>
                    <w:rFonts w:ascii="Times New Roman" w:hAnsi="Times New Roman" w:cs="Times New Roman"/>
                    <w:sz w:val="24"/>
                    <w:szCs w:val="24"/>
                  </w:rPr>
                </w:pPr>
                <w:r w:rsidRPr="000F4299">
                  <w:rPr>
                    <w:rFonts w:ascii="Times New Roman" w:hAnsi="Times New Roman" w:cs="Times New Roman"/>
                    <w:sz w:val="24"/>
                    <w:szCs w:val="24"/>
                  </w:rPr>
                  <w:t xml:space="preserve">Ratio </w:t>
                </w:r>
              </w:p>
            </w:tc>
            <w:tc>
              <w:tcPr>
                <w:tcW w:w="2396" w:type="dxa"/>
              </w:tcPr>
              <w:p w14:paraId="63C9A2D7" w14:textId="77777777" w:rsidR="00056294" w:rsidRPr="000F4299" w:rsidRDefault="00056294" w:rsidP="00AF6E7F">
                <w:pPr>
                  <w:spacing w:line="360" w:lineRule="auto"/>
                  <w:jc w:val="both"/>
                  <w:rPr>
                    <w:rFonts w:ascii="Times New Roman" w:hAnsi="Times New Roman" w:cs="Times New Roman"/>
                    <w:sz w:val="24"/>
                    <w:szCs w:val="24"/>
                  </w:rPr>
                </w:pPr>
                <w:r w:rsidRPr="000F4299">
                  <w:rPr>
                    <w:rFonts w:ascii="Times New Roman" w:hAnsi="Times New Roman" w:cs="Times New Roman"/>
                    <w:sz w:val="24"/>
                    <w:szCs w:val="24"/>
                  </w:rPr>
                  <w:t>2021</w:t>
                </w:r>
              </w:p>
            </w:tc>
            <w:tc>
              <w:tcPr>
                <w:tcW w:w="2396" w:type="dxa"/>
              </w:tcPr>
              <w:p w14:paraId="49790678" w14:textId="77777777" w:rsidR="00056294" w:rsidRPr="000F4299" w:rsidRDefault="00056294" w:rsidP="00AF6E7F">
                <w:pPr>
                  <w:spacing w:line="360" w:lineRule="auto"/>
                  <w:jc w:val="both"/>
                  <w:rPr>
                    <w:rFonts w:ascii="Times New Roman" w:hAnsi="Times New Roman" w:cs="Times New Roman"/>
                    <w:sz w:val="24"/>
                    <w:szCs w:val="24"/>
                  </w:rPr>
                </w:pPr>
                <w:r w:rsidRPr="000F4299">
                  <w:rPr>
                    <w:rFonts w:ascii="Times New Roman" w:hAnsi="Times New Roman" w:cs="Times New Roman"/>
                    <w:sz w:val="24"/>
                    <w:szCs w:val="24"/>
                  </w:rPr>
                  <w:t>2020</w:t>
                </w:r>
              </w:p>
            </w:tc>
          </w:tr>
          <w:tr w:rsidR="000F4299" w:rsidRPr="000F4299" w14:paraId="2FC31C0D" w14:textId="77777777" w:rsidTr="00F21967">
            <w:trPr>
              <w:jc w:val="center"/>
            </w:trPr>
            <w:tc>
              <w:tcPr>
                <w:tcW w:w="2182" w:type="dxa"/>
              </w:tcPr>
              <w:p w14:paraId="0CE3E52E" w14:textId="77777777" w:rsidR="00056294" w:rsidRPr="000F4299" w:rsidRDefault="00056294" w:rsidP="00AF6E7F">
                <w:pPr>
                  <w:spacing w:line="360" w:lineRule="auto"/>
                  <w:jc w:val="both"/>
                  <w:rPr>
                    <w:rFonts w:ascii="Times New Roman" w:hAnsi="Times New Roman" w:cs="Times New Roman"/>
                    <w:sz w:val="24"/>
                    <w:szCs w:val="24"/>
                  </w:rPr>
                </w:pPr>
                <w:r w:rsidRPr="000F4299">
                  <w:rPr>
                    <w:rFonts w:ascii="Times New Roman" w:hAnsi="Times New Roman" w:cs="Times New Roman"/>
                    <w:sz w:val="24"/>
                    <w:szCs w:val="24"/>
                  </w:rPr>
                  <w:t>Gross profits/sales x 100</w:t>
                </w:r>
              </w:p>
            </w:tc>
            <w:tc>
              <w:tcPr>
                <w:tcW w:w="2042" w:type="dxa"/>
              </w:tcPr>
              <w:p w14:paraId="1DDBCF1C" w14:textId="77777777" w:rsidR="00056294" w:rsidRPr="000F4299" w:rsidRDefault="00056294" w:rsidP="00AF6E7F">
                <w:pPr>
                  <w:spacing w:line="360" w:lineRule="auto"/>
                  <w:jc w:val="both"/>
                  <w:rPr>
                    <w:rFonts w:ascii="Times New Roman" w:hAnsi="Times New Roman" w:cs="Times New Roman"/>
                    <w:sz w:val="24"/>
                    <w:szCs w:val="24"/>
                  </w:rPr>
                </w:pPr>
                <w:r w:rsidRPr="000F4299">
                  <w:rPr>
                    <w:rFonts w:ascii="Times New Roman" w:hAnsi="Times New Roman" w:cs="Times New Roman"/>
                    <w:sz w:val="24"/>
                    <w:szCs w:val="24"/>
                  </w:rPr>
                  <w:t xml:space="preserve">Gross profit </w:t>
                </w:r>
              </w:p>
            </w:tc>
            <w:tc>
              <w:tcPr>
                <w:tcW w:w="2396" w:type="dxa"/>
              </w:tcPr>
              <w:p w14:paraId="14A51DE5" w14:textId="77777777" w:rsidR="00056294" w:rsidRPr="000F4299" w:rsidRDefault="00056294" w:rsidP="00AF6E7F">
                <w:pPr>
                  <w:spacing w:line="360" w:lineRule="auto"/>
                  <w:jc w:val="both"/>
                  <w:rPr>
                    <w:rFonts w:ascii="Times New Roman" w:hAnsi="Times New Roman" w:cs="Times New Roman"/>
                    <w:sz w:val="24"/>
                    <w:szCs w:val="24"/>
                  </w:rPr>
                </w:pPr>
                <w:r w:rsidRPr="000F4299">
                  <w:rPr>
                    <w:rFonts w:ascii="Times New Roman" w:hAnsi="Times New Roman" w:cs="Times New Roman"/>
                    <w:sz w:val="24"/>
                    <w:szCs w:val="24"/>
                  </w:rPr>
                  <w:t>2801/13857x100</w:t>
                </w:r>
              </w:p>
              <w:p w14:paraId="1D78A0ED" w14:textId="77777777" w:rsidR="00056294" w:rsidRPr="000F4299" w:rsidRDefault="00056294" w:rsidP="00AF6E7F">
                <w:pPr>
                  <w:spacing w:line="360" w:lineRule="auto"/>
                  <w:jc w:val="both"/>
                  <w:rPr>
                    <w:rFonts w:ascii="Times New Roman" w:hAnsi="Times New Roman" w:cs="Times New Roman"/>
                    <w:sz w:val="24"/>
                    <w:szCs w:val="24"/>
                  </w:rPr>
                </w:pPr>
                <w:r w:rsidRPr="000F4299">
                  <w:rPr>
                    <w:rFonts w:ascii="Times New Roman" w:hAnsi="Times New Roman" w:cs="Times New Roman"/>
                    <w:sz w:val="24"/>
                    <w:szCs w:val="24"/>
                  </w:rPr>
                  <w:t>=20.21</w:t>
                </w:r>
              </w:p>
            </w:tc>
            <w:tc>
              <w:tcPr>
                <w:tcW w:w="2396" w:type="dxa"/>
              </w:tcPr>
              <w:p w14:paraId="37C2698F" w14:textId="77777777" w:rsidR="00056294" w:rsidRPr="000F4299" w:rsidRDefault="00056294" w:rsidP="00AF6E7F">
                <w:pPr>
                  <w:spacing w:line="360" w:lineRule="auto"/>
                  <w:jc w:val="both"/>
                  <w:rPr>
                    <w:rFonts w:ascii="Times New Roman" w:hAnsi="Times New Roman" w:cs="Times New Roman"/>
                    <w:sz w:val="24"/>
                    <w:szCs w:val="24"/>
                  </w:rPr>
                </w:pPr>
                <w:r w:rsidRPr="000F4299">
                  <w:rPr>
                    <w:rFonts w:ascii="Times New Roman" w:hAnsi="Times New Roman" w:cs="Times New Roman"/>
                    <w:sz w:val="24"/>
                    <w:szCs w:val="24"/>
                  </w:rPr>
                  <w:t>1459/10571x100</w:t>
                </w:r>
              </w:p>
              <w:p w14:paraId="38585509" w14:textId="77777777" w:rsidR="00056294" w:rsidRPr="000F4299" w:rsidRDefault="00056294" w:rsidP="00AF6E7F">
                <w:pPr>
                  <w:spacing w:line="360" w:lineRule="auto"/>
                  <w:jc w:val="both"/>
                  <w:rPr>
                    <w:rFonts w:ascii="Times New Roman" w:hAnsi="Times New Roman" w:cs="Times New Roman"/>
                    <w:sz w:val="24"/>
                    <w:szCs w:val="24"/>
                  </w:rPr>
                </w:pPr>
                <w:r w:rsidRPr="000F4299">
                  <w:rPr>
                    <w:rFonts w:ascii="Times New Roman" w:hAnsi="Times New Roman" w:cs="Times New Roman"/>
                    <w:sz w:val="24"/>
                    <w:szCs w:val="24"/>
                  </w:rPr>
                  <w:t>=13.80</w:t>
                </w:r>
              </w:p>
            </w:tc>
          </w:tr>
          <w:tr w:rsidR="000F4299" w:rsidRPr="000F4299" w14:paraId="79D0BCB3" w14:textId="77777777" w:rsidTr="00F21967">
            <w:trPr>
              <w:jc w:val="center"/>
            </w:trPr>
            <w:tc>
              <w:tcPr>
                <w:tcW w:w="2182" w:type="dxa"/>
              </w:tcPr>
              <w:p w14:paraId="6B17FA22" w14:textId="77777777" w:rsidR="00056294" w:rsidRPr="000F4299" w:rsidRDefault="00056294" w:rsidP="00AF6E7F">
                <w:pPr>
                  <w:spacing w:line="360" w:lineRule="auto"/>
                  <w:jc w:val="both"/>
                  <w:rPr>
                    <w:rFonts w:ascii="Times New Roman" w:hAnsi="Times New Roman" w:cs="Times New Roman"/>
                    <w:sz w:val="24"/>
                    <w:szCs w:val="24"/>
                  </w:rPr>
                </w:pPr>
                <w:r w:rsidRPr="000F4299">
                  <w:rPr>
                    <w:rFonts w:ascii="Times New Roman" w:hAnsi="Times New Roman" w:cs="Times New Roman"/>
                    <w:sz w:val="24"/>
                    <w:szCs w:val="24"/>
                  </w:rPr>
                  <w:t>Net profits of the year/sales x100</w:t>
                </w:r>
              </w:p>
            </w:tc>
            <w:tc>
              <w:tcPr>
                <w:tcW w:w="2042" w:type="dxa"/>
              </w:tcPr>
              <w:p w14:paraId="11E3DB46" w14:textId="77777777" w:rsidR="00056294" w:rsidRPr="000F4299" w:rsidRDefault="00056294" w:rsidP="00AF6E7F">
                <w:pPr>
                  <w:spacing w:line="360" w:lineRule="auto"/>
                  <w:jc w:val="both"/>
                  <w:rPr>
                    <w:rFonts w:ascii="Times New Roman" w:hAnsi="Times New Roman" w:cs="Times New Roman"/>
                    <w:sz w:val="24"/>
                    <w:szCs w:val="24"/>
                  </w:rPr>
                </w:pPr>
                <w:r w:rsidRPr="000F4299">
                  <w:rPr>
                    <w:rFonts w:ascii="Times New Roman" w:hAnsi="Times New Roman" w:cs="Times New Roman"/>
                    <w:sz w:val="24"/>
                    <w:szCs w:val="24"/>
                  </w:rPr>
                  <w:t xml:space="preserve">Net profit </w:t>
                </w:r>
              </w:p>
            </w:tc>
            <w:tc>
              <w:tcPr>
                <w:tcW w:w="2396" w:type="dxa"/>
              </w:tcPr>
              <w:p w14:paraId="6D5FB5B6" w14:textId="77777777" w:rsidR="00056294" w:rsidRPr="000F4299" w:rsidRDefault="00056294" w:rsidP="00AF6E7F">
                <w:pPr>
                  <w:spacing w:line="360" w:lineRule="auto"/>
                  <w:jc w:val="both"/>
                  <w:rPr>
                    <w:rFonts w:ascii="Times New Roman" w:hAnsi="Times New Roman" w:cs="Times New Roman"/>
                    <w:sz w:val="24"/>
                    <w:szCs w:val="24"/>
                  </w:rPr>
                </w:pPr>
                <w:r w:rsidRPr="000F4299">
                  <w:rPr>
                    <w:rFonts w:ascii="Times New Roman" w:hAnsi="Times New Roman" w:cs="Times New Roman"/>
                    <w:sz w:val="24"/>
                    <w:szCs w:val="24"/>
                  </w:rPr>
                  <w:t>1099/13857x100</w:t>
                </w:r>
              </w:p>
              <w:p w14:paraId="0BCB0A8C" w14:textId="77777777" w:rsidR="00056294" w:rsidRPr="000F4299" w:rsidRDefault="00056294" w:rsidP="00AF6E7F">
                <w:pPr>
                  <w:spacing w:line="360" w:lineRule="auto"/>
                  <w:jc w:val="both"/>
                  <w:rPr>
                    <w:rFonts w:ascii="Times New Roman" w:hAnsi="Times New Roman" w:cs="Times New Roman"/>
                    <w:sz w:val="24"/>
                    <w:szCs w:val="24"/>
                  </w:rPr>
                </w:pPr>
                <w:r w:rsidRPr="000F4299">
                  <w:rPr>
                    <w:rFonts w:ascii="Times New Roman" w:hAnsi="Times New Roman" w:cs="Times New Roman"/>
                    <w:sz w:val="24"/>
                    <w:szCs w:val="24"/>
                  </w:rPr>
                  <w:t>=7.9</w:t>
                </w:r>
              </w:p>
            </w:tc>
            <w:tc>
              <w:tcPr>
                <w:tcW w:w="2396" w:type="dxa"/>
              </w:tcPr>
              <w:p w14:paraId="0760410E" w14:textId="77777777" w:rsidR="00056294" w:rsidRPr="000F4299" w:rsidRDefault="00056294" w:rsidP="00AF6E7F">
                <w:pPr>
                  <w:spacing w:line="360" w:lineRule="auto"/>
                  <w:jc w:val="both"/>
                  <w:rPr>
                    <w:rFonts w:ascii="Times New Roman" w:hAnsi="Times New Roman" w:cs="Times New Roman"/>
                    <w:sz w:val="24"/>
                    <w:szCs w:val="24"/>
                  </w:rPr>
                </w:pPr>
                <w:r w:rsidRPr="000F4299">
                  <w:rPr>
                    <w:rFonts w:ascii="Times New Roman" w:hAnsi="Times New Roman" w:cs="Times New Roman"/>
                    <w:sz w:val="24"/>
                    <w:szCs w:val="24"/>
                  </w:rPr>
                  <w:t>-267/10571x100</w:t>
                </w:r>
              </w:p>
              <w:p w14:paraId="12AC5F4D" w14:textId="77777777" w:rsidR="00056294" w:rsidRPr="000F4299" w:rsidRDefault="00056294" w:rsidP="00AF6E7F">
                <w:pPr>
                  <w:spacing w:line="360" w:lineRule="auto"/>
                  <w:jc w:val="both"/>
                  <w:rPr>
                    <w:rFonts w:ascii="Times New Roman" w:hAnsi="Times New Roman" w:cs="Times New Roman"/>
                    <w:sz w:val="24"/>
                    <w:szCs w:val="24"/>
                  </w:rPr>
                </w:pPr>
                <w:r w:rsidRPr="000F4299">
                  <w:rPr>
                    <w:rFonts w:ascii="Times New Roman" w:hAnsi="Times New Roman" w:cs="Times New Roman"/>
                    <w:sz w:val="24"/>
                    <w:szCs w:val="24"/>
                  </w:rPr>
                  <w:t>= -2.5</w:t>
                </w:r>
              </w:p>
            </w:tc>
          </w:tr>
          <w:tr w:rsidR="000F4299" w:rsidRPr="000F4299" w14:paraId="3F8AF2DC" w14:textId="77777777" w:rsidTr="00F21967">
            <w:trPr>
              <w:jc w:val="center"/>
            </w:trPr>
            <w:tc>
              <w:tcPr>
                <w:tcW w:w="2182" w:type="dxa"/>
              </w:tcPr>
              <w:p w14:paraId="57E413EA" w14:textId="77777777" w:rsidR="00056294" w:rsidRPr="000F4299" w:rsidRDefault="00056294" w:rsidP="00AF6E7F">
                <w:pPr>
                  <w:spacing w:line="360" w:lineRule="auto"/>
                  <w:jc w:val="both"/>
                  <w:rPr>
                    <w:rFonts w:ascii="Times New Roman" w:hAnsi="Times New Roman" w:cs="Times New Roman"/>
                    <w:sz w:val="24"/>
                    <w:szCs w:val="24"/>
                  </w:rPr>
                </w:pPr>
                <w:r w:rsidRPr="000F4299">
                  <w:rPr>
                    <w:rFonts w:ascii="Times New Roman" w:hAnsi="Times New Roman" w:cs="Times New Roman"/>
                    <w:sz w:val="24"/>
                    <w:szCs w:val="24"/>
                  </w:rPr>
                  <w:t>Net profits of the year + loan interest / total assets less current liability x100</w:t>
                </w:r>
              </w:p>
            </w:tc>
            <w:tc>
              <w:tcPr>
                <w:tcW w:w="2042" w:type="dxa"/>
              </w:tcPr>
              <w:p w14:paraId="63DCDFA2" w14:textId="77777777" w:rsidR="00056294" w:rsidRPr="000F4299" w:rsidRDefault="00056294" w:rsidP="00AF6E7F">
                <w:pPr>
                  <w:spacing w:line="360" w:lineRule="auto"/>
                  <w:jc w:val="both"/>
                  <w:rPr>
                    <w:rFonts w:ascii="Times New Roman" w:hAnsi="Times New Roman" w:cs="Times New Roman"/>
                    <w:sz w:val="24"/>
                    <w:szCs w:val="24"/>
                  </w:rPr>
                </w:pPr>
                <w:r w:rsidRPr="000F4299">
                  <w:rPr>
                    <w:rFonts w:ascii="Times New Roman" w:hAnsi="Times New Roman" w:cs="Times New Roman"/>
                    <w:sz w:val="24"/>
                    <w:szCs w:val="24"/>
                  </w:rPr>
                  <w:t>ROCE</w:t>
                </w:r>
              </w:p>
            </w:tc>
            <w:tc>
              <w:tcPr>
                <w:tcW w:w="2396" w:type="dxa"/>
              </w:tcPr>
              <w:p w14:paraId="2B7C2BB6" w14:textId="77777777" w:rsidR="00056294" w:rsidRPr="000F4299" w:rsidRDefault="00056294" w:rsidP="00AF6E7F">
                <w:pPr>
                  <w:spacing w:line="360" w:lineRule="auto"/>
                  <w:jc w:val="both"/>
                  <w:rPr>
                    <w:rFonts w:ascii="Times New Roman" w:hAnsi="Times New Roman" w:cs="Times New Roman"/>
                    <w:sz w:val="24"/>
                    <w:szCs w:val="24"/>
                  </w:rPr>
                </w:pPr>
                <w:r w:rsidRPr="000F4299">
                  <w:rPr>
                    <w:rFonts w:ascii="Times New Roman" w:hAnsi="Times New Roman" w:cs="Times New Roman"/>
                    <w:sz w:val="24"/>
                    <w:szCs w:val="24"/>
                  </w:rPr>
                  <w:t>1099/(21927-6407)x100</w:t>
                </w:r>
              </w:p>
              <w:p w14:paraId="55A5A122" w14:textId="77777777" w:rsidR="00056294" w:rsidRPr="000F4299" w:rsidRDefault="00056294" w:rsidP="00AF6E7F">
                <w:pPr>
                  <w:spacing w:line="360" w:lineRule="auto"/>
                  <w:jc w:val="both"/>
                  <w:rPr>
                    <w:rFonts w:ascii="Times New Roman" w:hAnsi="Times New Roman" w:cs="Times New Roman"/>
                    <w:sz w:val="24"/>
                    <w:szCs w:val="24"/>
                  </w:rPr>
                </w:pPr>
                <w:r w:rsidRPr="000F4299">
                  <w:rPr>
                    <w:rFonts w:ascii="Times New Roman" w:hAnsi="Times New Roman" w:cs="Times New Roman"/>
                    <w:sz w:val="24"/>
                    <w:szCs w:val="24"/>
                  </w:rPr>
                  <w:t>=1099/15520*100=7.08</w:t>
                </w:r>
              </w:p>
            </w:tc>
            <w:tc>
              <w:tcPr>
                <w:tcW w:w="2396" w:type="dxa"/>
              </w:tcPr>
              <w:p w14:paraId="4E238226" w14:textId="77777777" w:rsidR="00056294" w:rsidRPr="000F4299" w:rsidRDefault="00056294" w:rsidP="00AF6E7F">
                <w:pPr>
                  <w:spacing w:line="360" w:lineRule="auto"/>
                  <w:jc w:val="both"/>
                  <w:rPr>
                    <w:rFonts w:ascii="Times New Roman" w:hAnsi="Times New Roman" w:cs="Times New Roman"/>
                    <w:sz w:val="24"/>
                    <w:szCs w:val="24"/>
                  </w:rPr>
                </w:pPr>
                <w:r w:rsidRPr="000F4299">
                  <w:rPr>
                    <w:rFonts w:ascii="Times New Roman" w:hAnsi="Times New Roman" w:cs="Times New Roman"/>
                    <w:sz w:val="24"/>
                    <w:szCs w:val="24"/>
                  </w:rPr>
                  <w:t>-267/(24701-5752)x100</w:t>
                </w:r>
              </w:p>
              <w:p w14:paraId="4344BBC1" w14:textId="77777777" w:rsidR="00056294" w:rsidRPr="000F4299" w:rsidRDefault="00056294" w:rsidP="00AF6E7F">
                <w:pPr>
                  <w:spacing w:line="360" w:lineRule="auto"/>
                  <w:jc w:val="both"/>
                  <w:rPr>
                    <w:rFonts w:ascii="Times New Roman" w:hAnsi="Times New Roman" w:cs="Times New Roman"/>
                    <w:sz w:val="24"/>
                    <w:szCs w:val="24"/>
                  </w:rPr>
                </w:pPr>
                <w:r w:rsidRPr="000F4299">
                  <w:rPr>
                    <w:rFonts w:ascii="Times New Roman" w:hAnsi="Times New Roman" w:cs="Times New Roman"/>
                    <w:sz w:val="24"/>
                    <w:szCs w:val="24"/>
                  </w:rPr>
                  <w:t>= -267/18949*100</w:t>
                </w:r>
              </w:p>
              <w:p w14:paraId="3EE3ADAF" w14:textId="77777777" w:rsidR="00056294" w:rsidRPr="000F4299" w:rsidRDefault="00056294" w:rsidP="00AF6E7F">
                <w:pPr>
                  <w:spacing w:line="360" w:lineRule="auto"/>
                  <w:jc w:val="both"/>
                  <w:rPr>
                    <w:rFonts w:ascii="Times New Roman" w:hAnsi="Times New Roman" w:cs="Times New Roman"/>
                    <w:sz w:val="24"/>
                    <w:szCs w:val="24"/>
                  </w:rPr>
                </w:pPr>
                <w:r w:rsidRPr="000F4299">
                  <w:rPr>
                    <w:rFonts w:ascii="Times New Roman" w:hAnsi="Times New Roman" w:cs="Times New Roman"/>
                    <w:sz w:val="24"/>
                    <w:szCs w:val="24"/>
                  </w:rPr>
                  <w:t>= -1.3</w:t>
                </w:r>
              </w:p>
            </w:tc>
          </w:tr>
          <w:tr w:rsidR="000F4299" w:rsidRPr="000F4299" w14:paraId="558E5F7D" w14:textId="77777777" w:rsidTr="00F21967">
            <w:trPr>
              <w:jc w:val="center"/>
            </w:trPr>
            <w:tc>
              <w:tcPr>
                <w:tcW w:w="2182" w:type="dxa"/>
              </w:tcPr>
              <w:p w14:paraId="5093A50F" w14:textId="77777777" w:rsidR="00056294" w:rsidRPr="000F4299" w:rsidRDefault="00056294" w:rsidP="00AF6E7F">
                <w:pPr>
                  <w:spacing w:line="360" w:lineRule="auto"/>
                  <w:jc w:val="both"/>
                  <w:rPr>
                    <w:rFonts w:ascii="Times New Roman" w:hAnsi="Times New Roman" w:cs="Times New Roman"/>
                    <w:sz w:val="24"/>
                    <w:szCs w:val="24"/>
                  </w:rPr>
                </w:pPr>
                <w:r w:rsidRPr="000F4299">
                  <w:rPr>
                    <w:rFonts w:ascii="Times New Roman" w:hAnsi="Times New Roman" w:cs="Times New Roman"/>
                    <w:sz w:val="24"/>
                    <w:szCs w:val="24"/>
                  </w:rPr>
                  <w:t xml:space="preserve">Sales/total assets less current liability </w:t>
                </w:r>
              </w:p>
            </w:tc>
            <w:tc>
              <w:tcPr>
                <w:tcW w:w="2042" w:type="dxa"/>
              </w:tcPr>
              <w:p w14:paraId="4B3000B2" w14:textId="77777777" w:rsidR="00056294" w:rsidRPr="000F4299" w:rsidRDefault="00056294" w:rsidP="00AF6E7F">
                <w:pPr>
                  <w:spacing w:line="360" w:lineRule="auto"/>
                  <w:jc w:val="both"/>
                  <w:rPr>
                    <w:rFonts w:ascii="Times New Roman" w:hAnsi="Times New Roman" w:cs="Times New Roman"/>
                    <w:sz w:val="24"/>
                    <w:szCs w:val="24"/>
                  </w:rPr>
                </w:pPr>
                <w:r w:rsidRPr="000F4299">
                  <w:rPr>
                    <w:rFonts w:ascii="Times New Roman" w:hAnsi="Times New Roman" w:cs="Times New Roman"/>
                    <w:sz w:val="24"/>
                    <w:szCs w:val="24"/>
                  </w:rPr>
                  <w:t>Total assets turnover</w:t>
                </w:r>
              </w:p>
            </w:tc>
            <w:tc>
              <w:tcPr>
                <w:tcW w:w="2396" w:type="dxa"/>
              </w:tcPr>
              <w:p w14:paraId="0B979B1D" w14:textId="77777777" w:rsidR="00056294" w:rsidRPr="000F4299" w:rsidRDefault="00056294" w:rsidP="00AF6E7F">
                <w:pPr>
                  <w:spacing w:line="360" w:lineRule="auto"/>
                  <w:jc w:val="both"/>
                  <w:rPr>
                    <w:rFonts w:ascii="Times New Roman" w:hAnsi="Times New Roman" w:cs="Times New Roman"/>
                    <w:sz w:val="24"/>
                    <w:szCs w:val="24"/>
                  </w:rPr>
                </w:pPr>
                <w:r w:rsidRPr="000F4299">
                  <w:rPr>
                    <w:rFonts w:ascii="Times New Roman" w:hAnsi="Times New Roman" w:cs="Times New Roman"/>
                    <w:sz w:val="24"/>
                    <w:szCs w:val="24"/>
                  </w:rPr>
                  <w:t>13857/15520</w:t>
                </w:r>
              </w:p>
              <w:p w14:paraId="522650F8" w14:textId="77777777" w:rsidR="00056294" w:rsidRPr="000F4299" w:rsidRDefault="00056294" w:rsidP="00AF6E7F">
                <w:pPr>
                  <w:spacing w:line="360" w:lineRule="auto"/>
                  <w:jc w:val="both"/>
                  <w:rPr>
                    <w:rFonts w:ascii="Times New Roman" w:hAnsi="Times New Roman" w:cs="Times New Roman"/>
                    <w:sz w:val="24"/>
                    <w:szCs w:val="24"/>
                  </w:rPr>
                </w:pPr>
                <w:r w:rsidRPr="000F4299">
                  <w:rPr>
                    <w:rFonts w:ascii="Times New Roman" w:hAnsi="Times New Roman" w:cs="Times New Roman"/>
                    <w:sz w:val="24"/>
                    <w:szCs w:val="24"/>
                  </w:rPr>
                  <w:t xml:space="preserve">=0.89 days </w:t>
                </w:r>
              </w:p>
            </w:tc>
            <w:tc>
              <w:tcPr>
                <w:tcW w:w="2396" w:type="dxa"/>
              </w:tcPr>
              <w:p w14:paraId="22FD2518" w14:textId="77777777" w:rsidR="00056294" w:rsidRPr="000F4299" w:rsidRDefault="00056294" w:rsidP="00AF6E7F">
                <w:pPr>
                  <w:spacing w:line="360" w:lineRule="auto"/>
                  <w:jc w:val="both"/>
                  <w:rPr>
                    <w:rFonts w:ascii="Times New Roman" w:hAnsi="Times New Roman" w:cs="Times New Roman"/>
                    <w:sz w:val="24"/>
                    <w:szCs w:val="24"/>
                  </w:rPr>
                </w:pPr>
                <w:r w:rsidRPr="000F4299">
                  <w:rPr>
                    <w:rFonts w:ascii="Times New Roman" w:hAnsi="Times New Roman" w:cs="Times New Roman"/>
                    <w:sz w:val="24"/>
                    <w:szCs w:val="24"/>
                  </w:rPr>
                  <w:t>10571/18949</w:t>
                </w:r>
              </w:p>
              <w:p w14:paraId="6484CBE1" w14:textId="77777777" w:rsidR="00056294" w:rsidRPr="000F4299" w:rsidRDefault="00056294" w:rsidP="00AF6E7F">
                <w:pPr>
                  <w:spacing w:line="360" w:lineRule="auto"/>
                  <w:jc w:val="both"/>
                  <w:rPr>
                    <w:rFonts w:ascii="Times New Roman" w:hAnsi="Times New Roman" w:cs="Times New Roman"/>
                    <w:sz w:val="24"/>
                    <w:szCs w:val="24"/>
                  </w:rPr>
                </w:pPr>
                <w:r w:rsidRPr="000F4299">
                  <w:rPr>
                    <w:rFonts w:ascii="Times New Roman" w:hAnsi="Times New Roman" w:cs="Times New Roman"/>
                    <w:sz w:val="24"/>
                    <w:szCs w:val="24"/>
                  </w:rPr>
                  <w:t xml:space="preserve">=0.57 days </w:t>
                </w:r>
              </w:p>
            </w:tc>
          </w:tr>
          <w:tr w:rsidR="000F4299" w:rsidRPr="000F4299" w14:paraId="20A9E13F" w14:textId="77777777" w:rsidTr="00F21967">
            <w:trPr>
              <w:jc w:val="center"/>
            </w:trPr>
            <w:tc>
              <w:tcPr>
                <w:tcW w:w="2182" w:type="dxa"/>
              </w:tcPr>
              <w:p w14:paraId="51F215B3" w14:textId="77777777" w:rsidR="00056294" w:rsidRPr="000F4299" w:rsidRDefault="00056294" w:rsidP="00AF6E7F">
                <w:pPr>
                  <w:spacing w:line="360" w:lineRule="auto"/>
                  <w:jc w:val="both"/>
                  <w:rPr>
                    <w:rFonts w:ascii="Times New Roman" w:hAnsi="Times New Roman" w:cs="Times New Roman"/>
                    <w:sz w:val="24"/>
                    <w:szCs w:val="24"/>
                  </w:rPr>
                </w:pPr>
                <w:r w:rsidRPr="000F4299">
                  <w:rPr>
                    <w:rFonts w:ascii="Times New Roman" w:hAnsi="Times New Roman" w:cs="Times New Roman"/>
                    <w:sz w:val="24"/>
                    <w:szCs w:val="24"/>
                  </w:rPr>
                  <w:t>Sales/ Working Capital</w:t>
                </w:r>
              </w:p>
            </w:tc>
            <w:tc>
              <w:tcPr>
                <w:tcW w:w="2042" w:type="dxa"/>
              </w:tcPr>
              <w:p w14:paraId="4F376551" w14:textId="77777777" w:rsidR="00056294" w:rsidRPr="000F4299" w:rsidRDefault="00056294" w:rsidP="00AF6E7F">
                <w:pPr>
                  <w:spacing w:line="360" w:lineRule="auto"/>
                  <w:jc w:val="both"/>
                  <w:rPr>
                    <w:rFonts w:ascii="Times New Roman" w:hAnsi="Times New Roman" w:cs="Times New Roman"/>
                    <w:sz w:val="24"/>
                    <w:szCs w:val="24"/>
                  </w:rPr>
                </w:pPr>
                <w:r w:rsidRPr="000F4299">
                  <w:rPr>
                    <w:rFonts w:ascii="Times New Roman" w:hAnsi="Times New Roman" w:cs="Times New Roman"/>
                    <w:sz w:val="24"/>
                    <w:szCs w:val="24"/>
                  </w:rPr>
                  <w:t>Working capital turnover</w:t>
                </w:r>
              </w:p>
            </w:tc>
            <w:tc>
              <w:tcPr>
                <w:tcW w:w="2396" w:type="dxa"/>
              </w:tcPr>
              <w:p w14:paraId="1B36C6D8" w14:textId="77777777" w:rsidR="00056294" w:rsidRPr="000F4299" w:rsidRDefault="00056294" w:rsidP="00AF6E7F">
                <w:pPr>
                  <w:spacing w:line="360" w:lineRule="auto"/>
                  <w:jc w:val="both"/>
                  <w:rPr>
                    <w:rFonts w:ascii="Times New Roman" w:hAnsi="Times New Roman" w:cs="Times New Roman"/>
                    <w:sz w:val="24"/>
                    <w:szCs w:val="24"/>
                  </w:rPr>
                </w:pPr>
                <w:r w:rsidRPr="000F4299">
                  <w:rPr>
                    <w:rFonts w:ascii="Times New Roman" w:hAnsi="Times New Roman" w:cs="Times New Roman"/>
                    <w:sz w:val="24"/>
                    <w:szCs w:val="24"/>
                  </w:rPr>
                  <w:t>13857/(3626-6407)</w:t>
                </w:r>
              </w:p>
              <w:p w14:paraId="1F770DF5" w14:textId="77777777" w:rsidR="00056294" w:rsidRPr="000F4299" w:rsidRDefault="00056294" w:rsidP="00AF6E7F">
                <w:pPr>
                  <w:spacing w:line="360" w:lineRule="auto"/>
                  <w:jc w:val="both"/>
                  <w:rPr>
                    <w:rFonts w:ascii="Times New Roman" w:hAnsi="Times New Roman" w:cs="Times New Roman"/>
                    <w:sz w:val="24"/>
                    <w:szCs w:val="24"/>
                  </w:rPr>
                </w:pPr>
                <w:r w:rsidRPr="000F4299">
                  <w:rPr>
                    <w:rFonts w:ascii="Times New Roman" w:hAnsi="Times New Roman" w:cs="Times New Roman"/>
                    <w:sz w:val="24"/>
                    <w:szCs w:val="24"/>
                  </w:rPr>
                  <w:t>=13857/-2781= -4.98</w:t>
                </w:r>
              </w:p>
            </w:tc>
            <w:tc>
              <w:tcPr>
                <w:tcW w:w="2396" w:type="dxa"/>
              </w:tcPr>
              <w:p w14:paraId="355F4067" w14:textId="77777777" w:rsidR="00056294" w:rsidRPr="000F4299" w:rsidRDefault="00056294" w:rsidP="00AF6E7F">
                <w:pPr>
                  <w:spacing w:line="360" w:lineRule="auto"/>
                  <w:jc w:val="both"/>
                  <w:rPr>
                    <w:rFonts w:ascii="Times New Roman" w:hAnsi="Times New Roman" w:cs="Times New Roman"/>
                    <w:sz w:val="24"/>
                    <w:szCs w:val="24"/>
                  </w:rPr>
                </w:pPr>
                <w:r w:rsidRPr="000F4299">
                  <w:rPr>
                    <w:rFonts w:ascii="Times New Roman" w:hAnsi="Times New Roman" w:cs="Times New Roman"/>
                    <w:sz w:val="24"/>
                    <w:szCs w:val="24"/>
                  </w:rPr>
                  <w:t>10571/(2825-5752)=</w:t>
                </w:r>
              </w:p>
              <w:p w14:paraId="22368570" w14:textId="77777777" w:rsidR="00056294" w:rsidRPr="000F4299" w:rsidRDefault="00056294" w:rsidP="00AF6E7F">
                <w:pPr>
                  <w:spacing w:line="360" w:lineRule="auto"/>
                  <w:jc w:val="both"/>
                  <w:rPr>
                    <w:rFonts w:ascii="Times New Roman" w:hAnsi="Times New Roman" w:cs="Times New Roman"/>
                    <w:sz w:val="24"/>
                    <w:szCs w:val="24"/>
                  </w:rPr>
                </w:pPr>
                <w:r w:rsidRPr="000F4299">
                  <w:rPr>
                    <w:rFonts w:ascii="Times New Roman" w:hAnsi="Times New Roman" w:cs="Times New Roman"/>
                    <w:sz w:val="24"/>
                    <w:szCs w:val="24"/>
                  </w:rPr>
                  <w:t>10571/-2927= -3.6</w:t>
                </w:r>
              </w:p>
            </w:tc>
          </w:tr>
          <w:tr w:rsidR="000F4299" w:rsidRPr="000F4299" w14:paraId="28CACDA8" w14:textId="77777777" w:rsidTr="00F21967">
            <w:trPr>
              <w:jc w:val="center"/>
            </w:trPr>
            <w:tc>
              <w:tcPr>
                <w:tcW w:w="2182" w:type="dxa"/>
              </w:tcPr>
              <w:p w14:paraId="3032F346" w14:textId="77777777" w:rsidR="00056294" w:rsidRPr="000F4299" w:rsidRDefault="00056294" w:rsidP="00AF6E7F">
                <w:pPr>
                  <w:spacing w:line="360" w:lineRule="auto"/>
                  <w:jc w:val="both"/>
                  <w:rPr>
                    <w:rFonts w:ascii="Times New Roman" w:hAnsi="Times New Roman" w:cs="Times New Roman"/>
                    <w:sz w:val="24"/>
                    <w:szCs w:val="24"/>
                  </w:rPr>
                </w:pPr>
                <w:r w:rsidRPr="000F4299">
                  <w:rPr>
                    <w:rFonts w:ascii="Times New Roman" w:hAnsi="Times New Roman" w:cs="Times New Roman"/>
                    <w:sz w:val="24"/>
                    <w:szCs w:val="24"/>
                  </w:rPr>
                  <w:t>Current assets total/current liabilities total</w:t>
                </w:r>
              </w:p>
            </w:tc>
            <w:tc>
              <w:tcPr>
                <w:tcW w:w="2042" w:type="dxa"/>
              </w:tcPr>
              <w:p w14:paraId="2DAB7F8D" w14:textId="77777777" w:rsidR="00056294" w:rsidRPr="000F4299" w:rsidRDefault="00056294" w:rsidP="00AF6E7F">
                <w:pPr>
                  <w:spacing w:line="360" w:lineRule="auto"/>
                  <w:jc w:val="both"/>
                  <w:rPr>
                    <w:rFonts w:ascii="Times New Roman" w:hAnsi="Times New Roman" w:cs="Times New Roman"/>
                    <w:sz w:val="24"/>
                    <w:szCs w:val="24"/>
                  </w:rPr>
                </w:pPr>
                <w:r w:rsidRPr="000F4299">
                  <w:rPr>
                    <w:rFonts w:ascii="Times New Roman" w:hAnsi="Times New Roman" w:cs="Times New Roman"/>
                    <w:sz w:val="24"/>
                    <w:szCs w:val="24"/>
                  </w:rPr>
                  <w:t xml:space="preserve">Current ratio </w:t>
                </w:r>
              </w:p>
            </w:tc>
            <w:tc>
              <w:tcPr>
                <w:tcW w:w="2396" w:type="dxa"/>
              </w:tcPr>
              <w:p w14:paraId="274903C4" w14:textId="77777777" w:rsidR="00056294" w:rsidRPr="000F4299" w:rsidRDefault="00056294" w:rsidP="00AF6E7F">
                <w:pPr>
                  <w:spacing w:line="360" w:lineRule="auto"/>
                  <w:jc w:val="both"/>
                  <w:rPr>
                    <w:rFonts w:ascii="Times New Roman" w:hAnsi="Times New Roman" w:cs="Times New Roman"/>
                    <w:sz w:val="24"/>
                    <w:szCs w:val="24"/>
                  </w:rPr>
                </w:pPr>
                <w:r w:rsidRPr="000F4299">
                  <w:rPr>
                    <w:rFonts w:ascii="Times New Roman" w:hAnsi="Times New Roman" w:cs="Times New Roman"/>
                    <w:sz w:val="24"/>
                    <w:szCs w:val="24"/>
                  </w:rPr>
                  <w:t>3626/6407</w:t>
                </w:r>
              </w:p>
              <w:p w14:paraId="37222AE1" w14:textId="77777777" w:rsidR="00056294" w:rsidRPr="000F4299" w:rsidRDefault="00056294" w:rsidP="00AF6E7F">
                <w:pPr>
                  <w:spacing w:line="360" w:lineRule="auto"/>
                  <w:jc w:val="both"/>
                  <w:rPr>
                    <w:rFonts w:ascii="Times New Roman" w:hAnsi="Times New Roman" w:cs="Times New Roman"/>
                    <w:sz w:val="24"/>
                    <w:szCs w:val="24"/>
                  </w:rPr>
                </w:pPr>
                <w:r w:rsidRPr="000F4299">
                  <w:rPr>
                    <w:rFonts w:ascii="Times New Roman" w:hAnsi="Times New Roman" w:cs="Times New Roman"/>
                    <w:sz w:val="24"/>
                    <w:szCs w:val="24"/>
                  </w:rPr>
                  <w:t>=0.56</w:t>
                </w:r>
              </w:p>
              <w:p w14:paraId="34D3C7D1" w14:textId="77777777" w:rsidR="00056294" w:rsidRPr="000F4299" w:rsidRDefault="00056294" w:rsidP="00AF6E7F">
                <w:pPr>
                  <w:spacing w:line="360" w:lineRule="auto"/>
                  <w:jc w:val="both"/>
                  <w:rPr>
                    <w:rFonts w:ascii="Times New Roman" w:hAnsi="Times New Roman" w:cs="Times New Roman"/>
                    <w:sz w:val="24"/>
                    <w:szCs w:val="24"/>
                  </w:rPr>
                </w:pPr>
              </w:p>
            </w:tc>
            <w:tc>
              <w:tcPr>
                <w:tcW w:w="2396" w:type="dxa"/>
              </w:tcPr>
              <w:p w14:paraId="3BA55ABE" w14:textId="77777777" w:rsidR="00056294" w:rsidRPr="000F4299" w:rsidRDefault="00056294" w:rsidP="00AF6E7F">
                <w:pPr>
                  <w:spacing w:line="360" w:lineRule="auto"/>
                  <w:jc w:val="both"/>
                  <w:rPr>
                    <w:rFonts w:ascii="Times New Roman" w:hAnsi="Times New Roman" w:cs="Times New Roman"/>
                    <w:sz w:val="24"/>
                    <w:szCs w:val="24"/>
                  </w:rPr>
                </w:pPr>
                <w:r w:rsidRPr="000F4299">
                  <w:rPr>
                    <w:rFonts w:ascii="Times New Roman" w:hAnsi="Times New Roman" w:cs="Times New Roman"/>
                    <w:sz w:val="24"/>
                    <w:szCs w:val="24"/>
                  </w:rPr>
                  <w:t>2825/5752</w:t>
                </w:r>
              </w:p>
              <w:p w14:paraId="5196FF3E" w14:textId="77777777" w:rsidR="00056294" w:rsidRPr="000F4299" w:rsidRDefault="00056294" w:rsidP="00AF6E7F">
                <w:pPr>
                  <w:spacing w:line="360" w:lineRule="auto"/>
                  <w:jc w:val="both"/>
                  <w:rPr>
                    <w:rFonts w:ascii="Times New Roman" w:hAnsi="Times New Roman" w:cs="Times New Roman"/>
                    <w:sz w:val="24"/>
                    <w:szCs w:val="24"/>
                  </w:rPr>
                </w:pPr>
                <w:r w:rsidRPr="000F4299">
                  <w:rPr>
                    <w:rFonts w:ascii="Times New Roman" w:hAnsi="Times New Roman" w:cs="Times New Roman"/>
                    <w:sz w:val="24"/>
                    <w:szCs w:val="24"/>
                  </w:rPr>
                  <w:t>=0.49</w:t>
                </w:r>
              </w:p>
            </w:tc>
          </w:tr>
          <w:tr w:rsidR="000F4299" w:rsidRPr="000F4299" w14:paraId="7ABD0F93" w14:textId="77777777" w:rsidTr="00F21967">
            <w:trPr>
              <w:jc w:val="center"/>
            </w:trPr>
            <w:tc>
              <w:tcPr>
                <w:tcW w:w="2182" w:type="dxa"/>
              </w:tcPr>
              <w:p w14:paraId="07408199" w14:textId="77777777" w:rsidR="00056294" w:rsidRPr="000F4299" w:rsidRDefault="00056294" w:rsidP="00AF6E7F">
                <w:pPr>
                  <w:spacing w:line="360" w:lineRule="auto"/>
                  <w:jc w:val="both"/>
                  <w:rPr>
                    <w:rFonts w:ascii="Times New Roman" w:hAnsi="Times New Roman" w:cs="Times New Roman"/>
                    <w:sz w:val="24"/>
                    <w:szCs w:val="24"/>
                  </w:rPr>
                </w:pPr>
                <w:r w:rsidRPr="000F4299">
                  <w:rPr>
                    <w:rFonts w:ascii="Times New Roman" w:hAnsi="Times New Roman" w:cs="Times New Roman"/>
                    <w:sz w:val="24"/>
                    <w:szCs w:val="24"/>
                  </w:rPr>
                  <w:t>Current assets total – stock / current liabilities total</w:t>
                </w:r>
              </w:p>
            </w:tc>
            <w:tc>
              <w:tcPr>
                <w:tcW w:w="2042" w:type="dxa"/>
              </w:tcPr>
              <w:p w14:paraId="50B87CB5" w14:textId="77777777" w:rsidR="00056294" w:rsidRPr="000F4299" w:rsidRDefault="00056294" w:rsidP="00AF6E7F">
                <w:pPr>
                  <w:spacing w:line="360" w:lineRule="auto"/>
                  <w:jc w:val="both"/>
                  <w:rPr>
                    <w:rFonts w:ascii="Times New Roman" w:hAnsi="Times New Roman" w:cs="Times New Roman"/>
                    <w:sz w:val="24"/>
                    <w:szCs w:val="24"/>
                  </w:rPr>
                </w:pPr>
                <w:r w:rsidRPr="000F4299">
                  <w:rPr>
                    <w:rFonts w:ascii="Times New Roman" w:hAnsi="Times New Roman" w:cs="Times New Roman"/>
                    <w:sz w:val="24"/>
                    <w:szCs w:val="24"/>
                  </w:rPr>
                  <w:t xml:space="preserve">Quick ratio </w:t>
                </w:r>
              </w:p>
            </w:tc>
            <w:tc>
              <w:tcPr>
                <w:tcW w:w="2396" w:type="dxa"/>
              </w:tcPr>
              <w:p w14:paraId="50951973" w14:textId="77777777" w:rsidR="00056294" w:rsidRPr="000F4299" w:rsidRDefault="00056294" w:rsidP="00AF6E7F">
                <w:pPr>
                  <w:spacing w:line="360" w:lineRule="auto"/>
                  <w:jc w:val="both"/>
                  <w:rPr>
                    <w:rFonts w:ascii="Times New Roman" w:hAnsi="Times New Roman" w:cs="Times New Roman"/>
                    <w:sz w:val="24"/>
                    <w:szCs w:val="24"/>
                  </w:rPr>
                </w:pPr>
                <w:r w:rsidRPr="000F4299">
                  <w:rPr>
                    <w:rFonts w:ascii="Times New Roman" w:hAnsi="Times New Roman" w:cs="Times New Roman"/>
                    <w:sz w:val="24"/>
                    <w:szCs w:val="24"/>
                  </w:rPr>
                  <w:t>3626-0/6407</w:t>
                </w:r>
              </w:p>
              <w:p w14:paraId="02FE27A0" w14:textId="77777777" w:rsidR="00056294" w:rsidRPr="000F4299" w:rsidRDefault="00056294" w:rsidP="00AF6E7F">
                <w:pPr>
                  <w:spacing w:line="360" w:lineRule="auto"/>
                  <w:jc w:val="both"/>
                  <w:rPr>
                    <w:rFonts w:ascii="Times New Roman" w:hAnsi="Times New Roman" w:cs="Times New Roman"/>
                    <w:sz w:val="24"/>
                    <w:szCs w:val="24"/>
                  </w:rPr>
                </w:pPr>
                <w:r w:rsidRPr="000F4299">
                  <w:rPr>
                    <w:rFonts w:ascii="Times New Roman" w:hAnsi="Times New Roman" w:cs="Times New Roman"/>
                    <w:sz w:val="24"/>
                    <w:szCs w:val="24"/>
                  </w:rPr>
                  <w:t>=0.56</w:t>
                </w:r>
              </w:p>
            </w:tc>
            <w:tc>
              <w:tcPr>
                <w:tcW w:w="2396" w:type="dxa"/>
              </w:tcPr>
              <w:p w14:paraId="6B42C63E" w14:textId="77777777" w:rsidR="00056294" w:rsidRPr="000F4299" w:rsidRDefault="00056294" w:rsidP="00AF6E7F">
                <w:pPr>
                  <w:spacing w:line="360" w:lineRule="auto"/>
                  <w:jc w:val="both"/>
                  <w:rPr>
                    <w:rFonts w:ascii="Times New Roman" w:hAnsi="Times New Roman" w:cs="Times New Roman"/>
                    <w:sz w:val="24"/>
                    <w:szCs w:val="24"/>
                  </w:rPr>
                </w:pPr>
                <w:r w:rsidRPr="000F4299">
                  <w:rPr>
                    <w:rFonts w:ascii="Times New Roman" w:hAnsi="Times New Roman" w:cs="Times New Roman"/>
                    <w:sz w:val="24"/>
                    <w:szCs w:val="24"/>
                  </w:rPr>
                  <w:t>2825-0/5752</w:t>
                </w:r>
              </w:p>
              <w:p w14:paraId="7BBC1D4D" w14:textId="77777777" w:rsidR="00056294" w:rsidRPr="000F4299" w:rsidRDefault="00056294" w:rsidP="00AF6E7F">
                <w:pPr>
                  <w:spacing w:line="360" w:lineRule="auto"/>
                  <w:jc w:val="both"/>
                  <w:rPr>
                    <w:rFonts w:ascii="Times New Roman" w:hAnsi="Times New Roman" w:cs="Times New Roman"/>
                    <w:sz w:val="24"/>
                    <w:szCs w:val="24"/>
                  </w:rPr>
                </w:pPr>
                <w:r w:rsidRPr="000F4299">
                  <w:rPr>
                    <w:rFonts w:ascii="Times New Roman" w:hAnsi="Times New Roman" w:cs="Times New Roman"/>
                    <w:sz w:val="24"/>
                    <w:szCs w:val="24"/>
                  </w:rPr>
                  <w:t>=0.49</w:t>
                </w:r>
              </w:p>
            </w:tc>
          </w:tr>
          <w:tr w:rsidR="000F4299" w:rsidRPr="000F4299" w14:paraId="43B8A58D" w14:textId="77777777" w:rsidTr="00F21967">
            <w:trPr>
              <w:jc w:val="center"/>
            </w:trPr>
            <w:tc>
              <w:tcPr>
                <w:tcW w:w="2182" w:type="dxa"/>
              </w:tcPr>
              <w:p w14:paraId="420B7D4D" w14:textId="77777777" w:rsidR="00056294" w:rsidRPr="000F4299" w:rsidRDefault="00056294" w:rsidP="00AF6E7F">
                <w:pPr>
                  <w:spacing w:line="360" w:lineRule="auto"/>
                  <w:jc w:val="both"/>
                  <w:rPr>
                    <w:rFonts w:ascii="Times New Roman" w:hAnsi="Times New Roman" w:cs="Times New Roman"/>
                    <w:sz w:val="24"/>
                    <w:szCs w:val="24"/>
                  </w:rPr>
                </w:pPr>
                <w:r w:rsidRPr="000F4299">
                  <w:rPr>
                    <w:rFonts w:ascii="Times New Roman" w:hAnsi="Times New Roman" w:cs="Times New Roman"/>
                    <w:sz w:val="24"/>
                    <w:szCs w:val="24"/>
                  </w:rPr>
                  <w:lastRenderedPageBreak/>
                  <w:t xml:space="preserve">(Total current liabilities +bank loan )( total current assets + fixed assets ) answers divided by one another </w:t>
                </w:r>
              </w:p>
            </w:tc>
            <w:tc>
              <w:tcPr>
                <w:tcW w:w="2042" w:type="dxa"/>
              </w:tcPr>
              <w:p w14:paraId="4DD2D966" w14:textId="77777777" w:rsidR="00056294" w:rsidRPr="000F4299" w:rsidRDefault="00056294" w:rsidP="00AF6E7F">
                <w:pPr>
                  <w:spacing w:line="360" w:lineRule="auto"/>
                  <w:jc w:val="both"/>
                  <w:rPr>
                    <w:rFonts w:ascii="Times New Roman" w:hAnsi="Times New Roman" w:cs="Times New Roman"/>
                    <w:sz w:val="24"/>
                    <w:szCs w:val="24"/>
                  </w:rPr>
                </w:pPr>
                <w:r w:rsidRPr="000F4299">
                  <w:rPr>
                    <w:rFonts w:ascii="Times New Roman" w:hAnsi="Times New Roman" w:cs="Times New Roman"/>
                    <w:sz w:val="24"/>
                    <w:szCs w:val="24"/>
                  </w:rPr>
                  <w:t xml:space="preserve">Debt days </w:t>
                </w:r>
              </w:p>
            </w:tc>
            <w:tc>
              <w:tcPr>
                <w:tcW w:w="2396" w:type="dxa"/>
              </w:tcPr>
              <w:p w14:paraId="2CEB0382" w14:textId="77777777" w:rsidR="00056294" w:rsidRPr="000F4299" w:rsidRDefault="00056294" w:rsidP="00AF6E7F">
                <w:pPr>
                  <w:spacing w:line="360" w:lineRule="auto"/>
                  <w:jc w:val="both"/>
                  <w:rPr>
                    <w:rFonts w:ascii="Times New Roman" w:hAnsi="Times New Roman" w:cs="Times New Roman"/>
                    <w:sz w:val="24"/>
                    <w:szCs w:val="24"/>
                  </w:rPr>
                </w:pPr>
                <w:r w:rsidRPr="000F4299">
                  <w:rPr>
                    <w:rFonts w:ascii="Times New Roman" w:hAnsi="Times New Roman" w:cs="Times New Roman"/>
                    <w:sz w:val="24"/>
                    <w:szCs w:val="24"/>
                  </w:rPr>
                  <w:t>(6407+0=6407)</w:t>
                </w:r>
              </w:p>
              <w:p w14:paraId="4EF269D1" w14:textId="77777777" w:rsidR="00056294" w:rsidRPr="000F4299" w:rsidRDefault="00056294" w:rsidP="00AF6E7F">
                <w:pPr>
                  <w:spacing w:line="360" w:lineRule="auto"/>
                  <w:jc w:val="both"/>
                  <w:rPr>
                    <w:rFonts w:ascii="Times New Roman" w:hAnsi="Times New Roman" w:cs="Times New Roman"/>
                    <w:sz w:val="24"/>
                    <w:szCs w:val="24"/>
                  </w:rPr>
                </w:pPr>
                <w:r w:rsidRPr="000F4299">
                  <w:rPr>
                    <w:rFonts w:ascii="Times New Roman" w:hAnsi="Times New Roman" w:cs="Times New Roman"/>
                    <w:sz w:val="24"/>
                    <w:szCs w:val="24"/>
                  </w:rPr>
                  <w:t>(3626+1503+387+17999 = 23515)</w:t>
                </w:r>
              </w:p>
              <w:p w14:paraId="44D25DBA" w14:textId="77777777" w:rsidR="00056294" w:rsidRPr="000F4299" w:rsidRDefault="00056294" w:rsidP="00AF6E7F">
                <w:pPr>
                  <w:spacing w:line="360" w:lineRule="auto"/>
                  <w:jc w:val="both"/>
                  <w:rPr>
                    <w:rFonts w:ascii="Times New Roman" w:hAnsi="Times New Roman" w:cs="Times New Roman"/>
                    <w:sz w:val="24"/>
                    <w:szCs w:val="24"/>
                  </w:rPr>
                </w:pPr>
                <w:r w:rsidRPr="000F4299">
                  <w:rPr>
                    <w:rFonts w:ascii="Times New Roman" w:hAnsi="Times New Roman" w:cs="Times New Roman"/>
                    <w:sz w:val="24"/>
                    <w:szCs w:val="24"/>
                  </w:rPr>
                  <w:t>6407/23515 = 0.27</w:t>
                </w:r>
              </w:p>
            </w:tc>
            <w:tc>
              <w:tcPr>
                <w:tcW w:w="2396" w:type="dxa"/>
              </w:tcPr>
              <w:p w14:paraId="55628A80" w14:textId="77777777" w:rsidR="00056294" w:rsidRPr="000F4299" w:rsidRDefault="00056294" w:rsidP="00AF6E7F">
                <w:pPr>
                  <w:spacing w:line="360" w:lineRule="auto"/>
                  <w:jc w:val="both"/>
                  <w:rPr>
                    <w:rFonts w:ascii="Times New Roman" w:hAnsi="Times New Roman" w:cs="Times New Roman"/>
                    <w:sz w:val="24"/>
                    <w:szCs w:val="24"/>
                  </w:rPr>
                </w:pPr>
                <w:r w:rsidRPr="000F4299">
                  <w:rPr>
                    <w:rFonts w:ascii="Times New Roman" w:hAnsi="Times New Roman" w:cs="Times New Roman"/>
                    <w:sz w:val="24"/>
                    <w:szCs w:val="24"/>
                  </w:rPr>
                  <w:t>(5752+0=5752)</w:t>
                </w:r>
              </w:p>
              <w:p w14:paraId="406839D9" w14:textId="77777777" w:rsidR="00056294" w:rsidRPr="000F4299" w:rsidRDefault="00056294" w:rsidP="00AF6E7F">
                <w:pPr>
                  <w:spacing w:line="360" w:lineRule="auto"/>
                  <w:jc w:val="both"/>
                  <w:rPr>
                    <w:rFonts w:ascii="Times New Roman" w:hAnsi="Times New Roman" w:cs="Times New Roman"/>
                    <w:sz w:val="24"/>
                    <w:szCs w:val="24"/>
                  </w:rPr>
                </w:pPr>
                <w:r w:rsidRPr="000F4299">
                  <w:rPr>
                    <w:rFonts w:ascii="Times New Roman" w:hAnsi="Times New Roman" w:cs="Times New Roman"/>
                    <w:sz w:val="24"/>
                    <w:szCs w:val="24"/>
                  </w:rPr>
                  <w:t>(2825+1514+422+18164 =22925)</w:t>
                </w:r>
              </w:p>
              <w:p w14:paraId="79802281" w14:textId="77777777" w:rsidR="00056294" w:rsidRPr="000F4299" w:rsidRDefault="00056294" w:rsidP="00AF6E7F">
                <w:pPr>
                  <w:spacing w:line="360" w:lineRule="auto"/>
                  <w:jc w:val="both"/>
                  <w:rPr>
                    <w:rFonts w:ascii="Times New Roman" w:hAnsi="Times New Roman" w:cs="Times New Roman"/>
                    <w:sz w:val="24"/>
                    <w:szCs w:val="24"/>
                  </w:rPr>
                </w:pPr>
                <w:r w:rsidRPr="000F4299">
                  <w:rPr>
                    <w:rFonts w:ascii="Times New Roman" w:hAnsi="Times New Roman" w:cs="Times New Roman"/>
                    <w:sz w:val="24"/>
                    <w:szCs w:val="24"/>
                  </w:rPr>
                  <w:t>5752/22925=0.25</w:t>
                </w:r>
              </w:p>
            </w:tc>
          </w:tr>
        </w:tbl>
        <w:p w14:paraId="1DB3E146" w14:textId="77777777" w:rsidR="00284F1F" w:rsidRPr="000F4299" w:rsidRDefault="00284F1F" w:rsidP="00AF6E7F">
          <w:pPr>
            <w:spacing w:line="360" w:lineRule="auto"/>
            <w:jc w:val="both"/>
            <w:rPr>
              <w:rFonts w:ascii="Times New Roman" w:hAnsi="Times New Roman" w:cs="Times New Roman"/>
            </w:rPr>
          </w:pPr>
        </w:p>
        <w:p w14:paraId="18D6061C" w14:textId="77777777" w:rsidR="00487D9F" w:rsidRDefault="00487D9F" w:rsidP="00AF6E7F">
          <w:pPr>
            <w:spacing w:line="360" w:lineRule="auto"/>
            <w:jc w:val="both"/>
            <w:rPr>
              <w:rFonts w:ascii="Times New Roman" w:hAnsi="Times New Roman" w:cs="Times New Roman"/>
            </w:rPr>
          </w:pPr>
          <w:r w:rsidRPr="000F4299">
            <w:rPr>
              <w:rFonts w:ascii="Times New Roman" w:hAnsi="Times New Roman" w:cs="Times New Roman"/>
              <w:noProof/>
              <w:lang w:val="en-US"/>
            </w:rPr>
            <w:drawing>
              <wp:inline distT="0" distB="0" distL="0" distR="0" wp14:anchorId="78A596F3" wp14:editId="039CD8D3">
                <wp:extent cx="4584700" cy="2755900"/>
                <wp:effectExtent l="76200" t="76200" r="139700" b="139700"/>
                <wp:docPr id="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5B5252E" w14:textId="77777777" w:rsidR="000F4299" w:rsidRPr="000F4299" w:rsidRDefault="000F4299" w:rsidP="00AF6E7F">
          <w:pPr>
            <w:spacing w:line="360" w:lineRule="auto"/>
            <w:jc w:val="both"/>
            <w:rPr>
              <w:rFonts w:ascii="Times New Roman" w:hAnsi="Times New Roman" w:cs="Times New Roman"/>
            </w:rPr>
          </w:pPr>
          <w:r>
            <w:rPr>
              <w:rFonts w:ascii="Times New Roman" w:hAnsi="Times New Roman" w:cs="Times New Roman"/>
            </w:rPr>
            <w:t>(Source: Self creation)</w:t>
          </w:r>
        </w:p>
        <w:p w14:paraId="71603AB6" w14:textId="77777777" w:rsidR="00284F1F" w:rsidRPr="000F4299" w:rsidRDefault="00056294" w:rsidP="00AF6E7F">
          <w:pPr>
            <w:spacing w:line="360" w:lineRule="auto"/>
            <w:jc w:val="both"/>
            <w:rPr>
              <w:rFonts w:ascii="Times New Roman" w:hAnsi="Times New Roman" w:cs="Times New Roman"/>
            </w:rPr>
          </w:pPr>
          <w:r w:rsidRPr="000F4299">
            <w:rPr>
              <w:rFonts w:ascii="Times New Roman" w:hAnsi="Times New Roman" w:cs="Times New Roman"/>
            </w:rPr>
            <w:t>Marriott International Inc is a worldwide partnership that works in the magnanimous and dwelling enterprises. Good instinct would recommend that monetary benefactors utilize the overflow of data gave in an association's financial overviews to help them in looking at the relationship as a hypothesis. As time has elapsed throughout recent years, we can see that the liquidity extents have continually expanded. This suggests that Marriott International has more assets accessible to put resources into new pursuits and meet commitments assuming they are required. Marriott's net overall revenue surpasses the business normal of 1.4%. Its Profit from Value is likewise a lot more prominent than the business normal of 2.7%</w:t>
          </w:r>
          <w:r w:rsidR="00954DD4" w:rsidRPr="000F4299">
            <w:rPr>
              <w:rFonts w:ascii="Times New Roman" w:hAnsi="Times New Roman" w:cs="Times New Roman"/>
            </w:rPr>
            <w:t xml:space="preserve"> (</w:t>
          </w:r>
          <w:r w:rsidR="00954DD4" w:rsidRPr="000F4299">
            <w:rPr>
              <w:rFonts w:ascii="Times New Roman" w:hAnsi="Times New Roman" w:cs="Times New Roman"/>
              <w:shd w:val="clear" w:color="auto" w:fill="FFFFFF"/>
            </w:rPr>
            <w:t>Simões, 2021</w:t>
          </w:r>
          <w:r w:rsidR="00954DD4" w:rsidRPr="000F4299">
            <w:rPr>
              <w:rFonts w:ascii="Times New Roman" w:hAnsi="Times New Roman" w:cs="Times New Roman"/>
            </w:rPr>
            <w:t>)</w:t>
          </w:r>
          <w:r w:rsidRPr="000F4299">
            <w:rPr>
              <w:rFonts w:ascii="Times New Roman" w:hAnsi="Times New Roman" w:cs="Times New Roman"/>
            </w:rPr>
            <w:t>.</w:t>
          </w:r>
        </w:p>
        <w:p w14:paraId="13B952A1" w14:textId="77777777" w:rsidR="004D519C" w:rsidRPr="000F4299" w:rsidRDefault="004D519C" w:rsidP="00AF6E7F">
          <w:pPr>
            <w:pStyle w:val="Heading2"/>
            <w:spacing w:line="360" w:lineRule="auto"/>
            <w:jc w:val="both"/>
            <w:rPr>
              <w:rFonts w:ascii="Times New Roman" w:hAnsi="Times New Roman" w:cs="Times New Roman"/>
              <w:color w:val="auto"/>
            </w:rPr>
          </w:pPr>
          <w:bookmarkStart w:id="3" w:name="_Toc121482009"/>
          <w:r w:rsidRPr="000F4299">
            <w:rPr>
              <w:rFonts w:ascii="Times New Roman" w:hAnsi="Times New Roman" w:cs="Times New Roman"/>
              <w:color w:val="auto"/>
            </w:rPr>
            <w:t>Profitability</w:t>
          </w:r>
          <w:bookmarkEnd w:id="3"/>
        </w:p>
        <w:p w14:paraId="47A39D5D" w14:textId="77777777" w:rsidR="004D519C" w:rsidRPr="000F4299" w:rsidRDefault="00B16593" w:rsidP="00AF6E7F">
          <w:pPr>
            <w:spacing w:line="360" w:lineRule="auto"/>
            <w:jc w:val="both"/>
            <w:rPr>
              <w:rFonts w:ascii="Times New Roman" w:hAnsi="Times New Roman" w:cs="Times New Roman"/>
            </w:rPr>
          </w:pPr>
          <w:r w:rsidRPr="000F4299">
            <w:rPr>
              <w:rFonts w:ascii="Times New Roman" w:hAnsi="Times New Roman" w:cs="Times New Roman"/>
            </w:rPr>
            <w:t xml:space="preserve">The productivity extent's outcomes, which depend on five separate proportions, exhibit that (1) net income has move by more than 10%, showing that the firm is being worked. (2) The trades help net benefits by 6.41% while additionally creating income. The organization ought to acquire a 40% goal </w:t>
          </w:r>
          <w:r w:rsidRPr="000F4299">
            <w:rPr>
              <w:rFonts w:ascii="Times New Roman" w:hAnsi="Times New Roman" w:cs="Times New Roman"/>
            </w:rPr>
            <w:lastRenderedPageBreak/>
            <w:t>advantage. (3) The ROCE has worked on by over 8%, which is advantageous since it exhibits a prompt connection between the income and expenses of the resources being safeguarded. The way that the pay surpassed assumptions shows that the business properties are being used appropriately. As per information on resource turnover, which developed to 0.56 days in 2021 from 2020, working capital turnover has additionally diminished by 1.63% because of the degree of efficiency</w:t>
          </w:r>
          <w:r w:rsidR="00954DD4" w:rsidRPr="000F4299">
            <w:rPr>
              <w:rFonts w:ascii="Times New Roman" w:hAnsi="Times New Roman" w:cs="Times New Roman"/>
            </w:rPr>
            <w:t xml:space="preserve"> (</w:t>
          </w:r>
          <w:r w:rsidR="00954DD4" w:rsidRPr="000F4299">
            <w:rPr>
              <w:rFonts w:ascii="Times New Roman" w:hAnsi="Times New Roman" w:cs="Times New Roman"/>
              <w:shd w:val="clear" w:color="auto" w:fill="FFFFFF"/>
            </w:rPr>
            <w:t>Covey, 2021</w:t>
          </w:r>
          <w:r w:rsidR="00954DD4" w:rsidRPr="000F4299">
            <w:rPr>
              <w:rFonts w:ascii="Times New Roman" w:hAnsi="Times New Roman" w:cs="Times New Roman"/>
            </w:rPr>
            <w:t>)</w:t>
          </w:r>
          <w:r w:rsidRPr="000F4299">
            <w:rPr>
              <w:rFonts w:ascii="Times New Roman" w:hAnsi="Times New Roman" w:cs="Times New Roman"/>
            </w:rPr>
            <w:t>.</w:t>
          </w:r>
        </w:p>
        <w:p w14:paraId="6AD8DF6F" w14:textId="77777777" w:rsidR="004D519C" w:rsidRPr="000F4299" w:rsidRDefault="004D519C" w:rsidP="00AF6E7F">
          <w:pPr>
            <w:pStyle w:val="Heading2"/>
            <w:spacing w:line="360" w:lineRule="auto"/>
            <w:jc w:val="both"/>
            <w:rPr>
              <w:rFonts w:ascii="Times New Roman" w:hAnsi="Times New Roman" w:cs="Times New Roman"/>
              <w:color w:val="auto"/>
            </w:rPr>
          </w:pPr>
          <w:bookmarkStart w:id="4" w:name="_Toc121482010"/>
          <w:r w:rsidRPr="000F4299">
            <w:rPr>
              <w:rFonts w:ascii="Times New Roman" w:hAnsi="Times New Roman" w:cs="Times New Roman"/>
              <w:color w:val="auto"/>
            </w:rPr>
            <w:t>Liquidity</w:t>
          </w:r>
          <w:bookmarkEnd w:id="4"/>
        </w:p>
        <w:p w14:paraId="1D009FAF" w14:textId="77777777" w:rsidR="00B16593" w:rsidRPr="000F4299" w:rsidRDefault="00B16593" w:rsidP="00AF6E7F">
          <w:pPr>
            <w:spacing w:line="360" w:lineRule="auto"/>
            <w:jc w:val="both"/>
            <w:rPr>
              <w:rFonts w:ascii="Times New Roman" w:hAnsi="Times New Roman" w:cs="Times New Roman"/>
            </w:rPr>
          </w:pPr>
          <w:r w:rsidRPr="000F4299">
            <w:rPr>
              <w:rFonts w:ascii="Times New Roman" w:hAnsi="Times New Roman" w:cs="Times New Roman"/>
            </w:rPr>
            <w:t>The accompanying appraisals are essential in this segment for the division: Considering that Marriott Overall Inc. has made no recommendations, there are two potential proportions: (1) the quick rate, which is equivalent to the proceeding with extent; and (2) the bigger present extent of 0.56. At the point when the monetary audit is finished, it will be clear that the association has sufficient cash available to meet its costs and fulfill its liabilities on time. On one side of the liquidity rate scale are helpful current resources, while on the other are composed segments for current liabilities. The blueprint for completed items and receivables from clients in the objective market will be evaluated consistently for money related resources</w:t>
          </w:r>
          <w:r w:rsidR="00954DD4" w:rsidRPr="000F4299">
            <w:rPr>
              <w:rFonts w:ascii="Times New Roman" w:hAnsi="Times New Roman" w:cs="Times New Roman"/>
            </w:rPr>
            <w:t xml:space="preserve"> (</w:t>
          </w:r>
          <w:r w:rsidR="00954DD4" w:rsidRPr="000F4299">
            <w:rPr>
              <w:rFonts w:ascii="Times New Roman" w:hAnsi="Times New Roman" w:cs="Times New Roman"/>
              <w:shd w:val="clear" w:color="auto" w:fill="FFFFFF"/>
            </w:rPr>
            <w:t>Al Shamsi, et al., 2022</w:t>
          </w:r>
          <w:r w:rsidR="00954DD4" w:rsidRPr="000F4299">
            <w:rPr>
              <w:rFonts w:ascii="Times New Roman" w:hAnsi="Times New Roman" w:cs="Times New Roman"/>
            </w:rPr>
            <w:t>)</w:t>
          </w:r>
          <w:r w:rsidRPr="000F4299">
            <w:rPr>
              <w:rFonts w:ascii="Times New Roman" w:hAnsi="Times New Roman" w:cs="Times New Roman"/>
            </w:rPr>
            <w:t>.</w:t>
          </w:r>
        </w:p>
        <w:p w14:paraId="3BFAC7E1" w14:textId="77777777" w:rsidR="004D519C" w:rsidRPr="000F4299" w:rsidRDefault="004D519C" w:rsidP="00AF6E7F">
          <w:pPr>
            <w:pStyle w:val="Heading2"/>
            <w:spacing w:line="360" w:lineRule="auto"/>
            <w:jc w:val="both"/>
            <w:rPr>
              <w:rFonts w:ascii="Times New Roman" w:hAnsi="Times New Roman" w:cs="Times New Roman"/>
              <w:color w:val="auto"/>
            </w:rPr>
          </w:pPr>
          <w:bookmarkStart w:id="5" w:name="_Toc121482011"/>
          <w:r w:rsidRPr="000F4299">
            <w:rPr>
              <w:rFonts w:ascii="Times New Roman" w:hAnsi="Times New Roman" w:cs="Times New Roman"/>
              <w:color w:val="auto"/>
            </w:rPr>
            <w:t>Gearing</w:t>
          </w:r>
          <w:bookmarkEnd w:id="5"/>
        </w:p>
        <w:p w14:paraId="1ED2CB45" w14:textId="77777777" w:rsidR="00AF7FBB" w:rsidRPr="000F4299" w:rsidRDefault="00B16593" w:rsidP="00AF6E7F">
          <w:pPr>
            <w:spacing w:line="360" w:lineRule="auto"/>
            <w:jc w:val="both"/>
            <w:rPr>
              <w:rFonts w:ascii="Times New Roman" w:eastAsiaTheme="majorEastAsia" w:hAnsi="Times New Roman" w:cs="Times New Roman"/>
              <w:sz w:val="32"/>
              <w:szCs w:val="32"/>
            </w:rPr>
          </w:pPr>
          <w:r w:rsidRPr="000F4299">
            <w:rPr>
              <w:rFonts w:ascii="Times New Roman" w:hAnsi="Times New Roman" w:cs="Times New Roman"/>
            </w:rPr>
            <w:t>The key idea is to see financial control, which supplies the association's achievements that might be upheld by financial backer money instead of loaned boss capital. (1) Obligation days developed to 0.27, which is certainly a terrible sign. The equipping extent will be assessed subsequent to considering everything the level of financial control, which will affirm the degree to which the affiliation's exercises are upheld by regard capital instead of commitment holder sponsoring</w:t>
          </w:r>
          <w:r w:rsidR="00954DD4" w:rsidRPr="000F4299">
            <w:rPr>
              <w:rFonts w:ascii="Times New Roman" w:hAnsi="Times New Roman" w:cs="Times New Roman"/>
            </w:rPr>
            <w:t xml:space="preserve"> (</w:t>
          </w:r>
          <w:r w:rsidR="00954DD4" w:rsidRPr="000F4299">
            <w:rPr>
              <w:rFonts w:ascii="Times New Roman" w:hAnsi="Times New Roman" w:cs="Times New Roman"/>
              <w:shd w:val="clear" w:color="auto" w:fill="FFFFFF"/>
            </w:rPr>
            <w:t>POPȘA, 2021</w:t>
          </w:r>
          <w:r w:rsidR="00954DD4" w:rsidRPr="000F4299">
            <w:rPr>
              <w:rFonts w:ascii="Times New Roman" w:hAnsi="Times New Roman" w:cs="Times New Roman"/>
            </w:rPr>
            <w:t>)</w:t>
          </w:r>
          <w:r w:rsidRPr="000F4299">
            <w:rPr>
              <w:rFonts w:ascii="Times New Roman" w:hAnsi="Times New Roman" w:cs="Times New Roman"/>
            </w:rPr>
            <w:t>.</w:t>
          </w:r>
          <w:r w:rsidR="00AF7FBB" w:rsidRPr="000F4299">
            <w:rPr>
              <w:rFonts w:ascii="Times New Roman" w:hAnsi="Times New Roman" w:cs="Times New Roman"/>
            </w:rPr>
            <w:br w:type="page"/>
          </w:r>
        </w:p>
        <w:p w14:paraId="17CCE951" w14:textId="77777777" w:rsidR="00AA2A91" w:rsidRPr="000F4299" w:rsidRDefault="00AA2A91" w:rsidP="00AF6E7F">
          <w:pPr>
            <w:pStyle w:val="Heading1"/>
            <w:spacing w:line="360" w:lineRule="auto"/>
            <w:jc w:val="both"/>
            <w:rPr>
              <w:rFonts w:ascii="Times New Roman" w:hAnsi="Times New Roman" w:cs="Times New Roman"/>
              <w:color w:val="auto"/>
            </w:rPr>
          </w:pPr>
          <w:bookmarkStart w:id="6" w:name="_Toc121482012"/>
          <w:r w:rsidRPr="000F4299">
            <w:rPr>
              <w:rFonts w:ascii="Times New Roman" w:hAnsi="Times New Roman" w:cs="Times New Roman"/>
              <w:color w:val="auto"/>
            </w:rPr>
            <w:lastRenderedPageBreak/>
            <w:t>Knowledge from Ratio Analysis</w:t>
          </w:r>
          <w:bookmarkEnd w:id="6"/>
        </w:p>
        <w:p w14:paraId="2B1F7456" w14:textId="77777777" w:rsidR="00B16593" w:rsidRPr="000F4299" w:rsidRDefault="00B16593" w:rsidP="00AF6E7F">
          <w:pPr>
            <w:spacing w:line="360" w:lineRule="auto"/>
            <w:jc w:val="both"/>
            <w:rPr>
              <w:rFonts w:ascii="Times New Roman" w:hAnsi="Times New Roman" w:cs="Times New Roman"/>
            </w:rPr>
          </w:pPr>
          <w:r w:rsidRPr="000F4299">
            <w:rPr>
              <w:rFonts w:ascii="Times New Roman" w:hAnsi="Times New Roman" w:cs="Times New Roman"/>
            </w:rPr>
            <w:t>Monetary administration is the bedrock of any fruitful firm. Additionally, the best inns and scenes depend on center monetary administration ideas to maintain their business productively. Monetary administration best practices in the inn business incorporate fostering a yearly spending plan, fostering an exact monetary observing model, directing continuous reviews, and fostering a revealing framework to help supervisors in monitoring P&amp;L data</w:t>
          </w:r>
          <w:r w:rsidR="002032D0" w:rsidRPr="000F4299">
            <w:rPr>
              <w:rFonts w:ascii="Times New Roman" w:hAnsi="Times New Roman" w:cs="Times New Roman"/>
            </w:rPr>
            <w:t xml:space="preserve"> (</w:t>
          </w:r>
          <w:r w:rsidR="002032D0" w:rsidRPr="000F4299">
            <w:rPr>
              <w:rFonts w:ascii="Times New Roman" w:hAnsi="Times New Roman" w:cs="Times New Roman"/>
              <w:shd w:val="clear" w:color="auto" w:fill="FFFFFF"/>
            </w:rPr>
            <w:t>Rytkönen, 2021</w:t>
          </w:r>
          <w:r w:rsidR="002032D0" w:rsidRPr="000F4299">
            <w:rPr>
              <w:rFonts w:ascii="Times New Roman" w:hAnsi="Times New Roman" w:cs="Times New Roman"/>
            </w:rPr>
            <w:t>)</w:t>
          </w:r>
          <w:r w:rsidRPr="000F4299">
            <w:rPr>
              <w:rFonts w:ascii="Times New Roman" w:hAnsi="Times New Roman" w:cs="Times New Roman"/>
            </w:rPr>
            <w:t>.</w:t>
          </w:r>
        </w:p>
        <w:p w14:paraId="70BECBA6" w14:textId="77777777" w:rsidR="00B16593" w:rsidRPr="000F4299" w:rsidRDefault="00B16593" w:rsidP="00AF6E7F">
          <w:pPr>
            <w:spacing w:line="360" w:lineRule="auto"/>
            <w:jc w:val="both"/>
            <w:rPr>
              <w:rFonts w:ascii="Times New Roman" w:hAnsi="Times New Roman" w:cs="Times New Roman"/>
            </w:rPr>
          </w:pPr>
          <w:r w:rsidRPr="000F4299">
            <w:rPr>
              <w:rFonts w:ascii="Times New Roman" w:hAnsi="Times New Roman" w:cs="Times New Roman"/>
            </w:rPr>
            <w:t>We understood the number of genuine cordiality clients that had endured because of the business' funds after Coronavirus set in. At long last, we can see reason to have some hope. The main piece of exhort we can give our accomplices is to look for experienced and dependable money trained professionals. Remember that monetary achievement is likewise subject to responsibility</w:t>
          </w:r>
          <w:r w:rsidR="00954DD4" w:rsidRPr="000F4299">
            <w:rPr>
              <w:rFonts w:ascii="Times New Roman" w:hAnsi="Times New Roman" w:cs="Times New Roman"/>
            </w:rPr>
            <w:t xml:space="preserve"> (</w:t>
          </w:r>
          <w:r w:rsidR="00954DD4" w:rsidRPr="000F4299">
            <w:rPr>
              <w:rFonts w:ascii="Times New Roman" w:hAnsi="Times New Roman" w:cs="Times New Roman"/>
              <w:shd w:val="clear" w:color="auto" w:fill="FFFFFF"/>
            </w:rPr>
            <w:t>Welc, 2022</w:t>
          </w:r>
          <w:r w:rsidR="00954DD4" w:rsidRPr="000F4299">
            <w:rPr>
              <w:rFonts w:ascii="Times New Roman" w:hAnsi="Times New Roman" w:cs="Times New Roman"/>
            </w:rPr>
            <w:t>)</w:t>
          </w:r>
          <w:r w:rsidRPr="000F4299">
            <w:rPr>
              <w:rFonts w:ascii="Times New Roman" w:hAnsi="Times New Roman" w:cs="Times New Roman"/>
            </w:rPr>
            <w:t>.</w:t>
          </w:r>
        </w:p>
        <w:p w14:paraId="62979949" w14:textId="77777777" w:rsidR="00AF7FBB" w:rsidRPr="000F4299" w:rsidRDefault="00B16593" w:rsidP="00AF6E7F">
          <w:pPr>
            <w:spacing w:line="360" w:lineRule="auto"/>
            <w:jc w:val="both"/>
            <w:rPr>
              <w:rFonts w:ascii="Times New Roman" w:hAnsi="Times New Roman" w:cs="Times New Roman"/>
            </w:rPr>
          </w:pPr>
          <w:r w:rsidRPr="000F4299">
            <w:rPr>
              <w:rFonts w:ascii="Times New Roman" w:hAnsi="Times New Roman" w:cs="Times New Roman"/>
            </w:rPr>
            <w:t>We should likewise remember that cordiality is a group business. In light of the meaning of human help in this industry, apparently mathematical information can't be a part of the situation. Without a doubt, the inn business, similar to some other, need bookkeepers and monetary investigators to get, examine, and present information that will permit the supervisory crew to improve the item and pursue the fitting choices</w:t>
          </w:r>
          <w:r w:rsidR="002032D0" w:rsidRPr="000F4299">
            <w:rPr>
              <w:rFonts w:ascii="Times New Roman" w:hAnsi="Times New Roman" w:cs="Times New Roman"/>
            </w:rPr>
            <w:t xml:space="preserve"> (</w:t>
          </w:r>
          <w:r w:rsidR="002032D0" w:rsidRPr="000F4299">
            <w:rPr>
              <w:rFonts w:ascii="Times New Roman" w:hAnsi="Times New Roman" w:cs="Times New Roman"/>
              <w:shd w:val="clear" w:color="auto" w:fill="FFFFFF"/>
            </w:rPr>
            <w:t>Ibrahim, Olarewaju and Yearwood, 2021</w:t>
          </w:r>
          <w:r w:rsidR="002032D0" w:rsidRPr="000F4299">
            <w:rPr>
              <w:rFonts w:ascii="Times New Roman" w:hAnsi="Times New Roman" w:cs="Times New Roman"/>
            </w:rPr>
            <w:t>)</w:t>
          </w:r>
          <w:r w:rsidRPr="000F4299">
            <w:rPr>
              <w:rFonts w:ascii="Times New Roman" w:hAnsi="Times New Roman" w:cs="Times New Roman"/>
            </w:rPr>
            <w:t>.</w:t>
          </w:r>
          <w:r w:rsidR="002032D0" w:rsidRPr="000F4299">
            <w:rPr>
              <w:rFonts w:ascii="Times New Roman" w:hAnsi="Times New Roman" w:cs="Times New Roman"/>
            </w:rPr>
            <w:t xml:space="preserve"> </w:t>
          </w:r>
          <w:r w:rsidRPr="000F4299">
            <w:rPr>
              <w:rFonts w:ascii="Times New Roman" w:hAnsi="Times New Roman" w:cs="Times New Roman"/>
            </w:rPr>
            <w:t>Over 80% of the most persuasive individuals in the friendliness area feel awkward examining the monetary parts of the business, so they decide to ignore it and remain as optimistic as possible. Things don't need to be simply troublesome</w:t>
          </w:r>
          <w:r w:rsidR="00954DD4" w:rsidRPr="000F4299">
            <w:rPr>
              <w:rFonts w:ascii="Times New Roman" w:hAnsi="Times New Roman" w:cs="Times New Roman"/>
            </w:rPr>
            <w:t xml:space="preserve"> (</w:t>
          </w:r>
          <w:r w:rsidR="00954DD4" w:rsidRPr="000F4299">
            <w:rPr>
              <w:rFonts w:ascii="Times New Roman" w:hAnsi="Times New Roman" w:cs="Times New Roman"/>
              <w:shd w:val="clear" w:color="auto" w:fill="FFFFFF"/>
            </w:rPr>
            <w:t>Rao, 2021</w:t>
          </w:r>
          <w:r w:rsidR="00954DD4" w:rsidRPr="000F4299">
            <w:rPr>
              <w:rFonts w:ascii="Times New Roman" w:hAnsi="Times New Roman" w:cs="Times New Roman"/>
            </w:rPr>
            <w:t>)</w:t>
          </w:r>
          <w:r w:rsidRPr="000F4299">
            <w:rPr>
              <w:rFonts w:ascii="Times New Roman" w:hAnsi="Times New Roman" w:cs="Times New Roman"/>
            </w:rPr>
            <w:t>.</w:t>
          </w:r>
          <w:r w:rsidR="00AF7FBB" w:rsidRPr="000F4299">
            <w:rPr>
              <w:rFonts w:ascii="Times New Roman" w:hAnsi="Times New Roman" w:cs="Times New Roman"/>
            </w:rPr>
            <w:br w:type="page"/>
          </w:r>
        </w:p>
        <w:p w14:paraId="6CE07AA1" w14:textId="77777777" w:rsidR="00AA2A91" w:rsidRPr="000F4299" w:rsidRDefault="00AA2A91" w:rsidP="00AF6E7F">
          <w:pPr>
            <w:pStyle w:val="Heading1"/>
            <w:spacing w:line="360" w:lineRule="auto"/>
            <w:jc w:val="both"/>
            <w:rPr>
              <w:rFonts w:ascii="Times New Roman" w:hAnsi="Times New Roman" w:cs="Times New Roman"/>
              <w:color w:val="auto"/>
            </w:rPr>
          </w:pPr>
          <w:bookmarkStart w:id="7" w:name="_Toc121482013"/>
          <w:r w:rsidRPr="000F4299">
            <w:rPr>
              <w:rFonts w:ascii="Times New Roman" w:hAnsi="Times New Roman" w:cs="Times New Roman"/>
              <w:color w:val="auto"/>
            </w:rPr>
            <w:lastRenderedPageBreak/>
            <w:t>Benefits and Limitations of Ratio Analysis</w:t>
          </w:r>
          <w:bookmarkEnd w:id="7"/>
        </w:p>
        <w:p w14:paraId="7ACD6F04" w14:textId="77777777" w:rsidR="00056294" w:rsidRPr="000F4299" w:rsidRDefault="00056294" w:rsidP="00AF6E7F">
          <w:pPr>
            <w:spacing w:line="360" w:lineRule="auto"/>
            <w:jc w:val="both"/>
            <w:rPr>
              <w:rFonts w:ascii="Times New Roman" w:hAnsi="Times New Roman" w:cs="Times New Roman"/>
            </w:rPr>
          </w:pPr>
          <w:r w:rsidRPr="000F4299">
            <w:rPr>
              <w:rFonts w:ascii="Times New Roman" w:hAnsi="Times New Roman" w:cs="Times New Roman"/>
            </w:rPr>
            <w:t>Benefits:</w:t>
          </w:r>
        </w:p>
        <w:p w14:paraId="3628E876" w14:textId="77777777" w:rsidR="00056294" w:rsidRPr="000F4299" w:rsidRDefault="00056294" w:rsidP="00AF6E7F">
          <w:pPr>
            <w:pStyle w:val="ListParagraph"/>
            <w:numPr>
              <w:ilvl w:val="0"/>
              <w:numId w:val="1"/>
            </w:numPr>
            <w:spacing w:line="360" w:lineRule="auto"/>
            <w:jc w:val="both"/>
            <w:rPr>
              <w:rFonts w:ascii="Times New Roman" w:hAnsi="Times New Roman" w:cs="Times New Roman"/>
            </w:rPr>
          </w:pPr>
          <w:r w:rsidRPr="000F4299">
            <w:rPr>
              <w:rFonts w:ascii="Times New Roman" w:hAnsi="Times New Roman" w:cs="Times New Roman"/>
            </w:rPr>
            <w:t>Anticipating and arranging: The p</w:t>
          </w:r>
          <w:r w:rsidR="002032D0" w:rsidRPr="000F4299">
            <w:rPr>
              <w:rFonts w:ascii="Times New Roman" w:hAnsi="Times New Roman" w:cs="Times New Roman"/>
            </w:rPr>
            <w:t>attern in costs, deals</w:t>
          </w:r>
          <w:r w:rsidRPr="000F4299">
            <w:rPr>
              <w:rFonts w:ascii="Times New Roman" w:hAnsi="Times New Roman" w:cs="Times New Roman"/>
            </w:rPr>
            <w:t>, and different realities not entirely settled by computing proportions of significant bookkeeping numbers from the earlier years. This pattern examination utilizing proportions might be useful in expecting and arranging future organization activities</w:t>
          </w:r>
          <w:r w:rsidR="002032D0" w:rsidRPr="000F4299">
            <w:rPr>
              <w:rFonts w:ascii="Times New Roman" w:hAnsi="Times New Roman" w:cs="Times New Roman"/>
            </w:rPr>
            <w:t xml:space="preserve"> (</w:t>
          </w:r>
          <w:r w:rsidR="002032D0" w:rsidRPr="000F4299">
            <w:rPr>
              <w:rFonts w:ascii="Times New Roman" w:hAnsi="Times New Roman" w:cs="Times New Roman"/>
              <w:shd w:val="clear" w:color="auto" w:fill="FFFFFF"/>
            </w:rPr>
            <w:t>IŞILDAK, 2021</w:t>
          </w:r>
          <w:r w:rsidR="002032D0" w:rsidRPr="000F4299">
            <w:rPr>
              <w:rFonts w:ascii="Times New Roman" w:hAnsi="Times New Roman" w:cs="Times New Roman"/>
            </w:rPr>
            <w:t>)</w:t>
          </w:r>
          <w:r w:rsidRPr="000F4299">
            <w:rPr>
              <w:rFonts w:ascii="Times New Roman" w:hAnsi="Times New Roman" w:cs="Times New Roman"/>
            </w:rPr>
            <w:t>.</w:t>
          </w:r>
        </w:p>
        <w:p w14:paraId="5A6AC205" w14:textId="77777777" w:rsidR="00056294" w:rsidRPr="000F4299" w:rsidRDefault="00056294" w:rsidP="00AF6E7F">
          <w:pPr>
            <w:pStyle w:val="ListParagraph"/>
            <w:numPr>
              <w:ilvl w:val="0"/>
              <w:numId w:val="1"/>
            </w:numPr>
            <w:spacing w:line="360" w:lineRule="auto"/>
            <w:jc w:val="both"/>
            <w:rPr>
              <w:rFonts w:ascii="Times New Roman" w:hAnsi="Times New Roman" w:cs="Times New Roman"/>
            </w:rPr>
          </w:pPr>
          <w:r w:rsidRPr="000F4299">
            <w:rPr>
              <w:rFonts w:ascii="Times New Roman" w:hAnsi="Times New Roman" w:cs="Times New Roman"/>
            </w:rPr>
            <w:t>Planning: A spending plan is a gauge of expected exercises in view of past experience. Bookkeeping proportions help in the assessment of planned sums. For instance, a business financial plan might be made utilizing information from past deals</w:t>
          </w:r>
          <w:r w:rsidR="002032D0" w:rsidRPr="000F4299">
            <w:rPr>
              <w:rFonts w:ascii="Times New Roman" w:hAnsi="Times New Roman" w:cs="Times New Roman"/>
            </w:rPr>
            <w:t xml:space="preserve"> (</w:t>
          </w:r>
          <w:r w:rsidR="002032D0" w:rsidRPr="000F4299">
            <w:rPr>
              <w:rFonts w:ascii="Times New Roman" w:hAnsi="Times New Roman" w:cs="Times New Roman"/>
              <w:shd w:val="clear" w:color="auto" w:fill="FFFFFF"/>
            </w:rPr>
            <w:t>Haralayya, 2022</w:t>
          </w:r>
          <w:r w:rsidR="002032D0" w:rsidRPr="000F4299">
            <w:rPr>
              <w:rFonts w:ascii="Times New Roman" w:hAnsi="Times New Roman" w:cs="Times New Roman"/>
            </w:rPr>
            <w:t>)</w:t>
          </w:r>
          <w:r w:rsidRPr="000F4299">
            <w:rPr>
              <w:rFonts w:ascii="Times New Roman" w:hAnsi="Times New Roman" w:cs="Times New Roman"/>
            </w:rPr>
            <w:t>.</w:t>
          </w:r>
        </w:p>
        <w:p w14:paraId="4CA21AC6" w14:textId="77777777" w:rsidR="00056294" w:rsidRPr="000F4299" w:rsidRDefault="00056294" w:rsidP="00AF6E7F">
          <w:pPr>
            <w:pStyle w:val="ListParagraph"/>
            <w:numPr>
              <w:ilvl w:val="0"/>
              <w:numId w:val="1"/>
            </w:numPr>
            <w:spacing w:line="360" w:lineRule="auto"/>
            <w:jc w:val="both"/>
            <w:rPr>
              <w:rFonts w:ascii="Times New Roman" w:hAnsi="Times New Roman" w:cs="Times New Roman"/>
            </w:rPr>
          </w:pPr>
          <w:r w:rsidRPr="000F4299">
            <w:rPr>
              <w:rFonts w:ascii="Times New Roman" w:hAnsi="Times New Roman" w:cs="Times New Roman"/>
            </w:rPr>
            <w:t>Working Effectiveness Estimation: Proportion examination mirrors the level of proficiency in resource the board and use. The functional proficiency is demonstrated by various action proportions. In truth, an organization's still up in the air by the deals incomes produced by its resources</w:t>
          </w:r>
          <w:r w:rsidR="00954DD4" w:rsidRPr="000F4299">
            <w:rPr>
              <w:rFonts w:ascii="Times New Roman" w:hAnsi="Times New Roman" w:cs="Times New Roman"/>
            </w:rPr>
            <w:t xml:space="preserve"> (</w:t>
          </w:r>
          <w:r w:rsidR="00954DD4" w:rsidRPr="000F4299">
            <w:rPr>
              <w:rFonts w:ascii="Times New Roman" w:hAnsi="Times New Roman" w:cs="Times New Roman"/>
              <w:shd w:val="clear" w:color="auto" w:fill="FFFFFF"/>
            </w:rPr>
            <w:t>Fridson and Alvarez, 2022</w:t>
          </w:r>
          <w:r w:rsidR="00954DD4" w:rsidRPr="000F4299">
            <w:rPr>
              <w:rFonts w:ascii="Times New Roman" w:hAnsi="Times New Roman" w:cs="Times New Roman"/>
            </w:rPr>
            <w:t>)</w:t>
          </w:r>
          <w:r w:rsidRPr="000F4299">
            <w:rPr>
              <w:rFonts w:ascii="Times New Roman" w:hAnsi="Times New Roman" w:cs="Times New Roman"/>
            </w:rPr>
            <w:t>.</w:t>
          </w:r>
        </w:p>
        <w:p w14:paraId="01E9F96C" w14:textId="77777777" w:rsidR="00056294" w:rsidRPr="000F4299" w:rsidRDefault="00056294" w:rsidP="00AF6E7F">
          <w:pPr>
            <w:pStyle w:val="ListParagraph"/>
            <w:spacing w:line="360" w:lineRule="auto"/>
            <w:jc w:val="both"/>
            <w:rPr>
              <w:rFonts w:ascii="Times New Roman" w:hAnsi="Times New Roman" w:cs="Times New Roman"/>
            </w:rPr>
          </w:pPr>
        </w:p>
        <w:p w14:paraId="08124F66" w14:textId="77777777" w:rsidR="00B16593" w:rsidRPr="000F4299" w:rsidRDefault="00B16593" w:rsidP="00AF6E7F">
          <w:pPr>
            <w:spacing w:line="360" w:lineRule="auto"/>
            <w:jc w:val="both"/>
            <w:rPr>
              <w:rFonts w:ascii="Times New Roman" w:hAnsi="Times New Roman" w:cs="Times New Roman"/>
            </w:rPr>
          </w:pPr>
          <w:r w:rsidRPr="000F4299">
            <w:rPr>
              <w:rFonts w:ascii="Times New Roman" w:hAnsi="Times New Roman" w:cs="Times New Roman"/>
            </w:rPr>
            <w:t>Limitations:</w:t>
          </w:r>
        </w:p>
        <w:p w14:paraId="417CA126" w14:textId="77777777" w:rsidR="00B16593" w:rsidRPr="000F4299" w:rsidRDefault="00B16593" w:rsidP="00AF6E7F">
          <w:pPr>
            <w:pStyle w:val="ListParagraph"/>
            <w:numPr>
              <w:ilvl w:val="0"/>
              <w:numId w:val="2"/>
            </w:numPr>
            <w:spacing w:line="360" w:lineRule="auto"/>
            <w:jc w:val="both"/>
            <w:rPr>
              <w:rFonts w:ascii="Times New Roman" w:hAnsi="Times New Roman" w:cs="Times New Roman"/>
            </w:rPr>
          </w:pPr>
          <w:r w:rsidRPr="000F4299">
            <w:rPr>
              <w:rFonts w:ascii="Times New Roman" w:hAnsi="Times New Roman" w:cs="Times New Roman"/>
            </w:rPr>
            <w:t>Accounting Rules: Different accounting strategies in regards to stock valuation, charging devaluation, etc render the accounting information and accounting proportions of two associations exceptional.</w:t>
          </w:r>
        </w:p>
        <w:p w14:paraId="653EF5E6" w14:textId="77777777" w:rsidR="002032D0" w:rsidRPr="000F4299" w:rsidRDefault="00B16593" w:rsidP="00AF6E7F">
          <w:pPr>
            <w:pStyle w:val="ListParagraph"/>
            <w:numPr>
              <w:ilvl w:val="0"/>
              <w:numId w:val="2"/>
            </w:numPr>
            <w:spacing w:line="360" w:lineRule="auto"/>
            <w:jc w:val="both"/>
            <w:rPr>
              <w:rFonts w:ascii="Times New Roman" w:hAnsi="Times New Roman" w:cs="Times New Roman"/>
            </w:rPr>
          </w:pPr>
          <w:r w:rsidRPr="000F4299">
            <w:rPr>
              <w:rFonts w:ascii="Times New Roman" w:hAnsi="Times New Roman" w:cs="Times New Roman"/>
            </w:rPr>
            <w:t xml:space="preserve">Absence of a Norm of Examination: There are no characterized models for ideal proportions. </w:t>
          </w:r>
          <w:r w:rsidR="002032D0" w:rsidRPr="000F4299">
            <w:rPr>
              <w:rFonts w:ascii="Times New Roman" w:hAnsi="Times New Roman" w:cs="Times New Roman"/>
            </w:rPr>
            <w:t>This goal may not be realistic for firms that have agreements with their brokers that allow them to deliver cash as needed, but it may still be excellent if available resources are equal to or slightly more than available commitments (</w:t>
          </w:r>
          <w:r w:rsidR="002032D0" w:rsidRPr="000F4299">
            <w:rPr>
              <w:rFonts w:ascii="Times New Roman" w:hAnsi="Times New Roman" w:cs="Times New Roman"/>
              <w:shd w:val="clear" w:color="auto" w:fill="FFFFFF"/>
            </w:rPr>
            <w:t>Hatefi, 2019</w:t>
          </w:r>
          <w:r w:rsidR="002032D0" w:rsidRPr="000F4299">
            <w:rPr>
              <w:rFonts w:ascii="Times New Roman" w:hAnsi="Times New Roman" w:cs="Times New Roman"/>
            </w:rPr>
            <w:t>).</w:t>
          </w:r>
        </w:p>
        <w:p w14:paraId="3B6C77EF" w14:textId="77777777" w:rsidR="00AF7FBB" w:rsidRPr="000F4299" w:rsidRDefault="00B16593" w:rsidP="00AF6E7F">
          <w:pPr>
            <w:pStyle w:val="ListParagraph"/>
            <w:numPr>
              <w:ilvl w:val="0"/>
              <w:numId w:val="2"/>
            </w:numPr>
            <w:spacing w:line="360" w:lineRule="auto"/>
            <w:jc w:val="both"/>
            <w:rPr>
              <w:rFonts w:ascii="Times New Roman" w:hAnsi="Times New Roman" w:cs="Times New Roman"/>
            </w:rPr>
          </w:pPr>
          <w:r w:rsidRPr="000F4299">
            <w:rPr>
              <w:rFonts w:ascii="Times New Roman" w:hAnsi="Times New Roman" w:cs="Times New Roman"/>
            </w:rPr>
            <w:t>Quantitative Investigation: Proportions are solely utilized for quantitative examination, and subjective perspectives are dismissed while computing them. A high current proportion, for instance, doesn't necessarily infer major areas of strength for a position when current resources contain a major stock of basically old fashioned items</w:t>
          </w:r>
          <w:r w:rsidR="00954DD4" w:rsidRPr="000F4299">
            <w:rPr>
              <w:rFonts w:ascii="Times New Roman" w:hAnsi="Times New Roman" w:cs="Times New Roman"/>
            </w:rPr>
            <w:t xml:space="preserve"> (</w:t>
          </w:r>
          <w:r w:rsidR="00954DD4" w:rsidRPr="000F4299">
            <w:rPr>
              <w:rFonts w:ascii="Times New Roman" w:hAnsi="Times New Roman" w:cs="Times New Roman"/>
              <w:shd w:val="clear" w:color="auto" w:fill="FFFFFF"/>
            </w:rPr>
            <w:t>Maheshwari, Maheshwari and Maheshwari, 2021</w:t>
          </w:r>
          <w:r w:rsidR="00954DD4" w:rsidRPr="000F4299">
            <w:rPr>
              <w:rFonts w:ascii="Times New Roman" w:hAnsi="Times New Roman" w:cs="Times New Roman"/>
            </w:rPr>
            <w:t>)</w:t>
          </w:r>
          <w:r w:rsidRPr="000F4299">
            <w:rPr>
              <w:rFonts w:ascii="Times New Roman" w:hAnsi="Times New Roman" w:cs="Times New Roman"/>
            </w:rPr>
            <w:t>.</w:t>
          </w:r>
          <w:r w:rsidR="00AF7FBB" w:rsidRPr="000F4299">
            <w:rPr>
              <w:rFonts w:ascii="Times New Roman" w:hAnsi="Times New Roman" w:cs="Times New Roman"/>
            </w:rPr>
            <w:br w:type="page"/>
          </w:r>
        </w:p>
        <w:p w14:paraId="4B41DD92" w14:textId="77777777" w:rsidR="00056294" w:rsidRPr="000F4299" w:rsidRDefault="00AA2A91" w:rsidP="00AF6E7F">
          <w:pPr>
            <w:pStyle w:val="Heading1"/>
            <w:spacing w:line="360" w:lineRule="auto"/>
            <w:jc w:val="both"/>
            <w:rPr>
              <w:rFonts w:ascii="Times New Roman" w:hAnsi="Times New Roman" w:cs="Times New Roman"/>
              <w:color w:val="auto"/>
            </w:rPr>
          </w:pPr>
          <w:bookmarkStart w:id="8" w:name="_Toc121482014"/>
          <w:r w:rsidRPr="000F4299">
            <w:rPr>
              <w:rFonts w:ascii="Times New Roman" w:hAnsi="Times New Roman" w:cs="Times New Roman"/>
              <w:color w:val="auto"/>
            </w:rPr>
            <w:lastRenderedPageBreak/>
            <w:t>Conclusion</w:t>
          </w:r>
          <w:bookmarkEnd w:id="8"/>
        </w:p>
        <w:p w14:paraId="38DE0A66" w14:textId="77777777" w:rsidR="002A068E" w:rsidRPr="000F4299" w:rsidRDefault="00056294" w:rsidP="00AF6E7F">
          <w:pPr>
            <w:spacing w:line="360" w:lineRule="auto"/>
            <w:jc w:val="both"/>
            <w:rPr>
              <w:rFonts w:ascii="Times New Roman" w:hAnsi="Times New Roman" w:cs="Times New Roman"/>
            </w:rPr>
          </w:pPr>
          <w:r w:rsidRPr="000F4299">
            <w:rPr>
              <w:rFonts w:ascii="Times New Roman" w:hAnsi="Times New Roman" w:cs="Times New Roman"/>
            </w:rPr>
            <w:t>Marriott International Inc is a worldwide partnership that works in the neighborliness and home administration enterprises. Financial backers ought to, as per good judgment, "utilize the amount of information gave in an association's monetary outline to help them in dissecting the firm as a hypothesis." Over the past four years, we can see that all of the liquidity proportions have reliably developed. This implies that Marriott International has more money close by to put resources into new pursuits and settle obligations if essential. Marriott's net revenue surpasses the business normal of 1.4%. Its Profit from Value is additionally a lot more prominent than the business normal of 2.7%. On account of these elements, as well as Marriott's capacity to pull off such accomplishments in troublesome monetary times, I would suggest placing cash into Marriott at the present time, as I anticipate that things will proceed should work on later on years.</w:t>
          </w:r>
          <w:r w:rsidR="002A068E" w:rsidRPr="000F4299">
            <w:rPr>
              <w:rFonts w:ascii="Times New Roman" w:hAnsi="Times New Roman" w:cs="Times New Roman"/>
            </w:rPr>
            <w:t xml:space="preserve"> That's what the survey's proportionate examination uncovers, in spite of having a decent benefit and less extraordinary credit in 2021, the firm gathered more obligations. In any case, with a low venture. The affiliation's probability rate recommends a huge change in pay and advantages. proof that the firm is putting a greater amount of its cash in destroying stock than in fixing it, upgrading security The organization is sure about rates, vehicle costs, enormous obligations, and credit pay, all of which have either stayed steady or diminished in pay. As a rule, the likelihood part of the year's net benefit has dropped because of less gross benefits.</w:t>
          </w:r>
        </w:p>
        <w:p w14:paraId="3941B529" w14:textId="77777777" w:rsidR="00056294" w:rsidRPr="000F4299" w:rsidRDefault="00056294" w:rsidP="00AF6E7F">
          <w:pPr>
            <w:spacing w:line="360" w:lineRule="auto"/>
            <w:jc w:val="both"/>
            <w:rPr>
              <w:rFonts w:ascii="Times New Roman" w:eastAsiaTheme="majorEastAsia" w:hAnsi="Times New Roman" w:cs="Times New Roman"/>
              <w:sz w:val="32"/>
              <w:szCs w:val="32"/>
            </w:rPr>
          </w:pPr>
          <w:r w:rsidRPr="000F4299">
            <w:rPr>
              <w:rFonts w:ascii="Times New Roman" w:hAnsi="Times New Roman" w:cs="Times New Roman"/>
            </w:rPr>
            <w:br w:type="page"/>
          </w:r>
        </w:p>
        <w:p w14:paraId="28CFB206" w14:textId="77777777" w:rsidR="00AF6E7F" w:rsidRPr="000F4299" w:rsidRDefault="00AA2A91" w:rsidP="00AF6E7F">
          <w:pPr>
            <w:pStyle w:val="Heading1"/>
            <w:spacing w:line="360" w:lineRule="auto"/>
            <w:jc w:val="both"/>
            <w:rPr>
              <w:rFonts w:ascii="Times New Roman" w:hAnsi="Times New Roman" w:cs="Times New Roman"/>
              <w:color w:val="auto"/>
            </w:rPr>
          </w:pPr>
          <w:bookmarkStart w:id="9" w:name="_Toc121482015"/>
          <w:r w:rsidRPr="000F4299">
            <w:rPr>
              <w:rFonts w:ascii="Times New Roman" w:hAnsi="Times New Roman" w:cs="Times New Roman"/>
              <w:color w:val="auto"/>
            </w:rPr>
            <w:lastRenderedPageBreak/>
            <w:t>Bibliography</w:t>
          </w:r>
        </w:p>
      </w:sdtContent>
    </w:sdt>
    <w:bookmarkEnd w:id="9" w:displacedByCustomXml="prev"/>
    <w:p w14:paraId="42ED58A3" w14:textId="77777777" w:rsidR="00AF6E7F" w:rsidRPr="000F4299" w:rsidRDefault="00AF6E7F" w:rsidP="00AF6E7F">
      <w:pPr>
        <w:spacing w:line="360" w:lineRule="auto"/>
        <w:jc w:val="both"/>
        <w:rPr>
          <w:rFonts w:ascii="Times New Roman" w:hAnsi="Times New Roman" w:cs="Times New Roman"/>
        </w:rPr>
      </w:pPr>
      <w:r w:rsidRPr="000F4299">
        <w:rPr>
          <w:rFonts w:ascii="Times New Roman" w:hAnsi="Times New Roman" w:cs="Times New Roman"/>
          <w:shd w:val="clear" w:color="auto" w:fill="FFFFFF"/>
        </w:rPr>
        <w:t xml:space="preserve"> </w:t>
      </w:r>
    </w:p>
    <w:p w14:paraId="266E317E" w14:textId="77777777" w:rsidR="00AF6E7F" w:rsidRPr="000F4299" w:rsidRDefault="00AF6E7F" w:rsidP="000F4299">
      <w:pPr>
        <w:pStyle w:val="ListParagraph"/>
        <w:numPr>
          <w:ilvl w:val="0"/>
          <w:numId w:val="3"/>
        </w:numPr>
        <w:spacing w:line="360" w:lineRule="auto"/>
        <w:jc w:val="both"/>
        <w:rPr>
          <w:rFonts w:ascii="Times New Roman" w:hAnsi="Times New Roman" w:cs="Times New Roman"/>
          <w:shd w:val="clear" w:color="auto" w:fill="FFFFFF"/>
        </w:rPr>
      </w:pPr>
      <w:r w:rsidRPr="000F4299">
        <w:rPr>
          <w:rFonts w:ascii="Times New Roman" w:hAnsi="Times New Roman" w:cs="Times New Roman"/>
          <w:shd w:val="clear" w:color="auto" w:fill="FFFFFF"/>
        </w:rPr>
        <w:t>Al Shamsi, S., Al Rahmah, S., Al Nuaimi, A., Al Shamsi, W. and Nobanee, H., 2022.  Financial Statement Analysis of Marriott Hotels.</w:t>
      </w:r>
    </w:p>
    <w:p w14:paraId="6C6D852A" w14:textId="77777777" w:rsidR="00AF6E7F" w:rsidRPr="000F4299" w:rsidRDefault="00AF6E7F" w:rsidP="000F4299">
      <w:pPr>
        <w:pStyle w:val="ListParagraph"/>
        <w:numPr>
          <w:ilvl w:val="0"/>
          <w:numId w:val="3"/>
        </w:numPr>
        <w:spacing w:line="360" w:lineRule="auto"/>
        <w:jc w:val="both"/>
        <w:rPr>
          <w:rFonts w:ascii="Times New Roman" w:hAnsi="Times New Roman" w:cs="Times New Roman"/>
          <w:shd w:val="clear" w:color="auto" w:fill="FFFFFF"/>
        </w:rPr>
      </w:pPr>
      <w:r w:rsidRPr="000F4299">
        <w:rPr>
          <w:rFonts w:ascii="Times New Roman" w:hAnsi="Times New Roman" w:cs="Times New Roman"/>
          <w:shd w:val="clear" w:color="auto" w:fill="FFFFFF"/>
        </w:rPr>
        <w:t>Ban, M., 2022. </w:t>
      </w:r>
      <w:r w:rsidRPr="000F4299">
        <w:rPr>
          <w:rFonts w:ascii="Times New Roman" w:hAnsi="Times New Roman" w:cs="Times New Roman"/>
          <w:i/>
          <w:iCs/>
          <w:shd w:val="clear" w:color="auto" w:fill="FFFFFF"/>
        </w:rPr>
        <w:t>Komunikacija kao dio organizacijske kulture na primjeru tvrtke Marriott International, Inc</w:t>
      </w:r>
      <w:r w:rsidRPr="000F4299">
        <w:rPr>
          <w:rFonts w:ascii="Times New Roman" w:hAnsi="Times New Roman" w:cs="Times New Roman"/>
          <w:shd w:val="clear" w:color="auto" w:fill="FFFFFF"/>
        </w:rPr>
        <w:t> (Doctoral dissertation, College of Management and Design Aspira).</w:t>
      </w:r>
    </w:p>
    <w:p w14:paraId="409A86A8" w14:textId="77777777" w:rsidR="00AF6E7F" w:rsidRPr="000F4299" w:rsidRDefault="00AF6E7F" w:rsidP="000F4299">
      <w:pPr>
        <w:pStyle w:val="ListParagraph"/>
        <w:numPr>
          <w:ilvl w:val="0"/>
          <w:numId w:val="3"/>
        </w:numPr>
        <w:spacing w:line="360" w:lineRule="auto"/>
        <w:jc w:val="both"/>
        <w:rPr>
          <w:rFonts w:ascii="Times New Roman" w:hAnsi="Times New Roman" w:cs="Times New Roman"/>
          <w:shd w:val="clear" w:color="auto" w:fill="FFFFFF"/>
        </w:rPr>
      </w:pPr>
      <w:r w:rsidRPr="000F4299">
        <w:rPr>
          <w:rFonts w:ascii="Times New Roman" w:hAnsi="Times New Roman" w:cs="Times New Roman"/>
          <w:shd w:val="clear" w:color="auto" w:fill="FFFFFF"/>
        </w:rPr>
        <w:t>Catana, Ş.A. and Toma, S.G., 2021. Entrepreneurship in the hospitality industry. Case study: Marriott International. </w:t>
      </w:r>
      <w:r w:rsidRPr="000F4299">
        <w:rPr>
          <w:rFonts w:ascii="Times New Roman" w:hAnsi="Times New Roman" w:cs="Times New Roman"/>
          <w:i/>
          <w:iCs/>
          <w:shd w:val="clear" w:color="auto" w:fill="FFFFFF"/>
        </w:rPr>
        <w:t>SEA-Practical Application of Science</w:t>
      </w:r>
      <w:r w:rsidRPr="000F4299">
        <w:rPr>
          <w:rFonts w:ascii="Times New Roman" w:hAnsi="Times New Roman" w:cs="Times New Roman"/>
          <w:shd w:val="clear" w:color="auto" w:fill="FFFFFF"/>
        </w:rPr>
        <w:t>, (27), pp.221-225.</w:t>
      </w:r>
    </w:p>
    <w:p w14:paraId="032CB22D" w14:textId="77777777" w:rsidR="00AF6E7F" w:rsidRPr="000F4299" w:rsidRDefault="00AF6E7F" w:rsidP="000F4299">
      <w:pPr>
        <w:pStyle w:val="ListParagraph"/>
        <w:numPr>
          <w:ilvl w:val="0"/>
          <w:numId w:val="3"/>
        </w:numPr>
        <w:spacing w:line="360" w:lineRule="auto"/>
        <w:jc w:val="both"/>
        <w:rPr>
          <w:rFonts w:ascii="Times New Roman" w:hAnsi="Times New Roman" w:cs="Times New Roman"/>
        </w:rPr>
      </w:pPr>
      <w:r w:rsidRPr="000F4299">
        <w:rPr>
          <w:rFonts w:ascii="Times New Roman" w:hAnsi="Times New Roman" w:cs="Times New Roman"/>
          <w:shd w:val="clear" w:color="auto" w:fill="FFFFFF"/>
        </w:rPr>
        <w:t>Chheda, T., 2021. How Hotel Brands Are Making It Easier Than Ever to Find Vacation Rentals.</w:t>
      </w:r>
    </w:p>
    <w:p w14:paraId="64BC2556" w14:textId="77777777" w:rsidR="00AF6E7F" w:rsidRPr="000F4299" w:rsidRDefault="00AF6E7F" w:rsidP="000F4299">
      <w:pPr>
        <w:pStyle w:val="ListParagraph"/>
        <w:numPr>
          <w:ilvl w:val="0"/>
          <w:numId w:val="3"/>
        </w:numPr>
        <w:spacing w:line="360" w:lineRule="auto"/>
        <w:jc w:val="both"/>
        <w:rPr>
          <w:rFonts w:ascii="Times New Roman" w:hAnsi="Times New Roman" w:cs="Times New Roman"/>
          <w:shd w:val="clear" w:color="auto" w:fill="FFFFFF"/>
        </w:rPr>
      </w:pPr>
      <w:r w:rsidRPr="000F4299">
        <w:rPr>
          <w:rFonts w:ascii="Times New Roman" w:hAnsi="Times New Roman" w:cs="Times New Roman"/>
          <w:shd w:val="clear" w:color="auto" w:fill="FFFFFF"/>
        </w:rPr>
        <w:t>Covey, C., 2021. Marriott, Howard University Unveil Howard Hospitality Week.</w:t>
      </w:r>
    </w:p>
    <w:p w14:paraId="20F14EE8" w14:textId="77777777" w:rsidR="00AF6E7F" w:rsidRPr="000F4299" w:rsidRDefault="00AF6E7F" w:rsidP="000F4299">
      <w:pPr>
        <w:pStyle w:val="ListParagraph"/>
        <w:numPr>
          <w:ilvl w:val="0"/>
          <w:numId w:val="3"/>
        </w:numPr>
        <w:spacing w:line="360" w:lineRule="auto"/>
        <w:jc w:val="both"/>
        <w:rPr>
          <w:rFonts w:ascii="Times New Roman" w:hAnsi="Times New Roman" w:cs="Times New Roman"/>
          <w:shd w:val="clear" w:color="auto" w:fill="FFFFFF"/>
        </w:rPr>
      </w:pPr>
      <w:r w:rsidRPr="000F4299">
        <w:rPr>
          <w:rFonts w:ascii="Times New Roman" w:hAnsi="Times New Roman" w:cs="Times New Roman"/>
          <w:shd w:val="clear" w:color="auto" w:fill="FFFFFF"/>
        </w:rPr>
        <w:t>Ertuna, B., Gu, H. and Yu, L., 2022. “A thread connects all beads”: Aligning global CSR strategy by hotel MNCs. </w:t>
      </w:r>
      <w:r w:rsidRPr="000F4299">
        <w:rPr>
          <w:rFonts w:ascii="Times New Roman" w:hAnsi="Times New Roman" w:cs="Times New Roman"/>
          <w:i/>
          <w:iCs/>
          <w:shd w:val="clear" w:color="auto" w:fill="FFFFFF"/>
        </w:rPr>
        <w:t>Tourism Management</w:t>
      </w:r>
      <w:r w:rsidRPr="000F4299">
        <w:rPr>
          <w:rFonts w:ascii="Times New Roman" w:hAnsi="Times New Roman" w:cs="Times New Roman"/>
          <w:shd w:val="clear" w:color="auto" w:fill="FFFFFF"/>
        </w:rPr>
        <w:t>, </w:t>
      </w:r>
      <w:r w:rsidRPr="000F4299">
        <w:rPr>
          <w:rFonts w:ascii="Times New Roman" w:hAnsi="Times New Roman" w:cs="Times New Roman"/>
          <w:i/>
          <w:iCs/>
          <w:shd w:val="clear" w:color="auto" w:fill="FFFFFF"/>
        </w:rPr>
        <w:t>91</w:t>
      </w:r>
      <w:r w:rsidRPr="000F4299">
        <w:rPr>
          <w:rFonts w:ascii="Times New Roman" w:hAnsi="Times New Roman" w:cs="Times New Roman"/>
          <w:shd w:val="clear" w:color="auto" w:fill="FFFFFF"/>
        </w:rPr>
        <w:t>, p.104520.</w:t>
      </w:r>
    </w:p>
    <w:p w14:paraId="646CCBA8" w14:textId="77777777" w:rsidR="00AF6E7F" w:rsidRPr="000F4299" w:rsidRDefault="00AF6E7F" w:rsidP="000F4299">
      <w:pPr>
        <w:pStyle w:val="ListParagraph"/>
        <w:numPr>
          <w:ilvl w:val="0"/>
          <w:numId w:val="3"/>
        </w:numPr>
        <w:spacing w:line="360" w:lineRule="auto"/>
        <w:jc w:val="both"/>
        <w:rPr>
          <w:rFonts w:ascii="Times New Roman" w:hAnsi="Times New Roman" w:cs="Times New Roman"/>
          <w:shd w:val="clear" w:color="auto" w:fill="FFFFFF"/>
        </w:rPr>
      </w:pPr>
      <w:r w:rsidRPr="000F4299">
        <w:rPr>
          <w:rFonts w:ascii="Times New Roman" w:hAnsi="Times New Roman" w:cs="Times New Roman"/>
          <w:shd w:val="clear" w:color="auto" w:fill="FFFFFF"/>
        </w:rPr>
        <w:t>Fridson, M.S. and Alvarez, F., 2022. </w:t>
      </w:r>
      <w:r w:rsidRPr="000F4299">
        <w:rPr>
          <w:rFonts w:ascii="Times New Roman" w:hAnsi="Times New Roman" w:cs="Times New Roman"/>
          <w:i/>
          <w:iCs/>
          <w:shd w:val="clear" w:color="auto" w:fill="FFFFFF"/>
        </w:rPr>
        <w:t>Financial statement analysis: a practitioner's guide</w:t>
      </w:r>
      <w:r w:rsidRPr="000F4299">
        <w:rPr>
          <w:rFonts w:ascii="Times New Roman" w:hAnsi="Times New Roman" w:cs="Times New Roman"/>
          <w:shd w:val="clear" w:color="auto" w:fill="FFFFFF"/>
        </w:rPr>
        <w:t>. John Wiley &amp; Sons.</w:t>
      </w:r>
    </w:p>
    <w:p w14:paraId="3CCDE0C5" w14:textId="77777777" w:rsidR="00AF6E7F" w:rsidRPr="000F4299" w:rsidRDefault="00AF6E7F" w:rsidP="000F4299">
      <w:pPr>
        <w:pStyle w:val="ListParagraph"/>
        <w:numPr>
          <w:ilvl w:val="0"/>
          <w:numId w:val="3"/>
        </w:numPr>
        <w:spacing w:line="360" w:lineRule="auto"/>
        <w:jc w:val="both"/>
        <w:rPr>
          <w:rFonts w:ascii="Times New Roman" w:hAnsi="Times New Roman" w:cs="Times New Roman"/>
          <w:shd w:val="clear" w:color="auto" w:fill="FFFFFF"/>
        </w:rPr>
      </w:pPr>
      <w:r w:rsidRPr="000F4299">
        <w:rPr>
          <w:rFonts w:ascii="Times New Roman" w:hAnsi="Times New Roman" w:cs="Times New Roman"/>
          <w:shd w:val="clear" w:color="auto" w:fill="FFFFFF"/>
        </w:rPr>
        <w:t>Haralayya, B., 2022. Impact of Ratio Analysis on Financial Performance in Royal Enfield (Bhavani Motors) Bidar. </w:t>
      </w:r>
      <w:r w:rsidRPr="000F4299">
        <w:rPr>
          <w:rFonts w:ascii="Times New Roman" w:hAnsi="Times New Roman" w:cs="Times New Roman"/>
          <w:i/>
          <w:iCs/>
          <w:shd w:val="clear" w:color="auto" w:fill="FFFFFF"/>
        </w:rPr>
        <w:t>Iconic Research And Engineering Journals</w:t>
      </w:r>
      <w:r w:rsidRPr="000F4299">
        <w:rPr>
          <w:rFonts w:ascii="Times New Roman" w:hAnsi="Times New Roman" w:cs="Times New Roman"/>
          <w:shd w:val="clear" w:color="auto" w:fill="FFFFFF"/>
        </w:rPr>
        <w:t>, </w:t>
      </w:r>
      <w:r w:rsidRPr="000F4299">
        <w:rPr>
          <w:rFonts w:ascii="Times New Roman" w:hAnsi="Times New Roman" w:cs="Times New Roman"/>
          <w:i/>
          <w:iCs/>
          <w:shd w:val="clear" w:color="auto" w:fill="FFFFFF"/>
        </w:rPr>
        <w:t>5</w:t>
      </w:r>
      <w:r w:rsidRPr="000F4299">
        <w:rPr>
          <w:rFonts w:ascii="Times New Roman" w:hAnsi="Times New Roman" w:cs="Times New Roman"/>
          <w:shd w:val="clear" w:color="auto" w:fill="FFFFFF"/>
        </w:rPr>
        <w:t>(9), pp.207-222.</w:t>
      </w:r>
    </w:p>
    <w:p w14:paraId="4134BF41" w14:textId="77777777" w:rsidR="00AF6E7F" w:rsidRPr="000F4299" w:rsidRDefault="00AF6E7F" w:rsidP="000F4299">
      <w:pPr>
        <w:pStyle w:val="ListParagraph"/>
        <w:numPr>
          <w:ilvl w:val="0"/>
          <w:numId w:val="3"/>
        </w:numPr>
        <w:spacing w:line="360" w:lineRule="auto"/>
        <w:jc w:val="both"/>
        <w:rPr>
          <w:rFonts w:ascii="Times New Roman" w:hAnsi="Times New Roman" w:cs="Times New Roman"/>
          <w:shd w:val="clear" w:color="auto" w:fill="FFFFFF"/>
        </w:rPr>
      </w:pPr>
      <w:r w:rsidRPr="000F4299">
        <w:rPr>
          <w:rFonts w:ascii="Times New Roman" w:hAnsi="Times New Roman" w:cs="Times New Roman"/>
          <w:shd w:val="clear" w:color="auto" w:fill="FFFFFF"/>
        </w:rPr>
        <w:t>Hatefi, M.A., 2019. Indifference threshold-based attribute ratio analysis: A method for assigning the weights to the attributes in multiple attribute decision making. </w:t>
      </w:r>
      <w:r w:rsidRPr="000F4299">
        <w:rPr>
          <w:rFonts w:ascii="Times New Roman" w:hAnsi="Times New Roman" w:cs="Times New Roman"/>
          <w:i/>
          <w:iCs/>
          <w:shd w:val="clear" w:color="auto" w:fill="FFFFFF"/>
        </w:rPr>
        <w:t>Applied Soft Computing</w:t>
      </w:r>
      <w:r w:rsidRPr="000F4299">
        <w:rPr>
          <w:rFonts w:ascii="Times New Roman" w:hAnsi="Times New Roman" w:cs="Times New Roman"/>
          <w:shd w:val="clear" w:color="auto" w:fill="FFFFFF"/>
        </w:rPr>
        <w:t>, </w:t>
      </w:r>
      <w:r w:rsidRPr="000F4299">
        <w:rPr>
          <w:rFonts w:ascii="Times New Roman" w:hAnsi="Times New Roman" w:cs="Times New Roman"/>
          <w:i/>
          <w:iCs/>
          <w:shd w:val="clear" w:color="auto" w:fill="FFFFFF"/>
        </w:rPr>
        <w:t>74</w:t>
      </w:r>
      <w:r w:rsidRPr="000F4299">
        <w:rPr>
          <w:rFonts w:ascii="Times New Roman" w:hAnsi="Times New Roman" w:cs="Times New Roman"/>
          <w:shd w:val="clear" w:color="auto" w:fill="FFFFFF"/>
        </w:rPr>
        <w:t>, pp.643-651.</w:t>
      </w:r>
    </w:p>
    <w:p w14:paraId="1F9A0AB7" w14:textId="77777777" w:rsidR="00AF6E7F" w:rsidRPr="000F4299" w:rsidRDefault="00AF6E7F" w:rsidP="000F4299">
      <w:pPr>
        <w:pStyle w:val="ListParagraph"/>
        <w:numPr>
          <w:ilvl w:val="0"/>
          <w:numId w:val="3"/>
        </w:numPr>
        <w:spacing w:line="360" w:lineRule="auto"/>
        <w:jc w:val="both"/>
        <w:rPr>
          <w:rFonts w:ascii="Times New Roman" w:hAnsi="Times New Roman" w:cs="Times New Roman"/>
          <w:shd w:val="clear" w:color="auto" w:fill="FFFFFF"/>
        </w:rPr>
      </w:pPr>
      <w:r w:rsidRPr="000F4299">
        <w:rPr>
          <w:rFonts w:ascii="Times New Roman" w:hAnsi="Times New Roman" w:cs="Times New Roman"/>
          <w:shd w:val="clear" w:color="auto" w:fill="FFFFFF"/>
        </w:rPr>
        <w:t>Ibrahim, S.S., Olarewaju, O. and Yearwood, V., 2021. Financial ratios and book value of shares for selected money transfer companies listed on the Iraq stock exchange. </w:t>
      </w:r>
      <w:r w:rsidRPr="000F4299">
        <w:rPr>
          <w:rFonts w:ascii="Times New Roman" w:hAnsi="Times New Roman" w:cs="Times New Roman"/>
          <w:i/>
          <w:iCs/>
          <w:shd w:val="clear" w:color="auto" w:fill="FFFFFF"/>
        </w:rPr>
        <w:t>Innovations</w:t>
      </w:r>
      <w:r w:rsidRPr="000F4299">
        <w:rPr>
          <w:rFonts w:ascii="Times New Roman" w:hAnsi="Times New Roman" w:cs="Times New Roman"/>
          <w:shd w:val="clear" w:color="auto" w:fill="FFFFFF"/>
        </w:rPr>
        <w:t>, </w:t>
      </w:r>
      <w:r w:rsidRPr="000F4299">
        <w:rPr>
          <w:rFonts w:ascii="Times New Roman" w:hAnsi="Times New Roman" w:cs="Times New Roman"/>
          <w:i/>
          <w:iCs/>
          <w:shd w:val="clear" w:color="auto" w:fill="FFFFFF"/>
        </w:rPr>
        <w:t>18</w:t>
      </w:r>
      <w:r w:rsidRPr="000F4299">
        <w:rPr>
          <w:rFonts w:ascii="Times New Roman" w:hAnsi="Times New Roman" w:cs="Times New Roman"/>
          <w:shd w:val="clear" w:color="auto" w:fill="FFFFFF"/>
        </w:rPr>
        <w:t>(1), pp.260-269.</w:t>
      </w:r>
    </w:p>
    <w:p w14:paraId="7399C9BF" w14:textId="77777777" w:rsidR="00AF6E7F" w:rsidRPr="000F4299" w:rsidRDefault="00AF6E7F" w:rsidP="000F4299">
      <w:pPr>
        <w:pStyle w:val="ListParagraph"/>
        <w:numPr>
          <w:ilvl w:val="0"/>
          <w:numId w:val="3"/>
        </w:numPr>
        <w:spacing w:line="360" w:lineRule="auto"/>
        <w:jc w:val="both"/>
        <w:rPr>
          <w:rFonts w:ascii="Times New Roman" w:hAnsi="Times New Roman" w:cs="Times New Roman"/>
          <w:shd w:val="clear" w:color="auto" w:fill="FFFFFF"/>
        </w:rPr>
      </w:pPr>
      <w:r w:rsidRPr="000F4299">
        <w:rPr>
          <w:rFonts w:ascii="Times New Roman" w:hAnsi="Times New Roman" w:cs="Times New Roman"/>
          <w:shd w:val="clear" w:color="auto" w:fill="FFFFFF"/>
        </w:rPr>
        <w:t>IŞILDAK, M.S., 2021. Investigation of the Effect of Financial Ratios on Market Value/Book Value Ratio by Panel Data Analysis: Application in BİST Registered Weaving, Garment and Leather Sector. </w:t>
      </w:r>
      <w:r w:rsidRPr="000F4299">
        <w:rPr>
          <w:rFonts w:ascii="Times New Roman" w:hAnsi="Times New Roman" w:cs="Times New Roman"/>
          <w:i/>
          <w:iCs/>
          <w:shd w:val="clear" w:color="auto" w:fill="FFFFFF"/>
        </w:rPr>
        <w:t>Ekonomik Yaklasim</w:t>
      </w:r>
      <w:r w:rsidRPr="000F4299">
        <w:rPr>
          <w:rFonts w:ascii="Times New Roman" w:hAnsi="Times New Roman" w:cs="Times New Roman"/>
          <w:shd w:val="clear" w:color="auto" w:fill="FFFFFF"/>
        </w:rPr>
        <w:t>, </w:t>
      </w:r>
      <w:r w:rsidRPr="000F4299">
        <w:rPr>
          <w:rFonts w:ascii="Times New Roman" w:hAnsi="Times New Roman" w:cs="Times New Roman"/>
          <w:i/>
          <w:iCs/>
          <w:shd w:val="clear" w:color="auto" w:fill="FFFFFF"/>
        </w:rPr>
        <w:t>30</w:t>
      </w:r>
      <w:r w:rsidRPr="000F4299">
        <w:rPr>
          <w:rFonts w:ascii="Times New Roman" w:hAnsi="Times New Roman" w:cs="Times New Roman"/>
          <w:shd w:val="clear" w:color="auto" w:fill="FFFFFF"/>
        </w:rPr>
        <w:t>(111), pp.71-71.</w:t>
      </w:r>
    </w:p>
    <w:p w14:paraId="6DDD9839" w14:textId="77777777" w:rsidR="00AF6E7F" w:rsidRPr="000F4299" w:rsidRDefault="00AF6E7F" w:rsidP="000F4299">
      <w:pPr>
        <w:pStyle w:val="ListParagraph"/>
        <w:numPr>
          <w:ilvl w:val="0"/>
          <w:numId w:val="3"/>
        </w:numPr>
        <w:spacing w:line="360" w:lineRule="auto"/>
        <w:jc w:val="both"/>
        <w:rPr>
          <w:rFonts w:ascii="Times New Roman" w:hAnsi="Times New Roman" w:cs="Times New Roman"/>
          <w:shd w:val="clear" w:color="auto" w:fill="FFFFFF"/>
        </w:rPr>
      </w:pPr>
      <w:r w:rsidRPr="000F4299">
        <w:rPr>
          <w:rFonts w:ascii="Times New Roman" w:hAnsi="Times New Roman" w:cs="Times New Roman"/>
          <w:shd w:val="clear" w:color="auto" w:fill="FFFFFF"/>
        </w:rPr>
        <w:t>Maheshwari, S.N., Maheshwari, S.K. and Maheshwari, M.S.K., 2021. </w:t>
      </w:r>
      <w:r w:rsidRPr="000F4299">
        <w:rPr>
          <w:rFonts w:ascii="Times New Roman" w:hAnsi="Times New Roman" w:cs="Times New Roman"/>
          <w:i/>
          <w:iCs/>
          <w:shd w:val="clear" w:color="auto" w:fill="FFFFFF"/>
        </w:rPr>
        <w:t>Principles of Management Accounting</w:t>
      </w:r>
      <w:r w:rsidRPr="000F4299">
        <w:rPr>
          <w:rFonts w:ascii="Times New Roman" w:hAnsi="Times New Roman" w:cs="Times New Roman"/>
          <w:shd w:val="clear" w:color="auto" w:fill="FFFFFF"/>
        </w:rPr>
        <w:t>. Sultan Chand &amp; Sons.</w:t>
      </w:r>
    </w:p>
    <w:p w14:paraId="6925BC04" w14:textId="77777777" w:rsidR="00AF6E7F" w:rsidRPr="000F4299" w:rsidRDefault="00AF6E7F" w:rsidP="000F4299">
      <w:pPr>
        <w:pStyle w:val="ListParagraph"/>
        <w:numPr>
          <w:ilvl w:val="0"/>
          <w:numId w:val="3"/>
        </w:numPr>
        <w:spacing w:line="360" w:lineRule="auto"/>
        <w:jc w:val="both"/>
        <w:rPr>
          <w:rFonts w:ascii="Times New Roman" w:hAnsi="Times New Roman" w:cs="Times New Roman"/>
          <w:shd w:val="clear" w:color="auto" w:fill="FFFFFF"/>
        </w:rPr>
      </w:pPr>
      <w:r w:rsidRPr="000F4299">
        <w:rPr>
          <w:rFonts w:ascii="Times New Roman" w:hAnsi="Times New Roman" w:cs="Times New Roman"/>
          <w:shd w:val="clear" w:color="auto" w:fill="FFFFFF"/>
        </w:rPr>
        <w:t>Pfalz, L., 2021. Marriott International Earns Top Score on Disability Equality Index.</w:t>
      </w:r>
    </w:p>
    <w:p w14:paraId="67AAC24A" w14:textId="77777777" w:rsidR="00AF6E7F" w:rsidRPr="000F4299" w:rsidRDefault="00AF6E7F" w:rsidP="000F4299">
      <w:pPr>
        <w:pStyle w:val="ListParagraph"/>
        <w:numPr>
          <w:ilvl w:val="0"/>
          <w:numId w:val="3"/>
        </w:numPr>
        <w:spacing w:line="360" w:lineRule="auto"/>
        <w:jc w:val="both"/>
        <w:rPr>
          <w:rFonts w:ascii="Times New Roman" w:hAnsi="Times New Roman" w:cs="Times New Roman"/>
          <w:shd w:val="clear" w:color="auto" w:fill="FFFFFF"/>
        </w:rPr>
      </w:pPr>
      <w:r w:rsidRPr="000F4299">
        <w:rPr>
          <w:rFonts w:ascii="Times New Roman" w:hAnsi="Times New Roman" w:cs="Times New Roman"/>
          <w:shd w:val="clear" w:color="auto" w:fill="FFFFFF"/>
        </w:rPr>
        <w:t>Piramanayagam, S. and Seal, P.P., 2022. The language of luxury: decoding the luxury hotel brand's marketing communication. In </w:t>
      </w:r>
      <w:r w:rsidRPr="000F4299">
        <w:rPr>
          <w:rFonts w:ascii="Times New Roman" w:hAnsi="Times New Roman" w:cs="Times New Roman"/>
          <w:i/>
          <w:iCs/>
          <w:shd w:val="clear" w:color="auto" w:fill="FFFFFF"/>
        </w:rPr>
        <w:t>The Emerald Handbook of Luxury Management for Hospitality and Tourism</w:t>
      </w:r>
      <w:r w:rsidRPr="000F4299">
        <w:rPr>
          <w:rFonts w:ascii="Times New Roman" w:hAnsi="Times New Roman" w:cs="Times New Roman"/>
          <w:shd w:val="clear" w:color="auto" w:fill="FFFFFF"/>
        </w:rPr>
        <w:t>. Emerald Publishing Limited.</w:t>
      </w:r>
    </w:p>
    <w:p w14:paraId="1CEC6CBF" w14:textId="77777777" w:rsidR="00AF6E7F" w:rsidRPr="000F4299" w:rsidRDefault="00AF6E7F" w:rsidP="000F4299">
      <w:pPr>
        <w:pStyle w:val="ListParagraph"/>
        <w:numPr>
          <w:ilvl w:val="0"/>
          <w:numId w:val="3"/>
        </w:numPr>
        <w:spacing w:line="360" w:lineRule="auto"/>
        <w:jc w:val="both"/>
        <w:rPr>
          <w:rFonts w:ascii="Times New Roman" w:hAnsi="Times New Roman" w:cs="Times New Roman"/>
          <w:shd w:val="clear" w:color="auto" w:fill="FFFFFF"/>
        </w:rPr>
      </w:pPr>
      <w:r w:rsidRPr="000F4299">
        <w:rPr>
          <w:rFonts w:ascii="Times New Roman" w:hAnsi="Times New Roman" w:cs="Times New Roman"/>
          <w:shd w:val="clear" w:color="auto" w:fill="FFFFFF"/>
        </w:rPr>
        <w:t>POPȘA, R.E., 2021. CONCEPTUALIZING BUSINESS MODELS OF INTERNATIONAL HOTEL CHAINS. </w:t>
      </w:r>
      <w:r w:rsidRPr="000F4299">
        <w:rPr>
          <w:rFonts w:ascii="Times New Roman" w:hAnsi="Times New Roman" w:cs="Times New Roman"/>
          <w:i/>
          <w:iCs/>
          <w:shd w:val="clear" w:color="auto" w:fill="FFFFFF"/>
        </w:rPr>
        <w:t>Revista Economica</w:t>
      </w:r>
      <w:r w:rsidRPr="000F4299">
        <w:rPr>
          <w:rFonts w:ascii="Times New Roman" w:hAnsi="Times New Roman" w:cs="Times New Roman"/>
          <w:shd w:val="clear" w:color="auto" w:fill="FFFFFF"/>
        </w:rPr>
        <w:t>, </w:t>
      </w:r>
      <w:r w:rsidRPr="000F4299">
        <w:rPr>
          <w:rFonts w:ascii="Times New Roman" w:hAnsi="Times New Roman" w:cs="Times New Roman"/>
          <w:i/>
          <w:iCs/>
          <w:shd w:val="clear" w:color="auto" w:fill="FFFFFF"/>
        </w:rPr>
        <w:t>73</w:t>
      </w:r>
      <w:r w:rsidRPr="000F4299">
        <w:rPr>
          <w:rFonts w:ascii="Times New Roman" w:hAnsi="Times New Roman" w:cs="Times New Roman"/>
          <w:shd w:val="clear" w:color="auto" w:fill="FFFFFF"/>
        </w:rPr>
        <w:t>(2).</w:t>
      </w:r>
    </w:p>
    <w:p w14:paraId="3514A963" w14:textId="77777777" w:rsidR="00AF6E7F" w:rsidRPr="000F4299" w:rsidRDefault="00AF6E7F" w:rsidP="000F4299">
      <w:pPr>
        <w:pStyle w:val="ListParagraph"/>
        <w:numPr>
          <w:ilvl w:val="0"/>
          <w:numId w:val="3"/>
        </w:numPr>
        <w:spacing w:line="360" w:lineRule="auto"/>
        <w:jc w:val="both"/>
        <w:rPr>
          <w:rFonts w:ascii="Times New Roman" w:hAnsi="Times New Roman" w:cs="Times New Roman"/>
          <w:shd w:val="clear" w:color="auto" w:fill="FFFFFF"/>
        </w:rPr>
      </w:pPr>
      <w:r w:rsidRPr="000F4299">
        <w:rPr>
          <w:rFonts w:ascii="Times New Roman" w:hAnsi="Times New Roman" w:cs="Times New Roman"/>
          <w:shd w:val="clear" w:color="auto" w:fill="FFFFFF"/>
        </w:rPr>
        <w:t>Rao, P.M., 2021. </w:t>
      </w:r>
      <w:r w:rsidRPr="000F4299">
        <w:rPr>
          <w:rFonts w:ascii="Times New Roman" w:hAnsi="Times New Roman" w:cs="Times New Roman"/>
          <w:i/>
          <w:iCs/>
          <w:shd w:val="clear" w:color="auto" w:fill="FFFFFF"/>
        </w:rPr>
        <w:t>Financial statement analysis and reporting</w:t>
      </w:r>
      <w:r w:rsidRPr="000F4299">
        <w:rPr>
          <w:rFonts w:ascii="Times New Roman" w:hAnsi="Times New Roman" w:cs="Times New Roman"/>
          <w:shd w:val="clear" w:color="auto" w:fill="FFFFFF"/>
        </w:rPr>
        <w:t>. PHI Learning Pvt. Ltd..</w:t>
      </w:r>
    </w:p>
    <w:p w14:paraId="74B3182C" w14:textId="77777777" w:rsidR="00AF6E7F" w:rsidRPr="000F4299" w:rsidRDefault="00AF6E7F" w:rsidP="000F4299">
      <w:pPr>
        <w:pStyle w:val="ListParagraph"/>
        <w:numPr>
          <w:ilvl w:val="0"/>
          <w:numId w:val="3"/>
        </w:numPr>
        <w:spacing w:line="360" w:lineRule="auto"/>
        <w:jc w:val="both"/>
        <w:rPr>
          <w:rFonts w:ascii="Times New Roman" w:hAnsi="Times New Roman" w:cs="Times New Roman"/>
          <w:shd w:val="clear" w:color="auto" w:fill="FFFFFF"/>
        </w:rPr>
      </w:pPr>
      <w:r w:rsidRPr="000F4299">
        <w:rPr>
          <w:rFonts w:ascii="Times New Roman" w:hAnsi="Times New Roman" w:cs="Times New Roman"/>
          <w:shd w:val="clear" w:color="auto" w:fill="FFFFFF"/>
        </w:rPr>
        <w:t>Rytkönen, V., 2021. Financial Performance of Valmet: financial ratio analysis of Valmet and its competitors Andritz and Voith.</w:t>
      </w:r>
    </w:p>
    <w:p w14:paraId="15B34EB1" w14:textId="77777777" w:rsidR="00AF6E7F" w:rsidRPr="000F4299" w:rsidRDefault="00AF6E7F" w:rsidP="000F4299">
      <w:pPr>
        <w:pStyle w:val="ListParagraph"/>
        <w:numPr>
          <w:ilvl w:val="0"/>
          <w:numId w:val="3"/>
        </w:numPr>
        <w:spacing w:line="360" w:lineRule="auto"/>
        <w:jc w:val="both"/>
        <w:rPr>
          <w:rFonts w:ascii="Times New Roman" w:hAnsi="Times New Roman" w:cs="Times New Roman"/>
          <w:shd w:val="clear" w:color="auto" w:fill="FFFFFF"/>
        </w:rPr>
      </w:pPr>
      <w:r w:rsidRPr="000F4299">
        <w:rPr>
          <w:rFonts w:ascii="Times New Roman" w:hAnsi="Times New Roman" w:cs="Times New Roman"/>
          <w:shd w:val="clear" w:color="auto" w:fill="FFFFFF"/>
        </w:rPr>
        <w:lastRenderedPageBreak/>
        <w:t>Selin, J., 2022. More than Just a Workplace: A Case Study of Diversity, Equity, and Inclusion in Marriott International Inc. Hotels.</w:t>
      </w:r>
    </w:p>
    <w:p w14:paraId="1ADE95C6" w14:textId="77777777" w:rsidR="00AF6E7F" w:rsidRPr="000F4299" w:rsidRDefault="00AF6E7F" w:rsidP="000F4299">
      <w:pPr>
        <w:pStyle w:val="ListParagraph"/>
        <w:numPr>
          <w:ilvl w:val="0"/>
          <w:numId w:val="3"/>
        </w:numPr>
        <w:spacing w:line="360" w:lineRule="auto"/>
        <w:jc w:val="both"/>
        <w:rPr>
          <w:rFonts w:ascii="Times New Roman" w:hAnsi="Times New Roman" w:cs="Times New Roman"/>
          <w:shd w:val="clear" w:color="auto" w:fill="FFFFFF"/>
        </w:rPr>
      </w:pPr>
      <w:r w:rsidRPr="000F4299">
        <w:rPr>
          <w:rFonts w:ascii="Times New Roman" w:hAnsi="Times New Roman" w:cs="Times New Roman"/>
          <w:shd w:val="clear" w:color="auto" w:fill="FFFFFF"/>
        </w:rPr>
        <w:t>Simões, A.V.C., 2021. </w:t>
      </w:r>
      <w:r w:rsidRPr="000F4299">
        <w:rPr>
          <w:rFonts w:ascii="Times New Roman" w:hAnsi="Times New Roman" w:cs="Times New Roman"/>
          <w:i/>
          <w:iCs/>
          <w:shd w:val="clear" w:color="auto" w:fill="FFFFFF"/>
        </w:rPr>
        <w:t>Equity valuation of Marriott International</w:t>
      </w:r>
      <w:r w:rsidRPr="000F4299">
        <w:rPr>
          <w:rFonts w:ascii="Times New Roman" w:hAnsi="Times New Roman" w:cs="Times New Roman"/>
          <w:shd w:val="clear" w:color="auto" w:fill="FFFFFF"/>
        </w:rPr>
        <w:t> (Doctoral dissertation).</w:t>
      </w:r>
    </w:p>
    <w:p w14:paraId="68248C9E" w14:textId="77777777" w:rsidR="00AF6E7F" w:rsidRPr="000F4299" w:rsidRDefault="00AF6E7F" w:rsidP="000F4299">
      <w:pPr>
        <w:pStyle w:val="ListParagraph"/>
        <w:numPr>
          <w:ilvl w:val="0"/>
          <w:numId w:val="3"/>
        </w:numPr>
        <w:spacing w:line="360" w:lineRule="auto"/>
        <w:jc w:val="both"/>
        <w:rPr>
          <w:rFonts w:ascii="Times New Roman" w:hAnsi="Times New Roman" w:cs="Times New Roman"/>
          <w:shd w:val="clear" w:color="auto" w:fill="FFFFFF"/>
        </w:rPr>
      </w:pPr>
      <w:r w:rsidRPr="000F4299">
        <w:rPr>
          <w:rFonts w:ascii="Times New Roman" w:hAnsi="Times New Roman" w:cs="Times New Roman"/>
          <w:shd w:val="clear" w:color="auto" w:fill="FFFFFF"/>
        </w:rPr>
        <w:t>Welc, J., 2022. Financial statement analysis. In </w:t>
      </w:r>
      <w:r w:rsidRPr="000F4299">
        <w:rPr>
          <w:rFonts w:ascii="Times New Roman" w:hAnsi="Times New Roman" w:cs="Times New Roman"/>
          <w:i/>
          <w:iCs/>
          <w:shd w:val="clear" w:color="auto" w:fill="FFFFFF"/>
        </w:rPr>
        <w:t>Evaluating Corporate Financial Performance</w:t>
      </w:r>
      <w:r w:rsidRPr="000F4299">
        <w:rPr>
          <w:rFonts w:ascii="Times New Roman" w:hAnsi="Times New Roman" w:cs="Times New Roman"/>
          <w:shd w:val="clear" w:color="auto" w:fill="FFFFFF"/>
        </w:rPr>
        <w:t> (pp. 131-212). Palgrave Macmillan, Cham.</w:t>
      </w:r>
    </w:p>
    <w:p w14:paraId="5D33725F" w14:textId="77777777" w:rsidR="00AF6E7F" w:rsidRPr="000F4299" w:rsidRDefault="00AF6E7F" w:rsidP="00AF6E7F">
      <w:pPr>
        <w:spacing w:line="360" w:lineRule="auto"/>
        <w:jc w:val="both"/>
        <w:rPr>
          <w:rFonts w:ascii="Times New Roman" w:hAnsi="Times New Roman" w:cs="Times New Roman"/>
        </w:rPr>
      </w:pPr>
    </w:p>
    <w:sectPr w:rsidR="00AF6E7F" w:rsidRPr="000F4299" w:rsidSect="007D1947">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273773" w14:textId="77777777" w:rsidR="00D906BA" w:rsidRDefault="00D906BA" w:rsidP="002F3B61">
      <w:pPr>
        <w:spacing w:after="0" w:line="240" w:lineRule="auto"/>
      </w:pPr>
      <w:r>
        <w:separator/>
      </w:r>
    </w:p>
  </w:endnote>
  <w:endnote w:type="continuationSeparator" w:id="0">
    <w:p w14:paraId="0EAF84EE" w14:textId="77777777" w:rsidR="00D906BA" w:rsidRDefault="00D906BA" w:rsidP="002F3B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837D4A" w14:textId="77777777" w:rsidR="009352C3" w:rsidRDefault="009352C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41417816"/>
      <w:docPartObj>
        <w:docPartGallery w:val="Page Numbers (Bottom of Page)"/>
        <w:docPartUnique/>
      </w:docPartObj>
    </w:sdtPr>
    <w:sdtEndPr>
      <w:rPr>
        <w:noProof/>
      </w:rPr>
    </w:sdtEndPr>
    <w:sdtContent>
      <w:p w14:paraId="5DBC0E7E" w14:textId="77777777" w:rsidR="000F4299" w:rsidRDefault="000F4299">
        <w:pPr>
          <w:pStyle w:val="Footer"/>
          <w:jc w:val="right"/>
        </w:pPr>
        <w:r>
          <w:fldChar w:fldCharType="begin"/>
        </w:r>
        <w:r>
          <w:instrText xml:space="preserve"> PAGE   \* MERGEFORMAT </w:instrText>
        </w:r>
        <w:r>
          <w:fldChar w:fldCharType="separate"/>
        </w:r>
        <w:r w:rsidR="009352C3">
          <w:rPr>
            <w:noProof/>
          </w:rPr>
          <w:t>6</w:t>
        </w:r>
        <w:r>
          <w:rPr>
            <w:noProof/>
          </w:rPr>
          <w:fldChar w:fldCharType="end"/>
        </w:r>
      </w:p>
    </w:sdtContent>
  </w:sdt>
  <w:p w14:paraId="1284D67C" w14:textId="77777777" w:rsidR="00421673" w:rsidRDefault="0042167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17941140"/>
      <w:docPartObj>
        <w:docPartGallery w:val="Page Numbers (Bottom of Page)"/>
        <w:docPartUnique/>
      </w:docPartObj>
    </w:sdtPr>
    <w:sdtEndPr/>
    <w:sdtContent>
      <w:p w14:paraId="181049DC" w14:textId="77777777" w:rsidR="00421673" w:rsidRDefault="00803353">
        <w:pPr>
          <w:pStyle w:val="Footer"/>
          <w:jc w:val="right"/>
        </w:pPr>
        <w:r>
          <w:fldChar w:fldCharType="begin"/>
        </w:r>
        <w:r>
          <w:instrText xml:space="preserve"> PAGE   \* MERGEFORMAT </w:instrText>
        </w:r>
        <w:r>
          <w:fldChar w:fldCharType="separate"/>
        </w:r>
        <w:r w:rsidR="009352C3">
          <w:rPr>
            <w:noProof/>
          </w:rPr>
          <w:t>0</w:t>
        </w:r>
        <w:r>
          <w:rPr>
            <w:noProof/>
          </w:rPr>
          <w:fldChar w:fldCharType="end"/>
        </w:r>
      </w:p>
    </w:sdtContent>
  </w:sdt>
  <w:p w14:paraId="43EE4C45" w14:textId="77777777" w:rsidR="00421673" w:rsidRDefault="004216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4B6749" w14:textId="77777777" w:rsidR="00D906BA" w:rsidRDefault="00D906BA" w:rsidP="002F3B61">
      <w:pPr>
        <w:spacing w:after="0" w:line="240" w:lineRule="auto"/>
      </w:pPr>
      <w:r>
        <w:separator/>
      </w:r>
    </w:p>
  </w:footnote>
  <w:footnote w:type="continuationSeparator" w:id="0">
    <w:p w14:paraId="31CE6704" w14:textId="77777777" w:rsidR="00D906BA" w:rsidRDefault="00D906BA" w:rsidP="002F3B6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95BCF8" w14:textId="77777777" w:rsidR="009352C3" w:rsidRDefault="009352C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EB03D7" w14:textId="77777777" w:rsidR="009352C3" w:rsidRDefault="009352C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E1ED09" w14:textId="77777777" w:rsidR="009352C3" w:rsidRDefault="009352C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9C27F8"/>
    <w:multiLevelType w:val="hybridMultilevel"/>
    <w:tmpl w:val="17C096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8C36DA3"/>
    <w:multiLevelType w:val="hybridMultilevel"/>
    <w:tmpl w:val="B7B63C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E873923"/>
    <w:multiLevelType w:val="hybridMultilevel"/>
    <w:tmpl w:val="630E700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8869792">
    <w:abstractNumId w:val="1"/>
  </w:num>
  <w:num w:numId="2" w16cid:durableId="1060515404">
    <w:abstractNumId w:val="0"/>
  </w:num>
  <w:num w:numId="3" w16cid:durableId="174499103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8"/>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LE0NzW2NAaShgaWpko6SsGpxcWZ+XkgBUa1AO4M/BEsAAAA"/>
  </w:docVars>
  <w:rsids>
    <w:rsidRoot w:val="007D1947"/>
    <w:rsid w:val="00056294"/>
    <w:rsid w:val="00067408"/>
    <w:rsid w:val="0007591E"/>
    <w:rsid w:val="000F233D"/>
    <w:rsid w:val="000F4299"/>
    <w:rsid w:val="00115B96"/>
    <w:rsid w:val="001359CF"/>
    <w:rsid w:val="002032D0"/>
    <w:rsid w:val="00263987"/>
    <w:rsid w:val="00284F1F"/>
    <w:rsid w:val="002A068E"/>
    <w:rsid w:val="002F3B61"/>
    <w:rsid w:val="00312BF1"/>
    <w:rsid w:val="00324CCD"/>
    <w:rsid w:val="00383375"/>
    <w:rsid w:val="003A3389"/>
    <w:rsid w:val="003B3D4D"/>
    <w:rsid w:val="00421673"/>
    <w:rsid w:val="00487D9F"/>
    <w:rsid w:val="004A11F6"/>
    <w:rsid w:val="004D519C"/>
    <w:rsid w:val="005902EB"/>
    <w:rsid w:val="0067575A"/>
    <w:rsid w:val="00685053"/>
    <w:rsid w:val="00770AD4"/>
    <w:rsid w:val="00783237"/>
    <w:rsid w:val="007D1947"/>
    <w:rsid w:val="007F63D7"/>
    <w:rsid w:val="00803353"/>
    <w:rsid w:val="00820C04"/>
    <w:rsid w:val="00882EC0"/>
    <w:rsid w:val="008F4C49"/>
    <w:rsid w:val="009352C3"/>
    <w:rsid w:val="00954DD4"/>
    <w:rsid w:val="0099213D"/>
    <w:rsid w:val="009D7C01"/>
    <w:rsid w:val="00A27894"/>
    <w:rsid w:val="00A41691"/>
    <w:rsid w:val="00AA2A91"/>
    <w:rsid w:val="00AF6E7F"/>
    <w:rsid w:val="00AF7FBB"/>
    <w:rsid w:val="00B16593"/>
    <w:rsid w:val="00B6124D"/>
    <w:rsid w:val="00BA2932"/>
    <w:rsid w:val="00BC35E2"/>
    <w:rsid w:val="00BF114B"/>
    <w:rsid w:val="00C71FB5"/>
    <w:rsid w:val="00C94271"/>
    <w:rsid w:val="00CA09F3"/>
    <w:rsid w:val="00D854A5"/>
    <w:rsid w:val="00D906BA"/>
    <w:rsid w:val="00EE433F"/>
    <w:rsid w:val="00F21967"/>
    <w:rsid w:val="00FD3EA0"/>
    <w:rsid w:val="00FD68DB"/>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86FA7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0AD4"/>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BalloonText">
    <w:name w:val="Balloon Text"/>
    <w:basedOn w:val="Normal"/>
    <w:link w:val="BalloonTextChar"/>
    <w:uiPriority w:val="99"/>
    <w:semiHidden/>
    <w:unhideWhenUsed/>
    <w:rsid w:val="00AF7FB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F7FBB"/>
    <w:rPr>
      <w:rFonts w:ascii="Tahoma" w:hAnsi="Tahoma" w:cs="Tahoma"/>
      <w:sz w:val="16"/>
      <w:szCs w:val="16"/>
    </w:rPr>
  </w:style>
  <w:style w:type="table" w:styleId="TableGrid">
    <w:name w:val="Table Grid"/>
    <w:basedOn w:val="TableNormal"/>
    <w:uiPriority w:val="39"/>
    <w:rsid w:val="0005629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56294"/>
    <w:pPr>
      <w:ind w:left="720"/>
      <w:contextualSpacing/>
    </w:pPr>
  </w:style>
  <w:style w:type="paragraph" w:styleId="Header">
    <w:name w:val="header"/>
    <w:basedOn w:val="Normal"/>
    <w:link w:val="HeaderChar"/>
    <w:uiPriority w:val="99"/>
    <w:unhideWhenUsed/>
    <w:rsid w:val="002F3B61"/>
    <w:pPr>
      <w:tabs>
        <w:tab w:val="center" w:pos="4680"/>
        <w:tab w:val="right" w:pos="9360"/>
      </w:tabs>
      <w:spacing w:after="0" w:line="240" w:lineRule="auto"/>
    </w:pPr>
  </w:style>
  <w:style w:type="character" w:customStyle="1" w:styleId="HeaderChar">
    <w:name w:val="Header Char"/>
    <w:basedOn w:val="DefaultParagraphFont"/>
    <w:link w:val="Header"/>
    <w:uiPriority w:val="99"/>
    <w:rsid w:val="002F3B61"/>
  </w:style>
  <w:style w:type="paragraph" w:styleId="Footer">
    <w:name w:val="footer"/>
    <w:basedOn w:val="Normal"/>
    <w:link w:val="FooterChar"/>
    <w:uiPriority w:val="99"/>
    <w:unhideWhenUsed/>
    <w:rsid w:val="002F3B61"/>
    <w:pPr>
      <w:tabs>
        <w:tab w:val="center" w:pos="4680"/>
        <w:tab w:val="right" w:pos="9360"/>
      </w:tabs>
      <w:spacing w:after="0" w:line="240" w:lineRule="auto"/>
    </w:pPr>
  </w:style>
  <w:style w:type="character" w:customStyle="1" w:styleId="FooterChar">
    <w:name w:val="Footer Char"/>
    <w:basedOn w:val="DefaultParagraphFont"/>
    <w:link w:val="Footer"/>
    <w:uiPriority w:val="99"/>
    <w:rsid w:val="002F3B6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86927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eader" Target="header3.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3EEB1F-7D68-48F8-B9DE-6B8AA2CC602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2612</Words>
  <Characters>14889</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2022-12-09T19:19:00Z</dcterms:created>
  <dcterms:modified xsi:type="dcterms:W3CDTF">2022-12-09T19:19:00Z</dcterms:modified>
</cp:coreProperties>
</file>