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3ACD95" w14:textId="0B130562" w:rsidR="00F2518E" w:rsidRDefault="00F2518E" w:rsidP="00F2518E">
      <w:pPr>
        <w:jc w:val="center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Limited company</w:t>
      </w:r>
    </w:p>
    <w:p w14:paraId="7C04388E" w14:textId="77777777" w:rsidR="00F2518E" w:rsidRDefault="00F2518E" w:rsidP="00F2518E">
      <w:pPr>
        <w:jc w:val="center"/>
        <w:rPr>
          <w:sz w:val="40"/>
          <w:szCs w:val="40"/>
          <w:u w:val="single"/>
        </w:rPr>
      </w:pPr>
    </w:p>
    <w:p w14:paraId="51CB1A63" w14:textId="1AB99C4F" w:rsidR="00F2518E" w:rsidRDefault="000F6EAB" w:rsidP="000F6EAB">
      <w:pPr>
        <w:rPr>
          <w:sz w:val="28"/>
          <w:szCs w:val="28"/>
        </w:rPr>
      </w:pPr>
      <w:r>
        <w:rPr>
          <w:sz w:val="28"/>
          <w:szCs w:val="28"/>
        </w:rPr>
        <w:t xml:space="preserve">A limited company is </w:t>
      </w:r>
      <w:r w:rsidR="00B25184">
        <w:rPr>
          <w:sz w:val="28"/>
          <w:szCs w:val="28"/>
        </w:rPr>
        <w:t xml:space="preserve">the business structure in which I would use as it </w:t>
      </w:r>
      <w:r w:rsidR="005E598F">
        <w:rPr>
          <w:sz w:val="28"/>
          <w:szCs w:val="28"/>
        </w:rPr>
        <w:t>is much easier to set up and the protection offered to the owner makes it much more appealing.</w:t>
      </w:r>
    </w:p>
    <w:p w14:paraId="02BF9E3B" w14:textId="123E484D" w:rsidR="005E598F" w:rsidRDefault="00D75996" w:rsidP="000F6EAB">
      <w:pPr>
        <w:rPr>
          <w:sz w:val="28"/>
          <w:szCs w:val="28"/>
        </w:rPr>
      </w:pPr>
      <w:r>
        <w:rPr>
          <w:sz w:val="28"/>
          <w:szCs w:val="28"/>
        </w:rPr>
        <w:t xml:space="preserve">LCCs protect you from </w:t>
      </w:r>
      <w:r w:rsidR="008D55A3">
        <w:rPr>
          <w:sz w:val="28"/>
          <w:szCs w:val="28"/>
        </w:rPr>
        <w:t>personal responsibility for debts and liabilities within the business</w:t>
      </w:r>
      <w:r w:rsidR="008F7438">
        <w:rPr>
          <w:sz w:val="28"/>
          <w:szCs w:val="28"/>
        </w:rPr>
        <w:t>.</w:t>
      </w:r>
    </w:p>
    <w:p w14:paraId="123F5BFF" w14:textId="0AB727BA" w:rsidR="008F7438" w:rsidRPr="000F6EAB" w:rsidRDefault="008F7438" w:rsidP="000F6EAB">
      <w:pPr>
        <w:rPr>
          <w:sz w:val="28"/>
          <w:szCs w:val="28"/>
        </w:rPr>
      </w:pPr>
      <w:r>
        <w:rPr>
          <w:sz w:val="28"/>
          <w:szCs w:val="28"/>
        </w:rPr>
        <w:t xml:space="preserve">The primary advantage of forming  an LCC is the limited liability protection </w:t>
      </w:r>
      <w:r w:rsidR="008E5028">
        <w:rPr>
          <w:sz w:val="28"/>
          <w:szCs w:val="28"/>
        </w:rPr>
        <w:t>it provides.</w:t>
      </w:r>
    </w:p>
    <w:sectPr w:rsidR="008F7438" w:rsidRPr="000F6E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518E"/>
    <w:rsid w:val="000F6EAB"/>
    <w:rsid w:val="005E598F"/>
    <w:rsid w:val="008D55A3"/>
    <w:rsid w:val="008E5028"/>
    <w:rsid w:val="008F7438"/>
    <w:rsid w:val="00B25184"/>
    <w:rsid w:val="00C70AFE"/>
    <w:rsid w:val="00D75996"/>
    <w:rsid w:val="00F251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E17422"/>
  <w15:chartTrackingRefBased/>
  <w15:docId w15:val="{EBA5D27E-9A80-144E-8A97-154AD462C3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5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5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5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5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51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51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51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51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5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5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5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5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5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5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5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5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251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5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51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5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251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5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25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5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5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5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2518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54</Words>
  <Characters>312</Characters>
  <Application>Microsoft Office Word</Application>
  <DocSecurity>0</DocSecurity>
  <Lines>2</Lines>
  <Paragraphs>1</Paragraphs>
  <ScaleCrop>false</ScaleCrop>
  <Company/>
  <LinksUpToDate>false</LinksUpToDate>
  <CharactersWithSpaces>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burr</dc:creator>
  <cp:keywords/>
  <dc:description/>
  <cp:lastModifiedBy>holly burr</cp:lastModifiedBy>
  <cp:revision>2</cp:revision>
  <dcterms:created xsi:type="dcterms:W3CDTF">2025-06-24T11:20:00Z</dcterms:created>
  <dcterms:modified xsi:type="dcterms:W3CDTF">2025-06-24T11:20:00Z</dcterms:modified>
</cp:coreProperties>
</file>