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1AE7C2F" w14:textId="77777777" w:rsidR="00562C7A" w:rsidRPr="005D0D70" w:rsidRDefault="00562C7A" w:rsidP="00562C7A">
      <w:pPr>
        <w:jc w:val="center"/>
        <w:rPr>
          <w:b/>
          <w:bCs/>
          <w:sz w:val="32"/>
          <w:szCs w:val="32"/>
        </w:rPr>
      </w:pPr>
      <w:r w:rsidRPr="005D0D70">
        <w:rPr>
          <w:b/>
          <w:bCs/>
          <w:sz w:val="32"/>
          <w:szCs w:val="32"/>
        </w:rPr>
        <w:t>BA(Hons) International Hotel Management</w:t>
      </w:r>
    </w:p>
    <w:p w14:paraId="6DDEC48E" w14:textId="77777777" w:rsidR="00562C7A" w:rsidRPr="005D0D70" w:rsidRDefault="00562C7A" w:rsidP="00562C7A">
      <w:pPr>
        <w:jc w:val="center"/>
        <w:rPr>
          <w:b/>
          <w:bCs/>
          <w:sz w:val="32"/>
          <w:szCs w:val="32"/>
        </w:rPr>
      </w:pPr>
      <w:r w:rsidRPr="005D0D70">
        <w:rPr>
          <w:b/>
          <w:bCs/>
          <w:sz w:val="32"/>
          <w:szCs w:val="32"/>
        </w:rPr>
        <w:t>Module Code: BMIH6005</w:t>
      </w:r>
    </w:p>
    <w:p w14:paraId="16275F3E" w14:textId="77777777" w:rsidR="00562C7A" w:rsidRPr="005D0D70" w:rsidRDefault="00562C7A" w:rsidP="00562C7A">
      <w:pPr>
        <w:jc w:val="center"/>
        <w:rPr>
          <w:b/>
          <w:bCs/>
          <w:sz w:val="32"/>
          <w:szCs w:val="32"/>
        </w:rPr>
      </w:pPr>
      <w:r w:rsidRPr="005D0D70">
        <w:rPr>
          <w:b/>
          <w:bCs/>
          <w:sz w:val="32"/>
          <w:szCs w:val="32"/>
        </w:rPr>
        <w:t xml:space="preserve">Module Name: </w:t>
      </w:r>
      <w:r w:rsidRPr="005D0D70">
        <w:rPr>
          <w:b/>
          <w:bCs/>
          <w:sz w:val="32"/>
          <w:szCs w:val="32"/>
        </w:rPr>
        <w:tab/>
        <w:t>Organisational Consultancy</w:t>
      </w:r>
    </w:p>
    <w:p w14:paraId="7F7D9779" w14:textId="77777777" w:rsidR="00562C7A" w:rsidRPr="005D0D70" w:rsidRDefault="00562C7A" w:rsidP="00562C7A">
      <w:pPr>
        <w:jc w:val="center"/>
        <w:rPr>
          <w:b/>
          <w:bCs/>
          <w:sz w:val="32"/>
          <w:szCs w:val="32"/>
        </w:rPr>
      </w:pPr>
      <w:r w:rsidRPr="005D0D70">
        <w:rPr>
          <w:b/>
          <w:bCs/>
          <w:sz w:val="32"/>
          <w:szCs w:val="32"/>
        </w:rPr>
        <w:t>Assignment Title: Consultancy Report</w:t>
      </w:r>
    </w:p>
    <w:p w14:paraId="3FDDCAC4" w14:textId="1D3AEC77" w:rsidR="001E2B5A" w:rsidRDefault="00562C7A" w:rsidP="00562C7A">
      <w:pPr>
        <w:spacing w:line="360" w:lineRule="auto"/>
        <w:jc w:val="center"/>
        <w:rPr>
          <w:b/>
          <w:bCs/>
          <w:sz w:val="32"/>
          <w:szCs w:val="32"/>
        </w:rPr>
      </w:pPr>
      <w:r w:rsidRPr="005D0D70">
        <w:rPr>
          <w:b/>
          <w:bCs/>
          <w:sz w:val="32"/>
          <w:szCs w:val="32"/>
        </w:rPr>
        <w:t>Student Name:</w:t>
      </w:r>
      <w:r>
        <w:rPr>
          <w:b/>
          <w:bCs/>
          <w:sz w:val="32"/>
          <w:szCs w:val="32"/>
        </w:rPr>
        <w:t xml:space="preserve"> Sabiana Oprea</w:t>
      </w:r>
    </w:p>
    <w:p w14:paraId="6786AFE1" w14:textId="5B9DF78D" w:rsidR="00562C7A" w:rsidRDefault="00562C7A" w:rsidP="00562C7A">
      <w:pPr>
        <w:spacing w:line="360" w:lineRule="auto"/>
        <w:jc w:val="center"/>
        <w:rPr>
          <w:b/>
          <w:bCs/>
          <w:sz w:val="32"/>
          <w:szCs w:val="32"/>
        </w:rPr>
      </w:pPr>
      <w:r>
        <w:rPr>
          <w:b/>
          <w:bCs/>
          <w:sz w:val="32"/>
          <w:szCs w:val="32"/>
        </w:rPr>
        <w:t>Student nr:</w:t>
      </w:r>
      <w:r w:rsidR="001A5F4F">
        <w:rPr>
          <w:b/>
          <w:bCs/>
          <w:sz w:val="32"/>
          <w:szCs w:val="32"/>
        </w:rPr>
        <w:t>2237673</w:t>
      </w:r>
    </w:p>
    <w:p w14:paraId="70F0E2D1" w14:textId="77777777" w:rsidR="00562C7A" w:rsidRPr="00BA7E23" w:rsidRDefault="00562C7A" w:rsidP="00562C7A">
      <w:pPr>
        <w:spacing w:line="360" w:lineRule="auto"/>
        <w:jc w:val="center"/>
        <w:rPr>
          <w:rFonts w:ascii="Times New Roman" w:eastAsia="Times New Roman" w:hAnsi="Times New Roman" w:cs="Times New Roman"/>
          <w:b/>
          <w:color w:val="000000" w:themeColor="text1"/>
          <w:sz w:val="32"/>
          <w:szCs w:val="32"/>
        </w:rPr>
      </w:pPr>
    </w:p>
    <w:p w14:paraId="57296647" w14:textId="77777777" w:rsidR="001E2B5A" w:rsidRPr="00BA7E23" w:rsidRDefault="001E2B5A" w:rsidP="00027075">
      <w:pPr>
        <w:spacing w:line="360" w:lineRule="auto"/>
        <w:jc w:val="center"/>
        <w:rPr>
          <w:rFonts w:ascii="Times New Roman" w:eastAsia="Times New Roman" w:hAnsi="Times New Roman" w:cs="Times New Roman"/>
          <w:b/>
          <w:color w:val="000000" w:themeColor="text1"/>
          <w:sz w:val="32"/>
          <w:szCs w:val="32"/>
        </w:rPr>
      </w:pPr>
    </w:p>
    <w:p w14:paraId="0CDECB6D" w14:textId="77777777" w:rsidR="001E2B5A" w:rsidRPr="00BA7E23" w:rsidRDefault="001E2B5A" w:rsidP="00027075">
      <w:pPr>
        <w:spacing w:line="360" w:lineRule="auto"/>
        <w:jc w:val="center"/>
        <w:rPr>
          <w:rFonts w:ascii="Times New Roman" w:eastAsia="Times New Roman" w:hAnsi="Times New Roman" w:cs="Times New Roman"/>
          <w:b/>
          <w:color w:val="000000" w:themeColor="text1"/>
          <w:sz w:val="32"/>
          <w:szCs w:val="32"/>
        </w:rPr>
      </w:pPr>
    </w:p>
    <w:p w14:paraId="51CC5AE8" w14:textId="77777777" w:rsidR="001E2B5A" w:rsidRPr="00BA7E23" w:rsidRDefault="001E2B5A" w:rsidP="00027075">
      <w:pPr>
        <w:spacing w:line="360" w:lineRule="auto"/>
        <w:jc w:val="center"/>
        <w:rPr>
          <w:rFonts w:ascii="Times New Roman" w:eastAsia="Times New Roman" w:hAnsi="Times New Roman" w:cs="Times New Roman"/>
          <w:b/>
          <w:color w:val="000000" w:themeColor="text1"/>
          <w:sz w:val="32"/>
          <w:szCs w:val="32"/>
        </w:rPr>
      </w:pPr>
    </w:p>
    <w:p w14:paraId="4C9C5114" w14:textId="77777777" w:rsidR="001E2B5A" w:rsidRPr="00BA7E23" w:rsidRDefault="001E2B5A" w:rsidP="00027075">
      <w:pPr>
        <w:spacing w:line="360" w:lineRule="auto"/>
        <w:jc w:val="center"/>
        <w:rPr>
          <w:rFonts w:ascii="Times New Roman" w:eastAsia="Times New Roman" w:hAnsi="Times New Roman" w:cs="Times New Roman"/>
          <w:b/>
          <w:color w:val="000000" w:themeColor="text1"/>
          <w:sz w:val="32"/>
          <w:szCs w:val="32"/>
        </w:rPr>
      </w:pPr>
    </w:p>
    <w:p w14:paraId="63EDB55F" w14:textId="24AD8F4B" w:rsidR="00EB073A" w:rsidRDefault="001A5F4F" w:rsidP="00562C7A">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897B96">
        <w:rPr>
          <w:rFonts w:ascii="Times New Roman" w:eastAsia="Times New Roman" w:hAnsi="Times New Roman" w:cs="Times New Roman"/>
          <w:b/>
          <w:color w:val="000000" w:themeColor="text1"/>
          <w:sz w:val="32"/>
          <w:szCs w:val="32"/>
        </w:rPr>
        <w:t xml:space="preserve">Consultancy </w:t>
      </w:r>
      <w:r w:rsidR="00EB073A">
        <w:rPr>
          <w:rFonts w:ascii="Times New Roman" w:eastAsia="Times New Roman" w:hAnsi="Times New Roman" w:cs="Times New Roman"/>
          <w:b/>
          <w:color w:val="000000" w:themeColor="text1"/>
          <w:sz w:val="32"/>
          <w:szCs w:val="32"/>
        </w:rPr>
        <w:t xml:space="preserve">Company Name: </w:t>
      </w:r>
      <w:r w:rsidR="00EB073A" w:rsidRPr="00EB073A">
        <w:rPr>
          <w:rFonts w:ascii="Times New Roman" w:eastAsia="Times New Roman" w:hAnsi="Times New Roman" w:cs="Times New Roman"/>
          <w:b/>
          <w:color w:val="000000" w:themeColor="text1"/>
          <w:sz w:val="32"/>
          <w:szCs w:val="32"/>
        </w:rPr>
        <w:t>Deloitte</w:t>
      </w:r>
    </w:p>
    <w:p w14:paraId="094FB2FE" w14:textId="77777777" w:rsidR="00562C7A" w:rsidRDefault="00EB073A" w:rsidP="00027075">
      <w:pPr>
        <w:spacing w:line="360" w:lineRule="auto"/>
        <w:jc w:val="center"/>
        <w:rPr>
          <w:rFonts w:ascii="Times New Roman" w:hAnsi="Times New Roman" w:cs="Times New Roman"/>
          <w:color w:val="000000" w:themeColor="text1"/>
        </w:rPr>
      </w:pPr>
      <w:r w:rsidRPr="00EB073A">
        <w:rPr>
          <w:rFonts w:ascii="Times New Roman" w:hAnsi="Times New Roman" w:cs="Times New Roman"/>
          <w:noProof/>
          <w:color w:val="000000" w:themeColor="text1"/>
        </w:rPr>
        <w:drawing>
          <wp:inline distT="0" distB="0" distL="0" distR="0" wp14:anchorId="2978A074" wp14:editId="4ED7FCFE">
            <wp:extent cx="4226943" cy="2734915"/>
            <wp:effectExtent l="0" t="0" r="2540" b="8890"/>
            <wp:docPr id="39990607" name="Picture 2" descr="Deloitte UK brings back face-to-face interviews in cheating crackdown |  Accounting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loitte UK brings back face-to-face interviews in cheating crackdown |  Accounting Tim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2544" cy="2738539"/>
                    </a:xfrm>
                    <a:prstGeom prst="rect">
                      <a:avLst/>
                    </a:prstGeom>
                    <a:noFill/>
                    <a:ln>
                      <a:noFill/>
                    </a:ln>
                  </pic:spPr>
                </pic:pic>
              </a:graphicData>
            </a:graphic>
          </wp:inline>
        </w:drawing>
      </w:r>
      <w:r w:rsidRPr="00EB073A">
        <w:rPr>
          <w:rFonts w:ascii="Times New Roman" w:hAnsi="Times New Roman" w:cs="Times New Roman"/>
          <w:color w:val="000000" w:themeColor="text1"/>
        </w:rPr>
        <w:t xml:space="preserve"> </w:t>
      </w:r>
    </w:p>
    <w:p w14:paraId="7FAFEA90" w14:textId="77777777" w:rsidR="00FF4D45" w:rsidRDefault="00FF4D45" w:rsidP="00FF4D45">
      <w:pPr>
        <w:spacing w:line="360" w:lineRule="auto"/>
        <w:rPr>
          <w:rFonts w:ascii="Times New Roman" w:hAnsi="Times New Roman" w:cs="Times New Roman"/>
          <w:color w:val="000000" w:themeColor="text1"/>
        </w:rPr>
      </w:pPr>
    </w:p>
    <w:p w14:paraId="501E90F9" w14:textId="77777777" w:rsidR="00FF4D45" w:rsidRDefault="00FF4D45" w:rsidP="00FF4D45">
      <w:pPr>
        <w:spacing w:line="360" w:lineRule="auto"/>
        <w:rPr>
          <w:rFonts w:ascii="Times New Roman" w:hAnsi="Times New Roman" w:cs="Times New Roman"/>
          <w:color w:val="000000" w:themeColor="text1"/>
        </w:rPr>
      </w:pPr>
    </w:p>
    <w:p w14:paraId="5A38009D" w14:textId="77777777" w:rsidR="00FF4D45" w:rsidRDefault="00FF4D45" w:rsidP="00FF4D45">
      <w:pPr>
        <w:spacing w:line="360" w:lineRule="auto"/>
        <w:rPr>
          <w:rFonts w:ascii="Times New Roman" w:hAnsi="Times New Roman" w:cs="Times New Roman"/>
          <w:color w:val="000000" w:themeColor="text1"/>
        </w:rPr>
      </w:pPr>
    </w:p>
    <w:p w14:paraId="0ADCABB7" w14:textId="77777777" w:rsidR="00FF4D45" w:rsidRDefault="00FF4D45" w:rsidP="00FF4D45">
      <w:pPr>
        <w:spacing w:line="360" w:lineRule="auto"/>
        <w:rPr>
          <w:rFonts w:ascii="Times New Roman" w:hAnsi="Times New Roman" w:cs="Times New Roman"/>
          <w:color w:val="000000" w:themeColor="text1"/>
        </w:rPr>
      </w:pPr>
    </w:p>
    <w:p w14:paraId="74F12263" w14:textId="77777777" w:rsidR="00FF4D45" w:rsidRDefault="00FF4D45" w:rsidP="00FF4D45">
      <w:pPr>
        <w:spacing w:line="360" w:lineRule="auto"/>
        <w:rPr>
          <w:rFonts w:ascii="Times New Roman" w:hAnsi="Times New Roman" w:cs="Times New Roman"/>
          <w:color w:val="000000" w:themeColor="text1"/>
        </w:rPr>
      </w:pPr>
    </w:p>
    <w:p w14:paraId="1F2E07E4" w14:textId="61C127D9" w:rsidR="00FF4D45" w:rsidRPr="00FF4D45" w:rsidRDefault="00FF4D45" w:rsidP="00FF4D45">
      <w:pPr>
        <w:spacing w:line="360" w:lineRule="auto"/>
        <w:rPr>
          <w:rFonts w:ascii="Times New Roman" w:hAnsi="Times New Roman" w:cs="Times New Roman"/>
          <w:color w:val="000000" w:themeColor="text1"/>
        </w:rPr>
      </w:pPr>
      <w:r w:rsidRPr="00FF4D45">
        <w:rPr>
          <w:rFonts w:ascii="Times New Roman" w:hAnsi="Times New Roman" w:cs="Times New Roman"/>
          <w:color w:val="000000" w:themeColor="text1"/>
        </w:rPr>
        <w:t xml:space="preserve">I confirm that I have not used any AI tools in the research and creation of this </w:t>
      </w:r>
    </w:p>
    <w:p w14:paraId="43F17E82" w14:textId="77777777" w:rsidR="00FF4D45" w:rsidRPr="00FF4D45" w:rsidRDefault="00FF4D45" w:rsidP="00FF4D45">
      <w:pPr>
        <w:spacing w:line="360" w:lineRule="auto"/>
        <w:rPr>
          <w:rFonts w:ascii="Times New Roman" w:hAnsi="Times New Roman" w:cs="Times New Roman"/>
          <w:color w:val="000000" w:themeColor="text1"/>
        </w:rPr>
      </w:pPr>
      <w:r w:rsidRPr="00FF4D45">
        <w:rPr>
          <w:rFonts w:ascii="Times New Roman" w:hAnsi="Times New Roman" w:cs="Times New Roman"/>
          <w:color w:val="000000" w:themeColor="text1"/>
        </w:rPr>
        <w:t xml:space="preserve">assignment. I confirm that I have not presented any AI generated materials as my own </w:t>
      </w:r>
    </w:p>
    <w:p w14:paraId="228F2269" w14:textId="77777777" w:rsidR="00FF4D45" w:rsidRPr="00FF4D45" w:rsidRDefault="00FF4D45" w:rsidP="00FF4D45">
      <w:pPr>
        <w:spacing w:line="360" w:lineRule="auto"/>
        <w:rPr>
          <w:rFonts w:ascii="Times New Roman" w:hAnsi="Times New Roman" w:cs="Times New Roman"/>
          <w:color w:val="000000" w:themeColor="text1"/>
        </w:rPr>
      </w:pPr>
      <w:r w:rsidRPr="00FF4D45">
        <w:rPr>
          <w:rFonts w:ascii="Times New Roman" w:hAnsi="Times New Roman" w:cs="Times New Roman"/>
          <w:color w:val="000000" w:themeColor="text1"/>
        </w:rPr>
        <w:t xml:space="preserve">work. I confirm I have copies of my drafts, notes, and other resources I used, which I </w:t>
      </w:r>
    </w:p>
    <w:p w14:paraId="36F6CC6A" w14:textId="6827E02C" w:rsidR="00EB0DA8" w:rsidRPr="00BA7E23" w:rsidRDefault="00FF4D45" w:rsidP="00FF4D45">
      <w:pPr>
        <w:spacing w:line="360" w:lineRule="auto"/>
        <w:rPr>
          <w:rFonts w:ascii="Times New Roman" w:eastAsia="Times New Roman" w:hAnsi="Times New Roman" w:cs="Times New Roman"/>
          <w:b/>
          <w:color w:val="000000" w:themeColor="text1"/>
          <w:sz w:val="28"/>
          <w:szCs w:val="28"/>
        </w:rPr>
      </w:pPr>
      <w:r w:rsidRPr="00FF4D45">
        <w:rPr>
          <w:rFonts w:ascii="Times New Roman" w:hAnsi="Times New Roman" w:cs="Times New Roman"/>
          <w:color w:val="000000" w:themeColor="text1"/>
        </w:rPr>
        <w:t>may be asked to provide in evidence</w:t>
      </w:r>
      <w:r w:rsidR="00EB073A" w:rsidRPr="00BA7E23">
        <w:rPr>
          <w:rFonts w:ascii="Times New Roman" w:hAnsi="Times New Roman" w:cs="Times New Roman"/>
          <w:color w:val="000000" w:themeColor="text1"/>
        </w:rPr>
        <w:br w:type="page"/>
      </w:r>
    </w:p>
    <w:p w14:paraId="771D1B4B"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4906EF35"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4D3A752D"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6FD27A90"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32FC0AAD"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sdt>
      <w:sdtPr>
        <w:rPr>
          <w:rFonts w:ascii="Times New Roman" w:eastAsia="Arial" w:hAnsi="Times New Roman" w:cs="Times New Roman"/>
          <w:b/>
          <w:bCs/>
          <w:color w:val="000000" w:themeColor="text1"/>
          <w:sz w:val="28"/>
          <w:szCs w:val="28"/>
          <w:lang w:val="en-GB" w:eastAsia="en-IN"/>
        </w:rPr>
        <w:id w:val="1517041017"/>
        <w:docPartObj>
          <w:docPartGallery w:val="Table of Contents"/>
          <w:docPartUnique/>
        </w:docPartObj>
      </w:sdtPr>
      <w:sdtEndPr>
        <w:rPr>
          <w:noProof/>
          <w:sz w:val="22"/>
          <w:szCs w:val="22"/>
        </w:rPr>
      </w:sdtEndPr>
      <w:sdtContent>
        <w:p w14:paraId="5DE2EE18" w14:textId="77777777" w:rsidR="004776C2" w:rsidRPr="00BA7E23" w:rsidRDefault="004776C2" w:rsidP="004776C2">
          <w:pPr>
            <w:pStyle w:val="TOCHeading"/>
            <w:spacing w:line="360" w:lineRule="auto"/>
            <w:jc w:val="center"/>
            <w:rPr>
              <w:rFonts w:ascii="Times New Roman" w:hAnsi="Times New Roman" w:cs="Times New Roman"/>
              <w:b/>
              <w:bCs/>
              <w:color w:val="000000" w:themeColor="text1"/>
              <w:sz w:val="28"/>
              <w:szCs w:val="28"/>
            </w:rPr>
          </w:pPr>
          <w:r w:rsidRPr="00BA7E23">
            <w:rPr>
              <w:rFonts w:ascii="Times New Roman" w:hAnsi="Times New Roman" w:cs="Times New Roman"/>
              <w:b/>
              <w:bCs/>
              <w:color w:val="000000" w:themeColor="text1"/>
              <w:sz w:val="28"/>
              <w:szCs w:val="28"/>
            </w:rPr>
            <w:t>Table of Contents</w:t>
          </w:r>
        </w:p>
        <w:p w14:paraId="65D50601" w14:textId="77777777" w:rsidR="004776C2" w:rsidRPr="00BA7E23" w:rsidRDefault="004776C2" w:rsidP="004776C2">
          <w:pPr>
            <w:pStyle w:val="TOC1"/>
            <w:tabs>
              <w:tab w:val="right" w:leader="dot" w:pos="9016"/>
            </w:tabs>
            <w:spacing w:line="360" w:lineRule="auto"/>
            <w:jc w:val="center"/>
            <w:rPr>
              <w:rFonts w:ascii="Times New Roman" w:hAnsi="Times New Roman" w:cs="Times New Roman"/>
              <w:noProof/>
              <w:color w:val="000000" w:themeColor="text1"/>
              <w:sz w:val="24"/>
              <w:szCs w:val="24"/>
            </w:rPr>
          </w:pPr>
          <w:r w:rsidRPr="00BA7E23">
            <w:rPr>
              <w:rFonts w:ascii="Times New Roman" w:hAnsi="Times New Roman" w:cs="Times New Roman"/>
              <w:color w:val="000000" w:themeColor="text1"/>
              <w:sz w:val="24"/>
              <w:szCs w:val="24"/>
            </w:rPr>
            <w:fldChar w:fldCharType="begin"/>
          </w:r>
          <w:r w:rsidRPr="00BA7E23">
            <w:rPr>
              <w:rFonts w:ascii="Times New Roman" w:hAnsi="Times New Roman" w:cs="Times New Roman"/>
              <w:color w:val="000000" w:themeColor="text1"/>
              <w:sz w:val="24"/>
              <w:szCs w:val="24"/>
            </w:rPr>
            <w:instrText xml:space="preserve"> TOC \o "1-3" \h \z \u </w:instrText>
          </w:r>
          <w:r w:rsidRPr="00BA7E23">
            <w:rPr>
              <w:rFonts w:ascii="Times New Roman" w:hAnsi="Times New Roman" w:cs="Times New Roman"/>
              <w:color w:val="000000" w:themeColor="text1"/>
              <w:sz w:val="24"/>
              <w:szCs w:val="24"/>
            </w:rPr>
            <w:fldChar w:fldCharType="separate"/>
          </w:r>
          <w:hyperlink w:anchor="_Toc198555726" w:history="1">
            <w:r w:rsidRPr="00BA7E23">
              <w:rPr>
                <w:rStyle w:val="Hyperlink"/>
                <w:rFonts w:ascii="Times New Roman" w:hAnsi="Times New Roman" w:cs="Times New Roman"/>
                <w:noProof/>
                <w:color w:val="000000" w:themeColor="text1"/>
                <w:sz w:val="24"/>
                <w:szCs w:val="24"/>
              </w:rPr>
              <w:t>Introduction</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_Toc198555726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5</w:t>
            </w:r>
            <w:r w:rsidRPr="00BA7E23">
              <w:rPr>
                <w:rFonts w:ascii="Times New Roman" w:hAnsi="Times New Roman" w:cs="Times New Roman"/>
                <w:noProof/>
                <w:webHidden/>
                <w:color w:val="000000" w:themeColor="text1"/>
                <w:sz w:val="24"/>
                <w:szCs w:val="24"/>
              </w:rPr>
              <w:fldChar w:fldCharType="end"/>
            </w:r>
          </w:hyperlink>
        </w:p>
        <w:p w14:paraId="385434CC" w14:textId="77777777" w:rsidR="004776C2" w:rsidRPr="00BA7E23" w:rsidRDefault="004776C2" w:rsidP="004776C2">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198555727" w:history="1">
            <w:r w:rsidRPr="00BA7E23">
              <w:rPr>
                <w:rStyle w:val="Hyperlink"/>
                <w:rFonts w:ascii="Times New Roman" w:hAnsi="Times New Roman" w:cs="Times New Roman"/>
                <w:noProof/>
                <w:color w:val="000000" w:themeColor="text1"/>
                <w:sz w:val="24"/>
                <w:szCs w:val="24"/>
              </w:rPr>
              <w:t>Analysis</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_Toc198555727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6</w:t>
            </w:r>
            <w:r w:rsidRPr="00BA7E23">
              <w:rPr>
                <w:rFonts w:ascii="Times New Roman" w:hAnsi="Times New Roman" w:cs="Times New Roman"/>
                <w:noProof/>
                <w:webHidden/>
                <w:color w:val="000000" w:themeColor="text1"/>
                <w:sz w:val="24"/>
                <w:szCs w:val="24"/>
              </w:rPr>
              <w:fldChar w:fldCharType="end"/>
            </w:r>
          </w:hyperlink>
        </w:p>
        <w:p w14:paraId="117A472F" w14:textId="77777777" w:rsidR="004776C2" w:rsidRPr="00BA7E23" w:rsidRDefault="004776C2" w:rsidP="004776C2">
          <w:pPr>
            <w:pStyle w:val="TOC2"/>
            <w:tabs>
              <w:tab w:val="right" w:leader="dot" w:pos="9016"/>
            </w:tabs>
            <w:spacing w:line="360" w:lineRule="auto"/>
            <w:jc w:val="center"/>
            <w:rPr>
              <w:rFonts w:ascii="Times New Roman" w:hAnsi="Times New Roman" w:cs="Times New Roman"/>
              <w:noProof/>
              <w:color w:val="000000" w:themeColor="text1"/>
              <w:sz w:val="24"/>
              <w:szCs w:val="24"/>
            </w:rPr>
          </w:pPr>
          <w:hyperlink w:anchor="_Toc198555728" w:history="1">
            <w:r w:rsidRPr="00BA7E23">
              <w:rPr>
                <w:rStyle w:val="Hyperlink"/>
                <w:rFonts w:ascii="Times New Roman" w:hAnsi="Times New Roman" w:cs="Times New Roman"/>
                <w:noProof/>
                <w:color w:val="000000" w:themeColor="text1"/>
                <w:sz w:val="24"/>
                <w:szCs w:val="24"/>
              </w:rPr>
              <w:t>Key Issues Impacting Hilton Cardiff</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_Toc198555728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6</w:t>
            </w:r>
            <w:r w:rsidRPr="00BA7E23">
              <w:rPr>
                <w:rFonts w:ascii="Times New Roman" w:hAnsi="Times New Roman" w:cs="Times New Roman"/>
                <w:noProof/>
                <w:webHidden/>
                <w:color w:val="000000" w:themeColor="text1"/>
                <w:sz w:val="24"/>
                <w:szCs w:val="24"/>
              </w:rPr>
              <w:fldChar w:fldCharType="end"/>
            </w:r>
          </w:hyperlink>
        </w:p>
        <w:p w14:paraId="1B099E15" w14:textId="77777777" w:rsidR="004776C2" w:rsidRPr="00BA7E23" w:rsidRDefault="004776C2" w:rsidP="004776C2">
          <w:pPr>
            <w:pStyle w:val="TOC2"/>
            <w:tabs>
              <w:tab w:val="right" w:leader="dot" w:pos="9016"/>
            </w:tabs>
            <w:spacing w:line="360" w:lineRule="auto"/>
            <w:jc w:val="center"/>
            <w:rPr>
              <w:rFonts w:ascii="Times New Roman" w:hAnsi="Times New Roman" w:cs="Times New Roman"/>
              <w:noProof/>
              <w:color w:val="000000" w:themeColor="text1"/>
              <w:sz w:val="24"/>
              <w:szCs w:val="24"/>
            </w:rPr>
          </w:pPr>
          <w:hyperlink w:anchor="_Toc198555729" w:history="1">
            <w:r w:rsidRPr="00BA7E23">
              <w:rPr>
                <w:rStyle w:val="Hyperlink"/>
                <w:rFonts w:ascii="Times New Roman" w:hAnsi="Times New Roman" w:cs="Times New Roman"/>
                <w:noProof/>
                <w:color w:val="000000" w:themeColor="text1"/>
                <w:sz w:val="24"/>
                <w:szCs w:val="24"/>
              </w:rPr>
              <w:t>STEEPLED Analysis of Hilton Cardiff (Hospitality Sector Focus)</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_Toc198555729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7</w:t>
            </w:r>
            <w:r w:rsidRPr="00BA7E23">
              <w:rPr>
                <w:rFonts w:ascii="Times New Roman" w:hAnsi="Times New Roman" w:cs="Times New Roman"/>
                <w:noProof/>
                <w:webHidden/>
                <w:color w:val="000000" w:themeColor="text1"/>
                <w:sz w:val="24"/>
                <w:szCs w:val="24"/>
              </w:rPr>
              <w:fldChar w:fldCharType="end"/>
            </w:r>
          </w:hyperlink>
        </w:p>
        <w:p w14:paraId="5B025475" w14:textId="77777777" w:rsidR="004776C2" w:rsidRPr="00BA7E23" w:rsidRDefault="004776C2" w:rsidP="004776C2">
          <w:pPr>
            <w:pStyle w:val="TOC2"/>
            <w:tabs>
              <w:tab w:val="right" w:leader="dot" w:pos="9016"/>
            </w:tabs>
            <w:spacing w:line="360" w:lineRule="auto"/>
            <w:jc w:val="center"/>
            <w:rPr>
              <w:rFonts w:ascii="Times New Roman" w:hAnsi="Times New Roman" w:cs="Times New Roman"/>
              <w:noProof/>
              <w:color w:val="000000" w:themeColor="text1"/>
              <w:sz w:val="24"/>
              <w:szCs w:val="24"/>
            </w:rPr>
          </w:pPr>
          <w:hyperlink w:anchor="_Toc198555730" w:history="1">
            <w:r w:rsidRPr="00BA7E23">
              <w:rPr>
                <w:rStyle w:val="Hyperlink"/>
                <w:rFonts w:ascii="Times New Roman" w:hAnsi="Times New Roman" w:cs="Times New Roman"/>
                <w:noProof/>
                <w:color w:val="000000" w:themeColor="text1"/>
                <w:sz w:val="24"/>
                <w:szCs w:val="24"/>
              </w:rPr>
              <w:t>SWOT Analysis</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_Toc198555730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16</w:t>
            </w:r>
            <w:r w:rsidRPr="00BA7E23">
              <w:rPr>
                <w:rFonts w:ascii="Times New Roman" w:hAnsi="Times New Roman" w:cs="Times New Roman"/>
                <w:noProof/>
                <w:webHidden/>
                <w:color w:val="000000" w:themeColor="text1"/>
                <w:sz w:val="24"/>
                <w:szCs w:val="24"/>
              </w:rPr>
              <w:fldChar w:fldCharType="end"/>
            </w:r>
          </w:hyperlink>
        </w:p>
        <w:p w14:paraId="036EFBA0" w14:textId="77777777" w:rsidR="004776C2" w:rsidRPr="00BA7E23" w:rsidRDefault="004776C2" w:rsidP="004776C2">
          <w:pPr>
            <w:pStyle w:val="TOC2"/>
            <w:tabs>
              <w:tab w:val="right" w:leader="dot" w:pos="9016"/>
            </w:tabs>
            <w:spacing w:line="360" w:lineRule="auto"/>
            <w:jc w:val="center"/>
            <w:rPr>
              <w:rFonts w:ascii="Times New Roman" w:hAnsi="Times New Roman" w:cs="Times New Roman"/>
              <w:noProof/>
              <w:color w:val="000000" w:themeColor="text1"/>
              <w:sz w:val="24"/>
              <w:szCs w:val="24"/>
            </w:rPr>
          </w:pPr>
          <w:hyperlink w:anchor="_Toc198555731" w:history="1">
            <w:r w:rsidRPr="00BA7E23">
              <w:rPr>
                <w:rStyle w:val="Hyperlink"/>
                <w:rFonts w:ascii="Times New Roman" w:hAnsi="Times New Roman" w:cs="Times New Roman"/>
                <w:noProof/>
                <w:color w:val="000000" w:themeColor="text1"/>
                <w:sz w:val="24"/>
                <w:szCs w:val="24"/>
              </w:rPr>
              <w:t>TOWS Analysis for Hilton Cardiff</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_Toc198555731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17</w:t>
            </w:r>
            <w:r w:rsidRPr="00BA7E23">
              <w:rPr>
                <w:rFonts w:ascii="Times New Roman" w:hAnsi="Times New Roman" w:cs="Times New Roman"/>
                <w:noProof/>
                <w:webHidden/>
                <w:color w:val="000000" w:themeColor="text1"/>
                <w:sz w:val="24"/>
                <w:szCs w:val="24"/>
              </w:rPr>
              <w:fldChar w:fldCharType="end"/>
            </w:r>
          </w:hyperlink>
        </w:p>
        <w:p w14:paraId="53B7EAE9" w14:textId="77777777" w:rsidR="004776C2" w:rsidRPr="00BA7E23" w:rsidRDefault="004776C2" w:rsidP="004776C2">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198555732" w:history="1">
            <w:r w:rsidRPr="00BA7E23">
              <w:rPr>
                <w:rStyle w:val="Hyperlink"/>
                <w:rFonts w:ascii="Times New Roman" w:hAnsi="Times New Roman" w:cs="Times New Roman"/>
                <w:noProof/>
                <w:color w:val="000000" w:themeColor="text1"/>
                <w:sz w:val="24"/>
                <w:szCs w:val="24"/>
              </w:rPr>
              <w:t>Recommendations and Change Management</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_Toc198555732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18</w:t>
            </w:r>
            <w:r w:rsidRPr="00BA7E23">
              <w:rPr>
                <w:rFonts w:ascii="Times New Roman" w:hAnsi="Times New Roman" w:cs="Times New Roman"/>
                <w:noProof/>
                <w:webHidden/>
                <w:color w:val="000000" w:themeColor="text1"/>
                <w:sz w:val="24"/>
                <w:szCs w:val="24"/>
              </w:rPr>
              <w:fldChar w:fldCharType="end"/>
            </w:r>
          </w:hyperlink>
        </w:p>
        <w:p w14:paraId="51BBD8EA" w14:textId="77777777" w:rsidR="004776C2" w:rsidRPr="00BA7E23" w:rsidRDefault="004776C2" w:rsidP="004776C2">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198555733" w:history="1">
            <w:r w:rsidRPr="00BA7E23">
              <w:rPr>
                <w:rStyle w:val="Hyperlink"/>
                <w:rFonts w:ascii="Times New Roman" w:hAnsi="Times New Roman" w:cs="Times New Roman"/>
                <w:noProof/>
                <w:color w:val="000000" w:themeColor="text1"/>
                <w:sz w:val="24"/>
                <w:szCs w:val="24"/>
              </w:rPr>
              <w:t>Action Plan</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_Toc198555733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26</w:t>
            </w:r>
            <w:r w:rsidRPr="00BA7E23">
              <w:rPr>
                <w:rFonts w:ascii="Times New Roman" w:hAnsi="Times New Roman" w:cs="Times New Roman"/>
                <w:noProof/>
                <w:webHidden/>
                <w:color w:val="000000" w:themeColor="text1"/>
                <w:sz w:val="24"/>
                <w:szCs w:val="24"/>
              </w:rPr>
              <w:fldChar w:fldCharType="end"/>
            </w:r>
          </w:hyperlink>
        </w:p>
        <w:p w14:paraId="2E7D74E8" w14:textId="77777777" w:rsidR="004776C2" w:rsidRPr="00BA7E23" w:rsidRDefault="004776C2" w:rsidP="004776C2">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198555734" w:history="1">
            <w:r w:rsidRPr="00BA7E23">
              <w:rPr>
                <w:rStyle w:val="Hyperlink"/>
                <w:rFonts w:ascii="Times New Roman" w:hAnsi="Times New Roman" w:cs="Times New Roman"/>
                <w:noProof/>
                <w:color w:val="000000" w:themeColor="text1"/>
                <w:sz w:val="24"/>
                <w:szCs w:val="24"/>
              </w:rPr>
              <w:t>Conclusion</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_Toc198555734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29</w:t>
            </w:r>
            <w:r w:rsidRPr="00BA7E23">
              <w:rPr>
                <w:rFonts w:ascii="Times New Roman" w:hAnsi="Times New Roman" w:cs="Times New Roman"/>
                <w:noProof/>
                <w:webHidden/>
                <w:color w:val="000000" w:themeColor="text1"/>
                <w:sz w:val="24"/>
                <w:szCs w:val="24"/>
              </w:rPr>
              <w:fldChar w:fldCharType="end"/>
            </w:r>
          </w:hyperlink>
        </w:p>
        <w:p w14:paraId="1DFAB157" w14:textId="77777777" w:rsidR="004776C2" w:rsidRPr="00BA7E23" w:rsidRDefault="004776C2" w:rsidP="004776C2">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198555735" w:history="1">
            <w:r w:rsidRPr="00BA7E23">
              <w:rPr>
                <w:rStyle w:val="Hyperlink"/>
                <w:rFonts w:ascii="Times New Roman" w:hAnsi="Times New Roman" w:cs="Times New Roman"/>
                <w:noProof/>
                <w:color w:val="000000" w:themeColor="text1"/>
                <w:sz w:val="24"/>
                <w:szCs w:val="24"/>
              </w:rPr>
              <w:t>References</w:t>
            </w:r>
            <w:r w:rsidRPr="00BA7E23">
              <w:rPr>
                <w:rFonts w:ascii="Times New Roman" w:hAnsi="Times New Roman" w:cs="Times New Roman"/>
                <w:noProof/>
                <w:webHidden/>
                <w:color w:val="000000" w:themeColor="text1"/>
                <w:sz w:val="24"/>
                <w:szCs w:val="24"/>
              </w:rPr>
              <w:tab/>
            </w:r>
            <w:r w:rsidRPr="00BA7E23">
              <w:rPr>
                <w:rFonts w:ascii="Times New Roman" w:hAnsi="Times New Roman" w:cs="Times New Roman"/>
                <w:noProof/>
                <w:webHidden/>
                <w:color w:val="000000" w:themeColor="text1"/>
                <w:sz w:val="24"/>
                <w:szCs w:val="24"/>
              </w:rPr>
              <w:fldChar w:fldCharType="begin"/>
            </w:r>
            <w:r w:rsidRPr="00BA7E23">
              <w:rPr>
                <w:rFonts w:ascii="Times New Roman" w:hAnsi="Times New Roman" w:cs="Times New Roman"/>
                <w:noProof/>
                <w:webHidden/>
                <w:color w:val="000000" w:themeColor="text1"/>
                <w:sz w:val="24"/>
                <w:szCs w:val="24"/>
              </w:rPr>
              <w:instrText xml:space="preserve"> PAGEREF _Toc198555735 \h </w:instrText>
            </w:r>
            <w:r w:rsidRPr="00BA7E23">
              <w:rPr>
                <w:rFonts w:ascii="Times New Roman" w:hAnsi="Times New Roman" w:cs="Times New Roman"/>
                <w:noProof/>
                <w:webHidden/>
                <w:color w:val="000000" w:themeColor="text1"/>
                <w:sz w:val="24"/>
                <w:szCs w:val="24"/>
              </w:rPr>
            </w:r>
            <w:r w:rsidRPr="00BA7E2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31</w:t>
            </w:r>
            <w:r w:rsidRPr="00BA7E23">
              <w:rPr>
                <w:rFonts w:ascii="Times New Roman" w:hAnsi="Times New Roman" w:cs="Times New Roman"/>
                <w:noProof/>
                <w:webHidden/>
                <w:color w:val="000000" w:themeColor="text1"/>
                <w:sz w:val="24"/>
                <w:szCs w:val="24"/>
              </w:rPr>
              <w:fldChar w:fldCharType="end"/>
            </w:r>
          </w:hyperlink>
        </w:p>
        <w:p w14:paraId="35720DE7" w14:textId="77777777" w:rsidR="004776C2" w:rsidRDefault="004776C2" w:rsidP="004776C2">
          <w:pPr>
            <w:spacing w:line="360" w:lineRule="auto"/>
            <w:jc w:val="center"/>
            <w:rPr>
              <w:rFonts w:ascii="Times New Roman" w:hAnsi="Times New Roman" w:cs="Times New Roman"/>
              <w:b/>
              <w:bCs/>
              <w:noProof/>
              <w:color w:val="000000" w:themeColor="text1"/>
            </w:rPr>
          </w:pPr>
          <w:r w:rsidRPr="00BA7E23">
            <w:rPr>
              <w:rFonts w:ascii="Times New Roman" w:hAnsi="Times New Roman" w:cs="Times New Roman"/>
              <w:b/>
              <w:bCs/>
              <w:noProof/>
              <w:color w:val="000000" w:themeColor="text1"/>
              <w:sz w:val="24"/>
              <w:szCs w:val="24"/>
            </w:rPr>
            <w:fldChar w:fldCharType="end"/>
          </w:r>
        </w:p>
      </w:sdtContent>
    </w:sdt>
    <w:p w14:paraId="31E35F0C"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4F2745AF"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66146F17"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69208901"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0548FFFD"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4B2C29F7"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198C31E3"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0A369058"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0A1ED9EA"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33522C76"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437C12F3" w14:textId="77777777" w:rsidR="004776C2" w:rsidRDefault="004776C2" w:rsidP="00027075">
      <w:pPr>
        <w:spacing w:line="360" w:lineRule="auto"/>
        <w:jc w:val="both"/>
        <w:rPr>
          <w:rFonts w:ascii="Times New Roman" w:eastAsia="Times New Roman" w:hAnsi="Times New Roman" w:cs="Times New Roman"/>
          <w:b/>
          <w:color w:val="000000" w:themeColor="text1"/>
          <w:sz w:val="28"/>
          <w:szCs w:val="28"/>
        </w:rPr>
      </w:pPr>
    </w:p>
    <w:p w14:paraId="350CDA72" w14:textId="72806A54" w:rsidR="00EB0DA8" w:rsidRPr="00BA7E23" w:rsidRDefault="00FF4D45" w:rsidP="00027075">
      <w:pPr>
        <w:spacing w:line="360" w:lineRule="auto"/>
        <w:jc w:val="both"/>
        <w:rPr>
          <w:rFonts w:ascii="Times New Roman" w:eastAsia="Times New Roman" w:hAnsi="Times New Roman" w:cs="Times New Roman"/>
          <w:b/>
          <w:color w:val="000000" w:themeColor="text1"/>
          <w:sz w:val="28"/>
          <w:szCs w:val="28"/>
        </w:rPr>
      </w:pPr>
      <w:r w:rsidRPr="00BA7E23">
        <w:rPr>
          <w:rFonts w:ascii="Times New Roman" w:eastAsia="Times New Roman" w:hAnsi="Times New Roman" w:cs="Times New Roman"/>
          <w:b/>
          <w:color w:val="000000" w:themeColor="text1"/>
          <w:sz w:val="28"/>
          <w:szCs w:val="28"/>
        </w:rPr>
        <w:lastRenderedPageBreak/>
        <w:t>Executive Summary</w:t>
      </w:r>
    </w:p>
    <w:p w14:paraId="58172DC2" w14:textId="439E0961" w:rsidR="005A457B"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This consultancy report gives a detailed description of Hilton Cardiff, a four-star hotel in the </w:t>
      </w:r>
      <w:r w:rsidR="003411E5" w:rsidRPr="00BA7E23">
        <w:rPr>
          <w:rFonts w:ascii="Times New Roman" w:eastAsia="Times New Roman" w:hAnsi="Times New Roman" w:cs="Times New Roman"/>
          <w:color w:val="000000" w:themeColor="text1"/>
          <w:sz w:val="24"/>
          <w:szCs w:val="24"/>
        </w:rPr>
        <w:t xml:space="preserve">centre </w:t>
      </w:r>
      <w:r w:rsidRPr="00BA7E23">
        <w:rPr>
          <w:rFonts w:ascii="Times New Roman" w:eastAsia="Times New Roman" w:hAnsi="Times New Roman" w:cs="Times New Roman"/>
          <w:color w:val="000000" w:themeColor="text1"/>
          <w:sz w:val="24"/>
          <w:szCs w:val="24"/>
        </w:rPr>
        <w:t>of Cardiff, UK. First, the key challenges that impact a hotel</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profitability, image and future are detected, and suggestions on how to tackle them should be provided. Using tools </w:t>
      </w:r>
      <w:r w:rsidR="0023116C" w:rsidRPr="00BA7E23">
        <w:rPr>
          <w:rFonts w:ascii="Times New Roman" w:eastAsia="Times New Roman" w:hAnsi="Times New Roman" w:cs="Times New Roman"/>
          <w:color w:val="000000" w:themeColor="text1"/>
          <w:sz w:val="24"/>
          <w:szCs w:val="24"/>
        </w:rPr>
        <w:t>such as</w:t>
      </w:r>
      <w:r w:rsidRPr="00BA7E23">
        <w:rPr>
          <w:rFonts w:ascii="Times New Roman" w:eastAsia="Times New Roman" w:hAnsi="Times New Roman" w:cs="Times New Roman"/>
          <w:color w:val="000000" w:themeColor="text1"/>
          <w:sz w:val="24"/>
          <w:szCs w:val="24"/>
        </w:rPr>
        <w:t xml:space="preserve"> STEEPLED, SWOT and TOWS, the report examines the influences on the hotel and </w:t>
      </w:r>
      <w:r w:rsidR="0023116C" w:rsidRPr="00BA7E23">
        <w:rPr>
          <w:rFonts w:ascii="Times New Roman" w:eastAsia="Times New Roman" w:hAnsi="Times New Roman" w:cs="Times New Roman"/>
          <w:color w:val="000000" w:themeColor="text1"/>
          <w:sz w:val="24"/>
          <w:szCs w:val="24"/>
        </w:rPr>
        <w:t>provides</w:t>
      </w:r>
      <w:r w:rsidRPr="00BA7E23">
        <w:rPr>
          <w:rFonts w:ascii="Times New Roman" w:eastAsia="Times New Roman" w:hAnsi="Times New Roman" w:cs="Times New Roman"/>
          <w:color w:val="000000" w:themeColor="text1"/>
          <w:sz w:val="24"/>
          <w:szCs w:val="24"/>
        </w:rPr>
        <w:t xml:space="preserve"> helpful suggestions to improve the company</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performance, increase earnings from various sectors and keep customers satisfied. With its 200 rooms in an ideal city spot, Hilton Cardiff has a superior brand name that gives it an advantage in serving guests.</w:t>
      </w:r>
      <w:r w:rsidR="0023116C" w:rsidRPr="00BA7E23">
        <w:rPr>
          <w:rFonts w:ascii="Times New Roman" w:eastAsia="Times New Roman" w:hAnsi="Times New Roman" w:cs="Times New Roman"/>
          <w:color w:val="000000" w:themeColor="text1"/>
          <w:sz w:val="24"/>
          <w:szCs w:val="24"/>
        </w:rPr>
        <w:t xml:space="preserve"> </w:t>
      </w:r>
      <w:r w:rsidRPr="00BA7E23">
        <w:rPr>
          <w:rFonts w:ascii="Times New Roman" w:eastAsia="Times New Roman" w:hAnsi="Times New Roman" w:cs="Times New Roman"/>
          <w:color w:val="000000" w:themeColor="text1"/>
          <w:sz w:val="24"/>
          <w:szCs w:val="24"/>
        </w:rPr>
        <w:t>At the same time, the hotel is faced with high challenges, including higher costs due to higher prices in energy, wages and ineffective supply networks. The increased strains have squeezed profits, which have affected the company</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overall results. As the hotel still depends on retro room revenue, it is not as flexible as others when bookings drop during hard times or slow seasons. Comment by guests also points out that hotels should enhance facilities and communicate more online, as customers look for more dynamic services nowadays. According to the STEEPLED analysis, there are many </w:t>
      </w:r>
      <w:r w:rsidR="0023116C" w:rsidRPr="00BA7E23">
        <w:rPr>
          <w:rFonts w:ascii="Times New Roman" w:eastAsia="Times New Roman" w:hAnsi="Times New Roman" w:cs="Times New Roman"/>
          <w:color w:val="000000" w:themeColor="text1"/>
          <w:sz w:val="24"/>
          <w:szCs w:val="24"/>
        </w:rPr>
        <w:t>external</w:t>
      </w:r>
      <w:r w:rsidRPr="00BA7E23">
        <w:rPr>
          <w:rFonts w:ascii="Times New Roman" w:eastAsia="Times New Roman" w:hAnsi="Times New Roman" w:cs="Times New Roman"/>
          <w:color w:val="000000" w:themeColor="text1"/>
          <w:sz w:val="24"/>
          <w:szCs w:val="24"/>
        </w:rPr>
        <w:t xml:space="preserve"> factors that drive Hilton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success.</w:t>
      </w:r>
      <w:r w:rsidR="0023116C" w:rsidRPr="00BA7E23">
        <w:rPr>
          <w:rFonts w:ascii="Times New Roman" w:eastAsia="Times New Roman" w:hAnsi="Times New Roman" w:cs="Times New Roman"/>
          <w:color w:val="000000" w:themeColor="text1"/>
          <w:sz w:val="24"/>
          <w:szCs w:val="24"/>
        </w:rPr>
        <w:t xml:space="preserve"> </w:t>
      </w:r>
      <w:r w:rsidRPr="00BA7E23">
        <w:rPr>
          <w:rFonts w:ascii="Times New Roman" w:eastAsia="Times New Roman" w:hAnsi="Times New Roman" w:cs="Times New Roman"/>
          <w:color w:val="000000" w:themeColor="text1"/>
          <w:sz w:val="24"/>
          <w:szCs w:val="24"/>
        </w:rPr>
        <w:t xml:space="preserve">Inflation and increasing salaries make it one of the biggest challenges for operating a business. Improvements in technology are leading guests to prefer experiences that are customised and </w:t>
      </w:r>
      <w:proofErr w:type="gramStart"/>
      <w:r w:rsidRPr="00BA7E23">
        <w:rPr>
          <w:rFonts w:ascii="Times New Roman" w:eastAsia="Times New Roman" w:hAnsi="Times New Roman" w:cs="Times New Roman"/>
          <w:color w:val="000000" w:themeColor="text1"/>
          <w:sz w:val="24"/>
          <w:szCs w:val="24"/>
        </w:rPr>
        <w:t>technology-based</w:t>
      </w:r>
      <w:proofErr w:type="gramEnd"/>
      <w:r w:rsidRPr="00BA7E23">
        <w:rPr>
          <w:rFonts w:ascii="Times New Roman" w:eastAsia="Times New Roman" w:hAnsi="Times New Roman" w:cs="Times New Roman"/>
          <w:color w:val="000000" w:themeColor="text1"/>
          <w:sz w:val="24"/>
          <w:szCs w:val="24"/>
        </w:rPr>
        <w:t xml:space="preserve">. As green sustainability is important to many tourists, Hilton Cardiff needs to continue updating its services </w:t>
      </w:r>
      <w:proofErr w:type="gramStart"/>
      <w:r w:rsidRPr="00BA7E23">
        <w:rPr>
          <w:rFonts w:ascii="Times New Roman" w:eastAsia="Times New Roman" w:hAnsi="Times New Roman" w:cs="Times New Roman"/>
          <w:color w:val="000000" w:themeColor="text1"/>
          <w:sz w:val="24"/>
          <w:szCs w:val="24"/>
        </w:rPr>
        <w:t>in order to</w:t>
      </w:r>
      <w:proofErr w:type="gramEnd"/>
      <w:r w:rsidRPr="00BA7E23">
        <w:rPr>
          <w:rFonts w:ascii="Times New Roman" w:eastAsia="Times New Roman" w:hAnsi="Times New Roman" w:cs="Times New Roman"/>
          <w:color w:val="000000" w:themeColor="text1"/>
          <w:sz w:val="24"/>
          <w:szCs w:val="24"/>
        </w:rPr>
        <w:t xml:space="preserve"> address this concern. On top of this, events such as Brexit are still having an impact on both tourist behaviours and the safety of the supply chain for hotels. The SWOT analysis reveals that strategic positioning, impressive brand reputation and a wide range of areas, including a spa, fitness centre and conference rooms, are Hilton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important strengths. It also indicates problems that include using old infrastructure, high costs to repair and maintain it and relying on established ways of making money. Next, the TOWS matrix helps form several </w:t>
      </w:r>
      <w:r w:rsidR="00DE491D">
        <w:rPr>
          <w:rFonts w:ascii="Times New Roman" w:eastAsia="Times New Roman" w:hAnsi="Times New Roman" w:cs="Times New Roman"/>
          <w:color w:val="000000" w:themeColor="text1"/>
          <w:sz w:val="24"/>
          <w:szCs w:val="24"/>
        </w:rPr>
        <w:t>usable</w:t>
      </w:r>
      <w:r w:rsidRPr="00BA7E23">
        <w:rPr>
          <w:rFonts w:ascii="Times New Roman" w:eastAsia="Times New Roman" w:hAnsi="Times New Roman" w:cs="Times New Roman"/>
          <w:color w:val="000000" w:themeColor="text1"/>
          <w:sz w:val="24"/>
          <w:szCs w:val="24"/>
        </w:rPr>
        <w:t xml:space="preserve"> strategies, giving priority to capitalising on new market prospects by using strengths and handling negative influences from the environment.</w:t>
      </w:r>
    </w:p>
    <w:p w14:paraId="35979DBA" w14:textId="01A51F77" w:rsidR="005A457B" w:rsidRPr="00BA7E23" w:rsidRDefault="00FF4D45" w:rsidP="00027075">
      <w:pPr>
        <w:spacing w:line="360" w:lineRule="auto"/>
        <w:jc w:val="both"/>
        <w:rPr>
          <w:rFonts w:ascii="Times New Roman" w:eastAsia="Times New Roman" w:hAnsi="Times New Roman" w:cs="Times New Roman"/>
          <w:color w:val="000000" w:themeColor="text1"/>
          <w:sz w:val="24"/>
          <w:szCs w:val="24"/>
        </w:rPr>
      </w:pPr>
      <w:proofErr w:type="gramStart"/>
      <w:r w:rsidRPr="00BA7E23">
        <w:rPr>
          <w:rFonts w:ascii="Times New Roman" w:eastAsia="Times New Roman" w:hAnsi="Times New Roman" w:cs="Times New Roman"/>
          <w:color w:val="000000" w:themeColor="text1"/>
          <w:sz w:val="24"/>
          <w:szCs w:val="24"/>
        </w:rPr>
        <w:t>On the basis of</w:t>
      </w:r>
      <w:proofErr w:type="gramEnd"/>
      <w:r w:rsidRPr="00BA7E23">
        <w:rPr>
          <w:rFonts w:ascii="Times New Roman" w:eastAsia="Times New Roman" w:hAnsi="Times New Roman" w:cs="Times New Roman"/>
          <w:color w:val="000000" w:themeColor="text1"/>
          <w:sz w:val="24"/>
          <w:szCs w:val="24"/>
        </w:rPr>
        <w:t xml:space="preserve"> these recommendations, this report outlines a master plan for ensuring Hilton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future growth.</w:t>
      </w:r>
    </w:p>
    <w:p w14:paraId="046FFB4B" w14:textId="4FF7DBF0" w:rsidR="005A457B" w:rsidRPr="00BA7E23" w:rsidRDefault="00FF4D45" w:rsidP="00027075">
      <w:pPr>
        <w:spacing w:line="360" w:lineRule="auto"/>
        <w:jc w:val="both"/>
        <w:rPr>
          <w:rFonts w:ascii="Times New Roman" w:hAnsi="Times New Roman" w:cs="Times New Roman"/>
          <w:color w:val="000000" w:themeColor="text1"/>
          <w:sz w:val="24"/>
          <w:szCs w:val="24"/>
        </w:rPr>
      </w:pPr>
      <w:r w:rsidRPr="00BA7E23">
        <w:rPr>
          <w:rFonts w:ascii="Times New Roman" w:hAnsi="Times New Roman" w:cs="Times New Roman"/>
          <w:color w:val="000000" w:themeColor="text1"/>
          <w:sz w:val="24"/>
          <w:szCs w:val="24"/>
        </w:rPr>
        <w:t>To overcome the issue of increasing energy costs, the hotel should choose energy-saving products such as smart lights, energy-efficient air conditioners and equipment to constantly monitor its energy use</w:t>
      </w:r>
      <w:r w:rsidR="00DE491D">
        <w:rPr>
          <w:rFonts w:ascii="Times New Roman" w:hAnsi="Times New Roman" w:cs="Times New Roman"/>
          <w:color w:val="000000" w:themeColor="text1"/>
          <w:sz w:val="24"/>
          <w:szCs w:val="24"/>
        </w:rPr>
        <w:t>, together</w:t>
      </w:r>
      <w:r w:rsidRPr="00BA7E23">
        <w:rPr>
          <w:rFonts w:ascii="Times New Roman" w:hAnsi="Times New Roman" w:cs="Times New Roman"/>
          <w:color w:val="000000" w:themeColor="text1"/>
          <w:sz w:val="24"/>
          <w:szCs w:val="24"/>
        </w:rPr>
        <w:t xml:space="preserve"> with water-saving measures and eco-certifications</w:t>
      </w:r>
      <w:r w:rsidR="00DE491D">
        <w:rPr>
          <w:rFonts w:ascii="Times New Roman" w:hAnsi="Times New Roman" w:cs="Times New Roman"/>
          <w:color w:val="000000" w:themeColor="text1"/>
          <w:sz w:val="24"/>
          <w:szCs w:val="24"/>
        </w:rPr>
        <w:t>.</w:t>
      </w:r>
      <w:r w:rsidRPr="00BA7E23">
        <w:rPr>
          <w:rFonts w:ascii="Times New Roman" w:hAnsi="Times New Roman" w:cs="Times New Roman"/>
          <w:color w:val="000000" w:themeColor="text1"/>
          <w:sz w:val="24"/>
          <w:szCs w:val="24"/>
        </w:rPr>
        <w:t xml:space="preserve"> </w:t>
      </w:r>
      <w:r w:rsidR="00DE491D">
        <w:rPr>
          <w:rFonts w:ascii="Times New Roman" w:hAnsi="Times New Roman" w:cs="Times New Roman"/>
          <w:color w:val="000000" w:themeColor="text1"/>
          <w:sz w:val="24"/>
          <w:szCs w:val="24"/>
        </w:rPr>
        <w:t>Such</w:t>
      </w:r>
      <w:r w:rsidRPr="00BA7E23">
        <w:rPr>
          <w:rFonts w:ascii="Times New Roman" w:hAnsi="Times New Roman" w:cs="Times New Roman"/>
          <w:color w:val="000000" w:themeColor="text1"/>
          <w:sz w:val="24"/>
          <w:szCs w:val="24"/>
        </w:rPr>
        <w:t xml:space="preserve"> investments may significantly lower energy and water bills, making the hotel appear greener. When investing at least £150,000 up to £300,000, </w:t>
      </w:r>
      <w:r w:rsidR="00EA4DD0" w:rsidRPr="00BA7E23">
        <w:rPr>
          <w:rFonts w:ascii="Times New Roman" w:hAnsi="Times New Roman" w:cs="Times New Roman"/>
          <w:color w:val="000000" w:themeColor="text1"/>
          <w:sz w:val="24"/>
          <w:szCs w:val="24"/>
        </w:rPr>
        <w:t>they</w:t>
      </w:r>
      <w:r w:rsidRPr="00BA7E23">
        <w:rPr>
          <w:rFonts w:ascii="Times New Roman" w:hAnsi="Times New Roman" w:cs="Times New Roman"/>
          <w:color w:val="000000" w:themeColor="text1"/>
          <w:sz w:val="24"/>
          <w:szCs w:val="24"/>
        </w:rPr>
        <w:t xml:space="preserve"> could expect savings of £70,000 or more </w:t>
      </w:r>
      <w:r w:rsidRPr="00BA7E23">
        <w:rPr>
          <w:rFonts w:ascii="Times New Roman" w:hAnsi="Times New Roman" w:cs="Times New Roman"/>
          <w:color w:val="000000" w:themeColor="text1"/>
          <w:sz w:val="24"/>
          <w:szCs w:val="24"/>
        </w:rPr>
        <w:lastRenderedPageBreak/>
        <w:t>within a year. Additionally, the hotel can cut labour costs and boost employees</w:t>
      </w:r>
      <w:r w:rsidR="00576253">
        <w:rPr>
          <w:rFonts w:ascii="Times New Roman" w:hAnsi="Times New Roman" w:cs="Times New Roman"/>
          <w:color w:val="000000" w:themeColor="text1"/>
          <w:sz w:val="24"/>
          <w:szCs w:val="24"/>
        </w:rPr>
        <w:t>’</w:t>
      </w:r>
      <w:r w:rsidRPr="00BA7E23">
        <w:rPr>
          <w:rFonts w:ascii="Times New Roman" w:hAnsi="Times New Roman" w:cs="Times New Roman"/>
          <w:color w:val="000000" w:themeColor="text1"/>
          <w:sz w:val="24"/>
          <w:szCs w:val="24"/>
        </w:rPr>
        <w:t xml:space="preserve"> productivity by using software and providing cross-training. As a result, there will be less time lost, </w:t>
      </w:r>
      <w:r w:rsidR="00DE491D">
        <w:rPr>
          <w:rFonts w:ascii="Times New Roman" w:hAnsi="Times New Roman" w:cs="Times New Roman"/>
          <w:color w:val="000000" w:themeColor="text1"/>
          <w:sz w:val="24"/>
          <w:szCs w:val="24"/>
        </w:rPr>
        <w:t>fewer requirements</w:t>
      </w:r>
      <w:r w:rsidRPr="00BA7E23">
        <w:rPr>
          <w:rFonts w:ascii="Times New Roman" w:hAnsi="Times New Roman" w:cs="Times New Roman"/>
          <w:color w:val="000000" w:themeColor="text1"/>
          <w:sz w:val="24"/>
          <w:szCs w:val="24"/>
        </w:rPr>
        <w:t xml:space="preserve"> for overtime and better flexibility every year, saving £30,000. If employees are well trained and developed, it will improve their morale and help retain them, which will keep labour costs constant year after year.</w:t>
      </w:r>
    </w:p>
    <w:p w14:paraId="6B2C2B1B" w14:textId="4D5C24C3" w:rsidR="005A457B" w:rsidRPr="00BA7E23" w:rsidRDefault="00FF4D45" w:rsidP="00027075">
      <w:pPr>
        <w:spacing w:line="360" w:lineRule="auto"/>
        <w:jc w:val="both"/>
        <w:rPr>
          <w:rFonts w:ascii="Times New Roman" w:hAnsi="Times New Roman" w:cs="Times New Roman"/>
          <w:color w:val="000000" w:themeColor="text1"/>
          <w:sz w:val="24"/>
          <w:szCs w:val="24"/>
        </w:rPr>
      </w:pPr>
      <w:r w:rsidRPr="00BA7E23">
        <w:rPr>
          <w:rFonts w:ascii="Times New Roman" w:hAnsi="Times New Roman" w:cs="Times New Roman"/>
          <w:color w:val="000000" w:themeColor="text1"/>
          <w:sz w:val="24"/>
          <w:szCs w:val="24"/>
        </w:rPr>
        <w:t xml:space="preserve">In addition to </w:t>
      </w:r>
      <w:r w:rsidR="00DE491D">
        <w:rPr>
          <w:rFonts w:ascii="Times New Roman" w:hAnsi="Times New Roman" w:cs="Times New Roman"/>
          <w:color w:val="000000" w:themeColor="text1"/>
          <w:sz w:val="24"/>
          <w:szCs w:val="24"/>
        </w:rPr>
        <w:t>relying</w:t>
      </w:r>
      <w:r w:rsidRPr="00BA7E23">
        <w:rPr>
          <w:rFonts w:ascii="Times New Roman" w:hAnsi="Times New Roman" w:cs="Times New Roman"/>
          <w:color w:val="000000" w:themeColor="text1"/>
          <w:sz w:val="24"/>
          <w:szCs w:val="24"/>
        </w:rPr>
        <w:t xml:space="preserve"> less on only one type of revenue, Hilton Cardiff ought to turn its unused meeting spaces into co-working spaces, build partnerships for wellness packages and add features to their mobile app to make </w:t>
      </w:r>
      <w:r w:rsidR="00DE491D">
        <w:rPr>
          <w:rFonts w:ascii="Times New Roman" w:hAnsi="Times New Roman" w:cs="Times New Roman"/>
          <w:color w:val="000000" w:themeColor="text1"/>
          <w:sz w:val="24"/>
          <w:szCs w:val="24"/>
        </w:rPr>
        <w:t xml:space="preserve">the </w:t>
      </w:r>
      <w:r w:rsidRPr="00BA7E23">
        <w:rPr>
          <w:rFonts w:ascii="Times New Roman" w:hAnsi="Times New Roman" w:cs="Times New Roman"/>
          <w:color w:val="000000" w:themeColor="text1"/>
          <w:sz w:val="24"/>
          <w:szCs w:val="24"/>
        </w:rPr>
        <w:t>guest experience more flexible.</w:t>
      </w:r>
    </w:p>
    <w:p w14:paraId="4A3A9476" w14:textId="6539884D" w:rsidR="005A457B" w:rsidRPr="00BA7E23" w:rsidRDefault="00FF4D45" w:rsidP="00027075">
      <w:pPr>
        <w:spacing w:line="360" w:lineRule="auto"/>
        <w:jc w:val="both"/>
        <w:rPr>
          <w:rFonts w:ascii="Times New Roman" w:hAnsi="Times New Roman" w:cs="Times New Roman"/>
          <w:color w:val="000000" w:themeColor="text1"/>
          <w:sz w:val="24"/>
          <w:szCs w:val="24"/>
        </w:rPr>
      </w:pPr>
      <w:r w:rsidRPr="00BA7E23">
        <w:rPr>
          <w:rFonts w:ascii="Times New Roman" w:hAnsi="Times New Roman" w:cs="Times New Roman"/>
          <w:color w:val="000000" w:themeColor="text1"/>
          <w:sz w:val="24"/>
          <w:szCs w:val="24"/>
        </w:rPr>
        <w:t xml:space="preserve">These actions will attract visitors, </w:t>
      </w:r>
      <w:r w:rsidR="00B54824" w:rsidRPr="00BA7E23">
        <w:rPr>
          <w:rFonts w:ascii="Times New Roman" w:hAnsi="Times New Roman" w:cs="Times New Roman"/>
          <w:color w:val="000000" w:themeColor="text1"/>
          <w:sz w:val="24"/>
          <w:szCs w:val="24"/>
        </w:rPr>
        <w:t>content</w:t>
      </w:r>
      <w:r w:rsidRPr="00BA7E23">
        <w:rPr>
          <w:rFonts w:ascii="Times New Roman" w:hAnsi="Times New Roman" w:cs="Times New Roman"/>
          <w:color w:val="000000" w:themeColor="text1"/>
          <w:sz w:val="24"/>
          <w:szCs w:val="24"/>
        </w:rPr>
        <w:t xml:space="preserve"> the guests and encourage them to stay again. Setting up the investments is about £100,000 to £135,000, and it is possible to quickly gain a good </w:t>
      </w:r>
      <w:r w:rsidR="007444BC" w:rsidRPr="00BA7E23">
        <w:rPr>
          <w:rFonts w:ascii="Times New Roman" w:hAnsi="Times New Roman" w:cs="Times New Roman"/>
          <w:color w:val="000000" w:themeColor="text1"/>
          <w:sz w:val="24"/>
          <w:szCs w:val="24"/>
        </w:rPr>
        <w:t>number</w:t>
      </w:r>
      <w:r w:rsidRPr="00BA7E23">
        <w:rPr>
          <w:rFonts w:ascii="Times New Roman" w:hAnsi="Times New Roman" w:cs="Times New Roman"/>
          <w:color w:val="000000" w:themeColor="text1"/>
          <w:sz w:val="24"/>
          <w:szCs w:val="24"/>
        </w:rPr>
        <w:t xml:space="preserve"> of profits in the first year. In addition, the idea is to update the public and guest spaces to fix concerns that the facilities are outdated. Upgrading interiors, installing smart rooms and building advanced technology will make guests happier, help charge more and boost the hotel</w:t>
      </w:r>
      <w:r w:rsidR="00576253">
        <w:rPr>
          <w:rFonts w:ascii="Times New Roman" w:hAnsi="Times New Roman" w:cs="Times New Roman"/>
          <w:color w:val="000000" w:themeColor="text1"/>
          <w:sz w:val="24"/>
          <w:szCs w:val="24"/>
        </w:rPr>
        <w:t>’</w:t>
      </w:r>
      <w:r w:rsidRPr="00BA7E23">
        <w:rPr>
          <w:rFonts w:ascii="Times New Roman" w:hAnsi="Times New Roman" w:cs="Times New Roman"/>
          <w:color w:val="000000" w:themeColor="text1"/>
          <w:sz w:val="24"/>
          <w:szCs w:val="24"/>
        </w:rPr>
        <w:t>s occupancy. Spending around £600,000 over several years will have positive outcomes such as higher average daily rates and faithful guests.</w:t>
      </w:r>
    </w:p>
    <w:p w14:paraId="73EA884E" w14:textId="77777777" w:rsidR="005A457B" w:rsidRPr="00BA7E23" w:rsidRDefault="00FF4D45" w:rsidP="00027075">
      <w:pPr>
        <w:spacing w:line="360" w:lineRule="auto"/>
        <w:jc w:val="both"/>
        <w:rPr>
          <w:rFonts w:ascii="Times New Roman" w:hAnsi="Times New Roman" w:cs="Times New Roman"/>
          <w:color w:val="000000" w:themeColor="text1"/>
          <w:sz w:val="24"/>
          <w:szCs w:val="24"/>
        </w:rPr>
      </w:pPr>
      <w:r w:rsidRPr="00BA7E23">
        <w:rPr>
          <w:rFonts w:ascii="Times New Roman" w:hAnsi="Times New Roman" w:cs="Times New Roman"/>
          <w:color w:val="000000" w:themeColor="text1"/>
          <w:sz w:val="24"/>
          <w:szCs w:val="24"/>
        </w:rPr>
        <w:t>To enhance the reliability of their supply chain, Hilton Cardiff needs to find additional suppliers, focus on purchasing nearby and sign long-term contracts to keep costs stable and control its finances.</w:t>
      </w:r>
    </w:p>
    <w:p w14:paraId="3FAF0D54" w14:textId="25C3439E" w:rsidR="005A457B" w:rsidRPr="00BA7E23" w:rsidRDefault="00FF4D45" w:rsidP="00027075">
      <w:pPr>
        <w:spacing w:line="360" w:lineRule="auto"/>
        <w:jc w:val="both"/>
        <w:rPr>
          <w:rFonts w:ascii="Times New Roman" w:hAnsi="Times New Roman" w:cs="Times New Roman"/>
          <w:color w:val="000000" w:themeColor="text1"/>
          <w:sz w:val="24"/>
          <w:szCs w:val="24"/>
        </w:rPr>
      </w:pPr>
      <w:r w:rsidRPr="00BA7E23">
        <w:rPr>
          <w:rFonts w:ascii="Times New Roman" w:hAnsi="Times New Roman" w:cs="Times New Roman"/>
          <w:color w:val="000000" w:themeColor="text1"/>
          <w:sz w:val="24"/>
          <w:szCs w:val="24"/>
        </w:rPr>
        <w:t xml:space="preserve">The suggestions should be implemented effectively, involving stakeholders, rolling them out gradually, </w:t>
      </w:r>
      <w:r w:rsidR="00EA4DD0" w:rsidRPr="00BA7E23">
        <w:rPr>
          <w:rFonts w:ascii="Times New Roman" w:hAnsi="Times New Roman" w:cs="Times New Roman"/>
          <w:color w:val="000000" w:themeColor="text1"/>
          <w:sz w:val="24"/>
          <w:szCs w:val="24"/>
        </w:rPr>
        <w:t>educating</w:t>
      </w:r>
      <w:r w:rsidRPr="00BA7E23">
        <w:rPr>
          <w:rFonts w:ascii="Times New Roman" w:hAnsi="Times New Roman" w:cs="Times New Roman"/>
          <w:color w:val="000000" w:themeColor="text1"/>
          <w:sz w:val="24"/>
          <w:szCs w:val="24"/>
        </w:rPr>
        <w:t xml:space="preserve"> staff and monitoring success. To survive and succeed over time, </w:t>
      </w:r>
      <w:r w:rsidR="00B54824" w:rsidRPr="00BA7E23">
        <w:rPr>
          <w:rFonts w:ascii="Times New Roman" w:hAnsi="Times New Roman" w:cs="Times New Roman"/>
          <w:color w:val="000000" w:themeColor="text1"/>
          <w:sz w:val="24"/>
          <w:szCs w:val="24"/>
        </w:rPr>
        <w:t>leadership</w:t>
      </w:r>
      <w:r w:rsidRPr="00BA7E23">
        <w:rPr>
          <w:rFonts w:ascii="Times New Roman" w:hAnsi="Times New Roman" w:cs="Times New Roman"/>
          <w:color w:val="000000" w:themeColor="text1"/>
          <w:sz w:val="24"/>
          <w:szCs w:val="24"/>
        </w:rPr>
        <w:t>, staff empowerment, and a healthy culture will all be vital.</w:t>
      </w:r>
    </w:p>
    <w:p w14:paraId="0D6B3030" w14:textId="77777777" w:rsidR="005A457B" w:rsidRPr="00BA7E23" w:rsidRDefault="00FF4D45" w:rsidP="00027075">
      <w:pPr>
        <w:spacing w:line="360" w:lineRule="auto"/>
        <w:jc w:val="both"/>
        <w:rPr>
          <w:rFonts w:ascii="Times New Roman" w:hAnsi="Times New Roman" w:cs="Times New Roman"/>
          <w:color w:val="000000" w:themeColor="text1"/>
          <w:sz w:val="24"/>
          <w:szCs w:val="24"/>
        </w:rPr>
      </w:pPr>
      <w:r w:rsidRPr="00BA7E23">
        <w:rPr>
          <w:rFonts w:ascii="Times New Roman" w:hAnsi="Times New Roman" w:cs="Times New Roman"/>
          <w:color w:val="000000" w:themeColor="text1"/>
          <w:sz w:val="24"/>
          <w:szCs w:val="24"/>
        </w:rPr>
        <w:t xml:space="preserve">KPIs such as energy use, how productive the workforce is, diversity in income streams, how pleased guests </w:t>
      </w:r>
      <w:proofErr w:type="gramStart"/>
      <w:r w:rsidRPr="00BA7E23">
        <w:rPr>
          <w:rFonts w:ascii="Times New Roman" w:hAnsi="Times New Roman" w:cs="Times New Roman"/>
          <w:color w:val="000000" w:themeColor="text1"/>
          <w:sz w:val="24"/>
          <w:szCs w:val="24"/>
        </w:rPr>
        <w:t>are</w:t>
      </w:r>
      <w:proofErr w:type="gramEnd"/>
      <w:r w:rsidRPr="00BA7E23">
        <w:rPr>
          <w:rFonts w:ascii="Times New Roman" w:hAnsi="Times New Roman" w:cs="Times New Roman"/>
          <w:color w:val="000000" w:themeColor="text1"/>
          <w:sz w:val="24"/>
          <w:szCs w:val="24"/>
        </w:rPr>
        <w:t xml:space="preserve"> and supply chain performance will be tracked to measure development and where positive results come about.</w:t>
      </w:r>
    </w:p>
    <w:p w14:paraId="084BDFC0" w14:textId="77777777" w:rsidR="00FA0CC0" w:rsidRPr="00BA7E23" w:rsidRDefault="00FF4D45" w:rsidP="00027075">
      <w:pPr>
        <w:spacing w:line="360" w:lineRule="auto"/>
        <w:jc w:val="both"/>
        <w:rPr>
          <w:rFonts w:ascii="Times New Roman" w:hAnsi="Times New Roman" w:cs="Times New Roman"/>
          <w:color w:val="000000" w:themeColor="text1"/>
          <w:sz w:val="24"/>
          <w:szCs w:val="24"/>
        </w:rPr>
      </w:pPr>
      <w:r w:rsidRPr="00BA7E23">
        <w:rPr>
          <w:rFonts w:ascii="Times New Roman" w:hAnsi="Times New Roman" w:cs="Times New Roman"/>
          <w:color w:val="000000" w:themeColor="text1"/>
          <w:sz w:val="24"/>
          <w:szCs w:val="24"/>
        </w:rPr>
        <w:t>The report provides Hilton Cardiff with a clear strategy that guides its actions, helps grow its profits and ensures its fierce market presence is kept. Ensuring the hotel is energy-efficient, hiring the right staff, seeking options to generate alternative income, refurbishing existing rooms and having effective and flexible supply systems can allow it to maintain growth in the ever-changing hospitality industry.</w:t>
      </w:r>
    </w:p>
    <w:p w14:paraId="0A7101D0" w14:textId="77777777" w:rsidR="00FA0CC0" w:rsidRPr="00BA7E23" w:rsidRDefault="00FA0CC0" w:rsidP="00027075">
      <w:pPr>
        <w:spacing w:line="360" w:lineRule="auto"/>
        <w:rPr>
          <w:rFonts w:ascii="Times New Roman" w:hAnsi="Times New Roman" w:cs="Times New Roman"/>
          <w:color w:val="000000" w:themeColor="text1"/>
          <w:sz w:val="24"/>
          <w:szCs w:val="24"/>
        </w:rPr>
      </w:pPr>
      <w:r w:rsidRPr="00BA7E23">
        <w:rPr>
          <w:rFonts w:ascii="Times New Roman" w:hAnsi="Times New Roman" w:cs="Times New Roman"/>
          <w:color w:val="000000" w:themeColor="text1"/>
          <w:sz w:val="24"/>
          <w:szCs w:val="24"/>
        </w:rPr>
        <w:br w:type="page"/>
      </w:r>
    </w:p>
    <w:p w14:paraId="6FBC9755" w14:textId="77777777" w:rsidR="00EB0DA8" w:rsidRPr="00BA7E23" w:rsidRDefault="00FF4D45" w:rsidP="00027075">
      <w:pPr>
        <w:pStyle w:val="Heading1"/>
        <w:spacing w:line="360" w:lineRule="auto"/>
        <w:jc w:val="both"/>
        <w:rPr>
          <w:rFonts w:ascii="Times New Roman" w:hAnsi="Times New Roman" w:cs="Times New Roman"/>
          <w:b/>
          <w:bCs/>
          <w:color w:val="000000" w:themeColor="text1"/>
          <w:sz w:val="28"/>
          <w:szCs w:val="28"/>
        </w:rPr>
      </w:pPr>
      <w:bookmarkStart w:id="0" w:name="_Toc198555726"/>
      <w:r w:rsidRPr="00BA7E23">
        <w:rPr>
          <w:rFonts w:ascii="Times New Roman" w:hAnsi="Times New Roman" w:cs="Times New Roman"/>
          <w:b/>
          <w:bCs/>
          <w:color w:val="000000" w:themeColor="text1"/>
          <w:sz w:val="28"/>
          <w:szCs w:val="28"/>
        </w:rPr>
        <w:lastRenderedPageBreak/>
        <w:t>Introduction</w:t>
      </w:r>
      <w:bookmarkEnd w:id="0"/>
    </w:p>
    <w:p w14:paraId="31068EB7" w14:textId="6CB39146"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Hilton Cardiff is a highly rated luxury hotel in the heart of the Welsh capital, Cardiff, United Kingdom (Hilton, 2025). It was opened in 1999 and has since become one of the leading hotels in the hospitality industry, providing a combination of modern luxury and traditional hospitality</w:t>
      </w:r>
      <w:r w:rsidR="00B54824" w:rsidRPr="00BA7E23">
        <w:rPr>
          <w:rFonts w:ascii="Times New Roman" w:eastAsia="Times New Roman" w:hAnsi="Times New Roman" w:cs="Times New Roman"/>
          <w:color w:val="000000" w:themeColor="text1"/>
          <w:sz w:val="24"/>
          <w:szCs w:val="24"/>
        </w:rPr>
        <w:t xml:space="preserve"> (Hilton, 2025)</w:t>
      </w:r>
      <w:r w:rsidRPr="00BA7E23">
        <w:rPr>
          <w:rFonts w:ascii="Times New Roman" w:eastAsia="Times New Roman" w:hAnsi="Times New Roman" w:cs="Times New Roman"/>
          <w:color w:val="000000" w:themeColor="text1"/>
          <w:sz w:val="24"/>
          <w:szCs w:val="24"/>
        </w:rPr>
        <w:t>. It features a city-centre Kingsway position directly across from Cardiff Castle, one of the city</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most recognisable landmarks, and within walking distance of major attractions such as the Principality Stadium, St. David</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Shopping Centre, and National Museum of Wales. There are 197 spacious guest rooms and suites available, from standard to deluxe and executive, all of which have facilities to appeal to business and leisure </w:t>
      </w:r>
      <w:r w:rsidR="001E2B5A" w:rsidRPr="00BA7E23">
        <w:rPr>
          <w:rFonts w:ascii="Times New Roman" w:eastAsia="Times New Roman" w:hAnsi="Times New Roman" w:cs="Times New Roman"/>
          <w:color w:val="000000" w:themeColor="text1"/>
          <w:sz w:val="24"/>
          <w:szCs w:val="24"/>
        </w:rPr>
        <w:t>travellers</w:t>
      </w:r>
      <w:r w:rsidRPr="00BA7E23">
        <w:rPr>
          <w:rFonts w:ascii="Times New Roman" w:eastAsia="Times New Roman" w:hAnsi="Times New Roman" w:cs="Times New Roman"/>
          <w:color w:val="000000" w:themeColor="text1"/>
          <w:sz w:val="24"/>
          <w:szCs w:val="24"/>
        </w:rPr>
        <w:t xml:space="preserve"> (Conference Hotel Group, 2025). With its huge complexes ranging from a health club, spa, indoor swimming pool to a range of restaurants, the Hilton Cardiff strives to offer a luxury hotel guest experience and is a welcom</w:t>
      </w:r>
      <w:r w:rsidR="00B54824" w:rsidRPr="00BA7E23">
        <w:rPr>
          <w:rFonts w:ascii="Times New Roman" w:eastAsia="Times New Roman" w:hAnsi="Times New Roman" w:cs="Times New Roman"/>
          <w:color w:val="000000" w:themeColor="text1"/>
          <w:sz w:val="24"/>
          <w:szCs w:val="24"/>
        </w:rPr>
        <w:t>ing</w:t>
      </w:r>
      <w:r w:rsidRPr="00BA7E23">
        <w:rPr>
          <w:rFonts w:ascii="Times New Roman" w:eastAsia="Times New Roman" w:hAnsi="Times New Roman" w:cs="Times New Roman"/>
          <w:color w:val="000000" w:themeColor="text1"/>
          <w:sz w:val="24"/>
          <w:szCs w:val="24"/>
        </w:rPr>
        <w:t xml:space="preserve"> addition to Hilton</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worldwide portfolio.</w:t>
      </w:r>
    </w:p>
    <w:p w14:paraId="639DDF9D" w14:textId="37CECB0C"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However, as with most companies in the highly competitive hospitality industry, Hilton Cardiff has serious issues. One of the most prominent issues fac</w:t>
      </w:r>
      <w:r w:rsidR="00B54824" w:rsidRPr="00BA7E23">
        <w:rPr>
          <w:rFonts w:ascii="Times New Roman" w:eastAsia="Times New Roman" w:hAnsi="Times New Roman" w:cs="Times New Roman"/>
          <w:color w:val="000000" w:themeColor="text1"/>
          <w:sz w:val="24"/>
          <w:szCs w:val="24"/>
        </w:rPr>
        <w:t>ed by</w:t>
      </w:r>
      <w:r w:rsidRPr="00BA7E23">
        <w:rPr>
          <w:rFonts w:ascii="Times New Roman" w:eastAsia="Times New Roman" w:hAnsi="Times New Roman" w:cs="Times New Roman"/>
          <w:color w:val="000000" w:themeColor="text1"/>
          <w:sz w:val="24"/>
          <w:szCs w:val="24"/>
        </w:rPr>
        <w:t xml:space="preserve"> the hotel</w:t>
      </w:r>
      <w:r w:rsidR="00B54824" w:rsidRPr="00BA7E23">
        <w:rPr>
          <w:rFonts w:ascii="Times New Roman" w:eastAsia="Times New Roman" w:hAnsi="Times New Roman" w:cs="Times New Roman"/>
          <w:color w:val="000000" w:themeColor="text1"/>
          <w:sz w:val="24"/>
          <w:szCs w:val="24"/>
        </w:rPr>
        <w:t xml:space="preserve"> industry</w:t>
      </w:r>
      <w:r w:rsidRPr="00BA7E23">
        <w:rPr>
          <w:rFonts w:ascii="Times New Roman" w:eastAsia="Times New Roman" w:hAnsi="Times New Roman" w:cs="Times New Roman"/>
          <w:color w:val="000000" w:themeColor="text1"/>
          <w:sz w:val="24"/>
          <w:szCs w:val="24"/>
        </w:rPr>
        <w:t xml:space="preserve"> currently is increasing operating expenses, </w:t>
      </w:r>
      <w:r w:rsidR="001E2B5A" w:rsidRPr="00BA7E23">
        <w:rPr>
          <w:rFonts w:ascii="Times New Roman" w:eastAsia="Times New Roman" w:hAnsi="Times New Roman" w:cs="Times New Roman"/>
          <w:color w:val="000000" w:themeColor="text1"/>
          <w:sz w:val="24"/>
          <w:szCs w:val="24"/>
        </w:rPr>
        <w:t>fuelled</w:t>
      </w:r>
      <w:r w:rsidRPr="00BA7E23">
        <w:rPr>
          <w:rFonts w:ascii="Times New Roman" w:eastAsia="Times New Roman" w:hAnsi="Times New Roman" w:cs="Times New Roman"/>
          <w:color w:val="000000" w:themeColor="text1"/>
          <w:sz w:val="24"/>
          <w:szCs w:val="24"/>
        </w:rPr>
        <w:t xml:space="preserve"> by high energy costs, rising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cost pressures, and continued supply chain disruptions (Yu </w:t>
      </w:r>
      <w:r w:rsidR="00B83598" w:rsidRPr="00B83598">
        <w:rPr>
          <w:rFonts w:ascii="Times New Roman" w:eastAsia="Times New Roman" w:hAnsi="Times New Roman" w:cs="Times New Roman"/>
          <w:i/>
          <w:iCs/>
          <w:color w:val="000000" w:themeColor="text1"/>
          <w:sz w:val="24"/>
          <w:szCs w:val="24"/>
        </w:rPr>
        <w:t>et al.,</w:t>
      </w:r>
      <w:r w:rsidRPr="007641D5">
        <w:rPr>
          <w:rFonts w:ascii="Times New Roman" w:eastAsia="Times New Roman" w:hAnsi="Times New Roman" w:cs="Times New Roman"/>
          <w:i/>
          <w:iCs/>
          <w:color w:val="000000" w:themeColor="text1"/>
          <w:sz w:val="24"/>
          <w:szCs w:val="24"/>
        </w:rPr>
        <w:t xml:space="preserve"> </w:t>
      </w:r>
      <w:r w:rsidRPr="00BA7E23">
        <w:rPr>
          <w:rFonts w:ascii="Times New Roman" w:eastAsia="Times New Roman" w:hAnsi="Times New Roman" w:cs="Times New Roman"/>
          <w:color w:val="000000" w:themeColor="text1"/>
          <w:sz w:val="24"/>
          <w:szCs w:val="24"/>
        </w:rPr>
        <w:t xml:space="preserve">2021). This challenge is extremely pressing because it impacts the profitability of the hotel and its capacity to sustain high standards of service levels, an important driver in ensuring customer retention </w:t>
      </w:r>
      <w:proofErr w:type="gramStart"/>
      <w:r w:rsidRPr="00BA7E23">
        <w:rPr>
          <w:rFonts w:ascii="Times New Roman" w:eastAsia="Times New Roman" w:hAnsi="Times New Roman" w:cs="Times New Roman"/>
          <w:color w:val="000000" w:themeColor="text1"/>
          <w:sz w:val="24"/>
          <w:szCs w:val="24"/>
        </w:rPr>
        <w:t>in order to</w:t>
      </w:r>
      <w:proofErr w:type="gramEnd"/>
      <w:r w:rsidRPr="00BA7E23">
        <w:rPr>
          <w:rFonts w:ascii="Times New Roman" w:eastAsia="Times New Roman" w:hAnsi="Times New Roman" w:cs="Times New Roman"/>
          <w:color w:val="000000" w:themeColor="text1"/>
          <w:sz w:val="24"/>
          <w:szCs w:val="24"/>
        </w:rPr>
        <w:t xml:space="preserve"> ensure ongoing loyalty in a very competitive market. Unless it is managed effectively, these expenses would undermine profitability margins, constrain investment in improving the experience of the guests, and ultimately impact the long-term financial viability of the hotel.</w:t>
      </w:r>
    </w:p>
    <w:p w14:paraId="3A9881C5" w14:textId="049C7033"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To solve this pivotal issue, Hilton Cardiff has hired Deloitte UK, an international consulting services company renowned for its expertise in strategy, financial advisory, risk management, and consulting. Deloitte has a history of providing fact-driven solutions and practical recommendations to clients in all industries, including hospitality (Deloitte, 2025). With years of experience guiding companies through challenging business climates, Deloitte is well placed to help Hilton Cardiff maximise cost-reduction activities, improve operational effectiveness, and remain profitable despite the adverse economic climate. Deloitte</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strategy is supported by robust analysis and creative problem-solving, resulting in clients being provided solutions crafted with high care to their strategic needs.</w:t>
      </w:r>
    </w:p>
    <w:p w14:paraId="07B74673" w14:textId="330CFA50"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To </w:t>
      </w:r>
      <w:r w:rsidR="001E2B5A" w:rsidRPr="00BA7E23">
        <w:rPr>
          <w:rFonts w:ascii="Times New Roman" w:eastAsia="Times New Roman" w:hAnsi="Times New Roman" w:cs="Times New Roman"/>
          <w:color w:val="000000" w:themeColor="text1"/>
          <w:sz w:val="24"/>
          <w:szCs w:val="24"/>
        </w:rPr>
        <w:t>analyse</w:t>
      </w:r>
      <w:r w:rsidRPr="00BA7E23">
        <w:rPr>
          <w:rFonts w:ascii="Times New Roman" w:eastAsia="Times New Roman" w:hAnsi="Times New Roman" w:cs="Times New Roman"/>
          <w:color w:val="000000" w:themeColor="text1"/>
          <w:sz w:val="24"/>
          <w:szCs w:val="24"/>
        </w:rPr>
        <w:t xml:space="preserve"> Hilton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increasing cost of doing business appropriately and implement efficient mitigation measures, this report shall employ a combination of established analytical models. STEEPLED Analysis will give a macro-environmental assessment, </w:t>
      </w:r>
      <w:r w:rsidR="002363B1" w:rsidRPr="00BA7E23">
        <w:rPr>
          <w:rFonts w:ascii="Times New Roman" w:eastAsia="Times New Roman" w:hAnsi="Times New Roman" w:cs="Times New Roman"/>
          <w:color w:val="000000" w:themeColor="text1"/>
          <w:sz w:val="24"/>
          <w:szCs w:val="24"/>
        </w:rPr>
        <w:t>considering</w:t>
      </w:r>
      <w:r w:rsidRPr="00BA7E23">
        <w:rPr>
          <w:rFonts w:ascii="Times New Roman" w:eastAsia="Times New Roman" w:hAnsi="Times New Roman" w:cs="Times New Roman"/>
          <w:color w:val="000000" w:themeColor="text1"/>
          <w:sz w:val="24"/>
          <w:szCs w:val="24"/>
        </w:rPr>
        <w:t xml:space="preserve"> </w:t>
      </w:r>
      <w:r w:rsidRPr="00BA7E23">
        <w:rPr>
          <w:rFonts w:ascii="Times New Roman" w:eastAsia="Times New Roman" w:hAnsi="Times New Roman" w:cs="Times New Roman"/>
          <w:color w:val="000000" w:themeColor="text1"/>
          <w:sz w:val="24"/>
          <w:szCs w:val="24"/>
        </w:rPr>
        <w:lastRenderedPageBreak/>
        <w:t xml:space="preserve">Social, Technological, Economic, Environmental, Political, Legal, Ethical, and Demographic considerations affecting the cost of running the hotel. A wide-angle view is important in recognising the external factors that drive up costs. SWOT analysis (Strengths, Weaknesses, Opportunities, Threats) will provide </w:t>
      </w:r>
      <w:r w:rsidR="00DE491D">
        <w:rPr>
          <w:rFonts w:ascii="Times New Roman" w:eastAsia="Times New Roman" w:hAnsi="Times New Roman" w:cs="Times New Roman"/>
          <w:color w:val="000000" w:themeColor="text1"/>
          <w:sz w:val="24"/>
          <w:szCs w:val="24"/>
        </w:rPr>
        <w:t xml:space="preserve">an </w:t>
      </w:r>
      <w:r w:rsidRPr="00BA7E23">
        <w:rPr>
          <w:rFonts w:ascii="Times New Roman" w:eastAsia="Times New Roman" w:hAnsi="Times New Roman" w:cs="Times New Roman"/>
          <w:color w:val="000000" w:themeColor="text1"/>
          <w:sz w:val="24"/>
          <w:szCs w:val="24"/>
        </w:rPr>
        <w:t>in-depth internal analysis and will determine Hilton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key strengths and weaknesses, as well as external opportunities and threats. The analysis is required to connect the strategic response of the hotel with its internal abilities. Also, the TOWS matrix will be employed to develop strategic options through cross-matching internal factors (</w:t>
      </w:r>
      <w:r w:rsidR="00240409" w:rsidRPr="00BA7E23">
        <w:rPr>
          <w:rFonts w:ascii="Times New Roman" w:eastAsia="Times New Roman" w:hAnsi="Times New Roman" w:cs="Times New Roman"/>
          <w:color w:val="000000" w:themeColor="text1"/>
          <w:sz w:val="24"/>
          <w:szCs w:val="24"/>
        </w:rPr>
        <w:t xml:space="preserve">Strengths </w:t>
      </w:r>
      <w:r w:rsidRPr="00BA7E23">
        <w:rPr>
          <w:rFonts w:ascii="Times New Roman" w:eastAsia="Times New Roman" w:hAnsi="Times New Roman" w:cs="Times New Roman"/>
          <w:color w:val="000000" w:themeColor="text1"/>
          <w:sz w:val="24"/>
          <w:szCs w:val="24"/>
        </w:rPr>
        <w:t xml:space="preserve">and </w:t>
      </w:r>
      <w:r w:rsidR="00240409" w:rsidRPr="00BA7E23">
        <w:rPr>
          <w:rFonts w:ascii="Times New Roman" w:eastAsia="Times New Roman" w:hAnsi="Times New Roman" w:cs="Times New Roman"/>
          <w:color w:val="000000" w:themeColor="text1"/>
          <w:sz w:val="24"/>
          <w:szCs w:val="24"/>
        </w:rPr>
        <w:t>Weaknesses</w:t>
      </w:r>
      <w:r w:rsidRPr="00BA7E23">
        <w:rPr>
          <w:rFonts w:ascii="Times New Roman" w:eastAsia="Times New Roman" w:hAnsi="Times New Roman" w:cs="Times New Roman"/>
          <w:color w:val="000000" w:themeColor="text1"/>
          <w:sz w:val="24"/>
          <w:szCs w:val="24"/>
        </w:rPr>
        <w:t>) with external factors (</w:t>
      </w:r>
      <w:r w:rsidR="002F0695" w:rsidRPr="00BA7E23">
        <w:rPr>
          <w:rFonts w:ascii="Times New Roman" w:eastAsia="Times New Roman" w:hAnsi="Times New Roman" w:cs="Times New Roman"/>
          <w:color w:val="000000" w:themeColor="text1"/>
          <w:sz w:val="24"/>
          <w:szCs w:val="24"/>
        </w:rPr>
        <w:t xml:space="preserve">Opportunities </w:t>
      </w:r>
      <w:r w:rsidRPr="00BA7E23">
        <w:rPr>
          <w:rFonts w:ascii="Times New Roman" w:eastAsia="Times New Roman" w:hAnsi="Times New Roman" w:cs="Times New Roman"/>
          <w:color w:val="000000" w:themeColor="text1"/>
          <w:sz w:val="24"/>
          <w:szCs w:val="24"/>
        </w:rPr>
        <w:t xml:space="preserve">and </w:t>
      </w:r>
      <w:r w:rsidR="002F0695" w:rsidRPr="00BA7E23">
        <w:rPr>
          <w:rFonts w:ascii="Times New Roman" w:eastAsia="Times New Roman" w:hAnsi="Times New Roman" w:cs="Times New Roman"/>
          <w:color w:val="000000" w:themeColor="text1"/>
          <w:sz w:val="24"/>
          <w:szCs w:val="24"/>
        </w:rPr>
        <w:t>Threats</w:t>
      </w:r>
      <w:r w:rsidRPr="00BA7E23">
        <w:rPr>
          <w:rFonts w:ascii="Times New Roman" w:eastAsia="Times New Roman" w:hAnsi="Times New Roman" w:cs="Times New Roman"/>
          <w:color w:val="000000" w:themeColor="text1"/>
          <w:sz w:val="24"/>
          <w:szCs w:val="24"/>
        </w:rPr>
        <w:t>). It will assist in prioritising action that can sufficiently cut costs while capitalising on the competitive strengths of the hotel.</w:t>
      </w:r>
    </w:p>
    <w:p w14:paraId="1D166220"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Combining these models together will offer an overall analysis, which will facilitate a deeper understanding of cost pressure drivers at Hilton Cardiff and guide cost control strategy development for successful implementation. This will not just address short-term finances but also set the hotel up to be sustainable in the long term in an ever-evolving hospitality marketplace.</w:t>
      </w:r>
    </w:p>
    <w:p w14:paraId="7EBF2FE0"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 the next sections of this report, the detailed analysis from these frameworks will be given, and this shall be followed by some action-based recommendations for minimising operating costs while maximising overall efficiency and guest satisfaction in Hilton Cardiff.</w:t>
      </w:r>
    </w:p>
    <w:p w14:paraId="079CA4CE" w14:textId="77777777" w:rsidR="00EB0DA8" w:rsidRDefault="00FF4D45" w:rsidP="00027075">
      <w:pPr>
        <w:pStyle w:val="Heading1"/>
        <w:spacing w:line="360" w:lineRule="auto"/>
        <w:jc w:val="both"/>
        <w:rPr>
          <w:rFonts w:ascii="Times New Roman" w:hAnsi="Times New Roman" w:cs="Times New Roman"/>
          <w:b/>
          <w:bCs/>
          <w:color w:val="000000" w:themeColor="text1"/>
          <w:sz w:val="28"/>
          <w:szCs w:val="28"/>
        </w:rPr>
      </w:pPr>
      <w:bookmarkStart w:id="1" w:name="_Toc198555727"/>
      <w:r w:rsidRPr="00BA7E23">
        <w:rPr>
          <w:rFonts w:ascii="Times New Roman" w:hAnsi="Times New Roman" w:cs="Times New Roman"/>
          <w:b/>
          <w:bCs/>
          <w:color w:val="000000" w:themeColor="text1"/>
          <w:sz w:val="28"/>
          <w:szCs w:val="28"/>
        </w:rPr>
        <w:t>Analysis</w:t>
      </w:r>
      <w:bookmarkEnd w:id="1"/>
    </w:p>
    <w:p w14:paraId="1F6B3334" w14:textId="25DFEE61"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bookmarkStart w:id="2" w:name="_Hlk200838692"/>
      <w:r w:rsidRPr="00BA7E23">
        <w:rPr>
          <w:rFonts w:ascii="Times New Roman" w:eastAsia="Times New Roman" w:hAnsi="Times New Roman" w:cs="Times New Roman"/>
          <w:color w:val="000000" w:themeColor="text1"/>
          <w:sz w:val="24"/>
          <w:szCs w:val="24"/>
        </w:rPr>
        <w:t>Hilton Cardiff</w:t>
      </w:r>
      <w:bookmarkEnd w:id="2"/>
      <w:r w:rsidRPr="00BA7E23">
        <w:rPr>
          <w:rFonts w:ascii="Times New Roman" w:eastAsia="Times New Roman" w:hAnsi="Times New Roman" w:cs="Times New Roman"/>
          <w:color w:val="000000" w:themeColor="text1"/>
          <w:sz w:val="24"/>
          <w:szCs w:val="24"/>
        </w:rPr>
        <w:t xml:space="preserve">, a high-end luxury hotel in the </w:t>
      </w:r>
      <w:r w:rsidR="001E2B5A" w:rsidRPr="00BA7E23">
        <w:rPr>
          <w:rFonts w:ascii="Times New Roman" w:eastAsia="Times New Roman" w:hAnsi="Times New Roman" w:cs="Times New Roman"/>
          <w:color w:val="000000" w:themeColor="text1"/>
          <w:sz w:val="24"/>
          <w:szCs w:val="24"/>
        </w:rPr>
        <w:t>centre</w:t>
      </w:r>
      <w:r w:rsidRPr="00BA7E23">
        <w:rPr>
          <w:rFonts w:ascii="Times New Roman" w:eastAsia="Times New Roman" w:hAnsi="Times New Roman" w:cs="Times New Roman"/>
          <w:color w:val="000000" w:themeColor="text1"/>
          <w:sz w:val="24"/>
          <w:szCs w:val="24"/>
        </w:rPr>
        <w:t xml:space="preserve"> of Cardiff, Wales, is confronted with significant challenges due to escalating operational costs. These rises in expenses, driven by factors such as increased energy prices,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costs, and supply chain disruptions, pose threats to the profitability as well as the quality of services of the hotel. This analysis delves into the causes and impacts of these cost increases, supported by current data and industry insights, and employs strategic frameworks to identify potential solutions.</w:t>
      </w:r>
    </w:p>
    <w:p w14:paraId="6E98067D" w14:textId="77777777" w:rsidR="00EB0DA8" w:rsidRPr="00BA7E23" w:rsidRDefault="00FF4D45" w:rsidP="00027075">
      <w:pPr>
        <w:pStyle w:val="Heading2"/>
        <w:spacing w:line="360" w:lineRule="auto"/>
        <w:jc w:val="both"/>
        <w:rPr>
          <w:rFonts w:ascii="Times New Roman" w:hAnsi="Times New Roman" w:cs="Times New Roman"/>
          <w:b/>
          <w:bCs/>
          <w:color w:val="000000" w:themeColor="text1"/>
          <w:sz w:val="26"/>
          <w:szCs w:val="26"/>
        </w:rPr>
      </w:pPr>
      <w:bookmarkStart w:id="3" w:name="_Toc198555728"/>
      <w:r w:rsidRPr="00BA7E23">
        <w:rPr>
          <w:rFonts w:ascii="Times New Roman" w:hAnsi="Times New Roman" w:cs="Times New Roman"/>
          <w:b/>
          <w:bCs/>
          <w:color w:val="000000" w:themeColor="text1"/>
          <w:sz w:val="26"/>
          <w:szCs w:val="26"/>
        </w:rPr>
        <w:t>Key Issues Impacting Hilton Cardiff</w:t>
      </w:r>
      <w:bookmarkEnd w:id="3"/>
    </w:p>
    <w:p w14:paraId="593DD6E1"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1. Rising Energy Costs</w:t>
      </w:r>
    </w:p>
    <w:p w14:paraId="34695E1D"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Energy expenses have gone through the roof in the UK, and hospitality companies are among the most severely affected. The domestic energy price cap is projected to rise by up to 3% in April 2025, significantly impacting hospitality businesses (Andi Jacobson, 2025). Hotels, including Hilton Cardiff, face combined gas and electricity bills averaging £2,145 per month </w:t>
      </w:r>
      <w:r w:rsidRPr="00BA7E23">
        <w:rPr>
          <w:rFonts w:ascii="Times New Roman" w:eastAsia="Times New Roman" w:hAnsi="Times New Roman" w:cs="Times New Roman"/>
          <w:color w:val="000000" w:themeColor="text1"/>
          <w:sz w:val="24"/>
          <w:szCs w:val="24"/>
        </w:rPr>
        <w:lastRenderedPageBreak/>
        <w:t>(Modern Hospitality, 2024). Increases put pressure on finances and could lead to increased room prices, which could put off price-sensitive customers.</w:t>
      </w:r>
    </w:p>
    <w:p w14:paraId="494C5959"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2. Labour Cost Inflation</w:t>
      </w:r>
    </w:p>
    <w:p w14:paraId="110C8ADE" w14:textId="4EB945C2"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Labour costs have increased due to policy pressures and market forces. In April 2025, the UK hospitality industry faces significant challenges from above-inflation increases in employer National Insurance contributions, the minimum wage, and property rates. Hotel payroll per available room costs have increased from £44.59 to £47.57 year-on-year (</w:t>
      </w:r>
      <w:proofErr w:type="spellStart"/>
      <w:r w:rsidRPr="00BA7E23">
        <w:rPr>
          <w:rFonts w:ascii="Times New Roman" w:eastAsia="Times New Roman" w:hAnsi="Times New Roman" w:cs="Times New Roman"/>
          <w:color w:val="000000" w:themeColor="text1"/>
          <w:sz w:val="24"/>
          <w:szCs w:val="24"/>
        </w:rPr>
        <w:t>Rsm</w:t>
      </w:r>
      <w:proofErr w:type="spellEnd"/>
      <w:r w:rsidRPr="00BA7E23">
        <w:rPr>
          <w:rFonts w:ascii="Times New Roman" w:eastAsia="Times New Roman" w:hAnsi="Times New Roman" w:cs="Times New Roman"/>
          <w:color w:val="000000" w:themeColor="text1"/>
          <w:sz w:val="24"/>
          <w:szCs w:val="24"/>
        </w:rPr>
        <w:t xml:space="preserve"> UK, 2025). These increases challenge Hilton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ability to maintain service standards without further price hikes.</w:t>
      </w:r>
    </w:p>
    <w:p w14:paraId="293830D4"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3. Supply Chain Disruptions</w:t>
      </w:r>
    </w:p>
    <w:p w14:paraId="6BB6081C"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Challenges of post-Brexit global international trade and supply chain problems have resulted in delays as well as additional costs in acquiring goods (Smith, 2025). The delays impact ready availability and the cost of basic products, which further affect service delivery.</w:t>
      </w:r>
    </w:p>
    <w:p w14:paraId="416204DF"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4. Feedback and Reputation</w:t>
      </w:r>
    </w:p>
    <w:p w14:paraId="6861ABA9" w14:textId="46B527B9"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Though Hilton Cardiff has a good reputation, some areas of improvement have been noted by some guests. Feedback highlights the need for facility upgrades to meet modern expectations. Improving these concerns is vital to sustaining the hotel</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market position.</w:t>
      </w:r>
    </w:p>
    <w:p w14:paraId="06036BA2"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5. Revenue and Occupancy Challenges</w:t>
      </w:r>
    </w:p>
    <w:p w14:paraId="4C44D548"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The UK hospitality sector recovered to near pre-pandemic occupancy levels and enhanced profitability despite increasing costs. However, the rise in operating expenses threatens to derail the recovery.</w:t>
      </w:r>
    </w:p>
    <w:p w14:paraId="07B7042D" w14:textId="77777777" w:rsidR="00EB0DA8" w:rsidRPr="00BA7E23" w:rsidRDefault="00FF4D45" w:rsidP="00027075">
      <w:pPr>
        <w:pStyle w:val="Heading2"/>
        <w:spacing w:line="360" w:lineRule="auto"/>
        <w:jc w:val="both"/>
        <w:rPr>
          <w:rFonts w:ascii="Times New Roman" w:hAnsi="Times New Roman" w:cs="Times New Roman"/>
          <w:b/>
          <w:bCs/>
          <w:color w:val="000000" w:themeColor="text1"/>
          <w:sz w:val="26"/>
          <w:szCs w:val="26"/>
        </w:rPr>
      </w:pPr>
      <w:bookmarkStart w:id="4" w:name="_Toc198555729"/>
      <w:r w:rsidRPr="00BA7E23">
        <w:rPr>
          <w:rFonts w:ascii="Times New Roman" w:hAnsi="Times New Roman" w:cs="Times New Roman"/>
          <w:b/>
          <w:bCs/>
          <w:color w:val="000000" w:themeColor="text1"/>
          <w:sz w:val="26"/>
          <w:szCs w:val="26"/>
        </w:rPr>
        <w:t>STEEPLED Analysis of Hilton Cardiff (Hospitality Sector Focus)</w:t>
      </w:r>
      <w:bookmarkEnd w:id="4"/>
    </w:p>
    <w:p w14:paraId="1327DDBC" w14:textId="0F219D60"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STEEPLED analysis is important as it helps organisations assess external factors affecting their operations, guiding strategic planning and risk management for long-term success (</w:t>
      </w:r>
      <w:proofErr w:type="spellStart"/>
      <w:r w:rsidRPr="00BA7E23">
        <w:rPr>
          <w:rFonts w:ascii="Times New Roman" w:eastAsia="Times New Roman" w:hAnsi="Times New Roman" w:cs="Times New Roman"/>
          <w:color w:val="000000" w:themeColor="text1"/>
          <w:sz w:val="24"/>
          <w:szCs w:val="24"/>
        </w:rPr>
        <w:t>Siakas</w:t>
      </w:r>
      <w:proofErr w:type="spellEnd"/>
      <w:r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2023).</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BA7E23" w:rsidRPr="00BA7E23" w14:paraId="7166D8FA" w14:textId="77777777">
        <w:tc>
          <w:tcPr>
            <w:tcW w:w="3008" w:type="dxa"/>
            <w:shd w:val="clear" w:color="auto" w:fill="auto"/>
            <w:tcMar>
              <w:top w:w="100" w:type="dxa"/>
              <w:left w:w="100" w:type="dxa"/>
              <w:bottom w:w="100" w:type="dxa"/>
              <w:right w:w="100" w:type="dxa"/>
            </w:tcMar>
          </w:tcPr>
          <w:p w14:paraId="7B722F4A"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Factor</w:t>
            </w:r>
          </w:p>
        </w:tc>
        <w:tc>
          <w:tcPr>
            <w:tcW w:w="3008" w:type="dxa"/>
            <w:shd w:val="clear" w:color="auto" w:fill="auto"/>
            <w:tcMar>
              <w:top w:w="100" w:type="dxa"/>
              <w:left w:w="100" w:type="dxa"/>
              <w:bottom w:w="100" w:type="dxa"/>
              <w:right w:w="100" w:type="dxa"/>
            </w:tcMar>
          </w:tcPr>
          <w:p w14:paraId="668D1A59"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Description</w:t>
            </w:r>
          </w:p>
        </w:tc>
        <w:tc>
          <w:tcPr>
            <w:tcW w:w="3008" w:type="dxa"/>
            <w:shd w:val="clear" w:color="auto" w:fill="auto"/>
            <w:tcMar>
              <w:top w:w="100" w:type="dxa"/>
              <w:left w:w="100" w:type="dxa"/>
              <w:bottom w:w="100" w:type="dxa"/>
              <w:right w:w="100" w:type="dxa"/>
            </w:tcMar>
          </w:tcPr>
          <w:p w14:paraId="4E38BAE6"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Impact on Hilton Cardiff</w:t>
            </w:r>
          </w:p>
        </w:tc>
      </w:tr>
      <w:tr w:rsidR="00BA7E23" w:rsidRPr="00BA7E23" w14:paraId="4DF05E49" w14:textId="77777777">
        <w:tc>
          <w:tcPr>
            <w:tcW w:w="3008" w:type="dxa"/>
            <w:shd w:val="clear" w:color="auto" w:fill="auto"/>
            <w:tcMar>
              <w:top w:w="100" w:type="dxa"/>
              <w:left w:w="100" w:type="dxa"/>
              <w:bottom w:w="100" w:type="dxa"/>
              <w:right w:w="100" w:type="dxa"/>
            </w:tcMar>
          </w:tcPr>
          <w:p w14:paraId="119EDD58"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Social</w:t>
            </w:r>
          </w:p>
        </w:tc>
        <w:tc>
          <w:tcPr>
            <w:tcW w:w="3008" w:type="dxa"/>
            <w:shd w:val="clear" w:color="auto" w:fill="auto"/>
            <w:tcMar>
              <w:top w:w="100" w:type="dxa"/>
              <w:left w:w="100" w:type="dxa"/>
              <w:bottom w:w="100" w:type="dxa"/>
              <w:right w:w="100" w:type="dxa"/>
            </w:tcMar>
          </w:tcPr>
          <w:p w14:paraId="169E2973" w14:textId="67137C6E"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Social trends encompass demographic shifts, lifestyle changes, consumer </w:t>
            </w:r>
            <w:r w:rsidR="001E2B5A" w:rsidRPr="00BA7E23">
              <w:rPr>
                <w:rFonts w:ascii="Times New Roman" w:eastAsia="Times New Roman" w:hAnsi="Times New Roman" w:cs="Times New Roman"/>
                <w:color w:val="000000" w:themeColor="text1"/>
                <w:sz w:val="24"/>
                <w:szCs w:val="24"/>
              </w:rPr>
              <w:t>behaviour</w:t>
            </w:r>
            <w:r w:rsidRPr="00BA7E23">
              <w:rPr>
                <w:rFonts w:ascii="Times New Roman" w:eastAsia="Times New Roman" w:hAnsi="Times New Roman" w:cs="Times New Roman"/>
                <w:color w:val="000000" w:themeColor="text1"/>
                <w:sz w:val="24"/>
                <w:szCs w:val="24"/>
              </w:rPr>
              <w:t>, and societal values.</w:t>
            </w:r>
          </w:p>
        </w:tc>
        <w:tc>
          <w:tcPr>
            <w:tcW w:w="3008" w:type="dxa"/>
            <w:shd w:val="clear" w:color="auto" w:fill="auto"/>
            <w:tcMar>
              <w:top w:w="100" w:type="dxa"/>
              <w:left w:w="100" w:type="dxa"/>
              <w:bottom w:w="100" w:type="dxa"/>
              <w:right w:w="100" w:type="dxa"/>
            </w:tcMar>
          </w:tcPr>
          <w:p w14:paraId="4CA8E842" w14:textId="1DCD4824"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1. Increasing demand for sustainable and eco-friendly services: </w:t>
            </w:r>
            <w:r w:rsidR="00A30A0E" w:rsidRPr="00BA7E23">
              <w:rPr>
                <w:rFonts w:ascii="Times New Roman" w:eastAsia="Times New Roman" w:hAnsi="Times New Roman" w:cs="Times New Roman"/>
                <w:color w:val="000000" w:themeColor="text1"/>
                <w:sz w:val="24"/>
                <w:szCs w:val="24"/>
              </w:rPr>
              <w:t xml:space="preserve">Contemporary consumers, particularly the Millennials and the Gen Z, </w:t>
            </w:r>
            <w:r w:rsidR="00A30A0E" w:rsidRPr="00BA7E23">
              <w:rPr>
                <w:rFonts w:ascii="Times New Roman" w:eastAsia="Times New Roman" w:hAnsi="Times New Roman" w:cs="Times New Roman"/>
                <w:color w:val="000000" w:themeColor="text1"/>
                <w:sz w:val="24"/>
                <w:szCs w:val="24"/>
              </w:rPr>
              <w:lastRenderedPageBreak/>
              <w:t>consider the environment while making choices about accommodations (</w:t>
            </w:r>
            <w:proofErr w:type="spellStart"/>
            <w:r w:rsidR="00A30A0E" w:rsidRPr="00BA7E23">
              <w:rPr>
                <w:rFonts w:ascii="Times New Roman" w:eastAsia="Times New Roman" w:hAnsi="Times New Roman" w:cs="Times New Roman"/>
                <w:color w:val="000000" w:themeColor="text1"/>
                <w:sz w:val="24"/>
                <w:szCs w:val="24"/>
              </w:rPr>
              <w:t>Yooncheong</w:t>
            </w:r>
            <w:proofErr w:type="spellEnd"/>
            <w:r w:rsidR="00A30A0E" w:rsidRPr="00BA7E23">
              <w:rPr>
                <w:rFonts w:ascii="Times New Roman" w:eastAsia="Times New Roman" w:hAnsi="Times New Roman" w:cs="Times New Roman"/>
                <w:color w:val="000000" w:themeColor="text1"/>
                <w:sz w:val="24"/>
                <w:szCs w:val="24"/>
              </w:rPr>
              <w:t>, 2023). Hilton Cardiff must respond to that by offering green services to attract such customers.</w:t>
            </w:r>
          </w:p>
          <w:p w14:paraId="06E310C2" w14:textId="433A80AE"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2. Health and wellness focus: </w:t>
            </w:r>
            <w:r w:rsidR="00C217E6" w:rsidRPr="00BA7E23">
              <w:rPr>
                <w:rFonts w:ascii="Times New Roman" w:eastAsia="Times New Roman" w:hAnsi="Times New Roman" w:cs="Times New Roman"/>
                <w:color w:val="000000" w:themeColor="text1"/>
                <w:sz w:val="24"/>
                <w:szCs w:val="24"/>
              </w:rPr>
              <w:t>Increased emphasis on health tourism increases demand for wellness services, including gyms, spas, and healthy restaurants, which will be spurred on by investing in infrastructure and training the workforce.</w:t>
            </w:r>
          </w:p>
          <w:p w14:paraId="5006A1B7" w14:textId="4D27D055"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3. Changing travel patterns: </w:t>
            </w:r>
            <w:r w:rsidR="004C5253" w:rsidRPr="00BA7E23">
              <w:rPr>
                <w:rFonts w:ascii="Times New Roman" w:eastAsia="Times New Roman" w:hAnsi="Times New Roman" w:cs="Times New Roman"/>
                <w:color w:val="000000" w:themeColor="text1"/>
                <w:sz w:val="24"/>
                <w:szCs w:val="24"/>
              </w:rPr>
              <w:t xml:space="preserve">In the post-pandemic era, tourists opt for </w:t>
            </w:r>
            <w:r w:rsidR="00576253">
              <w:rPr>
                <w:rFonts w:ascii="Times New Roman" w:eastAsia="Times New Roman" w:hAnsi="Times New Roman" w:cs="Times New Roman"/>
                <w:color w:val="000000" w:themeColor="text1"/>
                <w:sz w:val="24"/>
                <w:szCs w:val="24"/>
              </w:rPr>
              <w:t>“</w:t>
            </w:r>
            <w:r w:rsidR="004C5253" w:rsidRPr="00BA7E23">
              <w:rPr>
                <w:rFonts w:ascii="Times New Roman" w:eastAsia="Times New Roman" w:hAnsi="Times New Roman" w:cs="Times New Roman"/>
                <w:color w:val="000000" w:themeColor="text1"/>
                <w:sz w:val="24"/>
                <w:szCs w:val="24"/>
              </w:rPr>
              <w:t>staycations</w:t>
            </w:r>
            <w:r w:rsidR="00576253">
              <w:rPr>
                <w:rFonts w:ascii="Times New Roman" w:eastAsia="Times New Roman" w:hAnsi="Times New Roman" w:cs="Times New Roman"/>
                <w:color w:val="000000" w:themeColor="text1"/>
                <w:sz w:val="24"/>
                <w:szCs w:val="24"/>
              </w:rPr>
              <w:t>”</w:t>
            </w:r>
            <w:r w:rsidR="004C5253" w:rsidRPr="00BA7E23">
              <w:rPr>
                <w:rFonts w:ascii="Times New Roman" w:eastAsia="Times New Roman" w:hAnsi="Times New Roman" w:cs="Times New Roman"/>
                <w:color w:val="000000" w:themeColor="text1"/>
                <w:sz w:val="24"/>
                <w:szCs w:val="24"/>
              </w:rPr>
              <w:t xml:space="preserve"> and domestic tourism more frequently, affecting occupancy levels and peak seasons. Hilton Cardiff stands to gain but must adapt its marketing and services accordingly.</w:t>
            </w:r>
          </w:p>
          <w:p w14:paraId="2976CF03" w14:textId="5BF7A942"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4. Social media influence: </w:t>
            </w:r>
            <w:r w:rsidR="004C5253" w:rsidRPr="00BA7E23">
              <w:rPr>
                <w:rFonts w:ascii="Times New Roman" w:eastAsia="Times New Roman" w:hAnsi="Times New Roman" w:cs="Times New Roman"/>
                <w:color w:val="000000" w:themeColor="text1"/>
                <w:sz w:val="24"/>
                <w:szCs w:val="24"/>
              </w:rPr>
              <w:t xml:space="preserve">Customers are largely affected by customer online reviews and social media (Tobon and García-Madariaga, 2021). Negative comments regarding service </w:t>
            </w:r>
            <w:r w:rsidR="004C5253" w:rsidRPr="00BA7E23">
              <w:rPr>
                <w:rFonts w:ascii="Times New Roman" w:eastAsia="Times New Roman" w:hAnsi="Times New Roman" w:cs="Times New Roman"/>
                <w:color w:val="000000" w:themeColor="text1"/>
                <w:sz w:val="24"/>
                <w:szCs w:val="24"/>
              </w:rPr>
              <w:lastRenderedPageBreak/>
              <w:t>or price because of higher price can prove detrimental to Hilton</w:t>
            </w:r>
            <w:r w:rsidR="00576253">
              <w:rPr>
                <w:rFonts w:ascii="Times New Roman" w:eastAsia="Times New Roman" w:hAnsi="Times New Roman" w:cs="Times New Roman"/>
                <w:color w:val="000000" w:themeColor="text1"/>
                <w:sz w:val="24"/>
                <w:szCs w:val="24"/>
              </w:rPr>
              <w:t>’</w:t>
            </w:r>
            <w:r w:rsidR="004C5253" w:rsidRPr="00BA7E23">
              <w:rPr>
                <w:rFonts w:ascii="Times New Roman" w:eastAsia="Times New Roman" w:hAnsi="Times New Roman" w:cs="Times New Roman"/>
                <w:color w:val="000000" w:themeColor="text1"/>
                <w:sz w:val="24"/>
                <w:szCs w:val="24"/>
              </w:rPr>
              <w:t>s reputation. Monitoring of guest experience and online reputations continually is important</w:t>
            </w:r>
            <w:r w:rsidR="00DE5E72" w:rsidRPr="00BA7E23">
              <w:rPr>
                <w:rFonts w:ascii="Times New Roman" w:eastAsia="Times New Roman" w:hAnsi="Times New Roman" w:cs="Times New Roman"/>
                <w:color w:val="000000" w:themeColor="text1"/>
                <w:sz w:val="24"/>
                <w:szCs w:val="24"/>
              </w:rPr>
              <w:t xml:space="preserve"> (</w:t>
            </w:r>
            <w:r w:rsidR="00DE5E72" w:rsidRPr="00BA7E23">
              <w:rPr>
                <w:rFonts w:ascii="Times New Roman" w:eastAsia="Times New Roman" w:hAnsi="Times New Roman" w:cs="Times New Roman"/>
                <w:color w:val="000000" w:themeColor="text1"/>
                <w:sz w:val="24"/>
                <w:szCs w:val="24"/>
                <w:highlight w:val="white"/>
              </w:rPr>
              <w:t>Song</w:t>
            </w:r>
            <w:r w:rsidR="00DE5E72"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00DE5E72" w:rsidRPr="00BA7E23">
              <w:rPr>
                <w:rFonts w:ascii="Times New Roman" w:eastAsia="Times New Roman" w:hAnsi="Times New Roman" w:cs="Times New Roman"/>
                <w:i/>
                <w:iCs/>
                <w:color w:val="000000" w:themeColor="text1"/>
                <w:sz w:val="24"/>
                <w:szCs w:val="24"/>
              </w:rPr>
              <w:t xml:space="preserve"> </w:t>
            </w:r>
            <w:r w:rsidR="00DE5E72" w:rsidRPr="00BA7E23">
              <w:rPr>
                <w:rFonts w:ascii="Times New Roman" w:eastAsia="Times New Roman" w:hAnsi="Times New Roman" w:cs="Times New Roman"/>
                <w:color w:val="000000" w:themeColor="text1"/>
                <w:sz w:val="24"/>
                <w:szCs w:val="24"/>
              </w:rPr>
              <w:t>2022)</w:t>
            </w:r>
            <w:r w:rsidR="004C5253" w:rsidRPr="00BA7E23">
              <w:rPr>
                <w:rFonts w:ascii="Times New Roman" w:eastAsia="Times New Roman" w:hAnsi="Times New Roman" w:cs="Times New Roman"/>
                <w:color w:val="000000" w:themeColor="text1"/>
                <w:sz w:val="24"/>
                <w:szCs w:val="24"/>
              </w:rPr>
              <w:t>.</w:t>
            </w:r>
          </w:p>
        </w:tc>
      </w:tr>
      <w:tr w:rsidR="00BA7E23" w:rsidRPr="00BA7E23" w14:paraId="64A6D374" w14:textId="77777777">
        <w:tc>
          <w:tcPr>
            <w:tcW w:w="3008" w:type="dxa"/>
            <w:shd w:val="clear" w:color="auto" w:fill="auto"/>
            <w:tcMar>
              <w:top w:w="100" w:type="dxa"/>
              <w:left w:w="100" w:type="dxa"/>
              <w:bottom w:w="100" w:type="dxa"/>
              <w:right w:w="100" w:type="dxa"/>
            </w:tcMar>
          </w:tcPr>
          <w:p w14:paraId="195DF93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Technological</w:t>
            </w:r>
          </w:p>
        </w:tc>
        <w:tc>
          <w:tcPr>
            <w:tcW w:w="3008" w:type="dxa"/>
            <w:shd w:val="clear" w:color="auto" w:fill="auto"/>
            <w:tcMar>
              <w:top w:w="100" w:type="dxa"/>
              <w:left w:w="100" w:type="dxa"/>
              <w:bottom w:w="100" w:type="dxa"/>
              <w:right w:w="100" w:type="dxa"/>
            </w:tcMar>
          </w:tcPr>
          <w:p w14:paraId="452DFBD5"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Advances in technology influence operational efficiency and guest experience in the hospitality industry.</w:t>
            </w:r>
          </w:p>
        </w:tc>
        <w:tc>
          <w:tcPr>
            <w:tcW w:w="3008" w:type="dxa"/>
            <w:shd w:val="clear" w:color="auto" w:fill="auto"/>
            <w:tcMar>
              <w:top w:w="100" w:type="dxa"/>
              <w:left w:w="100" w:type="dxa"/>
              <w:bottom w:w="100" w:type="dxa"/>
              <w:right w:w="100" w:type="dxa"/>
            </w:tcMar>
          </w:tcPr>
          <w:p w14:paraId="10230036" w14:textId="5F6B3763"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1. Digital transformation: </w:t>
            </w:r>
            <w:r w:rsidR="004C5253" w:rsidRPr="00BA7E23">
              <w:rPr>
                <w:rFonts w:ascii="Times New Roman" w:eastAsia="Times New Roman" w:hAnsi="Times New Roman" w:cs="Times New Roman"/>
                <w:color w:val="000000" w:themeColor="text1"/>
                <w:sz w:val="24"/>
                <w:szCs w:val="24"/>
              </w:rPr>
              <w:t>Guests need simple digital conveniences such as mobile check-in and check-out, smart room management, and personalised apps</w:t>
            </w:r>
            <w:r w:rsidR="00DE5E72" w:rsidRPr="00BA7E23">
              <w:rPr>
                <w:rFonts w:ascii="Times New Roman" w:eastAsia="Times New Roman" w:hAnsi="Times New Roman" w:cs="Times New Roman"/>
                <w:color w:val="000000" w:themeColor="text1"/>
                <w:sz w:val="24"/>
                <w:szCs w:val="24"/>
              </w:rPr>
              <w:t xml:space="preserve"> </w:t>
            </w:r>
            <w:r w:rsidR="00FA0CC0" w:rsidRPr="00BA7E23">
              <w:rPr>
                <w:rFonts w:ascii="Times New Roman" w:eastAsia="Times New Roman" w:hAnsi="Times New Roman" w:cs="Times New Roman"/>
                <w:color w:val="000000" w:themeColor="text1"/>
                <w:sz w:val="24"/>
                <w:szCs w:val="24"/>
              </w:rPr>
              <w:t>(</w:t>
            </w:r>
            <w:proofErr w:type="spellStart"/>
            <w:r w:rsidR="00DE5E72" w:rsidRPr="00BA7E23">
              <w:rPr>
                <w:rFonts w:ascii="Times New Roman" w:eastAsia="Times New Roman" w:hAnsi="Times New Roman" w:cs="Times New Roman"/>
                <w:color w:val="000000" w:themeColor="text1"/>
                <w:sz w:val="24"/>
                <w:szCs w:val="24"/>
              </w:rPr>
              <w:t>Iranmanesh</w:t>
            </w:r>
            <w:proofErr w:type="spellEnd"/>
            <w:r w:rsidR="00DE5E72"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00FA0CC0" w:rsidRPr="00BA7E23">
              <w:rPr>
                <w:rFonts w:ascii="Times New Roman" w:eastAsia="Times New Roman" w:hAnsi="Times New Roman" w:cs="Times New Roman"/>
                <w:i/>
                <w:iCs/>
                <w:color w:val="000000" w:themeColor="text1"/>
                <w:sz w:val="24"/>
                <w:szCs w:val="24"/>
              </w:rPr>
              <w:t xml:space="preserve"> </w:t>
            </w:r>
            <w:r w:rsidR="00FA0CC0" w:rsidRPr="00BA7E23">
              <w:rPr>
                <w:rFonts w:ascii="Times New Roman" w:eastAsia="Times New Roman" w:hAnsi="Times New Roman" w:cs="Times New Roman"/>
                <w:color w:val="000000" w:themeColor="text1"/>
                <w:sz w:val="24"/>
                <w:szCs w:val="24"/>
              </w:rPr>
              <w:t>2022)</w:t>
            </w:r>
            <w:r w:rsidR="004C5253" w:rsidRPr="00BA7E23">
              <w:rPr>
                <w:rFonts w:ascii="Times New Roman" w:eastAsia="Times New Roman" w:hAnsi="Times New Roman" w:cs="Times New Roman"/>
                <w:color w:val="000000" w:themeColor="text1"/>
                <w:sz w:val="24"/>
                <w:szCs w:val="24"/>
              </w:rPr>
              <w:t xml:space="preserve">. Hilton Cardiff will need to do technology upgrades </w:t>
            </w:r>
            <w:proofErr w:type="gramStart"/>
            <w:r w:rsidR="004C5253" w:rsidRPr="00BA7E23">
              <w:rPr>
                <w:rFonts w:ascii="Times New Roman" w:eastAsia="Times New Roman" w:hAnsi="Times New Roman" w:cs="Times New Roman"/>
                <w:color w:val="000000" w:themeColor="text1"/>
                <w:sz w:val="24"/>
                <w:szCs w:val="24"/>
              </w:rPr>
              <w:t>in order to</w:t>
            </w:r>
            <w:proofErr w:type="gramEnd"/>
            <w:r w:rsidR="004C5253" w:rsidRPr="00BA7E23">
              <w:rPr>
                <w:rFonts w:ascii="Times New Roman" w:eastAsia="Times New Roman" w:hAnsi="Times New Roman" w:cs="Times New Roman"/>
                <w:color w:val="000000" w:themeColor="text1"/>
                <w:sz w:val="24"/>
                <w:szCs w:val="24"/>
              </w:rPr>
              <w:t xml:space="preserve"> deliver such an expectation and remain competitive.</w:t>
            </w:r>
          </w:p>
          <w:p w14:paraId="29CBC553" w14:textId="25A300B8"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2. Energy-efficient technologies: </w:t>
            </w:r>
            <w:r w:rsidR="004C5253" w:rsidRPr="00BA7E23">
              <w:rPr>
                <w:rFonts w:ascii="Times New Roman" w:eastAsia="Times New Roman" w:hAnsi="Times New Roman" w:cs="Times New Roman"/>
                <w:color w:val="000000" w:themeColor="text1"/>
                <w:sz w:val="24"/>
                <w:szCs w:val="24"/>
              </w:rPr>
              <w:t xml:space="preserve">Intelligent energy management systems will lower the utility cost, which is an important aspect with rising energy prices. Investment in this area is important </w:t>
            </w:r>
            <w:proofErr w:type="gramStart"/>
            <w:r w:rsidR="004C5253" w:rsidRPr="00BA7E23">
              <w:rPr>
                <w:rFonts w:ascii="Times New Roman" w:eastAsia="Times New Roman" w:hAnsi="Times New Roman" w:cs="Times New Roman"/>
                <w:color w:val="000000" w:themeColor="text1"/>
                <w:sz w:val="24"/>
                <w:szCs w:val="24"/>
              </w:rPr>
              <w:t>in an effort to</w:t>
            </w:r>
            <w:proofErr w:type="gramEnd"/>
            <w:r w:rsidR="004C5253" w:rsidRPr="00BA7E23">
              <w:rPr>
                <w:rFonts w:ascii="Times New Roman" w:eastAsia="Times New Roman" w:hAnsi="Times New Roman" w:cs="Times New Roman"/>
                <w:color w:val="000000" w:themeColor="text1"/>
                <w:sz w:val="24"/>
                <w:szCs w:val="24"/>
              </w:rPr>
              <w:t xml:space="preserve"> counterbalance cost escalation of running the business.</w:t>
            </w:r>
          </w:p>
          <w:p w14:paraId="095DD35A" w14:textId="5B5AE5C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3. Data analytics and AI: </w:t>
            </w:r>
            <w:r w:rsidR="004C5253" w:rsidRPr="00BA7E23">
              <w:rPr>
                <w:rFonts w:ascii="Times New Roman" w:eastAsia="Times New Roman" w:hAnsi="Times New Roman" w:cs="Times New Roman"/>
                <w:color w:val="000000" w:themeColor="text1"/>
                <w:sz w:val="24"/>
                <w:szCs w:val="24"/>
              </w:rPr>
              <w:t xml:space="preserve">Use of guest data for targeted marketing and business </w:t>
            </w:r>
            <w:r w:rsidR="004C5253" w:rsidRPr="00BA7E23">
              <w:rPr>
                <w:rFonts w:ascii="Times New Roman" w:eastAsia="Times New Roman" w:hAnsi="Times New Roman" w:cs="Times New Roman"/>
                <w:color w:val="000000" w:themeColor="text1"/>
                <w:sz w:val="24"/>
                <w:szCs w:val="24"/>
              </w:rPr>
              <w:lastRenderedPageBreak/>
              <w:t>optimisation will enhance occupancy and revenue management (Anubala, 2023). Deloitte UK can assist in the strategic rollout of IoT technologies.</w:t>
            </w:r>
          </w:p>
          <w:p w14:paraId="6F81E122" w14:textId="2FBD8750"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4. Cybersecurity concerns: </w:t>
            </w:r>
            <w:r w:rsidR="004C5253" w:rsidRPr="00BA7E23">
              <w:rPr>
                <w:rFonts w:ascii="Times New Roman" w:eastAsia="Times New Roman" w:hAnsi="Times New Roman" w:cs="Times New Roman"/>
                <w:color w:val="000000" w:themeColor="text1"/>
                <w:sz w:val="24"/>
                <w:szCs w:val="24"/>
              </w:rPr>
              <w:t xml:space="preserve">Investments in additional technology, </w:t>
            </w:r>
            <w:r w:rsidR="00355961" w:rsidRPr="00BA7E23">
              <w:rPr>
                <w:rFonts w:ascii="Times New Roman" w:eastAsia="Times New Roman" w:hAnsi="Times New Roman" w:cs="Times New Roman"/>
                <w:color w:val="000000" w:themeColor="text1"/>
                <w:sz w:val="24"/>
                <w:szCs w:val="24"/>
              </w:rPr>
              <w:t>are responsible for the creation of</w:t>
            </w:r>
            <w:r w:rsidR="004C5253" w:rsidRPr="00BA7E23">
              <w:rPr>
                <w:rFonts w:ascii="Times New Roman" w:eastAsia="Times New Roman" w:hAnsi="Times New Roman" w:cs="Times New Roman"/>
                <w:color w:val="000000" w:themeColor="text1"/>
                <w:sz w:val="24"/>
                <w:szCs w:val="24"/>
              </w:rPr>
              <w:t xml:space="preserve"> threats to data breaches, necessitating investment in secure IT infrastructure for the protection of guest data and the regulations (Aslam </w:t>
            </w:r>
            <w:r w:rsidR="00B83598" w:rsidRPr="00B83598">
              <w:rPr>
                <w:rFonts w:ascii="Times New Roman" w:eastAsia="Times New Roman" w:hAnsi="Times New Roman" w:cs="Times New Roman"/>
                <w:i/>
                <w:iCs/>
                <w:color w:val="000000" w:themeColor="text1"/>
                <w:sz w:val="24"/>
                <w:szCs w:val="24"/>
              </w:rPr>
              <w:t>et al.,</w:t>
            </w:r>
            <w:r w:rsidR="004C5253" w:rsidRPr="00BA7E23">
              <w:rPr>
                <w:rFonts w:ascii="Times New Roman" w:eastAsia="Times New Roman" w:hAnsi="Times New Roman" w:cs="Times New Roman"/>
                <w:color w:val="000000" w:themeColor="text1"/>
                <w:sz w:val="24"/>
                <w:szCs w:val="24"/>
              </w:rPr>
              <w:t xml:space="preserve"> 2022).</w:t>
            </w:r>
          </w:p>
        </w:tc>
      </w:tr>
      <w:tr w:rsidR="00BA7E23" w:rsidRPr="00BA7E23" w14:paraId="6F28E8F8" w14:textId="77777777">
        <w:tc>
          <w:tcPr>
            <w:tcW w:w="3008" w:type="dxa"/>
            <w:shd w:val="clear" w:color="auto" w:fill="auto"/>
            <w:tcMar>
              <w:top w:w="100" w:type="dxa"/>
              <w:left w:w="100" w:type="dxa"/>
              <w:bottom w:w="100" w:type="dxa"/>
              <w:right w:w="100" w:type="dxa"/>
            </w:tcMar>
          </w:tcPr>
          <w:p w14:paraId="6F0AFDF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Economic</w:t>
            </w:r>
          </w:p>
        </w:tc>
        <w:tc>
          <w:tcPr>
            <w:tcW w:w="3008" w:type="dxa"/>
            <w:shd w:val="clear" w:color="auto" w:fill="auto"/>
            <w:tcMar>
              <w:top w:w="100" w:type="dxa"/>
              <w:left w:w="100" w:type="dxa"/>
              <w:bottom w:w="100" w:type="dxa"/>
              <w:right w:w="100" w:type="dxa"/>
            </w:tcMar>
          </w:tcPr>
          <w:p w14:paraId="13BD5A4D"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Economic factors include inflation, disposable income, currency fluctuations, and economic growth.</w:t>
            </w:r>
          </w:p>
        </w:tc>
        <w:tc>
          <w:tcPr>
            <w:tcW w:w="3008" w:type="dxa"/>
            <w:shd w:val="clear" w:color="auto" w:fill="auto"/>
            <w:tcMar>
              <w:top w:w="100" w:type="dxa"/>
              <w:left w:w="100" w:type="dxa"/>
              <w:bottom w:w="100" w:type="dxa"/>
              <w:right w:w="100" w:type="dxa"/>
            </w:tcMar>
          </w:tcPr>
          <w:p w14:paraId="623DFBBC" w14:textId="7B082BCE"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1. Inflation and cost pressures: </w:t>
            </w:r>
            <w:r w:rsidR="00CF602C" w:rsidRPr="00BA7E23">
              <w:rPr>
                <w:rFonts w:ascii="Times New Roman" w:eastAsia="Times New Roman" w:hAnsi="Times New Roman" w:cs="Times New Roman"/>
                <w:color w:val="000000" w:themeColor="text1"/>
                <w:sz w:val="24"/>
                <w:szCs w:val="24"/>
              </w:rPr>
              <w:t>Higher UK inflation rates exist, with the Consumer Price Index (CPI) sitting at approximately 4-5% in 2025 (Office for National Statistics, 2025). This increases the cost of goods, services, and wages, further eating into Hilton Cardiff</w:t>
            </w:r>
            <w:r w:rsidR="00576253">
              <w:rPr>
                <w:rFonts w:ascii="Times New Roman" w:eastAsia="Times New Roman" w:hAnsi="Times New Roman" w:cs="Times New Roman"/>
                <w:color w:val="000000" w:themeColor="text1"/>
                <w:sz w:val="24"/>
                <w:szCs w:val="24"/>
              </w:rPr>
              <w:t>’</w:t>
            </w:r>
            <w:r w:rsidR="00CF602C" w:rsidRPr="00BA7E23">
              <w:rPr>
                <w:rFonts w:ascii="Times New Roman" w:eastAsia="Times New Roman" w:hAnsi="Times New Roman" w:cs="Times New Roman"/>
                <w:color w:val="000000" w:themeColor="text1"/>
                <w:sz w:val="24"/>
                <w:szCs w:val="24"/>
              </w:rPr>
              <w:t>s margin.</w:t>
            </w:r>
          </w:p>
          <w:p w14:paraId="7EEF4B3C" w14:textId="45142559"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2. Wage inflation: </w:t>
            </w:r>
            <w:r w:rsidRPr="00BA7E23">
              <w:rPr>
                <w:rFonts w:ascii="Times New Roman" w:eastAsia="Times New Roman" w:hAnsi="Times New Roman" w:cs="Times New Roman"/>
                <w:color w:val="000000" w:themeColor="text1"/>
                <w:sz w:val="24"/>
                <w:szCs w:val="24"/>
              </w:rPr>
              <w:t xml:space="preserve">Rising </w:t>
            </w:r>
            <w:r w:rsidR="00CF602C" w:rsidRPr="00BA7E23">
              <w:rPr>
                <w:rFonts w:ascii="Times New Roman" w:eastAsia="Times New Roman" w:hAnsi="Times New Roman" w:cs="Times New Roman"/>
                <w:color w:val="000000" w:themeColor="text1"/>
                <w:sz w:val="24"/>
                <w:szCs w:val="24"/>
              </w:rPr>
              <w:t xml:space="preserve">National Minimum Wage and National Insurance payments raise the cost of labour, an important hotel </w:t>
            </w:r>
            <w:r w:rsidR="00CF602C" w:rsidRPr="00BA7E23">
              <w:rPr>
                <w:rFonts w:ascii="Times New Roman" w:eastAsia="Times New Roman" w:hAnsi="Times New Roman" w:cs="Times New Roman"/>
                <w:color w:val="000000" w:themeColor="text1"/>
                <w:sz w:val="24"/>
                <w:szCs w:val="24"/>
              </w:rPr>
              <w:lastRenderedPageBreak/>
              <w:t xml:space="preserve">operating cost factor (Lin </w:t>
            </w:r>
            <w:r w:rsidR="00B83598" w:rsidRPr="00B83598">
              <w:rPr>
                <w:rFonts w:ascii="Times New Roman" w:eastAsia="Times New Roman" w:hAnsi="Times New Roman" w:cs="Times New Roman"/>
                <w:i/>
                <w:iCs/>
                <w:color w:val="000000" w:themeColor="text1"/>
                <w:sz w:val="24"/>
                <w:szCs w:val="24"/>
              </w:rPr>
              <w:t>et al.,</w:t>
            </w:r>
            <w:r w:rsidR="00CF602C" w:rsidRPr="00BA7E23">
              <w:rPr>
                <w:rFonts w:ascii="Times New Roman" w:eastAsia="Times New Roman" w:hAnsi="Times New Roman" w:cs="Times New Roman"/>
                <w:color w:val="000000" w:themeColor="text1"/>
                <w:sz w:val="24"/>
                <w:szCs w:val="24"/>
              </w:rPr>
              <w:t xml:space="preserve"> 2023). The UK hospitality wage bill per bedroom has seen annual rises of 6-8% (Office for National Statistics, 2025).</w:t>
            </w:r>
          </w:p>
          <w:p w14:paraId="3D264B3C" w14:textId="20F05466"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3. Currency fluctuations: </w:t>
            </w:r>
            <w:r w:rsidR="00CF602C" w:rsidRPr="00BA7E23">
              <w:rPr>
                <w:rFonts w:ascii="Times New Roman" w:eastAsia="Times New Roman" w:hAnsi="Times New Roman" w:cs="Times New Roman"/>
                <w:color w:val="000000" w:themeColor="text1"/>
                <w:sz w:val="24"/>
                <w:szCs w:val="24"/>
              </w:rPr>
              <w:t>GBP volatility</w:t>
            </w:r>
            <w:r w:rsidR="00FA0CC0" w:rsidRPr="00BA7E23">
              <w:rPr>
                <w:rFonts w:ascii="Times New Roman" w:eastAsia="Times New Roman" w:hAnsi="Times New Roman" w:cs="Times New Roman"/>
                <w:color w:val="000000" w:themeColor="text1"/>
                <w:sz w:val="24"/>
                <w:szCs w:val="24"/>
              </w:rPr>
              <w:t xml:space="preserve"> due to Brexit</w:t>
            </w:r>
            <w:r w:rsidR="00CF602C" w:rsidRPr="00BA7E23">
              <w:rPr>
                <w:rFonts w:ascii="Times New Roman" w:eastAsia="Times New Roman" w:hAnsi="Times New Roman" w:cs="Times New Roman"/>
                <w:color w:val="000000" w:themeColor="text1"/>
                <w:sz w:val="24"/>
                <w:szCs w:val="24"/>
              </w:rPr>
              <w:t xml:space="preserve"> impacts inward tourism</w:t>
            </w:r>
            <w:r w:rsidR="00FA0CC0" w:rsidRPr="00BA7E23">
              <w:rPr>
                <w:rFonts w:ascii="Times New Roman" w:eastAsia="Times New Roman" w:hAnsi="Times New Roman" w:cs="Times New Roman"/>
                <w:color w:val="000000" w:themeColor="text1"/>
                <w:sz w:val="24"/>
                <w:szCs w:val="24"/>
              </w:rPr>
              <w:t xml:space="preserve"> (Jimenez, 2021)</w:t>
            </w:r>
            <w:r w:rsidR="00CF602C" w:rsidRPr="00BA7E23">
              <w:rPr>
                <w:rFonts w:ascii="Times New Roman" w:eastAsia="Times New Roman" w:hAnsi="Times New Roman" w:cs="Times New Roman"/>
                <w:color w:val="000000" w:themeColor="text1"/>
                <w:sz w:val="24"/>
                <w:szCs w:val="24"/>
              </w:rPr>
              <w:t xml:space="preserve">. A lower pound can bring in overseas visitors, while an appreciating pound can keep them away. Hilton Cardiff must reprice and </w:t>
            </w:r>
            <w:r w:rsidR="00820BBB" w:rsidRPr="00BA7E23">
              <w:rPr>
                <w:rFonts w:ascii="Times New Roman" w:eastAsia="Times New Roman" w:hAnsi="Times New Roman" w:cs="Times New Roman"/>
                <w:color w:val="000000" w:themeColor="text1"/>
                <w:sz w:val="24"/>
                <w:szCs w:val="24"/>
              </w:rPr>
              <w:t>promote</w:t>
            </w:r>
            <w:r w:rsidR="00CF602C" w:rsidRPr="00BA7E23">
              <w:rPr>
                <w:rFonts w:ascii="Times New Roman" w:eastAsia="Times New Roman" w:hAnsi="Times New Roman" w:cs="Times New Roman"/>
                <w:color w:val="000000" w:themeColor="text1"/>
                <w:sz w:val="24"/>
                <w:szCs w:val="24"/>
              </w:rPr>
              <w:t xml:space="preserve"> accordingly.</w:t>
            </w:r>
          </w:p>
          <w:p w14:paraId="0121222E" w14:textId="14E33106"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4. Economic uncertainty: </w:t>
            </w:r>
            <w:r w:rsidR="00CF602C" w:rsidRPr="00BA7E23">
              <w:rPr>
                <w:rFonts w:ascii="Times New Roman" w:eastAsia="Times New Roman" w:hAnsi="Times New Roman" w:cs="Times New Roman"/>
                <w:color w:val="000000" w:themeColor="text1"/>
                <w:sz w:val="24"/>
                <w:szCs w:val="24"/>
              </w:rPr>
              <w:t>Trade difficulties associated with Brexit and worldwide economic downturns pose a risk to business planning and affect investment and consumer optimism (Casadei and Iammarino, 2021).</w:t>
            </w:r>
          </w:p>
        </w:tc>
      </w:tr>
      <w:tr w:rsidR="00BA7E23" w:rsidRPr="00BA7E23" w14:paraId="286B484D" w14:textId="77777777">
        <w:tc>
          <w:tcPr>
            <w:tcW w:w="3008" w:type="dxa"/>
            <w:shd w:val="clear" w:color="auto" w:fill="auto"/>
            <w:tcMar>
              <w:top w:w="100" w:type="dxa"/>
              <w:left w:w="100" w:type="dxa"/>
              <w:bottom w:w="100" w:type="dxa"/>
              <w:right w:w="100" w:type="dxa"/>
            </w:tcMar>
          </w:tcPr>
          <w:p w14:paraId="0F7E5D05"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Environmental</w:t>
            </w:r>
          </w:p>
        </w:tc>
        <w:tc>
          <w:tcPr>
            <w:tcW w:w="3008" w:type="dxa"/>
            <w:shd w:val="clear" w:color="auto" w:fill="auto"/>
            <w:tcMar>
              <w:top w:w="100" w:type="dxa"/>
              <w:left w:w="100" w:type="dxa"/>
              <w:bottom w:w="100" w:type="dxa"/>
              <w:right w:w="100" w:type="dxa"/>
            </w:tcMar>
          </w:tcPr>
          <w:p w14:paraId="7DC34F9F"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Environmental factors include climate change, regulations, and sustainability requirements.</w:t>
            </w:r>
          </w:p>
        </w:tc>
        <w:tc>
          <w:tcPr>
            <w:tcW w:w="3008" w:type="dxa"/>
            <w:shd w:val="clear" w:color="auto" w:fill="auto"/>
            <w:tcMar>
              <w:top w:w="100" w:type="dxa"/>
              <w:left w:w="100" w:type="dxa"/>
              <w:bottom w:w="100" w:type="dxa"/>
              <w:right w:w="100" w:type="dxa"/>
            </w:tcMar>
          </w:tcPr>
          <w:p w14:paraId="48D2798D" w14:textId="614A839C"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1. Rising energy costs linked to environmental policies: </w:t>
            </w:r>
            <w:r w:rsidR="00CF602C" w:rsidRPr="00BA7E23">
              <w:rPr>
                <w:rFonts w:ascii="Times New Roman" w:eastAsia="Times New Roman" w:hAnsi="Times New Roman" w:cs="Times New Roman"/>
                <w:color w:val="000000" w:themeColor="text1"/>
                <w:sz w:val="24"/>
                <w:szCs w:val="24"/>
              </w:rPr>
              <w:t xml:space="preserve">The UK government has made carbon emissions more regulated, and hotels have been forced to invest in energy efficiency (Chan, 2021). Hilton Cardiff will </w:t>
            </w:r>
            <w:r w:rsidR="00CF602C" w:rsidRPr="00BA7E23">
              <w:rPr>
                <w:rFonts w:ascii="Times New Roman" w:eastAsia="Times New Roman" w:hAnsi="Times New Roman" w:cs="Times New Roman"/>
                <w:color w:val="000000" w:themeColor="text1"/>
                <w:sz w:val="24"/>
                <w:szCs w:val="24"/>
              </w:rPr>
              <w:lastRenderedPageBreak/>
              <w:t>need to replace heating, lighting, and water infrastructure to remain compliant and lower its spending.</w:t>
            </w:r>
          </w:p>
          <w:p w14:paraId="4D8DFA8D" w14:textId="3BDB1323"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2. Waste management: </w:t>
            </w:r>
            <w:r w:rsidR="00CF602C" w:rsidRPr="00BA7E23">
              <w:rPr>
                <w:rFonts w:ascii="Times New Roman" w:eastAsia="Times New Roman" w:hAnsi="Times New Roman" w:cs="Times New Roman"/>
                <w:color w:val="000000" w:themeColor="text1"/>
                <w:sz w:val="24"/>
                <w:szCs w:val="24"/>
              </w:rPr>
              <w:t>More environmental consciousness requires more stringent waste reduction and recycling practices. Training, working processes, and potentially higher costs in the short term are called for.</w:t>
            </w:r>
          </w:p>
          <w:p w14:paraId="5AD1D561" w14:textId="0DB0A878"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3. Extreme weather: </w:t>
            </w:r>
            <w:r w:rsidR="00CF602C" w:rsidRPr="00BA7E23">
              <w:rPr>
                <w:rFonts w:ascii="Times New Roman" w:eastAsia="Times New Roman" w:hAnsi="Times New Roman" w:cs="Times New Roman"/>
                <w:color w:val="000000" w:themeColor="text1"/>
                <w:sz w:val="24"/>
                <w:szCs w:val="24"/>
              </w:rPr>
              <w:t xml:space="preserve">Climate change enhances the risk of storms and flooding in the UK, which may interfere with operations and impact facilities (Rising </w:t>
            </w:r>
            <w:r w:rsidR="00B83598" w:rsidRPr="00B83598">
              <w:rPr>
                <w:rFonts w:ascii="Times New Roman" w:eastAsia="Times New Roman" w:hAnsi="Times New Roman" w:cs="Times New Roman"/>
                <w:i/>
                <w:iCs/>
                <w:color w:val="000000" w:themeColor="text1"/>
                <w:sz w:val="24"/>
                <w:szCs w:val="24"/>
              </w:rPr>
              <w:t>et al.,</w:t>
            </w:r>
            <w:r w:rsidR="00CF602C" w:rsidRPr="00BA7E23">
              <w:rPr>
                <w:rFonts w:ascii="Times New Roman" w:eastAsia="Times New Roman" w:hAnsi="Times New Roman" w:cs="Times New Roman"/>
                <w:color w:val="000000" w:themeColor="text1"/>
                <w:sz w:val="24"/>
                <w:szCs w:val="24"/>
              </w:rPr>
              <w:t xml:space="preserve"> 2022). The location of Hilton Cardiff in the city centre reduces risk, but that contingency plans are in place is of higher concern.</w:t>
            </w:r>
          </w:p>
          <w:p w14:paraId="3EF3C221" w14:textId="32F60A5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4. Green certifications: </w:t>
            </w:r>
            <w:r w:rsidR="00CF602C" w:rsidRPr="00BA7E23">
              <w:rPr>
                <w:rFonts w:ascii="Times New Roman" w:eastAsia="Times New Roman" w:hAnsi="Times New Roman" w:cs="Times New Roman"/>
                <w:color w:val="000000" w:themeColor="text1"/>
                <w:sz w:val="24"/>
                <w:szCs w:val="24"/>
              </w:rPr>
              <w:t>Obtaining and retaining sustainability accreditation (Green Tourism Gold) can raise the profile of the hotel and attract environmentally friendly customers (</w:t>
            </w:r>
            <w:proofErr w:type="spellStart"/>
            <w:r w:rsidR="00CF602C" w:rsidRPr="00BA7E23">
              <w:rPr>
                <w:rFonts w:ascii="Times New Roman" w:eastAsia="Times New Roman" w:hAnsi="Times New Roman" w:cs="Times New Roman"/>
                <w:color w:val="000000" w:themeColor="text1"/>
                <w:sz w:val="24"/>
                <w:szCs w:val="24"/>
              </w:rPr>
              <w:t>Damiasih</w:t>
            </w:r>
            <w:proofErr w:type="spellEnd"/>
            <w:r w:rsidR="00CF602C" w:rsidRPr="00BA7E23">
              <w:rPr>
                <w:rFonts w:ascii="Times New Roman" w:eastAsia="Times New Roman" w:hAnsi="Times New Roman" w:cs="Times New Roman"/>
                <w:color w:val="000000" w:themeColor="text1"/>
                <w:sz w:val="24"/>
                <w:szCs w:val="24"/>
              </w:rPr>
              <w:t>, 2025).</w:t>
            </w:r>
          </w:p>
        </w:tc>
      </w:tr>
      <w:tr w:rsidR="00BA7E23" w:rsidRPr="00BA7E23" w14:paraId="5BD9DF0B" w14:textId="77777777">
        <w:tc>
          <w:tcPr>
            <w:tcW w:w="3008" w:type="dxa"/>
            <w:shd w:val="clear" w:color="auto" w:fill="auto"/>
            <w:tcMar>
              <w:top w:w="100" w:type="dxa"/>
              <w:left w:w="100" w:type="dxa"/>
              <w:bottom w:w="100" w:type="dxa"/>
              <w:right w:w="100" w:type="dxa"/>
            </w:tcMar>
          </w:tcPr>
          <w:p w14:paraId="36C1836C"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Political</w:t>
            </w:r>
          </w:p>
        </w:tc>
        <w:tc>
          <w:tcPr>
            <w:tcW w:w="3008" w:type="dxa"/>
            <w:shd w:val="clear" w:color="auto" w:fill="auto"/>
            <w:tcMar>
              <w:top w:w="100" w:type="dxa"/>
              <w:left w:w="100" w:type="dxa"/>
              <w:bottom w:w="100" w:type="dxa"/>
              <w:right w:w="100" w:type="dxa"/>
            </w:tcMar>
          </w:tcPr>
          <w:p w14:paraId="38DB8AB8"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Political factors include government policies, regulations, and stability affecting the business environment.</w:t>
            </w:r>
          </w:p>
        </w:tc>
        <w:tc>
          <w:tcPr>
            <w:tcW w:w="3008" w:type="dxa"/>
            <w:shd w:val="clear" w:color="auto" w:fill="auto"/>
            <w:tcMar>
              <w:top w:w="100" w:type="dxa"/>
              <w:left w:w="100" w:type="dxa"/>
              <w:bottom w:w="100" w:type="dxa"/>
              <w:right w:w="100" w:type="dxa"/>
            </w:tcMar>
          </w:tcPr>
          <w:p w14:paraId="59658F6E" w14:textId="09BF5EA0"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1. Brexit impacts: </w:t>
            </w:r>
            <w:r w:rsidR="007623B6" w:rsidRPr="00BA7E23">
              <w:rPr>
                <w:rFonts w:ascii="Times New Roman" w:eastAsia="Times New Roman" w:hAnsi="Times New Roman" w:cs="Times New Roman"/>
                <w:color w:val="000000" w:themeColor="text1"/>
                <w:sz w:val="24"/>
                <w:szCs w:val="24"/>
              </w:rPr>
              <w:t>Continuous regulatory and customs reform impacts supply chains, leading to delays and added costs for arriving supplies utilised in the hotel business, including food, drinks, and comforts (</w:t>
            </w:r>
            <w:proofErr w:type="spellStart"/>
            <w:r w:rsidR="007623B6" w:rsidRPr="00BA7E23">
              <w:rPr>
                <w:rFonts w:ascii="Times New Roman" w:eastAsia="Times New Roman" w:hAnsi="Times New Roman" w:cs="Times New Roman"/>
                <w:color w:val="000000" w:themeColor="text1"/>
                <w:sz w:val="24"/>
                <w:szCs w:val="24"/>
              </w:rPr>
              <w:t>Czinkota</w:t>
            </w:r>
            <w:proofErr w:type="spellEnd"/>
            <w:r w:rsidR="007623B6"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007623B6" w:rsidRPr="00BA7E23">
              <w:rPr>
                <w:rFonts w:ascii="Times New Roman" w:eastAsia="Times New Roman" w:hAnsi="Times New Roman" w:cs="Times New Roman"/>
                <w:color w:val="000000" w:themeColor="text1"/>
                <w:sz w:val="24"/>
                <w:szCs w:val="24"/>
              </w:rPr>
              <w:t xml:space="preserve"> 2021).</w:t>
            </w:r>
          </w:p>
          <w:p w14:paraId="283C5FF4" w14:textId="7A52D20C"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2. Hospitality sector regulation: </w:t>
            </w:r>
            <w:r w:rsidR="00794773" w:rsidRPr="00BA7E23">
              <w:rPr>
                <w:rFonts w:ascii="Times New Roman" w:eastAsia="Times New Roman" w:hAnsi="Times New Roman" w:cs="Times New Roman"/>
                <w:color w:val="000000" w:themeColor="text1"/>
                <w:sz w:val="24"/>
                <w:szCs w:val="24"/>
              </w:rPr>
              <w:t xml:space="preserve">Health and safety, </w:t>
            </w:r>
            <w:r w:rsidR="00820BBB" w:rsidRPr="00BA7E23">
              <w:rPr>
                <w:rFonts w:ascii="Times New Roman" w:eastAsia="Times New Roman" w:hAnsi="Times New Roman" w:cs="Times New Roman"/>
                <w:color w:val="000000" w:themeColor="text1"/>
                <w:sz w:val="24"/>
                <w:szCs w:val="24"/>
              </w:rPr>
              <w:t>labour</w:t>
            </w:r>
            <w:r w:rsidR="00794773" w:rsidRPr="00BA7E23">
              <w:rPr>
                <w:rFonts w:ascii="Times New Roman" w:eastAsia="Times New Roman" w:hAnsi="Times New Roman" w:cs="Times New Roman"/>
                <w:color w:val="000000" w:themeColor="text1"/>
                <w:sz w:val="24"/>
                <w:szCs w:val="24"/>
              </w:rPr>
              <w:t xml:space="preserve"> legislation, and license renewal necessitate compliance actions, which tend to raise administrative costs and burdens. For instance, more stringent food security protocols might necessitate increased staff training and auditing (Barnes </w:t>
            </w:r>
            <w:r w:rsidR="00B83598" w:rsidRPr="00B83598">
              <w:rPr>
                <w:rFonts w:ascii="Times New Roman" w:eastAsia="Times New Roman" w:hAnsi="Times New Roman" w:cs="Times New Roman"/>
                <w:i/>
                <w:iCs/>
                <w:color w:val="000000" w:themeColor="text1"/>
                <w:sz w:val="24"/>
                <w:szCs w:val="24"/>
              </w:rPr>
              <w:t>et al.,</w:t>
            </w:r>
            <w:r w:rsidR="00794773" w:rsidRPr="00BA7E23">
              <w:rPr>
                <w:rFonts w:ascii="Times New Roman" w:eastAsia="Times New Roman" w:hAnsi="Times New Roman" w:cs="Times New Roman"/>
                <w:color w:val="000000" w:themeColor="text1"/>
                <w:sz w:val="24"/>
                <w:szCs w:val="24"/>
              </w:rPr>
              <w:t xml:space="preserve"> 2022).</w:t>
            </w:r>
          </w:p>
          <w:p w14:paraId="2F39EA2F" w14:textId="3121CFE6"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3. Local government support: </w:t>
            </w:r>
            <w:r w:rsidR="00794773" w:rsidRPr="00BA7E23">
              <w:rPr>
                <w:rFonts w:ascii="Times New Roman" w:eastAsia="Times New Roman" w:hAnsi="Times New Roman" w:cs="Times New Roman"/>
                <w:color w:val="000000" w:themeColor="text1"/>
                <w:sz w:val="24"/>
                <w:szCs w:val="24"/>
              </w:rPr>
              <w:t>Cardiff</w:t>
            </w:r>
            <w:r w:rsidR="00576253">
              <w:rPr>
                <w:rFonts w:ascii="Times New Roman" w:eastAsia="Times New Roman" w:hAnsi="Times New Roman" w:cs="Times New Roman"/>
                <w:color w:val="000000" w:themeColor="text1"/>
                <w:sz w:val="24"/>
                <w:szCs w:val="24"/>
              </w:rPr>
              <w:t>’</w:t>
            </w:r>
            <w:r w:rsidR="00794773" w:rsidRPr="00BA7E23">
              <w:rPr>
                <w:rFonts w:ascii="Times New Roman" w:eastAsia="Times New Roman" w:hAnsi="Times New Roman" w:cs="Times New Roman"/>
                <w:color w:val="000000" w:themeColor="text1"/>
                <w:sz w:val="24"/>
                <w:szCs w:val="24"/>
              </w:rPr>
              <w:t>s tourism and infrastructure planning policy can be an opportunity. Incentives or grants to encourage energy-saving improvements can be offered to Hilton Cardiff.</w:t>
            </w:r>
          </w:p>
        </w:tc>
      </w:tr>
      <w:tr w:rsidR="00BA7E23" w:rsidRPr="00BA7E23" w14:paraId="120E4EC6" w14:textId="77777777">
        <w:tc>
          <w:tcPr>
            <w:tcW w:w="3008" w:type="dxa"/>
            <w:shd w:val="clear" w:color="auto" w:fill="auto"/>
            <w:tcMar>
              <w:top w:w="100" w:type="dxa"/>
              <w:left w:w="100" w:type="dxa"/>
              <w:bottom w:w="100" w:type="dxa"/>
              <w:right w:w="100" w:type="dxa"/>
            </w:tcMar>
          </w:tcPr>
          <w:p w14:paraId="504E9E42"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Legal</w:t>
            </w:r>
          </w:p>
        </w:tc>
        <w:tc>
          <w:tcPr>
            <w:tcW w:w="3008" w:type="dxa"/>
            <w:shd w:val="clear" w:color="auto" w:fill="auto"/>
            <w:tcMar>
              <w:top w:w="100" w:type="dxa"/>
              <w:left w:w="100" w:type="dxa"/>
              <w:bottom w:w="100" w:type="dxa"/>
              <w:right w:w="100" w:type="dxa"/>
            </w:tcMar>
          </w:tcPr>
          <w:p w14:paraId="731A2E1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Legal factors encompass laws and regulations that affect how businesses </w:t>
            </w:r>
            <w:r w:rsidRPr="00BA7E23">
              <w:rPr>
                <w:rFonts w:ascii="Times New Roman" w:eastAsia="Times New Roman" w:hAnsi="Times New Roman" w:cs="Times New Roman"/>
                <w:color w:val="000000" w:themeColor="text1"/>
                <w:sz w:val="24"/>
                <w:szCs w:val="24"/>
              </w:rPr>
              <w:lastRenderedPageBreak/>
              <w:t>operate.</w:t>
            </w:r>
          </w:p>
        </w:tc>
        <w:tc>
          <w:tcPr>
            <w:tcW w:w="3008" w:type="dxa"/>
            <w:shd w:val="clear" w:color="auto" w:fill="auto"/>
            <w:tcMar>
              <w:top w:w="100" w:type="dxa"/>
              <w:left w:w="100" w:type="dxa"/>
              <w:bottom w:w="100" w:type="dxa"/>
              <w:right w:w="100" w:type="dxa"/>
            </w:tcMar>
          </w:tcPr>
          <w:p w14:paraId="4E66A8E1" w14:textId="37D060E9"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lastRenderedPageBreak/>
              <w:t xml:space="preserve">1. Employment law: </w:t>
            </w:r>
            <w:r w:rsidR="00CE6291" w:rsidRPr="00BA7E23">
              <w:rPr>
                <w:rFonts w:ascii="Times New Roman" w:eastAsia="Times New Roman" w:hAnsi="Times New Roman" w:cs="Times New Roman"/>
                <w:color w:val="000000" w:themeColor="text1"/>
                <w:sz w:val="24"/>
                <w:szCs w:val="24"/>
              </w:rPr>
              <w:t xml:space="preserve">Compliance with UK labour law, such as contracts, </w:t>
            </w:r>
            <w:r w:rsidR="00CE6291" w:rsidRPr="00BA7E23">
              <w:rPr>
                <w:rFonts w:ascii="Times New Roman" w:eastAsia="Times New Roman" w:hAnsi="Times New Roman" w:cs="Times New Roman"/>
                <w:color w:val="000000" w:themeColor="text1"/>
                <w:sz w:val="24"/>
                <w:szCs w:val="24"/>
              </w:rPr>
              <w:lastRenderedPageBreak/>
              <w:t xml:space="preserve">working hours, and the national minimum wage, is essential. The costs of non-compliance are </w:t>
            </w:r>
            <w:r w:rsidR="00820BBB" w:rsidRPr="00BA7E23">
              <w:rPr>
                <w:rFonts w:ascii="Times New Roman" w:eastAsia="Times New Roman" w:hAnsi="Times New Roman" w:cs="Times New Roman"/>
                <w:color w:val="000000" w:themeColor="text1"/>
                <w:sz w:val="24"/>
                <w:szCs w:val="24"/>
              </w:rPr>
              <w:t>considerable</w:t>
            </w:r>
            <w:r w:rsidR="00355961" w:rsidRPr="00BA7E23">
              <w:rPr>
                <w:rFonts w:ascii="Times New Roman" w:eastAsia="Times New Roman" w:hAnsi="Times New Roman" w:cs="Times New Roman"/>
                <w:color w:val="000000" w:themeColor="text1"/>
                <w:sz w:val="24"/>
                <w:szCs w:val="24"/>
              </w:rPr>
              <w:t>.</w:t>
            </w:r>
            <w:r w:rsidR="00CE6291" w:rsidRPr="00BA7E23">
              <w:rPr>
                <w:rFonts w:ascii="Times New Roman" w:eastAsia="Times New Roman" w:hAnsi="Times New Roman" w:cs="Times New Roman"/>
                <w:color w:val="000000" w:themeColor="text1"/>
                <w:sz w:val="24"/>
                <w:szCs w:val="24"/>
              </w:rPr>
              <w:t xml:space="preserve"> </w:t>
            </w:r>
            <w:r w:rsidR="00355961" w:rsidRPr="00BA7E23">
              <w:rPr>
                <w:rFonts w:ascii="Times New Roman" w:eastAsia="Times New Roman" w:hAnsi="Times New Roman" w:cs="Times New Roman"/>
                <w:color w:val="000000" w:themeColor="text1"/>
                <w:sz w:val="24"/>
                <w:szCs w:val="24"/>
              </w:rPr>
              <w:t>Therefore</w:t>
            </w:r>
            <w:r w:rsidR="007444BC" w:rsidRPr="00BA7E23">
              <w:rPr>
                <w:rFonts w:ascii="Times New Roman" w:eastAsia="Times New Roman" w:hAnsi="Times New Roman" w:cs="Times New Roman"/>
                <w:color w:val="000000" w:themeColor="text1"/>
                <w:sz w:val="24"/>
                <w:szCs w:val="24"/>
              </w:rPr>
              <w:t>,</w:t>
            </w:r>
            <w:r w:rsidR="00CE6291" w:rsidRPr="00BA7E23">
              <w:rPr>
                <w:rFonts w:ascii="Times New Roman" w:eastAsia="Times New Roman" w:hAnsi="Times New Roman" w:cs="Times New Roman"/>
                <w:color w:val="000000" w:themeColor="text1"/>
                <w:sz w:val="24"/>
                <w:szCs w:val="24"/>
              </w:rPr>
              <w:t xml:space="preserve"> Hilton Cardiff needs strong HR procedures in place despite pressures on labour costs.</w:t>
            </w:r>
          </w:p>
          <w:p w14:paraId="5369A411" w14:textId="2662219A"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2. Data protection laws: </w:t>
            </w:r>
            <w:r w:rsidR="00CE6291" w:rsidRPr="00BA7E23">
              <w:rPr>
                <w:rFonts w:ascii="Times New Roman" w:eastAsia="Times New Roman" w:hAnsi="Times New Roman" w:cs="Times New Roman"/>
                <w:color w:val="000000" w:themeColor="text1"/>
                <w:sz w:val="24"/>
                <w:szCs w:val="24"/>
              </w:rPr>
              <w:t>GDPR rules demand tight control of customer data, hence the need for spending on IT security and employee training.</w:t>
            </w:r>
          </w:p>
          <w:p w14:paraId="16C80256" w14:textId="7CFB852A"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3. Health and safety standards: </w:t>
            </w:r>
            <w:r w:rsidR="00CE6291" w:rsidRPr="00BA7E23">
              <w:rPr>
                <w:rFonts w:ascii="Times New Roman" w:eastAsia="Times New Roman" w:hAnsi="Times New Roman" w:cs="Times New Roman"/>
                <w:color w:val="000000" w:themeColor="text1"/>
                <w:sz w:val="24"/>
                <w:szCs w:val="24"/>
              </w:rPr>
              <w:t xml:space="preserve">Having high levels of health and safety lowers legal liability risk but is an ongoing cost of doing business (Rikhotso </w:t>
            </w:r>
            <w:r w:rsidR="00B83598" w:rsidRPr="00B83598">
              <w:rPr>
                <w:rFonts w:ascii="Times New Roman" w:eastAsia="Times New Roman" w:hAnsi="Times New Roman" w:cs="Times New Roman"/>
                <w:i/>
                <w:iCs/>
                <w:color w:val="000000" w:themeColor="text1"/>
                <w:sz w:val="24"/>
                <w:szCs w:val="24"/>
              </w:rPr>
              <w:t>et al.,</w:t>
            </w:r>
            <w:r w:rsidR="00CE6291" w:rsidRPr="00BA7E23">
              <w:rPr>
                <w:rFonts w:ascii="Times New Roman" w:eastAsia="Times New Roman" w:hAnsi="Times New Roman" w:cs="Times New Roman"/>
                <w:color w:val="000000" w:themeColor="text1"/>
                <w:sz w:val="24"/>
                <w:szCs w:val="24"/>
              </w:rPr>
              <w:t xml:space="preserve"> 2022). The pandemic has increased these levels, for instance, by utilising better cleaning and ventilation measures.</w:t>
            </w:r>
          </w:p>
        </w:tc>
      </w:tr>
      <w:tr w:rsidR="00BA7E23" w:rsidRPr="00BA7E23" w14:paraId="204AE633" w14:textId="77777777">
        <w:tc>
          <w:tcPr>
            <w:tcW w:w="3008" w:type="dxa"/>
            <w:shd w:val="clear" w:color="auto" w:fill="auto"/>
            <w:tcMar>
              <w:top w:w="100" w:type="dxa"/>
              <w:left w:w="100" w:type="dxa"/>
              <w:bottom w:w="100" w:type="dxa"/>
              <w:right w:w="100" w:type="dxa"/>
            </w:tcMar>
          </w:tcPr>
          <w:p w14:paraId="49F0B7E1"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Environmental</w:t>
            </w:r>
          </w:p>
        </w:tc>
        <w:tc>
          <w:tcPr>
            <w:tcW w:w="3008" w:type="dxa"/>
            <w:shd w:val="clear" w:color="auto" w:fill="auto"/>
            <w:tcMar>
              <w:top w:w="100" w:type="dxa"/>
              <w:left w:w="100" w:type="dxa"/>
              <w:bottom w:w="100" w:type="dxa"/>
              <w:right w:w="100" w:type="dxa"/>
            </w:tcMar>
          </w:tcPr>
          <w:p w14:paraId="32CB0430"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Ethical considerations relate to corporate social responsibility and fair business practices.</w:t>
            </w:r>
          </w:p>
        </w:tc>
        <w:tc>
          <w:tcPr>
            <w:tcW w:w="3008" w:type="dxa"/>
            <w:shd w:val="clear" w:color="auto" w:fill="auto"/>
            <w:tcMar>
              <w:top w:w="100" w:type="dxa"/>
              <w:left w:w="100" w:type="dxa"/>
              <w:bottom w:w="100" w:type="dxa"/>
              <w:right w:w="100" w:type="dxa"/>
            </w:tcMar>
          </w:tcPr>
          <w:p w14:paraId="316C69EC" w14:textId="5A09628B"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1. Fair </w:t>
            </w:r>
            <w:r w:rsidR="001E2B5A" w:rsidRPr="00BA7E23">
              <w:rPr>
                <w:rFonts w:ascii="Times New Roman" w:eastAsia="Times New Roman" w:hAnsi="Times New Roman" w:cs="Times New Roman"/>
                <w:b/>
                <w:i/>
                <w:color w:val="000000" w:themeColor="text1"/>
                <w:sz w:val="24"/>
                <w:szCs w:val="24"/>
              </w:rPr>
              <w:t>labour</w:t>
            </w:r>
            <w:r w:rsidRPr="00BA7E23">
              <w:rPr>
                <w:rFonts w:ascii="Times New Roman" w:eastAsia="Times New Roman" w:hAnsi="Times New Roman" w:cs="Times New Roman"/>
                <w:b/>
                <w:i/>
                <w:color w:val="000000" w:themeColor="text1"/>
                <w:sz w:val="24"/>
                <w:szCs w:val="24"/>
              </w:rPr>
              <w:t xml:space="preserve"> practices: </w:t>
            </w:r>
            <w:r w:rsidR="00802110" w:rsidRPr="00BA7E23">
              <w:rPr>
                <w:rFonts w:ascii="Times New Roman" w:eastAsia="Times New Roman" w:hAnsi="Times New Roman" w:cs="Times New Roman"/>
                <w:color w:val="000000" w:themeColor="text1"/>
                <w:sz w:val="24"/>
                <w:szCs w:val="24"/>
              </w:rPr>
              <w:t xml:space="preserve">Hilton Cardiff </w:t>
            </w:r>
            <w:proofErr w:type="gramStart"/>
            <w:r w:rsidR="00802110" w:rsidRPr="00BA7E23">
              <w:rPr>
                <w:rFonts w:ascii="Times New Roman" w:eastAsia="Times New Roman" w:hAnsi="Times New Roman" w:cs="Times New Roman"/>
                <w:color w:val="000000" w:themeColor="text1"/>
                <w:sz w:val="24"/>
                <w:szCs w:val="24"/>
              </w:rPr>
              <w:t>has to</w:t>
            </w:r>
            <w:proofErr w:type="gramEnd"/>
            <w:r w:rsidR="00802110" w:rsidRPr="00BA7E23">
              <w:rPr>
                <w:rFonts w:ascii="Times New Roman" w:eastAsia="Times New Roman" w:hAnsi="Times New Roman" w:cs="Times New Roman"/>
                <w:color w:val="000000" w:themeColor="text1"/>
                <w:sz w:val="24"/>
                <w:szCs w:val="24"/>
              </w:rPr>
              <w:t xml:space="preserve"> reconcile profit margins with pay rises and staff welfare, to be required for retention and reputation (Khan </w:t>
            </w:r>
            <w:r w:rsidR="00B83598" w:rsidRPr="00B83598">
              <w:rPr>
                <w:rFonts w:ascii="Times New Roman" w:eastAsia="Times New Roman" w:hAnsi="Times New Roman" w:cs="Times New Roman"/>
                <w:i/>
                <w:iCs/>
                <w:color w:val="000000" w:themeColor="text1"/>
                <w:sz w:val="24"/>
                <w:szCs w:val="24"/>
              </w:rPr>
              <w:t>et al.,</w:t>
            </w:r>
            <w:r w:rsidR="00802110" w:rsidRPr="00BA7E23">
              <w:rPr>
                <w:rFonts w:ascii="Times New Roman" w:eastAsia="Times New Roman" w:hAnsi="Times New Roman" w:cs="Times New Roman"/>
                <w:color w:val="000000" w:themeColor="text1"/>
                <w:sz w:val="24"/>
                <w:szCs w:val="24"/>
              </w:rPr>
              <w:t xml:space="preserve"> 2023). Unethical labour </w:t>
            </w:r>
            <w:r w:rsidR="00802110" w:rsidRPr="00BA7E23">
              <w:rPr>
                <w:rFonts w:ascii="Times New Roman" w:eastAsia="Times New Roman" w:hAnsi="Times New Roman" w:cs="Times New Roman"/>
                <w:color w:val="000000" w:themeColor="text1"/>
                <w:sz w:val="24"/>
                <w:szCs w:val="24"/>
              </w:rPr>
              <w:lastRenderedPageBreak/>
              <w:t>practices will cause negative publicity and reduced morale.</w:t>
            </w:r>
          </w:p>
          <w:p w14:paraId="27285D53" w14:textId="17EBE989"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2. Responsible sourcing: </w:t>
            </w:r>
            <w:r w:rsidR="00004A50" w:rsidRPr="00BA7E23">
              <w:rPr>
                <w:rFonts w:ascii="Times New Roman" w:eastAsia="Times New Roman" w:hAnsi="Times New Roman" w:cs="Times New Roman"/>
                <w:color w:val="000000" w:themeColor="text1"/>
                <w:sz w:val="24"/>
                <w:szCs w:val="24"/>
              </w:rPr>
              <w:t>Consumers are counting on ethically sourced food and products more and more, forcing the hotel to re-examine supplier relationships and stock.</w:t>
            </w:r>
          </w:p>
          <w:p w14:paraId="529103C8" w14:textId="79B41F40"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3. Community engagement: </w:t>
            </w:r>
            <w:r w:rsidR="00691F46" w:rsidRPr="00BA7E23">
              <w:rPr>
                <w:rFonts w:ascii="Times New Roman" w:eastAsia="Times New Roman" w:hAnsi="Times New Roman" w:cs="Times New Roman"/>
                <w:color w:val="000000" w:themeColor="text1"/>
                <w:sz w:val="24"/>
                <w:szCs w:val="24"/>
              </w:rPr>
              <w:t xml:space="preserve">Partnerships or charity work for the benefit of local </w:t>
            </w:r>
            <w:r w:rsidR="00355961" w:rsidRPr="00BA7E23">
              <w:rPr>
                <w:rFonts w:ascii="Times New Roman" w:eastAsia="Times New Roman" w:hAnsi="Times New Roman" w:cs="Times New Roman"/>
                <w:color w:val="000000" w:themeColor="text1"/>
                <w:sz w:val="24"/>
                <w:szCs w:val="24"/>
              </w:rPr>
              <w:t>communities</w:t>
            </w:r>
            <w:r w:rsidR="00576253">
              <w:rPr>
                <w:rFonts w:ascii="Times New Roman" w:eastAsia="Times New Roman" w:hAnsi="Times New Roman" w:cs="Times New Roman"/>
                <w:color w:val="000000" w:themeColor="text1"/>
                <w:sz w:val="24"/>
                <w:szCs w:val="24"/>
              </w:rPr>
              <w:t>’</w:t>
            </w:r>
            <w:r w:rsidR="00691F46" w:rsidRPr="00BA7E23">
              <w:rPr>
                <w:rFonts w:ascii="Times New Roman" w:eastAsia="Times New Roman" w:hAnsi="Times New Roman" w:cs="Times New Roman"/>
                <w:color w:val="000000" w:themeColor="text1"/>
                <w:sz w:val="24"/>
                <w:szCs w:val="24"/>
              </w:rPr>
              <w:t xml:space="preserve"> </w:t>
            </w:r>
            <w:r w:rsidR="007444BC" w:rsidRPr="00BA7E23">
              <w:rPr>
                <w:rFonts w:ascii="Times New Roman" w:eastAsia="Times New Roman" w:hAnsi="Times New Roman" w:cs="Times New Roman"/>
                <w:color w:val="000000" w:themeColor="text1"/>
                <w:sz w:val="24"/>
                <w:szCs w:val="24"/>
              </w:rPr>
              <w:t>support</w:t>
            </w:r>
            <w:r w:rsidR="00691F46" w:rsidRPr="00BA7E23">
              <w:rPr>
                <w:rFonts w:ascii="Times New Roman" w:eastAsia="Times New Roman" w:hAnsi="Times New Roman" w:cs="Times New Roman"/>
                <w:color w:val="000000" w:themeColor="text1"/>
                <w:sz w:val="24"/>
                <w:szCs w:val="24"/>
              </w:rPr>
              <w:t xml:space="preserve"> brand reputation and customer loyalty.</w:t>
            </w:r>
          </w:p>
        </w:tc>
      </w:tr>
      <w:tr w:rsidR="00BA7E23" w:rsidRPr="00BA7E23" w14:paraId="0F914F0F" w14:textId="77777777">
        <w:tc>
          <w:tcPr>
            <w:tcW w:w="3008" w:type="dxa"/>
            <w:shd w:val="clear" w:color="auto" w:fill="auto"/>
            <w:tcMar>
              <w:top w:w="100" w:type="dxa"/>
              <w:left w:w="100" w:type="dxa"/>
              <w:bottom w:w="100" w:type="dxa"/>
              <w:right w:w="100" w:type="dxa"/>
            </w:tcMar>
          </w:tcPr>
          <w:p w14:paraId="746E047F"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Demographic</w:t>
            </w:r>
          </w:p>
        </w:tc>
        <w:tc>
          <w:tcPr>
            <w:tcW w:w="3008" w:type="dxa"/>
            <w:shd w:val="clear" w:color="auto" w:fill="auto"/>
            <w:tcMar>
              <w:top w:w="100" w:type="dxa"/>
              <w:left w:w="100" w:type="dxa"/>
              <w:bottom w:w="100" w:type="dxa"/>
              <w:right w:w="100" w:type="dxa"/>
            </w:tcMar>
          </w:tcPr>
          <w:p w14:paraId="3BAF7166"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Demographic trends include population age, income distribution, and tourist profiles.</w:t>
            </w:r>
          </w:p>
        </w:tc>
        <w:tc>
          <w:tcPr>
            <w:tcW w:w="3008" w:type="dxa"/>
            <w:shd w:val="clear" w:color="auto" w:fill="auto"/>
            <w:tcMar>
              <w:top w:w="100" w:type="dxa"/>
              <w:left w:w="100" w:type="dxa"/>
              <w:bottom w:w="100" w:type="dxa"/>
              <w:right w:w="100" w:type="dxa"/>
            </w:tcMar>
          </w:tcPr>
          <w:p w14:paraId="549E3A3C" w14:textId="3AD8A91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1. Ageing population: </w:t>
            </w:r>
            <w:r w:rsidR="00691F46" w:rsidRPr="00BA7E23">
              <w:rPr>
                <w:rFonts w:ascii="Times New Roman" w:eastAsia="Times New Roman" w:hAnsi="Times New Roman" w:cs="Times New Roman"/>
                <w:color w:val="000000" w:themeColor="text1"/>
                <w:sz w:val="24"/>
                <w:szCs w:val="24"/>
              </w:rPr>
              <w:t>The older UK population could need budget accommodations and specialised services, hence the need for investment in hotel facilities (Cooper, 2022).</w:t>
            </w:r>
          </w:p>
          <w:p w14:paraId="552CE404" w14:textId="33F2D446"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2. Diverse </w:t>
            </w:r>
            <w:r w:rsidR="001E2B5A" w:rsidRPr="00BA7E23">
              <w:rPr>
                <w:rFonts w:ascii="Times New Roman" w:eastAsia="Times New Roman" w:hAnsi="Times New Roman" w:cs="Times New Roman"/>
                <w:b/>
                <w:i/>
                <w:color w:val="000000" w:themeColor="text1"/>
                <w:sz w:val="24"/>
                <w:szCs w:val="24"/>
              </w:rPr>
              <w:t>traveller</w:t>
            </w:r>
            <w:r w:rsidRPr="00BA7E23">
              <w:rPr>
                <w:rFonts w:ascii="Times New Roman" w:eastAsia="Times New Roman" w:hAnsi="Times New Roman" w:cs="Times New Roman"/>
                <w:b/>
                <w:i/>
                <w:color w:val="000000" w:themeColor="text1"/>
                <w:sz w:val="24"/>
                <w:szCs w:val="24"/>
              </w:rPr>
              <w:t xml:space="preserve"> segments: </w:t>
            </w:r>
            <w:r w:rsidR="004677D8" w:rsidRPr="00BA7E23">
              <w:rPr>
                <w:rFonts w:ascii="Times New Roman" w:eastAsia="Times New Roman" w:hAnsi="Times New Roman" w:cs="Times New Roman"/>
                <w:color w:val="000000" w:themeColor="text1"/>
                <w:sz w:val="24"/>
                <w:szCs w:val="24"/>
              </w:rPr>
              <w:t xml:space="preserve">Expanding the </w:t>
            </w:r>
            <w:r w:rsidR="007444BC" w:rsidRPr="00BA7E23">
              <w:rPr>
                <w:rFonts w:ascii="Times New Roman" w:eastAsia="Times New Roman" w:hAnsi="Times New Roman" w:cs="Times New Roman"/>
                <w:color w:val="000000" w:themeColor="text1"/>
                <w:sz w:val="24"/>
                <w:szCs w:val="24"/>
              </w:rPr>
              <w:t>business-to-business</w:t>
            </w:r>
            <w:r w:rsidR="004677D8" w:rsidRPr="00BA7E23">
              <w:rPr>
                <w:rFonts w:ascii="Times New Roman" w:eastAsia="Times New Roman" w:hAnsi="Times New Roman" w:cs="Times New Roman"/>
                <w:color w:val="000000" w:themeColor="text1"/>
                <w:sz w:val="24"/>
                <w:szCs w:val="24"/>
              </w:rPr>
              <w:t xml:space="preserve"> </w:t>
            </w:r>
            <w:r w:rsidR="00820BBB" w:rsidRPr="00BA7E23">
              <w:rPr>
                <w:rFonts w:ascii="Times New Roman" w:eastAsia="Times New Roman" w:hAnsi="Times New Roman" w:cs="Times New Roman"/>
                <w:color w:val="000000" w:themeColor="text1"/>
                <w:sz w:val="24"/>
                <w:szCs w:val="24"/>
              </w:rPr>
              <w:t>travellers</w:t>
            </w:r>
            <w:r w:rsidR="004677D8" w:rsidRPr="00BA7E23">
              <w:rPr>
                <w:rFonts w:ascii="Times New Roman" w:eastAsia="Times New Roman" w:hAnsi="Times New Roman" w:cs="Times New Roman"/>
                <w:color w:val="000000" w:themeColor="text1"/>
                <w:sz w:val="24"/>
                <w:szCs w:val="24"/>
              </w:rPr>
              <w:t xml:space="preserve">, international tourists, and domestic tourists necessitates diversifying service offerings and promotional strategies to </w:t>
            </w:r>
            <w:r w:rsidR="004677D8" w:rsidRPr="00BA7E23">
              <w:rPr>
                <w:rFonts w:ascii="Times New Roman" w:eastAsia="Times New Roman" w:hAnsi="Times New Roman" w:cs="Times New Roman"/>
                <w:color w:val="000000" w:themeColor="text1"/>
                <w:sz w:val="24"/>
                <w:szCs w:val="24"/>
              </w:rPr>
              <w:lastRenderedPageBreak/>
              <w:t>address diverse needs.</w:t>
            </w:r>
          </w:p>
          <w:p w14:paraId="36344D96" w14:textId="09A864F0"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3. Generation Z and Millennials: </w:t>
            </w:r>
            <w:r w:rsidR="004677D8" w:rsidRPr="00BA7E23">
              <w:rPr>
                <w:rFonts w:ascii="Times New Roman" w:eastAsia="Times New Roman" w:hAnsi="Times New Roman" w:cs="Times New Roman"/>
                <w:color w:val="000000" w:themeColor="text1"/>
                <w:sz w:val="24"/>
                <w:szCs w:val="24"/>
              </w:rPr>
              <w:t xml:space="preserve">Young </w:t>
            </w:r>
            <w:r w:rsidR="00820BBB" w:rsidRPr="00BA7E23">
              <w:rPr>
                <w:rFonts w:ascii="Times New Roman" w:eastAsia="Times New Roman" w:hAnsi="Times New Roman" w:cs="Times New Roman"/>
                <w:color w:val="000000" w:themeColor="text1"/>
                <w:sz w:val="24"/>
                <w:szCs w:val="24"/>
              </w:rPr>
              <w:t>travellers</w:t>
            </w:r>
            <w:r w:rsidR="004677D8" w:rsidRPr="00BA7E23">
              <w:rPr>
                <w:rFonts w:ascii="Times New Roman" w:eastAsia="Times New Roman" w:hAnsi="Times New Roman" w:cs="Times New Roman"/>
                <w:color w:val="000000" w:themeColor="text1"/>
                <w:sz w:val="24"/>
                <w:szCs w:val="24"/>
              </w:rPr>
              <w:t xml:space="preserve"> value connectivity, experiences, and sustainability, which compels Hilton Cardiff to reimagine and create new solutions in these areas to appeal to such groups.</w:t>
            </w:r>
          </w:p>
        </w:tc>
      </w:tr>
    </w:tbl>
    <w:p w14:paraId="5492A493" w14:textId="77777777" w:rsidR="00EB0DA8" w:rsidRPr="00BA7E23" w:rsidRDefault="00FF4D45" w:rsidP="00027075">
      <w:pP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lastRenderedPageBreak/>
        <w:t>Table 1: STEEPLED Analysis</w:t>
      </w:r>
    </w:p>
    <w:p w14:paraId="18C0891A" w14:textId="77777777" w:rsidR="00EB0DA8" w:rsidRPr="00BA7E23" w:rsidRDefault="00FF4D45" w:rsidP="00027075">
      <w:pPr>
        <w:pStyle w:val="Heading2"/>
        <w:spacing w:line="360" w:lineRule="auto"/>
        <w:jc w:val="both"/>
        <w:rPr>
          <w:rFonts w:ascii="Times New Roman" w:hAnsi="Times New Roman" w:cs="Times New Roman"/>
          <w:b/>
          <w:bCs/>
          <w:color w:val="000000" w:themeColor="text1"/>
          <w:sz w:val="26"/>
          <w:szCs w:val="26"/>
        </w:rPr>
      </w:pPr>
      <w:bookmarkStart w:id="5" w:name="_Toc198555730"/>
      <w:r w:rsidRPr="00BA7E23">
        <w:rPr>
          <w:rFonts w:ascii="Times New Roman" w:hAnsi="Times New Roman" w:cs="Times New Roman"/>
          <w:b/>
          <w:bCs/>
          <w:color w:val="000000" w:themeColor="text1"/>
          <w:sz w:val="26"/>
          <w:szCs w:val="26"/>
        </w:rPr>
        <w:t>SWOT Analysis</w:t>
      </w:r>
      <w:bookmarkEnd w:id="5"/>
    </w:p>
    <w:p w14:paraId="2D585AED" w14:textId="35CA5B6B"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SWOT analysis is crucial as it helps organisations identify strengths, weaknesses, opportunities, and threats, guiding strategic planning and informed decision-making for competitive advantage (</w:t>
      </w:r>
      <w:proofErr w:type="spellStart"/>
      <w:r w:rsidRPr="00BA7E23">
        <w:rPr>
          <w:rFonts w:ascii="Times New Roman" w:eastAsia="Times New Roman" w:hAnsi="Times New Roman" w:cs="Times New Roman"/>
          <w:color w:val="000000" w:themeColor="text1"/>
          <w:sz w:val="24"/>
          <w:szCs w:val="24"/>
        </w:rPr>
        <w:t>Benzaghta</w:t>
      </w:r>
      <w:proofErr w:type="spellEnd"/>
      <w:r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2021).</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BA7E23" w:rsidRPr="00BA7E23" w14:paraId="3C6CFE4D" w14:textId="77777777">
        <w:tc>
          <w:tcPr>
            <w:tcW w:w="4513" w:type="dxa"/>
            <w:shd w:val="clear" w:color="auto" w:fill="auto"/>
            <w:tcMar>
              <w:top w:w="100" w:type="dxa"/>
              <w:left w:w="100" w:type="dxa"/>
              <w:bottom w:w="100" w:type="dxa"/>
              <w:right w:w="100" w:type="dxa"/>
            </w:tcMar>
          </w:tcPr>
          <w:p w14:paraId="31A4FD95"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Strength</w:t>
            </w:r>
          </w:p>
          <w:p w14:paraId="21A0FB8C" w14:textId="08560253" w:rsidR="00EB0DA8" w:rsidRPr="00BA7E23" w:rsidRDefault="00FF4D45" w:rsidP="00027075">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Prime location in Cardiff city </w:t>
            </w:r>
            <w:r w:rsidR="001E2B5A" w:rsidRPr="00BA7E23">
              <w:rPr>
                <w:rFonts w:ascii="Times New Roman" w:eastAsia="Times New Roman" w:hAnsi="Times New Roman" w:cs="Times New Roman"/>
                <w:color w:val="000000" w:themeColor="text1"/>
                <w:sz w:val="24"/>
                <w:szCs w:val="24"/>
              </w:rPr>
              <w:t>centre</w:t>
            </w:r>
            <w:r w:rsidRPr="00BA7E23">
              <w:rPr>
                <w:rFonts w:ascii="Times New Roman" w:eastAsia="Times New Roman" w:hAnsi="Times New Roman" w:cs="Times New Roman"/>
                <w:color w:val="000000" w:themeColor="text1"/>
                <w:sz w:val="24"/>
                <w:szCs w:val="24"/>
              </w:rPr>
              <w:t>, near key attractions such as Cardiff Castle and Principality Stadium, boosting tourist appeal.</w:t>
            </w:r>
          </w:p>
          <w:p w14:paraId="37DEE91A" w14:textId="77777777" w:rsidR="00EB0DA8" w:rsidRPr="00BA7E23" w:rsidRDefault="00FF4D45" w:rsidP="00027075">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Strong brand recognition as part of the global Hilton network, benefiting from established loyalty programs such as Hilton Honours (Hilton, 2025).</w:t>
            </w:r>
          </w:p>
          <w:p w14:paraId="7DA1499B" w14:textId="386E902B" w:rsidR="00EB0DA8" w:rsidRPr="00BA7E23" w:rsidRDefault="00FF4D45" w:rsidP="00027075">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Diverse amenities, including a spa, indoor pool, fitness </w:t>
            </w:r>
            <w:r w:rsidR="001E2B5A" w:rsidRPr="00BA7E23">
              <w:rPr>
                <w:rFonts w:ascii="Times New Roman" w:eastAsia="Times New Roman" w:hAnsi="Times New Roman" w:cs="Times New Roman"/>
                <w:color w:val="000000" w:themeColor="text1"/>
                <w:sz w:val="24"/>
                <w:szCs w:val="24"/>
              </w:rPr>
              <w:t>centre</w:t>
            </w:r>
            <w:r w:rsidRPr="00BA7E23">
              <w:rPr>
                <w:rFonts w:ascii="Times New Roman" w:eastAsia="Times New Roman" w:hAnsi="Times New Roman" w:cs="Times New Roman"/>
                <w:color w:val="000000" w:themeColor="text1"/>
                <w:sz w:val="24"/>
                <w:szCs w:val="24"/>
              </w:rPr>
              <w:t>, and multiple dining options, enhance guest satisfaction.</w:t>
            </w:r>
          </w:p>
        </w:tc>
        <w:tc>
          <w:tcPr>
            <w:tcW w:w="4513" w:type="dxa"/>
            <w:shd w:val="clear" w:color="auto" w:fill="auto"/>
            <w:tcMar>
              <w:top w:w="100" w:type="dxa"/>
              <w:left w:w="100" w:type="dxa"/>
              <w:bottom w:w="100" w:type="dxa"/>
              <w:right w:w="100" w:type="dxa"/>
            </w:tcMar>
          </w:tcPr>
          <w:p w14:paraId="2F91C43C"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Weakness</w:t>
            </w:r>
          </w:p>
          <w:p w14:paraId="0621EE45" w14:textId="4536F9CC" w:rsidR="00EB0DA8" w:rsidRPr="00BA7E23" w:rsidRDefault="00FF4D45" w:rsidP="00027075">
            <w:pPr>
              <w:widowControl w:val="0"/>
              <w:numPr>
                <w:ilvl w:val="0"/>
                <w:numId w:val="8"/>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High operational costs due to rising energy prices,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costs, and supply chain disruptions (Yu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2021).</w:t>
            </w:r>
          </w:p>
          <w:p w14:paraId="5EBE7095" w14:textId="77777777" w:rsidR="00EB0DA8" w:rsidRPr="00BA7E23" w:rsidRDefault="00FF4D45" w:rsidP="00027075">
            <w:pPr>
              <w:widowControl w:val="0"/>
              <w:numPr>
                <w:ilvl w:val="0"/>
                <w:numId w:val="8"/>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Ageing facilities require ongoing maintenance and modernisation to meet evolving guest expectations.</w:t>
            </w:r>
          </w:p>
          <w:p w14:paraId="4AF1E1B7" w14:textId="77777777" w:rsidR="00EB0DA8" w:rsidRPr="00BA7E23" w:rsidRDefault="00FF4D45" w:rsidP="00027075">
            <w:pPr>
              <w:widowControl w:val="0"/>
              <w:numPr>
                <w:ilvl w:val="0"/>
                <w:numId w:val="8"/>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Dependence on traditional revenue streams, with limited diversification in digital or ancillary services.</w:t>
            </w:r>
          </w:p>
        </w:tc>
      </w:tr>
      <w:tr w:rsidR="00BA7E23" w:rsidRPr="00BA7E23" w14:paraId="2180AC88" w14:textId="77777777">
        <w:tc>
          <w:tcPr>
            <w:tcW w:w="4513" w:type="dxa"/>
            <w:shd w:val="clear" w:color="auto" w:fill="auto"/>
            <w:tcMar>
              <w:top w:w="100" w:type="dxa"/>
              <w:left w:w="100" w:type="dxa"/>
              <w:bottom w:w="100" w:type="dxa"/>
              <w:right w:w="100" w:type="dxa"/>
            </w:tcMar>
          </w:tcPr>
          <w:p w14:paraId="3C649B20"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Opportunity</w:t>
            </w:r>
          </w:p>
          <w:p w14:paraId="7A9FFB94" w14:textId="2005C564" w:rsidR="00EB0DA8" w:rsidRPr="00BA7E23" w:rsidRDefault="00FF4D45" w:rsidP="00027075">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 xml:space="preserve">Increasing demand for sustainable travel and eco-friendly accommodations aligns with global tourism trends (Abdellatif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2024).</w:t>
            </w:r>
          </w:p>
          <w:p w14:paraId="66835E9D" w14:textId="4ED0EDEF" w:rsidR="00EB0DA8" w:rsidRPr="00BA7E23" w:rsidRDefault="00FF4D45" w:rsidP="00027075">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Growth in domestic tourism post-pandemic, creating potential for </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staycation</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 marketing.</w:t>
            </w:r>
          </w:p>
          <w:p w14:paraId="58D1A4FF" w14:textId="77777777" w:rsidR="00EB0DA8" w:rsidRPr="00BA7E23" w:rsidRDefault="00FF4D45" w:rsidP="00027075">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Leveraging technology for personalised guest experiences and operational efficiency.</w:t>
            </w:r>
          </w:p>
        </w:tc>
        <w:tc>
          <w:tcPr>
            <w:tcW w:w="4513" w:type="dxa"/>
            <w:shd w:val="clear" w:color="auto" w:fill="auto"/>
            <w:tcMar>
              <w:top w:w="100" w:type="dxa"/>
              <w:left w:w="100" w:type="dxa"/>
              <w:bottom w:w="100" w:type="dxa"/>
              <w:right w:w="100" w:type="dxa"/>
            </w:tcMar>
          </w:tcPr>
          <w:p w14:paraId="7DB39D0E"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lastRenderedPageBreak/>
              <w:t>Threat</w:t>
            </w:r>
          </w:p>
          <w:p w14:paraId="6E9D1ACB" w14:textId="77777777" w:rsidR="00EB0DA8" w:rsidRPr="00BA7E23" w:rsidRDefault="00FF4D45" w:rsidP="00027075">
            <w:pPr>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Intense competition from newer, tech-enabled hotels and budget accommodation providers.</w:t>
            </w:r>
          </w:p>
          <w:p w14:paraId="1C19CF91" w14:textId="76F2998B" w:rsidR="00EB0DA8" w:rsidRPr="00BA7E23" w:rsidRDefault="00FF4D45" w:rsidP="00027075">
            <w:pPr>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Economic uncertainty and inflation are impacting discretionary travel spending (Nguyen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2022).</w:t>
            </w:r>
          </w:p>
          <w:p w14:paraId="253C9DDB" w14:textId="77777777" w:rsidR="00EB0DA8" w:rsidRPr="00BA7E23" w:rsidRDefault="00FF4D45" w:rsidP="00027075">
            <w:pPr>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Regulatory changes, including rising wages and tighter environmental regulations, are adding cost pressures.</w:t>
            </w:r>
          </w:p>
        </w:tc>
      </w:tr>
    </w:tbl>
    <w:p w14:paraId="6067AC4E" w14:textId="77777777" w:rsidR="00EB0DA8" w:rsidRPr="00BA7E23" w:rsidRDefault="00FF4D45" w:rsidP="00027075">
      <w:pP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lastRenderedPageBreak/>
        <w:t>Table 2: SWOT Analysis</w:t>
      </w:r>
    </w:p>
    <w:p w14:paraId="044A1072" w14:textId="77777777" w:rsidR="00EB0DA8" w:rsidRPr="00BA7E23" w:rsidRDefault="00FF4D45" w:rsidP="00027075">
      <w:pPr>
        <w:pStyle w:val="Heading2"/>
        <w:spacing w:line="360" w:lineRule="auto"/>
        <w:jc w:val="both"/>
        <w:rPr>
          <w:rFonts w:ascii="Times New Roman" w:hAnsi="Times New Roman" w:cs="Times New Roman"/>
          <w:b/>
          <w:bCs/>
          <w:color w:val="000000" w:themeColor="text1"/>
          <w:sz w:val="26"/>
          <w:szCs w:val="26"/>
        </w:rPr>
      </w:pPr>
      <w:bookmarkStart w:id="6" w:name="_Toc198555731"/>
      <w:r w:rsidRPr="00BA7E23">
        <w:rPr>
          <w:rFonts w:ascii="Times New Roman" w:hAnsi="Times New Roman" w:cs="Times New Roman"/>
          <w:b/>
          <w:bCs/>
          <w:color w:val="000000" w:themeColor="text1"/>
          <w:sz w:val="26"/>
          <w:szCs w:val="26"/>
        </w:rPr>
        <w:t>TOWS Analysis for Hilton Cardiff</w:t>
      </w:r>
      <w:bookmarkEnd w:id="6"/>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BA7E23" w:rsidRPr="00BA7E23" w14:paraId="553D7DC8" w14:textId="77777777">
        <w:tc>
          <w:tcPr>
            <w:tcW w:w="4513" w:type="dxa"/>
            <w:shd w:val="clear" w:color="auto" w:fill="auto"/>
            <w:tcMar>
              <w:top w:w="100" w:type="dxa"/>
              <w:left w:w="100" w:type="dxa"/>
              <w:bottom w:w="100" w:type="dxa"/>
              <w:right w:w="100" w:type="dxa"/>
            </w:tcMar>
          </w:tcPr>
          <w:p w14:paraId="28658C4E"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Strengths-Opportunities (SO)</w:t>
            </w:r>
          </w:p>
          <w:p w14:paraId="5AC44A3A" w14:textId="3CA9B1DF" w:rsidR="00EB0DA8" w:rsidRPr="00BA7E23" w:rsidRDefault="00FF4D45" w:rsidP="00027075">
            <w:pPr>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Leverage prime location and brand recognition to attract eco-conscious </w:t>
            </w:r>
            <w:r w:rsidR="001E2B5A" w:rsidRPr="00BA7E23">
              <w:rPr>
                <w:rFonts w:ascii="Times New Roman" w:eastAsia="Times New Roman" w:hAnsi="Times New Roman" w:cs="Times New Roman"/>
                <w:color w:val="000000" w:themeColor="text1"/>
                <w:sz w:val="24"/>
                <w:szCs w:val="24"/>
              </w:rPr>
              <w:t>travellers</w:t>
            </w:r>
            <w:r w:rsidRPr="00BA7E23">
              <w:rPr>
                <w:rFonts w:ascii="Times New Roman" w:eastAsia="Times New Roman" w:hAnsi="Times New Roman" w:cs="Times New Roman"/>
                <w:color w:val="000000" w:themeColor="text1"/>
                <w:sz w:val="24"/>
                <w:szCs w:val="24"/>
              </w:rPr>
              <w:t xml:space="preserve"> through sustainable tourism packages.</w:t>
            </w:r>
          </w:p>
          <w:p w14:paraId="37606E42" w14:textId="77777777" w:rsidR="00EB0DA8" w:rsidRPr="00BA7E23" w:rsidRDefault="00FF4D45" w:rsidP="00027075">
            <w:pPr>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Utilise the Hilton Honours loyalty program to capture increased domestic tourism and repeat business (Hilton, 2025).</w:t>
            </w:r>
          </w:p>
          <w:p w14:paraId="0972B5FE" w14:textId="2C8FF8FB" w:rsidR="00EB0DA8" w:rsidRPr="00BA7E23" w:rsidRDefault="00FF4D45" w:rsidP="00027075">
            <w:pPr>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Promote diverse amenities such as a spa and fitness </w:t>
            </w:r>
            <w:r w:rsidR="001E2B5A" w:rsidRPr="00BA7E23">
              <w:rPr>
                <w:rFonts w:ascii="Times New Roman" w:eastAsia="Times New Roman" w:hAnsi="Times New Roman" w:cs="Times New Roman"/>
                <w:color w:val="000000" w:themeColor="text1"/>
                <w:sz w:val="24"/>
                <w:szCs w:val="24"/>
              </w:rPr>
              <w:t>centre</w:t>
            </w:r>
            <w:r w:rsidRPr="00BA7E23">
              <w:rPr>
                <w:rFonts w:ascii="Times New Roman" w:eastAsia="Times New Roman" w:hAnsi="Times New Roman" w:cs="Times New Roman"/>
                <w:color w:val="000000" w:themeColor="text1"/>
                <w:sz w:val="24"/>
                <w:szCs w:val="24"/>
              </w:rPr>
              <w:t xml:space="preserve"> as part of health-focused travel packages, aligning with wellness trends.</w:t>
            </w:r>
          </w:p>
        </w:tc>
        <w:tc>
          <w:tcPr>
            <w:tcW w:w="4513" w:type="dxa"/>
            <w:shd w:val="clear" w:color="auto" w:fill="auto"/>
            <w:tcMar>
              <w:top w:w="100" w:type="dxa"/>
              <w:left w:w="100" w:type="dxa"/>
              <w:bottom w:w="100" w:type="dxa"/>
              <w:right w:w="100" w:type="dxa"/>
            </w:tcMar>
          </w:tcPr>
          <w:p w14:paraId="10BC86DA"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Weaknesses-Opportunities (WO)</w:t>
            </w:r>
          </w:p>
          <w:p w14:paraId="2B8E07CD" w14:textId="77777777" w:rsidR="00EB0DA8" w:rsidRPr="00BA7E23" w:rsidRDefault="00FF4D45" w:rsidP="00027075">
            <w:pPr>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Invest in facility upgrades and energy-efficient systems to reduce operational costs and enhance the guest experience.</w:t>
            </w:r>
          </w:p>
          <w:p w14:paraId="02CE1C91" w14:textId="77777777" w:rsidR="00EB0DA8" w:rsidRPr="00BA7E23" w:rsidRDefault="00FF4D45" w:rsidP="00027075">
            <w:pPr>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Diversify revenue streams by offering digital services, co-working spaces, and wellness packages to attract new market segments.</w:t>
            </w:r>
          </w:p>
          <w:p w14:paraId="382A9907" w14:textId="6C994186" w:rsidR="00EB0DA8" w:rsidRPr="00BA7E23" w:rsidRDefault="00FF4D45" w:rsidP="00027075">
            <w:pPr>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Implement digital transformation strategies (smart room controls, mobile check-in) to reduce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costs and improve operational efficiency.</w:t>
            </w:r>
          </w:p>
        </w:tc>
      </w:tr>
      <w:tr w:rsidR="00BA7E23" w:rsidRPr="00BA7E23" w14:paraId="790400F2" w14:textId="77777777">
        <w:tc>
          <w:tcPr>
            <w:tcW w:w="4513" w:type="dxa"/>
            <w:shd w:val="clear" w:color="auto" w:fill="auto"/>
            <w:tcMar>
              <w:top w:w="100" w:type="dxa"/>
              <w:left w:w="100" w:type="dxa"/>
              <w:bottom w:w="100" w:type="dxa"/>
              <w:right w:w="100" w:type="dxa"/>
            </w:tcMar>
          </w:tcPr>
          <w:p w14:paraId="330F4324"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t>Strengths-Threats (ST)</w:t>
            </w:r>
          </w:p>
          <w:p w14:paraId="6B8F7B9D" w14:textId="46CE138F" w:rsidR="00EB0DA8" w:rsidRPr="00BA7E23" w:rsidRDefault="00FF4D45" w:rsidP="00027075">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Use </w:t>
            </w:r>
            <w:r w:rsidR="007444BC" w:rsidRPr="00BA7E23">
              <w:rPr>
                <w:rFonts w:ascii="Times New Roman" w:eastAsia="Times New Roman" w:hAnsi="Times New Roman" w:cs="Times New Roman"/>
                <w:color w:val="000000" w:themeColor="text1"/>
                <w:sz w:val="24"/>
                <w:szCs w:val="24"/>
              </w:rPr>
              <w:t xml:space="preserve">a </w:t>
            </w:r>
            <w:r w:rsidRPr="00BA7E23">
              <w:rPr>
                <w:rFonts w:ascii="Times New Roman" w:eastAsia="Times New Roman" w:hAnsi="Times New Roman" w:cs="Times New Roman"/>
                <w:color w:val="000000" w:themeColor="text1"/>
                <w:sz w:val="24"/>
                <w:szCs w:val="24"/>
              </w:rPr>
              <w:t xml:space="preserve">strong brand reputation to maintain market share despite intense </w:t>
            </w:r>
            <w:r w:rsidRPr="00BA7E23">
              <w:rPr>
                <w:rFonts w:ascii="Times New Roman" w:eastAsia="Times New Roman" w:hAnsi="Times New Roman" w:cs="Times New Roman"/>
                <w:color w:val="000000" w:themeColor="text1"/>
                <w:sz w:val="24"/>
                <w:szCs w:val="24"/>
              </w:rPr>
              <w:lastRenderedPageBreak/>
              <w:t>competition from budget hotels and new entrants.</w:t>
            </w:r>
          </w:p>
          <w:p w14:paraId="7A86376F" w14:textId="1E8495F4" w:rsidR="00EB0DA8" w:rsidRPr="00BA7E23" w:rsidRDefault="00FF4D45" w:rsidP="00027075">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Build partnerships with local businesses to enhance guest experiences and differentiate from competitors (</w:t>
            </w:r>
            <w:proofErr w:type="spellStart"/>
            <w:r w:rsidRPr="00BA7E23">
              <w:rPr>
                <w:rFonts w:ascii="Times New Roman" w:eastAsia="Times New Roman" w:hAnsi="Times New Roman" w:cs="Times New Roman"/>
                <w:color w:val="000000" w:themeColor="text1"/>
                <w:sz w:val="24"/>
                <w:szCs w:val="24"/>
              </w:rPr>
              <w:t>Prevolšek</w:t>
            </w:r>
            <w:proofErr w:type="spellEnd"/>
            <w:r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2024).</w:t>
            </w:r>
          </w:p>
          <w:p w14:paraId="0A0991D7" w14:textId="77777777" w:rsidR="00EB0DA8" w:rsidRPr="00BA7E23" w:rsidRDefault="00FF4D45" w:rsidP="00027075">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Capitalise on digital marketing and data analytics to optimise pricing and boost direct bookings, reducing reliance on OTAs.</w:t>
            </w:r>
          </w:p>
        </w:tc>
        <w:tc>
          <w:tcPr>
            <w:tcW w:w="4513" w:type="dxa"/>
            <w:shd w:val="clear" w:color="auto" w:fill="auto"/>
            <w:tcMar>
              <w:top w:w="100" w:type="dxa"/>
              <w:left w:w="100" w:type="dxa"/>
              <w:bottom w:w="100" w:type="dxa"/>
              <w:right w:w="100" w:type="dxa"/>
            </w:tcMar>
          </w:tcPr>
          <w:p w14:paraId="2C2CA9F7"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BA7E23">
              <w:rPr>
                <w:rFonts w:ascii="Times New Roman" w:eastAsia="Times New Roman" w:hAnsi="Times New Roman" w:cs="Times New Roman"/>
                <w:b/>
                <w:color w:val="000000" w:themeColor="text1"/>
                <w:sz w:val="24"/>
                <w:szCs w:val="24"/>
                <w:u w:val="single"/>
              </w:rPr>
              <w:lastRenderedPageBreak/>
              <w:t>Weaknesses-Threats (WT)</w:t>
            </w:r>
          </w:p>
          <w:p w14:paraId="48813FCC" w14:textId="77777777" w:rsidR="00EB0DA8" w:rsidRPr="00BA7E23" w:rsidRDefault="00FF4D45" w:rsidP="00027075">
            <w:pPr>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Prioritise cost-control measures and efficiency improvements to counter </w:t>
            </w:r>
            <w:r w:rsidRPr="00BA7E23">
              <w:rPr>
                <w:rFonts w:ascii="Times New Roman" w:eastAsia="Times New Roman" w:hAnsi="Times New Roman" w:cs="Times New Roman"/>
                <w:color w:val="000000" w:themeColor="text1"/>
                <w:sz w:val="24"/>
                <w:szCs w:val="24"/>
              </w:rPr>
              <w:lastRenderedPageBreak/>
              <w:t>rising wages and energy prices.</w:t>
            </w:r>
          </w:p>
          <w:p w14:paraId="21795180" w14:textId="4F0F22BC" w:rsidR="00EB0DA8" w:rsidRPr="00BA7E23" w:rsidRDefault="00FF4D45" w:rsidP="00027075">
            <w:pPr>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Focus on staff retention and training to improve service quality, reducing turnover costs amid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shortages (</w:t>
            </w:r>
            <w:proofErr w:type="spellStart"/>
            <w:r w:rsidRPr="00BA7E23">
              <w:rPr>
                <w:rFonts w:ascii="Times New Roman" w:eastAsia="Times New Roman" w:hAnsi="Times New Roman" w:cs="Times New Roman"/>
                <w:color w:val="000000" w:themeColor="text1"/>
                <w:sz w:val="24"/>
                <w:szCs w:val="24"/>
              </w:rPr>
              <w:t>Stor</w:t>
            </w:r>
            <w:proofErr w:type="spellEnd"/>
            <w:r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2024).</w:t>
            </w:r>
          </w:p>
          <w:p w14:paraId="46384D8D" w14:textId="77777777" w:rsidR="00EB0DA8" w:rsidRPr="00BA7E23" w:rsidRDefault="00FF4D45" w:rsidP="00027075">
            <w:pPr>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Strengthen crisis management and financial resilience to withstand economic uncertainties and regulatory changes.</w:t>
            </w:r>
          </w:p>
        </w:tc>
      </w:tr>
    </w:tbl>
    <w:p w14:paraId="29A5453E" w14:textId="77777777" w:rsidR="00EB0DA8" w:rsidRPr="00BA7E23" w:rsidRDefault="00FF4D45" w:rsidP="00027075">
      <w:pP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lastRenderedPageBreak/>
        <w:t>Table 3: TOWS Analysis</w:t>
      </w:r>
    </w:p>
    <w:p w14:paraId="445E22C8" w14:textId="77777777" w:rsidR="00EB0DA8" w:rsidRPr="00BA7E23" w:rsidRDefault="00FF4D45" w:rsidP="00027075">
      <w:pPr>
        <w:pStyle w:val="Heading1"/>
        <w:spacing w:line="360" w:lineRule="auto"/>
        <w:jc w:val="both"/>
        <w:rPr>
          <w:rFonts w:ascii="Times New Roman" w:hAnsi="Times New Roman" w:cs="Times New Roman"/>
          <w:b/>
          <w:bCs/>
          <w:color w:val="000000" w:themeColor="text1"/>
          <w:sz w:val="28"/>
          <w:szCs w:val="28"/>
        </w:rPr>
      </w:pPr>
      <w:bookmarkStart w:id="7" w:name="_Toc198555732"/>
      <w:r w:rsidRPr="00BA7E23">
        <w:rPr>
          <w:rFonts w:ascii="Times New Roman" w:hAnsi="Times New Roman" w:cs="Times New Roman"/>
          <w:b/>
          <w:bCs/>
          <w:color w:val="000000" w:themeColor="text1"/>
          <w:sz w:val="28"/>
          <w:szCs w:val="28"/>
        </w:rPr>
        <w:t>Recommendations and Change Management</w:t>
      </w:r>
      <w:bookmarkEnd w:id="7"/>
    </w:p>
    <w:p w14:paraId="6A692287" w14:textId="771225A0"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Hilton Cardiff is confronting increasing energy prices,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and supply costs. Simple, pragmatic solutions must be implemented to assist the hotel in coping with the pressures. The following is simple step-by-step advice Hilton Cardiff must implement</w:t>
      </w:r>
      <w:r w:rsidR="00932B78" w:rsidRPr="00BA7E23">
        <w:rPr>
          <w:rFonts w:ascii="Times New Roman" w:eastAsia="Times New Roman" w:hAnsi="Times New Roman" w:cs="Times New Roman"/>
          <w:color w:val="000000" w:themeColor="text1"/>
          <w:sz w:val="24"/>
          <w:szCs w:val="24"/>
        </w:rPr>
        <w:t xml:space="preserve"> with reference to the Lewin</w:t>
      </w:r>
      <w:r w:rsidR="00576253">
        <w:rPr>
          <w:rFonts w:ascii="Times New Roman" w:eastAsia="Times New Roman" w:hAnsi="Times New Roman" w:cs="Times New Roman"/>
          <w:color w:val="000000" w:themeColor="text1"/>
          <w:sz w:val="24"/>
          <w:szCs w:val="24"/>
        </w:rPr>
        <w:t>’</w:t>
      </w:r>
      <w:r w:rsidR="00932B78" w:rsidRPr="00BA7E23">
        <w:rPr>
          <w:rFonts w:ascii="Times New Roman" w:eastAsia="Times New Roman" w:hAnsi="Times New Roman" w:cs="Times New Roman"/>
          <w:color w:val="000000" w:themeColor="text1"/>
          <w:sz w:val="24"/>
          <w:szCs w:val="24"/>
        </w:rPr>
        <w:t>s Change Model</w:t>
      </w:r>
      <w:r w:rsidRPr="00BA7E23">
        <w:rPr>
          <w:rFonts w:ascii="Times New Roman" w:eastAsia="Times New Roman" w:hAnsi="Times New Roman" w:cs="Times New Roman"/>
          <w:color w:val="000000" w:themeColor="text1"/>
          <w:sz w:val="24"/>
          <w:szCs w:val="24"/>
        </w:rPr>
        <w:t xml:space="preserve">, </w:t>
      </w:r>
      <w:r w:rsidR="00932B78" w:rsidRPr="00BA7E23">
        <w:rPr>
          <w:rFonts w:ascii="Times New Roman" w:eastAsia="Times New Roman" w:hAnsi="Times New Roman" w:cs="Times New Roman"/>
          <w:color w:val="000000" w:themeColor="text1"/>
          <w:sz w:val="24"/>
          <w:szCs w:val="24"/>
        </w:rPr>
        <w:t xml:space="preserve">where </w:t>
      </w:r>
      <w:r w:rsidRPr="00BA7E23">
        <w:rPr>
          <w:rFonts w:ascii="Times New Roman" w:eastAsia="Times New Roman" w:hAnsi="Times New Roman" w:cs="Times New Roman"/>
          <w:color w:val="000000" w:themeColor="text1"/>
          <w:sz w:val="24"/>
          <w:szCs w:val="24"/>
        </w:rPr>
        <w:t xml:space="preserve">change management procedures designed to achieve a seamless transition and create maximum success potential. </w:t>
      </w:r>
      <w:r w:rsidR="00497A93" w:rsidRPr="00BA7E23">
        <w:rPr>
          <w:rFonts w:ascii="Times New Roman" w:eastAsia="Times New Roman" w:hAnsi="Times New Roman" w:cs="Times New Roman"/>
          <w:color w:val="000000" w:themeColor="text1"/>
          <w:sz w:val="24"/>
          <w:szCs w:val="24"/>
        </w:rPr>
        <w:t xml:space="preserve">The need for change is identified, and then mitigating strategies are applied to bring change and to ensure quality control, a standardised audit measure is undertaken (Ellis, 2023). </w:t>
      </w:r>
      <w:r w:rsidRPr="00BA7E23">
        <w:rPr>
          <w:rFonts w:ascii="Times New Roman" w:eastAsia="Times New Roman" w:hAnsi="Times New Roman" w:cs="Times New Roman"/>
          <w:color w:val="000000" w:themeColor="text1"/>
          <w:sz w:val="24"/>
          <w:szCs w:val="24"/>
        </w:rPr>
        <w:t>The suggestions are derived from industry best practices and selected according to the size, location, and financial status of the hotel.</w:t>
      </w:r>
    </w:p>
    <w:p w14:paraId="5E5E8702"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1. Key Recommendations</w:t>
      </w:r>
    </w:p>
    <w:p w14:paraId="6B6E3C21"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a. Implement Energy Efficiency and Sustainability Initiatives</w:t>
      </w:r>
    </w:p>
    <w:p w14:paraId="7F05A71C" w14:textId="6DADA3C1"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Issue Addressed</w:t>
      </w:r>
      <w:r w:rsidR="00932B78" w:rsidRPr="00BA7E23">
        <w:rPr>
          <w:rFonts w:ascii="Times New Roman" w:eastAsia="Times New Roman" w:hAnsi="Times New Roman" w:cs="Times New Roman"/>
          <w:b/>
          <w:i/>
          <w:color w:val="000000" w:themeColor="text1"/>
          <w:sz w:val="24"/>
          <w:szCs w:val="24"/>
        </w:rPr>
        <w:t xml:space="preserve"> (Unfreeze)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Increasing energy costs present a significant cost burden.</w:t>
      </w:r>
    </w:p>
    <w:p w14:paraId="16E8D762" w14:textId="2C96D35D"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Recommendation</w:t>
      </w:r>
      <w:r w:rsidR="00932B78" w:rsidRPr="00BA7E23">
        <w:rPr>
          <w:rFonts w:ascii="Times New Roman" w:eastAsia="Times New Roman" w:hAnsi="Times New Roman" w:cs="Times New Roman"/>
          <w:b/>
          <w:i/>
          <w:color w:val="000000" w:themeColor="text1"/>
          <w:sz w:val="24"/>
          <w:szCs w:val="24"/>
        </w:rPr>
        <w:t xml:space="preserve"> (Change)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 xml:space="preserve">Hilton Cardiff must invest in holistic energy-conserving solutions, such as smart energy-saving management systems, LED lighting, HVAC upgrades, and low-flow water-conserving devices (Smitt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2021). Additionally, the hotel must seek environmental certifications (Green Tourism Gold) to enhance its sustainable reputation.</w:t>
      </w:r>
    </w:p>
    <w:p w14:paraId="7D9B87F7" w14:textId="53AF6281"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Implementation Steps</w:t>
      </w:r>
      <w:r w:rsidR="00932B78" w:rsidRPr="00BA7E23">
        <w:rPr>
          <w:rFonts w:ascii="Times New Roman" w:eastAsia="Times New Roman" w:hAnsi="Times New Roman" w:cs="Times New Roman"/>
          <w:b/>
          <w:i/>
          <w:color w:val="000000" w:themeColor="text1"/>
          <w:sz w:val="24"/>
          <w:szCs w:val="24"/>
        </w:rPr>
        <w:t xml:space="preserve"> (Refreeze)</w:t>
      </w:r>
      <w:r w:rsidRPr="00BA7E23">
        <w:rPr>
          <w:rFonts w:ascii="Times New Roman" w:eastAsia="Times New Roman" w:hAnsi="Times New Roman" w:cs="Times New Roman"/>
          <w:b/>
          <w:i/>
          <w:color w:val="000000" w:themeColor="text1"/>
          <w:sz w:val="24"/>
          <w:szCs w:val="24"/>
        </w:rPr>
        <w:t>:</w:t>
      </w:r>
    </w:p>
    <w:p w14:paraId="52BC05DE" w14:textId="77777777" w:rsidR="00EB0DA8" w:rsidRPr="00BA7E23" w:rsidRDefault="00FF4D45" w:rsidP="00027075">
      <w:pPr>
        <w:numPr>
          <w:ilvl w:val="0"/>
          <w:numId w:val="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Perform an energy audit to determine areas of high-priority improvement when it comes to efficiency.</w:t>
      </w:r>
    </w:p>
    <w:p w14:paraId="1239E84C" w14:textId="77777777" w:rsidR="00EB0DA8" w:rsidRPr="00BA7E23" w:rsidRDefault="00FF4D45" w:rsidP="00027075">
      <w:pPr>
        <w:numPr>
          <w:ilvl w:val="0"/>
          <w:numId w:val="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Invest in smart meter installation and energy management software for real-time monitoring.</w:t>
      </w:r>
    </w:p>
    <w:p w14:paraId="52916C7F" w14:textId="77777777" w:rsidR="00EB0DA8" w:rsidRPr="00BA7E23" w:rsidRDefault="00FF4D45" w:rsidP="00027075">
      <w:pPr>
        <w:numPr>
          <w:ilvl w:val="0"/>
          <w:numId w:val="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Swap out all the fluorescent and incandescent lighting for LED bulbs.</w:t>
      </w:r>
    </w:p>
    <w:p w14:paraId="2FFC2984" w14:textId="33CC3F9F" w:rsidR="00EB0DA8" w:rsidRPr="00BA7E23" w:rsidRDefault="00FF4D45" w:rsidP="00027075">
      <w:pPr>
        <w:numPr>
          <w:ilvl w:val="0"/>
          <w:numId w:val="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Swap out all the HVAC units with efficient units and install smart thermostats (Pang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2021).</w:t>
      </w:r>
    </w:p>
    <w:p w14:paraId="77D17D93" w14:textId="77777777" w:rsidR="00EB0DA8" w:rsidRPr="00BA7E23" w:rsidRDefault="00FF4D45" w:rsidP="00027075">
      <w:pPr>
        <w:numPr>
          <w:ilvl w:val="0"/>
          <w:numId w:val="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Install low-flow toilets and faucets to cut down on water usage.</w:t>
      </w:r>
    </w:p>
    <w:p w14:paraId="3ACB5B53" w14:textId="77777777" w:rsidR="00EB0DA8" w:rsidRPr="00BA7E23" w:rsidRDefault="00FF4D45" w:rsidP="00027075">
      <w:pPr>
        <w:numPr>
          <w:ilvl w:val="0"/>
          <w:numId w:val="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Train employees in energy-saving measures and get them involved with sustainability initiatives.</w:t>
      </w:r>
    </w:p>
    <w:p w14:paraId="267B60C9"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Costs:</w:t>
      </w:r>
    </w:p>
    <w:p w14:paraId="663CCC7E" w14:textId="7852B227" w:rsidR="00EB0DA8" w:rsidRPr="00BA7E23" w:rsidRDefault="00FF4D45" w:rsidP="00027075">
      <w:pPr>
        <w:numPr>
          <w:ilvl w:val="0"/>
          <w:numId w:val="9"/>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Upfront investment would be £150,000 to £300,000, depending on the level of retrofitting, something very achievable in a 200+ </w:t>
      </w:r>
      <w:r w:rsidR="007444BC" w:rsidRPr="00BA7E23">
        <w:rPr>
          <w:rFonts w:ascii="Times New Roman" w:eastAsia="Times New Roman" w:hAnsi="Times New Roman" w:cs="Times New Roman"/>
          <w:color w:val="000000" w:themeColor="text1"/>
          <w:sz w:val="24"/>
          <w:szCs w:val="24"/>
        </w:rPr>
        <w:t>room</w:t>
      </w:r>
      <w:r w:rsidRPr="00BA7E23">
        <w:rPr>
          <w:rFonts w:ascii="Times New Roman" w:eastAsia="Times New Roman" w:hAnsi="Times New Roman" w:cs="Times New Roman"/>
          <w:color w:val="000000" w:themeColor="text1"/>
          <w:sz w:val="24"/>
          <w:szCs w:val="24"/>
        </w:rPr>
        <w:t xml:space="preserve"> hotel such as Hilton Cardiff.</w:t>
      </w:r>
    </w:p>
    <w:p w14:paraId="457DF6EF" w14:textId="77777777" w:rsidR="00EB0DA8" w:rsidRPr="00BA7E23" w:rsidRDefault="00FF4D45" w:rsidP="00027075">
      <w:pPr>
        <w:numPr>
          <w:ilvl w:val="0"/>
          <w:numId w:val="9"/>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Projected savings in energy costs by 15-25% each year, and more than £50,000 per annum.</w:t>
      </w:r>
    </w:p>
    <w:p w14:paraId="0C76FDA7"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Benefits:</w:t>
      </w:r>
    </w:p>
    <w:p w14:paraId="4BEDA671" w14:textId="5E8CA68F" w:rsidR="00EB0DA8" w:rsidRPr="00BA7E23" w:rsidRDefault="00FF4D45" w:rsidP="00027075">
      <w:pPr>
        <w:numPr>
          <w:ilvl w:val="0"/>
          <w:numId w:val="13"/>
        </w:numPr>
        <w:spacing w:line="360" w:lineRule="auto"/>
        <w:jc w:val="both"/>
        <w:rPr>
          <w:rFonts w:ascii="Times New Roman" w:eastAsia="Times New Roman" w:hAnsi="Times New Roman" w:cs="Times New Roman"/>
          <w:color w:val="000000" w:themeColor="text1"/>
          <w:sz w:val="24"/>
          <w:szCs w:val="24"/>
        </w:rPr>
      </w:pPr>
      <w:proofErr w:type="gramStart"/>
      <w:r w:rsidRPr="00BA7E23">
        <w:rPr>
          <w:rFonts w:ascii="Times New Roman" w:eastAsia="Times New Roman" w:hAnsi="Times New Roman" w:cs="Times New Roman"/>
          <w:color w:val="000000" w:themeColor="text1"/>
          <w:sz w:val="24"/>
          <w:szCs w:val="24"/>
        </w:rPr>
        <w:t>Reduced costs of operation,</w:t>
      </w:r>
      <w:proofErr w:type="gramEnd"/>
      <w:r w:rsidRPr="00BA7E23">
        <w:rPr>
          <w:rFonts w:ascii="Times New Roman" w:eastAsia="Times New Roman" w:hAnsi="Times New Roman" w:cs="Times New Roman"/>
          <w:color w:val="000000" w:themeColor="text1"/>
          <w:sz w:val="24"/>
          <w:szCs w:val="24"/>
        </w:rPr>
        <w:t xml:space="preserve"> enhanced green reputation, and greater attraction of ecologically aware visitors (</w:t>
      </w:r>
      <w:proofErr w:type="spellStart"/>
      <w:r w:rsidRPr="00BA7E23">
        <w:rPr>
          <w:rFonts w:ascii="Times New Roman" w:eastAsia="Times New Roman" w:hAnsi="Times New Roman" w:cs="Times New Roman"/>
          <w:color w:val="000000" w:themeColor="text1"/>
          <w:sz w:val="24"/>
          <w:szCs w:val="24"/>
        </w:rPr>
        <w:t>Ijatuyi</w:t>
      </w:r>
      <w:proofErr w:type="spellEnd"/>
      <w:r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2025).</w:t>
      </w:r>
    </w:p>
    <w:p w14:paraId="77170E6B" w14:textId="54AC9C10" w:rsidR="00EB0DA8" w:rsidRPr="00BA7E23" w:rsidRDefault="00FF4D45" w:rsidP="00027075">
      <w:pPr>
        <w:numPr>
          <w:ilvl w:val="0"/>
          <w:numId w:val="13"/>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Potential for </w:t>
      </w:r>
      <w:r w:rsidR="001E2B5A" w:rsidRPr="00BA7E23">
        <w:rPr>
          <w:rFonts w:ascii="Times New Roman" w:eastAsia="Times New Roman" w:hAnsi="Times New Roman" w:cs="Times New Roman"/>
          <w:color w:val="000000" w:themeColor="text1"/>
          <w:sz w:val="24"/>
          <w:szCs w:val="24"/>
        </w:rPr>
        <w:t>favourable</w:t>
      </w:r>
      <w:r w:rsidRPr="00BA7E23">
        <w:rPr>
          <w:rFonts w:ascii="Times New Roman" w:eastAsia="Times New Roman" w:hAnsi="Times New Roman" w:cs="Times New Roman"/>
          <w:color w:val="000000" w:themeColor="text1"/>
          <w:sz w:val="24"/>
          <w:szCs w:val="24"/>
        </w:rPr>
        <w:t xml:space="preserve"> consideration for government grants or incentives for sustainability projects.</w:t>
      </w:r>
    </w:p>
    <w:p w14:paraId="4A91291D"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b. Optimise Labour Scheduling and Staff Productivity</w:t>
      </w:r>
    </w:p>
    <w:p w14:paraId="3DE31C52" w14:textId="2F99484B"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Issue Addressed</w:t>
      </w:r>
      <w:r w:rsidR="00497A93" w:rsidRPr="00BA7E23">
        <w:rPr>
          <w:rFonts w:ascii="Times New Roman" w:eastAsia="Times New Roman" w:hAnsi="Times New Roman" w:cs="Times New Roman"/>
          <w:b/>
          <w:i/>
          <w:color w:val="000000" w:themeColor="text1"/>
          <w:sz w:val="24"/>
          <w:szCs w:val="24"/>
        </w:rPr>
        <w:t xml:space="preserve"> (Unfreeze)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 xml:space="preserve">Increasing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costs </w:t>
      </w:r>
      <w:proofErr w:type="gramStart"/>
      <w:r w:rsidRPr="00BA7E23">
        <w:rPr>
          <w:rFonts w:ascii="Times New Roman" w:eastAsia="Times New Roman" w:hAnsi="Times New Roman" w:cs="Times New Roman"/>
          <w:color w:val="000000" w:themeColor="text1"/>
          <w:sz w:val="24"/>
          <w:szCs w:val="24"/>
        </w:rPr>
        <w:t>as a result of</w:t>
      </w:r>
      <w:proofErr w:type="gramEnd"/>
      <w:r w:rsidRPr="00BA7E23">
        <w:rPr>
          <w:rFonts w:ascii="Times New Roman" w:eastAsia="Times New Roman" w:hAnsi="Times New Roman" w:cs="Times New Roman"/>
          <w:color w:val="000000" w:themeColor="text1"/>
          <w:sz w:val="24"/>
          <w:szCs w:val="24"/>
        </w:rPr>
        <w:t xml:space="preserve"> wage inflation and National Insurance rate rises.</w:t>
      </w:r>
    </w:p>
    <w:p w14:paraId="4CC24703" w14:textId="7A7E540B"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Recommendation</w:t>
      </w:r>
      <w:r w:rsidR="00497A93" w:rsidRPr="00BA7E23">
        <w:rPr>
          <w:rFonts w:ascii="Times New Roman" w:eastAsia="Times New Roman" w:hAnsi="Times New Roman" w:cs="Times New Roman"/>
          <w:b/>
          <w:i/>
          <w:color w:val="000000" w:themeColor="text1"/>
          <w:sz w:val="24"/>
          <w:szCs w:val="24"/>
        </w:rPr>
        <w:t xml:space="preserve"> (Change)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 xml:space="preserve">Hilton Cardiff should install workforce management software to optimise scheduling, </w:t>
      </w:r>
      <w:r w:rsidR="007444BC" w:rsidRPr="00BA7E23">
        <w:rPr>
          <w:rFonts w:ascii="Times New Roman" w:eastAsia="Times New Roman" w:hAnsi="Times New Roman" w:cs="Times New Roman"/>
          <w:color w:val="000000" w:themeColor="text1"/>
          <w:sz w:val="24"/>
          <w:szCs w:val="24"/>
        </w:rPr>
        <w:t>reduce</w:t>
      </w:r>
      <w:r w:rsidRPr="00BA7E23">
        <w:rPr>
          <w:rFonts w:ascii="Times New Roman" w:eastAsia="Times New Roman" w:hAnsi="Times New Roman" w:cs="Times New Roman"/>
          <w:color w:val="000000" w:themeColor="text1"/>
          <w:sz w:val="24"/>
          <w:szCs w:val="24"/>
        </w:rPr>
        <w:t xml:space="preserve"> overtime, and increase productivity. Implementing cross-training staff to perform multiple roles can increase flexibility and reduce the need for temporary workers during peak periods (Streeter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2021).</w:t>
      </w:r>
    </w:p>
    <w:p w14:paraId="542B1408" w14:textId="1FB0632E"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Implementation Steps</w:t>
      </w:r>
      <w:r w:rsidR="00497A93" w:rsidRPr="00BA7E23">
        <w:rPr>
          <w:rFonts w:ascii="Times New Roman" w:eastAsia="Times New Roman" w:hAnsi="Times New Roman" w:cs="Times New Roman"/>
          <w:b/>
          <w:i/>
          <w:color w:val="000000" w:themeColor="text1"/>
          <w:sz w:val="24"/>
          <w:szCs w:val="24"/>
        </w:rPr>
        <w:t xml:space="preserve"> (Refreeze)</w:t>
      </w:r>
      <w:r w:rsidRPr="00BA7E23">
        <w:rPr>
          <w:rFonts w:ascii="Times New Roman" w:eastAsia="Times New Roman" w:hAnsi="Times New Roman" w:cs="Times New Roman"/>
          <w:b/>
          <w:i/>
          <w:color w:val="000000" w:themeColor="text1"/>
          <w:sz w:val="24"/>
          <w:szCs w:val="24"/>
        </w:rPr>
        <w:t>:</w:t>
      </w:r>
    </w:p>
    <w:p w14:paraId="13AC5DDC" w14:textId="453A8618" w:rsidR="00EB0DA8" w:rsidRPr="00BA7E23" w:rsidRDefault="00FF4D45" w:rsidP="00027075">
      <w:pPr>
        <w:numPr>
          <w:ilvl w:val="0"/>
          <w:numId w:val="1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Install advanced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management software that forecasts demand and schedules accordingly.</w:t>
      </w:r>
    </w:p>
    <w:p w14:paraId="56998A6D" w14:textId="3EA204D9" w:rsidR="00EB0DA8" w:rsidRPr="00BA7E23" w:rsidRDefault="00FF4D45" w:rsidP="00027075">
      <w:pPr>
        <w:numPr>
          <w:ilvl w:val="0"/>
          <w:numId w:val="1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Conduct skills auditing to identify possible cross-training opportunities </w:t>
      </w:r>
      <w:r w:rsidR="007444BC" w:rsidRPr="00BA7E23">
        <w:rPr>
          <w:rFonts w:ascii="Times New Roman" w:eastAsia="Times New Roman" w:hAnsi="Times New Roman" w:cs="Times New Roman"/>
          <w:color w:val="000000" w:themeColor="text1"/>
          <w:sz w:val="24"/>
          <w:szCs w:val="24"/>
        </w:rPr>
        <w:t>for</w:t>
      </w:r>
      <w:r w:rsidRPr="00BA7E23">
        <w:rPr>
          <w:rFonts w:ascii="Times New Roman" w:eastAsia="Times New Roman" w:hAnsi="Times New Roman" w:cs="Times New Roman"/>
          <w:color w:val="000000" w:themeColor="text1"/>
          <w:sz w:val="24"/>
          <w:szCs w:val="24"/>
        </w:rPr>
        <w:t xml:space="preserve"> existing employees.</w:t>
      </w:r>
    </w:p>
    <w:p w14:paraId="5B6058B4" w14:textId="77777777" w:rsidR="00EB0DA8" w:rsidRPr="00BA7E23" w:rsidRDefault="00FF4D45" w:rsidP="00027075">
      <w:pPr>
        <w:numPr>
          <w:ilvl w:val="0"/>
          <w:numId w:val="1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Introduce training programmes to cultivate multi-skilling ability among food and beverage, front desk, and housekeeping personnel (González-González and García-Almeida, 2021).</w:t>
      </w:r>
    </w:p>
    <w:p w14:paraId="1A37DAD1" w14:textId="77777777" w:rsidR="00EB0DA8" w:rsidRPr="00BA7E23" w:rsidRDefault="00FF4D45" w:rsidP="00027075">
      <w:pPr>
        <w:numPr>
          <w:ilvl w:val="0"/>
          <w:numId w:val="1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Staffing review </w:t>
      </w:r>
      <w:proofErr w:type="gramStart"/>
      <w:r w:rsidRPr="00BA7E23">
        <w:rPr>
          <w:rFonts w:ascii="Times New Roman" w:eastAsia="Times New Roman" w:hAnsi="Times New Roman" w:cs="Times New Roman"/>
          <w:color w:val="000000" w:themeColor="text1"/>
          <w:sz w:val="24"/>
          <w:szCs w:val="24"/>
        </w:rPr>
        <w:t>on a monthly basis</w:t>
      </w:r>
      <w:proofErr w:type="gramEnd"/>
      <w:r w:rsidRPr="00BA7E23">
        <w:rPr>
          <w:rFonts w:ascii="Times New Roman" w:eastAsia="Times New Roman" w:hAnsi="Times New Roman" w:cs="Times New Roman"/>
          <w:color w:val="000000" w:themeColor="text1"/>
          <w:sz w:val="24"/>
          <w:szCs w:val="24"/>
        </w:rPr>
        <w:t xml:space="preserve"> compared to occupancy and special events.</w:t>
      </w:r>
    </w:p>
    <w:p w14:paraId="6BD24D34"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Costs:</w:t>
      </w:r>
    </w:p>
    <w:p w14:paraId="7DE8B674" w14:textId="77777777" w:rsidR="00EB0DA8" w:rsidRPr="00BA7E23" w:rsidRDefault="00FF4D45" w:rsidP="00027075">
      <w:pPr>
        <w:numPr>
          <w:ilvl w:val="0"/>
          <w:numId w:val="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Workforce management software licensing can be perhaps £20,000 annually.</w:t>
      </w:r>
    </w:p>
    <w:p w14:paraId="63AC7600" w14:textId="77777777" w:rsidR="00EB0DA8" w:rsidRPr="00BA7E23" w:rsidRDefault="00FF4D45" w:rsidP="00027075">
      <w:pPr>
        <w:numPr>
          <w:ilvl w:val="0"/>
          <w:numId w:val="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Initial training programmes could be £15,000-£25,000.</w:t>
      </w:r>
    </w:p>
    <w:p w14:paraId="6A37D38F" w14:textId="77777777" w:rsidR="00EB0DA8" w:rsidRPr="00BA7E23" w:rsidRDefault="00FF4D45" w:rsidP="00027075">
      <w:pPr>
        <w:numPr>
          <w:ilvl w:val="0"/>
          <w:numId w:val="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Expected reduction in overtime costs by 10-15%, or approximately £30,000 a year.</w:t>
      </w:r>
    </w:p>
    <w:p w14:paraId="7ABC14EC"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Benefits:</w:t>
      </w:r>
    </w:p>
    <w:p w14:paraId="1C7BAB3B" w14:textId="77777777" w:rsidR="00EB0DA8" w:rsidRPr="00BA7E23" w:rsidRDefault="00FF4D45" w:rsidP="00027075">
      <w:pPr>
        <w:numPr>
          <w:ilvl w:val="0"/>
          <w:numId w:val="1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Increased employee morale and motivation through improvement of skills (Singh, 2023).</w:t>
      </w:r>
    </w:p>
    <w:p w14:paraId="4F64B5E6" w14:textId="16D581CC" w:rsidR="00EB0DA8" w:rsidRPr="00BA7E23" w:rsidRDefault="00FF4D45" w:rsidP="00027075">
      <w:pPr>
        <w:numPr>
          <w:ilvl w:val="0"/>
          <w:numId w:val="1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Reduced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costs without sacrificing service quality.</w:t>
      </w:r>
    </w:p>
    <w:p w14:paraId="65A30C9F" w14:textId="77777777" w:rsidR="00EB0DA8" w:rsidRPr="00BA7E23" w:rsidRDefault="00FF4D45" w:rsidP="00027075">
      <w:pPr>
        <w:numPr>
          <w:ilvl w:val="0"/>
          <w:numId w:val="1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Greater operational flexibility during periods of fluctuating demand.</w:t>
      </w:r>
    </w:p>
    <w:p w14:paraId="3B282852"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c. Diversify Revenue Streams with New Services and Digital Offerings</w:t>
      </w:r>
    </w:p>
    <w:p w14:paraId="0E9FB599" w14:textId="238D153F"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Issue Addressed</w:t>
      </w:r>
      <w:r w:rsidR="00497A93" w:rsidRPr="00BA7E23">
        <w:rPr>
          <w:rFonts w:ascii="Times New Roman" w:eastAsia="Times New Roman" w:hAnsi="Times New Roman" w:cs="Times New Roman"/>
          <w:b/>
          <w:i/>
          <w:color w:val="000000" w:themeColor="text1"/>
          <w:sz w:val="24"/>
          <w:szCs w:val="24"/>
        </w:rPr>
        <w:t xml:space="preserve"> (Unfreeze)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Hilton Cardiff is greatly reliant on traditional room revenue</w:t>
      </w:r>
      <w:r w:rsidR="007444BC" w:rsidRPr="00BA7E2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 with little ancillary service revenue. This kind of dependence exposes the hotel to fluctuations in occupancy and limits its growth.</w:t>
      </w:r>
    </w:p>
    <w:p w14:paraId="20065FF6" w14:textId="0A0E906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Recommendation</w:t>
      </w:r>
      <w:r w:rsidR="00497A93" w:rsidRPr="00BA7E23">
        <w:rPr>
          <w:rFonts w:ascii="Times New Roman" w:eastAsia="Times New Roman" w:hAnsi="Times New Roman" w:cs="Times New Roman"/>
          <w:b/>
          <w:i/>
          <w:color w:val="000000" w:themeColor="text1"/>
          <w:sz w:val="24"/>
          <w:szCs w:val="24"/>
        </w:rPr>
        <w:t xml:space="preserve"> (Freeze)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To enhance financial resilience and guest appeal, Hilton Cardiff should develop diversified revenue streams through the introduction of co-working space, virtual events, wellness packages, and high-tech digital services such as mobile check-in/out and in-room smart tech (</w:t>
      </w:r>
      <w:proofErr w:type="spellStart"/>
      <w:r w:rsidRPr="00BA7E23">
        <w:rPr>
          <w:rFonts w:ascii="Times New Roman" w:eastAsia="Times New Roman" w:hAnsi="Times New Roman" w:cs="Times New Roman"/>
          <w:color w:val="000000" w:themeColor="text1"/>
          <w:sz w:val="24"/>
          <w:szCs w:val="24"/>
        </w:rPr>
        <w:t>Bardukova</w:t>
      </w:r>
      <w:proofErr w:type="spellEnd"/>
      <w:r w:rsidRPr="00BA7E23">
        <w:rPr>
          <w:rFonts w:ascii="Times New Roman" w:eastAsia="Times New Roman" w:hAnsi="Times New Roman" w:cs="Times New Roman"/>
          <w:color w:val="000000" w:themeColor="text1"/>
          <w:sz w:val="24"/>
          <w:szCs w:val="24"/>
        </w:rPr>
        <w:t>, 2023).</w:t>
      </w:r>
    </w:p>
    <w:p w14:paraId="2F9C2EBE" w14:textId="4E9E523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Implementation Steps</w:t>
      </w:r>
      <w:r w:rsidR="00497A93" w:rsidRPr="00BA7E23">
        <w:rPr>
          <w:rFonts w:ascii="Times New Roman" w:eastAsia="Times New Roman" w:hAnsi="Times New Roman" w:cs="Times New Roman"/>
          <w:b/>
          <w:i/>
          <w:color w:val="000000" w:themeColor="text1"/>
          <w:sz w:val="24"/>
          <w:szCs w:val="24"/>
        </w:rPr>
        <w:t xml:space="preserve"> (Refreeze)</w:t>
      </w:r>
      <w:r w:rsidRPr="00BA7E23">
        <w:rPr>
          <w:rFonts w:ascii="Times New Roman" w:eastAsia="Times New Roman" w:hAnsi="Times New Roman" w:cs="Times New Roman"/>
          <w:b/>
          <w:i/>
          <w:color w:val="000000" w:themeColor="text1"/>
          <w:sz w:val="24"/>
          <w:szCs w:val="24"/>
        </w:rPr>
        <w:t>:</w:t>
      </w:r>
    </w:p>
    <w:p w14:paraId="15BA08B7" w14:textId="042B1810" w:rsidR="00EB0DA8" w:rsidRPr="00BA7E23" w:rsidRDefault="00FF4D45" w:rsidP="00027075">
      <w:pPr>
        <w:numPr>
          <w:ilvl w:val="0"/>
          <w:numId w:val="10"/>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Co-working Spaces: </w:t>
      </w:r>
      <w:r w:rsidRPr="00BA7E23">
        <w:rPr>
          <w:rFonts w:ascii="Times New Roman" w:eastAsia="Times New Roman" w:hAnsi="Times New Roman" w:cs="Times New Roman"/>
          <w:color w:val="000000" w:themeColor="text1"/>
          <w:sz w:val="24"/>
          <w:szCs w:val="24"/>
        </w:rPr>
        <w:t xml:space="preserve">Convert underutilised meeting rooms into trendy co-working areas offering day passes and monthly membership options targeted toward local freelancers, remote employees, and business </w:t>
      </w:r>
      <w:r w:rsidR="001E2B5A" w:rsidRPr="00BA7E23">
        <w:rPr>
          <w:rFonts w:ascii="Times New Roman" w:eastAsia="Times New Roman" w:hAnsi="Times New Roman" w:cs="Times New Roman"/>
          <w:color w:val="000000" w:themeColor="text1"/>
          <w:sz w:val="24"/>
          <w:szCs w:val="24"/>
        </w:rPr>
        <w:t>travellers</w:t>
      </w:r>
      <w:r w:rsidRPr="00BA7E23">
        <w:rPr>
          <w:rFonts w:ascii="Times New Roman" w:eastAsia="Times New Roman" w:hAnsi="Times New Roman" w:cs="Times New Roman"/>
          <w:color w:val="000000" w:themeColor="text1"/>
          <w:sz w:val="24"/>
          <w:szCs w:val="24"/>
        </w:rPr>
        <w:t>. This generates a steady revenue stream independent of room usage.</w:t>
      </w:r>
    </w:p>
    <w:p w14:paraId="1CED1838" w14:textId="00AD2616" w:rsidR="00EB0DA8" w:rsidRPr="00BA7E23" w:rsidRDefault="00FF4D45" w:rsidP="00027075">
      <w:pPr>
        <w:numPr>
          <w:ilvl w:val="0"/>
          <w:numId w:val="10"/>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Wellness Partnerships: </w:t>
      </w:r>
      <w:r w:rsidRPr="00BA7E23">
        <w:rPr>
          <w:rFonts w:ascii="Times New Roman" w:eastAsia="Times New Roman" w:hAnsi="Times New Roman" w:cs="Times New Roman"/>
          <w:color w:val="000000" w:themeColor="text1"/>
          <w:sz w:val="24"/>
          <w:szCs w:val="24"/>
        </w:rPr>
        <w:t xml:space="preserve">Collaborate with local wellness professionals to develop integrated packages of spa treatments, fitness classes, and healthy dining. The amenities appeal to health-conscious </w:t>
      </w:r>
      <w:r w:rsidR="001E2B5A" w:rsidRPr="00BA7E23">
        <w:rPr>
          <w:rFonts w:ascii="Times New Roman" w:eastAsia="Times New Roman" w:hAnsi="Times New Roman" w:cs="Times New Roman"/>
          <w:color w:val="000000" w:themeColor="text1"/>
          <w:sz w:val="24"/>
          <w:szCs w:val="24"/>
        </w:rPr>
        <w:t>travellers</w:t>
      </w:r>
      <w:r w:rsidRPr="00BA7E23">
        <w:rPr>
          <w:rFonts w:ascii="Times New Roman" w:eastAsia="Times New Roman" w:hAnsi="Times New Roman" w:cs="Times New Roman"/>
          <w:color w:val="000000" w:themeColor="text1"/>
          <w:sz w:val="24"/>
          <w:szCs w:val="24"/>
        </w:rPr>
        <w:t xml:space="preserve"> and locals, generating repeat stays and cross-selling.</w:t>
      </w:r>
    </w:p>
    <w:p w14:paraId="4EC6D79D" w14:textId="3747AED5" w:rsidR="00EB0DA8" w:rsidRPr="00BA7E23" w:rsidRDefault="00FF4D45" w:rsidP="00027075">
      <w:pPr>
        <w:numPr>
          <w:ilvl w:val="0"/>
          <w:numId w:val="10"/>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Mobile App Development: </w:t>
      </w:r>
      <w:r w:rsidRPr="00BA7E23">
        <w:rPr>
          <w:rFonts w:ascii="Times New Roman" w:eastAsia="Times New Roman" w:hAnsi="Times New Roman" w:cs="Times New Roman"/>
          <w:color w:val="000000" w:themeColor="text1"/>
          <w:sz w:val="24"/>
          <w:szCs w:val="24"/>
        </w:rPr>
        <w:t>Invest in developing a user-friendly mobile app that allows easy check-in/check-out, room control, tailored promotions, and direct communication, enhancing convenience and guest satisfaction (</w:t>
      </w:r>
      <w:proofErr w:type="spellStart"/>
      <w:r w:rsidRPr="00BA7E23">
        <w:rPr>
          <w:rFonts w:ascii="Times New Roman" w:eastAsia="Times New Roman" w:hAnsi="Times New Roman" w:cs="Times New Roman"/>
          <w:color w:val="000000" w:themeColor="text1"/>
          <w:sz w:val="24"/>
          <w:szCs w:val="24"/>
        </w:rPr>
        <w:t>Youssofi</w:t>
      </w:r>
      <w:proofErr w:type="spellEnd"/>
      <w:r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2024).</w:t>
      </w:r>
    </w:p>
    <w:p w14:paraId="3D4A6F83" w14:textId="77777777" w:rsidR="00EB0DA8" w:rsidRPr="00BA7E23" w:rsidRDefault="00FF4D45" w:rsidP="00027075">
      <w:pPr>
        <w:numPr>
          <w:ilvl w:val="0"/>
          <w:numId w:val="10"/>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Virtual Event Hosting: </w:t>
      </w:r>
      <w:r w:rsidRPr="00BA7E23">
        <w:rPr>
          <w:rFonts w:ascii="Times New Roman" w:eastAsia="Times New Roman" w:hAnsi="Times New Roman" w:cs="Times New Roman"/>
          <w:color w:val="000000" w:themeColor="text1"/>
          <w:sz w:val="24"/>
          <w:szCs w:val="24"/>
        </w:rPr>
        <w:t>Promote the facility of the hotel to host virtual and hybrid events to attract business clients with flexible meeting requisites, hence expanding the customer base of the hotel.</w:t>
      </w:r>
    </w:p>
    <w:p w14:paraId="6BA4C762"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Costs:</w:t>
      </w:r>
    </w:p>
    <w:p w14:paraId="2B81EFCA" w14:textId="77777777" w:rsidR="00EB0DA8" w:rsidRPr="00BA7E23" w:rsidRDefault="00FF4D45" w:rsidP="00027075">
      <w:pPr>
        <w:numPr>
          <w:ilvl w:val="0"/>
          <w:numId w:val="16"/>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Shared workspace installation may cost £50,000 to £75,000 for technology and furniture.</w:t>
      </w:r>
    </w:p>
    <w:p w14:paraId="32D8F585" w14:textId="77777777" w:rsidR="00EB0DA8" w:rsidRPr="00BA7E23" w:rsidRDefault="00FF4D45" w:rsidP="00027075">
      <w:pPr>
        <w:numPr>
          <w:ilvl w:val="0"/>
          <w:numId w:val="16"/>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Mobile app development and digital enhancements may be between £40,000 and £60,000.</w:t>
      </w:r>
    </w:p>
    <w:p w14:paraId="484FC0B0" w14:textId="77777777" w:rsidR="00EB0DA8" w:rsidRPr="00BA7E23" w:rsidRDefault="00FF4D45" w:rsidP="00027075">
      <w:pPr>
        <w:numPr>
          <w:ilvl w:val="0"/>
          <w:numId w:val="16"/>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Marketing costs of wellness partnerships are estimated at £10,000 annually.</w:t>
      </w:r>
    </w:p>
    <w:p w14:paraId="36A003D1"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Benefits:</w:t>
      </w:r>
    </w:p>
    <w:p w14:paraId="33BF47A3" w14:textId="77777777" w:rsidR="00EB0DA8" w:rsidRPr="00BA7E23" w:rsidRDefault="00FF4D45" w:rsidP="00027075">
      <w:pPr>
        <w:numPr>
          <w:ilvl w:val="0"/>
          <w:numId w:val="1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Diversified revenue streams, reducing dependence on accommodation reservations.</w:t>
      </w:r>
    </w:p>
    <w:p w14:paraId="4C2C0278" w14:textId="77777777" w:rsidR="00EB0DA8" w:rsidRPr="00BA7E23" w:rsidRDefault="00FF4D45" w:rsidP="00027075">
      <w:pPr>
        <w:numPr>
          <w:ilvl w:val="0"/>
          <w:numId w:val="1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Improves customer satisfaction and loyalty with new offerings.</w:t>
      </w:r>
    </w:p>
    <w:p w14:paraId="4F678FA8" w14:textId="431B131D" w:rsidR="00EB0DA8" w:rsidRPr="00BA7E23" w:rsidRDefault="00FF4D45" w:rsidP="00027075">
      <w:pPr>
        <w:numPr>
          <w:ilvl w:val="0"/>
          <w:numId w:val="1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Attracts new segments of customers, such as local business professionals and business </w:t>
      </w:r>
      <w:r w:rsidR="001E2B5A" w:rsidRPr="00BA7E23">
        <w:rPr>
          <w:rFonts w:ascii="Times New Roman" w:eastAsia="Times New Roman" w:hAnsi="Times New Roman" w:cs="Times New Roman"/>
          <w:color w:val="000000" w:themeColor="text1"/>
          <w:sz w:val="24"/>
          <w:szCs w:val="24"/>
        </w:rPr>
        <w:t>travellers</w:t>
      </w:r>
      <w:r w:rsidRPr="00BA7E23">
        <w:rPr>
          <w:rFonts w:ascii="Times New Roman" w:eastAsia="Times New Roman" w:hAnsi="Times New Roman" w:cs="Times New Roman"/>
          <w:color w:val="000000" w:themeColor="text1"/>
          <w:sz w:val="24"/>
          <w:szCs w:val="24"/>
        </w:rPr>
        <w:t xml:space="preserve"> (</w:t>
      </w:r>
      <w:proofErr w:type="spellStart"/>
      <w:r w:rsidRPr="00BA7E23">
        <w:rPr>
          <w:rFonts w:ascii="Times New Roman" w:eastAsia="Times New Roman" w:hAnsi="Times New Roman" w:cs="Times New Roman"/>
          <w:color w:val="000000" w:themeColor="text1"/>
          <w:sz w:val="24"/>
          <w:szCs w:val="24"/>
        </w:rPr>
        <w:t>Alghizzawi</w:t>
      </w:r>
      <w:proofErr w:type="spellEnd"/>
      <w:r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2023).</w:t>
      </w:r>
    </w:p>
    <w:p w14:paraId="52FF069B"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d. Upgrade Facilities and Guest Experience</w:t>
      </w:r>
    </w:p>
    <w:p w14:paraId="1CAD5BB3" w14:textId="0FDC804E"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Issue Addressed</w:t>
      </w:r>
      <w:r w:rsidR="00497A93" w:rsidRPr="00BA7E23">
        <w:rPr>
          <w:rFonts w:ascii="Times New Roman" w:eastAsia="Times New Roman" w:hAnsi="Times New Roman" w:cs="Times New Roman"/>
          <w:b/>
          <w:i/>
          <w:color w:val="000000" w:themeColor="text1"/>
          <w:sz w:val="24"/>
          <w:szCs w:val="24"/>
        </w:rPr>
        <w:t xml:space="preserve"> (Unfreeze)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Ageing infrastructure and customer feedback indicating the need for modernisation.</w:t>
      </w:r>
    </w:p>
    <w:p w14:paraId="41A3B160" w14:textId="4DF5618D"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Recommendation</w:t>
      </w:r>
      <w:r w:rsidR="00497A93" w:rsidRPr="00BA7E23">
        <w:rPr>
          <w:rFonts w:ascii="Times New Roman" w:eastAsia="Times New Roman" w:hAnsi="Times New Roman" w:cs="Times New Roman"/>
          <w:b/>
          <w:i/>
          <w:color w:val="000000" w:themeColor="text1"/>
          <w:sz w:val="24"/>
          <w:szCs w:val="24"/>
        </w:rPr>
        <w:t xml:space="preserve"> (Change)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Hilton Cardiff will need to put emphasis on revamping accommodation rooms, public areas, and eating spaces, employing contemporary, eco-friendly materials and intelligent technology (Kalefa and Gado, 2024).</w:t>
      </w:r>
    </w:p>
    <w:p w14:paraId="3FD8976D" w14:textId="1186DD66"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Implementation Steps</w:t>
      </w:r>
      <w:r w:rsidR="00497A93" w:rsidRPr="00BA7E23">
        <w:rPr>
          <w:rFonts w:ascii="Times New Roman" w:eastAsia="Times New Roman" w:hAnsi="Times New Roman" w:cs="Times New Roman"/>
          <w:b/>
          <w:i/>
          <w:color w:val="000000" w:themeColor="text1"/>
          <w:sz w:val="24"/>
          <w:szCs w:val="24"/>
        </w:rPr>
        <w:t xml:space="preserve"> (Unfreeze)</w:t>
      </w:r>
      <w:r w:rsidRPr="00BA7E23">
        <w:rPr>
          <w:rFonts w:ascii="Times New Roman" w:eastAsia="Times New Roman" w:hAnsi="Times New Roman" w:cs="Times New Roman"/>
          <w:b/>
          <w:i/>
          <w:color w:val="000000" w:themeColor="text1"/>
          <w:sz w:val="24"/>
          <w:szCs w:val="24"/>
        </w:rPr>
        <w:t>:</w:t>
      </w:r>
    </w:p>
    <w:p w14:paraId="73360B7C" w14:textId="7DB61708" w:rsidR="00EB0DA8" w:rsidRPr="00BA7E23" w:rsidRDefault="00FF4D45" w:rsidP="00027075">
      <w:pPr>
        <w:numPr>
          <w:ilvl w:val="0"/>
          <w:numId w:val="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Plan for step-by-step renovation</w:t>
      </w:r>
      <w:r w:rsidR="007444BC" w:rsidRPr="00BA7E2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 starting with the oldest rooms and public areas.</w:t>
      </w:r>
    </w:p>
    <w:p w14:paraId="7B637A8C" w14:textId="77777777" w:rsidR="00EB0DA8" w:rsidRPr="00BA7E23" w:rsidRDefault="00FF4D45" w:rsidP="00027075">
      <w:pPr>
        <w:numPr>
          <w:ilvl w:val="0"/>
          <w:numId w:val="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Fit energy-efficient appliances and smart room controls (lighting, temperature).</w:t>
      </w:r>
    </w:p>
    <w:p w14:paraId="32613948" w14:textId="77777777" w:rsidR="00EB0DA8" w:rsidRPr="00BA7E23" w:rsidRDefault="00FF4D45" w:rsidP="00027075">
      <w:pPr>
        <w:numPr>
          <w:ilvl w:val="0"/>
          <w:numId w:val="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Modernise interior decor to meet contemporary appearances and comfort standards.</w:t>
      </w:r>
    </w:p>
    <w:p w14:paraId="56DF52B3" w14:textId="77777777" w:rsidR="00EB0DA8" w:rsidRPr="00BA7E23" w:rsidRDefault="00FF4D45" w:rsidP="00027075">
      <w:pPr>
        <w:numPr>
          <w:ilvl w:val="0"/>
          <w:numId w:val="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Upgrade Wi-Fi and add public space charging points.</w:t>
      </w:r>
    </w:p>
    <w:p w14:paraId="50748B2C"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Costs:</w:t>
      </w:r>
    </w:p>
    <w:p w14:paraId="220BF146" w14:textId="4E1A6049" w:rsidR="00EB0DA8" w:rsidRPr="00BA7E23" w:rsidRDefault="00FF4D45" w:rsidP="00027075">
      <w:pPr>
        <w:numPr>
          <w:ilvl w:val="0"/>
          <w:numId w:val="3"/>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Standard room refurbishment £8,000-£12,000 per room</w:t>
      </w:r>
      <w:r w:rsidR="007444BC" w:rsidRPr="00BA7E23">
        <w:rPr>
          <w:rFonts w:ascii="Times New Roman" w:eastAsia="Times New Roman" w:hAnsi="Times New Roman" w:cs="Times New Roman"/>
          <w:color w:val="000000" w:themeColor="text1"/>
          <w:sz w:val="24"/>
          <w:szCs w:val="24"/>
        </w:rPr>
        <w:t xml:space="preserve"> </w:t>
      </w:r>
      <w:r w:rsidRPr="00BA7E23">
        <w:rPr>
          <w:rFonts w:ascii="Times New Roman" w:eastAsia="Times New Roman" w:hAnsi="Times New Roman" w:cs="Times New Roman"/>
          <w:color w:val="000000" w:themeColor="text1"/>
          <w:sz w:val="24"/>
          <w:szCs w:val="24"/>
        </w:rPr>
        <w:t>for 200+ rooms over 3-5 years, capital expenditure £400,000-£600,000 per annum.</w:t>
      </w:r>
    </w:p>
    <w:p w14:paraId="3F33DF8C" w14:textId="77777777" w:rsidR="00EB0DA8" w:rsidRPr="00BA7E23" w:rsidRDefault="00FF4D45" w:rsidP="00027075">
      <w:pPr>
        <w:numPr>
          <w:ilvl w:val="0"/>
          <w:numId w:val="3"/>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Common area refurbishment would cost £200,000-£300,000.</w:t>
      </w:r>
    </w:p>
    <w:p w14:paraId="4413E4E3"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Benefits:</w:t>
      </w:r>
    </w:p>
    <w:p w14:paraId="4A40A8F0" w14:textId="5651BD97" w:rsidR="00EB0DA8" w:rsidRPr="00BA7E23" w:rsidRDefault="00FF4D45" w:rsidP="00027075">
      <w:pPr>
        <w:numPr>
          <w:ilvl w:val="0"/>
          <w:numId w:val="7"/>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Improved guest satisfaction, higher occupancy levels, and premium rate demand (Candra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2023).</w:t>
      </w:r>
    </w:p>
    <w:p w14:paraId="2D9DDC2D" w14:textId="71F22A29" w:rsidR="00EB0DA8" w:rsidRPr="00BA7E23" w:rsidRDefault="00FF4D45" w:rsidP="00027075">
      <w:pPr>
        <w:numPr>
          <w:ilvl w:val="0"/>
          <w:numId w:val="7"/>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Differentiation in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growing hospitality sector.</w:t>
      </w:r>
    </w:p>
    <w:p w14:paraId="1C146DC9"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e. Strengthen Supply Chain Resilience</w:t>
      </w:r>
    </w:p>
    <w:p w14:paraId="56C47DC7" w14:textId="2D1FC3FD"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Issue Addressed</w:t>
      </w:r>
      <w:r w:rsidR="00497A93" w:rsidRPr="00BA7E23">
        <w:rPr>
          <w:rFonts w:ascii="Times New Roman" w:eastAsia="Times New Roman" w:hAnsi="Times New Roman" w:cs="Times New Roman"/>
          <w:b/>
          <w:i/>
          <w:color w:val="000000" w:themeColor="text1"/>
          <w:sz w:val="24"/>
          <w:szCs w:val="24"/>
        </w:rPr>
        <w:t xml:space="preserve"> (Unfreeze)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Disruption and cost overruns in procurement.</w:t>
      </w:r>
    </w:p>
    <w:p w14:paraId="4B1A1941" w14:textId="14072845"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Recommendation</w:t>
      </w:r>
      <w:r w:rsidR="00497A93" w:rsidRPr="00BA7E23">
        <w:rPr>
          <w:rFonts w:ascii="Times New Roman" w:eastAsia="Times New Roman" w:hAnsi="Times New Roman" w:cs="Times New Roman"/>
          <w:b/>
          <w:i/>
          <w:color w:val="000000" w:themeColor="text1"/>
          <w:sz w:val="24"/>
          <w:szCs w:val="24"/>
        </w:rPr>
        <w:t xml:space="preserve"> (Change)</w:t>
      </w:r>
      <w:r w:rsidRPr="00BA7E23">
        <w:rPr>
          <w:rFonts w:ascii="Times New Roman" w:eastAsia="Times New Roman" w:hAnsi="Times New Roman" w:cs="Times New Roman"/>
          <w:b/>
          <w:i/>
          <w:color w:val="000000" w:themeColor="text1"/>
          <w:sz w:val="24"/>
          <w:szCs w:val="24"/>
        </w:rPr>
        <w:t xml:space="preserve">: </w:t>
      </w:r>
      <w:r w:rsidRPr="00BA7E23">
        <w:rPr>
          <w:rFonts w:ascii="Times New Roman" w:eastAsia="Times New Roman" w:hAnsi="Times New Roman" w:cs="Times New Roman"/>
          <w:color w:val="000000" w:themeColor="text1"/>
          <w:sz w:val="24"/>
          <w:szCs w:val="24"/>
        </w:rPr>
        <w:t xml:space="preserve">Hilton Cardiff needs to diversify sources, negotiate medium-long-term contracts, and engage in local sourcing </w:t>
      </w:r>
      <w:proofErr w:type="gramStart"/>
      <w:r w:rsidRPr="00BA7E23">
        <w:rPr>
          <w:rFonts w:ascii="Times New Roman" w:eastAsia="Times New Roman" w:hAnsi="Times New Roman" w:cs="Times New Roman"/>
          <w:color w:val="000000" w:themeColor="text1"/>
          <w:sz w:val="24"/>
          <w:szCs w:val="24"/>
        </w:rPr>
        <w:t>in order to</w:t>
      </w:r>
      <w:proofErr w:type="gramEnd"/>
      <w:r w:rsidRPr="00BA7E23">
        <w:rPr>
          <w:rFonts w:ascii="Times New Roman" w:eastAsia="Times New Roman" w:hAnsi="Times New Roman" w:cs="Times New Roman"/>
          <w:color w:val="000000" w:themeColor="text1"/>
          <w:sz w:val="24"/>
          <w:szCs w:val="24"/>
        </w:rPr>
        <w:t xml:space="preserve"> avoid delays and costs.</w:t>
      </w:r>
    </w:p>
    <w:p w14:paraId="4347A3E9" w14:textId="5C659FE4"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Implementation Steps</w:t>
      </w:r>
      <w:r w:rsidR="00497A93" w:rsidRPr="00BA7E23">
        <w:rPr>
          <w:rFonts w:ascii="Times New Roman" w:eastAsia="Times New Roman" w:hAnsi="Times New Roman" w:cs="Times New Roman"/>
          <w:b/>
          <w:i/>
          <w:color w:val="000000" w:themeColor="text1"/>
          <w:sz w:val="24"/>
          <w:szCs w:val="24"/>
        </w:rPr>
        <w:t xml:space="preserve"> (Refreeze)</w:t>
      </w:r>
      <w:r w:rsidRPr="00BA7E23">
        <w:rPr>
          <w:rFonts w:ascii="Times New Roman" w:eastAsia="Times New Roman" w:hAnsi="Times New Roman" w:cs="Times New Roman"/>
          <w:b/>
          <w:i/>
          <w:color w:val="000000" w:themeColor="text1"/>
          <w:sz w:val="24"/>
          <w:szCs w:val="24"/>
        </w:rPr>
        <w:t>:</w:t>
      </w:r>
    </w:p>
    <w:p w14:paraId="2E67FE8F" w14:textId="77777777" w:rsidR="00EB0DA8" w:rsidRPr="00BA7E23" w:rsidRDefault="00FF4D45" w:rsidP="00027075">
      <w:pPr>
        <w:numPr>
          <w:ilvl w:val="0"/>
          <w:numId w:val="2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Conduct a supplier risk assessment and identify stand-by vendors.</w:t>
      </w:r>
    </w:p>
    <w:p w14:paraId="669D706A" w14:textId="77777777" w:rsidR="00EB0DA8" w:rsidRPr="00BA7E23" w:rsidRDefault="00FF4D45" w:rsidP="00027075">
      <w:pPr>
        <w:numPr>
          <w:ilvl w:val="0"/>
          <w:numId w:val="2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Establish strategic partnerships with local farms and food, and amenity producers.</w:t>
      </w:r>
    </w:p>
    <w:p w14:paraId="40EE82C0" w14:textId="77777777" w:rsidR="00EB0DA8" w:rsidRPr="00BA7E23" w:rsidRDefault="00FF4D45" w:rsidP="00027075">
      <w:pPr>
        <w:numPr>
          <w:ilvl w:val="0"/>
          <w:numId w:val="2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Use bulk purchasing and contract negotiation to secure better terms.</w:t>
      </w:r>
    </w:p>
    <w:p w14:paraId="191ADD57" w14:textId="60893682" w:rsidR="00EB0DA8" w:rsidRPr="00BA7E23" w:rsidRDefault="00FF4D45" w:rsidP="00027075">
      <w:pPr>
        <w:numPr>
          <w:ilvl w:val="0"/>
          <w:numId w:val="2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Monitor supply chain performance and costs on an ongoing basis (Ghaderi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2024).</w:t>
      </w:r>
    </w:p>
    <w:p w14:paraId="36AA0110"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Costs:</w:t>
      </w:r>
    </w:p>
    <w:p w14:paraId="32F78DF7" w14:textId="5B8BBFBA" w:rsidR="00EB0DA8" w:rsidRPr="00BA7E23" w:rsidRDefault="00FF4D45" w:rsidP="00027075">
      <w:pPr>
        <w:numPr>
          <w:ilvl w:val="0"/>
          <w:numId w:val="2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Minimum initial outlay, primarily people</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time for relationship management and bargaining.</w:t>
      </w:r>
    </w:p>
    <w:p w14:paraId="5E0E1DB0" w14:textId="77777777" w:rsidR="00EB0DA8" w:rsidRPr="00BA7E23" w:rsidRDefault="00FF4D45" w:rsidP="00027075">
      <w:pPr>
        <w:numPr>
          <w:ilvl w:val="0"/>
          <w:numId w:val="2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Possible minimal increase in local purchasing cost offset by reduced transport costs.</w:t>
      </w:r>
    </w:p>
    <w:p w14:paraId="5E95C46C" w14:textId="77777777" w:rsidR="00EB0DA8" w:rsidRPr="00BA7E23" w:rsidRDefault="00FF4D45" w:rsidP="00027075">
      <w:pPr>
        <w:spacing w:line="360" w:lineRule="auto"/>
        <w:jc w:val="both"/>
        <w:rPr>
          <w:rFonts w:ascii="Times New Roman" w:eastAsia="Times New Roman" w:hAnsi="Times New Roman" w:cs="Times New Roman"/>
          <w:b/>
          <w:i/>
          <w:color w:val="000000" w:themeColor="text1"/>
          <w:sz w:val="24"/>
          <w:szCs w:val="24"/>
        </w:rPr>
      </w:pPr>
      <w:r w:rsidRPr="00BA7E23">
        <w:rPr>
          <w:rFonts w:ascii="Times New Roman" w:eastAsia="Times New Roman" w:hAnsi="Times New Roman" w:cs="Times New Roman"/>
          <w:b/>
          <w:i/>
          <w:color w:val="000000" w:themeColor="text1"/>
          <w:sz w:val="24"/>
          <w:szCs w:val="24"/>
        </w:rPr>
        <w:t>Benefits:</w:t>
      </w:r>
    </w:p>
    <w:p w14:paraId="329D5B1F" w14:textId="77777777" w:rsidR="00EB0DA8" w:rsidRPr="00BA7E23" w:rsidRDefault="00FF4D45" w:rsidP="00027075">
      <w:pPr>
        <w:numPr>
          <w:ilvl w:val="0"/>
          <w:numId w:val="2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Reduced supply interruption and steadier costs (Hushtan and Korsak, 2024).</w:t>
      </w:r>
    </w:p>
    <w:p w14:paraId="59BD7FB7" w14:textId="77777777" w:rsidR="00EB0DA8" w:rsidRPr="00BA7E23" w:rsidRDefault="00FF4D45" w:rsidP="00027075">
      <w:pPr>
        <w:numPr>
          <w:ilvl w:val="0"/>
          <w:numId w:val="21"/>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Increased local community engagement and marketing appeal.</w:t>
      </w:r>
    </w:p>
    <w:p w14:paraId="55D965F2"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2. Change Management Strategy</w:t>
      </w:r>
    </w:p>
    <w:p w14:paraId="1028E649"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Incorporating these recommendations calls for deep organisational and cultural transformation. Well-designed change management will reduce resistance, enhance buy-in, and facilitate the transition (Burnes, 2014).</w:t>
      </w:r>
    </w:p>
    <w:p w14:paraId="0C172B2E"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a. Stakeholder Engagement and Communication</w:t>
      </w:r>
    </w:p>
    <w:p w14:paraId="6FE04113"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Identify key stakeholders: </w:t>
      </w:r>
      <w:r w:rsidRPr="00BA7E23">
        <w:rPr>
          <w:rFonts w:ascii="Times New Roman" w:eastAsia="Times New Roman" w:hAnsi="Times New Roman" w:cs="Times New Roman"/>
          <w:color w:val="000000" w:themeColor="text1"/>
          <w:sz w:val="24"/>
          <w:szCs w:val="24"/>
        </w:rPr>
        <w:t>The most important stakeholders are department managers, frontline workers, hotel management, suppliers, and customers (Chan, 2021). All are crucial to the success of the change initiative and must be addressed in a proactive way.</w:t>
      </w:r>
    </w:p>
    <w:p w14:paraId="092D6D0B" w14:textId="22B5679E"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Communication plan: </w:t>
      </w:r>
      <w:r w:rsidRPr="00BA7E23">
        <w:rPr>
          <w:rFonts w:ascii="Times New Roman" w:eastAsia="Times New Roman" w:hAnsi="Times New Roman" w:cs="Times New Roman"/>
          <w:color w:val="000000" w:themeColor="text1"/>
          <w:sz w:val="24"/>
          <w:szCs w:val="24"/>
        </w:rPr>
        <w:t xml:space="preserve">They will institute frequent communication in the form of town halls, newsletters, and feedback forums. These media will convey the </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whys</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 of the changes, anticipated results, and timelines, so that transparency as well as confidence is generated (Whittington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2020).</w:t>
      </w:r>
    </w:p>
    <w:p w14:paraId="2EBCEB48"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Involve staff early: </w:t>
      </w:r>
      <w:r w:rsidRPr="00BA7E23">
        <w:rPr>
          <w:rFonts w:ascii="Times New Roman" w:eastAsia="Times New Roman" w:hAnsi="Times New Roman" w:cs="Times New Roman"/>
          <w:color w:val="000000" w:themeColor="text1"/>
          <w:sz w:val="24"/>
          <w:szCs w:val="24"/>
        </w:rPr>
        <w:t xml:space="preserve">They can get employees involved right from the beginning, particularly in terms of scheduling and training changeovers. Engagement at an early stage will resolve worries, build ownership, and incorporate valuable staff inputs into the planning process, with less bumpy implementation </w:t>
      </w:r>
      <w:proofErr w:type="gramStart"/>
      <w:r w:rsidRPr="00BA7E23">
        <w:rPr>
          <w:rFonts w:ascii="Times New Roman" w:eastAsia="Times New Roman" w:hAnsi="Times New Roman" w:cs="Times New Roman"/>
          <w:color w:val="000000" w:themeColor="text1"/>
          <w:sz w:val="24"/>
          <w:szCs w:val="24"/>
        </w:rPr>
        <w:t>later on</w:t>
      </w:r>
      <w:proofErr w:type="gramEnd"/>
      <w:r w:rsidRPr="00BA7E23">
        <w:rPr>
          <w:rFonts w:ascii="Times New Roman" w:eastAsia="Times New Roman" w:hAnsi="Times New Roman" w:cs="Times New Roman"/>
          <w:color w:val="000000" w:themeColor="text1"/>
          <w:sz w:val="24"/>
          <w:szCs w:val="24"/>
        </w:rPr>
        <w:t>.</w:t>
      </w:r>
    </w:p>
    <w:p w14:paraId="209AEA0C"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b. Training and Development</w:t>
      </w:r>
    </w:p>
    <w:p w14:paraId="72118D5F" w14:textId="1B96E6A9" w:rsidR="00EB0DA8" w:rsidRPr="00BA7E23" w:rsidRDefault="00FF4D45" w:rsidP="00027075">
      <w:pPr>
        <w:numPr>
          <w:ilvl w:val="0"/>
          <w:numId w:val="28"/>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They can create comprehensive training programs covering new technology, green initiatives, and cross-functional capability to equip staff with relevant knowledge and flexibility (Attah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2024).</w:t>
      </w:r>
    </w:p>
    <w:p w14:paraId="26696C80" w14:textId="77777777" w:rsidR="00EB0DA8" w:rsidRPr="00BA7E23" w:rsidRDefault="00FF4D45" w:rsidP="00027075">
      <w:pPr>
        <w:numPr>
          <w:ilvl w:val="0"/>
          <w:numId w:val="28"/>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They can adopt a combination of learning through online courses, experiential workshops, and job mentoring to address different learning patterns and promote practical application.</w:t>
      </w:r>
    </w:p>
    <w:p w14:paraId="35742F0F" w14:textId="4802C27E" w:rsidR="00EB0DA8" w:rsidRPr="00BA7E23" w:rsidRDefault="00FF4D45" w:rsidP="00027075">
      <w:pPr>
        <w:numPr>
          <w:ilvl w:val="0"/>
          <w:numId w:val="28"/>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 xml:space="preserve">They can introduce reward systems to recognise employees embracing changes and bringing positive contributions, which will motivate them and lead to ongoing improvement (Kumari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2021).</w:t>
      </w:r>
    </w:p>
    <w:p w14:paraId="453E3402"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c. Phased Implementation</w:t>
      </w:r>
    </w:p>
    <w:p w14:paraId="7E5DF73B" w14:textId="4D9E8484" w:rsidR="00EB0DA8" w:rsidRPr="00BA7E23" w:rsidRDefault="00FF4D45" w:rsidP="00027075">
      <w:pPr>
        <w:numPr>
          <w:ilvl w:val="0"/>
          <w:numId w:val="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They can make changes incrementally in bite-sized pieces without disrupting everything</w:t>
      </w:r>
      <w:r w:rsidR="007444BC" w:rsidRPr="00BA7E2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 for example, start energy-saving revamps on one wing before rolling them out hotel-wide, so they can </w:t>
      </w:r>
      <w:proofErr w:type="gramStart"/>
      <w:r w:rsidRPr="00BA7E23">
        <w:rPr>
          <w:rFonts w:ascii="Times New Roman" w:eastAsia="Times New Roman" w:hAnsi="Times New Roman" w:cs="Times New Roman"/>
          <w:color w:val="000000" w:themeColor="text1"/>
          <w:sz w:val="24"/>
          <w:szCs w:val="24"/>
        </w:rPr>
        <w:t>learn</w:t>
      </w:r>
      <w:proofErr w:type="gramEnd"/>
      <w:r w:rsidRPr="00BA7E23">
        <w:rPr>
          <w:rFonts w:ascii="Times New Roman" w:eastAsia="Times New Roman" w:hAnsi="Times New Roman" w:cs="Times New Roman"/>
          <w:color w:val="000000" w:themeColor="text1"/>
          <w:sz w:val="24"/>
          <w:szCs w:val="24"/>
        </w:rPr>
        <w:t xml:space="preserve"> and hone based on early returns.</w:t>
      </w:r>
    </w:p>
    <w:p w14:paraId="75E28FB6" w14:textId="77777777" w:rsidR="00EB0DA8" w:rsidRPr="00BA7E23" w:rsidRDefault="00FF4D45" w:rsidP="00027075">
      <w:pPr>
        <w:numPr>
          <w:ilvl w:val="0"/>
          <w:numId w:val="5"/>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They can pilot new services, such as co-working facilities or small-scale health packages, adding customer feedback and honing offerings before going big-scale (Shin and Jeong, 2022).</w:t>
      </w:r>
    </w:p>
    <w:p w14:paraId="0FB02DEF"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d. Support Systems</w:t>
      </w:r>
    </w:p>
    <w:p w14:paraId="74DEE431" w14:textId="77777777" w:rsidR="00EB0DA8" w:rsidRPr="00BA7E23" w:rsidRDefault="00FF4D45" w:rsidP="00027075">
      <w:pPr>
        <w:numPr>
          <w:ilvl w:val="0"/>
          <w:numId w:val="1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They can build a committed change support team to lead and guide employees through change, preventing problems from arising.</w:t>
      </w:r>
    </w:p>
    <w:p w14:paraId="25E518C0" w14:textId="7FA5F91D" w:rsidR="00EB0DA8" w:rsidRPr="00BA7E23" w:rsidRDefault="00FF4D45" w:rsidP="00027075">
      <w:pPr>
        <w:numPr>
          <w:ilvl w:val="0"/>
          <w:numId w:val="1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They can establish secret avenues for anonymous communications, allowing issues to be brought up and resolved quickly (Sadhu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2022).</w:t>
      </w:r>
    </w:p>
    <w:p w14:paraId="60F3356C" w14:textId="77777777" w:rsidR="00EB0DA8" w:rsidRPr="00BA7E23" w:rsidRDefault="00FF4D45" w:rsidP="00027075">
      <w:pPr>
        <w:numPr>
          <w:ilvl w:val="0"/>
          <w:numId w:val="14"/>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They can leave management doors open to foster openness and develop trust in employees.</w:t>
      </w:r>
    </w:p>
    <w:p w14:paraId="6D55487F"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e. Leadership and Culture</w:t>
      </w:r>
    </w:p>
    <w:p w14:paraId="7BCB2F49" w14:textId="0C32E2D8" w:rsidR="00EB0DA8" w:rsidRPr="00BA7E23" w:rsidRDefault="00FF4D45" w:rsidP="00027075">
      <w:pPr>
        <w:numPr>
          <w:ilvl w:val="0"/>
          <w:numId w:val="2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The senior leaders should sponsor the change programs forcefully, showing commitment and a </w:t>
      </w:r>
      <w:r w:rsidR="001E2B5A" w:rsidRPr="00BA7E23">
        <w:rPr>
          <w:rFonts w:ascii="Times New Roman" w:eastAsia="Times New Roman" w:hAnsi="Times New Roman" w:cs="Times New Roman"/>
          <w:color w:val="000000" w:themeColor="text1"/>
          <w:sz w:val="24"/>
          <w:szCs w:val="24"/>
        </w:rPr>
        <w:t>favourable</w:t>
      </w:r>
      <w:r w:rsidRPr="00BA7E23">
        <w:rPr>
          <w:rFonts w:ascii="Times New Roman" w:eastAsia="Times New Roman" w:hAnsi="Times New Roman" w:cs="Times New Roman"/>
          <w:color w:val="000000" w:themeColor="text1"/>
          <w:sz w:val="24"/>
          <w:szCs w:val="24"/>
        </w:rPr>
        <w:t xml:space="preserve"> attitude towards change (Ford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2021).</w:t>
      </w:r>
    </w:p>
    <w:p w14:paraId="3CE20D2A" w14:textId="77777777" w:rsidR="00EB0DA8" w:rsidRPr="00BA7E23" w:rsidRDefault="00FF4D45" w:rsidP="00027075">
      <w:pPr>
        <w:numPr>
          <w:ilvl w:val="0"/>
          <w:numId w:val="22"/>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They must establish a culture of innovation and change, actively involving staff in new ideas and innovations.</w:t>
      </w:r>
    </w:p>
    <w:p w14:paraId="471FD1A9"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3. Measuring Success and Impact</w:t>
      </w:r>
    </w:p>
    <w:p w14:paraId="2ABB0C39" w14:textId="77777777"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To measure the impact of these strategies, Hilton Cardiff must put in place proper KPIs and review procedures:</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BA7E23" w:rsidRPr="00BA7E23" w14:paraId="78A58BAD" w14:textId="77777777">
        <w:tc>
          <w:tcPr>
            <w:tcW w:w="3008" w:type="dxa"/>
            <w:shd w:val="clear" w:color="auto" w:fill="auto"/>
            <w:tcMar>
              <w:top w:w="100" w:type="dxa"/>
              <w:left w:w="100" w:type="dxa"/>
              <w:bottom w:w="100" w:type="dxa"/>
              <w:right w:w="100" w:type="dxa"/>
            </w:tcMar>
          </w:tcPr>
          <w:p w14:paraId="64D0B9A7"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Area</w:t>
            </w:r>
          </w:p>
        </w:tc>
        <w:tc>
          <w:tcPr>
            <w:tcW w:w="3008" w:type="dxa"/>
            <w:shd w:val="clear" w:color="auto" w:fill="auto"/>
            <w:tcMar>
              <w:top w:w="100" w:type="dxa"/>
              <w:left w:w="100" w:type="dxa"/>
              <w:bottom w:w="100" w:type="dxa"/>
              <w:right w:w="100" w:type="dxa"/>
            </w:tcMar>
          </w:tcPr>
          <w:p w14:paraId="366F186E"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Key Performance Indicators (KPIs)</w:t>
            </w:r>
          </w:p>
        </w:tc>
        <w:tc>
          <w:tcPr>
            <w:tcW w:w="3008" w:type="dxa"/>
            <w:shd w:val="clear" w:color="auto" w:fill="auto"/>
            <w:tcMar>
              <w:top w:w="100" w:type="dxa"/>
              <w:left w:w="100" w:type="dxa"/>
              <w:bottom w:w="100" w:type="dxa"/>
              <w:right w:w="100" w:type="dxa"/>
            </w:tcMar>
          </w:tcPr>
          <w:p w14:paraId="5F0908DA"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Review Method</w:t>
            </w:r>
          </w:p>
        </w:tc>
      </w:tr>
      <w:tr w:rsidR="00BA7E23" w:rsidRPr="00BA7E23" w14:paraId="311F88DC" w14:textId="77777777">
        <w:tc>
          <w:tcPr>
            <w:tcW w:w="3008" w:type="dxa"/>
            <w:shd w:val="clear" w:color="auto" w:fill="auto"/>
            <w:tcMar>
              <w:top w:w="100" w:type="dxa"/>
              <w:left w:w="100" w:type="dxa"/>
              <w:bottom w:w="100" w:type="dxa"/>
              <w:right w:w="100" w:type="dxa"/>
            </w:tcMar>
          </w:tcPr>
          <w:p w14:paraId="01EC6F0D"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Energy Efficiency</w:t>
            </w:r>
          </w:p>
        </w:tc>
        <w:tc>
          <w:tcPr>
            <w:tcW w:w="3008" w:type="dxa"/>
            <w:shd w:val="clear" w:color="auto" w:fill="auto"/>
            <w:tcMar>
              <w:top w:w="100" w:type="dxa"/>
              <w:left w:w="100" w:type="dxa"/>
              <w:bottom w:w="100" w:type="dxa"/>
              <w:right w:w="100" w:type="dxa"/>
            </w:tcMar>
          </w:tcPr>
          <w:p w14:paraId="666CFB4B" w14:textId="6C0F29AA"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Reduction in monthly energy bills (%), carbon footprint measurements (</w:t>
            </w:r>
            <w:proofErr w:type="spellStart"/>
            <w:r w:rsidRPr="00BA7E23">
              <w:rPr>
                <w:rFonts w:ascii="Times New Roman" w:eastAsia="Times New Roman" w:hAnsi="Times New Roman" w:cs="Times New Roman"/>
                <w:color w:val="000000" w:themeColor="text1"/>
                <w:sz w:val="24"/>
                <w:szCs w:val="24"/>
              </w:rPr>
              <w:t>Mneimneh</w:t>
            </w:r>
            <w:proofErr w:type="spellEnd"/>
            <w:r w:rsidRPr="00BA7E23">
              <w:rPr>
                <w:rFonts w:ascii="Times New Roman" w:eastAsia="Times New Roman" w:hAnsi="Times New Roman" w:cs="Times New Roman"/>
                <w:color w:val="000000" w:themeColor="text1"/>
                <w:sz w:val="24"/>
                <w:szCs w:val="24"/>
              </w:rPr>
              <w:t xml:space="preserve">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2023)</w:t>
            </w:r>
          </w:p>
        </w:tc>
        <w:tc>
          <w:tcPr>
            <w:tcW w:w="3008" w:type="dxa"/>
            <w:shd w:val="clear" w:color="auto" w:fill="auto"/>
            <w:tcMar>
              <w:top w:w="100" w:type="dxa"/>
              <w:left w:w="100" w:type="dxa"/>
              <w:bottom w:w="100" w:type="dxa"/>
              <w:right w:w="100" w:type="dxa"/>
            </w:tcMar>
          </w:tcPr>
          <w:p w14:paraId="7DF1679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Monthly utility reports, audits</w:t>
            </w:r>
          </w:p>
        </w:tc>
      </w:tr>
      <w:tr w:rsidR="00BA7E23" w:rsidRPr="00BA7E23" w14:paraId="3B9718D5" w14:textId="77777777">
        <w:tc>
          <w:tcPr>
            <w:tcW w:w="3008" w:type="dxa"/>
            <w:shd w:val="clear" w:color="auto" w:fill="auto"/>
            <w:tcMar>
              <w:top w:w="100" w:type="dxa"/>
              <w:left w:w="100" w:type="dxa"/>
              <w:bottom w:w="100" w:type="dxa"/>
              <w:right w:w="100" w:type="dxa"/>
            </w:tcMar>
          </w:tcPr>
          <w:p w14:paraId="21D22F93"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Labor Optimization</w:t>
            </w:r>
          </w:p>
        </w:tc>
        <w:tc>
          <w:tcPr>
            <w:tcW w:w="3008" w:type="dxa"/>
            <w:shd w:val="clear" w:color="auto" w:fill="auto"/>
            <w:tcMar>
              <w:top w:w="100" w:type="dxa"/>
              <w:left w:w="100" w:type="dxa"/>
              <w:bottom w:w="100" w:type="dxa"/>
              <w:right w:w="100" w:type="dxa"/>
            </w:tcMar>
          </w:tcPr>
          <w:p w14:paraId="1777D11A"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Overtime hours reduced (%), </w:t>
            </w:r>
            <w:r w:rsidRPr="00BA7E23">
              <w:rPr>
                <w:rFonts w:ascii="Times New Roman" w:eastAsia="Times New Roman" w:hAnsi="Times New Roman" w:cs="Times New Roman"/>
                <w:color w:val="000000" w:themeColor="text1"/>
                <w:sz w:val="24"/>
                <w:szCs w:val="24"/>
              </w:rPr>
              <w:lastRenderedPageBreak/>
              <w:t>employee satisfaction scores, turnover rates</w:t>
            </w:r>
          </w:p>
        </w:tc>
        <w:tc>
          <w:tcPr>
            <w:tcW w:w="3008" w:type="dxa"/>
            <w:shd w:val="clear" w:color="auto" w:fill="auto"/>
            <w:tcMar>
              <w:top w:w="100" w:type="dxa"/>
              <w:left w:w="100" w:type="dxa"/>
              <w:bottom w:w="100" w:type="dxa"/>
              <w:right w:w="100" w:type="dxa"/>
            </w:tcMar>
          </w:tcPr>
          <w:p w14:paraId="6A9D9CD9"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 xml:space="preserve">Quarterly HR reports, </w:t>
            </w:r>
            <w:r w:rsidRPr="00BA7E23">
              <w:rPr>
                <w:rFonts w:ascii="Times New Roman" w:eastAsia="Times New Roman" w:hAnsi="Times New Roman" w:cs="Times New Roman"/>
                <w:color w:val="000000" w:themeColor="text1"/>
                <w:sz w:val="24"/>
                <w:szCs w:val="24"/>
              </w:rPr>
              <w:lastRenderedPageBreak/>
              <w:t>surveys</w:t>
            </w:r>
          </w:p>
        </w:tc>
      </w:tr>
      <w:tr w:rsidR="00BA7E23" w:rsidRPr="00BA7E23" w14:paraId="3C2E39DC" w14:textId="77777777">
        <w:tc>
          <w:tcPr>
            <w:tcW w:w="3008" w:type="dxa"/>
            <w:shd w:val="clear" w:color="auto" w:fill="auto"/>
            <w:tcMar>
              <w:top w:w="100" w:type="dxa"/>
              <w:left w:w="100" w:type="dxa"/>
              <w:bottom w:w="100" w:type="dxa"/>
              <w:right w:w="100" w:type="dxa"/>
            </w:tcMar>
          </w:tcPr>
          <w:p w14:paraId="2EA081B7"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Revenue Diversification</w:t>
            </w:r>
          </w:p>
        </w:tc>
        <w:tc>
          <w:tcPr>
            <w:tcW w:w="3008" w:type="dxa"/>
            <w:shd w:val="clear" w:color="auto" w:fill="auto"/>
            <w:tcMar>
              <w:top w:w="100" w:type="dxa"/>
              <w:left w:w="100" w:type="dxa"/>
              <w:bottom w:w="100" w:type="dxa"/>
              <w:right w:w="100" w:type="dxa"/>
            </w:tcMar>
          </w:tcPr>
          <w:p w14:paraId="5E9D1741"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Revenue from new services (% of total), customer uptake rates</w:t>
            </w:r>
          </w:p>
        </w:tc>
        <w:tc>
          <w:tcPr>
            <w:tcW w:w="3008" w:type="dxa"/>
            <w:shd w:val="clear" w:color="auto" w:fill="auto"/>
            <w:tcMar>
              <w:top w:w="100" w:type="dxa"/>
              <w:left w:w="100" w:type="dxa"/>
              <w:bottom w:w="100" w:type="dxa"/>
              <w:right w:w="100" w:type="dxa"/>
            </w:tcMar>
          </w:tcPr>
          <w:p w14:paraId="4B920748"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Monthly financial statements</w:t>
            </w:r>
          </w:p>
        </w:tc>
      </w:tr>
      <w:tr w:rsidR="00BA7E23" w:rsidRPr="00BA7E23" w14:paraId="5F6B4262" w14:textId="77777777">
        <w:tc>
          <w:tcPr>
            <w:tcW w:w="3008" w:type="dxa"/>
            <w:shd w:val="clear" w:color="auto" w:fill="auto"/>
            <w:tcMar>
              <w:top w:w="100" w:type="dxa"/>
              <w:left w:w="100" w:type="dxa"/>
              <w:bottom w:w="100" w:type="dxa"/>
              <w:right w:w="100" w:type="dxa"/>
            </w:tcMar>
          </w:tcPr>
          <w:p w14:paraId="546E8B8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Facility Upgrades</w:t>
            </w:r>
          </w:p>
        </w:tc>
        <w:tc>
          <w:tcPr>
            <w:tcW w:w="3008" w:type="dxa"/>
            <w:shd w:val="clear" w:color="auto" w:fill="auto"/>
            <w:tcMar>
              <w:top w:w="100" w:type="dxa"/>
              <w:left w:w="100" w:type="dxa"/>
              <w:bottom w:w="100" w:type="dxa"/>
              <w:right w:w="100" w:type="dxa"/>
            </w:tcMar>
          </w:tcPr>
          <w:p w14:paraId="2FECB03C" w14:textId="4B6B166D"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Guest satisfaction scores (surveys/reviews), occupancy rates (Boto-Garcia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2021)</w:t>
            </w:r>
          </w:p>
        </w:tc>
        <w:tc>
          <w:tcPr>
            <w:tcW w:w="3008" w:type="dxa"/>
            <w:shd w:val="clear" w:color="auto" w:fill="auto"/>
            <w:tcMar>
              <w:top w:w="100" w:type="dxa"/>
              <w:left w:w="100" w:type="dxa"/>
              <w:bottom w:w="100" w:type="dxa"/>
              <w:right w:w="100" w:type="dxa"/>
            </w:tcMar>
          </w:tcPr>
          <w:p w14:paraId="2631CBFC"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Monthly guest feedback, OTA reviews</w:t>
            </w:r>
          </w:p>
        </w:tc>
      </w:tr>
      <w:tr w:rsidR="00BA7E23" w:rsidRPr="00BA7E23" w14:paraId="5746801F" w14:textId="77777777">
        <w:tc>
          <w:tcPr>
            <w:tcW w:w="3008" w:type="dxa"/>
            <w:shd w:val="clear" w:color="auto" w:fill="auto"/>
            <w:tcMar>
              <w:top w:w="100" w:type="dxa"/>
              <w:left w:w="100" w:type="dxa"/>
              <w:bottom w:w="100" w:type="dxa"/>
              <w:right w:w="100" w:type="dxa"/>
            </w:tcMar>
          </w:tcPr>
          <w:p w14:paraId="30DEA08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Supply Chain Resilience</w:t>
            </w:r>
          </w:p>
        </w:tc>
        <w:tc>
          <w:tcPr>
            <w:tcW w:w="3008" w:type="dxa"/>
            <w:shd w:val="clear" w:color="auto" w:fill="auto"/>
            <w:tcMar>
              <w:top w:w="100" w:type="dxa"/>
              <w:left w:w="100" w:type="dxa"/>
              <w:bottom w:w="100" w:type="dxa"/>
              <w:right w:w="100" w:type="dxa"/>
            </w:tcMar>
          </w:tcPr>
          <w:p w14:paraId="67C0A58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Supplier delivery times, cost variances, and stockout incidents</w:t>
            </w:r>
          </w:p>
        </w:tc>
        <w:tc>
          <w:tcPr>
            <w:tcW w:w="3008" w:type="dxa"/>
            <w:shd w:val="clear" w:color="auto" w:fill="auto"/>
            <w:tcMar>
              <w:top w:w="100" w:type="dxa"/>
              <w:left w:w="100" w:type="dxa"/>
              <w:bottom w:w="100" w:type="dxa"/>
              <w:right w:w="100" w:type="dxa"/>
            </w:tcMar>
          </w:tcPr>
          <w:p w14:paraId="649BAB2C"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Monthly procurement reports</w:t>
            </w:r>
          </w:p>
          <w:p w14:paraId="4302A37B" w14:textId="77777777" w:rsidR="00EB0DA8" w:rsidRPr="00BA7E23" w:rsidRDefault="00EB0DA8"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bl>
    <w:p w14:paraId="46AE0851" w14:textId="77777777" w:rsidR="00EB0DA8" w:rsidRPr="00BA7E23" w:rsidRDefault="00FF4D45" w:rsidP="00027075">
      <w:pP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Table 4: Measuring Success and Impact</w:t>
      </w:r>
    </w:p>
    <w:p w14:paraId="1D81EA36"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4. Potential Benefits</w:t>
      </w:r>
    </w:p>
    <w:p w14:paraId="1C02EAD8" w14:textId="79C79612" w:rsidR="00EB0DA8" w:rsidRPr="00BA7E23" w:rsidRDefault="00FF4D45" w:rsidP="00027075">
      <w:pPr>
        <w:numPr>
          <w:ilvl w:val="0"/>
          <w:numId w:val="17"/>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Cost Savings: </w:t>
      </w:r>
      <w:r w:rsidRPr="00BA7E23">
        <w:rPr>
          <w:rFonts w:ascii="Times New Roman" w:eastAsia="Times New Roman" w:hAnsi="Times New Roman" w:cs="Times New Roman"/>
          <w:color w:val="000000" w:themeColor="text1"/>
          <w:sz w:val="24"/>
          <w:szCs w:val="24"/>
        </w:rPr>
        <w:t xml:space="preserve">The implementation of energy-efficient solutions such as smart systems and LEDs, along with more efficient scheduling of staff, will save Hilton Cardiff a huge amount of money every year (Barbara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2024). These are preserved through lowered utility bills and reduced overtime, and this will come directly into the profit of the hotel, as well as allow it to reinvest in other parts of the strategy.</w:t>
      </w:r>
    </w:p>
    <w:p w14:paraId="36F8100D" w14:textId="77777777" w:rsidR="00EB0DA8" w:rsidRPr="00BA7E23" w:rsidRDefault="00FF4D45" w:rsidP="00027075">
      <w:pPr>
        <w:numPr>
          <w:ilvl w:val="0"/>
          <w:numId w:val="17"/>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Revenue Growth: </w:t>
      </w:r>
      <w:r w:rsidRPr="00BA7E23">
        <w:rPr>
          <w:rFonts w:ascii="Times New Roman" w:eastAsia="Times New Roman" w:hAnsi="Times New Roman" w:cs="Times New Roman"/>
          <w:color w:val="000000" w:themeColor="text1"/>
          <w:sz w:val="24"/>
          <w:szCs w:val="24"/>
        </w:rPr>
        <w:t>By diversifying revenues in the form of new products such as co-working space, health packages, and better digital products, Hilton Cardiff can achieve a 10-15% increase in non-room revenue in two years. This not only protects the hotel from room occupancy fluctuations but also accesses new customer segments and drives overall business growth.</w:t>
      </w:r>
    </w:p>
    <w:p w14:paraId="658C834F" w14:textId="12BAB294" w:rsidR="00EB0DA8" w:rsidRPr="00BA7E23" w:rsidRDefault="00FF4D45" w:rsidP="00027075">
      <w:pPr>
        <w:numPr>
          <w:ilvl w:val="0"/>
          <w:numId w:val="17"/>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Guest Loyalty: </w:t>
      </w:r>
      <w:r w:rsidRPr="00BA7E23">
        <w:rPr>
          <w:rFonts w:ascii="Times New Roman" w:eastAsia="Times New Roman" w:hAnsi="Times New Roman" w:cs="Times New Roman"/>
          <w:color w:val="000000" w:themeColor="text1"/>
          <w:sz w:val="24"/>
          <w:szCs w:val="24"/>
        </w:rPr>
        <w:t>Improving the guest experience with facility refurbishment and embracing going green will enhance Hilton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brand image. Green operations will appeal to the increasing number of environmentally conscious tourists who will provide repeat business and word-of-mouth and online recommendations, both hallmarks of long-term success in a competitive marketplace (</w:t>
      </w:r>
      <w:proofErr w:type="spellStart"/>
      <w:r w:rsidRPr="00BA7E23">
        <w:rPr>
          <w:rFonts w:ascii="Times New Roman" w:eastAsia="Times New Roman" w:hAnsi="Times New Roman" w:cs="Times New Roman"/>
          <w:color w:val="000000" w:themeColor="text1"/>
          <w:sz w:val="24"/>
          <w:szCs w:val="24"/>
        </w:rPr>
        <w:t>Bardukova</w:t>
      </w:r>
      <w:proofErr w:type="spellEnd"/>
      <w:r w:rsidRPr="00BA7E23">
        <w:rPr>
          <w:rFonts w:ascii="Times New Roman" w:eastAsia="Times New Roman" w:hAnsi="Times New Roman" w:cs="Times New Roman"/>
          <w:color w:val="000000" w:themeColor="text1"/>
          <w:sz w:val="24"/>
          <w:szCs w:val="24"/>
        </w:rPr>
        <w:t>, 2023).</w:t>
      </w:r>
    </w:p>
    <w:p w14:paraId="5A965D91" w14:textId="77777777" w:rsidR="00EB0DA8" w:rsidRPr="00BA7E23" w:rsidRDefault="00FF4D45" w:rsidP="00027075">
      <w:pPr>
        <w:numPr>
          <w:ilvl w:val="0"/>
          <w:numId w:val="17"/>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lastRenderedPageBreak/>
        <w:t xml:space="preserve">Staff Engagement: </w:t>
      </w:r>
      <w:r w:rsidRPr="00BA7E23">
        <w:rPr>
          <w:rFonts w:ascii="Times New Roman" w:eastAsia="Times New Roman" w:hAnsi="Times New Roman" w:cs="Times New Roman"/>
          <w:color w:val="000000" w:themeColor="text1"/>
          <w:sz w:val="24"/>
          <w:szCs w:val="24"/>
        </w:rPr>
        <w:t>Investment in cross-functional and whole-system training increases employee satisfaction and reduces turnover. Happy employees of high capability provide better quality service, leading to a virtuous productivity and satisfaction cycle.</w:t>
      </w:r>
    </w:p>
    <w:p w14:paraId="559064C8" w14:textId="27230A88" w:rsidR="00EB0DA8" w:rsidRPr="00BA7E23" w:rsidRDefault="00FF4D45" w:rsidP="00027075">
      <w:pPr>
        <w:numPr>
          <w:ilvl w:val="0"/>
          <w:numId w:val="17"/>
        </w:num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b/>
          <w:i/>
          <w:color w:val="000000" w:themeColor="text1"/>
          <w:sz w:val="24"/>
          <w:szCs w:val="24"/>
        </w:rPr>
        <w:t xml:space="preserve">Operational Resilience: </w:t>
      </w:r>
      <w:r w:rsidRPr="00BA7E23">
        <w:rPr>
          <w:rFonts w:ascii="Times New Roman" w:eastAsia="Times New Roman" w:hAnsi="Times New Roman" w:cs="Times New Roman"/>
          <w:color w:val="000000" w:themeColor="text1"/>
          <w:sz w:val="24"/>
          <w:szCs w:val="24"/>
        </w:rPr>
        <w:t xml:space="preserve">Supplier diversification and supply chain management optimisation minimise the risk of disruption (Chowdhury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2024). This tactical move ensures quality and availability of products, enabling Hilton Cardiff to continue even in the face of external failure.</w:t>
      </w:r>
    </w:p>
    <w:p w14:paraId="1F773615" w14:textId="77777777" w:rsidR="00EB0DA8" w:rsidRPr="00BA7E23" w:rsidRDefault="00FF4D45" w:rsidP="00027075">
      <w:pPr>
        <w:spacing w:line="360" w:lineRule="auto"/>
        <w:jc w:val="both"/>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5. Cost Considerations and Financial Feasibility</w:t>
      </w:r>
    </w:p>
    <w:p w14:paraId="3B628CE9" w14:textId="7BFF5D01"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Hilton Cardiff</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turnover and size (usually earning multi-million GBP turnover annually) provide room for moderate capital spending for buffer and long-term development. Phased spending distributes expenditures into smaller portions, which reduces the cash effect on flow:</w:t>
      </w:r>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BA7E23" w:rsidRPr="00BA7E23" w14:paraId="3B58391E" w14:textId="77777777">
        <w:tc>
          <w:tcPr>
            <w:tcW w:w="3008" w:type="dxa"/>
            <w:shd w:val="clear" w:color="auto" w:fill="auto"/>
            <w:tcMar>
              <w:top w:w="100" w:type="dxa"/>
              <w:left w:w="100" w:type="dxa"/>
              <w:bottom w:w="100" w:type="dxa"/>
              <w:right w:w="100" w:type="dxa"/>
            </w:tcMar>
          </w:tcPr>
          <w:p w14:paraId="4EC492D9"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Recommendation</w:t>
            </w:r>
          </w:p>
        </w:tc>
        <w:tc>
          <w:tcPr>
            <w:tcW w:w="3008" w:type="dxa"/>
            <w:shd w:val="clear" w:color="auto" w:fill="auto"/>
            <w:tcMar>
              <w:top w:w="100" w:type="dxa"/>
              <w:left w:w="100" w:type="dxa"/>
              <w:bottom w:w="100" w:type="dxa"/>
              <w:right w:w="100" w:type="dxa"/>
            </w:tcMar>
          </w:tcPr>
          <w:p w14:paraId="66425E41"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Estimated Investment</w:t>
            </w:r>
          </w:p>
        </w:tc>
        <w:tc>
          <w:tcPr>
            <w:tcW w:w="3008" w:type="dxa"/>
            <w:shd w:val="clear" w:color="auto" w:fill="auto"/>
            <w:tcMar>
              <w:top w:w="100" w:type="dxa"/>
              <w:left w:w="100" w:type="dxa"/>
              <w:bottom w:w="100" w:type="dxa"/>
              <w:right w:w="100" w:type="dxa"/>
            </w:tcMar>
          </w:tcPr>
          <w:p w14:paraId="1B26D223"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Expected Annual Savings/Returns</w:t>
            </w:r>
          </w:p>
        </w:tc>
      </w:tr>
      <w:tr w:rsidR="00BA7E23" w:rsidRPr="00BA7E23" w14:paraId="3A72AB93" w14:textId="77777777">
        <w:tc>
          <w:tcPr>
            <w:tcW w:w="3008" w:type="dxa"/>
            <w:shd w:val="clear" w:color="auto" w:fill="auto"/>
            <w:tcMar>
              <w:top w:w="100" w:type="dxa"/>
              <w:left w:w="100" w:type="dxa"/>
              <w:bottom w:w="100" w:type="dxa"/>
              <w:right w:w="100" w:type="dxa"/>
            </w:tcMar>
          </w:tcPr>
          <w:p w14:paraId="42941AC6"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Energy Efficiency Upgrades</w:t>
            </w:r>
          </w:p>
        </w:tc>
        <w:tc>
          <w:tcPr>
            <w:tcW w:w="3008" w:type="dxa"/>
            <w:shd w:val="clear" w:color="auto" w:fill="auto"/>
            <w:tcMar>
              <w:top w:w="100" w:type="dxa"/>
              <w:left w:w="100" w:type="dxa"/>
              <w:bottom w:w="100" w:type="dxa"/>
              <w:right w:w="100" w:type="dxa"/>
            </w:tcMar>
          </w:tcPr>
          <w:p w14:paraId="46D406D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£150,000 - £300,000</w:t>
            </w:r>
          </w:p>
        </w:tc>
        <w:tc>
          <w:tcPr>
            <w:tcW w:w="3008" w:type="dxa"/>
            <w:shd w:val="clear" w:color="auto" w:fill="auto"/>
            <w:tcMar>
              <w:top w:w="100" w:type="dxa"/>
              <w:left w:w="100" w:type="dxa"/>
              <w:bottom w:w="100" w:type="dxa"/>
              <w:right w:w="100" w:type="dxa"/>
            </w:tcMar>
          </w:tcPr>
          <w:p w14:paraId="4F16D83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£50,000 - £70,000 savings</w:t>
            </w:r>
          </w:p>
        </w:tc>
      </w:tr>
      <w:tr w:rsidR="00BA7E23" w:rsidRPr="00BA7E23" w14:paraId="287A2988" w14:textId="77777777">
        <w:tc>
          <w:tcPr>
            <w:tcW w:w="3008" w:type="dxa"/>
            <w:shd w:val="clear" w:color="auto" w:fill="auto"/>
            <w:tcMar>
              <w:top w:w="100" w:type="dxa"/>
              <w:left w:w="100" w:type="dxa"/>
              <w:bottom w:w="100" w:type="dxa"/>
              <w:right w:w="100" w:type="dxa"/>
            </w:tcMar>
          </w:tcPr>
          <w:p w14:paraId="5C2CF33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Workforce Management Software</w:t>
            </w:r>
          </w:p>
        </w:tc>
        <w:tc>
          <w:tcPr>
            <w:tcW w:w="3008" w:type="dxa"/>
            <w:shd w:val="clear" w:color="auto" w:fill="auto"/>
            <w:tcMar>
              <w:top w:w="100" w:type="dxa"/>
              <w:left w:w="100" w:type="dxa"/>
              <w:bottom w:w="100" w:type="dxa"/>
              <w:right w:w="100" w:type="dxa"/>
            </w:tcMar>
          </w:tcPr>
          <w:p w14:paraId="437AF2B3"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£20,000 per year</w:t>
            </w:r>
          </w:p>
        </w:tc>
        <w:tc>
          <w:tcPr>
            <w:tcW w:w="3008" w:type="dxa"/>
            <w:shd w:val="clear" w:color="auto" w:fill="auto"/>
            <w:tcMar>
              <w:top w:w="100" w:type="dxa"/>
              <w:left w:w="100" w:type="dxa"/>
              <w:bottom w:w="100" w:type="dxa"/>
              <w:right w:w="100" w:type="dxa"/>
            </w:tcMar>
          </w:tcPr>
          <w:p w14:paraId="5EBD8A9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£30,000 savings</w:t>
            </w:r>
          </w:p>
        </w:tc>
      </w:tr>
      <w:tr w:rsidR="00BA7E23" w:rsidRPr="00BA7E23" w14:paraId="550CCBF2" w14:textId="77777777">
        <w:tc>
          <w:tcPr>
            <w:tcW w:w="3008" w:type="dxa"/>
            <w:shd w:val="clear" w:color="auto" w:fill="auto"/>
            <w:tcMar>
              <w:top w:w="100" w:type="dxa"/>
              <w:left w:w="100" w:type="dxa"/>
              <w:bottom w:w="100" w:type="dxa"/>
              <w:right w:w="100" w:type="dxa"/>
            </w:tcMar>
          </w:tcPr>
          <w:p w14:paraId="7198111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Staff Training Programs</w:t>
            </w:r>
          </w:p>
        </w:tc>
        <w:tc>
          <w:tcPr>
            <w:tcW w:w="3008" w:type="dxa"/>
            <w:shd w:val="clear" w:color="auto" w:fill="auto"/>
            <w:tcMar>
              <w:top w:w="100" w:type="dxa"/>
              <w:left w:w="100" w:type="dxa"/>
              <w:bottom w:w="100" w:type="dxa"/>
              <w:right w:w="100" w:type="dxa"/>
            </w:tcMar>
          </w:tcPr>
          <w:p w14:paraId="71D53CA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£15,000 - £25,000</w:t>
            </w:r>
          </w:p>
        </w:tc>
        <w:tc>
          <w:tcPr>
            <w:tcW w:w="3008" w:type="dxa"/>
            <w:shd w:val="clear" w:color="auto" w:fill="auto"/>
            <w:tcMar>
              <w:top w:w="100" w:type="dxa"/>
              <w:left w:w="100" w:type="dxa"/>
              <w:bottom w:w="100" w:type="dxa"/>
              <w:right w:w="100" w:type="dxa"/>
            </w:tcMar>
          </w:tcPr>
          <w:p w14:paraId="1C85D36D"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Indirect savings through retention</w:t>
            </w:r>
          </w:p>
        </w:tc>
      </w:tr>
      <w:tr w:rsidR="00BA7E23" w:rsidRPr="00BA7E23" w14:paraId="2020A87A" w14:textId="77777777">
        <w:tc>
          <w:tcPr>
            <w:tcW w:w="3008" w:type="dxa"/>
            <w:shd w:val="clear" w:color="auto" w:fill="auto"/>
            <w:tcMar>
              <w:top w:w="100" w:type="dxa"/>
              <w:left w:w="100" w:type="dxa"/>
              <w:bottom w:w="100" w:type="dxa"/>
              <w:right w:w="100" w:type="dxa"/>
            </w:tcMar>
          </w:tcPr>
          <w:p w14:paraId="66F8EA77"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New Revenue Services Setup</w:t>
            </w:r>
          </w:p>
        </w:tc>
        <w:tc>
          <w:tcPr>
            <w:tcW w:w="3008" w:type="dxa"/>
            <w:shd w:val="clear" w:color="auto" w:fill="auto"/>
            <w:tcMar>
              <w:top w:w="100" w:type="dxa"/>
              <w:left w:w="100" w:type="dxa"/>
              <w:bottom w:w="100" w:type="dxa"/>
              <w:right w:w="100" w:type="dxa"/>
            </w:tcMar>
          </w:tcPr>
          <w:p w14:paraId="7647B21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£100,000 - £135,000</w:t>
            </w:r>
          </w:p>
        </w:tc>
        <w:tc>
          <w:tcPr>
            <w:tcW w:w="3008" w:type="dxa"/>
            <w:shd w:val="clear" w:color="auto" w:fill="auto"/>
            <w:tcMar>
              <w:top w:w="100" w:type="dxa"/>
              <w:left w:w="100" w:type="dxa"/>
              <w:bottom w:w="100" w:type="dxa"/>
              <w:right w:w="100" w:type="dxa"/>
            </w:tcMar>
          </w:tcPr>
          <w:p w14:paraId="37890F67"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10-15% revenue increase</w:t>
            </w:r>
          </w:p>
        </w:tc>
      </w:tr>
      <w:tr w:rsidR="00BA7E23" w:rsidRPr="00BA7E23" w14:paraId="0A2E752B" w14:textId="77777777">
        <w:tc>
          <w:tcPr>
            <w:tcW w:w="3008" w:type="dxa"/>
            <w:shd w:val="clear" w:color="auto" w:fill="auto"/>
            <w:tcMar>
              <w:top w:w="100" w:type="dxa"/>
              <w:left w:w="100" w:type="dxa"/>
              <w:bottom w:w="100" w:type="dxa"/>
              <w:right w:w="100" w:type="dxa"/>
            </w:tcMar>
          </w:tcPr>
          <w:p w14:paraId="1FEC23C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Facility Upgrades (phased)</w:t>
            </w:r>
          </w:p>
        </w:tc>
        <w:tc>
          <w:tcPr>
            <w:tcW w:w="3008" w:type="dxa"/>
            <w:shd w:val="clear" w:color="auto" w:fill="auto"/>
            <w:tcMar>
              <w:top w:w="100" w:type="dxa"/>
              <w:left w:w="100" w:type="dxa"/>
              <w:bottom w:w="100" w:type="dxa"/>
              <w:right w:w="100" w:type="dxa"/>
            </w:tcMar>
          </w:tcPr>
          <w:p w14:paraId="4125E38F"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£600,000 (over 3-5 years)</w:t>
            </w:r>
          </w:p>
        </w:tc>
        <w:tc>
          <w:tcPr>
            <w:tcW w:w="3008" w:type="dxa"/>
            <w:shd w:val="clear" w:color="auto" w:fill="auto"/>
            <w:tcMar>
              <w:top w:w="100" w:type="dxa"/>
              <w:left w:w="100" w:type="dxa"/>
              <w:bottom w:w="100" w:type="dxa"/>
              <w:right w:w="100" w:type="dxa"/>
            </w:tcMar>
          </w:tcPr>
          <w:p w14:paraId="6597C35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Increased room rates &amp; occupancy</w:t>
            </w:r>
          </w:p>
        </w:tc>
      </w:tr>
      <w:tr w:rsidR="00BA7E23" w:rsidRPr="00BA7E23" w14:paraId="129DDF4F" w14:textId="77777777">
        <w:tc>
          <w:tcPr>
            <w:tcW w:w="3008" w:type="dxa"/>
            <w:shd w:val="clear" w:color="auto" w:fill="auto"/>
            <w:tcMar>
              <w:top w:w="100" w:type="dxa"/>
              <w:left w:w="100" w:type="dxa"/>
              <w:bottom w:w="100" w:type="dxa"/>
              <w:right w:w="100" w:type="dxa"/>
            </w:tcMar>
          </w:tcPr>
          <w:p w14:paraId="3351B6CF"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Supply Chain Management</w:t>
            </w:r>
          </w:p>
        </w:tc>
        <w:tc>
          <w:tcPr>
            <w:tcW w:w="3008" w:type="dxa"/>
            <w:shd w:val="clear" w:color="auto" w:fill="auto"/>
            <w:tcMar>
              <w:top w:w="100" w:type="dxa"/>
              <w:left w:w="100" w:type="dxa"/>
              <w:bottom w:w="100" w:type="dxa"/>
              <w:right w:w="100" w:type="dxa"/>
            </w:tcMar>
          </w:tcPr>
          <w:p w14:paraId="60DEE1EA"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Minimal upfront</w:t>
            </w:r>
          </w:p>
        </w:tc>
        <w:tc>
          <w:tcPr>
            <w:tcW w:w="3008" w:type="dxa"/>
            <w:shd w:val="clear" w:color="auto" w:fill="auto"/>
            <w:tcMar>
              <w:top w:w="100" w:type="dxa"/>
              <w:left w:w="100" w:type="dxa"/>
              <w:bottom w:w="100" w:type="dxa"/>
              <w:right w:w="100" w:type="dxa"/>
            </w:tcMar>
          </w:tcPr>
          <w:p w14:paraId="618DA91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Cost stability and risk reduction</w:t>
            </w:r>
          </w:p>
        </w:tc>
      </w:tr>
    </w:tbl>
    <w:p w14:paraId="4D8C9365" w14:textId="77777777" w:rsidR="00EB0DA8" w:rsidRPr="00BA7E23" w:rsidRDefault="00FF4D45" w:rsidP="00027075">
      <w:pP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Table 5: Cost Considerations and Financial Feasibility</w:t>
      </w:r>
    </w:p>
    <w:p w14:paraId="24FF5E4A" w14:textId="714BA886"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Through the implementation of these suggestions by a well-tested change management process, Hilton Cardiff will be capable of reacting strategically and sustainably to its operational issues (Osei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2023). The hotel not only will save money, but guest satisfaction, revenue diversification, and mitigation of future uncertainties will also be improved. Active leadership, employee motivation, and ongoing monitoring will be pivotal in ensuring successful implementation and long-term advantages.</w:t>
      </w:r>
    </w:p>
    <w:p w14:paraId="73D0F321" w14:textId="77777777" w:rsidR="00EB0DA8" w:rsidRPr="00BA7E23" w:rsidRDefault="00FF4D45" w:rsidP="00027075">
      <w:pPr>
        <w:pStyle w:val="Heading1"/>
        <w:spacing w:line="360" w:lineRule="auto"/>
        <w:jc w:val="both"/>
        <w:rPr>
          <w:rFonts w:ascii="Times New Roman" w:hAnsi="Times New Roman" w:cs="Times New Roman"/>
          <w:b/>
          <w:bCs/>
          <w:color w:val="000000" w:themeColor="text1"/>
          <w:sz w:val="28"/>
          <w:szCs w:val="28"/>
        </w:rPr>
      </w:pPr>
      <w:bookmarkStart w:id="8" w:name="_Toc198555733"/>
      <w:r w:rsidRPr="00BA7E23">
        <w:rPr>
          <w:rFonts w:ascii="Times New Roman" w:hAnsi="Times New Roman" w:cs="Times New Roman"/>
          <w:b/>
          <w:bCs/>
          <w:color w:val="000000" w:themeColor="text1"/>
          <w:sz w:val="28"/>
          <w:szCs w:val="28"/>
        </w:rPr>
        <w:lastRenderedPageBreak/>
        <w:t>Action Plan</w:t>
      </w:r>
      <w:bookmarkEnd w:id="8"/>
    </w:p>
    <w:tbl>
      <w:tblPr>
        <w:tblStyle w:val="a4"/>
        <w:tblW w:w="9285"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90"/>
        <w:gridCol w:w="1500"/>
        <w:gridCol w:w="1515"/>
        <w:gridCol w:w="1725"/>
        <w:gridCol w:w="975"/>
        <w:gridCol w:w="1005"/>
        <w:gridCol w:w="1275"/>
      </w:tblGrid>
      <w:tr w:rsidR="00BA7E23" w:rsidRPr="00BA7E23" w14:paraId="43BD84F5" w14:textId="77777777">
        <w:tc>
          <w:tcPr>
            <w:tcW w:w="1290" w:type="dxa"/>
            <w:shd w:val="clear" w:color="auto" w:fill="auto"/>
            <w:tcMar>
              <w:top w:w="100" w:type="dxa"/>
              <w:left w:w="100" w:type="dxa"/>
              <w:bottom w:w="100" w:type="dxa"/>
              <w:right w:w="100" w:type="dxa"/>
            </w:tcMar>
          </w:tcPr>
          <w:p w14:paraId="320C264F"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Number</w:t>
            </w:r>
          </w:p>
        </w:tc>
        <w:tc>
          <w:tcPr>
            <w:tcW w:w="1500" w:type="dxa"/>
            <w:shd w:val="clear" w:color="auto" w:fill="auto"/>
            <w:tcMar>
              <w:top w:w="100" w:type="dxa"/>
              <w:left w:w="100" w:type="dxa"/>
              <w:bottom w:w="100" w:type="dxa"/>
              <w:right w:w="100" w:type="dxa"/>
            </w:tcMar>
          </w:tcPr>
          <w:p w14:paraId="17267F24"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Problem</w:t>
            </w:r>
          </w:p>
        </w:tc>
        <w:tc>
          <w:tcPr>
            <w:tcW w:w="1515" w:type="dxa"/>
            <w:shd w:val="clear" w:color="auto" w:fill="auto"/>
            <w:tcMar>
              <w:top w:w="100" w:type="dxa"/>
              <w:left w:w="100" w:type="dxa"/>
              <w:bottom w:w="100" w:type="dxa"/>
              <w:right w:w="100" w:type="dxa"/>
            </w:tcMar>
          </w:tcPr>
          <w:p w14:paraId="3AE844C5"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Solution</w:t>
            </w:r>
          </w:p>
        </w:tc>
        <w:tc>
          <w:tcPr>
            <w:tcW w:w="1725" w:type="dxa"/>
            <w:shd w:val="clear" w:color="auto" w:fill="auto"/>
            <w:tcMar>
              <w:top w:w="100" w:type="dxa"/>
              <w:left w:w="100" w:type="dxa"/>
              <w:bottom w:w="100" w:type="dxa"/>
              <w:right w:w="100" w:type="dxa"/>
            </w:tcMar>
          </w:tcPr>
          <w:p w14:paraId="7BA31859"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Desired Outcome</w:t>
            </w:r>
          </w:p>
        </w:tc>
        <w:tc>
          <w:tcPr>
            <w:tcW w:w="975" w:type="dxa"/>
            <w:shd w:val="clear" w:color="auto" w:fill="auto"/>
            <w:tcMar>
              <w:top w:w="100" w:type="dxa"/>
              <w:left w:w="100" w:type="dxa"/>
              <w:bottom w:w="100" w:type="dxa"/>
              <w:right w:w="100" w:type="dxa"/>
            </w:tcMar>
          </w:tcPr>
          <w:p w14:paraId="3AEA05EB"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Time scale</w:t>
            </w:r>
          </w:p>
        </w:tc>
        <w:tc>
          <w:tcPr>
            <w:tcW w:w="1005" w:type="dxa"/>
            <w:shd w:val="clear" w:color="auto" w:fill="auto"/>
            <w:tcMar>
              <w:top w:w="100" w:type="dxa"/>
              <w:left w:w="100" w:type="dxa"/>
              <w:bottom w:w="100" w:type="dxa"/>
              <w:right w:w="100" w:type="dxa"/>
            </w:tcMar>
          </w:tcPr>
          <w:p w14:paraId="3EF1DE50"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Completion Date</w:t>
            </w:r>
          </w:p>
        </w:tc>
        <w:tc>
          <w:tcPr>
            <w:tcW w:w="1275" w:type="dxa"/>
            <w:shd w:val="clear" w:color="auto" w:fill="auto"/>
            <w:tcMar>
              <w:top w:w="100" w:type="dxa"/>
              <w:left w:w="100" w:type="dxa"/>
              <w:bottom w:w="100" w:type="dxa"/>
              <w:right w:w="100" w:type="dxa"/>
            </w:tcMar>
          </w:tcPr>
          <w:p w14:paraId="5FEA8A03"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Planned Budget</w:t>
            </w:r>
          </w:p>
        </w:tc>
      </w:tr>
      <w:tr w:rsidR="00BA7E23" w:rsidRPr="00BA7E23" w14:paraId="4875EF67" w14:textId="77777777">
        <w:tc>
          <w:tcPr>
            <w:tcW w:w="1290" w:type="dxa"/>
            <w:shd w:val="clear" w:color="auto" w:fill="auto"/>
            <w:tcMar>
              <w:top w:w="100" w:type="dxa"/>
              <w:left w:w="100" w:type="dxa"/>
              <w:bottom w:w="100" w:type="dxa"/>
              <w:right w:w="100" w:type="dxa"/>
            </w:tcMar>
          </w:tcPr>
          <w:p w14:paraId="58A28C1C"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w:t>
            </w:r>
          </w:p>
        </w:tc>
        <w:tc>
          <w:tcPr>
            <w:tcW w:w="1500" w:type="dxa"/>
            <w:shd w:val="clear" w:color="auto" w:fill="auto"/>
            <w:tcMar>
              <w:top w:w="100" w:type="dxa"/>
              <w:left w:w="100" w:type="dxa"/>
              <w:bottom w:w="100" w:type="dxa"/>
              <w:right w:w="100" w:type="dxa"/>
            </w:tcMar>
          </w:tcPr>
          <w:p w14:paraId="6EE5F798"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High energy costs due to outdated lighting and HVAC systems.</w:t>
            </w:r>
          </w:p>
        </w:tc>
        <w:tc>
          <w:tcPr>
            <w:tcW w:w="1515" w:type="dxa"/>
            <w:shd w:val="clear" w:color="auto" w:fill="auto"/>
            <w:tcMar>
              <w:top w:w="100" w:type="dxa"/>
              <w:left w:w="100" w:type="dxa"/>
              <w:bottom w:w="100" w:type="dxa"/>
              <w:right w:w="100" w:type="dxa"/>
            </w:tcMar>
          </w:tcPr>
          <w:p w14:paraId="075871D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Upgrade to energy-efficient LED lighting, install smart thermostats, modernise HVAC systems, and implement real-time energy monitoring software.</w:t>
            </w:r>
          </w:p>
        </w:tc>
        <w:tc>
          <w:tcPr>
            <w:tcW w:w="1725" w:type="dxa"/>
            <w:shd w:val="clear" w:color="auto" w:fill="auto"/>
            <w:tcMar>
              <w:top w:w="100" w:type="dxa"/>
              <w:left w:w="100" w:type="dxa"/>
              <w:bottom w:w="100" w:type="dxa"/>
              <w:right w:w="100" w:type="dxa"/>
            </w:tcMar>
          </w:tcPr>
          <w:p w14:paraId="6714F7A3"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15–25% annual energy savings, reduced carbon footprint, enhanced sustainability, and improved guest comfort.</w:t>
            </w:r>
          </w:p>
        </w:tc>
        <w:tc>
          <w:tcPr>
            <w:tcW w:w="975" w:type="dxa"/>
            <w:shd w:val="clear" w:color="auto" w:fill="auto"/>
            <w:tcMar>
              <w:top w:w="100" w:type="dxa"/>
              <w:left w:w="100" w:type="dxa"/>
              <w:bottom w:w="100" w:type="dxa"/>
              <w:right w:w="100" w:type="dxa"/>
            </w:tcMar>
          </w:tcPr>
          <w:p w14:paraId="2A6D059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3-6 months</w:t>
            </w:r>
          </w:p>
        </w:tc>
        <w:tc>
          <w:tcPr>
            <w:tcW w:w="1005" w:type="dxa"/>
            <w:shd w:val="clear" w:color="auto" w:fill="auto"/>
            <w:tcMar>
              <w:top w:w="100" w:type="dxa"/>
              <w:left w:w="100" w:type="dxa"/>
              <w:bottom w:w="100" w:type="dxa"/>
              <w:right w:w="100" w:type="dxa"/>
            </w:tcMar>
          </w:tcPr>
          <w:p w14:paraId="337BBEA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December 2025</w:t>
            </w:r>
          </w:p>
        </w:tc>
        <w:tc>
          <w:tcPr>
            <w:tcW w:w="1275" w:type="dxa"/>
            <w:shd w:val="clear" w:color="auto" w:fill="auto"/>
            <w:tcMar>
              <w:top w:w="100" w:type="dxa"/>
              <w:left w:w="100" w:type="dxa"/>
              <w:bottom w:w="100" w:type="dxa"/>
              <w:right w:w="100" w:type="dxa"/>
            </w:tcMar>
          </w:tcPr>
          <w:p w14:paraId="2D4EF0B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£150,000 - £300,000</w:t>
            </w:r>
          </w:p>
        </w:tc>
      </w:tr>
      <w:tr w:rsidR="00BA7E23" w:rsidRPr="00BA7E23" w14:paraId="45B31190" w14:textId="77777777">
        <w:tc>
          <w:tcPr>
            <w:tcW w:w="1290" w:type="dxa"/>
            <w:shd w:val="clear" w:color="auto" w:fill="auto"/>
            <w:tcMar>
              <w:top w:w="100" w:type="dxa"/>
              <w:left w:w="100" w:type="dxa"/>
              <w:bottom w:w="100" w:type="dxa"/>
              <w:right w:w="100" w:type="dxa"/>
            </w:tcMar>
          </w:tcPr>
          <w:p w14:paraId="6F6E2878"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2.</w:t>
            </w:r>
          </w:p>
        </w:tc>
        <w:tc>
          <w:tcPr>
            <w:tcW w:w="1500" w:type="dxa"/>
            <w:shd w:val="clear" w:color="auto" w:fill="auto"/>
            <w:tcMar>
              <w:top w:w="100" w:type="dxa"/>
              <w:left w:w="100" w:type="dxa"/>
              <w:bottom w:w="100" w:type="dxa"/>
              <w:right w:w="100" w:type="dxa"/>
            </w:tcMar>
          </w:tcPr>
          <w:p w14:paraId="70136C91" w14:textId="602EECC4"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Increasing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costs and staff turnover.</w:t>
            </w:r>
          </w:p>
        </w:tc>
        <w:tc>
          <w:tcPr>
            <w:tcW w:w="1515" w:type="dxa"/>
            <w:shd w:val="clear" w:color="auto" w:fill="auto"/>
            <w:tcMar>
              <w:top w:w="100" w:type="dxa"/>
              <w:left w:w="100" w:type="dxa"/>
              <w:bottom w:w="100" w:type="dxa"/>
              <w:right w:w="100" w:type="dxa"/>
            </w:tcMar>
          </w:tcPr>
          <w:p w14:paraId="3438E2F3"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Deploy advanced workforce management software and cross-train staff to perform multiple roles across departments to increase operational </w:t>
            </w:r>
            <w:r w:rsidRPr="00BA7E23">
              <w:rPr>
                <w:rFonts w:ascii="Times New Roman" w:eastAsia="Times New Roman" w:hAnsi="Times New Roman" w:cs="Times New Roman"/>
                <w:color w:val="000000" w:themeColor="text1"/>
                <w:sz w:val="24"/>
                <w:szCs w:val="24"/>
              </w:rPr>
              <w:lastRenderedPageBreak/>
              <w:t>flexibility (</w:t>
            </w:r>
            <w:proofErr w:type="spellStart"/>
            <w:r w:rsidRPr="00BA7E23">
              <w:rPr>
                <w:rFonts w:ascii="Times New Roman" w:eastAsia="Times New Roman" w:hAnsi="Times New Roman" w:cs="Times New Roman"/>
                <w:color w:val="000000" w:themeColor="text1"/>
                <w:sz w:val="24"/>
                <w:szCs w:val="24"/>
              </w:rPr>
              <w:t>Basnawi</w:t>
            </w:r>
            <w:proofErr w:type="spellEnd"/>
            <w:r w:rsidRPr="00BA7E23">
              <w:rPr>
                <w:rFonts w:ascii="Times New Roman" w:eastAsia="Times New Roman" w:hAnsi="Times New Roman" w:cs="Times New Roman"/>
                <w:color w:val="000000" w:themeColor="text1"/>
                <w:sz w:val="24"/>
                <w:szCs w:val="24"/>
              </w:rPr>
              <w:t>, 2023).</w:t>
            </w:r>
          </w:p>
        </w:tc>
        <w:tc>
          <w:tcPr>
            <w:tcW w:w="1725" w:type="dxa"/>
            <w:shd w:val="clear" w:color="auto" w:fill="auto"/>
            <w:tcMar>
              <w:top w:w="100" w:type="dxa"/>
              <w:left w:w="100" w:type="dxa"/>
              <w:bottom w:w="100" w:type="dxa"/>
              <w:right w:w="100" w:type="dxa"/>
            </w:tcMar>
          </w:tcPr>
          <w:p w14:paraId="056749E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Reduced overtime costs, improved efficiency, and higher staff retention and engagement</w:t>
            </w:r>
          </w:p>
        </w:tc>
        <w:tc>
          <w:tcPr>
            <w:tcW w:w="975" w:type="dxa"/>
            <w:shd w:val="clear" w:color="auto" w:fill="auto"/>
            <w:tcMar>
              <w:top w:w="100" w:type="dxa"/>
              <w:left w:w="100" w:type="dxa"/>
              <w:bottom w:w="100" w:type="dxa"/>
              <w:right w:w="100" w:type="dxa"/>
            </w:tcMar>
          </w:tcPr>
          <w:p w14:paraId="668A597C"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2-4 months</w:t>
            </w:r>
          </w:p>
        </w:tc>
        <w:tc>
          <w:tcPr>
            <w:tcW w:w="1005" w:type="dxa"/>
            <w:shd w:val="clear" w:color="auto" w:fill="auto"/>
            <w:tcMar>
              <w:top w:w="100" w:type="dxa"/>
              <w:left w:w="100" w:type="dxa"/>
              <w:bottom w:w="100" w:type="dxa"/>
              <w:right w:w="100" w:type="dxa"/>
            </w:tcMar>
          </w:tcPr>
          <w:p w14:paraId="6497E9F3"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October 2025</w:t>
            </w:r>
          </w:p>
        </w:tc>
        <w:tc>
          <w:tcPr>
            <w:tcW w:w="1275" w:type="dxa"/>
            <w:shd w:val="clear" w:color="auto" w:fill="auto"/>
            <w:tcMar>
              <w:top w:w="100" w:type="dxa"/>
              <w:left w:w="100" w:type="dxa"/>
              <w:bottom w:w="100" w:type="dxa"/>
              <w:right w:w="100" w:type="dxa"/>
            </w:tcMar>
          </w:tcPr>
          <w:p w14:paraId="32F6EB71"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£20,000 (software) + £15,000 - £25,000 (training)</w:t>
            </w:r>
          </w:p>
        </w:tc>
      </w:tr>
      <w:tr w:rsidR="00BA7E23" w:rsidRPr="00BA7E23" w14:paraId="7E62016A" w14:textId="77777777">
        <w:tc>
          <w:tcPr>
            <w:tcW w:w="1290" w:type="dxa"/>
            <w:shd w:val="clear" w:color="auto" w:fill="auto"/>
            <w:tcMar>
              <w:top w:w="100" w:type="dxa"/>
              <w:left w:w="100" w:type="dxa"/>
              <w:bottom w:w="100" w:type="dxa"/>
              <w:right w:w="100" w:type="dxa"/>
            </w:tcMar>
          </w:tcPr>
          <w:p w14:paraId="01B58E0B" w14:textId="777777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3.</w:t>
            </w:r>
          </w:p>
        </w:tc>
        <w:tc>
          <w:tcPr>
            <w:tcW w:w="1500" w:type="dxa"/>
            <w:shd w:val="clear" w:color="auto" w:fill="auto"/>
            <w:tcMar>
              <w:top w:w="100" w:type="dxa"/>
              <w:left w:w="100" w:type="dxa"/>
              <w:bottom w:w="100" w:type="dxa"/>
              <w:right w:w="100" w:type="dxa"/>
            </w:tcMar>
          </w:tcPr>
          <w:p w14:paraId="2D16EF79"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Heavy reliance on room revenue, limited ancillary income.</w:t>
            </w:r>
          </w:p>
        </w:tc>
        <w:tc>
          <w:tcPr>
            <w:tcW w:w="1515" w:type="dxa"/>
            <w:shd w:val="clear" w:color="auto" w:fill="auto"/>
            <w:tcMar>
              <w:top w:w="100" w:type="dxa"/>
              <w:left w:w="100" w:type="dxa"/>
              <w:bottom w:w="100" w:type="dxa"/>
              <w:right w:w="100" w:type="dxa"/>
            </w:tcMar>
          </w:tcPr>
          <w:p w14:paraId="63EDC6A1"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Convert meeting rooms to co-working spaces, launch wellness packages, develop a mobile app, and promote virtual events.</w:t>
            </w:r>
          </w:p>
        </w:tc>
        <w:tc>
          <w:tcPr>
            <w:tcW w:w="1725" w:type="dxa"/>
            <w:shd w:val="clear" w:color="auto" w:fill="auto"/>
            <w:tcMar>
              <w:top w:w="100" w:type="dxa"/>
              <w:left w:w="100" w:type="dxa"/>
              <w:bottom w:w="100" w:type="dxa"/>
              <w:right w:w="100" w:type="dxa"/>
            </w:tcMar>
          </w:tcPr>
          <w:p w14:paraId="33E9FEE2"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Diversified income streams, increased local and business guest engagement, and stronger brand differentiation.</w:t>
            </w:r>
          </w:p>
        </w:tc>
        <w:tc>
          <w:tcPr>
            <w:tcW w:w="975" w:type="dxa"/>
            <w:shd w:val="clear" w:color="auto" w:fill="auto"/>
            <w:tcMar>
              <w:top w:w="100" w:type="dxa"/>
              <w:left w:w="100" w:type="dxa"/>
              <w:bottom w:w="100" w:type="dxa"/>
              <w:right w:w="100" w:type="dxa"/>
            </w:tcMar>
          </w:tcPr>
          <w:p w14:paraId="32E3E943"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6-9 months</w:t>
            </w:r>
          </w:p>
        </w:tc>
        <w:tc>
          <w:tcPr>
            <w:tcW w:w="1005" w:type="dxa"/>
            <w:shd w:val="clear" w:color="auto" w:fill="auto"/>
            <w:tcMar>
              <w:top w:w="100" w:type="dxa"/>
              <w:left w:w="100" w:type="dxa"/>
              <w:bottom w:w="100" w:type="dxa"/>
              <w:right w:w="100" w:type="dxa"/>
            </w:tcMar>
          </w:tcPr>
          <w:p w14:paraId="6C787BEA"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March 2026</w:t>
            </w:r>
          </w:p>
        </w:tc>
        <w:tc>
          <w:tcPr>
            <w:tcW w:w="1275" w:type="dxa"/>
            <w:shd w:val="clear" w:color="auto" w:fill="auto"/>
            <w:tcMar>
              <w:top w:w="100" w:type="dxa"/>
              <w:left w:w="100" w:type="dxa"/>
              <w:bottom w:w="100" w:type="dxa"/>
              <w:right w:w="100" w:type="dxa"/>
            </w:tcMar>
          </w:tcPr>
          <w:p w14:paraId="6536B246"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£100,000 - £135,000</w:t>
            </w:r>
          </w:p>
        </w:tc>
      </w:tr>
      <w:tr w:rsidR="00BA7E23" w:rsidRPr="00BA7E23" w14:paraId="1776946B" w14:textId="77777777">
        <w:tc>
          <w:tcPr>
            <w:tcW w:w="1290" w:type="dxa"/>
            <w:shd w:val="clear" w:color="auto" w:fill="auto"/>
            <w:tcMar>
              <w:top w:w="100" w:type="dxa"/>
              <w:left w:w="100" w:type="dxa"/>
              <w:bottom w:w="100" w:type="dxa"/>
              <w:right w:w="100" w:type="dxa"/>
            </w:tcMar>
          </w:tcPr>
          <w:p w14:paraId="10DD457C" w14:textId="3B328BF2"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4</w:t>
            </w:r>
            <w:r w:rsidR="00844CD4">
              <w:rPr>
                <w:rFonts w:ascii="Times New Roman" w:eastAsia="Times New Roman" w:hAnsi="Times New Roman" w:cs="Times New Roman"/>
                <w:color w:val="000000" w:themeColor="text1"/>
                <w:sz w:val="24"/>
                <w:szCs w:val="24"/>
              </w:rPr>
              <w:t>.</w:t>
            </w:r>
          </w:p>
        </w:tc>
        <w:tc>
          <w:tcPr>
            <w:tcW w:w="1500" w:type="dxa"/>
            <w:shd w:val="clear" w:color="auto" w:fill="auto"/>
            <w:tcMar>
              <w:top w:w="100" w:type="dxa"/>
              <w:left w:w="100" w:type="dxa"/>
              <w:bottom w:w="100" w:type="dxa"/>
              <w:right w:w="100" w:type="dxa"/>
            </w:tcMar>
          </w:tcPr>
          <w:p w14:paraId="13BF50D5"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Guest complaints about outdated rooms and facilities.</w:t>
            </w:r>
          </w:p>
        </w:tc>
        <w:tc>
          <w:tcPr>
            <w:tcW w:w="1515" w:type="dxa"/>
            <w:shd w:val="clear" w:color="auto" w:fill="auto"/>
            <w:tcMar>
              <w:top w:w="100" w:type="dxa"/>
              <w:left w:w="100" w:type="dxa"/>
              <w:bottom w:w="100" w:type="dxa"/>
              <w:right w:w="100" w:type="dxa"/>
            </w:tcMar>
          </w:tcPr>
          <w:p w14:paraId="2D8CCA5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Renovate rooms and common areas using smart technology, sustainable materials, and modern design aesthetics.</w:t>
            </w:r>
          </w:p>
        </w:tc>
        <w:tc>
          <w:tcPr>
            <w:tcW w:w="1725" w:type="dxa"/>
            <w:shd w:val="clear" w:color="auto" w:fill="auto"/>
            <w:tcMar>
              <w:top w:w="100" w:type="dxa"/>
              <w:left w:w="100" w:type="dxa"/>
              <w:bottom w:w="100" w:type="dxa"/>
              <w:right w:w="100" w:type="dxa"/>
            </w:tcMar>
          </w:tcPr>
          <w:p w14:paraId="0D3BC9C5" w14:textId="06E4987D"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Higher guest satisfaction, improved online reviews, increased occupancy, and potential for premium pricing (Vo </w:t>
            </w:r>
            <w:r w:rsidR="00B83598" w:rsidRPr="00B83598">
              <w:rPr>
                <w:rFonts w:ascii="Times New Roman" w:eastAsia="Times New Roman" w:hAnsi="Times New Roman" w:cs="Times New Roman"/>
                <w:i/>
                <w:iCs/>
                <w:color w:val="000000" w:themeColor="text1"/>
                <w:sz w:val="24"/>
                <w:szCs w:val="24"/>
              </w:rPr>
              <w:t>et al.,</w:t>
            </w:r>
            <w:r w:rsidRPr="00BA7E23">
              <w:rPr>
                <w:rFonts w:ascii="Times New Roman" w:eastAsia="Times New Roman" w:hAnsi="Times New Roman" w:cs="Times New Roman"/>
                <w:color w:val="000000" w:themeColor="text1"/>
                <w:sz w:val="24"/>
                <w:szCs w:val="24"/>
              </w:rPr>
              <w:t xml:space="preserve"> 2022).</w:t>
            </w:r>
          </w:p>
        </w:tc>
        <w:tc>
          <w:tcPr>
            <w:tcW w:w="975" w:type="dxa"/>
            <w:shd w:val="clear" w:color="auto" w:fill="auto"/>
            <w:tcMar>
              <w:top w:w="100" w:type="dxa"/>
              <w:left w:w="100" w:type="dxa"/>
              <w:bottom w:w="100" w:type="dxa"/>
              <w:right w:w="100" w:type="dxa"/>
            </w:tcMar>
          </w:tcPr>
          <w:p w14:paraId="49B853B2"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12-18 months</w:t>
            </w:r>
          </w:p>
        </w:tc>
        <w:tc>
          <w:tcPr>
            <w:tcW w:w="1005" w:type="dxa"/>
            <w:shd w:val="clear" w:color="auto" w:fill="auto"/>
            <w:tcMar>
              <w:top w:w="100" w:type="dxa"/>
              <w:left w:w="100" w:type="dxa"/>
              <w:bottom w:w="100" w:type="dxa"/>
              <w:right w:w="100" w:type="dxa"/>
            </w:tcMar>
          </w:tcPr>
          <w:p w14:paraId="3F6FB84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June 2026</w:t>
            </w:r>
            <w:r w:rsidRPr="00BA7E23">
              <w:rPr>
                <w:rFonts w:ascii="Times New Roman" w:eastAsia="Times New Roman" w:hAnsi="Times New Roman" w:cs="Times New Roman"/>
                <w:color w:val="000000" w:themeColor="text1"/>
                <w:sz w:val="24"/>
                <w:szCs w:val="24"/>
              </w:rPr>
              <w:tab/>
            </w:r>
          </w:p>
        </w:tc>
        <w:tc>
          <w:tcPr>
            <w:tcW w:w="1275" w:type="dxa"/>
            <w:shd w:val="clear" w:color="auto" w:fill="auto"/>
            <w:tcMar>
              <w:top w:w="100" w:type="dxa"/>
              <w:left w:w="100" w:type="dxa"/>
              <w:bottom w:w="100" w:type="dxa"/>
              <w:right w:w="100" w:type="dxa"/>
            </w:tcMar>
          </w:tcPr>
          <w:p w14:paraId="3BFDECEA"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£600,000 (phased over 3-5 years)</w:t>
            </w:r>
          </w:p>
        </w:tc>
      </w:tr>
      <w:tr w:rsidR="00BA7E23" w:rsidRPr="00BA7E23" w14:paraId="2B9CF8A2" w14:textId="77777777">
        <w:tc>
          <w:tcPr>
            <w:tcW w:w="1290" w:type="dxa"/>
            <w:shd w:val="clear" w:color="auto" w:fill="auto"/>
            <w:tcMar>
              <w:top w:w="100" w:type="dxa"/>
              <w:left w:w="100" w:type="dxa"/>
              <w:bottom w:w="100" w:type="dxa"/>
              <w:right w:w="100" w:type="dxa"/>
            </w:tcMar>
          </w:tcPr>
          <w:p w14:paraId="3B288452" w14:textId="464E0C16"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5</w:t>
            </w:r>
            <w:r w:rsidR="00844CD4">
              <w:rPr>
                <w:rFonts w:ascii="Times New Roman" w:eastAsia="Times New Roman" w:hAnsi="Times New Roman" w:cs="Times New Roman"/>
                <w:color w:val="000000" w:themeColor="text1"/>
                <w:sz w:val="24"/>
                <w:szCs w:val="24"/>
              </w:rPr>
              <w:t>.</w:t>
            </w:r>
          </w:p>
        </w:tc>
        <w:tc>
          <w:tcPr>
            <w:tcW w:w="1500" w:type="dxa"/>
            <w:shd w:val="clear" w:color="auto" w:fill="auto"/>
            <w:tcMar>
              <w:top w:w="100" w:type="dxa"/>
              <w:left w:w="100" w:type="dxa"/>
              <w:bottom w:w="100" w:type="dxa"/>
              <w:right w:w="100" w:type="dxa"/>
            </w:tcMar>
          </w:tcPr>
          <w:p w14:paraId="1C690127"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Supply chain disruptions are impacting costs and </w:t>
            </w:r>
            <w:r w:rsidRPr="00BA7E23">
              <w:rPr>
                <w:rFonts w:ascii="Times New Roman" w:eastAsia="Times New Roman" w:hAnsi="Times New Roman" w:cs="Times New Roman"/>
                <w:color w:val="000000" w:themeColor="text1"/>
                <w:sz w:val="24"/>
                <w:szCs w:val="24"/>
              </w:rPr>
              <w:lastRenderedPageBreak/>
              <w:t>availability.</w:t>
            </w:r>
          </w:p>
        </w:tc>
        <w:tc>
          <w:tcPr>
            <w:tcW w:w="1515" w:type="dxa"/>
            <w:shd w:val="clear" w:color="auto" w:fill="auto"/>
            <w:tcMar>
              <w:top w:w="100" w:type="dxa"/>
              <w:left w:w="100" w:type="dxa"/>
              <w:bottom w:w="100" w:type="dxa"/>
              <w:right w:w="100" w:type="dxa"/>
            </w:tcMar>
          </w:tcPr>
          <w:p w14:paraId="035DF3F6"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 xml:space="preserve">Diversify suppliers, build relationships </w:t>
            </w:r>
            <w:r w:rsidRPr="00BA7E23">
              <w:rPr>
                <w:rFonts w:ascii="Times New Roman" w:eastAsia="Times New Roman" w:hAnsi="Times New Roman" w:cs="Times New Roman"/>
                <w:color w:val="000000" w:themeColor="text1"/>
                <w:sz w:val="24"/>
                <w:szCs w:val="24"/>
              </w:rPr>
              <w:lastRenderedPageBreak/>
              <w:t>with local vendors, and negotiate long-term contracts to ensure consistency.</w:t>
            </w:r>
          </w:p>
        </w:tc>
        <w:tc>
          <w:tcPr>
            <w:tcW w:w="1725" w:type="dxa"/>
            <w:shd w:val="clear" w:color="auto" w:fill="auto"/>
            <w:tcMar>
              <w:top w:w="100" w:type="dxa"/>
              <w:left w:w="100" w:type="dxa"/>
              <w:bottom w:w="100" w:type="dxa"/>
              <w:right w:w="100" w:type="dxa"/>
            </w:tcMar>
          </w:tcPr>
          <w:p w14:paraId="4664E016"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 xml:space="preserve">Reduced price volatility, better stock availability, </w:t>
            </w:r>
            <w:r w:rsidRPr="00BA7E23">
              <w:rPr>
                <w:rFonts w:ascii="Times New Roman" w:eastAsia="Times New Roman" w:hAnsi="Times New Roman" w:cs="Times New Roman"/>
                <w:color w:val="000000" w:themeColor="text1"/>
                <w:sz w:val="24"/>
                <w:szCs w:val="24"/>
              </w:rPr>
              <w:lastRenderedPageBreak/>
              <w:t>and more resilient supply chain operations.</w:t>
            </w:r>
          </w:p>
        </w:tc>
        <w:tc>
          <w:tcPr>
            <w:tcW w:w="975" w:type="dxa"/>
            <w:shd w:val="clear" w:color="auto" w:fill="auto"/>
            <w:tcMar>
              <w:top w:w="100" w:type="dxa"/>
              <w:left w:w="100" w:type="dxa"/>
              <w:bottom w:w="100" w:type="dxa"/>
              <w:right w:w="100" w:type="dxa"/>
            </w:tcMar>
          </w:tcPr>
          <w:p w14:paraId="26F57CE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lastRenderedPageBreak/>
              <w:t>3-6 months</w:t>
            </w:r>
          </w:p>
        </w:tc>
        <w:tc>
          <w:tcPr>
            <w:tcW w:w="1005" w:type="dxa"/>
            <w:shd w:val="clear" w:color="auto" w:fill="auto"/>
            <w:tcMar>
              <w:top w:w="100" w:type="dxa"/>
              <w:left w:w="100" w:type="dxa"/>
              <w:bottom w:w="100" w:type="dxa"/>
              <w:right w:w="100" w:type="dxa"/>
            </w:tcMar>
          </w:tcPr>
          <w:p w14:paraId="32C5FD71"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December 2025</w:t>
            </w:r>
          </w:p>
        </w:tc>
        <w:tc>
          <w:tcPr>
            <w:tcW w:w="1275" w:type="dxa"/>
            <w:shd w:val="clear" w:color="auto" w:fill="auto"/>
            <w:tcMar>
              <w:top w:w="100" w:type="dxa"/>
              <w:left w:w="100" w:type="dxa"/>
              <w:bottom w:w="100" w:type="dxa"/>
              <w:right w:w="100" w:type="dxa"/>
            </w:tcMar>
          </w:tcPr>
          <w:p w14:paraId="7098A91F"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Minimal upfront, primarily staff time</w:t>
            </w:r>
          </w:p>
        </w:tc>
      </w:tr>
      <w:tr w:rsidR="00BA7E23" w:rsidRPr="00BA7E23" w14:paraId="0292D49B" w14:textId="77777777">
        <w:tc>
          <w:tcPr>
            <w:tcW w:w="1290" w:type="dxa"/>
            <w:shd w:val="clear" w:color="auto" w:fill="auto"/>
            <w:tcMar>
              <w:top w:w="100" w:type="dxa"/>
              <w:left w:w="100" w:type="dxa"/>
              <w:bottom w:w="100" w:type="dxa"/>
              <w:right w:w="100" w:type="dxa"/>
            </w:tcMar>
          </w:tcPr>
          <w:p w14:paraId="3FFB27C2" w14:textId="481E1D12"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6</w:t>
            </w:r>
            <w:r w:rsidR="00844CD4">
              <w:rPr>
                <w:rFonts w:ascii="Times New Roman" w:eastAsia="Times New Roman" w:hAnsi="Times New Roman" w:cs="Times New Roman"/>
                <w:color w:val="000000" w:themeColor="text1"/>
                <w:sz w:val="24"/>
                <w:szCs w:val="24"/>
              </w:rPr>
              <w:t>.</w:t>
            </w:r>
          </w:p>
        </w:tc>
        <w:tc>
          <w:tcPr>
            <w:tcW w:w="1500" w:type="dxa"/>
            <w:shd w:val="clear" w:color="auto" w:fill="auto"/>
            <w:tcMar>
              <w:top w:w="100" w:type="dxa"/>
              <w:left w:w="100" w:type="dxa"/>
              <w:bottom w:w="100" w:type="dxa"/>
              <w:right w:w="100" w:type="dxa"/>
            </w:tcMar>
          </w:tcPr>
          <w:p w14:paraId="21310D34"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Limited digital engagement and reliance on manual guest services.</w:t>
            </w:r>
            <w:r w:rsidRPr="00BA7E23">
              <w:rPr>
                <w:rFonts w:ascii="Times New Roman" w:eastAsia="Times New Roman" w:hAnsi="Times New Roman" w:cs="Times New Roman"/>
                <w:color w:val="000000" w:themeColor="text1"/>
                <w:sz w:val="24"/>
                <w:szCs w:val="24"/>
              </w:rPr>
              <w:tab/>
            </w:r>
          </w:p>
        </w:tc>
        <w:tc>
          <w:tcPr>
            <w:tcW w:w="1515" w:type="dxa"/>
            <w:shd w:val="clear" w:color="auto" w:fill="auto"/>
            <w:tcMar>
              <w:top w:w="100" w:type="dxa"/>
              <w:left w:w="100" w:type="dxa"/>
              <w:bottom w:w="100" w:type="dxa"/>
              <w:right w:w="100" w:type="dxa"/>
            </w:tcMar>
          </w:tcPr>
          <w:p w14:paraId="71D4418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Create a hotel mobile app offering seamless check-in/out, personalised offers, service requests, and smart room controls.</w:t>
            </w:r>
          </w:p>
        </w:tc>
        <w:tc>
          <w:tcPr>
            <w:tcW w:w="1725" w:type="dxa"/>
            <w:shd w:val="clear" w:color="auto" w:fill="auto"/>
            <w:tcMar>
              <w:top w:w="100" w:type="dxa"/>
              <w:left w:w="100" w:type="dxa"/>
              <w:bottom w:w="100" w:type="dxa"/>
              <w:right w:w="100" w:type="dxa"/>
            </w:tcMar>
          </w:tcPr>
          <w:p w14:paraId="76E3D13B"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Improved guest convenience, more direct bookings, and operational efficiency through automation.</w:t>
            </w:r>
            <w:r w:rsidRPr="00BA7E23">
              <w:rPr>
                <w:rFonts w:ascii="Times New Roman" w:eastAsia="Times New Roman" w:hAnsi="Times New Roman" w:cs="Times New Roman"/>
                <w:color w:val="000000" w:themeColor="text1"/>
                <w:sz w:val="24"/>
                <w:szCs w:val="24"/>
              </w:rPr>
              <w:tab/>
            </w:r>
          </w:p>
        </w:tc>
        <w:tc>
          <w:tcPr>
            <w:tcW w:w="975" w:type="dxa"/>
            <w:shd w:val="clear" w:color="auto" w:fill="auto"/>
            <w:tcMar>
              <w:top w:w="100" w:type="dxa"/>
              <w:left w:w="100" w:type="dxa"/>
              <w:bottom w:w="100" w:type="dxa"/>
              <w:right w:w="100" w:type="dxa"/>
            </w:tcMar>
          </w:tcPr>
          <w:p w14:paraId="1CDEACF6"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4-6 months</w:t>
            </w:r>
          </w:p>
        </w:tc>
        <w:tc>
          <w:tcPr>
            <w:tcW w:w="1005" w:type="dxa"/>
            <w:shd w:val="clear" w:color="auto" w:fill="auto"/>
            <w:tcMar>
              <w:top w:w="100" w:type="dxa"/>
              <w:left w:w="100" w:type="dxa"/>
              <w:bottom w:w="100" w:type="dxa"/>
              <w:right w:w="100" w:type="dxa"/>
            </w:tcMar>
          </w:tcPr>
          <w:p w14:paraId="259E1BD5"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January 2026</w:t>
            </w:r>
          </w:p>
        </w:tc>
        <w:tc>
          <w:tcPr>
            <w:tcW w:w="1275" w:type="dxa"/>
            <w:shd w:val="clear" w:color="auto" w:fill="auto"/>
            <w:tcMar>
              <w:top w:w="100" w:type="dxa"/>
              <w:left w:w="100" w:type="dxa"/>
              <w:bottom w:w="100" w:type="dxa"/>
              <w:right w:w="100" w:type="dxa"/>
            </w:tcMar>
          </w:tcPr>
          <w:p w14:paraId="3D9E7247"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£40,000 - £60,000</w:t>
            </w:r>
          </w:p>
        </w:tc>
      </w:tr>
      <w:tr w:rsidR="00BA7E23" w:rsidRPr="00BA7E23" w14:paraId="4BA75CEF" w14:textId="77777777">
        <w:tc>
          <w:tcPr>
            <w:tcW w:w="1290" w:type="dxa"/>
            <w:shd w:val="clear" w:color="auto" w:fill="auto"/>
            <w:tcMar>
              <w:top w:w="100" w:type="dxa"/>
              <w:left w:w="100" w:type="dxa"/>
              <w:bottom w:w="100" w:type="dxa"/>
              <w:right w:w="100" w:type="dxa"/>
            </w:tcMar>
          </w:tcPr>
          <w:p w14:paraId="55F2E45F" w14:textId="30F52877" w:rsidR="00EB0DA8" w:rsidRPr="00BA7E23" w:rsidRDefault="00FF4D45" w:rsidP="0002707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7</w:t>
            </w:r>
            <w:r w:rsidR="00844CD4">
              <w:rPr>
                <w:rFonts w:ascii="Times New Roman" w:eastAsia="Times New Roman" w:hAnsi="Times New Roman" w:cs="Times New Roman"/>
                <w:color w:val="000000" w:themeColor="text1"/>
                <w:sz w:val="24"/>
                <w:szCs w:val="24"/>
              </w:rPr>
              <w:t>.</w:t>
            </w:r>
          </w:p>
        </w:tc>
        <w:tc>
          <w:tcPr>
            <w:tcW w:w="1500" w:type="dxa"/>
            <w:shd w:val="clear" w:color="auto" w:fill="auto"/>
            <w:tcMar>
              <w:top w:w="100" w:type="dxa"/>
              <w:left w:w="100" w:type="dxa"/>
              <w:bottom w:w="100" w:type="dxa"/>
              <w:right w:w="100" w:type="dxa"/>
            </w:tcMar>
          </w:tcPr>
          <w:p w14:paraId="622FF4D7"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Staff resistance to operational and cultural change</w:t>
            </w:r>
          </w:p>
        </w:tc>
        <w:tc>
          <w:tcPr>
            <w:tcW w:w="1515" w:type="dxa"/>
            <w:shd w:val="clear" w:color="auto" w:fill="auto"/>
            <w:tcMar>
              <w:top w:w="100" w:type="dxa"/>
              <w:left w:w="100" w:type="dxa"/>
              <w:bottom w:w="100" w:type="dxa"/>
              <w:right w:w="100" w:type="dxa"/>
            </w:tcMar>
          </w:tcPr>
          <w:p w14:paraId="64D0D543"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Implement structured change management training, clear communication strategies, and continuous support systems.</w:t>
            </w:r>
          </w:p>
        </w:tc>
        <w:tc>
          <w:tcPr>
            <w:tcW w:w="1725" w:type="dxa"/>
            <w:shd w:val="clear" w:color="auto" w:fill="auto"/>
            <w:tcMar>
              <w:top w:w="100" w:type="dxa"/>
              <w:left w:w="100" w:type="dxa"/>
              <w:bottom w:w="100" w:type="dxa"/>
              <w:right w:w="100" w:type="dxa"/>
            </w:tcMar>
          </w:tcPr>
          <w:p w14:paraId="3A926087"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Increased staff buy-in, smoother implementation of new systems, and stronger organisational culture (Som and Chan, 2024).</w:t>
            </w:r>
          </w:p>
        </w:tc>
        <w:tc>
          <w:tcPr>
            <w:tcW w:w="975" w:type="dxa"/>
            <w:shd w:val="clear" w:color="auto" w:fill="auto"/>
            <w:tcMar>
              <w:top w:w="100" w:type="dxa"/>
              <w:left w:w="100" w:type="dxa"/>
              <w:bottom w:w="100" w:type="dxa"/>
              <w:right w:w="100" w:type="dxa"/>
            </w:tcMar>
          </w:tcPr>
          <w:p w14:paraId="1C8DF82E"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2-4 months</w:t>
            </w:r>
          </w:p>
        </w:tc>
        <w:tc>
          <w:tcPr>
            <w:tcW w:w="1005" w:type="dxa"/>
            <w:shd w:val="clear" w:color="auto" w:fill="auto"/>
            <w:tcMar>
              <w:top w:w="100" w:type="dxa"/>
              <w:left w:w="100" w:type="dxa"/>
              <w:bottom w:w="100" w:type="dxa"/>
              <w:right w:w="100" w:type="dxa"/>
            </w:tcMar>
          </w:tcPr>
          <w:p w14:paraId="0D76CE16"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October 2025</w:t>
            </w:r>
          </w:p>
        </w:tc>
        <w:tc>
          <w:tcPr>
            <w:tcW w:w="1275" w:type="dxa"/>
            <w:shd w:val="clear" w:color="auto" w:fill="auto"/>
            <w:tcMar>
              <w:top w:w="100" w:type="dxa"/>
              <w:left w:w="100" w:type="dxa"/>
              <w:bottom w:w="100" w:type="dxa"/>
              <w:right w:w="100" w:type="dxa"/>
            </w:tcMar>
          </w:tcPr>
          <w:p w14:paraId="21CCDF83" w14:textId="77777777" w:rsidR="00EB0DA8" w:rsidRPr="00BA7E23" w:rsidRDefault="00FF4D45" w:rsidP="0002707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£10,000 - £15,000</w:t>
            </w:r>
          </w:p>
        </w:tc>
      </w:tr>
    </w:tbl>
    <w:p w14:paraId="6EA52D70" w14:textId="77777777" w:rsidR="00EB0DA8" w:rsidRPr="00BA7E23" w:rsidRDefault="00FF4D45" w:rsidP="00027075">
      <w:pPr>
        <w:spacing w:line="360" w:lineRule="auto"/>
        <w:jc w:val="center"/>
        <w:rPr>
          <w:rFonts w:ascii="Times New Roman" w:eastAsia="Times New Roman" w:hAnsi="Times New Roman" w:cs="Times New Roman"/>
          <w:b/>
          <w:color w:val="000000" w:themeColor="text1"/>
          <w:sz w:val="24"/>
          <w:szCs w:val="24"/>
        </w:rPr>
      </w:pPr>
      <w:r w:rsidRPr="00BA7E23">
        <w:rPr>
          <w:rFonts w:ascii="Times New Roman" w:eastAsia="Times New Roman" w:hAnsi="Times New Roman" w:cs="Times New Roman"/>
          <w:b/>
          <w:color w:val="000000" w:themeColor="text1"/>
          <w:sz w:val="24"/>
          <w:szCs w:val="24"/>
        </w:rPr>
        <w:t>Table 6: Action Plan</w:t>
      </w:r>
    </w:p>
    <w:p w14:paraId="51CD221D" w14:textId="77777777" w:rsidR="00EB0DA8" w:rsidRPr="00BA7E23" w:rsidRDefault="00FF4D45" w:rsidP="00027075">
      <w:pPr>
        <w:pStyle w:val="Heading1"/>
        <w:spacing w:line="360" w:lineRule="auto"/>
        <w:jc w:val="both"/>
        <w:rPr>
          <w:rFonts w:ascii="Times New Roman" w:hAnsi="Times New Roman" w:cs="Times New Roman"/>
          <w:b/>
          <w:bCs/>
          <w:color w:val="000000" w:themeColor="text1"/>
          <w:sz w:val="28"/>
          <w:szCs w:val="28"/>
        </w:rPr>
      </w:pPr>
      <w:bookmarkStart w:id="9" w:name="_Toc198555734"/>
      <w:r w:rsidRPr="00BA7E23">
        <w:rPr>
          <w:rFonts w:ascii="Times New Roman" w:hAnsi="Times New Roman" w:cs="Times New Roman"/>
          <w:b/>
          <w:bCs/>
          <w:color w:val="000000" w:themeColor="text1"/>
          <w:sz w:val="28"/>
          <w:szCs w:val="28"/>
        </w:rPr>
        <w:lastRenderedPageBreak/>
        <w:t>Conclusion</w:t>
      </w:r>
      <w:bookmarkEnd w:id="9"/>
      <w:r w:rsidRPr="00BA7E23">
        <w:rPr>
          <w:rFonts w:ascii="Times New Roman" w:hAnsi="Times New Roman" w:cs="Times New Roman"/>
          <w:b/>
          <w:bCs/>
          <w:color w:val="000000" w:themeColor="text1"/>
          <w:sz w:val="28"/>
          <w:szCs w:val="28"/>
        </w:rPr>
        <w:t xml:space="preserve"> </w:t>
      </w:r>
    </w:p>
    <w:p w14:paraId="7DC7D417" w14:textId="7FB0FDCE" w:rsidR="00220462"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The consultancy report has </w:t>
      </w:r>
      <w:r w:rsidR="001E2B5A" w:rsidRPr="00BA7E23">
        <w:rPr>
          <w:rFonts w:ascii="Times New Roman" w:eastAsia="Times New Roman" w:hAnsi="Times New Roman" w:cs="Times New Roman"/>
          <w:color w:val="000000" w:themeColor="text1"/>
          <w:sz w:val="24"/>
          <w:szCs w:val="24"/>
        </w:rPr>
        <w:t>analysed</w:t>
      </w:r>
      <w:r w:rsidRPr="00BA7E23">
        <w:rPr>
          <w:rFonts w:ascii="Times New Roman" w:eastAsia="Times New Roman" w:hAnsi="Times New Roman" w:cs="Times New Roman"/>
          <w:color w:val="000000" w:themeColor="text1"/>
          <w:sz w:val="24"/>
          <w:szCs w:val="24"/>
        </w:rPr>
        <w:t xml:space="preserve"> the major issues affecting Hilton Cardiff, most importantly the rising cost of operations and how much it relies on room sales alone. A solid understanding of the factors that affect the hotel</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operation, both from within and without, has been gained by </w:t>
      </w:r>
      <w:r w:rsidR="001E2B5A" w:rsidRPr="00BA7E23">
        <w:rPr>
          <w:rFonts w:ascii="Times New Roman" w:eastAsia="Times New Roman" w:hAnsi="Times New Roman" w:cs="Times New Roman"/>
          <w:color w:val="000000" w:themeColor="text1"/>
          <w:sz w:val="24"/>
          <w:szCs w:val="24"/>
        </w:rPr>
        <w:t>analysing</w:t>
      </w:r>
      <w:r w:rsidRPr="00BA7E23">
        <w:rPr>
          <w:rFonts w:ascii="Times New Roman" w:eastAsia="Times New Roman" w:hAnsi="Times New Roman" w:cs="Times New Roman"/>
          <w:color w:val="000000" w:themeColor="text1"/>
          <w:sz w:val="24"/>
          <w:szCs w:val="24"/>
        </w:rPr>
        <w:t xml:space="preserve"> the STEEPLED, SWOT and TOWS frameworks. Studies revealed that the Hilton Cardiff is dealing with major issues due to increased energy bills,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charges and interruptions in the supply chain. As a result, the hotel</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s profit and its standing among hotel service providers in Cardiff are both compromised. Moreover, since the hotel relies on a small number of revenue sources, it is at greater risk from changes in how many guests stay and from general economic changes. Customer and guest feedback indicated that improving facilities and technology is necessary to meet the expectations of guests and maintain the trust of customers. Positively, Hilton Cardiff benefits from a strong brand affiliation with Hilton Hotels, a prime city centre location, and a solid reputation for quality service. These strengths help create a firm base for improving the company</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strategy. </w:t>
      </w:r>
    </w:p>
    <w:p w14:paraId="45A29943" w14:textId="6D3D4D76"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The hotel</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commitment to sustainability, staff development, and guest experience enhancement were also identified as vital pillars for future growth. To solve these issues, the report suggests adopting multiple measures, among them being the use of energy-saving technologies to lower energy expenses. Implementing new workforce management methods and cross-training programs to improve </w:t>
      </w:r>
      <w:r w:rsidR="001E2B5A" w:rsidRPr="00BA7E23">
        <w:rPr>
          <w:rFonts w:ascii="Times New Roman" w:eastAsia="Times New Roman" w:hAnsi="Times New Roman" w:cs="Times New Roman"/>
          <w:color w:val="000000" w:themeColor="text1"/>
          <w:sz w:val="24"/>
          <w:szCs w:val="24"/>
        </w:rPr>
        <w:t>labour</w:t>
      </w:r>
      <w:r w:rsidRPr="00BA7E23">
        <w:rPr>
          <w:rFonts w:ascii="Times New Roman" w:eastAsia="Times New Roman" w:hAnsi="Times New Roman" w:cs="Times New Roman"/>
          <w:color w:val="000000" w:themeColor="text1"/>
          <w:sz w:val="24"/>
          <w:szCs w:val="24"/>
        </w:rPr>
        <w:t xml:space="preserve"> efficiency, offering different kinds of shared work and wellness spaces, holding virtual events and gradually modernising the facilities to meet today</w:t>
      </w:r>
      <w:r w:rsidR="00576253">
        <w:rPr>
          <w:rFonts w:ascii="Times New Roman" w:eastAsia="Times New Roman" w:hAnsi="Times New Roman" w:cs="Times New Roman"/>
          <w:color w:val="000000" w:themeColor="text1"/>
          <w:sz w:val="24"/>
          <w:szCs w:val="24"/>
        </w:rPr>
        <w:t>’</w:t>
      </w:r>
      <w:r w:rsidRPr="00BA7E23">
        <w:rPr>
          <w:rFonts w:ascii="Times New Roman" w:eastAsia="Times New Roman" w:hAnsi="Times New Roman" w:cs="Times New Roman"/>
          <w:color w:val="000000" w:themeColor="text1"/>
          <w:sz w:val="24"/>
          <w:szCs w:val="24"/>
        </w:rPr>
        <w:t xml:space="preserve">s standards. Also, companies should rely on some suppliers locally and choose others from different areas to lower the impact of changing prices. With the understanding that successful implementation </w:t>
      </w:r>
      <w:proofErr w:type="gramStart"/>
      <w:r w:rsidRPr="00BA7E23">
        <w:rPr>
          <w:rFonts w:ascii="Times New Roman" w:eastAsia="Times New Roman" w:hAnsi="Times New Roman" w:cs="Times New Roman"/>
          <w:color w:val="000000" w:themeColor="text1"/>
          <w:sz w:val="24"/>
          <w:szCs w:val="24"/>
        </w:rPr>
        <w:t>to a great extent relies</w:t>
      </w:r>
      <w:proofErr w:type="gramEnd"/>
      <w:r w:rsidRPr="00BA7E23">
        <w:rPr>
          <w:rFonts w:ascii="Times New Roman" w:eastAsia="Times New Roman" w:hAnsi="Times New Roman" w:cs="Times New Roman"/>
          <w:color w:val="000000" w:themeColor="text1"/>
          <w:sz w:val="24"/>
          <w:szCs w:val="24"/>
        </w:rPr>
        <w:t xml:space="preserve"> on employee readiness and commitment within an organisation, the report also provided a comprehensive change management model. These consist of phased implementations, stakeholder involvement, regular monitoring of performance indicators to determine the effect of such programs, comprehensive staff training, and mass training of staff. An action plan was developed to give Hilton Cardiff a clear direction, priorities, schedules, anticipated returns, and budget. The plan provides hotel management with the ability to make well-informed decisions and allocate resources strategically in a way that ensures maximum return on investment without generating excessive disruption to routine operations.</w:t>
      </w:r>
    </w:p>
    <w:p w14:paraId="09DE7A4E" w14:textId="033D7762" w:rsidR="00EB0DA8" w:rsidRPr="00BA7E23" w:rsidRDefault="00FF4D45"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Finally, we would like to sincerely thank Hilton Cardiff for the opportunity to collaborate on this important project. It has been an </w:t>
      </w:r>
      <w:r w:rsidR="001E2B5A" w:rsidRPr="00BA7E23">
        <w:rPr>
          <w:rFonts w:ascii="Times New Roman" w:eastAsia="Times New Roman" w:hAnsi="Times New Roman" w:cs="Times New Roman"/>
          <w:color w:val="000000" w:themeColor="text1"/>
          <w:sz w:val="24"/>
          <w:szCs w:val="24"/>
        </w:rPr>
        <w:t>honour</w:t>
      </w:r>
      <w:r w:rsidRPr="00BA7E23">
        <w:rPr>
          <w:rFonts w:ascii="Times New Roman" w:eastAsia="Times New Roman" w:hAnsi="Times New Roman" w:cs="Times New Roman"/>
          <w:color w:val="000000" w:themeColor="text1"/>
          <w:sz w:val="24"/>
          <w:szCs w:val="24"/>
        </w:rPr>
        <w:t xml:space="preserve"> to be able to work with such a reputable hotel and </w:t>
      </w:r>
      <w:r w:rsidRPr="00BA7E23">
        <w:rPr>
          <w:rFonts w:ascii="Times New Roman" w:eastAsia="Times New Roman" w:hAnsi="Times New Roman" w:cs="Times New Roman"/>
          <w:color w:val="000000" w:themeColor="text1"/>
          <w:sz w:val="24"/>
          <w:szCs w:val="24"/>
        </w:rPr>
        <w:lastRenderedPageBreak/>
        <w:t xml:space="preserve">help provide it with further success and sustainability. We are grateful for the hospitality and cooperation of the hotel management and employees throughout the process of research and analysis. We believe that with the application of the suggested measures, Hilton Cardiff will not only restore its current position but also enhance its market position, improve guest satisfaction, and ensure sustainable growth over the next few years. We eagerly look forward to the </w:t>
      </w:r>
      <w:proofErr w:type="gramStart"/>
      <w:r w:rsidRPr="00BA7E23">
        <w:rPr>
          <w:rFonts w:ascii="Times New Roman" w:eastAsia="Times New Roman" w:hAnsi="Times New Roman" w:cs="Times New Roman"/>
          <w:color w:val="000000" w:themeColor="text1"/>
          <w:sz w:val="24"/>
          <w:szCs w:val="24"/>
        </w:rPr>
        <w:t>future prospects</w:t>
      </w:r>
      <w:proofErr w:type="gramEnd"/>
      <w:r w:rsidRPr="00BA7E23">
        <w:rPr>
          <w:rFonts w:ascii="Times New Roman" w:eastAsia="Times New Roman" w:hAnsi="Times New Roman" w:cs="Times New Roman"/>
          <w:color w:val="000000" w:themeColor="text1"/>
          <w:sz w:val="24"/>
          <w:szCs w:val="24"/>
        </w:rPr>
        <w:t xml:space="preserve"> of continuing to cooperate with Hilton Cardiff and developing this profitable cooperation. Thank you again for the chance to carry out this consultancy project.</w:t>
      </w:r>
      <w:r w:rsidRPr="00BA7E23">
        <w:rPr>
          <w:rFonts w:ascii="Times New Roman" w:hAnsi="Times New Roman" w:cs="Times New Roman"/>
          <w:color w:val="000000" w:themeColor="text1"/>
        </w:rPr>
        <w:br w:type="page"/>
      </w:r>
    </w:p>
    <w:p w14:paraId="3706C972" w14:textId="77777777" w:rsidR="00EB0DA8" w:rsidRPr="00BA7E23" w:rsidRDefault="00FF4D45" w:rsidP="00027075">
      <w:pPr>
        <w:pStyle w:val="Heading1"/>
        <w:spacing w:line="360" w:lineRule="auto"/>
        <w:jc w:val="both"/>
        <w:rPr>
          <w:rFonts w:ascii="Times New Roman" w:hAnsi="Times New Roman" w:cs="Times New Roman"/>
          <w:b/>
          <w:bCs/>
          <w:color w:val="000000" w:themeColor="text1"/>
          <w:sz w:val="28"/>
          <w:szCs w:val="28"/>
        </w:rPr>
      </w:pPr>
      <w:bookmarkStart w:id="10" w:name="_Toc198555735"/>
      <w:r w:rsidRPr="00BA7E23">
        <w:rPr>
          <w:rFonts w:ascii="Times New Roman" w:hAnsi="Times New Roman" w:cs="Times New Roman"/>
          <w:b/>
          <w:bCs/>
          <w:color w:val="000000" w:themeColor="text1"/>
          <w:sz w:val="28"/>
          <w:szCs w:val="28"/>
        </w:rPr>
        <w:lastRenderedPageBreak/>
        <w:t>References</w:t>
      </w:r>
      <w:bookmarkEnd w:id="10"/>
    </w:p>
    <w:p w14:paraId="036EF7DF"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Abdellatif, H., Hicham, B. and Karim, B. (2024). Responsible green tourism: A new path for eco-friendly tourism development. </w:t>
      </w:r>
      <w:r w:rsidRPr="00BA7E23">
        <w:rPr>
          <w:rFonts w:ascii="Times New Roman" w:eastAsia="Times New Roman" w:hAnsi="Times New Roman" w:cs="Times New Roman"/>
          <w:i/>
          <w:color w:val="000000" w:themeColor="text1"/>
          <w:sz w:val="24"/>
          <w:szCs w:val="24"/>
          <w:highlight w:val="white"/>
        </w:rPr>
        <w:t>International journal of economic perspectives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18</w:t>
      </w:r>
      <w:r w:rsidRPr="00BA7E23">
        <w:rPr>
          <w:rFonts w:ascii="Times New Roman" w:eastAsia="Times New Roman" w:hAnsi="Times New Roman" w:cs="Times New Roman"/>
          <w:color w:val="000000" w:themeColor="text1"/>
          <w:sz w:val="24"/>
          <w:szCs w:val="24"/>
          <w:highlight w:val="white"/>
        </w:rPr>
        <w:t>(2), pp.560-589.</w:t>
      </w:r>
    </w:p>
    <w:p w14:paraId="5327C8B4"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Alghizzawi</w:t>
      </w:r>
      <w:proofErr w:type="spellEnd"/>
      <w:r w:rsidRPr="00BA7E23">
        <w:rPr>
          <w:rFonts w:ascii="Times New Roman" w:eastAsia="Times New Roman" w:hAnsi="Times New Roman" w:cs="Times New Roman"/>
          <w:color w:val="000000" w:themeColor="text1"/>
          <w:sz w:val="24"/>
          <w:szCs w:val="24"/>
          <w:highlight w:val="white"/>
        </w:rPr>
        <w:t xml:space="preserve">, M., </w:t>
      </w:r>
      <w:proofErr w:type="spellStart"/>
      <w:r w:rsidRPr="00BA7E23">
        <w:rPr>
          <w:rFonts w:ascii="Times New Roman" w:eastAsia="Times New Roman" w:hAnsi="Times New Roman" w:cs="Times New Roman"/>
          <w:color w:val="000000" w:themeColor="text1"/>
          <w:sz w:val="24"/>
          <w:szCs w:val="24"/>
          <w:highlight w:val="white"/>
        </w:rPr>
        <w:t>Habes</w:t>
      </w:r>
      <w:proofErr w:type="spellEnd"/>
      <w:r w:rsidRPr="00BA7E23">
        <w:rPr>
          <w:rFonts w:ascii="Times New Roman" w:eastAsia="Times New Roman" w:hAnsi="Times New Roman" w:cs="Times New Roman"/>
          <w:color w:val="000000" w:themeColor="text1"/>
          <w:sz w:val="24"/>
          <w:szCs w:val="24"/>
          <w:highlight w:val="white"/>
        </w:rPr>
        <w:t xml:space="preserve">, M., Al </w:t>
      </w:r>
      <w:proofErr w:type="spellStart"/>
      <w:r w:rsidRPr="00BA7E23">
        <w:rPr>
          <w:rFonts w:ascii="Times New Roman" w:eastAsia="Times New Roman" w:hAnsi="Times New Roman" w:cs="Times New Roman"/>
          <w:color w:val="000000" w:themeColor="text1"/>
          <w:sz w:val="24"/>
          <w:szCs w:val="24"/>
          <w:highlight w:val="white"/>
        </w:rPr>
        <w:t>Assuli</w:t>
      </w:r>
      <w:proofErr w:type="spellEnd"/>
      <w:r w:rsidRPr="00BA7E23">
        <w:rPr>
          <w:rFonts w:ascii="Times New Roman" w:eastAsia="Times New Roman" w:hAnsi="Times New Roman" w:cs="Times New Roman"/>
          <w:color w:val="000000" w:themeColor="text1"/>
          <w:sz w:val="24"/>
          <w:szCs w:val="24"/>
          <w:highlight w:val="white"/>
        </w:rPr>
        <w:t xml:space="preserve">, A. and </w:t>
      </w:r>
      <w:proofErr w:type="spellStart"/>
      <w:r w:rsidRPr="00BA7E23">
        <w:rPr>
          <w:rFonts w:ascii="Times New Roman" w:eastAsia="Times New Roman" w:hAnsi="Times New Roman" w:cs="Times New Roman"/>
          <w:color w:val="000000" w:themeColor="text1"/>
          <w:sz w:val="24"/>
          <w:szCs w:val="24"/>
          <w:highlight w:val="white"/>
        </w:rPr>
        <w:t>Ezmigna</w:t>
      </w:r>
      <w:proofErr w:type="spellEnd"/>
      <w:r w:rsidRPr="00BA7E23">
        <w:rPr>
          <w:rFonts w:ascii="Times New Roman" w:eastAsia="Times New Roman" w:hAnsi="Times New Roman" w:cs="Times New Roman"/>
          <w:color w:val="000000" w:themeColor="text1"/>
          <w:sz w:val="24"/>
          <w:szCs w:val="24"/>
          <w:highlight w:val="white"/>
        </w:rPr>
        <w:t xml:space="preserve">, A.A.R. (2023). Digital marketing and sustainable businesses: as mobile apps in tourism. In </w:t>
      </w:r>
      <w:r w:rsidRPr="00BA7E23">
        <w:rPr>
          <w:rFonts w:ascii="Times New Roman" w:eastAsia="Times New Roman" w:hAnsi="Times New Roman" w:cs="Times New Roman"/>
          <w:i/>
          <w:color w:val="000000" w:themeColor="text1"/>
          <w:sz w:val="24"/>
          <w:szCs w:val="24"/>
          <w:highlight w:val="white"/>
        </w:rPr>
        <w:t>Artificial intelligence and transforming digital marketing</w:t>
      </w:r>
      <w:r w:rsidRPr="00BA7E23">
        <w:rPr>
          <w:rFonts w:ascii="Times New Roman" w:eastAsia="Times New Roman" w:hAnsi="Times New Roman" w:cs="Times New Roman"/>
          <w:color w:val="000000" w:themeColor="text1"/>
          <w:sz w:val="24"/>
          <w:szCs w:val="24"/>
          <w:highlight w:val="white"/>
        </w:rPr>
        <w:t xml:space="preserve"> (pp. 3-13). Cham: Springer Nature Switzerland.</w:t>
      </w:r>
    </w:p>
    <w:p w14:paraId="384B7F0D"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Andi Jacobson. (2025). </w:t>
      </w:r>
      <w:r w:rsidRPr="00BA7E23">
        <w:rPr>
          <w:rFonts w:ascii="Times New Roman" w:eastAsia="Times New Roman" w:hAnsi="Times New Roman" w:cs="Times New Roman"/>
          <w:i/>
          <w:color w:val="000000" w:themeColor="text1"/>
          <w:sz w:val="24"/>
          <w:szCs w:val="24"/>
        </w:rPr>
        <w:t xml:space="preserve">UK Hospitality Businesses | Navigating Energy Costs in 2025. </w:t>
      </w:r>
      <w:r w:rsidRPr="00BA7E23">
        <w:rPr>
          <w:rFonts w:ascii="Times New Roman" w:eastAsia="Times New Roman" w:hAnsi="Times New Roman" w:cs="Times New Roman"/>
          <w:color w:val="000000" w:themeColor="text1"/>
          <w:sz w:val="24"/>
          <w:szCs w:val="24"/>
        </w:rPr>
        <w:t xml:space="preserve">Available at: </w:t>
      </w:r>
      <w:hyperlink r:id="rId9">
        <w:r w:rsidRPr="00BA7E23">
          <w:rPr>
            <w:rFonts w:ascii="Times New Roman" w:eastAsia="Times New Roman" w:hAnsi="Times New Roman" w:cs="Times New Roman"/>
            <w:color w:val="000000" w:themeColor="text1"/>
            <w:sz w:val="24"/>
            <w:szCs w:val="24"/>
            <w:u w:val="single"/>
          </w:rPr>
          <w:t>https://pe.solutions/sustainability/uk-hospitality-businesses-navigating-energy-costs-in-2025/</w:t>
        </w:r>
      </w:hyperlink>
      <w:r w:rsidRPr="00BA7E23">
        <w:rPr>
          <w:rFonts w:ascii="Times New Roman" w:eastAsia="Times New Roman" w:hAnsi="Times New Roman" w:cs="Times New Roman"/>
          <w:color w:val="000000" w:themeColor="text1"/>
          <w:sz w:val="24"/>
          <w:szCs w:val="24"/>
        </w:rPr>
        <w:t>. [Accessed on 16th May 2025].</w:t>
      </w:r>
    </w:p>
    <w:p w14:paraId="4355F183"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Anubala, R. (2023). The Future of Hospitality: Predictive Analytics in Hotel Management. </w:t>
      </w:r>
      <w:r w:rsidRPr="00BA7E23">
        <w:rPr>
          <w:rFonts w:ascii="Times New Roman" w:eastAsia="Times New Roman" w:hAnsi="Times New Roman" w:cs="Times New Roman"/>
          <w:i/>
          <w:color w:val="000000" w:themeColor="text1"/>
          <w:sz w:val="24"/>
          <w:szCs w:val="24"/>
          <w:highlight w:val="white"/>
        </w:rPr>
        <w:t>International Journal for Multidimensional Research Perspectives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w:t>
      </w:r>
      <w:r w:rsidRPr="00BA7E23">
        <w:rPr>
          <w:rFonts w:ascii="Times New Roman" w:eastAsia="Times New Roman" w:hAnsi="Times New Roman" w:cs="Times New Roman"/>
          <w:color w:val="000000" w:themeColor="text1"/>
          <w:sz w:val="24"/>
          <w:szCs w:val="24"/>
          <w:highlight w:val="white"/>
        </w:rPr>
        <w:t>(3), pp.38-58.</w:t>
      </w:r>
    </w:p>
    <w:p w14:paraId="531EF59F"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Aslam, M., Khan Abbasi, M.A., Khalid, T., Shan, R.U., Ullah, S., Ahmad, T., Saeed, S., </w:t>
      </w:r>
      <w:proofErr w:type="spellStart"/>
      <w:r w:rsidRPr="00BA7E23">
        <w:rPr>
          <w:rFonts w:ascii="Times New Roman" w:eastAsia="Times New Roman" w:hAnsi="Times New Roman" w:cs="Times New Roman"/>
          <w:color w:val="000000" w:themeColor="text1"/>
          <w:sz w:val="24"/>
          <w:szCs w:val="24"/>
          <w:highlight w:val="white"/>
        </w:rPr>
        <w:t>Alabbad</w:t>
      </w:r>
      <w:proofErr w:type="spellEnd"/>
      <w:r w:rsidRPr="00BA7E23">
        <w:rPr>
          <w:rFonts w:ascii="Times New Roman" w:eastAsia="Times New Roman" w:hAnsi="Times New Roman" w:cs="Times New Roman"/>
          <w:color w:val="000000" w:themeColor="text1"/>
          <w:sz w:val="24"/>
          <w:szCs w:val="24"/>
          <w:highlight w:val="white"/>
        </w:rPr>
        <w:t xml:space="preserve">, D.A. and Ahmad, R. (2022). Getting smarter about smart cities: Improving data security and privacy through compliance. </w:t>
      </w:r>
      <w:r w:rsidRPr="00BA7E23">
        <w:rPr>
          <w:rFonts w:ascii="Times New Roman" w:eastAsia="Times New Roman" w:hAnsi="Times New Roman" w:cs="Times New Roman"/>
          <w:i/>
          <w:color w:val="000000" w:themeColor="text1"/>
          <w:sz w:val="24"/>
          <w:szCs w:val="24"/>
          <w:highlight w:val="white"/>
        </w:rPr>
        <w:t>Sensors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22</w:t>
      </w:r>
      <w:r w:rsidRPr="00BA7E23">
        <w:rPr>
          <w:rFonts w:ascii="Times New Roman" w:eastAsia="Times New Roman" w:hAnsi="Times New Roman" w:cs="Times New Roman"/>
          <w:color w:val="000000" w:themeColor="text1"/>
          <w:sz w:val="24"/>
          <w:szCs w:val="24"/>
          <w:highlight w:val="white"/>
        </w:rPr>
        <w:t>(23), p.9338.</w:t>
      </w:r>
    </w:p>
    <w:p w14:paraId="65C1B617"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Attah, R.U., Garba, B.M.P., Gil-</w:t>
      </w:r>
      <w:proofErr w:type="spellStart"/>
      <w:r w:rsidRPr="00BA7E23">
        <w:rPr>
          <w:rFonts w:ascii="Times New Roman" w:eastAsia="Times New Roman" w:hAnsi="Times New Roman" w:cs="Times New Roman"/>
          <w:color w:val="000000" w:themeColor="text1"/>
          <w:sz w:val="24"/>
          <w:szCs w:val="24"/>
          <w:highlight w:val="white"/>
        </w:rPr>
        <w:t>Ozoudeh</w:t>
      </w:r>
      <w:proofErr w:type="spellEnd"/>
      <w:r w:rsidRPr="00BA7E23">
        <w:rPr>
          <w:rFonts w:ascii="Times New Roman" w:eastAsia="Times New Roman" w:hAnsi="Times New Roman" w:cs="Times New Roman"/>
          <w:color w:val="000000" w:themeColor="text1"/>
          <w:sz w:val="24"/>
          <w:szCs w:val="24"/>
          <w:highlight w:val="white"/>
        </w:rPr>
        <w:t xml:space="preserve">, I. and </w:t>
      </w:r>
      <w:proofErr w:type="spellStart"/>
      <w:r w:rsidRPr="00BA7E23">
        <w:rPr>
          <w:rFonts w:ascii="Times New Roman" w:eastAsia="Times New Roman" w:hAnsi="Times New Roman" w:cs="Times New Roman"/>
          <w:color w:val="000000" w:themeColor="text1"/>
          <w:sz w:val="24"/>
          <w:szCs w:val="24"/>
          <w:highlight w:val="white"/>
        </w:rPr>
        <w:t>Iwuanyanwu</w:t>
      </w:r>
      <w:proofErr w:type="spellEnd"/>
      <w:r w:rsidRPr="00BA7E23">
        <w:rPr>
          <w:rFonts w:ascii="Times New Roman" w:eastAsia="Times New Roman" w:hAnsi="Times New Roman" w:cs="Times New Roman"/>
          <w:color w:val="000000" w:themeColor="text1"/>
          <w:sz w:val="24"/>
          <w:szCs w:val="24"/>
          <w:highlight w:val="white"/>
        </w:rPr>
        <w:t xml:space="preserve">, O. (2024). Cross-functional team dynamics in technology management: a comprehensive review of efficiency and innovation enhancement. </w:t>
      </w:r>
      <w:r w:rsidRPr="00BA7E23">
        <w:rPr>
          <w:rFonts w:ascii="Times New Roman" w:eastAsia="Times New Roman" w:hAnsi="Times New Roman" w:cs="Times New Roman"/>
          <w:i/>
          <w:color w:val="000000" w:themeColor="text1"/>
          <w:sz w:val="24"/>
          <w:szCs w:val="24"/>
          <w:highlight w:val="white"/>
        </w:rPr>
        <w:t>Eng Sci Technol J</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5</w:t>
      </w:r>
      <w:r w:rsidRPr="00BA7E23">
        <w:rPr>
          <w:rFonts w:ascii="Times New Roman" w:eastAsia="Times New Roman" w:hAnsi="Times New Roman" w:cs="Times New Roman"/>
          <w:color w:val="000000" w:themeColor="text1"/>
          <w:sz w:val="24"/>
          <w:szCs w:val="24"/>
          <w:highlight w:val="white"/>
        </w:rPr>
        <w:t>(12), pp.3248-65.</w:t>
      </w:r>
    </w:p>
    <w:p w14:paraId="53738EAF"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Barbara, C.E., Adamo, I.D., Gastaldi, M. and Nizami, A.S. (2024). Clean energy for a sustainable future: Analysis of a PV system and LED bulbs in a hotel. </w:t>
      </w:r>
      <w:r w:rsidRPr="00BA7E23">
        <w:rPr>
          <w:rFonts w:ascii="Times New Roman" w:eastAsia="Times New Roman" w:hAnsi="Times New Roman" w:cs="Times New Roman"/>
          <w:i/>
          <w:color w:val="000000" w:themeColor="text1"/>
          <w:sz w:val="24"/>
          <w:szCs w:val="24"/>
          <w:highlight w:val="white"/>
        </w:rPr>
        <w:t>Energy</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299</w:t>
      </w:r>
      <w:r w:rsidRPr="00BA7E23">
        <w:rPr>
          <w:rFonts w:ascii="Times New Roman" w:eastAsia="Times New Roman" w:hAnsi="Times New Roman" w:cs="Times New Roman"/>
          <w:color w:val="000000" w:themeColor="text1"/>
          <w:sz w:val="24"/>
          <w:szCs w:val="24"/>
          <w:highlight w:val="white"/>
        </w:rPr>
        <w:t>, p.131547.</w:t>
      </w:r>
    </w:p>
    <w:p w14:paraId="1335B2DB"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Bardukova, L. (2023). Navigating the hospitality horizon: current trends and strategies for customer attraction and retention in the hotel industry. </w:t>
      </w:r>
      <w:r w:rsidRPr="00BA7E23">
        <w:rPr>
          <w:rFonts w:ascii="Times New Roman" w:eastAsia="Times New Roman" w:hAnsi="Times New Roman" w:cs="Times New Roman"/>
          <w:i/>
          <w:color w:val="000000" w:themeColor="text1"/>
          <w:sz w:val="24"/>
          <w:szCs w:val="24"/>
          <w:highlight w:val="white"/>
        </w:rPr>
        <w:t>Economics and computer science</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w:t>
      </w:r>
      <w:r w:rsidRPr="00BA7E23">
        <w:rPr>
          <w:rFonts w:ascii="Times New Roman" w:eastAsia="Times New Roman" w:hAnsi="Times New Roman" w:cs="Times New Roman"/>
          <w:color w:val="000000" w:themeColor="text1"/>
          <w:sz w:val="24"/>
          <w:szCs w:val="24"/>
          <w:highlight w:val="white"/>
        </w:rPr>
        <w:t>, pp.88-103.</w:t>
      </w:r>
    </w:p>
    <w:p w14:paraId="0E1B48E3"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Barnes, J., Whiley, H., Ross, K. and Smith, J. (2022). Defining food safety inspection. </w:t>
      </w:r>
      <w:r w:rsidRPr="00BA7E23">
        <w:rPr>
          <w:rFonts w:ascii="Times New Roman" w:eastAsia="Times New Roman" w:hAnsi="Times New Roman" w:cs="Times New Roman"/>
          <w:i/>
          <w:color w:val="000000" w:themeColor="text1"/>
          <w:sz w:val="24"/>
          <w:szCs w:val="24"/>
          <w:highlight w:val="white"/>
        </w:rPr>
        <w:t>International Journal of Environmental Research and Public Health</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19</w:t>
      </w:r>
      <w:r w:rsidRPr="00BA7E23">
        <w:rPr>
          <w:rFonts w:ascii="Times New Roman" w:eastAsia="Times New Roman" w:hAnsi="Times New Roman" w:cs="Times New Roman"/>
          <w:color w:val="000000" w:themeColor="text1"/>
          <w:sz w:val="24"/>
          <w:szCs w:val="24"/>
          <w:highlight w:val="white"/>
        </w:rPr>
        <w:t>(2), p.789.</w:t>
      </w:r>
    </w:p>
    <w:p w14:paraId="47C7F153"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Basnawi</w:t>
      </w:r>
      <w:proofErr w:type="spellEnd"/>
      <w:r w:rsidRPr="00BA7E23">
        <w:rPr>
          <w:rFonts w:ascii="Times New Roman" w:eastAsia="Times New Roman" w:hAnsi="Times New Roman" w:cs="Times New Roman"/>
          <w:color w:val="000000" w:themeColor="text1"/>
          <w:sz w:val="24"/>
          <w:szCs w:val="24"/>
          <w:highlight w:val="white"/>
        </w:rPr>
        <w:t xml:space="preserve">, A. (2023). Addressing challenges in EMS Department operations: a comprehensive analysis of key issues and solution. </w:t>
      </w:r>
      <w:r w:rsidRPr="00BA7E23">
        <w:rPr>
          <w:rFonts w:ascii="Times New Roman" w:eastAsia="Times New Roman" w:hAnsi="Times New Roman" w:cs="Times New Roman"/>
          <w:i/>
          <w:color w:val="000000" w:themeColor="text1"/>
          <w:sz w:val="24"/>
          <w:szCs w:val="24"/>
          <w:highlight w:val="white"/>
        </w:rPr>
        <w:t>Emergency Care and Medicine</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w:t>
      </w:r>
      <w:r w:rsidRPr="00BA7E23">
        <w:rPr>
          <w:rFonts w:ascii="Times New Roman" w:eastAsia="Times New Roman" w:hAnsi="Times New Roman" w:cs="Times New Roman"/>
          <w:color w:val="000000" w:themeColor="text1"/>
          <w:sz w:val="24"/>
          <w:szCs w:val="24"/>
          <w:highlight w:val="white"/>
        </w:rPr>
        <w:t>(1), pp.11-23.</w:t>
      </w:r>
    </w:p>
    <w:p w14:paraId="5C81D438"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Benzaghta</w:t>
      </w:r>
      <w:proofErr w:type="spellEnd"/>
      <w:r w:rsidRPr="00BA7E23">
        <w:rPr>
          <w:rFonts w:ascii="Times New Roman" w:eastAsia="Times New Roman" w:hAnsi="Times New Roman" w:cs="Times New Roman"/>
          <w:color w:val="000000" w:themeColor="text1"/>
          <w:sz w:val="24"/>
          <w:szCs w:val="24"/>
          <w:highlight w:val="white"/>
        </w:rPr>
        <w:t xml:space="preserve">, M.A., </w:t>
      </w:r>
      <w:proofErr w:type="spellStart"/>
      <w:r w:rsidRPr="00BA7E23">
        <w:rPr>
          <w:rFonts w:ascii="Times New Roman" w:eastAsia="Times New Roman" w:hAnsi="Times New Roman" w:cs="Times New Roman"/>
          <w:color w:val="000000" w:themeColor="text1"/>
          <w:sz w:val="24"/>
          <w:szCs w:val="24"/>
          <w:highlight w:val="white"/>
        </w:rPr>
        <w:t>Elwalda</w:t>
      </w:r>
      <w:proofErr w:type="spellEnd"/>
      <w:r w:rsidRPr="00BA7E23">
        <w:rPr>
          <w:rFonts w:ascii="Times New Roman" w:eastAsia="Times New Roman" w:hAnsi="Times New Roman" w:cs="Times New Roman"/>
          <w:color w:val="000000" w:themeColor="text1"/>
          <w:sz w:val="24"/>
          <w:szCs w:val="24"/>
          <w:highlight w:val="white"/>
        </w:rPr>
        <w:t xml:space="preserve">, A., Mousa, M.M., Erkan, I. and Rahman, M. (2021). SWOT analysis applications: An integrative literature review. </w:t>
      </w:r>
      <w:r w:rsidRPr="00BA7E23">
        <w:rPr>
          <w:rFonts w:ascii="Times New Roman" w:eastAsia="Times New Roman" w:hAnsi="Times New Roman" w:cs="Times New Roman"/>
          <w:i/>
          <w:color w:val="000000" w:themeColor="text1"/>
          <w:sz w:val="24"/>
          <w:szCs w:val="24"/>
          <w:highlight w:val="white"/>
        </w:rPr>
        <w:t>Journal of Global Business Insights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6</w:t>
      </w:r>
      <w:r w:rsidRPr="00BA7E23">
        <w:rPr>
          <w:rFonts w:ascii="Times New Roman" w:eastAsia="Times New Roman" w:hAnsi="Times New Roman" w:cs="Times New Roman"/>
          <w:color w:val="000000" w:themeColor="text1"/>
          <w:sz w:val="24"/>
          <w:szCs w:val="24"/>
          <w:highlight w:val="white"/>
        </w:rPr>
        <w:t>(1), pp.54-72.</w:t>
      </w:r>
    </w:p>
    <w:p w14:paraId="7BB744BA" w14:textId="7D184D0F"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Boto-Garcia, D., </w:t>
      </w:r>
      <w:proofErr w:type="spellStart"/>
      <w:r w:rsidRPr="00BA7E23">
        <w:rPr>
          <w:rFonts w:ascii="Times New Roman" w:eastAsia="Times New Roman" w:hAnsi="Times New Roman" w:cs="Times New Roman"/>
          <w:color w:val="000000" w:themeColor="text1"/>
          <w:sz w:val="24"/>
          <w:szCs w:val="24"/>
          <w:highlight w:val="white"/>
        </w:rPr>
        <w:t>Escalonilla</w:t>
      </w:r>
      <w:proofErr w:type="spellEnd"/>
      <w:r w:rsidRPr="00BA7E23">
        <w:rPr>
          <w:rFonts w:ascii="Times New Roman" w:eastAsia="Times New Roman" w:hAnsi="Times New Roman" w:cs="Times New Roman"/>
          <w:color w:val="000000" w:themeColor="text1"/>
          <w:sz w:val="24"/>
          <w:szCs w:val="24"/>
          <w:highlight w:val="white"/>
        </w:rPr>
        <w:t>, M., Zapico, E. and Baños, J.F. (2021). Scale heterogeneity in hotel guests</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 xml:space="preserve"> satisfaction relative to room rates. </w:t>
      </w:r>
      <w:r w:rsidRPr="00BA7E23">
        <w:rPr>
          <w:rFonts w:ascii="Times New Roman" w:eastAsia="Times New Roman" w:hAnsi="Times New Roman" w:cs="Times New Roman"/>
          <w:i/>
          <w:color w:val="000000" w:themeColor="text1"/>
          <w:sz w:val="24"/>
          <w:szCs w:val="24"/>
          <w:highlight w:val="white"/>
        </w:rPr>
        <w:t>Applied economic analysis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29</w:t>
      </w:r>
      <w:r w:rsidRPr="00BA7E23">
        <w:rPr>
          <w:rFonts w:ascii="Times New Roman" w:eastAsia="Times New Roman" w:hAnsi="Times New Roman" w:cs="Times New Roman"/>
          <w:color w:val="000000" w:themeColor="text1"/>
          <w:sz w:val="24"/>
          <w:szCs w:val="24"/>
          <w:highlight w:val="white"/>
        </w:rPr>
        <w:t>(87), pp.208-225.</w:t>
      </w:r>
    </w:p>
    <w:p w14:paraId="40D49259"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lastRenderedPageBreak/>
        <w:t xml:space="preserve">Burnes, B. (2004) 4th Edition, </w:t>
      </w:r>
      <w:r w:rsidRPr="00BA7E23">
        <w:rPr>
          <w:rFonts w:ascii="Times New Roman" w:eastAsia="Times New Roman" w:hAnsi="Times New Roman" w:cs="Times New Roman"/>
          <w:i/>
          <w:iCs/>
          <w:color w:val="000000" w:themeColor="text1"/>
          <w:sz w:val="24"/>
          <w:szCs w:val="24"/>
          <w:highlight w:val="white"/>
        </w:rPr>
        <w:t>Managing Change</w:t>
      </w:r>
      <w:r w:rsidRPr="00BA7E23">
        <w:rPr>
          <w:rFonts w:ascii="Times New Roman" w:eastAsia="Times New Roman" w:hAnsi="Times New Roman" w:cs="Times New Roman"/>
          <w:color w:val="000000" w:themeColor="text1"/>
          <w:sz w:val="24"/>
          <w:szCs w:val="24"/>
          <w:highlight w:val="white"/>
        </w:rPr>
        <w:t>, Great Britain, Prentice Hall.</w:t>
      </w:r>
    </w:p>
    <w:p w14:paraId="35FF470F"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Candra, P., </w:t>
      </w:r>
      <w:proofErr w:type="spellStart"/>
      <w:r w:rsidRPr="00BA7E23">
        <w:rPr>
          <w:rFonts w:ascii="Times New Roman" w:eastAsia="Times New Roman" w:hAnsi="Times New Roman" w:cs="Times New Roman"/>
          <w:color w:val="000000" w:themeColor="text1"/>
          <w:sz w:val="24"/>
          <w:szCs w:val="24"/>
          <w:highlight w:val="white"/>
        </w:rPr>
        <w:t>Mahaputra</w:t>
      </w:r>
      <w:proofErr w:type="spellEnd"/>
      <w:r w:rsidRPr="00BA7E23">
        <w:rPr>
          <w:rFonts w:ascii="Times New Roman" w:eastAsia="Times New Roman" w:hAnsi="Times New Roman" w:cs="Times New Roman"/>
          <w:color w:val="000000" w:themeColor="text1"/>
          <w:sz w:val="24"/>
          <w:szCs w:val="24"/>
          <w:highlight w:val="white"/>
        </w:rPr>
        <w:t xml:space="preserve">, M.R. and </w:t>
      </w:r>
      <w:proofErr w:type="spellStart"/>
      <w:r w:rsidRPr="00BA7E23">
        <w:rPr>
          <w:rFonts w:ascii="Times New Roman" w:eastAsia="Times New Roman" w:hAnsi="Times New Roman" w:cs="Times New Roman"/>
          <w:color w:val="000000" w:themeColor="text1"/>
          <w:sz w:val="24"/>
          <w:szCs w:val="24"/>
          <w:highlight w:val="white"/>
        </w:rPr>
        <w:t>Mahaputra</w:t>
      </w:r>
      <w:proofErr w:type="spellEnd"/>
      <w:r w:rsidRPr="00BA7E23">
        <w:rPr>
          <w:rFonts w:ascii="Times New Roman" w:eastAsia="Times New Roman" w:hAnsi="Times New Roman" w:cs="Times New Roman"/>
          <w:color w:val="000000" w:themeColor="text1"/>
          <w:sz w:val="24"/>
          <w:szCs w:val="24"/>
          <w:highlight w:val="white"/>
        </w:rPr>
        <w:t xml:space="preserve">, M.R. (2023). Service Quality and Customer Satisfaction Have an Impact on Increasing Hotel Room Occupancy Ratio: Literature Review Study. </w:t>
      </w:r>
      <w:proofErr w:type="spellStart"/>
      <w:r w:rsidRPr="00BA7E23">
        <w:rPr>
          <w:rFonts w:ascii="Times New Roman" w:eastAsia="Times New Roman" w:hAnsi="Times New Roman" w:cs="Times New Roman"/>
          <w:i/>
          <w:color w:val="000000" w:themeColor="text1"/>
          <w:sz w:val="24"/>
          <w:szCs w:val="24"/>
          <w:highlight w:val="white"/>
        </w:rPr>
        <w:t>Greenation</w:t>
      </w:r>
      <w:proofErr w:type="spellEnd"/>
      <w:r w:rsidRPr="00BA7E23">
        <w:rPr>
          <w:rFonts w:ascii="Times New Roman" w:eastAsia="Times New Roman" w:hAnsi="Times New Roman" w:cs="Times New Roman"/>
          <w:i/>
          <w:color w:val="000000" w:themeColor="text1"/>
          <w:sz w:val="24"/>
          <w:szCs w:val="24"/>
          <w:highlight w:val="white"/>
        </w:rPr>
        <w:t xml:space="preserve"> International Journal of Tourism and Management</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w:t>
      </w:r>
      <w:r w:rsidRPr="00BA7E23">
        <w:rPr>
          <w:rFonts w:ascii="Times New Roman" w:eastAsia="Times New Roman" w:hAnsi="Times New Roman" w:cs="Times New Roman"/>
          <w:color w:val="000000" w:themeColor="text1"/>
          <w:sz w:val="24"/>
          <w:szCs w:val="24"/>
          <w:highlight w:val="white"/>
        </w:rPr>
        <w:t>(4), pp.400-412.</w:t>
      </w:r>
    </w:p>
    <w:p w14:paraId="1D55E56A"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Casadei, P. and Iammarino, S. (2021). Trade policy shocks in the UK textile and apparel value chain: Firm perceptions of Brexit uncertainty. </w:t>
      </w:r>
      <w:r w:rsidRPr="00BA7E23">
        <w:rPr>
          <w:rFonts w:ascii="Times New Roman" w:eastAsia="Times New Roman" w:hAnsi="Times New Roman" w:cs="Times New Roman"/>
          <w:i/>
          <w:color w:val="000000" w:themeColor="text1"/>
          <w:sz w:val="24"/>
          <w:szCs w:val="24"/>
          <w:highlight w:val="white"/>
        </w:rPr>
        <w:t>Journal of International Business Policy</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4</w:t>
      </w:r>
      <w:r w:rsidRPr="00BA7E23">
        <w:rPr>
          <w:rFonts w:ascii="Times New Roman" w:eastAsia="Times New Roman" w:hAnsi="Times New Roman" w:cs="Times New Roman"/>
          <w:color w:val="000000" w:themeColor="text1"/>
          <w:sz w:val="24"/>
          <w:szCs w:val="24"/>
          <w:highlight w:val="white"/>
        </w:rPr>
        <w:t>(2), p.262.</w:t>
      </w:r>
    </w:p>
    <w:p w14:paraId="034EDA9E" w14:textId="4DE61CA0"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Chan, E.S. (2021). Influencing stakeholders to reduce carbon footprints: Hotel managers</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 xml:space="preserve"> perspective. </w:t>
      </w:r>
      <w:r w:rsidRPr="00BA7E23">
        <w:rPr>
          <w:rFonts w:ascii="Times New Roman" w:eastAsia="Times New Roman" w:hAnsi="Times New Roman" w:cs="Times New Roman"/>
          <w:i/>
          <w:color w:val="000000" w:themeColor="text1"/>
          <w:sz w:val="24"/>
          <w:szCs w:val="24"/>
          <w:highlight w:val="white"/>
        </w:rPr>
        <w:t>International Journal of Hospitality Management</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94</w:t>
      </w:r>
      <w:r w:rsidRPr="00BA7E23">
        <w:rPr>
          <w:rFonts w:ascii="Times New Roman" w:eastAsia="Times New Roman" w:hAnsi="Times New Roman" w:cs="Times New Roman"/>
          <w:color w:val="000000" w:themeColor="text1"/>
          <w:sz w:val="24"/>
          <w:szCs w:val="24"/>
          <w:highlight w:val="white"/>
        </w:rPr>
        <w:t>, p.102807.</w:t>
      </w:r>
    </w:p>
    <w:p w14:paraId="0325A157"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Chan, E.S. (2021). Why do hotels find reducing their carbon footprint </w:t>
      </w:r>
      <w:proofErr w:type="gramStart"/>
      <w:r w:rsidRPr="00BA7E23">
        <w:rPr>
          <w:rFonts w:ascii="Times New Roman" w:eastAsia="Times New Roman" w:hAnsi="Times New Roman" w:cs="Times New Roman"/>
          <w:color w:val="000000" w:themeColor="text1"/>
          <w:sz w:val="24"/>
          <w:szCs w:val="24"/>
          <w:highlight w:val="white"/>
        </w:rPr>
        <w:t>difficult?.</w:t>
      </w:r>
      <w:proofErr w:type="gramEnd"/>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International Journal of Contemporary Hospitality Management</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33</w:t>
      </w:r>
      <w:r w:rsidRPr="00BA7E23">
        <w:rPr>
          <w:rFonts w:ascii="Times New Roman" w:eastAsia="Times New Roman" w:hAnsi="Times New Roman" w:cs="Times New Roman"/>
          <w:color w:val="000000" w:themeColor="text1"/>
          <w:sz w:val="24"/>
          <w:szCs w:val="24"/>
          <w:highlight w:val="white"/>
        </w:rPr>
        <w:t>(5), pp.1646-1667.</w:t>
      </w:r>
    </w:p>
    <w:p w14:paraId="55AB3417" w14:textId="2CD20338"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Chowdhury, M.M.H., Mahmud, A.S., Banik, S., </w:t>
      </w:r>
      <w:proofErr w:type="spellStart"/>
      <w:r w:rsidRPr="00BA7E23">
        <w:rPr>
          <w:rFonts w:ascii="Times New Roman" w:eastAsia="Times New Roman" w:hAnsi="Times New Roman" w:cs="Times New Roman"/>
          <w:color w:val="000000" w:themeColor="text1"/>
          <w:sz w:val="24"/>
          <w:szCs w:val="24"/>
          <w:highlight w:val="white"/>
        </w:rPr>
        <w:t>Rabbanee</w:t>
      </w:r>
      <w:proofErr w:type="spellEnd"/>
      <w:r w:rsidRPr="00BA7E23">
        <w:rPr>
          <w:rFonts w:ascii="Times New Roman" w:eastAsia="Times New Roman" w:hAnsi="Times New Roman" w:cs="Times New Roman"/>
          <w:color w:val="000000" w:themeColor="text1"/>
          <w:sz w:val="24"/>
          <w:szCs w:val="24"/>
          <w:highlight w:val="white"/>
        </w:rPr>
        <w:t xml:space="preserve">, F.K., Quaddus, M. and Alamgir, M. (2024). Resilience strategies to mitigate </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extreme</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 xml:space="preserve"> disruptions in sustainable tourism supply chain. </w:t>
      </w:r>
      <w:r w:rsidRPr="00BA7E23">
        <w:rPr>
          <w:rFonts w:ascii="Times New Roman" w:eastAsia="Times New Roman" w:hAnsi="Times New Roman" w:cs="Times New Roman"/>
          <w:i/>
          <w:color w:val="000000" w:themeColor="text1"/>
          <w:sz w:val="24"/>
          <w:szCs w:val="24"/>
          <w:highlight w:val="white"/>
        </w:rPr>
        <w:t>Asia Pacific Journal of Marketing and Logistics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36</w:t>
      </w:r>
      <w:r w:rsidRPr="00BA7E23">
        <w:rPr>
          <w:rFonts w:ascii="Times New Roman" w:eastAsia="Times New Roman" w:hAnsi="Times New Roman" w:cs="Times New Roman"/>
          <w:color w:val="000000" w:themeColor="text1"/>
          <w:sz w:val="24"/>
          <w:szCs w:val="24"/>
          <w:highlight w:val="white"/>
        </w:rPr>
        <w:t>(2), pp.408-434.</w:t>
      </w:r>
    </w:p>
    <w:p w14:paraId="23FA2AA6"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Conference Hotel Group. (2025). </w:t>
      </w:r>
      <w:r w:rsidRPr="00BA7E23">
        <w:rPr>
          <w:rFonts w:ascii="Times New Roman" w:eastAsia="Times New Roman" w:hAnsi="Times New Roman" w:cs="Times New Roman"/>
          <w:i/>
          <w:color w:val="000000" w:themeColor="text1"/>
          <w:sz w:val="24"/>
          <w:szCs w:val="24"/>
        </w:rPr>
        <w:t xml:space="preserve">HILTON CARDIFF. </w:t>
      </w:r>
      <w:r w:rsidRPr="00BA7E23">
        <w:rPr>
          <w:rFonts w:ascii="Times New Roman" w:eastAsia="Times New Roman" w:hAnsi="Times New Roman" w:cs="Times New Roman"/>
          <w:color w:val="000000" w:themeColor="text1"/>
          <w:sz w:val="24"/>
          <w:szCs w:val="24"/>
        </w:rPr>
        <w:t xml:space="preserve">Available at: </w:t>
      </w:r>
      <w:hyperlink r:id="rId10">
        <w:r w:rsidRPr="00BA7E23">
          <w:rPr>
            <w:rFonts w:ascii="Times New Roman" w:eastAsia="Times New Roman" w:hAnsi="Times New Roman" w:cs="Times New Roman"/>
            <w:color w:val="000000" w:themeColor="text1"/>
            <w:sz w:val="24"/>
            <w:szCs w:val="24"/>
            <w:u w:val="single"/>
          </w:rPr>
          <w:t>https://www.conferencehotelgroup.com/img/hotels/files/6966/Hilton%20Cardiff%20Fact%20Sheet.pdf</w:t>
        </w:r>
      </w:hyperlink>
      <w:r w:rsidRPr="00BA7E23">
        <w:rPr>
          <w:rFonts w:ascii="Times New Roman" w:eastAsia="Times New Roman" w:hAnsi="Times New Roman" w:cs="Times New Roman"/>
          <w:color w:val="000000" w:themeColor="text1"/>
          <w:sz w:val="24"/>
          <w:szCs w:val="24"/>
        </w:rPr>
        <w:t>. [Accessed on 16th May 2025].</w:t>
      </w:r>
    </w:p>
    <w:p w14:paraId="4F42DB66"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Cooper, D. (2022). Exploring the Potential of E-Tourism in Enhancing Accessibility for Disabled and Elderly Travelers. </w:t>
      </w:r>
      <w:r w:rsidRPr="00BA7E23">
        <w:rPr>
          <w:rFonts w:ascii="Times New Roman" w:eastAsia="Times New Roman" w:hAnsi="Times New Roman" w:cs="Times New Roman"/>
          <w:i/>
          <w:color w:val="000000" w:themeColor="text1"/>
          <w:sz w:val="24"/>
          <w:szCs w:val="24"/>
          <w:highlight w:val="white"/>
        </w:rPr>
        <w:t>Journal of Policy Options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5</w:t>
      </w:r>
      <w:r w:rsidRPr="00BA7E23">
        <w:rPr>
          <w:rFonts w:ascii="Times New Roman" w:eastAsia="Times New Roman" w:hAnsi="Times New Roman" w:cs="Times New Roman"/>
          <w:color w:val="000000" w:themeColor="text1"/>
          <w:sz w:val="24"/>
          <w:szCs w:val="24"/>
          <w:highlight w:val="white"/>
        </w:rPr>
        <w:t>(3), pp.24-29.</w:t>
      </w:r>
    </w:p>
    <w:p w14:paraId="52E7C1A1"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Czinkota</w:t>
      </w:r>
      <w:proofErr w:type="spellEnd"/>
      <w:r w:rsidRPr="00BA7E23">
        <w:rPr>
          <w:rFonts w:ascii="Times New Roman" w:eastAsia="Times New Roman" w:hAnsi="Times New Roman" w:cs="Times New Roman"/>
          <w:color w:val="000000" w:themeColor="text1"/>
          <w:sz w:val="24"/>
          <w:szCs w:val="24"/>
          <w:highlight w:val="white"/>
        </w:rPr>
        <w:t xml:space="preserve">, M.R., </w:t>
      </w:r>
      <w:proofErr w:type="spellStart"/>
      <w:r w:rsidRPr="00BA7E23">
        <w:rPr>
          <w:rFonts w:ascii="Times New Roman" w:eastAsia="Times New Roman" w:hAnsi="Times New Roman" w:cs="Times New Roman"/>
          <w:color w:val="000000" w:themeColor="text1"/>
          <w:sz w:val="24"/>
          <w:szCs w:val="24"/>
          <w:highlight w:val="white"/>
        </w:rPr>
        <w:t>Kotabe</w:t>
      </w:r>
      <w:proofErr w:type="spellEnd"/>
      <w:r w:rsidRPr="00BA7E23">
        <w:rPr>
          <w:rFonts w:ascii="Times New Roman" w:eastAsia="Times New Roman" w:hAnsi="Times New Roman" w:cs="Times New Roman"/>
          <w:color w:val="000000" w:themeColor="text1"/>
          <w:sz w:val="24"/>
          <w:szCs w:val="24"/>
          <w:highlight w:val="white"/>
        </w:rPr>
        <w:t xml:space="preserve">, M., </w:t>
      </w:r>
      <w:proofErr w:type="spellStart"/>
      <w:r w:rsidRPr="00BA7E23">
        <w:rPr>
          <w:rFonts w:ascii="Times New Roman" w:eastAsia="Times New Roman" w:hAnsi="Times New Roman" w:cs="Times New Roman"/>
          <w:color w:val="000000" w:themeColor="text1"/>
          <w:sz w:val="24"/>
          <w:szCs w:val="24"/>
          <w:highlight w:val="white"/>
        </w:rPr>
        <w:t>Vrontis</w:t>
      </w:r>
      <w:proofErr w:type="spellEnd"/>
      <w:r w:rsidRPr="00BA7E23">
        <w:rPr>
          <w:rFonts w:ascii="Times New Roman" w:eastAsia="Times New Roman" w:hAnsi="Times New Roman" w:cs="Times New Roman"/>
          <w:color w:val="000000" w:themeColor="text1"/>
          <w:sz w:val="24"/>
          <w:szCs w:val="24"/>
          <w:highlight w:val="white"/>
        </w:rPr>
        <w:t xml:space="preserve">, D., Shams, S.R., </w:t>
      </w:r>
      <w:proofErr w:type="spellStart"/>
      <w:r w:rsidRPr="00BA7E23">
        <w:rPr>
          <w:rFonts w:ascii="Times New Roman" w:eastAsia="Times New Roman" w:hAnsi="Times New Roman" w:cs="Times New Roman"/>
          <w:color w:val="000000" w:themeColor="text1"/>
          <w:sz w:val="24"/>
          <w:szCs w:val="24"/>
          <w:highlight w:val="white"/>
        </w:rPr>
        <w:t>Czinkota</w:t>
      </w:r>
      <w:proofErr w:type="spellEnd"/>
      <w:r w:rsidRPr="00BA7E23">
        <w:rPr>
          <w:rFonts w:ascii="Times New Roman" w:eastAsia="Times New Roman" w:hAnsi="Times New Roman" w:cs="Times New Roman"/>
          <w:color w:val="000000" w:themeColor="text1"/>
          <w:sz w:val="24"/>
          <w:szCs w:val="24"/>
          <w:highlight w:val="white"/>
        </w:rPr>
        <w:t xml:space="preserve">, M.R., </w:t>
      </w:r>
      <w:proofErr w:type="spellStart"/>
      <w:r w:rsidRPr="00BA7E23">
        <w:rPr>
          <w:rFonts w:ascii="Times New Roman" w:eastAsia="Times New Roman" w:hAnsi="Times New Roman" w:cs="Times New Roman"/>
          <w:color w:val="000000" w:themeColor="text1"/>
          <w:sz w:val="24"/>
          <w:szCs w:val="24"/>
          <w:highlight w:val="white"/>
        </w:rPr>
        <w:t>Kotabe</w:t>
      </w:r>
      <w:proofErr w:type="spellEnd"/>
      <w:r w:rsidRPr="00BA7E23">
        <w:rPr>
          <w:rFonts w:ascii="Times New Roman" w:eastAsia="Times New Roman" w:hAnsi="Times New Roman" w:cs="Times New Roman"/>
          <w:color w:val="000000" w:themeColor="text1"/>
          <w:sz w:val="24"/>
          <w:szCs w:val="24"/>
          <w:highlight w:val="white"/>
        </w:rPr>
        <w:t xml:space="preserve">, M., </w:t>
      </w:r>
      <w:proofErr w:type="spellStart"/>
      <w:r w:rsidRPr="00BA7E23">
        <w:rPr>
          <w:rFonts w:ascii="Times New Roman" w:eastAsia="Times New Roman" w:hAnsi="Times New Roman" w:cs="Times New Roman"/>
          <w:color w:val="000000" w:themeColor="text1"/>
          <w:sz w:val="24"/>
          <w:szCs w:val="24"/>
          <w:highlight w:val="white"/>
        </w:rPr>
        <w:t>Vrontis</w:t>
      </w:r>
      <w:proofErr w:type="spellEnd"/>
      <w:r w:rsidRPr="00BA7E23">
        <w:rPr>
          <w:rFonts w:ascii="Times New Roman" w:eastAsia="Times New Roman" w:hAnsi="Times New Roman" w:cs="Times New Roman"/>
          <w:color w:val="000000" w:themeColor="text1"/>
          <w:sz w:val="24"/>
          <w:szCs w:val="24"/>
          <w:highlight w:val="white"/>
        </w:rPr>
        <w:t xml:space="preserve">, D. and Shams, S.R. (2021). Distribution and supply chain management. </w:t>
      </w:r>
      <w:r w:rsidRPr="00BA7E23">
        <w:rPr>
          <w:rFonts w:ascii="Times New Roman" w:eastAsia="Times New Roman" w:hAnsi="Times New Roman" w:cs="Times New Roman"/>
          <w:i/>
          <w:color w:val="000000" w:themeColor="text1"/>
          <w:sz w:val="24"/>
          <w:szCs w:val="24"/>
          <w:highlight w:val="white"/>
        </w:rPr>
        <w:t>Marketing management: Past, present and future</w:t>
      </w:r>
      <w:r w:rsidRPr="00BA7E23">
        <w:rPr>
          <w:rFonts w:ascii="Times New Roman" w:eastAsia="Times New Roman" w:hAnsi="Times New Roman" w:cs="Times New Roman"/>
          <w:color w:val="000000" w:themeColor="text1"/>
          <w:sz w:val="24"/>
          <w:szCs w:val="24"/>
          <w:highlight w:val="white"/>
        </w:rPr>
        <w:t>, pp.499-552.</w:t>
      </w:r>
    </w:p>
    <w:p w14:paraId="1FFC14B5"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Damiasih</w:t>
      </w:r>
      <w:proofErr w:type="spellEnd"/>
      <w:r w:rsidRPr="00BA7E23">
        <w:rPr>
          <w:rFonts w:ascii="Times New Roman" w:eastAsia="Times New Roman" w:hAnsi="Times New Roman" w:cs="Times New Roman"/>
          <w:color w:val="000000" w:themeColor="text1"/>
          <w:sz w:val="24"/>
          <w:szCs w:val="24"/>
          <w:highlight w:val="white"/>
        </w:rPr>
        <w:t xml:space="preserve">, D. (2025). Innovative Marketing Strategies for Sustainable Tourism Development: A Literature Review. </w:t>
      </w:r>
      <w:r w:rsidRPr="00BA7E23">
        <w:rPr>
          <w:rFonts w:ascii="Times New Roman" w:eastAsia="Times New Roman" w:hAnsi="Times New Roman" w:cs="Times New Roman"/>
          <w:i/>
          <w:color w:val="000000" w:themeColor="text1"/>
          <w:sz w:val="24"/>
          <w:szCs w:val="24"/>
          <w:highlight w:val="white"/>
        </w:rPr>
        <w:t>Golden Ratio of Marketing and Applied Psychology of Business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5</w:t>
      </w:r>
      <w:r w:rsidRPr="00BA7E23">
        <w:rPr>
          <w:rFonts w:ascii="Times New Roman" w:eastAsia="Times New Roman" w:hAnsi="Times New Roman" w:cs="Times New Roman"/>
          <w:color w:val="000000" w:themeColor="text1"/>
          <w:sz w:val="24"/>
          <w:szCs w:val="24"/>
          <w:highlight w:val="white"/>
        </w:rPr>
        <w:t>(1), pp.246-257.</w:t>
      </w:r>
    </w:p>
    <w:p w14:paraId="24B327B7" w14:textId="5CAE05DC"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highlight w:val="white"/>
        </w:rPr>
        <w:t xml:space="preserve">Deloitte. (2025). </w:t>
      </w:r>
      <w:r w:rsidRPr="00BA7E23">
        <w:rPr>
          <w:rFonts w:ascii="Times New Roman" w:eastAsia="Times New Roman" w:hAnsi="Times New Roman" w:cs="Times New Roman"/>
          <w:i/>
          <w:color w:val="000000" w:themeColor="text1"/>
          <w:sz w:val="24"/>
          <w:szCs w:val="24"/>
          <w:highlight w:val="white"/>
        </w:rPr>
        <w:t xml:space="preserve">Operate services. </w:t>
      </w:r>
      <w:r w:rsidRPr="00BA7E23">
        <w:rPr>
          <w:rFonts w:ascii="Times New Roman" w:eastAsia="Times New Roman" w:hAnsi="Times New Roman" w:cs="Times New Roman"/>
          <w:color w:val="000000" w:themeColor="text1"/>
          <w:sz w:val="24"/>
          <w:szCs w:val="24"/>
        </w:rPr>
        <w:t xml:space="preserve">Available at: </w:t>
      </w:r>
      <w:hyperlink r:id="rId11">
        <w:r w:rsidRPr="00BA7E23">
          <w:rPr>
            <w:rFonts w:ascii="Times New Roman" w:eastAsia="Times New Roman" w:hAnsi="Times New Roman" w:cs="Times New Roman"/>
            <w:color w:val="000000" w:themeColor="text1"/>
            <w:sz w:val="24"/>
            <w:szCs w:val="24"/>
            <w:highlight w:val="white"/>
            <w:u w:val="single"/>
          </w:rPr>
          <w:t>https://www.deloitte.com/global/en/what-we-do/capabilities/operate.html</w:t>
        </w:r>
      </w:hyperlink>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color w:val="000000" w:themeColor="text1"/>
          <w:sz w:val="24"/>
          <w:szCs w:val="24"/>
        </w:rPr>
        <w:t xml:space="preserve">[Accessed on 16th </w:t>
      </w:r>
      <w:r w:rsidR="00D867E8" w:rsidRPr="00BA7E23">
        <w:rPr>
          <w:rFonts w:ascii="Times New Roman" w:eastAsia="Times New Roman" w:hAnsi="Times New Roman" w:cs="Times New Roman"/>
          <w:color w:val="000000" w:themeColor="text1"/>
          <w:sz w:val="24"/>
          <w:szCs w:val="24"/>
        </w:rPr>
        <w:t>May</w:t>
      </w:r>
      <w:r w:rsidRPr="00BA7E23">
        <w:rPr>
          <w:rFonts w:ascii="Times New Roman" w:eastAsia="Times New Roman" w:hAnsi="Times New Roman" w:cs="Times New Roman"/>
          <w:color w:val="000000" w:themeColor="text1"/>
          <w:sz w:val="24"/>
          <w:szCs w:val="24"/>
        </w:rPr>
        <w:t xml:space="preserve"> 2025].</w:t>
      </w:r>
    </w:p>
    <w:p w14:paraId="080767A8"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Ellis, P., (2023). Managing change, the Lewin model 1: Unfreezing. </w:t>
      </w:r>
      <w:r w:rsidRPr="00BA7E23">
        <w:rPr>
          <w:rFonts w:ascii="Times New Roman" w:eastAsia="Times New Roman" w:hAnsi="Times New Roman" w:cs="Times New Roman"/>
          <w:i/>
          <w:iCs/>
          <w:color w:val="000000" w:themeColor="text1"/>
          <w:sz w:val="24"/>
          <w:szCs w:val="24"/>
        </w:rPr>
        <w:t>Wounds UK</w:t>
      </w:r>
      <w:r w:rsidRPr="00BA7E23">
        <w:rPr>
          <w:rFonts w:ascii="Times New Roman" w:eastAsia="Times New Roman" w:hAnsi="Times New Roman" w:cs="Times New Roman"/>
          <w:color w:val="000000" w:themeColor="text1"/>
          <w:sz w:val="24"/>
          <w:szCs w:val="24"/>
        </w:rPr>
        <w:t>, </w:t>
      </w:r>
      <w:r w:rsidRPr="00BA7E23">
        <w:rPr>
          <w:rFonts w:ascii="Times New Roman" w:eastAsia="Times New Roman" w:hAnsi="Times New Roman" w:cs="Times New Roman"/>
          <w:i/>
          <w:iCs/>
          <w:color w:val="000000" w:themeColor="text1"/>
          <w:sz w:val="24"/>
          <w:szCs w:val="24"/>
        </w:rPr>
        <w:t>19</w:t>
      </w:r>
      <w:r w:rsidRPr="00BA7E23">
        <w:rPr>
          <w:rFonts w:ascii="Times New Roman" w:eastAsia="Times New Roman" w:hAnsi="Times New Roman" w:cs="Times New Roman"/>
          <w:color w:val="000000" w:themeColor="text1"/>
          <w:sz w:val="24"/>
          <w:szCs w:val="24"/>
        </w:rPr>
        <w:t>(2).</w:t>
      </w:r>
    </w:p>
    <w:p w14:paraId="1F205925"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Ford, J.K., Lauricella, T.K., Van Fossen, J.A. and Riley, S.J. (2021). Creating energy for change: The role of changes in perceived leadership support on commitment to an organizational change initiative. </w:t>
      </w:r>
      <w:r w:rsidRPr="00BA7E23">
        <w:rPr>
          <w:rFonts w:ascii="Times New Roman" w:eastAsia="Times New Roman" w:hAnsi="Times New Roman" w:cs="Times New Roman"/>
          <w:i/>
          <w:color w:val="000000" w:themeColor="text1"/>
          <w:sz w:val="24"/>
          <w:szCs w:val="24"/>
          <w:highlight w:val="white"/>
        </w:rPr>
        <w:t xml:space="preserve">The Journal of Applied </w:t>
      </w:r>
      <w:proofErr w:type="spellStart"/>
      <w:r w:rsidRPr="00BA7E23">
        <w:rPr>
          <w:rFonts w:ascii="Times New Roman" w:eastAsia="Times New Roman" w:hAnsi="Times New Roman" w:cs="Times New Roman"/>
          <w:i/>
          <w:color w:val="000000" w:themeColor="text1"/>
          <w:sz w:val="24"/>
          <w:szCs w:val="24"/>
          <w:highlight w:val="white"/>
        </w:rPr>
        <w:t>Behavioral</w:t>
      </w:r>
      <w:proofErr w:type="spellEnd"/>
      <w:r w:rsidRPr="00BA7E23">
        <w:rPr>
          <w:rFonts w:ascii="Times New Roman" w:eastAsia="Times New Roman" w:hAnsi="Times New Roman" w:cs="Times New Roman"/>
          <w:i/>
          <w:color w:val="000000" w:themeColor="text1"/>
          <w:sz w:val="24"/>
          <w:szCs w:val="24"/>
          <w:highlight w:val="white"/>
        </w:rPr>
        <w:t xml:space="preserve"> Science</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57</w:t>
      </w:r>
      <w:r w:rsidRPr="00BA7E23">
        <w:rPr>
          <w:rFonts w:ascii="Times New Roman" w:eastAsia="Times New Roman" w:hAnsi="Times New Roman" w:cs="Times New Roman"/>
          <w:color w:val="000000" w:themeColor="text1"/>
          <w:sz w:val="24"/>
          <w:szCs w:val="24"/>
          <w:highlight w:val="white"/>
        </w:rPr>
        <w:t>(2), pp.153-173.</w:t>
      </w:r>
    </w:p>
    <w:p w14:paraId="3708B45D"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Ghaderi, Z., Shakori, H., Bagheri, F., Hall, C.M., Rather, R.A. and </w:t>
      </w:r>
      <w:proofErr w:type="spellStart"/>
      <w:r w:rsidRPr="00BA7E23">
        <w:rPr>
          <w:rFonts w:ascii="Times New Roman" w:eastAsia="Times New Roman" w:hAnsi="Times New Roman" w:cs="Times New Roman"/>
          <w:color w:val="000000" w:themeColor="text1"/>
          <w:sz w:val="24"/>
          <w:szCs w:val="24"/>
          <w:highlight w:val="white"/>
        </w:rPr>
        <w:t>Moaven</w:t>
      </w:r>
      <w:proofErr w:type="spellEnd"/>
      <w:r w:rsidRPr="00BA7E23">
        <w:rPr>
          <w:rFonts w:ascii="Times New Roman" w:eastAsia="Times New Roman" w:hAnsi="Times New Roman" w:cs="Times New Roman"/>
          <w:color w:val="000000" w:themeColor="text1"/>
          <w:sz w:val="24"/>
          <w:szCs w:val="24"/>
          <w:highlight w:val="white"/>
        </w:rPr>
        <w:t xml:space="preserve">, Z. (2024). Green supply chain management, environmental costs and supply chain performance in the hotel </w:t>
      </w:r>
      <w:r w:rsidRPr="00BA7E23">
        <w:rPr>
          <w:rFonts w:ascii="Times New Roman" w:eastAsia="Times New Roman" w:hAnsi="Times New Roman" w:cs="Times New Roman"/>
          <w:color w:val="000000" w:themeColor="text1"/>
          <w:sz w:val="24"/>
          <w:szCs w:val="24"/>
          <w:highlight w:val="white"/>
        </w:rPr>
        <w:lastRenderedPageBreak/>
        <w:t xml:space="preserve">industry: the mediating role of supply chain agility and resilience. </w:t>
      </w:r>
      <w:r w:rsidRPr="00BA7E23">
        <w:rPr>
          <w:rFonts w:ascii="Times New Roman" w:eastAsia="Times New Roman" w:hAnsi="Times New Roman" w:cs="Times New Roman"/>
          <w:i/>
          <w:color w:val="000000" w:themeColor="text1"/>
          <w:sz w:val="24"/>
          <w:szCs w:val="24"/>
          <w:highlight w:val="white"/>
        </w:rPr>
        <w:t>Current Issues in Tourism</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27</w:t>
      </w:r>
      <w:r w:rsidRPr="00BA7E23">
        <w:rPr>
          <w:rFonts w:ascii="Times New Roman" w:eastAsia="Times New Roman" w:hAnsi="Times New Roman" w:cs="Times New Roman"/>
          <w:color w:val="000000" w:themeColor="text1"/>
          <w:sz w:val="24"/>
          <w:szCs w:val="24"/>
          <w:highlight w:val="white"/>
        </w:rPr>
        <w:t>(13), pp.2101-2117.</w:t>
      </w:r>
    </w:p>
    <w:p w14:paraId="63FC180B" w14:textId="60590B99"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González-González, T. and García-Almeida, D.J. (2021). Frontline employee-driven innovation through suggestions in hospitality firms: The role of the employee</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 xml:space="preserve">s creativity, knowledge, and motivation. </w:t>
      </w:r>
      <w:r w:rsidRPr="00BA7E23">
        <w:rPr>
          <w:rFonts w:ascii="Times New Roman" w:eastAsia="Times New Roman" w:hAnsi="Times New Roman" w:cs="Times New Roman"/>
          <w:i/>
          <w:color w:val="000000" w:themeColor="text1"/>
          <w:sz w:val="24"/>
          <w:szCs w:val="24"/>
          <w:highlight w:val="white"/>
        </w:rPr>
        <w:t>International Journal of Hospitality Management</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94</w:t>
      </w:r>
      <w:r w:rsidRPr="00BA7E23">
        <w:rPr>
          <w:rFonts w:ascii="Times New Roman" w:eastAsia="Times New Roman" w:hAnsi="Times New Roman" w:cs="Times New Roman"/>
          <w:color w:val="000000" w:themeColor="text1"/>
          <w:sz w:val="24"/>
          <w:szCs w:val="24"/>
          <w:highlight w:val="white"/>
        </w:rPr>
        <w:t>, p.102877.</w:t>
      </w:r>
    </w:p>
    <w:p w14:paraId="59334A0B" w14:textId="423EB7F8"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Hilton. (2025). </w:t>
      </w:r>
      <w:r w:rsidRPr="00BA7E23">
        <w:rPr>
          <w:rFonts w:ascii="Times New Roman" w:eastAsia="Times New Roman" w:hAnsi="Times New Roman" w:cs="Times New Roman"/>
          <w:i/>
          <w:color w:val="000000" w:themeColor="text1"/>
          <w:sz w:val="24"/>
          <w:szCs w:val="24"/>
        </w:rPr>
        <w:t xml:space="preserve">Hilton Cardiff. </w:t>
      </w:r>
      <w:r w:rsidRPr="00BA7E23">
        <w:rPr>
          <w:rFonts w:ascii="Times New Roman" w:eastAsia="Times New Roman" w:hAnsi="Times New Roman" w:cs="Times New Roman"/>
          <w:color w:val="000000" w:themeColor="text1"/>
          <w:sz w:val="24"/>
          <w:szCs w:val="24"/>
        </w:rPr>
        <w:t xml:space="preserve">Available at: </w:t>
      </w:r>
      <w:hyperlink r:id="rId12">
        <w:r w:rsidRPr="00BA7E23">
          <w:rPr>
            <w:rFonts w:ascii="Times New Roman" w:eastAsia="Times New Roman" w:hAnsi="Times New Roman" w:cs="Times New Roman"/>
            <w:color w:val="000000" w:themeColor="text1"/>
            <w:sz w:val="24"/>
            <w:szCs w:val="24"/>
            <w:u w:val="single"/>
          </w:rPr>
          <w:t>https://www.hilton.com/en/hotels/cwlhitw-hilton-cardiff/</w:t>
        </w:r>
      </w:hyperlink>
      <w:r w:rsidRPr="00BA7E23">
        <w:rPr>
          <w:rFonts w:ascii="Times New Roman" w:eastAsia="Times New Roman" w:hAnsi="Times New Roman" w:cs="Times New Roman"/>
          <w:color w:val="000000" w:themeColor="text1"/>
          <w:sz w:val="24"/>
          <w:szCs w:val="24"/>
        </w:rPr>
        <w:t xml:space="preserve">. [Accessed on 16th </w:t>
      </w:r>
      <w:r w:rsidR="00D867E8">
        <w:rPr>
          <w:rFonts w:ascii="Times New Roman" w:eastAsia="Times New Roman" w:hAnsi="Times New Roman" w:cs="Times New Roman"/>
          <w:color w:val="000000" w:themeColor="text1"/>
          <w:sz w:val="24"/>
          <w:szCs w:val="24"/>
        </w:rPr>
        <w:t>M</w:t>
      </w:r>
      <w:r w:rsidRPr="00BA7E23">
        <w:rPr>
          <w:rFonts w:ascii="Times New Roman" w:eastAsia="Times New Roman" w:hAnsi="Times New Roman" w:cs="Times New Roman"/>
          <w:color w:val="000000" w:themeColor="text1"/>
          <w:sz w:val="24"/>
          <w:szCs w:val="24"/>
        </w:rPr>
        <w:t>ay 2025].</w:t>
      </w:r>
    </w:p>
    <w:p w14:paraId="1FAC5EFD" w14:textId="717852E9"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highlight w:val="white"/>
        </w:rPr>
        <w:t xml:space="preserve">Hilton. (2025). </w:t>
      </w:r>
      <w:r w:rsidRPr="00BA7E23">
        <w:rPr>
          <w:rFonts w:ascii="Times New Roman" w:eastAsia="Times New Roman" w:hAnsi="Times New Roman" w:cs="Times New Roman"/>
          <w:i/>
          <w:color w:val="000000" w:themeColor="text1"/>
          <w:sz w:val="24"/>
          <w:szCs w:val="24"/>
          <w:highlight w:val="white"/>
        </w:rPr>
        <w:t xml:space="preserve">Hilton Honors. </w:t>
      </w:r>
      <w:r w:rsidRPr="00BA7E23">
        <w:rPr>
          <w:rFonts w:ascii="Times New Roman" w:eastAsia="Times New Roman" w:hAnsi="Times New Roman" w:cs="Times New Roman"/>
          <w:color w:val="000000" w:themeColor="text1"/>
          <w:sz w:val="24"/>
          <w:szCs w:val="24"/>
        </w:rPr>
        <w:t xml:space="preserve">Available at: </w:t>
      </w:r>
      <w:hyperlink r:id="rId13">
        <w:r w:rsidRPr="00BA7E23">
          <w:rPr>
            <w:rFonts w:ascii="Times New Roman" w:eastAsia="Times New Roman" w:hAnsi="Times New Roman" w:cs="Times New Roman"/>
            <w:color w:val="000000" w:themeColor="text1"/>
            <w:sz w:val="24"/>
            <w:szCs w:val="24"/>
            <w:highlight w:val="white"/>
            <w:u w:val="single"/>
          </w:rPr>
          <w:t>https://www.hilton.com/en/hilton-honors/</w:t>
        </w:r>
      </w:hyperlink>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color w:val="000000" w:themeColor="text1"/>
          <w:sz w:val="24"/>
          <w:szCs w:val="24"/>
        </w:rPr>
        <w:t xml:space="preserve">[Accessed on 16th </w:t>
      </w:r>
      <w:r w:rsidR="00D867E8">
        <w:rPr>
          <w:rFonts w:ascii="Times New Roman" w:eastAsia="Times New Roman" w:hAnsi="Times New Roman" w:cs="Times New Roman"/>
          <w:color w:val="000000" w:themeColor="text1"/>
          <w:sz w:val="24"/>
          <w:szCs w:val="24"/>
        </w:rPr>
        <w:t>M</w:t>
      </w:r>
      <w:r w:rsidRPr="00BA7E23">
        <w:rPr>
          <w:rFonts w:ascii="Times New Roman" w:eastAsia="Times New Roman" w:hAnsi="Times New Roman" w:cs="Times New Roman"/>
          <w:color w:val="000000" w:themeColor="text1"/>
          <w:sz w:val="24"/>
          <w:szCs w:val="24"/>
        </w:rPr>
        <w:t>ay 2025].</w:t>
      </w:r>
    </w:p>
    <w:p w14:paraId="32C4E554"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Hushtan, T. and Korsak, R. (2024). The Role of State Support in the Development of the Hotel and Restaurant Business in the Context of Crisis Phenomena and </w:t>
      </w:r>
      <w:proofErr w:type="spellStart"/>
      <w:r w:rsidRPr="00BA7E23">
        <w:rPr>
          <w:rFonts w:ascii="Times New Roman" w:eastAsia="Times New Roman" w:hAnsi="Times New Roman" w:cs="Times New Roman"/>
          <w:color w:val="000000" w:themeColor="text1"/>
          <w:sz w:val="24"/>
          <w:szCs w:val="24"/>
          <w:highlight w:val="white"/>
        </w:rPr>
        <w:t>Eurointegration</w:t>
      </w:r>
      <w:proofErr w:type="spellEnd"/>
      <w:r w:rsidRPr="00BA7E23">
        <w:rPr>
          <w:rFonts w:ascii="Times New Roman" w:eastAsia="Times New Roman" w:hAnsi="Times New Roman" w:cs="Times New Roman"/>
          <w:color w:val="000000" w:themeColor="text1"/>
          <w:sz w:val="24"/>
          <w:szCs w:val="24"/>
          <w:highlight w:val="white"/>
        </w:rPr>
        <w:t xml:space="preserve"> Processes. </w:t>
      </w:r>
      <w:r w:rsidRPr="00BA7E23">
        <w:rPr>
          <w:rFonts w:ascii="Times New Roman" w:eastAsia="Times New Roman" w:hAnsi="Times New Roman" w:cs="Times New Roman"/>
          <w:i/>
          <w:color w:val="000000" w:themeColor="text1"/>
          <w:sz w:val="24"/>
          <w:szCs w:val="24"/>
          <w:highlight w:val="white"/>
        </w:rPr>
        <w:t>Baltic Journal of Economic Studies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10</w:t>
      </w:r>
      <w:r w:rsidRPr="00BA7E23">
        <w:rPr>
          <w:rFonts w:ascii="Times New Roman" w:eastAsia="Times New Roman" w:hAnsi="Times New Roman" w:cs="Times New Roman"/>
          <w:color w:val="000000" w:themeColor="text1"/>
          <w:sz w:val="24"/>
          <w:szCs w:val="24"/>
          <w:highlight w:val="white"/>
        </w:rPr>
        <w:t>(2), pp.78-84.</w:t>
      </w:r>
    </w:p>
    <w:p w14:paraId="469EA40D"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Ijatuyi, E.J., </w:t>
      </w:r>
      <w:proofErr w:type="spellStart"/>
      <w:r w:rsidRPr="00BA7E23">
        <w:rPr>
          <w:rFonts w:ascii="Times New Roman" w:eastAsia="Times New Roman" w:hAnsi="Times New Roman" w:cs="Times New Roman"/>
          <w:color w:val="000000" w:themeColor="text1"/>
          <w:sz w:val="24"/>
          <w:szCs w:val="24"/>
          <w:highlight w:val="white"/>
        </w:rPr>
        <w:t>Yessoufou</w:t>
      </w:r>
      <w:proofErr w:type="spellEnd"/>
      <w:r w:rsidRPr="00BA7E23">
        <w:rPr>
          <w:rFonts w:ascii="Times New Roman" w:eastAsia="Times New Roman" w:hAnsi="Times New Roman" w:cs="Times New Roman"/>
          <w:color w:val="000000" w:themeColor="text1"/>
          <w:sz w:val="24"/>
          <w:szCs w:val="24"/>
          <w:highlight w:val="white"/>
        </w:rPr>
        <w:t xml:space="preserve">, K. and Patrick, H.O. (2025). Sustainable tourism and green space: exploring how green spaces and natural attractions contribute to local tourism economies and revenue generation in Gauteng province. </w:t>
      </w:r>
      <w:r w:rsidRPr="00BA7E23">
        <w:rPr>
          <w:rFonts w:ascii="Times New Roman" w:eastAsia="Times New Roman" w:hAnsi="Times New Roman" w:cs="Times New Roman"/>
          <w:i/>
          <w:color w:val="000000" w:themeColor="text1"/>
          <w:sz w:val="24"/>
          <w:szCs w:val="24"/>
          <w:highlight w:val="white"/>
        </w:rPr>
        <w:t>Discover Sustainability</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6</w:t>
      </w:r>
      <w:r w:rsidRPr="00BA7E23">
        <w:rPr>
          <w:rFonts w:ascii="Times New Roman" w:eastAsia="Times New Roman" w:hAnsi="Times New Roman" w:cs="Times New Roman"/>
          <w:color w:val="000000" w:themeColor="text1"/>
          <w:sz w:val="24"/>
          <w:szCs w:val="24"/>
          <w:highlight w:val="white"/>
        </w:rPr>
        <w:t>(1), p.236.</w:t>
      </w:r>
    </w:p>
    <w:p w14:paraId="4F086D13"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Iranmanesh</w:t>
      </w:r>
      <w:proofErr w:type="spellEnd"/>
      <w:r w:rsidRPr="00BA7E23">
        <w:rPr>
          <w:rFonts w:ascii="Times New Roman" w:eastAsia="Times New Roman" w:hAnsi="Times New Roman" w:cs="Times New Roman"/>
          <w:color w:val="000000" w:themeColor="text1"/>
          <w:sz w:val="24"/>
          <w:szCs w:val="24"/>
          <w:highlight w:val="white"/>
        </w:rPr>
        <w:t xml:space="preserve">, M., </w:t>
      </w:r>
      <w:proofErr w:type="spellStart"/>
      <w:r w:rsidRPr="00BA7E23">
        <w:rPr>
          <w:rFonts w:ascii="Times New Roman" w:eastAsia="Times New Roman" w:hAnsi="Times New Roman" w:cs="Times New Roman"/>
          <w:color w:val="000000" w:themeColor="text1"/>
          <w:sz w:val="24"/>
          <w:szCs w:val="24"/>
          <w:highlight w:val="white"/>
        </w:rPr>
        <w:t>Ghobakhloo</w:t>
      </w:r>
      <w:proofErr w:type="spellEnd"/>
      <w:r w:rsidRPr="00BA7E23">
        <w:rPr>
          <w:rFonts w:ascii="Times New Roman" w:eastAsia="Times New Roman" w:hAnsi="Times New Roman" w:cs="Times New Roman"/>
          <w:color w:val="000000" w:themeColor="text1"/>
          <w:sz w:val="24"/>
          <w:szCs w:val="24"/>
          <w:highlight w:val="white"/>
        </w:rPr>
        <w:t xml:space="preserve">, M., </w:t>
      </w:r>
      <w:proofErr w:type="spellStart"/>
      <w:r w:rsidRPr="00BA7E23">
        <w:rPr>
          <w:rFonts w:ascii="Times New Roman" w:eastAsia="Times New Roman" w:hAnsi="Times New Roman" w:cs="Times New Roman"/>
          <w:color w:val="000000" w:themeColor="text1"/>
          <w:sz w:val="24"/>
          <w:szCs w:val="24"/>
          <w:highlight w:val="white"/>
        </w:rPr>
        <w:t>Nilashi</w:t>
      </w:r>
      <w:proofErr w:type="spellEnd"/>
      <w:r w:rsidRPr="00BA7E23">
        <w:rPr>
          <w:rFonts w:ascii="Times New Roman" w:eastAsia="Times New Roman" w:hAnsi="Times New Roman" w:cs="Times New Roman"/>
          <w:color w:val="000000" w:themeColor="text1"/>
          <w:sz w:val="24"/>
          <w:szCs w:val="24"/>
          <w:highlight w:val="white"/>
        </w:rPr>
        <w:t>, M., Tseng, M.L., Yadegaridehkordi, E. and Leung, N., (2022). Applications of disruptive digital technologies in hotel industry: A systematic review. </w:t>
      </w:r>
      <w:r w:rsidRPr="00BA7E23">
        <w:rPr>
          <w:rFonts w:ascii="Times New Roman" w:eastAsia="Times New Roman" w:hAnsi="Times New Roman" w:cs="Times New Roman"/>
          <w:i/>
          <w:iCs/>
          <w:color w:val="000000" w:themeColor="text1"/>
          <w:sz w:val="24"/>
          <w:szCs w:val="24"/>
          <w:highlight w:val="white"/>
        </w:rPr>
        <w:t>International Journal of Hospitality Management</w:t>
      </w:r>
      <w:r w:rsidRPr="00BA7E23">
        <w:rPr>
          <w:rFonts w:ascii="Times New Roman" w:eastAsia="Times New Roman" w:hAnsi="Times New Roman" w:cs="Times New Roman"/>
          <w:color w:val="000000" w:themeColor="text1"/>
          <w:sz w:val="24"/>
          <w:szCs w:val="24"/>
          <w:highlight w:val="white"/>
        </w:rPr>
        <w:t>, </w:t>
      </w:r>
      <w:r w:rsidRPr="00BA7E23">
        <w:rPr>
          <w:rFonts w:ascii="Times New Roman" w:eastAsia="Times New Roman" w:hAnsi="Times New Roman" w:cs="Times New Roman"/>
          <w:i/>
          <w:iCs/>
          <w:color w:val="000000" w:themeColor="text1"/>
          <w:sz w:val="24"/>
          <w:szCs w:val="24"/>
          <w:highlight w:val="white"/>
        </w:rPr>
        <w:t>107</w:t>
      </w:r>
      <w:r w:rsidRPr="00BA7E23">
        <w:rPr>
          <w:rFonts w:ascii="Times New Roman" w:eastAsia="Times New Roman" w:hAnsi="Times New Roman" w:cs="Times New Roman"/>
          <w:color w:val="000000" w:themeColor="text1"/>
          <w:sz w:val="24"/>
          <w:szCs w:val="24"/>
          <w:highlight w:val="white"/>
        </w:rPr>
        <w:t>, p.103304.</w:t>
      </w:r>
    </w:p>
    <w:p w14:paraId="114D5064"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Jimenez, I.D.J., (2024). Post-Brexit Tourism: Customer Perspectives. In </w:t>
      </w:r>
      <w:r w:rsidRPr="00BA7E23">
        <w:rPr>
          <w:rFonts w:ascii="Times New Roman" w:eastAsia="Times New Roman" w:hAnsi="Times New Roman" w:cs="Times New Roman"/>
          <w:i/>
          <w:iCs/>
          <w:color w:val="000000" w:themeColor="text1"/>
          <w:sz w:val="24"/>
          <w:szCs w:val="24"/>
          <w:highlight w:val="white"/>
        </w:rPr>
        <w:t>Entrepreneurial Innovation in the International Business of Tourism</w:t>
      </w:r>
      <w:r w:rsidRPr="00BA7E23">
        <w:rPr>
          <w:rFonts w:ascii="Times New Roman" w:eastAsia="Times New Roman" w:hAnsi="Times New Roman" w:cs="Times New Roman"/>
          <w:color w:val="000000" w:themeColor="text1"/>
          <w:sz w:val="24"/>
          <w:szCs w:val="24"/>
          <w:highlight w:val="white"/>
        </w:rPr>
        <w:t> (pp. 48-64). Routledge.</w:t>
      </w:r>
    </w:p>
    <w:p w14:paraId="5E11C1AD"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Kalefa, H. and Gado, S. (2024). Enhancing hotel sustainability through ecological and technological integration. </w:t>
      </w:r>
      <w:r w:rsidRPr="00BA7E23">
        <w:rPr>
          <w:rFonts w:ascii="Times New Roman" w:eastAsia="Times New Roman" w:hAnsi="Times New Roman" w:cs="Times New Roman"/>
          <w:i/>
          <w:color w:val="000000" w:themeColor="text1"/>
          <w:sz w:val="24"/>
          <w:szCs w:val="24"/>
          <w:highlight w:val="white"/>
        </w:rPr>
        <w:t>JES. Journal of Engineering Sciences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52</w:t>
      </w:r>
      <w:r w:rsidRPr="00BA7E23">
        <w:rPr>
          <w:rFonts w:ascii="Times New Roman" w:eastAsia="Times New Roman" w:hAnsi="Times New Roman" w:cs="Times New Roman"/>
          <w:color w:val="000000" w:themeColor="text1"/>
          <w:sz w:val="24"/>
          <w:szCs w:val="24"/>
          <w:highlight w:val="white"/>
        </w:rPr>
        <w:t>(1), pp.145-174.</w:t>
      </w:r>
    </w:p>
    <w:p w14:paraId="6A3FF046"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Khan, D.Z.U., Alam, N., Badar, A. and Ahmad, D.M.B. (2023). Impact of employee turnover on organizational profit with moderating role of recruitment. </w:t>
      </w:r>
      <w:r w:rsidRPr="00BA7E23">
        <w:rPr>
          <w:rFonts w:ascii="Times New Roman" w:eastAsia="Times New Roman" w:hAnsi="Times New Roman" w:cs="Times New Roman"/>
          <w:i/>
          <w:color w:val="000000" w:themeColor="text1"/>
          <w:sz w:val="24"/>
          <w:szCs w:val="24"/>
          <w:highlight w:val="white"/>
        </w:rPr>
        <w:t>Bulletin of Business and Economics (BBE)</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12</w:t>
      </w:r>
      <w:r w:rsidRPr="00BA7E23">
        <w:rPr>
          <w:rFonts w:ascii="Times New Roman" w:eastAsia="Times New Roman" w:hAnsi="Times New Roman" w:cs="Times New Roman"/>
          <w:color w:val="000000" w:themeColor="text1"/>
          <w:sz w:val="24"/>
          <w:szCs w:val="24"/>
          <w:highlight w:val="white"/>
        </w:rPr>
        <w:t>(3), pp.169-176.</w:t>
      </w:r>
    </w:p>
    <w:p w14:paraId="31F192E2" w14:textId="60B7377F"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Kumari, K., Barkat Ali, S., Un Nisa Khan, N. and Abbas, J. (2021). Examining the role of motivation and reward in employees</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 xml:space="preserve"> job performance through mediating effect of job satisfaction: Empirical evidence. </w:t>
      </w:r>
      <w:r w:rsidRPr="00BA7E23">
        <w:rPr>
          <w:rFonts w:ascii="Times New Roman" w:eastAsia="Times New Roman" w:hAnsi="Times New Roman" w:cs="Times New Roman"/>
          <w:i/>
          <w:color w:val="000000" w:themeColor="text1"/>
          <w:sz w:val="24"/>
          <w:szCs w:val="24"/>
          <w:highlight w:val="white"/>
        </w:rPr>
        <w:t>International Journal of Organizational Leadership</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10</w:t>
      </w:r>
      <w:r w:rsidRPr="00BA7E23">
        <w:rPr>
          <w:rFonts w:ascii="Times New Roman" w:eastAsia="Times New Roman" w:hAnsi="Times New Roman" w:cs="Times New Roman"/>
          <w:color w:val="000000" w:themeColor="text1"/>
          <w:sz w:val="24"/>
          <w:szCs w:val="24"/>
          <w:highlight w:val="white"/>
        </w:rPr>
        <w:t>(4), pp.401-420.</w:t>
      </w:r>
    </w:p>
    <w:p w14:paraId="1B9CBFB2"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Lin, P.M., Peng, K.L., Wilson Au, W.C. and Baum, T. (2023). Labor market transformation in the hospitality gig economy in a post pandemic era: impacts of institutional governance. </w:t>
      </w:r>
      <w:r w:rsidRPr="00BA7E23">
        <w:rPr>
          <w:rFonts w:ascii="Times New Roman" w:eastAsia="Times New Roman" w:hAnsi="Times New Roman" w:cs="Times New Roman"/>
          <w:i/>
          <w:color w:val="000000" w:themeColor="text1"/>
          <w:sz w:val="24"/>
          <w:szCs w:val="24"/>
          <w:highlight w:val="white"/>
        </w:rPr>
        <w:t>International Journal of Contemporary Hospitality Management</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35</w:t>
      </w:r>
      <w:r w:rsidRPr="00BA7E23">
        <w:rPr>
          <w:rFonts w:ascii="Times New Roman" w:eastAsia="Times New Roman" w:hAnsi="Times New Roman" w:cs="Times New Roman"/>
          <w:color w:val="000000" w:themeColor="text1"/>
          <w:sz w:val="24"/>
          <w:szCs w:val="24"/>
          <w:highlight w:val="white"/>
        </w:rPr>
        <w:t>(4), pp.1490-1510.</w:t>
      </w:r>
    </w:p>
    <w:p w14:paraId="6772D01A"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lastRenderedPageBreak/>
        <w:t>Mneimneh</w:t>
      </w:r>
      <w:proofErr w:type="spellEnd"/>
      <w:r w:rsidRPr="00BA7E23">
        <w:rPr>
          <w:rFonts w:ascii="Times New Roman" w:eastAsia="Times New Roman" w:hAnsi="Times New Roman" w:cs="Times New Roman"/>
          <w:color w:val="000000" w:themeColor="text1"/>
          <w:sz w:val="24"/>
          <w:szCs w:val="24"/>
          <w:highlight w:val="white"/>
        </w:rPr>
        <w:t xml:space="preserve">, F., Ghazzawi, H. and Ramakrishna, S. (2023). Review study of energy efficiency measures in favour of reducing carbon footprint of electricity and power, buildings, and transportation. </w:t>
      </w:r>
      <w:r w:rsidRPr="00BA7E23">
        <w:rPr>
          <w:rFonts w:ascii="Times New Roman" w:eastAsia="Times New Roman" w:hAnsi="Times New Roman" w:cs="Times New Roman"/>
          <w:i/>
          <w:color w:val="000000" w:themeColor="text1"/>
          <w:sz w:val="24"/>
          <w:szCs w:val="24"/>
          <w:highlight w:val="white"/>
        </w:rPr>
        <w:t>Circular Economy and Sustainability</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3</w:t>
      </w:r>
      <w:r w:rsidRPr="00BA7E23">
        <w:rPr>
          <w:rFonts w:ascii="Times New Roman" w:eastAsia="Times New Roman" w:hAnsi="Times New Roman" w:cs="Times New Roman"/>
          <w:color w:val="000000" w:themeColor="text1"/>
          <w:sz w:val="24"/>
          <w:szCs w:val="24"/>
          <w:highlight w:val="white"/>
        </w:rPr>
        <w:t>(1), pp.447-474.</w:t>
      </w:r>
    </w:p>
    <w:p w14:paraId="3AA65761"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rPr>
        <w:t xml:space="preserve">Modern Hospitality. (2024). </w:t>
      </w:r>
      <w:r w:rsidRPr="00BA7E23">
        <w:rPr>
          <w:rFonts w:ascii="Times New Roman" w:eastAsia="Times New Roman" w:hAnsi="Times New Roman" w:cs="Times New Roman"/>
          <w:i/>
          <w:color w:val="000000" w:themeColor="text1"/>
          <w:sz w:val="24"/>
          <w:szCs w:val="24"/>
        </w:rPr>
        <w:t xml:space="preserve">Energy costs: Hospitality face some of the biggest rises in bills this winter. </w:t>
      </w:r>
      <w:r w:rsidRPr="00BA7E23">
        <w:rPr>
          <w:rFonts w:ascii="Times New Roman" w:eastAsia="Times New Roman" w:hAnsi="Times New Roman" w:cs="Times New Roman"/>
          <w:color w:val="000000" w:themeColor="text1"/>
          <w:sz w:val="24"/>
          <w:szCs w:val="24"/>
        </w:rPr>
        <w:t xml:space="preserve">Available at: </w:t>
      </w:r>
      <w:hyperlink r:id="rId14">
        <w:r w:rsidRPr="00BA7E23">
          <w:rPr>
            <w:rFonts w:ascii="Times New Roman" w:eastAsia="Times New Roman" w:hAnsi="Times New Roman" w:cs="Times New Roman"/>
            <w:color w:val="000000" w:themeColor="text1"/>
            <w:sz w:val="24"/>
            <w:szCs w:val="24"/>
            <w:u w:val="single"/>
          </w:rPr>
          <w:t>https://modernhospitality.co.uk/energy-costs-hospitality-face-some-of-the-biggest-rises-in-bills-this-winter/</w:t>
        </w:r>
      </w:hyperlink>
      <w:r w:rsidRPr="00BA7E23">
        <w:rPr>
          <w:rFonts w:ascii="Times New Roman" w:eastAsia="Times New Roman" w:hAnsi="Times New Roman" w:cs="Times New Roman"/>
          <w:color w:val="000000" w:themeColor="text1"/>
          <w:sz w:val="24"/>
          <w:szCs w:val="24"/>
        </w:rPr>
        <w:t>. [Accessed on 16th May 2025].</w:t>
      </w:r>
    </w:p>
    <w:p w14:paraId="1A72E73A"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Nguyen, C.P., Thanh, S.D. and Nguyen, B. (2022). Economic uncertainty and tourism consumption. </w:t>
      </w:r>
      <w:r w:rsidRPr="00BA7E23">
        <w:rPr>
          <w:rFonts w:ascii="Times New Roman" w:eastAsia="Times New Roman" w:hAnsi="Times New Roman" w:cs="Times New Roman"/>
          <w:i/>
          <w:color w:val="000000" w:themeColor="text1"/>
          <w:sz w:val="24"/>
          <w:szCs w:val="24"/>
          <w:highlight w:val="white"/>
        </w:rPr>
        <w:t>Tourism Economics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28</w:t>
      </w:r>
      <w:r w:rsidRPr="00BA7E23">
        <w:rPr>
          <w:rFonts w:ascii="Times New Roman" w:eastAsia="Times New Roman" w:hAnsi="Times New Roman" w:cs="Times New Roman"/>
          <w:color w:val="000000" w:themeColor="text1"/>
          <w:sz w:val="24"/>
          <w:szCs w:val="24"/>
          <w:highlight w:val="white"/>
        </w:rPr>
        <w:t>(4), pp.920-941.</w:t>
      </w:r>
    </w:p>
    <w:p w14:paraId="451D5E62" w14:textId="2F235F4F"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r w:rsidRPr="00BA7E23">
        <w:rPr>
          <w:rFonts w:ascii="Times New Roman" w:eastAsia="Times New Roman" w:hAnsi="Times New Roman" w:cs="Times New Roman"/>
          <w:color w:val="000000" w:themeColor="text1"/>
          <w:sz w:val="24"/>
          <w:szCs w:val="24"/>
          <w:highlight w:val="white"/>
        </w:rPr>
        <w:t xml:space="preserve">Office for National Statistics. (2025). </w:t>
      </w:r>
      <w:r w:rsidRPr="00BA7E23">
        <w:rPr>
          <w:rFonts w:ascii="Times New Roman" w:eastAsia="Times New Roman" w:hAnsi="Times New Roman" w:cs="Times New Roman"/>
          <w:i/>
          <w:color w:val="000000" w:themeColor="text1"/>
          <w:sz w:val="24"/>
          <w:szCs w:val="24"/>
          <w:highlight w:val="white"/>
        </w:rPr>
        <w:t xml:space="preserve">Consumer price inflation, UK: March 2025. </w:t>
      </w:r>
      <w:r w:rsidRPr="00BA7E23">
        <w:rPr>
          <w:rFonts w:ascii="Times New Roman" w:eastAsia="Times New Roman" w:hAnsi="Times New Roman" w:cs="Times New Roman"/>
          <w:color w:val="000000" w:themeColor="text1"/>
          <w:sz w:val="24"/>
          <w:szCs w:val="24"/>
        </w:rPr>
        <w:t xml:space="preserve">Available at: </w:t>
      </w:r>
      <w:hyperlink r:id="rId15">
        <w:r w:rsidRPr="00BA7E23">
          <w:rPr>
            <w:rFonts w:ascii="Times New Roman" w:eastAsia="Times New Roman" w:hAnsi="Times New Roman" w:cs="Times New Roman"/>
            <w:color w:val="000000" w:themeColor="text1"/>
            <w:sz w:val="24"/>
            <w:szCs w:val="24"/>
            <w:highlight w:val="white"/>
            <w:u w:val="single"/>
          </w:rPr>
          <w:t>https://www.ons.gov.uk/economy/inflationandpriceindices/bulletins/consumerpriceinflation/march2025</w:t>
        </w:r>
      </w:hyperlink>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color w:val="000000" w:themeColor="text1"/>
          <w:sz w:val="24"/>
          <w:szCs w:val="24"/>
        </w:rPr>
        <w:t xml:space="preserve">[Accessed on 16th </w:t>
      </w:r>
      <w:r w:rsidR="00D867E8">
        <w:rPr>
          <w:rFonts w:ascii="Times New Roman" w:eastAsia="Times New Roman" w:hAnsi="Times New Roman" w:cs="Times New Roman"/>
          <w:color w:val="000000" w:themeColor="text1"/>
          <w:sz w:val="24"/>
          <w:szCs w:val="24"/>
        </w:rPr>
        <w:t>M</w:t>
      </w:r>
      <w:r w:rsidRPr="00BA7E23">
        <w:rPr>
          <w:rFonts w:ascii="Times New Roman" w:eastAsia="Times New Roman" w:hAnsi="Times New Roman" w:cs="Times New Roman"/>
          <w:color w:val="000000" w:themeColor="text1"/>
          <w:sz w:val="24"/>
          <w:szCs w:val="24"/>
        </w:rPr>
        <w:t>ay 2025].</w:t>
      </w:r>
    </w:p>
    <w:p w14:paraId="12BAA5EE"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Osei, M.B., Papadopoulos, T., Acquaye, A. and Stamati, T. (2023). Improving sustainable supply chain performance through organisational culture: A competing values framework approach. </w:t>
      </w:r>
      <w:r w:rsidRPr="00BA7E23">
        <w:rPr>
          <w:rFonts w:ascii="Times New Roman" w:eastAsia="Times New Roman" w:hAnsi="Times New Roman" w:cs="Times New Roman"/>
          <w:i/>
          <w:color w:val="000000" w:themeColor="text1"/>
          <w:sz w:val="24"/>
          <w:szCs w:val="24"/>
          <w:highlight w:val="white"/>
        </w:rPr>
        <w:t>Journal of Purchasing and Supply Management</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29</w:t>
      </w:r>
      <w:r w:rsidRPr="00BA7E23">
        <w:rPr>
          <w:rFonts w:ascii="Times New Roman" w:eastAsia="Times New Roman" w:hAnsi="Times New Roman" w:cs="Times New Roman"/>
          <w:color w:val="000000" w:themeColor="text1"/>
          <w:sz w:val="24"/>
          <w:szCs w:val="24"/>
          <w:highlight w:val="white"/>
        </w:rPr>
        <w:t>(2), p.100821.</w:t>
      </w:r>
    </w:p>
    <w:p w14:paraId="1D7C4426" w14:textId="70C43068"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Pang, Z., Chen, Y., Zhang, J., O</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 xml:space="preserve">Neill, Z., Cheng, H. and Dong, B. (2021). How much HVAC energy could be saved from the occupant-centric smart home thermostat: A nationwide simulation study. </w:t>
      </w:r>
      <w:r w:rsidRPr="00BA7E23">
        <w:rPr>
          <w:rFonts w:ascii="Times New Roman" w:eastAsia="Times New Roman" w:hAnsi="Times New Roman" w:cs="Times New Roman"/>
          <w:i/>
          <w:color w:val="000000" w:themeColor="text1"/>
          <w:sz w:val="24"/>
          <w:szCs w:val="24"/>
          <w:highlight w:val="white"/>
        </w:rPr>
        <w:t>Applied Energy</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283</w:t>
      </w:r>
      <w:r w:rsidRPr="00BA7E23">
        <w:rPr>
          <w:rFonts w:ascii="Times New Roman" w:eastAsia="Times New Roman" w:hAnsi="Times New Roman" w:cs="Times New Roman"/>
          <w:color w:val="000000" w:themeColor="text1"/>
          <w:sz w:val="24"/>
          <w:szCs w:val="24"/>
          <w:highlight w:val="white"/>
        </w:rPr>
        <w:t>, p.116251.</w:t>
      </w:r>
    </w:p>
    <w:p w14:paraId="434F317B"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Prevolšek</w:t>
      </w:r>
      <w:proofErr w:type="spellEnd"/>
      <w:r w:rsidRPr="00BA7E23">
        <w:rPr>
          <w:rFonts w:ascii="Times New Roman" w:eastAsia="Times New Roman" w:hAnsi="Times New Roman" w:cs="Times New Roman"/>
          <w:color w:val="000000" w:themeColor="text1"/>
          <w:sz w:val="24"/>
          <w:szCs w:val="24"/>
          <w:highlight w:val="white"/>
        </w:rPr>
        <w:t xml:space="preserve">, D., </w:t>
      </w:r>
      <w:proofErr w:type="spellStart"/>
      <w:r w:rsidRPr="00BA7E23">
        <w:rPr>
          <w:rFonts w:ascii="Times New Roman" w:eastAsia="Times New Roman" w:hAnsi="Times New Roman" w:cs="Times New Roman"/>
          <w:color w:val="000000" w:themeColor="text1"/>
          <w:sz w:val="24"/>
          <w:szCs w:val="24"/>
          <w:highlight w:val="white"/>
        </w:rPr>
        <w:t>Kukurin</w:t>
      </w:r>
      <w:proofErr w:type="spellEnd"/>
      <w:r w:rsidRPr="00BA7E23">
        <w:rPr>
          <w:rFonts w:ascii="Times New Roman" w:eastAsia="Times New Roman" w:hAnsi="Times New Roman" w:cs="Times New Roman"/>
          <w:color w:val="000000" w:themeColor="text1"/>
          <w:sz w:val="24"/>
          <w:szCs w:val="24"/>
          <w:highlight w:val="white"/>
        </w:rPr>
        <w:t xml:space="preserve">, Ž. and Golja, T. (2024). Collaborative Synergies for Elevated Destination Experiences: A Model of Cooperation between Hotel Companies, DMOs, and Local Stakeholders. </w:t>
      </w:r>
      <w:proofErr w:type="spellStart"/>
      <w:r w:rsidRPr="00BA7E23">
        <w:rPr>
          <w:rFonts w:ascii="Times New Roman" w:eastAsia="Times New Roman" w:hAnsi="Times New Roman" w:cs="Times New Roman"/>
          <w:i/>
          <w:color w:val="000000" w:themeColor="text1"/>
          <w:sz w:val="24"/>
          <w:szCs w:val="24"/>
          <w:highlight w:val="white"/>
        </w:rPr>
        <w:t>Organizacija</w:t>
      </w:r>
      <w:proofErr w:type="spellEnd"/>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57</w:t>
      </w:r>
      <w:r w:rsidRPr="00BA7E23">
        <w:rPr>
          <w:rFonts w:ascii="Times New Roman" w:eastAsia="Times New Roman" w:hAnsi="Times New Roman" w:cs="Times New Roman"/>
          <w:color w:val="000000" w:themeColor="text1"/>
          <w:sz w:val="24"/>
          <w:szCs w:val="24"/>
          <w:highlight w:val="white"/>
        </w:rPr>
        <w:t>(1), pp.20-38.</w:t>
      </w:r>
    </w:p>
    <w:p w14:paraId="502A270E"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Rikhotso, O., </w:t>
      </w:r>
      <w:proofErr w:type="spellStart"/>
      <w:r w:rsidRPr="00BA7E23">
        <w:rPr>
          <w:rFonts w:ascii="Times New Roman" w:eastAsia="Times New Roman" w:hAnsi="Times New Roman" w:cs="Times New Roman"/>
          <w:color w:val="000000" w:themeColor="text1"/>
          <w:sz w:val="24"/>
          <w:szCs w:val="24"/>
          <w:highlight w:val="white"/>
        </w:rPr>
        <w:t>Morodi</w:t>
      </w:r>
      <w:proofErr w:type="spellEnd"/>
      <w:r w:rsidRPr="00BA7E23">
        <w:rPr>
          <w:rFonts w:ascii="Times New Roman" w:eastAsia="Times New Roman" w:hAnsi="Times New Roman" w:cs="Times New Roman"/>
          <w:color w:val="000000" w:themeColor="text1"/>
          <w:sz w:val="24"/>
          <w:szCs w:val="24"/>
          <w:highlight w:val="white"/>
        </w:rPr>
        <w:t xml:space="preserve">, T.J. and </w:t>
      </w:r>
      <w:proofErr w:type="spellStart"/>
      <w:r w:rsidRPr="00BA7E23">
        <w:rPr>
          <w:rFonts w:ascii="Times New Roman" w:eastAsia="Times New Roman" w:hAnsi="Times New Roman" w:cs="Times New Roman"/>
          <w:color w:val="000000" w:themeColor="text1"/>
          <w:sz w:val="24"/>
          <w:szCs w:val="24"/>
          <w:highlight w:val="white"/>
        </w:rPr>
        <w:t>Masekameni</w:t>
      </w:r>
      <w:proofErr w:type="spellEnd"/>
      <w:r w:rsidRPr="00BA7E23">
        <w:rPr>
          <w:rFonts w:ascii="Times New Roman" w:eastAsia="Times New Roman" w:hAnsi="Times New Roman" w:cs="Times New Roman"/>
          <w:color w:val="000000" w:themeColor="text1"/>
          <w:sz w:val="24"/>
          <w:szCs w:val="24"/>
          <w:highlight w:val="white"/>
        </w:rPr>
        <w:t xml:space="preserve">, D.M. (2022). Health risk management cost items imposed by Occupational Health and Safety Regulations: A South African perspective. </w:t>
      </w:r>
      <w:r w:rsidRPr="00BA7E23">
        <w:rPr>
          <w:rFonts w:ascii="Times New Roman" w:eastAsia="Times New Roman" w:hAnsi="Times New Roman" w:cs="Times New Roman"/>
          <w:i/>
          <w:color w:val="000000" w:themeColor="text1"/>
          <w:sz w:val="24"/>
          <w:szCs w:val="24"/>
          <w:highlight w:val="white"/>
        </w:rPr>
        <w:t>Safety Science</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150</w:t>
      </w:r>
      <w:r w:rsidRPr="00BA7E23">
        <w:rPr>
          <w:rFonts w:ascii="Times New Roman" w:eastAsia="Times New Roman" w:hAnsi="Times New Roman" w:cs="Times New Roman"/>
          <w:color w:val="000000" w:themeColor="text1"/>
          <w:sz w:val="24"/>
          <w:szCs w:val="24"/>
          <w:highlight w:val="white"/>
        </w:rPr>
        <w:t>, p.105707.</w:t>
      </w:r>
    </w:p>
    <w:p w14:paraId="7C292916"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Rising, J., Tedesco, M., Piontek, F. and </w:t>
      </w:r>
      <w:proofErr w:type="spellStart"/>
      <w:r w:rsidRPr="00BA7E23">
        <w:rPr>
          <w:rFonts w:ascii="Times New Roman" w:eastAsia="Times New Roman" w:hAnsi="Times New Roman" w:cs="Times New Roman"/>
          <w:color w:val="000000" w:themeColor="text1"/>
          <w:sz w:val="24"/>
          <w:szCs w:val="24"/>
          <w:highlight w:val="white"/>
        </w:rPr>
        <w:t>Stainforth</w:t>
      </w:r>
      <w:proofErr w:type="spellEnd"/>
      <w:r w:rsidRPr="00BA7E23">
        <w:rPr>
          <w:rFonts w:ascii="Times New Roman" w:eastAsia="Times New Roman" w:hAnsi="Times New Roman" w:cs="Times New Roman"/>
          <w:color w:val="000000" w:themeColor="text1"/>
          <w:sz w:val="24"/>
          <w:szCs w:val="24"/>
          <w:highlight w:val="white"/>
        </w:rPr>
        <w:t xml:space="preserve">, D.A. (2022). The missing risks of climate change. </w:t>
      </w:r>
      <w:r w:rsidRPr="00BA7E23">
        <w:rPr>
          <w:rFonts w:ascii="Times New Roman" w:eastAsia="Times New Roman" w:hAnsi="Times New Roman" w:cs="Times New Roman"/>
          <w:i/>
          <w:color w:val="000000" w:themeColor="text1"/>
          <w:sz w:val="24"/>
          <w:szCs w:val="24"/>
          <w:highlight w:val="white"/>
        </w:rPr>
        <w:t>Nature</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610</w:t>
      </w:r>
      <w:r w:rsidRPr="00BA7E23">
        <w:rPr>
          <w:rFonts w:ascii="Times New Roman" w:eastAsia="Times New Roman" w:hAnsi="Times New Roman" w:cs="Times New Roman"/>
          <w:color w:val="000000" w:themeColor="text1"/>
          <w:sz w:val="24"/>
          <w:szCs w:val="24"/>
          <w:highlight w:val="white"/>
        </w:rPr>
        <w:t>(7933), pp.643-651.</w:t>
      </w:r>
    </w:p>
    <w:p w14:paraId="521A2B80" w14:textId="1C47BC25"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rPr>
      </w:pPr>
      <w:proofErr w:type="spellStart"/>
      <w:r w:rsidRPr="00BA7E23">
        <w:rPr>
          <w:rFonts w:ascii="Times New Roman" w:eastAsia="Times New Roman" w:hAnsi="Times New Roman" w:cs="Times New Roman"/>
          <w:color w:val="000000" w:themeColor="text1"/>
          <w:sz w:val="24"/>
          <w:szCs w:val="24"/>
        </w:rPr>
        <w:t>Rsm</w:t>
      </w:r>
      <w:proofErr w:type="spellEnd"/>
      <w:r w:rsidRPr="00BA7E23">
        <w:rPr>
          <w:rFonts w:ascii="Times New Roman" w:eastAsia="Times New Roman" w:hAnsi="Times New Roman" w:cs="Times New Roman"/>
          <w:color w:val="000000" w:themeColor="text1"/>
          <w:sz w:val="24"/>
          <w:szCs w:val="24"/>
        </w:rPr>
        <w:t xml:space="preserve"> UK. (2025). </w:t>
      </w:r>
      <w:r w:rsidRPr="00BA7E23">
        <w:rPr>
          <w:rFonts w:ascii="Times New Roman" w:eastAsia="Times New Roman" w:hAnsi="Times New Roman" w:cs="Times New Roman"/>
          <w:i/>
          <w:color w:val="000000" w:themeColor="text1"/>
          <w:sz w:val="24"/>
          <w:szCs w:val="24"/>
        </w:rPr>
        <w:t xml:space="preserve">UK hotels end year on a high, but cost pressures set to worsen. </w:t>
      </w:r>
      <w:r w:rsidRPr="00BA7E23">
        <w:rPr>
          <w:rFonts w:ascii="Times New Roman" w:eastAsia="Times New Roman" w:hAnsi="Times New Roman" w:cs="Times New Roman"/>
          <w:color w:val="000000" w:themeColor="text1"/>
          <w:sz w:val="24"/>
          <w:szCs w:val="24"/>
        </w:rPr>
        <w:t xml:space="preserve">Available at: </w:t>
      </w:r>
      <w:hyperlink r:id="rId16">
        <w:r w:rsidRPr="00BA7E23">
          <w:rPr>
            <w:rFonts w:ascii="Times New Roman" w:eastAsia="Times New Roman" w:hAnsi="Times New Roman" w:cs="Times New Roman"/>
            <w:color w:val="000000" w:themeColor="text1"/>
            <w:sz w:val="24"/>
            <w:szCs w:val="24"/>
            <w:u w:val="single"/>
          </w:rPr>
          <w:t>https://www.rsmuk.com/insights/hotels-tracker/uk-hotels-end-year-on-a-high-but-cost-pressures-set-to-worsen</w:t>
        </w:r>
      </w:hyperlink>
      <w:r w:rsidRPr="00BA7E23">
        <w:rPr>
          <w:rFonts w:ascii="Times New Roman" w:eastAsia="Times New Roman" w:hAnsi="Times New Roman" w:cs="Times New Roman"/>
          <w:color w:val="000000" w:themeColor="text1"/>
          <w:sz w:val="24"/>
          <w:szCs w:val="24"/>
        </w:rPr>
        <w:t xml:space="preserve">. [Accessed on 16th </w:t>
      </w:r>
      <w:r w:rsidR="00D867E8">
        <w:rPr>
          <w:rFonts w:ascii="Times New Roman" w:eastAsia="Times New Roman" w:hAnsi="Times New Roman" w:cs="Times New Roman"/>
          <w:color w:val="000000" w:themeColor="text1"/>
          <w:sz w:val="24"/>
          <w:szCs w:val="24"/>
        </w:rPr>
        <w:t>M</w:t>
      </w:r>
      <w:r w:rsidRPr="00BA7E23">
        <w:rPr>
          <w:rFonts w:ascii="Times New Roman" w:eastAsia="Times New Roman" w:hAnsi="Times New Roman" w:cs="Times New Roman"/>
          <w:color w:val="000000" w:themeColor="text1"/>
          <w:sz w:val="24"/>
          <w:szCs w:val="24"/>
        </w:rPr>
        <w:t>ay 2025].</w:t>
      </w:r>
    </w:p>
    <w:p w14:paraId="5103A6BD"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Sadhu, P.K., </w:t>
      </w:r>
      <w:proofErr w:type="spellStart"/>
      <w:r w:rsidRPr="00BA7E23">
        <w:rPr>
          <w:rFonts w:ascii="Times New Roman" w:eastAsia="Times New Roman" w:hAnsi="Times New Roman" w:cs="Times New Roman"/>
          <w:color w:val="000000" w:themeColor="text1"/>
          <w:sz w:val="24"/>
          <w:szCs w:val="24"/>
          <w:highlight w:val="white"/>
        </w:rPr>
        <w:t>Yanambaka</w:t>
      </w:r>
      <w:proofErr w:type="spellEnd"/>
      <w:r w:rsidRPr="00BA7E23">
        <w:rPr>
          <w:rFonts w:ascii="Times New Roman" w:eastAsia="Times New Roman" w:hAnsi="Times New Roman" w:cs="Times New Roman"/>
          <w:color w:val="000000" w:themeColor="text1"/>
          <w:sz w:val="24"/>
          <w:szCs w:val="24"/>
          <w:highlight w:val="white"/>
        </w:rPr>
        <w:t xml:space="preserve">, V.P. and </w:t>
      </w:r>
      <w:proofErr w:type="spellStart"/>
      <w:r w:rsidRPr="00BA7E23">
        <w:rPr>
          <w:rFonts w:ascii="Times New Roman" w:eastAsia="Times New Roman" w:hAnsi="Times New Roman" w:cs="Times New Roman"/>
          <w:color w:val="000000" w:themeColor="text1"/>
          <w:sz w:val="24"/>
          <w:szCs w:val="24"/>
          <w:highlight w:val="white"/>
        </w:rPr>
        <w:t>Abdelgawad</w:t>
      </w:r>
      <w:proofErr w:type="spellEnd"/>
      <w:r w:rsidRPr="00BA7E23">
        <w:rPr>
          <w:rFonts w:ascii="Times New Roman" w:eastAsia="Times New Roman" w:hAnsi="Times New Roman" w:cs="Times New Roman"/>
          <w:color w:val="000000" w:themeColor="text1"/>
          <w:sz w:val="24"/>
          <w:szCs w:val="24"/>
          <w:highlight w:val="white"/>
        </w:rPr>
        <w:t xml:space="preserve">, A. (2022). Internet of things: Security and solutions survey. </w:t>
      </w:r>
      <w:r w:rsidRPr="00BA7E23">
        <w:rPr>
          <w:rFonts w:ascii="Times New Roman" w:eastAsia="Times New Roman" w:hAnsi="Times New Roman" w:cs="Times New Roman"/>
          <w:i/>
          <w:color w:val="000000" w:themeColor="text1"/>
          <w:sz w:val="24"/>
          <w:szCs w:val="24"/>
          <w:highlight w:val="white"/>
        </w:rPr>
        <w:t>Sensors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22</w:t>
      </w:r>
      <w:r w:rsidRPr="00BA7E23">
        <w:rPr>
          <w:rFonts w:ascii="Times New Roman" w:eastAsia="Times New Roman" w:hAnsi="Times New Roman" w:cs="Times New Roman"/>
          <w:color w:val="000000" w:themeColor="text1"/>
          <w:sz w:val="24"/>
          <w:szCs w:val="24"/>
          <w:highlight w:val="white"/>
        </w:rPr>
        <w:t>(19), p.7433.</w:t>
      </w:r>
    </w:p>
    <w:p w14:paraId="14208751"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Shin, H.H. and Jeong, M. (2022). Redefining luxury service with technology implementation: the impact of technology on guest satisfaction and loyalty in a luxury hotel. </w:t>
      </w:r>
      <w:r w:rsidRPr="00BA7E23">
        <w:rPr>
          <w:rFonts w:ascii="Times New Roman" w:eastAsia="Times New Roman" w:hAnsi="Times New Roman" w:cs="Times New Roman"/>
          <w:i/>
          <w:color w:val="000000" w:themeColor="text1"/>
          <w:sz w:val="24"/>
          <w:szCs w:val="24"/>
          <w:highlight w:val="white"/>
        </w:rPr>
        <w:t>International Journal of Contemporary Hospitality Management</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34</w:t>
      </w:r>
      <w:r w:rsidRPr="00BA7E23">
        <w:rPr>
          <w:rFonts w:ascii="Times New Roman" w:eastAsia="Times New Roman" w:hAnsi="Times New Roman" w:cs="Times New Roman"/>
          <w:color w:val="000000" w:themeColor="text1"/>
          <w:sz w:val="24"/>
          <w:szCs w:val="24"/>
          <w:highlight w:val="white"/>
        </w:rPr>
        <w:t>(4), pp.1491-1514.</w:t>
      </w:r>
    </w:p>
    <w:p w14:paraId="3EF3DC0F"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lastRenderedPageBreak/>
        <w:t>Siakas</w:t>
      </w:r>
      <w:proofErr w:type="spellEnd"/>
      <w:r w:rsidRPr="00BA7E23">
        <w:rPr>
          <w:rFonts w:ascii="Times New Roman" w:eastAsia="Times New Roman" w:hAnsi="Times New Roman" w:cs="Times New Roman"/>
          <w:color w:val="000000" w:themeColor="text1"/>
          <w:sz w:val="24"/>
          <w:szCs w:val="24"/>
          <w:highlight w:val="white"/>
        </w:rPr>
        <w:t xml:space="preserve">, D., Lampropoulos, G., </w:t>
      </w:r>
      <w:proofErr w:type="spellStart"/>
      <w:r w:rsidRPr="00BA7E23">
        <w:rPr>
          <w:rFonts w:ascii="Times New Roman" w:eastAsia="Times New Roman" w:hAnsi="Times New Roman" w:cs="Times New Roman"/>
          <w:color w:val="000000" w:themeColor="text1"/>
          <w:sz w:val="24"/>
          <w:szCs w:val="24"/>
          <w:highlight w:val="white"/>
        </w:rPr>
        <w:t>Rahanu</w:t>
      </w:r>
      <w:proofErr w:type="spellEnd"/>
      <w:r w:rsidRPr="00BA7E23">
        <w:rPr>
          <w:rFonts w:ascii="Times New Roman" w:eastAsia="Times New Roman" w:hAnsi="Times New Roman" w:cs="Times New Roman"/>
          <w:color w:val="000000" w:themeColor="text1"/>
          <w:sz w:val="24"/>
          <w:szCs w:val="24"/>
          <w:highlight w:val="white"/>
        </w:rPr>
        <w:t xml:space="preserve">, H., </w:t>
      </w:r>
      <w:proofErr w:type="spellStart"/>
      <w:r w:rsidRPr="00BA7E23">
        <w:rPr>
          <w:rFonts w:ascii="Times New Roman" w:eastAsia="Times New Roman" w:hAnsi="Times New Roman" w:cs="Times New Roman"/>
          <w:color w:val="000000" w:themeColor="text1"/>
          <w:sz w:val="24"/>
          <w:szCs w:val="24"/>
          <w:highlight w:val="white"/>
        </w:rPr>
        <w:t>Siakas</w:t>
      </w:r>
      <w:proofErr w:type="spellEnd"/>
      <w:r w:rsidRPr="00BA7E23">
        <w:rPr>
          <w:rFonts w:ascii="Times New Roman" w:eastAsia="Times New Roman" w:hAnsi="Times New Roman" w:cs="Times New Roman"/>
          <w:color w:val="000000" w:themeColor="text1"/>
          <w:sz w:val="24"/>
          <w:szCs w:val="24"/>
          <w:highlight w:val="white"/>
        </w:rPr>
        <w:t xml:space="preserve">, K., Georgiadou, E. and Ross, M. (2023, August). Improvement of process and outcomes through a STEEPLED analysis of system failures. In </w:t>
      </w:r>
      <w:r w:rsidRPr="00BA7E23">
        <w:rPr>
          <w:rFonts w:ascii="Times New Roman" w:eastAsia="Times New Roman" w:hAnsi="Times New Roman" w:cs="Times New Roman"/>
          <w:i/>
          <w:color w:val="000000" w:themeColor="text1"/>
          <w:sz w:val="24"/>
          <w:szCs w:val="24"/>
          <w:highlight w:val="white"/>
        </w:rPr>
        <w:t>European Conference on Software Process Improvement</w:t>
      </w:r>
      <w:r w:rsidRPr="00BA7E23">
        <w:rPr>
          <w:rFonts w:ascii="Times New Roman" w:eastAsia="Times New Roman" w:hAnsi="Times New Roman" w:cs="Times New Roman"/>
          <w:color w:val="000000" w:themeColor="text1"/>
          <w:sz w:val="24"/>
          <w:szCs w:val="24"/>
          <w:highlight w:val="white"/>
        </w:rPr>
        <w:t xml:space="preserve"> (pp. 193-206). Cham: Springer Nature Switzerland.</w:t>
      </w:r>
    </w:p>
    <w:p w14:paraId="2C4DF6AE"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Singh, A. (2023). Impact of training and development as a vital instrument for boosting morale and productivity among young employees. </w:t>
      </w:r>
      <w:r w:rsidRPr="00BA7E23">
        <w:rPr>
          <w:rFonts w:ascii="Times New Roman" w:eastAsia="Times New Roman" w:hAnsi="Times New Roman" w:cs="Times New Roman"/>
          <w:i/>
          <w:color w:val="000000" w:themeColor="text1"/>
          <w:sz w:val="24"/>
          <w:szCs w:val="24"/>
          <w:highlight w:val="white"/>
        </w:rPr>
        <w:t>International Journal of Management, Public Policy and Research</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w:t>
      </w:r>
      <w:r w:rsidRPr="00BA7E23">
        <w:rPr>
          <w:rFonts w:ascii="Times New Roman" w:eastAsia="Times New Roman" w:hAnsi="Times New Roman" w:cs="Times New Roman"/>
          <w:color w:val="000000" w:themeColor="text1"/>
          <w:sz w:val="24"/>
          <w:szCs w:val="24"/>
          <w:highlight w:val="white"/>
        </w:rPr>
        <w:t>(4), pp.11-17.</w:t>
      </w:r>
    </w:p>
    <w:p w14:paraId="45FD32C6"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Smith, H. (2025). Economic Risk and Uncertainty in Post-Brexit Britain: Challenges and Pathways Forward. </w:t>
      </w:r>
      <w:r w:rsidRPr="00BA7E23">
        <w:rPr>
          <w:rFonts w:ascii="Times New Roman" w:eastAsia="Times New Roman" w:hAnsi="Times New Roman" w:cs="Times New Roman"/>
          <w:i/>
          <w:color w:val="000000" w:themeColor="text1"/>
          <w:sz w:val="24"/>
          <w:szCs w:val="24"/>
          <w:highlight w:val="white"/>
        </w:rPr>
        <w:t>Frontline Marketing, Management and Economics Journal</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5</w:t>
      </w:r>
      <w:r w:rsidRPr="00BA7E23">
        <w:rPr>
          <w:rFonts w:ascii="Times New Roman" w:eastAsia="Times New Roman" w:hAnsi="Times New Roman" w:cs="Times New Roman"/>
          <w:color w:val="000000" w:themeColor="text1"/>
          <w:sz w:val="24"/>
          <w:szCs w:val="24"/>
          <w:highlight w:val="white"/>
        </w:rPr>
        <w:t>(02), pp.1-6.</w:t>
      </w:r>
    </w:p>
    <w:p w14:paraId="1D91AD4C"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Smitt, S., </w:t>
      </w:r>
      <w:proofErr w:type="spellStart"/>
      <w:r w:rsidRPr="00BA7E23">
        <w:rPr>
          <w:rFonts w:ascii="Times New Roman" w:eastAsia="Times New Roman" w:hAnsi="Times New Roman" w:cs="Times New Roman"/>
          <w:color w:val="000000" w:themeColor="text1"/>
          <w:sz w:val="24"/>
          <w:szCs w:val="24"/>
          <w:highlight w:val="white"/>
        </w:rPr>
        <w:t>Tolstorebrov</w:t>
      </w:r>
      <w:proofErr w:type="spellEnd"/>
      <w:r w:rsidRPr="00BA7E23">
        <w:rPr>
          <w:rFonts w:ascii="Times New Roman" w:eastAsia="Times New Roman" w:hAnsi="Times New Roman" w:cs="Times New Roman"/>
          <w:color w:val="000000" w:themeColor="text1"/>
          <w:sz w:val="24"/>
          <w:szCs w:val="24"/>
          <w:highlight w:val="white"/>
        </w:rPr>
        <w:t xml:space="preserve">, I., Gullo, P., </w:t>
      </w:r>
      <w:proofErr w:type="spellStart"/>
      <w:r w:rsidRPr="00BA7E23">
        <w:rPr>
          <w:rFonts w:ascii="Times New Roman" w:eastAsia="Times New Roman" w:hAnsi="Times New Roman" w:cs="Times New Roman"/>
          <w:color w:val="000000" w:themeColor="text1"/>
          <w:sz w:val="24"/>
          <w:szCs w:val="24"/>
          <w:highlight w:val="white"/>
        </w:rPr>
        <w:t>Pardiñas</w:t>
      </w:r>
      <w:proofErr w:type="spellEnd"/>
      <w:r w:rsidRPr="00BA7E23">
        <w:rPr>
          <w:rFonts w:ascii="Times New Roman" w:eastAsia="Times New Roman" w:hAnsi="Times New Roman" w:cs="Times New Roman"/>
          <w:color w:val="000000" w:themeColor="text1"/>
          <w:sz w:val="24"/>
          <w:szCs w:val="24"/>
          <w:highlight w:val="white"/>
        </w:rPr>
        <w:t xml:space="preserve">, A. and Hafner, A. (2021). Energy use and retrofitting potential of heat pumps in cold climate hotels. </w:t>
      </w:r>
      <w:r w:rsidRPr="00BA7E23">
        <w:rPr>
          <w:rFonts w:ascii="Times New Roman" w:eastAsia="Times New Roman" w:hAnsi="Times New Roman" w:cs="Times New Roman"/>
          <w:i/>
          <w:color w:val="000000" w:themeColor="text1"/>
          <w:sz w:val="24"/>
          <w:szCs w:val="24"/>
          <w:highlight w:val="white"/>
        </w:rPr>
        <w:t>Journal of Cleaner Production</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298</w:t>
      </w:r>
      <w:r w:rsidRPr="00BA7E23">
        <w:rPr>
          <w:rFonts w:ascii="Times New Roman" w:eastAsia="Times New Roman" w:hAnsi="Times New Roman" w:cs="Times New Roman"/>
          <w:color w:val="000000" w:themeColor="text1"/>
          <w:sz w:val="24"/>
          <w:szCs w:val="24"/>
          <w:highlight w:val="white"/>
        </w:rPr>
        <w:t>, p.126799.</w:t>
      </w:r>
    </w:p>
    <w:p w14:paraId="78B20E81"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Som, R. and Chan, R. (2024). Examining Employee Buy-In for Organizational Change: A Structural Equation Model. </w:t>
      </w:r>
      <w:r w:rsidRPr="00BA7E23">
        <w:rPr>
          <w:rFonts w:ascii="Times New Roman" w:eastAsia="Times New Roman" w:hAnsi="Times New Roman" w:cs="Times New Roman"/>
          <w:i/>
          <w:color w:val="000000" w:themeColor="text1"/>
          <w:sz w:val="24"/>
          <w:szCs w:val="24"/>
          <w:highlight w:val="white"/>
        </w:rPr>
        <w:t>Studies in Business and Economics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19</w:t>
      </w:r>
      <w:r w:rsidRPr="00BA7E23">
        <w:rPr>
          <w:rFonts w:ascii="Times New Roman" w:eastAsia="Times New Roman" w:hAnsi="Times New Roman" w:cs="Times New Roman"/>
          <w:color w:val="000000" w:themeColor="text1"/>
          <w:sz w:val="24"/>
          <w:szCs w:val="24"/>
          <w:highlight w:val="white"/>
        </w:rPr>
        <w:t>(2), pp.250-262.</w:t>
      </w:r>
    </w:p>
    <w:p w14:paraId="61E35928"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Song, Y., Liu, K., Guo, L., Yang, Z. and Jin, M., (2022). Does hotel customer satisfaction change during the COVID-19? A perspective from online reviews. </w:t>
      </w:r>
      <w:r w:rsidRPr="00BA7E23">
        <w:rPr>
          <w:rFonts w:ascii="Times New Roman" w:eastAsia="Times New Roman" w:hAnsi="Times New Roman" w:cs="Times New Roman"/>
          <w:i/>
          <w:iCs/>
          <w:color w:val="000000" w:themeColor="text1"/>
          <w:sz w:val="24"/>
          <w:szCs w:val="24"/>
          <w:highlight w:val="white"/>
        </w:rPr>
        <w:t>Journal of Hospitality and Tourism Management</w:t>
      </w:r>
      <w:r w:rsidRPr="00BA7E23">
        <w:rPr>
          <w:rFonts w:ascii="Times New Roman" w:eastAsia="Times New Roman" w:hAnsi="Times New Roman" w:cs="Times New Roman"/>
          <w:color w:val="000000" w:themeColor="text1"/>
          <w:sz w:val="24"/>
          <w:szCs w:val="24"/>
          <w:highlight w:val="white"/>
        </w:rPr>
        <w:t>, </w:t>
      </w:r>
      <w:r w:rsidRPr="00BA7E23">
        <w:rPr>
          <w:rFonts w:ascii="Times New Roman" w:eastAsia="Times New Roman" w:hAnsi="Times New Roman" w:cs="Times New Roman"/>
          <w:i/>
          <w:iCs/>
          <w:color w:val="000000" w:themeColor="text1"/>
          <w:sz w:val="24"/>
          <w:szCs w:val="24"/>
          <w:highlight w:val="white"/>
        </w:rPr>
        <w:t>51</w:t>
      </w:r>
      <w:r w:rsidRPr="00BA7E23">
        <w:rPr>
          <w:rFonts w:ascii="Times New Roman" w:eastAsia="Times New Roman" w:hAnsi="Times New Roman" w:cs="Times New Roman"/>
          <w:color w:val="000000" w:themeColor="text1"/>
          <w:sz w:val="24"/>
          <w:szCs w:val="24"/>
          <w:highlight w:val="white"/>
        </w:rPr>
        <w:t>, pp.132-138.</w:t>
      </w:r>
    </w:p>
    <w:p w14:paraId="69E03BC1"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Stor</w:t>
      </w:r>
      <w:proofErr w:type="spellEnd"/>
      <w:r w:rsidRPr="00BA7E23">
        <w:rPr>
          <w:rFonts w:ascii="Times New Roman" w:eastAsia="Times New Roman" w:hAnsi="Times New Roman" w:cs="Times New Roman"/>
          <w:color w:val="000000" w:themeColor="text1"/>
          <w:sz w:val="24"/>
          <w:szCs w:val="24"/>
          <w:highlight w:val="white"/>
        </w:rPr>
        <w:t xml:space="preserve">, M., </w:t>
      </w:r>
      <w:proofErr w:type="spellStart"/>
      <w:r w:rsidRPr="00BA7E23">
        <w:rPr>
          <w:rFonts w:ascii="Times New Roman" w:eastAsia="Times New Roman" w:hAnsi="Times New Roman" w:cs="Times New Roman"/>
          <w:color w:val="000000" w:themeColor="text1"/>
          <w:sz w:val="24"/>
          <w:szCs w:val="24"/>
          <w:highlight w:val="white"/>
        </w:rPr>
        <w:t>Haromszeki</w:t>
      </w:r>
      <w:proofErr w:type="spellEnd"/>
      <w:r w:rsidRPr="00BA7E23">
        <w:rPr>
          <w:rFonts w:ascii="Times New Roman" w:eastAsia="Times New Roman" w:hAnsi="Times New Roman" w:cs="Times New Roman"/>
          <w:color w:val="000000" w:themeColor="text1"/>
          <w:sz w:val="24"/>
          <w:szCs w:val="24"/>
          <w:highlight w:val="white"/>
        </w:rPr>
        <w:t xml:space="preserve">, Ł. and Poór, J. (2024). HRM responses to labour shortages and organizational employee retention from a human-centric management paradigm. </w:t>
      </w:r>
      <w:r w:rsidRPr="00BA7E23">
        <w:rPr>
          <w:rFonts w:ascii="Times New Roman" w:eastAsia="Times New Roman" w:hAnsi="Times New Roman" w:cs="Times New Roman"/>
          <w:i/>
          <w:color w:val="000000" w:themeColor="text1"/>
          <w:sz w:val="24"/>
          <w:szCs w:val="24"/>
          <w:highlight w:val="white"/>
        </w:rPr>
        <w:t xml:space="preserve">Human at the </w:t>
      </w:r>
      <w:proofErr w:type="spellStart"/>
      <w:r w:rsidRPr="00BA7E23">
        <w:rPr>
          <w:rFonts w:ascii="Times New Roman" w:eastAsia="Times New Roman" w:hAnsi="Times New Roman" w:cs="Times New Roman"/>
          <w:i/>
          <w:color w:val="000000" w:themeColor="text1"/>
          <w:sz w:val="24"/>
          <w:szCs w:val="24"/>
          <w:highlight w:val="white"/>
        </w:rPr>
        <w:t>Center</w:t>
      </w:r>
      <w:proofErr w:type="spellEnd"/>
      <w:r w:rsidRPr="00BA7E23">
        <w:rPr>
          <w:rFonts w:ascii="Times New Roman" w:eastAsia="Times New Roman" w:hAnsi="Times New Roman" w:cs="Times New Roman"/>
          <w:i/>
          <w:color w:val="000000" w:themeColor="text1"/>
          <w:sz w:val="24"/>
          <w:szCs w:val="24"/>
          <w:highlight w:val="white"/>
        </w:rPr>
        <w:t xml:space="preserve"> of the Organization: Visions, Realities, Challenges, Publishing House of Wroclaw University of Economics and Business, </w:t>
      </w:r>
      <w:proofErr w:type="spellStart"/>
      <w:r w:rsidRPr="00BA7E23">
        <w:rPr>
          <w:rFonts w:ascii="Times New Roman" w:eastAsia="Times New Roman" w:hAnsi="Times New Roman" w:cs="Times New Roman"/>
          <w:i/>
          <w:color w:val="000000" w:themeColor="text1"/>
          <w:sz w:val="24"/>
          <w:szCs w:val="24"/>
          <w:highlight w:val="white"/>
        </w:rPr>
        <w:t>Wrocław</w:t>
      </w:r>
      <w:proofErr w:type="spellEnd"/>
      <w:r w:rsidRPr="00BA7E23">
        <w:rPr>
          <w:rFonts w:ascii="Times New Roman" w:eastAsia="Times New Roman" w:hAnsi="Times New Roman" w:cs="Times New Roman"/>
          <w:color w:val="000000" w:themeColor="text1"/>
          <w:sz w:val="24"/>
          <w:szCs w:val="24"/>
          <w:highlight w:val="white"/>
        </w:rPr>
        <w:t>, pp.10-25.</w:t>
      </w:r>
    </w:p>
    <w:p w14:paraId="5A614E5A"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Streeter, R., Mistry, T.G. and </w:t>
      </w:r>
      <w:proofErr w:type="spellStart"/>
      <w:r w:rsidRPr="00BA7E23">
        <w:rPr>
          <w:rFonts w:ascii="Times New Roman" w:eastAsia="Times New Roman" w:hAnsi="Times New Roman" w:cs="Times New Roman"/>
          <w:color w:val="000000" w:themeColor="text1"/>
          <w:sz w:val="24"/>
          <w:szCs w:val="24"/>
          <w:highlight w:val="white"/>
        </w:rPr>
        <w:t>Okumus</w:t>
      </w:r>
      <w:proofErr w:type="spellEnd"/>
      <w:r w:rsidRPr="00BA7E23">
        <w:rPr>
          <w:rFonts w:ascii="Times New Roman" w:eastAsia="Times New Roman" w:hAnsi="Times New Roman" w:cs="Times New Roman"/>
          <w:color w:val="000000" w:themeColor="text1"/>
          <w:sz w:val="24"/>
          <w:szCs w:val="24"/>
          <w:highlight w:val="white"/>
        </w:rPr>
        <w:t xml:space="preserve">, F. (2021). Employee Turnover in the front office of a Resort and Convention Hotel. </w:t>
      </w:r>
      <w:r w:rsidRPr="00BA7E23">
        <w:rPr>
          <w:rFonts w:ascii="Times New Roman" w:eastAsia="Times New Roman" w:hAnsi="Times New Roman" w:cs="Times New Roman"/>
          <w:i/>
          <w:color w:val="000000" w:themeColor="text1"/>
          <w:sz w:val="24"/>
          <w:szCs w:val="24"/>
          <w:highlight w:val="white"/>
        </w:rPr>
        <w:t>Journal of Hospitality &amp; Tourism Cases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9</w:t>
      </w:r>
      <w:r w:rsidRPr="00BA7E23">
        <w:rPr>
          <w:rFonts w:ascii="Times New Roman" w:eastAsia="Times New Roman" w:hAnsi="Times New Roman" w:cs="Times New Roman"/>
          <w:color w:val="000000" w:themeColor="text1"/>
          <w:sz w:val="24"/>
          <w:szCs w:val="24"/>
          <w:highlight w:val="white"/>
        </w:rPr>
        <w:t>(4), pp.18-24.</w:t>
      </w:r>
    </w:p>
    <w:p w14:paraId="6207BA78" w14:textId="64492500"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Tobon, S. and García-Madariaga, J. (2021). The influence of opinion leaders</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 xml:space="preserve"> </w:t>
      </w:r>
      <w:proofErr w:type="spellStart"/>
      <w:r w:rsidRPr="00BA7E23">
        <w:rPr>
          <w:rFonts w:ascii="Times New Roman" w:eastAsia="Times New Roman" w:hAnsi="Times New Roman" w:cs="Times New Roman"/>
          <w:color w:val="000000" w:themeColor="text1"/>
          <w:sz w:val="24"/>
          <w:szCs w:val="24"/>
          <w:highlight w:val="white"/>
        </w:rPr>
        <w:t>ewom</w:t>
      </w:r>
      <w:proofErr w:type="spellEnd"/>
      <w:r w:rsidRPr="00BA7E23">
        <w:rPr>
          <w:rFonts w:ascii="Times New Roman" w:eastAsia="Times New Roman" w:hAnsi="Times New Roman" w:cs="Times New Roman"/>
          <w:color w:val="000000" w:themeColor="text1"/>
          <w:sz w:val="24"/>
          <w:szCs w:val="24"/>
          <w:highlight w:val="white"/>
        </w:rPr>
        <w:t xml:space="preserve"> on online consumer decisions: A study on social influence. </w:t>
      </w:r>
      <w:r w:rsidRPr="00BA7E23">
        <w:rPr>
          <w:rFonts w:ascii="Times New Roman" w:eastAsia="Times New Roman" w:hAnsi="Times New Roman" w:cs="Times New Roman"/>
          <w:i/>
          <w:color w:val="000000" w:themeColor="text1"/>
          <w:sz w:val="24"/>
          <w:szCs w:val="24"/>
          <w:highlight w:val="white"/>
        </w:rPr>
        <w:t>Journal of Theoretical and Applied Electronic Commerce Research</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16</w:t>
      </w:r>
      <w:r w:rsidRPr="00BA7E23">
        <w:rPr>
          <w:rFonts w:ascii="Times New Roman" w:eastAsia="Times New Roman" w:hAnsi="Times New Roman" w:cs="Times New Roman"/>
          <w:color w:val="000000" w:themeColor="text1"/>
          <w:sz w:val="24"/>
          <w:szCs w:val="24"/>
          <w:highlight w:val="white"/>
        </w:rPr>
        <w:t>(4), pp.748-767.</w:t>
      </w:r>
    </w:p>
    <w:p w14:paraId="5D897D63" w14:textId="3059C571"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Vo, N.T., Hung, V.V., </w:t>
      </w:r>
      <w:proofErr w:type="spellStart"/>
      <w:r w:rsidRPr="00BA7E23">
        <w:rPr>
          <w:rFonts w:ascii="Times New Roman" w:eastAsia="Times New Roman" w:hAnsi="Times New Roman" w:cs="Times New Roman"/>
          <w:color w:val="000000" w:themeColor="text1"/>
          <w:sz w:val="24"/>
          <w:szCs w:val="24"/>
          <w:highlight w:val="white"/>
        </w:rPr>
        <w:t>Tuckova</w:t>
      </w:r>
      <w:proofErr w:type="spellEnd"/>
      <w:r w:rsidRPr="00BA7E23">
        <w:rPr>
          <w:rFonts w:ascii="Times New Roman" w:eastAsia="Times New Roman" w:hAnsi="Times New Roman" w:cs="Times New Roman"/>
          <w:color w:val="000000" w:themeColor="text1"/>
          <w:sz w:val="24"/>
          <w:szCs w:val="24"/>
          <w:highlight w:val="white"/>
        </w:rPr>
        <w:t>, Z., Pham, N.T. and Nguyen, L.H. (2022). Guest online review: an extraordinary focus on hotel users</w:t>
      </w:r>
      <w:r w:rsidR="00576253">
        <w:rPr>
          <w:rFonts w:ascii="Times New Roman" w:eastAsia="Times New Roman" w:hAnsi="Times New Roman" w:cs="Times New Roman"/>
          <w:color w:val="000000" w:themeColor="text1"/>
          <w:sz w:val="24"/>
          <w:szCs w:val="24"/>
          <w:highlight w:val="white"/>
        </w:rPr>
        <w:t>’</w:t>
      </w:r>
      <w:r w:rsidRPr="00BA7E23">
        <w:rPr>
          <w:rFonts w:ascii="Times New Roman" w:eastAsia="Times New Roman" w:hAnsi="Times New Roman" w:cs="Times New Roman"/>
          <w:color w:val="000000" w:themeColor="text1"/>
          <w:sz w:val="24"/>
          <w:szCs w:val="24"/>
          <w:highlight w:val="white"/>
        </w:rPr>
        <w:t xml:space="preserve"> satisfaction, engagement, and loyalty. </w:t>
      </w:r>
      <w:r w:rsidRPr="00BA7E23">
        <w:rPr>
          <w:rFonts w:ascii="Times New Roman" w:eastAsia="Times New Roman" w:hAnsi="Times New Roman" w:cs="Times New Roman"/>
          <w:i/>
          <w:color w:val="000000" w:themeColor="text1"/>
          <w:sz w:val="24"/>
          <w:szCs w:val="24"/>
          <w:highlight w:val="white"/>
        </w:rPr>
        <w:t>Journal of Quality Assurance in Hospitality &amp; Tourism</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23</w:t>
      </w:r>
      <w:r w:rsidRPr="00BA7E23">
        <w:rPr>
          <w:rFonts w:ascii="Times New Roman" w:eastAsia="Times New Roman" w:hAnsi="Times New Roman" w:cs="Times New Roman"/>
          <w:color w:val="000000" w:themeColor="text1"/>
          <w:sz w:val="24"/>
          <w:szCs w:val="24"/>
          <w:highlight w:val="white"/>
        </w:rPr>
        <w:t>(4), pp.913-944.</w:t>
      </w:r>
    </w:p>
    <w:p w14:paraId="7E9C191A"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Whittington, R., </w:t>
      </w:r>
      <w:proofErr w:type="spellStart"/>
      <w:r w:rsidRPr="00BA7E23">
        <w:rPr>
          <w:rFonts w:ascii="Times New Roman" w:eastAsia="Times New Roman" w:hAnsi="Times New Roman" w:cs="Times New Roman"/>
          <w:color w:val="000000" w:themeColor="text1"/>
          <w:sz w:val="24"/>
          <w:szCs w:val="24"/>
          <w:highlight w:val="white"/>
        </w:rPr>
        <w:t>Regnér</w:t>
      </w:r>
      <w:proofErr w:type="spellEnd"/>
      <w:r w:rsidRPr="00BA7E23">
        <w:rPr>
          <w:rFonts w:ascii="Times New Roman" w:eastAsia="Times New Roman" w:hAnsi="Times New Roman" w:cs="Times New Roman"/>
          <w:color w:val="000000" w:themeColor="text1"/>
          <w:sz w:val="24"/>
          <w:szCs w:val="24"/>
          <w:highlight w:val="white"/>
        </w:rPr>
        <w:t xml:space="preserve">, P., Johnson, G., Angwin, D. and Scholes, K. (2020). </w:t>
      </w:r>
      <w:r w:rsidRPr="00BA7E23">
        <w:rPr>
          <w:rFonts w:ascii="Times New Roman" w:eastAsia="Times New Roman" w:hAnsi="Times New Roman" w:cs="Times New Roman"/>
          <w:i/>
          <w:color w:val="000000" w:themeColor="text1"/>
          <w:sz w:val="24"/>
          <w:szCs w:val="24"/>
          <w:highlight w:val="white"/>
        </w:rPr>
        <w:t>Exploring strategy</w:t>
      </w:r>
      <w:r w:rsidRPr="00BA7E23">
        <w:rPr>
          <w:rFonts w:ascii="Times New Roman" w:eastAsia="Times New Roman" w:hAnsi="Times New Roman" w:cs="Times New Roman"/>
          <w:color w:val="000000" w:themeColor="text1"/>
          <w:sz w:val="24"/>
          <w:szCs w:val="24"/>
          <w:highlight w:val="white"/>
        </w:rPr>
        <w:t>. Pearson UK.</w:t>
      </w:r>
    </w:p>
    <w:p w14:paraId="457BE7FE"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t>Yooncheong</w:t>
      </w:r>
      <w:proofErr w:type="spellEnd"/>
      <w:r w:rsidRPr="00BA7E23">
        <w:rPr>
          <w:rFonts w:ascii="Times New Roman" w:eastAsia="Times New Roman" w:hAnsi="Times New Roman" w:cs="Times New Roman"/>
          <w:color w:val="000000" w:themeColor="text1"/>
          <w:sz w:val="24"/>
          <w:szCs w:val="24"/>
          <w:highlight w:val="white"/>
        </w:rPr>
        <w:t xml:space="preserve">, C.H.O. (2023). How Millennials and Generation Z Perceive Sustainable Growth of Accommodation Sharing Platform </w:t>
      </w:r>
      <w:proofErr w:type="gramStart"/>
      <w:r w:rsidRPr="00BA7E23">
        <w:rPr>
          <w:rFonts w:ascii="Times New Roman" w:eastAsia="Times New Roman" w:hAnsi="Times New Roman" w:cs="Times New Roman"/>
          <w:color w:val="000000" w:themeColor="text1"/>
          <w:sz w:val="24"/>
          <w:szCs w:val="24"/>
          <w:highlight w:val="white"/>
        </w:rPr>
        <w:t>Business?.</w:t>
      </w:r>
      <w:proofErr w:type="gramEnd"/>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The Journal of Industrial Distribution &amp; Business</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14</w:t>
      </w:r>
      <w:r w:rsidRPr="00BA7E23">
        <w:rPr>
          <w:rFonts w:ascii="Times New Roman" w:eastAsia="Times New Roman" w:hAnsi="Times New Roman" w:cs="Times New Roman"/>
          <w:color w:val="000000" w:themeColor="text1"/>
          <w:sz w:val="24"/>
          <w:szCs w:val="24"/>
          <w:highlight w:val="white"/>
        </w:rPr>
        <w:t>(2), pp.35-44.</w:t>
      </w:r>
    </w:p>
    <w:p w14:paraId="3D7FC454"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A7E23">
        <w:rPr>
          <w:rFonts w:ascii="Times New Roman" w:eastAsia="Times New Roman" w:hAnsi="Times New Roman" w:cs="Times New Roman"/>
          <w:color w:val="000000" w:themeColor="text1"/>
          <w:sz w:val="24"/>
          <w:szCs w:val="24"/>
          <w:highlight w:val="white"/>
        </w:rPr>
        <w:lastRenderedPageBreak/>
        <w:t>Youssofi</w:t>
      </w:r>
      <w:proofErr w:type="spellEnd"/>
      <w:r w:rsidRPr="00BA7E23">
        <w:rPr>
          <w:rFonts w:ascii="Times New Roman" w:eastAsia="Times New Roman" w:hAnsi="Times New Roman" w:cs="Times New Roman"/>
          <w:color w:val="000000" w:themeColor="text1"/>
          <w:sz w:val="24"/>
          <w:szCs w:val="24"/>
          <w:highlight w:val="white"/>
        </w:rPr>
        <w:t xml:space="preserve">, A., Jeannot, F., </w:t>
      </w:r>
      <w:proofErr w:type="spellStart"/>
      <w:r w:rsidRPr="00BA7E23">
        <w:rPr>
          <w:rFonts w:ascii="Times New Roman" w:eastAsia="Times New Roman" w:hAnsi="Times New Roman" w:cs="Times New Roman"/>
          <w:color w:val="000000" w:themeColor="text1"/>
          <w:sz w:val="24"/>
          <w:szCs w:val="24"/>
          <w:highlight w:val="white"/>
        </w:rPr>
        <w:t>Jongmans</w:t>
      </w:r>
      <w:proofErr w:type="spellEnd"/>
      <w:r w:rsidRPr="00BA7E23">
        <w:rPr>
          <w:rFonts w:ascii="Times New Roman" w:eastAsia="Times New Roman" w:hAnsi="Times New Roman" w:cs="Times New Roman"/>
          <w:color w:val="000000" w:themeColor="text1"/>
          <w:sz w:val="24"/>
          <w:szCs w:val="24"/>
          <w:highlight w:val="white"/>
        </w:rPr>
        <w:t xml:space="preserve">, E. and </w:t>
      </w:r>
      <w:proofErr w:type="spellStart"/>
      <w:r w:rsidRPr="00BA7E23">
        <w:rPr>
          <w:rFonts w:ascii="Times New Roman" w:eastAsia="Times New Roman" w:hAnsi="Times New Roman" w:cs="Times New Roman"/>
          <w:color w:val="000000" w:themeColor="text1"/>
          <w:sz w:val="24"/>
          <w:szCs w:val="24"/>
          <w:highlight w:val="white"/>
        </w:rPr>
        <w:t>Dampérat</w:t>
      </w:r>
      <w:proofErr w:type="spellEnd"/>
      <w:r w:rsidRPr="00BA7E23">
        <w:rPr>
          <w:rFonts w:ascii="Times New Roman" w:eastAsia="Times New Roman" w:hAnsi="Times New Roman" w:cs="Times New Roman"/>
          <w:color w:val="000000" w:themeColor="text1"/>
          <w:sz w:val="24"/>
          <w:szCs w:val="24"/>
          <w:highlight w:val="white"/>
        </w:rPr>
        <w:t xml:space="preserve">, M. (2024). Designing the digitalized guest experience: A comprehensive framework and research agenda. </w:t>
      </w:r>
      <w:r w:rsidRPr="00BA7E23">
        <w:rPr>
          <w:rFonts w:ascii="Times New Roman" w:eastAsia="Times New Roman" w:hAnsi="Times New Roman" w:cs="Times New Roman"/>
          <w:i/>
          <w:color w:val="000000" w:themeColor="text1"/>
          <w:sz w:val="24"/>
          <w:szCs w:val="24"/>
          <w:highlight w:val="white"/>
        </w:rPr>
        <w:t>Psychology &amp; Marketing</w:t>
      </w:r>
      <w:r w:rsidRPr="00BA7E23">
        <w:rPr>
          <w:rFonts w:ascii="Times New Roman" w:eastAsia="Times New Roman" w:hAnsi="Times New Roman" w:cs="Times New Roman"/>
          <w:color w:val="000000" w:themeColor="text1"/>
          <w:sz w:val="24"/>
          <w:szCs w:val="24"/>
          <w:highlight w:val="white"/>
        </w:rPr>
        <w:t xml:space="preserve">, </w:t>
      </w:r>
      <w:r w:rsidRPr="00BA7E23">
        <w:rPr>
          <w:rFonts w:ascii="Times New Roman" w:eastAsia="Times New Roman" w:hAnsi="Times New Roman" w:cs="Times New Roman"/>
          <w:i/>
          <w:color w:val="000000" w:themeColor="text1"/>
          <w:sz w:val="24"/>
          <w:szCs w:val="24"/>
          <w:highlight w:val="white"/>
        </w:rPr>
        <w:t>41</w:t>
      </w:r>
      <w:r w:rsidRPr="00BA7E23">
        <w:rPr>
          <w:rFonts w:ascii="Times New Roman" w:eastAsia="Times New Roman" w:hAnsi="Times New Roman" w:cs="Times New Roman"/>
          <w:color w:val="000000" w:themeColor="text1"/>
          <w:sz w:val="24"/>
          <w:szCs w:val="24"/>
          <w:highlight w:val="white"/>
        </w:rPr>
        <w:t>(3), pp.512-531.</w:t>
      </w:r>
    </w:p>
    <w:p w14:paraId="699BA82C"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r w:rsidRPr="00BA7E23">
        <w:rPr>
          <w:rFonts w:ascii="Times New Roman" w:eastAsia="Times New Roman" w:hAnsi="Times New Roman" w:cs="Times New Roman"/>
          <w:color w:val="000000" w:themeColor="text1"/>
          <w:sz w:val="24"/>
          <w:szCs w:val="24"/>
          <w:highlight w:val="white"/>
        </w:rPr>
        <w:t xml:space="preserve">Yu, Z., Razzaq, A., Rehman, A., Shah, A., Jameel, K. and Mor, R.S. (2021). Disruption in global supply chain and socio-economic shocks: a lesson from COVID-19 for sustainable production and consumption. </w:t>
      </w:r>
      <w:r w:rsidRPr="00BA7E23">
        <w:rPr>
          <w:rFonts w:ascii="Times New Roman" w:eastAsia="Times New Roman" w:hAnsi="Times New Roman" w:cs="Times New Roman"/>
          <w:i/>
          <w:color w:val="000000" w:themeColor="text1"/>
          <w:sz w:val="24"/>
          <w:szCs w:val="24"/>
          <w:highlight w:val="white"/>
        </w:rPr>
        <w:t>Operations Management Research</w:t>
      </w:r>
      <w:r w:rsidRPr="00BA7E23">
        <w:rPr>
          <w:rFonts w:ascii="Times New Roman" w:eastAsia="Times New Roman" w:hAnsi="Times New Roman" w:cs="Times New Roman"/>
          <w:color w:val="000000" w:themeColor="text1"/>
          <w:sz w:val="24"/>
          <w:szCs w:val="24"/>
          <w:highlight w:val="white"/>
        </w:rPr>
        <w:t>, pp.1-16.</w:t>
      </w:r>
    </w:p>
    <w:p w14:paraId="44328A8A"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
    <w:p w14:paraId="54A5CEF2" w14:textId="77777777" w:rsidR="00FA0CC0" w:rsidRPr="00BA7E23" w:rsidRDefault="00FA0CC0" w:rsidP="00027075">
      <w:pPr>
        <w:spacing w:line="360" w:lineRule="auto"/>
        <w:jc w:val="both"/>
        <w:rPr>
          <w:rFonts w:ascii="Times New Roman" w:eastAsia="Times New Roman" w:hAnsi="Times New Roman" w:cs="Times New Roman"/>
          <w:color w:val="000000" w:themeColor="text1"/>
          <w:sz w:val="24"/>
          <w:szCs w:val="24"/>
          <w:highlight w:val="white"/>
        </w:rPr>
      </w:pPr>
    </w:p>
    <w:sectPr w:rsidR="00FA0CC0" w:rsidRPr="00BA7E23" w:rsidSect="00DE5E72">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CECD3" w14:textId="77777777" w:rsidR="00187D76" w:rsidRPr="007444BC" w:rsidRDefault="00187D76" w:rsidP="00892313">
      <w:pPr>
        <w:spacing w:line="240" w:lineRule="auto"/>
      </w:pPr>
      <w:r w:rsidRPr="007444BC">
        <w:separator/>
      </w:r>
    </w:p>
  </w:endnote>
  <w:endnote w:type="continuationSeparator" w:id="0">
    <w:p w14:paraId="3A150989" w14:textId="77777777" w:rsidR="00187D76" w:rsidRPr="007444BC" w:rsidRDefault="00187D76" w:rsidP="00892313">
      <w:pPr>
        <w:spacing w:line="240" w:lineRule="auto"/>
      </w:pPr>
      <w:r w:rsidRPr="007444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12FB0" w14:textId="77777777" w:rsidR="004776C2" w:rsidRDefault="004776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2723206"/>
      <w:docPartObj>
        <w:docPartGallery w:val="Page Numbers (Bottom of Page)"/>
        <w:docPartUnique/>
      </w:docPartObj>
    </w:sdtPr>
    <w:sdtEndPr>
      <w:rPr>
        <w:noProof/>
      </w:rPr>
    </w:sdtEndPr>
    <w:sdtContent>
      <w:p w14:paraId="1420D5AA" w14:textId="618D98D4" w:rsidR="00FA0CC0" w:rsidRDefault="00FA0C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B671E5" w14:textId="77777777" w:rsidR="00DE5E72" w:rsidRDefault="00DE5E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21188" w14:textId="77777777" w:rsidR="004776C2" w:rsidRDefault="004776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5F2D2" w14:textId="77777777" w:rsidR="00187D76" w:rsidRPr="007444BC" w:rsidRDefault="00187D76" w:rsidP="00892313">
      <w:pPr>
        <w:spacing w:line="240" w:lineRule="auto"/>
      </w:pPr>
      <w:r w:rsidRPr="007444BC">
        <w:separator/>
      </w:r>
    </w:p>
  </w:footnote>
  <w:footnote w:type="continuationSeparator" w:id="0">
    <w:p w14:paraId="0EBB2F68" w14:textId="77777777" w:rsidR="00187D76" w:rsidRPr="007444BC" w:rsidRDefault="00187D76" w:rsidP="00892313">
      <w:pPr>
        <w:spacing w:line="240" w:lineRule="auto"/>
      </w:pPr>
      <w:r w:rsidRPr="007444B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6CBC9" w14:textId="77777777" w:rsidR="004776C2" w:rsidRDefault="004776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6723B" w14:textId="77777777" w:rsidR="004776C2" w:rsidRDefault="004776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0D864" w14:textId="77777777" w:rsidR="004776C2" w:rsidRDefault="004776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141AF"/>
    <w:multiLevelType w:val="multilevel"/>
    <w:tmpl w:val="4FE8FA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1D52B2"/>
    <w:multiLevelType w:val="multilevel"/>
    <w:tmpl w:val="619881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02565104"/>
    <w:multiLevelType w:val="multilevel"/>
    <w:tmpl w:val="AB9027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F3E6D8B"/>
    <w:multiLevelType w:val="multilevel"/>
    <w:tmpl w:val="9CAE34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4C204AF"/>
    <w:multiLevelType w:val="multilevel"/>
    <w:tmpl w:val="9718F2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1D405A2C"/>
    <w:multiLevelType w:val="multilevel"/>
    <w:tmpl w:val="2F426A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27A5577"/>
    <w:multiLevelType w:val="multilevel"/>
    <w:tmpl w:val="1E10C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9670F0F"/>
    <w:multiLevelType w:val="multilevel"/>
    <w:tmpl w:val="C9508A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2ACA4413"/>
    <w:multiLevelType w:val="multilevel"/>
    <w:tmpl w:val="93DC0C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2B9E7D4F"/>
    <w:multiLevelType w:val="multilevel"/>
    <w:tmpl w:val="1C88E9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2CEB628D"/>
    <w:multiLevelType w:val="multilevel"/>
    <w:tmpl w:val="E81E5A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30DD59A2"/>
    <w:multiLevelType w:val="multilevel"/>
    <w:tmpl w:val="C9BCBA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1FA01B1"/>
    <w:multiLevelType w:val="multilevel"/>
    <w:tmpl w:val="37286B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35DD0F1F"/>
    <w:multiLevelType w:val="multilevel"/>
    <w:tmpl w:val="B95A46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3C70602D"/>
    <w:multiLevelType w:val="multilevel"/>
    <w:tmpl w:val="BB2C31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42376AA3"/>
    <w:multiLevelType w:val="multilevel"/>
    <w:tmpl w:val="7B980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2CB3A26"/>
    <w:multiLevelType w:val="multilevel"/>
    <w:tmpl w:val="1F1CE3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4CD35DC"/>
    <w:multiLevelType w:val="multilevel"/>
    <w:tmpl w:val="043494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40D3527"/>
    <w:multiLevelType w:val="multilevel"/>
    <w:tmpl w:val="D05274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548123A5"/>
    <w:multiLevelType w:val="multilevel"/>
    <w:tmpl w:val="3138B2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0" w15:restartNumberingAfterBreak="0">
    <w:nsid w:val="5B562B08"/>
    <w:multiLevelType w:val="multilevel"/>
    <w:tmpl w:val="381A86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15:restartNumberingAfterBreak="0">
    <w:nsid w:val="676007FB"/>
    <w:multiLevelType w:val="multilevel"/>
    <w:tmpl w:val="9FD64E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15:restartNumberingAfterBreak="0">
    <w:nsid w:val="68333A53"/>
    <w:multiLevelType w:val="multilevel"/>
    <w:tmpl w:val="A67421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3" w15:restartNumberingAfterBreak="0">
    <w:nsid w:val="696A4BA1"/>
    <w:multiLevelType w:val="multilevel"/>
    <w:tmpl w:val="35682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25462D0"/>
    <w:multiLevelType w:val="multilevel"/>
    <w:tmpl w:val="0B2CF5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15:restartNumberingAfterBreak="0">
    <w:nsid w:val="74D86267"/>
    <w:multiLevelType w:val="multilevel"/>
    <w:tmpl w:val="9086FE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15:restartNumberingAfterBreak="0">
    <w:nsid w:val="7B7103A2"/>
    <w:multiLevelType w:val="multilevel"/>
    <w:tmpl w:val="056EA4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7" w15:restartNumberingAfterBreak="0">
    <w:nsid w:val="7FF22FA9"/>
    <w:multiLevelType w:val="multilevel"/>
    <w:tmpl w:val="3ACC20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21304511">
    <w:abstractNumId w:val="10"/>
  </w:num>
  <w:num w:numId="2" w16cid:durableId="1082920358">
    <w:abstractNumId w:val="7"/>
  </w:num>
  <w:num w:numId="3" w16cid:durableId="2025937488">
    <w:abstractNumId w:val="19"/>
  </w:num>
  <w:num w:numId="4" w16cid:durableId="1534919666">
    <w:abstractNumId w:val="24"/>
  </w:num>
  <w:num w:numId="5" w16cid:durableId="393502866">
    <w:abstractNumId w:val="3"/>
  </w:num>
  <w:num w:numId="6" w16cid:durableId="792284889">
    <w:abstractNumId w:val="11"/>
  </w:num>
  <w:num w:numId="7" w16cid:durableId="2047677050">
    <w:abstractNumId w:val="22"/>
  </w:num>
  <w:num w:numId="8" w16cid:durableId="825514050">
    <w:abstractNumId w:val="23"/>
  </w:num>
  <w:num w:numId="9" w16cid:durableId="71196849">
    <w:abstractNumId w:val="13"/>
  </w:num>
  <w:num w:numId="10" w16cid:durableId="75250214">
    <w:abstractNumId w:val="20"/>
  </w:num>
  <w:num w:numId="11" w16cid:durableId="881750183">
    <w:abstractNumId w:val="12"/>
  </w:num>
  <w:num w:numId="12" w16cid:durableId="544756155">
    <w:abstractNumId w:val="2"/>
  </w:num>
  <w:num w:numId="13" w16cid:durableId="20129494">
    <w:abstractNumId w:val="27"/>
  </w:num>
  <w:num w:numId="14" w16cid:durableId="1329401991">
    <w:abstractNumId w:val="1"/>
  </w:num>
  <w:num w:numId="15" w16cid:durableId="629437634">
    <w:abstractNumId w:val="9"/>
  </w:num>
  <w:num w:numId="16" w16cid:durableId="655651957">
    <w:abstractNumId w:val="4"/>
  </w:num>
  <w:num w:numId="17" w16cid:durableId="1504667948">
    <w:abstractNumId w:val="8"/>
  </w:num>
  <w:num w:numId="18" w16cid:durableId="1850171285">
    <w:abstractNumId w:val="16"/>
  </w:num>
  <w:num w:numId="19" w16cid:durableId="295642062">
    <w:abstractNumId w:val="0"/>
  </w:num>
  <w:num w:numId="20" w16cid:durableId="2035299138">
    <w:abstractNumId w:val="5"/>
  </w:num>
  <w:num w:numId="21" w16cid:durableId="199244932">
    <w:abstractNumId w:val="26"/>
  </w:num>
  <w:num w:numId="22" w16cid:durableId="1623225672">
    <w:abstractNumId w:val="14"/>
  </w:num>
  <w:num w:numId="23" w16cid:durableId="554778907">
    <w:abstractNumId w:val="15"/>
  </w:num>
  <w:num w:numId="24" w16cid:durableId="657851882">
    <w:abstractNumId w:val="18"/>
  </w:num>
  <w:num w:numId="25" w16cid:durableId="1208755980">
    <w:abstractNumId w:val="25"/>
  </w:num>
  <w:num w:numId="26" w16cid:durableId="780732564">
    <w:abstractNumId w:val="6"/>
  </w:num>
  <w:num w:numId="27" w16cid:durableId="1762212544">
    <w:abstractNumId w:val="17"/>
  </w:num>
  <w:num w:numId="28" w16cid:durableId="4134754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DA8"/>
    <w:rsid w:val="00004A50"/>
    <w:rsid w:val="00027075"/>
    <w:rsid w:val="000C7C05"/>
    <w:rsid w:val="000E6113"/>
    <w:rsid w:val="00187D76"/>
    <w:rsid w:val="001A5F4F"/>
    <w:rsid w:val="001E2B5A"/>
    <w:rsid w:val="00220462"/>
    <w:rsid w:val="0023116C"/>
    <w:rsid w:val="002363B1"/>
    <w:rsid w:val="00240409"/>
    <w:rsid w:val="002B4B85"/>
    <w:rsid w:val="002F0695"/>
    <w:rsid w:val="002F6301"/>
    <w:rsid w:val="003411E5"/>
    <w:rsid w:val="00355961"/>
    <w:rsid w:val="0036309E"/>
    <w:rsid w:val="00390594"/>
    <w:rsid w:val="003A54E9"/>
    <w:rsid w:val="003F2195"/>
    <w:rsid w:val="00432DB1"/>
    <w:rsid w:val="004463F0"/>
    <w:rsid w:val="004677D8"/>
    <w:rsid w:val="00476F62"/>
    <w:rsid w:val="004776C2"/>
    <w:rsid w:val="00497A93"/>
    <w:rsid w:val="004C5253"/>
    <w:rsid w:val="005616C2"/>
    <w:rsid w:val="00562C7A"/>
    <w:rsid w:val="00576253"/>
    <w:rsid w:val="005A457B"/>
    <w:rsid w:val="005D2D06"/>
    <w:rsid w:val="005D7D56"/>
    <w:rsid w:val="00606BC0"/>
    <w:rsid w:val="006607A4"/>
    <w:rsid w:val="00691F46"/>
    <w:rsid w:val="006A6A2D"/>
    <w:rsid w:val="006C041E"/>
    <w:rsid w:val="006C470F"/>
    <w:rsid w:val="006E2C07"/>
    <w:rsid w:val="00734421"/>
    <w:rsid w:val="007444BC"/>
    <w:rsid w:val="00744E4B"/>
    <w:rsid w:val="007623B6"/>
    <w:rsid w:val="007641D5"/>
    <w:rsid w:val="007646D4"/>
    <w:rsid w:val="007726A0"/>
    <w:rsid w:val="00794773"/>
    <w:rsid w:val="007F562A"/>
    <w:rsid w:val="00802110"/>
    <w:rsid w:val="00807DE8"/>
    <w:rsid w:val="00813800"/>
    <w:rsid w:val="00820BBB"/>
    <w:rsid w:val="00844CD4"/>
    <w:rsid w:val="00874D09"/>
    <w:rsid w:val="00892313"/>
    <w:rsid w:val="00893E14"/>
    <w:rsid w:val="00897B96"/>
    <w:rsid w:val="008B142E"/>
    <w:rsid w:val="00923314"/>
    <w:rsid w:val="00932B78"/>
    <w:rsid w:val="009332EA"/>
    <w:rsid w:val="00A30A0E"/>
    <w:rsid w:val="00A81AC0"/>
    <w:rsid w:val="00AA36A5"/>
    <w:rsid w:val="00B20438"/>
    <w:rsid w:val="00B416FF"/>
    <w:rsid w:val="00B54824"/>
    <w:rsid w:val="00B7656E"/>
    <w:rsid w:val="00B83598"/>
    <w:rsid w:val="00BA39A6"/>
    <w:rsid w:val="00BA7E23"/>
    <w:rsid w:val="00BB67FA"/>
    <w:rsid w:val="00BF15FE"/>
    <w:rsid w:val="00BF24F7"/>
    <w:rsid w:val="00C0438B"/>
    <w:rsid w:val="00C13B81"/>
    <w:rsid w:val="00C217E6"/>
    <w:rsid w:val="00C46096"/>
    <w:rsid w:val="00CE6291"/>
    <w:rsid w:val="00CF2F69"/>
    <w:rsid w:val="00CF602C"/>
    <w:rsid w:val="00D3380F"/>
    <w:rsid w:val="00D35F51"/>
    <w:rsid w:val="00D47B0A"/>
    <w:rsid w:val="00D867E8"/>
    <w:rsid w:val="00DC4389"/>
    <w:rsid w:val="00DE491D"/>
    <w:rsid w:val="00DE5E72"/>
    <w:rsid w:val="00E82758"/>
    <w:rsid w:val="00EA4DD0"/>
    <w:rsid w:val="00EB073A"/>
    <w:rsid w:val="00EB0DA8"/>
    <w:rsid w:val="00F1276D"/>
    <w:rsid w:val="00F22929"/>
    <w:rsid w:val="00F36227"/>
    <w:rsid w:val="00F8095D"/>
    <w:rsid w:val="00FA0CC0"/>
    <w:rsid w:val="00FA400D"/>
    <w:rsid w:val="00FA4ED9"/>
    <w:rsid w:val="00FF4D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C23498"/>
  <w15:docId w15:val="{C8C093B9-4333-4BA6-BEF0-D11342F56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92313"/>
    <w:pPr>
      <w:tabs>
        <w:tab w:val="center" w:pos="4513"/>
        <w:tab w:val="right" w:pos="9026"/>
      </w:tabs>
      <w:spacing w:line="240" w:lineRule="auto"/>
    </w:pPr>
  </w:style>
  <w:style w:type="character" w:customStyle="1" w:styleId="HeaderChar">
    <w:name w:val="Header Char"/>
    <w:basedOn w:val="DefaultParagraphFont"/>
    <w:link w:val="Header"/>
    <w:uiPriority w:val="99"/>
    <w:rsid w:val="00892313"/>
    <w:rPr>
      <w:lang w:val="en-GB"/>
    </w:rPr>
  </w:style>
  <w:style w:type="paragraph" w:styleId="Footer">
    <w:name w:val="footer"/>
    <w:basedOn w:val="Normal"/>
    <w:link w:val="FooterChar"/>
    <w:uiPriority w:val="99"/>
    <w:unhideWhenUsed/>
    <w:rsid w:val="00892313"/>
    <w:pPr>
      <w:tabs>
        <w:tab w:val="center" w:pos="4513"/>
        <w:tab w:val="right" w:pos="9026"/>
      </w:tabs>
      <w:spacing w:line="240" w:lineRule="auto"/>
    </w:pPr>
  </w:style>
  <w:style w:type="character" w:customStyle="1" w:styleId="FooterChar">
    <w:name w:val="Footer Char"/>
    <w:basedOn w:val="DefaultParagraphFont"/>
    <w:link w:val="Footer"/>
    <w:uiPriority w:val="99"/>
    <w:rsid w:val="00892313"/>
    <w:rPr>
      <w:lang w:val="en-GB"/>
    </w:rPr>
  </w:style>
  <w:style w:type="paragraph" w:styleId="ListParagraph">
    <w:name w:val="List Paragraph"/>
    <w:basedOn w:val="Normal"/>
    <w:uiPriority w:val="34"/>
    <w:qFormat/>
    <w:rsid w:val="00DE5E72"/>
    <w:pPr>
      <w:ind w:left="720"/>
      <w:contextualSpacing/>
    </w:pPr>
  </w:style>
  <w:style w:type="paragraph" w:styleId="TOCHeading">
    <w:name w:val="TOC Heading"/>
    <w:basedOn w:val="Heading1"/>
    <w:next w:val="Normal"/>
    <w:uiPriority w:val="39"/>
    <w:unhideWhenUsed/>
    <w:qFormat/>
    <w:rsid w:val="00FA0CC0"/>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FA0CC0"/>
    <w:pPr>
      <w:spacing w:after="100"/>
    </w:pPr>
  </w:style>
  <w:style w:type="paragraph" w:styleId="TOC2">
    <w:name w:val="toc 2"/>
    <w:basedOn w:val="Normal"/>
    <w:next w:val="Normal"/>
    <w:autoRedefine/>
    <w:uiPriority w:val="39"/>
    <w:unhideWhenUsed/>
    <w:rsid w:val="00FA0CC0"/>
    <w:pPr>
      <w:spacing w:after="100"/>
      <w:ind w:left="220"/>
    </w:pPr>
  </w:style>
  <w:style w:type="character" w:styleId="Hyperlink">
    <w:name w:val="Hyperlink"/>
    <w:basedOn w:val="DefaultParagraphFont"/>
    <w:uiPriority w:val="99"/>
    <w:unhideWhenUsed/>
    <w:rsid w:val="00FA0CC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ilton.com/en/hilton-honors/"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hilton.com/en/hotels/cwlhitw-hilton-cardif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smuk.com/insights/hotels-tracker/uk-hotels-end-year-on-a-high-but-cost-pressures-set-to-worse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global/en/what-we-do/capabilities/operate.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economy/inflationandpriceindices/bulletins/consumerpriceinflation/march2025" TargetMode="External"/><Relationship Id="rId23" Type="http://schemas.openxmlformats.org/officeDocument/2006/relationships/fontTable" Target="fontTable.xml"/><Relationship Id="rId10" Type="http://schemas.openxmlformats.org/officeDocument/2006/relationships/hyperlink" Target="https://www.conferencehotelgroup.com/img/hotels/files/6966/Hilton%20Cardiff%20Fact%20Sheet.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e.solutions/sustainability/uk-hospitality-businesses-navigating-energy-costs-in-2025/" TargetMode="External"/><Relationship Id="rId14" Type="http://schemas.openxmlformats.org/officeDocument/2006/relationships/hyperlink" Target="https://modernhospitality.co.uk/energy-costs-hospitality-face-some-of-the-biggest-rises-in-bills-this-winter/"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31DDB-35C6-494D-93DD-EC7D9E732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8096</Words>
  <Characters>51510</Characters>
  <Application>Microsoft Office Word</Application>
  <DocSecurity>0</DocSecurity>
  <Lines>429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Sabiana Oprea</dc:creator>
  <cp:lastModifiedBy>Sabiana Oprea</cp:lastModifiedBy>
  <cp:revision>2</cp:revision>
  <dcterms:created xsi:type="dcterms:W3CDTF">2025-06-20T08:43:00Z</dcterms:created>
  <dcterms:modified xsi:type="dcterms:W3CDTF">2025-06-20T08:43:00Z</dcterms:modified>
</cp:coreProperties>
</file>