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383D" w:rsidRPr="0058421E" w:rsidRDefault="005A047D">
      <w:pPr>
        <w:rPr>
          <w:sz w:val="28"/>
          <w:u w:val="single"/>
        </w:rPr>
      </w:pPr>
      <w:r w:rsidRPr="0058421E">
        <w:rPr>
          <w:sz w:val="28"/>
          <w:u w:val="single"/>
        </w:rPr>
        <w:t xml:space="preserve">The </w:t>
      </w:r>
      <w:r w:rsidR="00461EE4" w:rsidRPr="0058421E">
        <w:rPr>
          <w:sz w:val="28"/>
          <w:u w:val="single"/>
        </w:rPr>
        <w:t xml:space="preserve">representation of </w:t>
      </w:r>
      <w:r w:rsidR="0059438A" w:rsidRPr="0058421E">
        <w:rPr>
          <w:sz w:val="28"/>
          <w:u w:val="single"/>
        </w:rPr>
        <w:t>disability (</w:t>
      </w:r>
      <w:r w:rsidR="00461EE4" w:rsidRPr="0058421E">
        <w:rPr>
          <w:sz w:val="28"/>
          <w:u w:val="single"/>
        </w:rPr>
        <w:t>p</w:t>
      </w:r>
      <w:r w:rsidRPr="0058421E">
        <w:rPr>
          <w:sz w:val="28"/>
          <w:u w:val="single"/>
        </w:rPr>
        <w:t xml:space="preserve">hysical or mental) in either </w:t>
      </w:r>
      <w:r w:rsidR="00461EE4" w:rsidRPr="0058421E">
        <w:rPr>
          <w:sz w:val="28"/>
          <w:u w:val="single"/>
        </w:rPr>
        <w:t>Greek</w:t>
      </w:r>
      <w:r w:rsidRPr="0058421E">
        <w:rPr>
          <w:sz w:val="28"/>
          <w:u w:val="single"/>
        </w:rPr>
        <w:t xml:space="preserve"> or roman literature and art.</w:t>
      </w:r>
    </w:p>
    <w:p w:rsidR="002272CC" w:rsidRDefault="002272CC"/>
    <w:p w:rsidR="0081441E" w:rsidRDefault="002272CC">
      <w:pPr>
        <w:rPr>
          <w:rFonts w:ascii="Arial" w:hAnsi="Arial" w:cs="Arial"/>
          <w:sz w:val="20"/>
          <w:szCs w:val="20"/>
          <w:lang w:val="en"/>
        </w:rPr>
      </w:pPr>
      <w:r>
        <w:t xml:space="preserve">Disability today is thought of </w:t>
      </w:r>
      <w:r w:rsidR="008F31E2">
        <w:t xml:space="preserve">as </w:t>
      </w:r>
      <w:r w:rsidR="0058421E">
        <w:t>being</w:t>
      </w:r>
      <w:r w:rsidR="009A54DE">
        <w:rPr>
          <w:rFonts w:ascii="Arial" w:hAnsi="Arial" w:cs="Arial"/>
          <w:sz w:val="20"/>
          <w:szCs w:val="20"/>
          <w:lang w:val="en"/>
        </w:rPr>
        <w:t xml:space="preserve">g </w:t>
      </w:r>
      <w:r w:rsidR="008F31E2">
        <w:rPr>
          <w:rFonts w:ascii="Arial" w:hAnsi="Arial" w:cs="Arial"/>
          <w:sz w:val="20"/>
          <w:szCs w:val="20"/>
          <w:lang w:val="en"/>
        </w:rPr>
        <w:t>‘</w:t>
      </w:r>
      <w:r w:rsidR="009A54DE">
        <w:rPr>
          <w:rFonts w:ascii="Arial" w:hAnsi="Arial" w:cs="Arial"/>
          <w:sz w:val="20"/>
          <w:szCs w:val="20"/>
          <w:lang w:val="en"/>
        </w:rPr>
        <w:t xml:space="preserve">a physical or mental condition that limits </w:t>
      </w:r>
      <w:r w:rsidR="008F31E2">
        <w:rPr>
          <w:rFonts w:ascii="Arial" w:hAnsi="Arial" w:cs="Arial"/>
          <w:sz w:val="20"/>
          <w:szCs w:val="20"/>
          <w:lang w:val="en"/>
        </w:rPr>
        <w:t>[people’s]</w:t>
      </w:r>
      <w:r w:rsidR="009A54DE">
        <w:rPr>
          <w:rFonts w:ascii="Arial" w:hAnsi="Arial" w:cs="Arial"/>
          <w:sz w:val="20"/>
          <w:szCs w:val="20"/>
          <w:lang w:val="en"/>
        </w:rPr>
        <w:t xml:space="preserve"> movem</w:t>
      </w:r>
      <w:r w:rsidR="00461EE4">
        <w:rPr>
          <w:rFonts w:ascii="Arial" w:hAnsi="Arial" w:cs="Arial"/>
          <w:sz w:val="20"/>
          <w:szCs w:val="20"/>
          <w:lang w:val="en"/>
        </w:rPr>
        <w:t>ents, senses, or activities’</w:t>
      </w:r>
      <w:r w:rsidR="00CE6522">
        <w:rPr>
          <w:rStyle w:val="FootnoteReference"/>
          <w:rFonts w:ascii="Arial" w:hAnsi="Arial" w:cs="Arial"/>
          <w:sz w:val="20"/>
          <w:szCs w:val="20"/>
          <w:lang w:val="en"/>
        </w:rPr>
        <w:footnoteReference w:id="1"/>
      </w:r>
      <w:r w:rsidR="00CE6522">
        <w:rPr>
          <w:rFonts w:ascii="Arial" w:hAnsi="Arial" w:cs="Arial"/>
          <w:sz w:val="20"/>
          <w:szCs w:val="20"/>
          <w:lang w:val="en"/>
        </w:rPr>
        <w:t xml:space="preserve">. </w:t>
      </w:r>
      <w:r w:rsidR="008F31E2">
        <w:rPr>
          <w:rFonts w:ascii="Arial" w:hAnsi="Arial" w:cs="Arial"/>
          <w:sz w:val="20"/>
          <w:szCs w:val="20"/>
          <w:lang w:val="en"/>
        </w:rPr>
        <w:t xml:space="preserve">In ancient times, </w:t>
      </w:r>
      <w:r w:rsidR="00EA793D">
        <w:rPr>
          <w:rFonts w:ascii="Arial" w:hAnsi="Arial" w:cs="Arial"/>
          <w:sz w:val="20"/>
          <w:szCs w:val="20"/>
          <w:lang w:val="en"/>
        </w:rPr>
        <w:t>people</w:t>
      </w:r>
      <w:r w:rsidR="008F31E2">
        <w:rPr>
          <w:rFonts w:ascii="Arial" w:hAnsi="Arial" w:cs="Arial"/>
          <w:sz w:val="20"/>
          <w:szCs w:val="20"/>
          <w:lang w:val="en"/>
        </w:rPr>
        <w:t>’s</w:t>
      </w:r>
      <w:r w:rsidR="00EA793D">
        <w:rPr>
          <w:rFonts w:ascii="Arial" w:hAnsi="Arial" w:cs="Arial"/>
          <w:sz w:val="20"/>
          <w:szCs w:val="20"/>
          <w:lang w:val="en"/>
        </w:rPr>
        <w:t xml:space="preserve"> perception of </w:t>
      </w:r>
      <w:r w:rsidR="008F31E2">
        <w:rPr>
          <w:rFonts w:ascii="Arial" w:hAnsi="Arial" w:cs="Arial"/>
          <w:sz w:val="20"/>
          <w:szCs w:val="20"/>
          <w:lang w:val="en"/>
        </w:rPr>
        <w:t>disability</w:t>
      </w:r>
      <w:r w:rsidR="00EA793D">
        <w:rPr>
          <w:rFonts w:ascii="Arial" w:hAnsi="Arial" w:cs="Arial"/>
          <w:sz w:val="20"/>
          <w:szCs w:val="20"/>
          <w:lang w:val="en"/>
        </w:rPr>
        <w:t xml:space="preserve">, what it actually was and how people dealt with it, was different to how we </w:t>
      </w:r>
      <w:r w:rsidR="008F31E2">
        <w:rPr>
          <w:rFonts w:ascii="Arial" w:hAnsi="Arial" w:cs="Arial"/>
          <w:sz w:val="20"/>
          <w:szCs w:val="20"/>
          <w:lang w:val="en"/>
        </w:rPr>
        <w:t>perceive</w:t>
      </w:r>
      <w:r w:rsidR="00EA793D">
        <w:rPr>
          <w:rFonts w:ascii="Arial" w:hAnsi="Arial" w:cs="Arial"/>
          <w:sz w:val="20"/>
          <w:szCs w:val="20"/>
          <w:lang w:val="en"/>
        </w:rPr>
        <w:t xml:space="preserve"> it today</w:t>
      </w:r>
      <w:r w:rsidR="00A00B55">
        <w:rPr>
          <w:rFonts w:ascii="Arial" w:hAnsi="Arial" w:cs="Arial"/>
          <w:sz w:val="20"/>
          <w:szCs w:val="20"/>
          <w:lang w:val="en"/>
        </w:rPr>
        <w:t>, and we as scholars</w:t>
      </w:r>
      <w:r w:rsidR="00675D24">
        <w:rPr>
          <w:rFonts w:ascii="Arial" w:hAnsi="Arial" w:cs="Arial"/>
          <w:sz w:val="20"/>
          <w:szCs w:val="20"/>
          <w:lang w:val="en"/>
        </w:rPr>
        <w:t xml:space="preserve"> are still trying to understand in what ways the two </w:t>
      </w:r>
      <w:r w:rsidR="0058421E">
        <w:rPr>
          <w:rFonts w:ascii="Arial" w:hAnsi="Arial" w:cs="Arial"/>
          <w:sz w:val="20"/>
          <w:szCs w:val="20"/>
          <w:lang w:val="en"/>
        </w:rPr>
        <w:t>society’s</w:t>
      </w:r>
      <w:r w:rsidR="00675D24">
        <w:rPr>
          <w:rFonts w:ascii="Arial" w:hAnsi="Arial" w:cs="Arial"/>
          <w:sz w:val="20"/>
          <w:szCs w:val="20"/>
          <w:lang w:val="en"/>
        </w:rPr>
        <w:t xml:space="preserve"> think alike and </w:t>
      </w:r>
      <w:r w:rsidR="0058421E">
        <w:rPr>
          <w:rFonts w:ascii="Arial" w:hAnsi="Arial" w:cs="Arial"/>
          <w:sz w:val="20"/>
          <w:szCs w:val="20"/>
          <w:lang w:val="en"/>
        </w:rPr>
        <w:t>differently</w:t>
      </w:r>
      <w:r w:rsidR="00EA793D">
        <w:rPr>
          <w:rFonts w:ascii="Arial" w:hAnsi="Arial" w:cs="Arial"/>
          <w:sz w:val="20"/>
          <w:szCs w:val="20"/>
          <w:lang w:val="en"/>
        </w:rPr>
        <w:t xml:space="preserve">. In this essay, I will focus on </w:t>
      </w:r>
      <w:r w:rsidR="008F31E2">
        <w:rPr>
          <w:rFonts w:ascii="Arial" w:hAnsi="Arial" w:cs="Arial"/>
          <w:sz w:val="20"/>
          <w:szCs w:val="20"/>
          <w:lang w:val="en"/>
        </w:rPr>
        <w:t>ancient Greek</w:t>
      </w:r>
      <w:r w:rsidR="0083721B">
        <w:rPr>
          <w:rFonts w:ascii="Arial" w:hAnsi="Arial" w:cs="Arial"/>
          <w:sz w:val="20"/>
          <w:szCs w:val="20"/>
          <w:lang w:val="en"/>
        </w:rPr>
        <w:t xml:space="preserve"> literature</w:t>
      </w:r>
      <w:r w:rsidR="00F91965">
        <w:rPr>
          <w:rFonts w:ascii="Arial" w:hAnsi="Arial" w:cs="Arial"/>
          <w:sz w:val="20"/>
          <w:szCs w:val="20"/>
          <w:lang w:val="en"/>
        </w:rPr>
        <w:t xml:space="preserve"> with some examples of some art,</w:t>
      </w:r>
      <w:r w:rsidR="0083721B">
        <w:rPr>
          <w:rFonts w:ascii="Arial" w:hAnsi="Arial" w:cs="Arial"/>
          <w:sz w:val="20"/>
          <w:szCs w:val="20"/>
          <w:lang w:val="en"/>
        </w:rPr>
        <w:t xml:space="preserve"> </w:t>
      </w:r>
      <w:r w:rsidR="008F31E2">
        <w:rPr>
          <w:rFonts w:ascii="Arial" w:hAnsi="Arial" w:cs="Arial"/>
          <w:sz w:val="20"/>
          <w:szCs w:val="20"/>
          <w:lang w:val="en"/>
        </w:rPr>
        <w:t>and will</w:t>
      </w:r>
      <w:r w:rsidR="00EA793D">
        <w:rPr>
          <w:rFonts w:ascii="Arial" w:hAnsi="Arial" w:cs="Arial"/>
          <w:sz w:val="20"/>
          <w:szCs w:val="20"/>
          <w:lang w:val="en"/>
        </w:rPr>
        <w:t xml:space="preserve"> </w:t>
      </w:r>
      <w:r w:rsidR="008F31E2">
        <w:rPr>
          <w:rFonts w:ascii="Arial" w:hAnsi="Arial" w:cs="Arial"/>
          <w:sz w:val="20"/>
          <w:szCs w:val="20"/>
          <w:lang w:val="en"/>
        </w:rPr>
        <w:t>discuss</w:t>
      </w:r>
      <w:r w:rsidR="00EA793D">
        <w:rPr>
          <w:rFonts w:ascii="Arial" w:hAnsi="Arial" w:cs="Arial"/>
          <w:sz w:val="20"/>
          <w:szCs w:val="20"/>
          <w:lang w:val="en"/>
        </w:rPr>
        <w:t xml:space="preserve"> more fully the perception of </w:t>
      </w:r>
      <w:r w:rsidR="008F31E2">
        <w:rPr>
          <w:rFonts w:ascii="Arial" w:hAnsi="Arial" w:cs="Arial"/>
          <w:sz w:val="20"/>
          <w:szCs w:val="20"/>
          <w:lang w:val="en"/>
        </w:rPr>
        <w:t>disability</w:t>
      </w:r>
      <w:r w:rsidR="00EA793D">
        <w:rPr>
          <w:rFonts w:ascii="Arial" w:hAnsi="Arial" w:cs="Arial"/>
          <w:sz w:val="20"/>
          <w:szCs w:val="20"/>
          <w:lang w:val="en"/>
        </w:rPr>
        <w:t xml:space="preserve"> between the mortal man and the divine.</w:t>
      </w:r>
      <w:r w:rsidR="0083721B">
        <w:rPr>
          <w:rFonts w:ascii="Arial" w:hAnsi="Arial" w:cs="Arial"/>
          <w:sz w:val="20"/>
          <w:szCs w:val="20"/>
          <w:lang w:val="en"/>
        </w:rPr>
        <w:t xml:space="preserve"> </w:t>
      </w:r>
    </w:p>
    <w:p w:rsidR="005F5E07" w:rsidRDefault="004A0AB6" w:rsidP="001630EA">
      <w:pPr>
        <w:ind w:firstLine="720"/>
        <w:rPr>
          <w:rFonts w:ascii="Arial" w:hAnsi="Arial" w:cs="Arial"/>
          <w:sz w:val="20"/>
          <w:szCs w:val="20"/>
          <w:lang w:val="en"/>
        </w:rPr>
      </w:pPr>
      <w:r w:rsidRPr="000E0689">
        <w:rPr>
          <w:rFonts w:ascii="Arial" w:hAnsi="Arial" w:cs="Arial"/>
          <w:sz w:val="20"/>
          <w:szCs w:val="20"/>
          <w:lang w:val="en"/>
        </w:rPr>
        <w:t>In Latin, the word for disability does not directly translate however the word ‘</w:t>
      </w:r>
      <w:proofErr w:type="spellStart"/>
      <w:r w:rsidRPr="000E0689">
        <w:rPr>
          <w:rFonts w:ascii="Arial" w:hAnsi="Arial" w:cs="Arial"/>
          <w:sz w:val="20"/>
          <w:szCs w:val="20"/>
          <w:lang w:val="en"/>
        </w:rPr>
        <w:t>debilitas</w:t>
      </w:r>
      <w:proofErr w:type="spellEnd"/>
      <w:r w:rsidRPr="000E0689">
        <w:rPr>
          <w:rFonts w:ascii="Arial" w:hAnsi="Arial" w:cs="Arial"/>
          <w:sz w:val="20"/>
          <w:szCs w:val="20"/>
          <w:lang w:val="en"/>
        </w:rPr>
        <w:t>’</w:t>
      </w:r>
      <w:r w:rsidR="000E0689" w:rsidRPr="000E0689">
        <w:rPr>
          <w:rFonts w:ascii="Arial" w:hAnsi="Arial" w:cs="Arial"/>
          <w:sz w:val="20"/>
          <w:szCs w:val="20"/>
          <w:lang w:val="en"/>
        </w:rPr>
        <w:t xml:space="preserve"> </w:t>
      </w:r>
      <w:r w:rsidRPr="000E0689">
        <w:rPr>
          <w:rFonts w:ascii="Arial" w:hAnsi="Arial" w:cs="Arial"/>
          <w:sz w:val="20"/>
          <w:szCs w:val="20"/>
          <w:lang w:val="en"/>
        </w:rPr>
        <w:t xml:space="preserve">meaning weakness or feebleness is more accurate to </w:t>
      </w:r>
      <w:r w:rsidR="000E7C12" w:rsidRPr="000E0689">
        <w:rPr>
          <w:rFonts w:ascii="Arial" w:hAnsi="Arial" w:cs="Arial"/>
          <w:sz w:val="20"/>
          <w:szCs w:val="20"/>
          <w:lang w:val="en"/>
        </w:rPr>
        <w:t xml:space="preserve"> what</w:t>
      </w:r>
      <w:r w:rsidR="000E0689">
        <w:rPr>
          <w:rFonts w:ascii="Arial" w:hAnsi="Arial" w:cs="Arial"/>
          <w:sz w:val="20"/>
          <w:szCs w:val="20"/>
          <w:lang w:val="en"/>
        </w:rPr>
        <w:t xml:space="preserve"> we believe</w:t>
      </w:r>
      <w:r w:rsidR="000E7C12" w:rsidRPr="000E0689">
        <w:rPr>
          <w:rFonts w:ascii="Arial" w:hAnsi="Arial" w:cs="Arial"/>
          <w:sz w:val="20"/>
          <w:szCs w:val="20"/>
          <w:lang w:val="en"/>
        </w:rPr>
        <w:t xml:space="preserve"> </w:t>
      </w:r>
      <w:r w:rsidRPr="000E0689">
        <w:rPr>
          <w:rFonts w:ascii="Arial" w:hAnsi="Arial" w:cs="Arial"/>
          <w:sz w:val="20"/>
          <w:szCs w:val="20"/>
          <w:lang w:val="en"/>
        </w:rPr>
        <w:t xml:space="preserve">the </w:t>
      </w:r>
      <w:r w:rsidR="00C23334" w:rsidRPr="000E0689">
        <w:rPr>
          <w:rFonts w:ascii="Arial" w:hAnsi="Arial" w:cs="Arial"/>
          <w:sz w:val="20"/>
          <w:szCs w:val="20"/>
          <w:lang w:val="en"/>
        </w:rPr>
        <w:t>Greeks</w:t>
      </w:r>
      <w:r w:rsidRPr="000E0689">
        <w:rPr>
          <w:rFonts w:ascii="Arial" w:hAnsi="Arial" w:cs="Arial"/>
          <w:sz w:val="20"/>
          <w:szCs w:val="20"/>
          <w:lang w:val="en"/>
        </w:rPr>
        <w:t xml:space="preserve"> </w:t>
      </w:r>
      <w:r w:rsidR="00C23334" w:rsidRPr="000E0689">
        <w:rPr>
          <w:rFonts w:ascii="Arial" w:hAnsi="Arial" w:cs="Arial"/>
          <w:sz w:val="20"/>
          <w:szCs w:val="20"/>
          <w:lang w:val="en"/>
        </w:rPr>
        <w:t>perceived</w:t>
      </w:r>
      <w:r w:rsidR="000E7C12" w:rsidRPr="000E0689">
        <w:rPr>
          <w:rFonts w:ascii="Arial" w:hAnsi="Arial" w:cs="Arial"/>
          <w:sz w:val="20"/>
          <w:szCs w:val="20"/>
          <w:lang w:val="en"/>
        </w:rPr>
        <w:t xml:space="preserve"> as </w:t>
      </w:r>
      <w:r w:rsidR="000E0689">
        <w:rPr>
          <w:rFonts w:ascii="Arial" w:hAnsi="Arial" w:cs="Arial"/>
          <w:sz w:val="20"/>
          <w:szCs w:val="20"/>
          <w:lang w:val="en"/>
        </w:rPr>
        <w:t xml:space="preserve"> a </w:t>
      </w:r>
      <w:r w:rsidR="00C23334" w:rsidRPr="000E0689">
        <w:rPr>
          <w:rFonts w:ascii="Arial" w:hAnsi="Arial" w:cs="Arial"/>
          <w:sz w:val="20"/>
          <w:szCs w:val="20"/>
          <w:lang w:val="en"/>
        </w:rPr>
        <w:t>disability</w:t>
      </w:r>
      <w:r w:rsidR="000E7C12" w:rsidRPr="000E0689">
        <w:rPr>
          <w:rFonts w:ascii="Arial" w:hAnsi="Arial" w:cs="Arial"/>
          <w:sz w:val="20"/>
          <w:szCs w:val="20"/>
          <w:lang w:val="en"/>
        </w:rPr>
        <w:t xml:space="preserve">. </w:t>
      </w:r>
      <w:r w:rsidR="00CE6522">
        <w:rPr>
          <w:rStyle w:val="FootnoteReference"/>
          <w:rFonts w:ascii="Arial" w:hAnsi="Arial" w:cs="Arial"/>
          <w:sz w:val="20"/>
          <w:szCs w:val="20"/>
          <w:lang w:val="en"/>
        </w:rPr>
        <w:footnoteReference w:id="2"/>
      </w:r>
      <w:r w:rsidR="00CE6522">
        <w:rPr>
          <w:rFonts w:ascii="Arial" w:hAnsi="Arial" w:cs="Arial"/>
          <w:color w:val="00B050"/>
          <w:sz w:val="20"/>
          <w:szCs w:val="20"/>
          <w:lang w:val="en"/>
        </w:rPr>
        <w:t xml:space="preserve"> </w:t>
      </w:r>
      <w:r w:rsidR="00FF6DFB" w:rsidRPr="000E0689">
        <w:rPr>
          <w:rFonts w:ascii="Arial" w:hAnsi="Arial" w:cs="Arial"/>
          <w:sz w:val="20"/>
          <w:szCs w:val="20"/>
          <w:lang w:val="en"/>
        </w:rPr>
        <w:t xml:space="preserve">From looking at </w:t>
      </w:r>
      <w:r w:rsidR="00C23334" w:rsidRPr="000E0689">
        <w:rPr>
          <w:rFonts w:ascii="Arial" w:hAnsi="Arial" w:cs="Arial"/>
          <w:sz w:val="20"/>
          <w:szCs w:val="20"/>
          <w:lang w:val="en"/>
        </w:rPr>
        <w:t xml:space="preserve">textual evidence and from art, </w:t>
      </w:r>
      <w:r w:rsidR="00FF6DFB" w:rsidRPr="000E0689">
        <w:rPr>
          <w:rFonts w:ascii="Arial" w:hAnsi="Arial" w:cs="Arial"/>
          <w:sz w:val="20"/>
          <w:szCs w:val="20"/>
          <w:lang w:val="en"/>
        </w:rPr>
        <w:t xml:space="preserve">we can see that the </w:t>
      </w:r>
      <w:r w:rsidR="00C23334" w:rsidRPr="000E0689">
        <w:rPr>
          <w:rFonts w:ascii="Arial" w:hAnsi="Arial" w:cs="Arial"/>
          <w:sz w:val="20"/>
          <w:szCs w:val="20"/>
          <w:lang w:val="en"/>
        </w:rPr>
        <w:t>Ancient</w:t>
      </w:r>
      <w:r w:rsidR="00FF6DFB" w:rsidRPr="000E0689">
        <w:rPr>
          <w:rFonts w:ascii="Arial" w:hAnsi="Arial" w:cs="Arial"/>
          <w:sz w:val="20"/>
          <w:szCs w:val="20"/>
          <w:lang w:val="en"/>
        </w:rPr>
        <w:t xml:space="preserve"> way of thinking about the </w:t>
      </w:r>
      <w:r w:rsidR="003215D1" w:rsidRPr="000E0689">
        <w:rPr>
          <w:rFonts w:ascii="Arial" w:hAnsi="Arial" w:cs="Arial"/>
          <w:sz w:val="20"/>
          <w:szCs w:val="20"/>
          <w:lang w:val="en"/>
        </w:rPr>
        <w:t>disabled</w:t>
      </w:r>
      <w:r w:rsidR="00FF6DFB" w:rsidRPr="000E0689">
        <w:rPr>
          <w:rFonts w:ascii="Arial" w:hAnsi="Arial" w:cs="Arial"/>
          <w:sz w:val="20"/>
          <w:szCs w:val="20"/>
          <w:lang w:val="en"/>
        </w:rPr>
        <w:t xml:space="preserve"> varied a lot.</w:t>
      </w:r>
      <w:r w:rsidR="00C23334" w:rsidRPr="000E0689">
        <w:rPr>
          <w:rFonts w:ascii="Arial" w:hAnsi="Arial" w:cs="Arial"/>
          <w:sz w:val="20"/>
          <w:szCs w:val="20"/>
          <w:lang w:val="en"/>
        </w:rPr>
        <w:t xml:space="preserve"> One way was </w:t>
      </w:r>
      <w:r w:rsidR="003215D1" w:rsidRPr="000E0689">
        <w:rPr>
          <w:rFonts w:ascii="Arial" w:hAnsi="Arial" w:cs="Arial"/>
          <w:sz w:val="20"/>
          <w:szCs w:val="20"/>
          <w:lang w:val="en"/>
        </w:rPr>
        <w:t>the</w:t>
      </w:r>
      <w:r w:rsidR="00C23334" w:rsidRPr="000E0689">
        <w:rPr>
          <w:rFonts w:ascii="Arial" w:hAnsi="Arial" w:cs="Arial"/>
          <w:sz w:val="20"/>
          <w:szCs w:val="20"/>
          <w:lang w:val="en"/>
        </w:rPr>
        <w:t xml:space="preserve"> way they dealt with </w:t>
      </w:r>
      <w:r w:rsidR="003215D1" w:rsidRPr="000E0689">
        <w:rPr>
          <w:rFonts w:ascii="Arial" w:hAnsi="Arial" w:cs="Arial"/>
          <w:sz w:val="20"/>
          <w:szCs w:val="20"/>
          <w:lang w:val="en"/>
        </w:rPr>
        <w:t>disabled</w:t>
      </w:r>
      <w:r w:rsidR="00C23334" w:rsidRPr="000E0689">
        <w:rPr>
          <w:rFonts w:ascii="Arial" w:hAnsi="Arial" w:cs="Arial"/>
          <w:sz w:val="20"/>
          <w:szCs w:val="20"/>
          <w:lang w:val="en"/>
        </w:rPr>
        <w:t xml:space="preserve"> children.</w:t>
      </w:r>
      <w:r w:rsidR="007E7653" w:rsidRPr="000E0689">
        <w:rPr>
          <w:rFonts w:ascii="Arial" w:hAnsi="Arial" w:cs="Arial"/>
          <w:sz w:val="20"/>
          <w:szCs w:val="20"/>
          <w:lang w:val="en"/>
        </w:rPr>
        <w:t xml:space="preserve"> This is a topic of much debate to </w:t>
      </w:r>
      <w:r w:rsidR="00CE1D67" w:rsidRPr="000E0689">
        <w:rPr>
          <w:rFonts w:ascii="Arial" w:hAnsi="Arial" w:cs="Arial"/>
          <w:sz w:val="20"/>
          <w:szCs w:val="20"/>
          <w:lang w:val="en"/>
        </w:rPr>
        <w:t>scholars</w:t>
      </w:r>
      <w:r w:rsidR="007E7653" w:rsidRPr="000E0689">
        <w:rPr>
          <w:rFonts w:ascii="Arial" w:hAnsi="Arial" w:cs="Arial"/>
          <w:sz w:val="20"/>
          <w:szCs w:val="20"/>
          <w:lang w:val="en"/>
        </w:rPr>
        <w:t xml:space="preserve"> as it </w:t>
      </w:r>
      <w:r w:rsidR="00CE1D67" w:rsidRPr="000E0689">
        <w:rPr>
          <w:rFonts w:ascii="Arial" w:hAnsi="Arial" w:cs="Arial"/>
          <w:sz w:val="20"/>
          <w:szCs w:val="20"/>
          <w:lang w:val="en"/>
        </w:rPr>
        <w:t>involves</w:t>
      </w:r>
      <w:r w:rsidR="007E7653" w:rsidRPr="000E0689">
        <w:rPr>
          <w:rFonts w:ascii="Arial" w:hAnsi="Arial" w:cs="Arial"/>
          <w:sz w:val="20"/>
          <w:szCs w:val="20"/>
          <w:lang w:val="en"/>
        </w:rPr>
        <w:t xml:space="preserve"> the </w:t>
      </w:r>
      <w:r w:rsidR="00CE1D67" w:rsidRPr="000E0689">
        <w:rPr>
          <w:rFonts w:ascii="Arial" w:hAnsi="Arial" w:cs="Arial"/>
          <w:sz w:val="20"/>
          <w:szCs w:val="20"/>
          <w:lang w:val="en"/>
        </w:rPr>
        <w:t>theory</w:t>
      </w:r>
      <w:r w:rsidR="007E7653" w:rsidRPr="000E0689">
        <w:rPr>
          <w:rFonts w:ascii="Arial" w:hAnsi="Arial" w:cs="Arial"/>
          <w:sz w:val="20"/>
          <w:szCs w:val="20"/>
          <w:lang w:val="en"/>
        </w:rPr>
        <w:t xml:space="preserve"> of the </w:t>
      </w:r>
      <w:r w:rsidR="00BE2C5D" w:rsidRPr="000E0689">
        <w:rPr>
          <w:rFonts w:ascii="Arial" w:hAnsi="Arial" w:cs="Arial"/>
          <w:sz w:val="20"/>
          <w:szCs w:val="20"/>
          <w:lang w:val="en"/>
        </w:rPr>
        <w:t>Greek</w:t>
      </w:r>
      <w:r w:rsidR="007E7653" w:rsidRPr="000E0689">
        <w:rPr>
          <w:rFonts w:ascii="Arial" w:hAnsi="Arial" w:cs="Arial"/>
          <w:sz w:val="20"/>
          <w:szCs w:val="20"/>
          <w:lang w:val="en"/>
        </w:rPr>
        <w:t xml:space="preserve"> people leaving their children who happened to be deformed out in the wild</w:t>
      </w:r>
      <w:r w:rsidR="009A0B63">
        <w:rPr>
          <w:rFonts w:ascii="Arial" w:hAnsi="Arial" w:cs="Arial"/>
          <w:sz w:val="20"/>
          <w:szCs w:val="20"/>
          <w:lang w:val="en"/>
        </w:rPr>
        <w:t>,</w:t>
      </w:r>
      <w:r w:rsidR="007E7653" w:rsidRPr="000E0689">
        <w:rPr>
          <w:rFonts w:ascii="Arial" w:hAnsi="Arial" w:cs="Arial"/>
          <w:sz w:val="20"/>
          <w:szCs w:val="20"/>
          <w:lang w:val="en"/>
        </w:rPr>
        <w:t xml:space="preserve"> with their fates to be </w:t>
      </w:r>
      <w:r w:rsidR="00CE1D67" w:rsidRPr="000E0689">
        <w:rPr>
          <w:rFonts w:ascii="Arial" w:hAnsi="Arial" w:cs="Arial"/>
          <w:sz w:val="20"/>
          <w:szCs w:val="20"/>
          <w:lang w:val="en"/>
        </w:rPr>
        <w:t>determined</w:t>
      </w:r>
      <w:r w:rsidR="007E7653" w:rsidRPr="000E0689">
        <w:rPr>
          <w:rFonts w:ascii="Arial" w:hAnsi="Arial" w:cs="Arial"/>
          <w:sz w:val="20"/>
          <w:szCs w:val="20"/>
          <w:lang w:val="en"/>
        </w:rPr>
        <w:t xml:space="preserve"> by the gods because of their deformity or disability.</w:t>
      </w:r>
      <w:r w:rsidR="0049004B">
        <w:rPr>
          <w:rStyle w:val="FootnoteReference"/>
          <w:rFonts w:ascii="Arial" w:hAnsi="Arial" w:cs="Arial"/>
          <w:sz w:val="20"/>
          <w:szCs w:val="20"/>
          <w:lang w:val="en"/>
        </w:rPr>
        <w:footnoteReference w:id="3"/>
      </w:r>
      <w:r w:rsidR="007E7653" w:rsidRPr="000E0689">
        <w:rPr>
          <w:rFonts w:ascii="Arial" w:hAnsi="Arial" w:cs="Arial"/>
          <w:sz w:val="20"/>
          <w:szCs w:val="20"/>
          <w:lang w:val="en"/>
        </w:rPr>
        <w:t xml:space="preserve"> </w:t>
      </w:r>
      <w:r w:rsidR="004F1054" w:rsidRPr="000E0689">
        <w:rPr>
          <w:rFonts w:ascii="Arial" w:hAnsi="Arial" w:cs="Arial"/>
          <w:sz w:val="20"/>
          <w:szCs w:val="20"/>
          <w:lang w:val="en"/>
        </w:rPr>
        <w:t xml:space="preserve"> A good example of this in </w:t>
      </w:r>
      <w:r w:rsidR="00BE2C5D" w:rsidRPr="000E0689">
        <w:rPr>
          <w:rFonts w:ascii="Arial" w:hAnsi="Arial" w:cs="Arial"/>
          <w:sz w:val="20"/>
          <w:szCs w:val="20"/>
          <w:lang w:val="en"/>
        </w:rPr>
        <w:t>Greek</w:t>
      </w:r>
      <w:r w:rsidR="004F1054" w:rsidRPr="000E0689">
        <w:rPr>
          <w:rFonts w:ascii="Arial" w:hAnsi="Arial" w:cs="Arial"/>
          <w:sz w:val="20"/>
          <w:szCs w:val="20"/>
          <w:lang w:val="en"/>
        </w:rPr>
        <w:t xml:space="preserve"> literature is </w:t>
      </w:r>
      <w:r w:rsidR="00CE1D67" w:rsidRPr="000E0689">
        <w:rPr>
          <w:rFonts w:ascii="Arial" w:hAnsi="Arial" w:cs="Arial"/>
          <w:sz w:val="20"/>
          <w:szCs w:val="20"/>
          <w:lang w:val="en"/>
        </w:rPr>
        <w:t xml:space="preserve">the Story of </w:t>
      </w:r>
      <w:r w:rsidR="00BE2C5D" w:rsidRPr="000E0689">
        <w:rPr>
          <w:rFonts w:ascii="Arial" w:hAnsi="Arial" w:cs="Arial"/>
          <w:sz w:val="20"/>
          <w:szCs w:val="20"/>
          <w:lang w:val="en"/>
        </w:rPr>
        <w:t>Oedipus</w:t>
      </w:r>
      <w:r w:rsidR="00CE1D67" w:rsidRPr="000E0689">
        <w:rPr>
          <w:rFonts w:ascii="Arial" w:hAnsi="Arial" w:cs="Arial"/>
          <w:sz w:val="20"/>
          <w:szCs w:val="20"/>
          <w:lang w:val="en"/>
        </w:rPr>
        <w:t xml:space="preserve"> where he as a baby is mutilated and left out to die. Rose </w:t>
      </w:r>
      <w:r w:rsidR="00CF3819" w:rsidRPr="000E0689">
        <w:rPr>
          <w:rFonts w:ascii="Arial" w:hAnsi="Arial" w:cs="Arial"/>
          <w:sz w:val="20"/>
          <w:szCs w:val="20"/>
          <w:lang w:val="en"/>
        </w:rPr>
        <w:t xml:space="preserve">however poses a contradictory theory that the practice of exposure was not as common as </w:t>
      </w:r>
      <w:r w:rsidR="00925894" w:rsidRPr="000E0689">
        <w:rPr>
          <w:rFonts w:ascii="Arial" w:hAnsi="Arial" w:cs="Arial"/>
          <w:sz w:val="20"/>
          <w:szCs w:val="20"/>
          <w:lang w:val="en"/>
        </w:rPr>
        <w:t>some modern historians believe. She suggests that the word ‘</w:t>
      </w:r>
      <w:r w:rsidR="00BE2C5D" w:rsidRPr="000E0689">
        <w:rPr>
          <w:rFonts w:ascii="Arial" w:hAnsi="Arial" w:cs="Arial"/>
          <w:sz w:val="20"/>
          <w:szCs w:val="20"/>
          <w:lang w:val="en"/>
        </w:rPr>
        <w:t>Oedipus</w:t>
      </w:r>
      <w:r w:rsidR="00925894" w:rsidRPr="000E0689">
        <w:rPr>
          <w:rFonts w:ascii="Arial" w:hAnsi="Arial" w:cs="Arial"/>
          <w:sz w:val="20"/>
          <w:szCs w:val="20"/>
          <w:lang w:val="en"/>
        </w:rPr>
        <w:t xml:space="preserve">’ actually translates to </w:t>
      </w:r>
      <w:r w:rsidR="00BE2C5D" w:rsidRPr="000E0689">
        <w:rPr>
          <w:rFonts w:ascii="Arial" w:hAnsi="Arial" w:cs="Arial"/>
          <w:sz w:val="20"/>
          <w:szCs w:val="20"/>
          <w:lang w:val="en"/>
        </w:rPr>
        <w:t>‘</w:t>
      </w:r>
      <w:r w:rsidR="00925894" w:rsidRPr="000E0689">
        <w:rPr>
          <w:rFonts w:ascii="Arial" w:hAnsi="Arial" w:cs="Arial"/>
          <w:sz w:val="20"/>
          <w:szCs w:val="20"/>
          <w:lang w:val="en"/>
        </w:rPr>
        <w:t>swollen-foot.</w:t>
      </w:r>
      <w:r w:rsidR="00BE2C5D" w:rsidRPr="000E0689">
        <w:rPr>
          <w:rFonts w:ascii="Arial" w:hAnsi="Arial" w:cs="Arial"/>
          <w:sz w:val="20"/>
          <w:szCs w:val="20"/>
          <w:lang w:val="en"/>
        </w:rPr>
        <w:t>’</w:t>
      </w:r>
      <w:r w:rsidR="0072063E" w:rsidRPr="000E0689">
        <w:rPr>
          <w:rFonts w:ascii="Arial" w:hAnsi="Arial" w:cs="Arial"/>
          <w:sz w:val="20"/>
          <w:szCs w:val="20"/>
          <w:lang w:val="en"/>
        </w:rPr>
        <w:t xml:space="preserve"> And that due to his ankles being pieced at birth people have mistaken the fact that his father wanted him dead for the reason only that he was disabled, </w:t>
      </w:r>
      <w:r w:rsidR="00124B90" w:rsidRPr="000E0689">
        <w:rPr>
          <w:rFonts w:ascii="Arial" w:hAnsi="Arial" w:cs="Arial"/>
          <w:sz w:val="20"/>
          <w:szCs w:val="20"/>
          <w:lang w:val="en"/>
        </w:rPr>
        <w:t>whereas</w:t>
      </w:r>
      <w:r w:rsidR="0072063E" w:rsidRPr="000E0689">
        <w:rPr>
          <w:rFonts w:ascii="Arial" w:hAnsi="Arial" w:cs="Arial"/>
          <w:sz w:val="20"/>
          <w:szCs w:val="20"/>
          <w:lang w:val="en"/>
        </w:rPr>
        <w:t xml:space="preserve"> he was purposely mutilated so he could die.</w:t>
      </w:r>
      <w:r w:rsidR="0049004B">
        <w:rPr>
          <w:rStyle w:val="FootnoteReference"/>
          <w:rFonts w:ascii="Arial" w:hAnsi="Arial" w:cs="Arial"/>
          <w:sz w:val="20"/>
          <w:szCs w:val="20"/>
          <w:lang w:val="en"/>
        </w:rPr>
        <w:footnoteReference w:id="4"/>
      </w:r>
      <w:r w:rsidR="0049004B">
        <w:rPr>
          <w:rFonts w:ascii="Arial" w:hAnsi="Arial" w:cs="Arial"/>
          <w:sz w:val="20"/>
          <w:szCs w:val="20"/>
          <w:lang w:val="en"/>
        </w:rPr>
        <w:t xml:space="preserve"> </w:t>
      </w:r>
      <w:r w:rsidR="00E938B1">
        <w:rPr>
          <w:rFonts w:ascii="Arial" w:hAnsi="Arial" w:cs="Arial"/>
          <w:sz w:val="20"/>
          <w:szCs w:val="20"/>
          <w:lang w:val="en"/>
        </w:rPr>
        <w:t xml:space="preserve"> </w:t>
      </w:r>
      <w:r w:rsidR="009A0B63">
        <w:rPr>
          <w:rFonts w:ascii="Arial" w:hAnsi="Arial" w:cs="Arial"/>
          <w:sz w:val="20"/>
          <w:szCs w:val="20"/>
          <w:lang w:val="en"/>
        </w:rPr>
        <w:t xml:space="preserve">While evidence for this practice is </w:t>
      </w:r>
      <w:r w:rsidR="008417D0">
        <w:rPr>
          <w:rFonts w:ascii="Arial" w:hAnsi="Arial" w:cs="Arial"/>
          <w:sz w:val="20"/>
          <w:szCs w:val="20"/>
          <w:lang w:val="en"/>
        </w:rPr>
        <w:t>apparent</w:t>
      </w:r>
      <w:r w:rsidR="009A0B63">
        <w:rPr>
          <w:rFonts w:ascii="Arial" w:hAnsi="Arial" w:cs="Arial"/>
          <w:sz w:val="20"/>
          <w:szCs w:val="20"/>
          <w:lang w:val="en"/>
        </w:rPr>
        <w:t>, for example Lee shows evidence from</w:t>
      </w:r>
      <w:r w:rsidR="008417D0">
        <w:rPr>
          <w:rFonts w:ascii="Arial" w:hAnsi="Arial" w:cs="Arial"/>
          <w:sz w:val="20"/>
          <w:szCs w:val="20"/>
          <w:lang w:val="en"/>
        </w:rPr>
        <w:t xml:space="preserve"> </w:t>
      </w:r>
      <w:r w:rsidR="009A0B63">
        <w:rPr>
          <w:rFonts w:ascii="Arial" w:hAnsi="Arial" w:cs="Arial"/>
          <w:sz w:val="20"/>
          <w:szCs w:val="20"/>
          <w:lang w:val="en"/>
        </w:rPr>
        <w:t xml:space="preserve">Soranus, who in turn </w:t>
      </w:r>
      <w:r w:rsidR="00823D33">
        <w:rPr>
          <w:rFonts w:ascii="Arial" w:hAnsi="Arial" w:cs="Arial"/>
          <w:sz w:val="20"/>
          <w:szCs w:val="20"/>
          <w:lang w:val="en"/>
        </w:rPr>
        <w:t>describes</w:t>
      </w:r>
      <w:r w:rsidR="009A0B63">
        <w:rPr>
          <w:rFonts w:ascii="Arial" w:hAnsi="Arial" w:cs="Arial"/>
          <w:sz w:val="20"/>
          <w:szCs w:val="20"/>
          <w:lang w:val="en"/>
        </w:rPr>
        <w:t xml:space="preserve"> the way a midwife </w:t>
      </w:r>
      <w:r w:rsidR="008417D0">
        <w:rPr>
          <w:rFonts w:ascii="Arial" w:hAnsi="Arial" w:cs="Arial"/>
          <w:sz w:val="20"/>
          <w:szCs w:val="20"/>
          <w:lang w:val="en"/>
        </w:rPr>
        <w:t>examines</w:t>
      </w:r>
      <w:r w:rsidR="009A0B63">
        <w:rPr>
          <w:rFonts w:ascii="Arial" w:hAnsi="Arial" w:cs="Arial"/>
          <w:sz w:val="20"/>
          <w:szCs w:val="20"/>
          <w:lang w:val="en"/>
        </w:rPr>
        <w:t xml:space="preserve"> a newborn child, including their ability to cry or the</w:t>
      </w:r>
      <w:r w:rsidR="00823D33">
        <w:rPr>
          <w:rFonts w:ascii="Arial" w:hAnsi="Arial" w:cs="Arial"/>
          <w:sz w:val="20"/>
          <w:szCs w:val="20"/>
          <w:lang w:val="en"/>
        </w:rPr>
        <w:t xml:space="preserve"> look and use of all four limbs, </w:t>
      </w:r>
      <w:r w:rsidR="009A0B63">
        <w:rPr>
          <w:rFonts w:ascii="Arial" w:hAnsi="Arial" w:cs="Arial"/>
          <w:sz w:val="20"/>
          <w:szCs w:val="20"/>
          <w:lang w:val="en"/>
        </w:rPr>
        <w:t xml:space="preserve">there are still those who believe that there is </w:t>
      </w:r>
      <w:r w:rsidR="0036375C">
        <w:rPr>
          <w:rFonts w:ascii="Arial" w:hAnsi="Arial" w:cs="Arial"/>
          <w:sz w:val="20"/>
          <w:szCs w:val="20"/>
          <w:lang w:val="en"/>
        </w:rPr>
        <w:t>not enough evidence to prove that the children were left out to die because of this disability</w:t>
      </w:r>
      <w:r w:rsidR="005D2799">
        <w:rPr>
          <w:rStyle w:val="FootnoteReference"/>
          <w:rFonts w:ascii="Arial" w:hAnsi="Arial" w:cs="Arial"/>
          <w:sz w:val="20"/>
          <w:szCs w:val="20"/>
          <w:lang w:val="en"/>
        </w:rPr>
        <w:footnoteReference w:id="5"/>
      </w:r>
      <w:r w:rsidR="008F689D">
        <w:rPr>
          <w:rFonts w:ascii="Arial" w:hAnsi="Arial" w:cs="Arial"/>
          <w:sz w:val="20"/>
          <w:szCs w:val="20"/>
          <w:lang w:val="en"/>
        </w:rPr>
        <w:t xml:space="preserve"> </w:t>
      </w:r>
      <w:r w:rsidR="0036375C">
        <w:rPr>
          <w:rFonts w:ascii="Arial" w:hAnsi="Arial" w:cs="Arial"/>
          <w:sz w:val="20"/>
          <w:szCs w:val="20"/>
          <w:lang w:val="en"/>
        </w:rPr>
        <w:t xml:space="preserve">There is also the </w:t>
      </w:r>
      <w:r w:rsidR="00325E97">
        <w:rPr>
          <w:rFonts w:ascii="Arial" w:hAnsi="Arial" w:cs="Arial"/>
          <w:sz w:val="20"/>
          <w:szCs w:val="20"/>
          <w:lang w:val="en"/>
        </w:rPr>
        <w:t>discussion</w:t>
      </w:r>
      <w:r w:rsidR="0036375C">
        <w:rPr>
          <w:rFonts w:ascii="Arial" w:hAnsi="Arial" w:cs="Arial"/>
          <w:sz w:val="20"/>
          <w:szCs w:val="20"/>
          <w:lang w:val="en"/>
        </w:rPr>
        <w:t xml:space="preserve"> of what the ancient Greeks would have believed to be ‘</w:t>
      </w:r>
      <w:r w:rsidR="00C04C7D">
        <w:rPr>
          <w:rFonts w:ascii="Arial" w:hAnsi="Arial" w:cs="Arial"/>
          <w:sz w:val="20"/>
          <w:szCs w:val="20"/>
          <w:lang w:val="en"/>
        </w:rPr>
        <w:t>disability</w:t>
      </w:r>
      <w:r w:rsidR="0036375C">
        <w:rPr>
          <w:rFonts w:ascii="Arial" w:hAnsi="Arial" w:cs="Arial"/>
          <w:sz w:val="20"/>
          <w:szCs w:val="20"/>
          <w:lang w:val="en"/>
        </w:rPr>
        <w:t xml:space="preserve">’ there is for example deaf and blind references throughout ancient Greece’s history, but this would in turn have been hard for the average </w:t>
      </w:r>
      <w:r w:rsidR="00C04C7D">
        <w:rPr>
          <w:rFonts w:ascii="Arial" w:hAnsi="Arial" w:cs="Arial"/>
          <w:sz w:val="20"/>
          <w:szCs w:val="20"/>
          <w:lang w:val="en"/>
        </w:rPr>
        <w:t>Greek</w:t>
      </w:r>
      <w:r w:rsidR="0036375C">
        <w:rPr>
          <w:rFonts w:ascii="Arial" w:hAnsi="Arial" w:cs="Arial"/>
          <w:sz w:val="20"/>
          <w:szCs w:val="20"/>
          <w:lang w:val="en"/>
        </w:rPr>
        <w:t xml:space="preserve"> parent to pick up on until later in the </w:t>
      </w:r>
      <w:r w:rsidR="00C213A2">
        <w:rPr>
          <w:rFonts w:ascii="Arial" w:hAnsi="Arial" w:cs="Arial"/>
          <w:sz w:val="20"/>
          <w:szCs w:val="20"/>
          <w:lang w:val="en"/>
        </w:rPr>
        <w:t>child’s</w:t>
      </w:r>
      <w:r w:rsidR="0036375C">
        <w:rPr>
          <w:rFonts w:ascii="Arial" w:hAnsi="Arial" w:cs="Arial"/>
          <w:sz w:val="20"/>
          <w:szCs w:val="20"/>
          <w:lang w:val="en"/>
        </w:rPr>
        <w:t xml:space="preserve"> life, where the child would have been too old to have their fates left to the gods</w:t>
      </w:r>
      <w:r w:rsidR="00212930">
        <w:rPr>
          <w:rStyle w:val="FootnoteReference"/>
          <w:rFonts w:ascii="Arial" w:hAnsi="Arial" w:cs="Arial"/>
          <w:sz w:val="20"/>
          <w:szCs w:val="20"/>
          <w:lang w:val="en"/>
        </w:rPr>
        <w:footnoteReference w:id="6"/>
      </w:r>
      <w:r w:rsidR="00212930">
        <w:rPr>
          <w:rFonts w:ascii="Arial" w:hAnsi="Arial" w:cs="Arial"/>
          <w:color w:val="00B050"/>
          <w:sz w:val="20"/>
          <w:szCs w:val="20"/>
          <w:lang w:val="en"/>
        </w:rPr>
        <w:t xml:space="preserve"> </w:t>
      </w:r>
      <w:r w:rsidR="002F5BA0">
        <w:rPr>
          <w:rFonts w:ascii="Arial" w:hAnsi="Arial" w:cs="Arial"/>
          <w:sz w:val="20"/>
          <w:szCs w:val="20"/>
          <w:lang w:val="en"/>
        </w:rPr>
        <w:t xml:space="preserve">also mentions how </w:t>
      </w:r>
      <w:r w:rsidR="00E92E70">
        <w:rPr>
          <w:rFonts w:ascii="Arial" w:hAnsi="Arial" w:cs="Arial"/>
          <w:sz w:val="20"/>
          <w:szCs w:val="20"/>
          <w:lang w:val="en"/>
        </w:rPr>
        <w:t>Plato</w:t>
      </w:r>
      <w:r w:rsidR="002F5BA0">
        <w:rPr>
          <w:rFonts w:ascii="Arial" w:hAnsi="Arial" w:cs="Arial"/>
          <w:sz w:val="20"/>
          <w:szCs w:val="20"/>
          <w:lang w:val="en"/>
        </w:rPr>
        <w:t xml:space="preserve"> and Aristotle again both supply us </w:t>
      </w:r>
      <w:r w:rsidR="00BB29E1">
        <w:rPr>
          <w:rFonts w:ascii="Arial" w:hAnsi="Arial" w:cs="Arial"/>
          <w:sz w:val="20"/>
          <w:szCs w:val="20"/>
          <w:lang w:val="en"/>
        </w:rPr>
        <w:t>evidence</w:t>
      </w:r>
      <w:r w:rsidR="002F5BA0">
        <w:rPr>
          <w:rFonts w:ascii="Arial" w:hAnsi="Arial" w:cs="Arial"/>
          <w:sz w:val="20"/>
          <w:szCs w:val="20"/>
          <w:lang w:val="en"/>
        </w:rPr>
        <w:t xml:space="preserve"> of exposure even </w:t>
      </w:r>
      <w:r w:rsidR="00BB29E1">
        <w:rPr>
          <w:rFonts w:ascii="Arial" w:hAnsi="Arial" w:cs="Arial"/>
          <w:sz w:val="20"/>
          <w:szCs w:val="20"/>
          <w:lang w:val="en"/>
        </w:rPr>
        <w:t>though</w:t>
      </w:r>
      <w:r w:rsidR="002F5BA0">
        <w:rPr>
          <w:rFonts w:ascii="Arial" w:hAnsi="Arial" w:cs="Arial"/>
          <w:sz w:val="20"/>
          <w:szCs w:val="20"/>
          <w:lang w:val="en"/>
        </w:rPr>
        <w:t xml:space="preserve"> it may be </w:t>
      </w:r>
      <w:r w:rsidR="00BB29E1">
        <w:rPr>
          <w:rFonts w:ascii="Arial" w:hAnsi="Arial" w:cs="Arial"/>
          <w:sz w:val="20"/>
          <w:szCs w:val="20"/>
          <w:lang w:val="en"/>
        </w:rPr>
        <w:t>ambiguous</w:t>
      </w:r>
      <w:r w:rsidR="002F5BA0">
        <w:rPr>
          <w:rFonts w:ascii="Arial" w:hAnsi="Arial" w:cs="Arial"/>
          <w:sz w:val="20"/>
          <w:szCs w:val="20"/>
          <w:lang w:val="en"/>
        </w:rPr>
        <w:t xml:space="preserve">, many </w:t>
      </w:r>
      <w:r w:rsidR="00E92E70">
        <w:rPr>
          <w:rFonts w:ascii="Arial" w:hAnsi="Arial" w:cs="Arial"/>
          <w:sz w:val="20"/>
          <w:szCs w:val="20"/>
          <w:lang w:val="en"/>
        </w:rPr>
        <w:t>believe</w:t>
      </w:r>
      <w:r w:rsidR="002F5BA0">
        <w:rPr>
          <w:rFonts w:ascii="Arial" w:hAnsi="Arial" w:cs="Arial"/>
          <w:sz w:val="20"/>
          <w:szCs w:val="20"/>
          <w:lang w:val="en"/>
        </w:rPr>
        <w:t xml:space="preserve"> it to be talking about exposure of infants.</w:t>
      </w:r>
      <w:r w:rsidR="00C30E84">
        <w:rPr>
          <w:rFonts w:ascii="Arial" w:hAnsi="Arial" w:cs="Arial"/>
          <w:sz w:val="20"/>
          <w:szCs w:val="20"/>
          <w:lang w:val="en"/>
        </w:rPr>
        <w:t xml:space="preserve"> ‘… when they chance to be </w:t>
      </w:r>
      <w:r w:rsidR="00BB29E1">
        <w:rPr>
          <w:rFonts w:ascii="Arial" w:hAnsi="Arial" w:cs="Arial"/>
          <w:sz w:val="20"/>
          <w:szCs w:val="20"/>
          <w:lang w:val="en"/>
        </w:rPr>
        <w:t>deformed, will</w:t>
      </w:r>
      <w:r w:rsidR="00C30E84">
        <w:rPr>
          <w:rFonts w:ascii="Arial" w:hAnsi="Arial" w:cs="Arial"/>
          <w:sz w:val="20"/>
          <w:szCs w:val="20"/>
          <w:lang w:val="en"/>
        </w:rPr>
        <w:t xml:space="preserve"> be put away in some mysterious place, as they should be’ </w:t>
      </w:r>
      <w:r w:rsidR="00BB29E1">
        <w:rPr>
          <w:rFonts w:ascii="Arial" w:hAnsi="Arial" w:cs="Arial"/>
          <w:sz w:val="20"/>
          <w:szCs w:val="20"/>
          <w:lang w:val="en"/>
        </w:rPr>
        <w:t>As well</w:t>
      </w:r>
      <w:r w:rsidR="00C30E84">
        <w:rPr>
          <w:rFonts w:ascii="Arial" w:hAnsi="Arial" w:cs="Arial"/>
          <w:sz w:val="20"/>
          <w:szCs w:val="20"/>
          <w:lang w:val="en"/>
        </w:rPr>
        <w:t xml:space="preserve"> as this we also see that though </w:t>
      </w:r>
      <w:r w:rsidR="00BB29E1">
        <w:rPr>
          <w:rFonts w:ascii="Arial" w:hAnsi="Arial" w:cs="Arial"/>
          <w:sz w:val="20"/>
          <w:szCs w:val="20"/>
          <w:lang w:val="en"/>
        </w:rPr>
        <w:t>mythology</w:t>
      </w:r>
      <w:r w:rsidR="00C30E84">
        <w:rPr>
          <w:rFonts w:ascii="Arial" w:hAnsi="Arial" w:cs="Arial"/>
          <w:sz w:val="20"/>
          <w:szCs w:val="20"/>
          <w:lang w:val="en"/>
        </w:rPr>
        <w:t xml:space="preserve"> there are numerous cases of children being deformed and left out in the wild.  Zeus, </w:t>
      </w:r>
      <w:r w:rsidR="00BB29E1">
        <w:rPr>
          <w:rFonts w:ascii="Arial" w:hAnsi="Arial" w:cs="Arial"/>
          <w:sz w:val="20"/>
          <w:szCs w:val="20"/>
          <w:lang w:val="en"/>
        </w:rPr>
        <w:t>Oedipus</w:t>
      </w:r>
      <w:r w:rsidR="00C30E84">
        <w:rPr>
          <w:rFonts w:ascii="Arial" w:hAnsi="Arial" w:cs="Arial"/>
          <w:sz w:val="20"/>
          <w:szCs w:val="20"/>
          <w:lang w:val="en"/>
        </w:rPr>
        <w:t xml:space="preserve">, </w:t>
      </w:r>
      <w:r w:rsidR="00BB29E1">
        <w:rPr>
          <w:rFonts w:ascii="Arial" w:hAnsi="Arial" w:cs="Arial"/>
          <w:sz w:val="20"/>
          <w:szCs w:val="20"/>
          <w:lang w:val="en"/>
        </w:rPr>
        <w:t>Perseus</w:t>
      </w:r>
      <w:r w:rsidR="00C30E84">
        <w:rPr>
          <w:rFonts w:ascii="Arial" w:hAnsi="Arial" w:cs="Arial"/>
          <w:sz w:val="20"/>
          <w:szCs w:val="20"/>
          <w:lang w:val="en"/>
        </w:rPr>
        <w:t>, Asclepius and others.</w:t>
      </w:r>
      <w:r w:rsidR="00212930">
        <w:rPr>
          <w:rStyle w:val="FootnoteReference"/>
          <w:rFonts w:ascii="Arial" w:hAnsi="Arial" w:cs="Arial"/>
          <w:sz w:val="20"/>
          <w:szCs w:val="20"/>
          <w:lang w:val="en"/>
        </w:rPr>
        <w:footnoteReference w:id="7"/>
      </w:r>
      <w:r w:rsidR="00B97F57">
        <w:rPr>
          <w:rFonts w:ascii="Arial" w:hAnsi="Arial" w:cs="Arial"/>
          <w:sz w:val="20"/>
          <w:szCs w:val="20"/>
          <w:lang w:val="en"/>
        </w:rPr>
        <w:t xml:space="preserve"> </w:t>
      </w:r>
      <w:r w:rsidR="0074740F">
        <w:rPr>
          <w:rFonts w:ascii="Arial" w:hAnsi="Arial" w:cs="Arial"/>
          <w:sz w:val="20"/>
          <w:szCs w:val="20"/>
          <w:lang w:val="en"/>
        </w:rPr>
        <w:t xml:space="preserve">My point here that the general attitude of the </w:t>
      </w:r>
      <w:r w:rsidR="00DB55C8">
        <w:rPr>
          <w:rFonts w:ascii="Arial" w:hAnsi="Arial" w:cs="Arial"/>
          <w:sz w:val="20"/>
          <w:szCs w:val="20"/>
          <w:lang w:val="en"/>
        </w:rPr>
        <w:t>Greek</w:t>
      </w:r>
      <w:r w:rsidR="0074740F">
        <w:rPr>
          <w:rFonts w:ascii="Arial" w:hAnsi="Arial" w:cs="Arial"/>
          <w:sz w:val="20"/>
          <w:szCs w:val="20"/>
          <w:lang w:val="en"/>
        </w:rPr>
        <w:t xml:space="preserve"> people was that as long as </w:t>
      </w:r>
      <w:r w:rsidR="00DB55C8">
        <w:rPr>
          <w:rFonts w:ascii="Arial" w:hAnsi="Arial" w:cs="Arial"/>
          <w:sz w:val="20"/>
          <w:szCs w:val="20"/>
          <w:lang w:val="en"/>
        </w:rPr>
        <w:t xml:space="preserve">the disability </w:t>
      </w:r>
      <w:r w:rsidR="0074740F">
        <w:rPr>
          <w:rFonts w:ascii="Arial" w:hAnsi="Arial" w:cs="Arial"/>
          <w:sz w:val="20"/>
          <w:szCs w:val="20"/>
          <w:lang w:val="en"/>
        </w:rPr>
        <w:t xml:space="preserve">did not hinder them, then it was more </w:t>
      </w:r>
      <w:r w:rsidR="00DB55C8">
        <w:rPr>
          <w:rFonts w:ascii="Arial" w:hAnsi="Arial" w:cs="Arial"/>
          <w:sz w:val="20"/>
          <w:szCs w:val="20"/>
          <w:lang w:val="en"/>
        </w:rPr>
        <w:t>acceptable</w:t>
      </w:r>
      <w:r w:rsidR="0074740F">
        <w:rPr>
          <w:rFonts w:ascii="Arial" w:hAnsi="Arial" w:cs="Arial"/>
          <w:sz w:val="20"/>
          <w:szCs w:val="20"/>
          <w:lang w:val="en"/>
        </w:rPr>
        <w:t xml:space="preserve">. As in the cases of babies, </w:t>
      </w:r>
      <w:r w:rsidR="00DB55C8">
        <w:rPr>
          <w:rFonts w:ascii="Arial" w:hAnsi="Arial" w:cs="Arial"/>
          <w:sz w:val="20"/>
          <w:szCs w:val="20"/>
          <w:lang w:val="en"/>
        </w:rPr>
        <w:t>as long</w:t>
      </w:r>
      <w:r w:rsidR="0074740F">
        <w:rPr>
          <w:rFonts w:ascii="Arial" w:hAnsi="Arial" w:cs="Arial"/>
          <w:sz w:val="20"/>
          <w:szCs w:val="20"/>
          <w:lang w:val="en"/>
        </w:rPr>
        <w:t xml:space="preserve"> a</w:t>
      </w:r>
      <w:r w:rsidR="00DB55C8">
        <w:rPr>
          <w:rFonts w:ascii="Arial" w:hAnsi="Arial" w:cs="Arial"/>
          <w:sz w:val="20"/>
          <w:szCs w:val="20"/>
          <w:lang w:val="en"/>
        </w:rPr>
        <w:t>s</w:t>
      </w:r>
      <w:r w:rsidR="0074740F">
        <w:rPr>
          <w:rFonts w:ascii="Arial" w:hAnsi="Arial" w:cs="Arial"/>
          <w:sz w:val="20"/>
          <w:szCs w:val="20"/>
          <w:lang w:val="en"/>
        </w:rPr>
        <w:t xml:space="preserve"> the </w:t>
      </w:r>
      <w:r w:rsidR="00BE0E09">
        <w:rPr>
          <w:rFonts w:ascii="Arial" w:hAnsi="Arial" w:cs="Arial"/>
          <w:sz w:val="20"/>
          <w:szCs w:val="20"/>
          <w:lang w:val="en"/>
        </w:rPr>
        <w:t>baby’s</w:t>
      </w:r>
      <w:r w:rsidR="0074740F">
        <w:rPr>
          <w:rFonts w:ascii="Arial" w:hAnsi="Arial" w:cs="Arial"/>
          <w:sz w:val="20"/>
          <w:szCs w:val="20"/>
          <w:lang w:val="en"/>
        </w:rPr>
        <w:t xml:space="preserve"> fate was left to divine intervention we can see that this became an accepted </w:t>
      </w:r>
      <w:r w:rsidR="00DB55C8">
        <w:rPr>
          <w:rFonts w:ascii="Arial" w:hAnsi="Arial" w:cs="Arial"/>
          <w:sz w:val="20"/>
          <w:szCs w:val="20"/>
          <w:lang w:val="en"/>
        </w:rPr>
        <w:t>practice</w:t>
      </w:r>
      <w:r w:rsidR="0074740F">
        <w:rPr>
          <w:rFonts w:ascii="Arial" w:hAnsi="Arial" w:cs="Arial"/>
          <w:sz w:val="20"/>
          <w:szCs w:val="20"/>
          <w:lang w:val="en"/>
        </w:rPr>
        <w:t xml:space="preserve">. Through text and art we see disability or exposure of infants </w:t>
      </w:r>
      <w:r w:rsidR="00B97F57">
        <w:rPr>
          <w:rFonts w:ascii="Arial" w:hAnsi="Arial" w:cs="Arial"/>
          <w:sz w:val="20"/>
          <w:szCs w:val="20"/>
          <w:lang w:val="en"/>
        </w:rPr>
        <w:t>though depiction of the divine and</w:t>
      </w:r>
      <w:r w:rsidR="0074740F">
        <w:rPr>
          <w:rFonts w:ascii="Arial" w:hAnsi="Arial" w:cs="Arial"/>
          <w:sz w:val="20"/>
          <w:szCs w:val="20"/>
          <w:lang w:val="en"/>
        </w:rPr>
        <w:t xml:space="preserve"> those connected to the divine.</w:t>
      </w:r>
    </w:p>
    <w:p w:rsidR="001F538D" w:rsidRPr="000E0689" w:rsidRDefault="001F538D" w:rsidP="000E0689">
      <w:pPr>
        <w:rPr>
          <w:rFonts w:ascii="Arial" w:hAnsi="Arial" w:cs="Arial"/>
          <w:sz w:val="20"/>
          <w:szCs w:val="20"/>
          <w:lang w:val="en"/>
        </w:rPr>
      </w:pPr>
      <w:r>
        <w:rPr>
          <w:rFonts w:ascii="Arial" w:hAnsi="Arial" w:cs="Arial"/>
          <w:sz w:val="20"/>
          <w:szCs w:val="20"/>
          <w:lang w:val="en"/>
        </w:rPr>
        <w:t xml:space="preserve">For the next part of the essay I will focus more on </w:t>
      </w:r>
      <w:r w:rsidR="002B2ABA">
        <w:rPr>
          <w:rFonts w:ascii="Arial" w:hAnsi="Arial" w:cs="Arial"/>
          <w:sz w:val="20"/>
          <w:szCs w:val="20"/>
          <w:lang w:val="en"/>
        </w:rPr>
        <w:t>pieces</w:t>
      </w:r>
      <w:r>
        <w:rPr>
          <w:rFonts w:ascii="Arial" w:hAnsi="Arial" w:cs="Arial"/>
          <w:sz w:val="20"/>
          <w:szCs w:val="20"/>
          <w:lang w:val="en"/>
        </w:rPr>
        <w:t xml:space="preserve"> of art </w:t>
      </w:r>
      <w:r w:rsidR="00BE0E09">
        <w:rPr>
          <w:rFonts w:ascii="Arial" w:hAnsi="Arial" w:cs="Arial"/>
          <w:sz w:val="20"/>
          <w:szCs w:val="20"/>
          <w:lang w:val="en"/>
        </w:rPr>
        <w:t xml:space="preserve">that </w:t>
      </w:r>
      <w:r>
        <w:rPr>
          <w:rFonts w:ascii="Arial" w:hAnsi="Arial" w:cs="Arial"/>
          <w:sz w:val="20"/>
          <w:szCs w:val="20"/>
          <w:lang w:val="en"/>
        </w:rPr>
        <w:t>in litera</w:t>
      </w:r>
      <w:r w:rsidR="00BE0E09">
        <w:rPr>
          <w:rFonts w:ascii="Arial" w:hAnsi="Arial" w:cs="Arial"/>
          <w:sz w:val="20"/>
          <w:szCs w:val="20"/>
          <w:lang w:val="en"/>
        </w:rPr>
        <w:t>ture and look at how disability, in</w:t>
      </w:r>
      <w:r>
        <w:rPr>
          <w:rFonts w:ascii="Arial" w:hAnsi="Arial" w:cs="Arial"/>
          <w:sz w:val="20"/>
          <w:szCs w:val="20"/>
          <w:lang w:val="en"/>
        </w:rPr>
        <w:t xml:space="preserve"> regards to the divine</w:t>
      </w:r>
      <w:r w:rsidR="00BE0E09">
        <w:rPr>
          <w:rFonts w:ascii="Arial" w:hAnsi="Arial" w:cs="Arial"/>
          <w:sz w:val="20"/>
          <w:szCs w:val="20"/>
          <w:lang w:val="en"/>
        </w:rPr>
        <w:t>,</w:t>
      </w:r>
      <w:r>
        <w:rPr>
          <w:rFonts w:ascii="Arial" w:hAnsi="Arial" w:cs="Arial"/>
          <w:sz w:val="20"/>
          <w:szCs w:val="20"/>
          <w:lang w:val="en"/>
        </w:rPr>
        <w:t xml:space="preserve"> in </w:t>
      </w:r>
      <w:r w:rsidR="00BE0E09">
        <w:rPr>
          <w:rFonts w:ascii="Arial" w:hAnsi="Arial" w:cs="Arial"/>
          <w:sz w:val="20"/>
          <w:szCs w:val="20"/>
          <w:lang w:val="en"/>
        </w:rPr>
        <w:t>perceived</w:t>
      </w:r>
      <w:r>
        <w:rPr>
          <w:rFonts w:ascii="Arial" w:hAnsi="Arial" w:cs="Arial"/>
          <w:sz w:val="20"/>
          <w:szCs w:val="20"/>
          <w:lang w:val="en"/>
        </w:rPr>
        <w:t xml:space="preserve"> and shown compared to a mortal man.</w:t>
      </w:r>
      <w:r w:rsidR="00126596">
        <w:rPr>
          <w:rFonts w:ascii="Arial" w:hAnsi="Arial" w:cs="Arial"/>
          <w:sz w:val="20"/>
          <w:szCs w:val="20"/>
          <w:lang w:val="en"/>
        </w:rPr>
        <w:t xml:space="preserve"> The First example I will look at is that of the </w:t>
      </w:r>
      <w:r w:rsidR="00BE0E09">
        <w:rPr>
          <w:rFonts w:ascii="Arial" w:hAnsi="Arial" w:cs="Arial"/>
          <w:sz w:val="20"/>
          <w:szCs w:val="20"/>
          <w:lang w:val="en"/>
        </w:rPr>
        <w:t>Greek</w:t>
      </w:r>
      <w:r w:rsidR="00126596">
        <w:rPr>
          <w:rFonts w:ascii="Arial" w:hAnsi="Arial" w:cs="Arial"/>
          <w:sz w:val="20"/>
          <w:szCs w:val="20"/>
          <w:lang w:val="en"/>
        </w:rPr>
        <w:t xml:space="preserve"> God Haephstus, god of the Forge.</w:t>
      </w:r>
      <w:r w:rsidR="00893DD9">
        <w:rPr>
          <w:rFonts w:ascii="Arial" w:hAnsi="Arial" w:cs="Arial"/>
          <w:sz w:val="20"/>
          <w:szCs w:val="20"/>
          <w:lang w:val="en"/>
        </w:rPr>
        <w:t xml:space="preserve"> He was the Son of Hera and the myths shows him being thrown out of Olympus to earth because he was born with a crippled foot.</w:t>
      </w:r>
      <w:r w:rsidR="00126596">
        <w:rPr>
          <w:rFonts w:ascii="Arial" w:hAnsi="Arial" w:cs="Arial"/>
          <w:sz w:val="20"/>
          <w:szCs w:val="20"/>
          <w:lang w:val="en"/>
        </w:rPr>
        <w:t xml:space="preserve"> </w:t>
      </w:r>
    </w:p>
    <w:p w:rsidR="004A0AB6" w:rsidRDefault="004A0AB6" w:rsidP="004A0AB6">
      <w:pPr>
        <w:rPr>
          <w:rFonts w:ascii="Arial" w:hAnsi="Arial" w:cs="Arial"/>
          <w:sz w:val="20"/>
          <w:szCs w:val="20"/>
          <w:lang w:val="en"/>
        </w:rPr>
      </w:pPr>
    </w:p>
    <w:p w:rsidR="004A0AB6" w:rsidRDefault="00F556C2" w:rsidP="004A0AB6">
      <w:pPr>
        <w:rPr>
          <w:rFonts w:ascii="Arial" w:hAnsi="Arial" w:cs="Arial"/>
          <w:sz w:val="20"/>
          <w:szCs w:val="20"/>
          <w:lang w:val="en"/>
        </w:rPr>
      </w:pPr>
      <w:r>
        <w:rPr>
          <w:rFonts w:ascii="Helvetica" w:hAnsi="Helvetica" w:cs="Helvetica"/>
          <w:noProof/>
          <w:color w:val="333333"/>
          <w:sz w:val="21"/>
          <w:szCs w:val="21"/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 wp14:anchorId="1460E4ED" wp14:editId="643B031B">
            <wp:simplePos x="0" y="0"/>
            <wp:positionH relativeFrom="margin">
              <wp:posOffset>1104900</wp:posOffset>
            </wp:positionH>
            <wp:positionV relativeFrom="paragraph">
              <wp:posOffset>423</wp:posOffset>
            </wp:positionV>
            <wp:extent cx="3657600" cy="2153498"/>
            <wp:effectExtent l="0" t="0" r="0" b="0"/>
            <wp:wrapTight wrapText="bothSides">
              <wp:wrapPolygon edited="0">
                <wp:start x="0" y="0"/>
                <wp:lineTo x="0" y="21403"/>
                <wp:lineTo x="21488" y="21403"/>
                <wp:lineTo x="21488" y="0"/>
                <wp:lineTo x="0" y="0"/>
              </wp:wrapPolygon>
            </wp:wrapTight>
            <wp:docPr id="1" name="Picture 1" descr="Return of Hephaestus | Caeretan black figure vase pain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turn of Hephaestus | Caeretan black figure vase painti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2920" cy="2156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0AB6" w:rsidRDefault="004A0AB6" w:rsidP="004A0AB6">
      <w:pPr>
        <w:rPr>
          <w:rFonts w:ascii="Arial" w:hAnsi="Arial" w:cs="Arial"/>
          <w:sz w:val="20"/>
          <w:szCs w:val="20"/>
          <w:lang w:val="en"/>
        </w:rPr>
      </w:pPr>
    </w:p>
    <w:p w:rsidR="004A0AB6" w:rsidRDefault="004A0AB6" w:rsidP="004A0AB6">
      <w:pPr>
        <w:rPr>
          <w:rFonts w:ascii="Arial" w:hAnsi="Arial" w:cs="Arial"/>
          <w:sz w:val="20"/>
          <w:szCs w:val="20"/>
          <w:lang w:val="en"/>
        </w:rPr>
      </w:pPr>
    </w:p>
    <w:p w:rsidR="004A0AB6" w:rsidRDefault="004A0AB6" w:rsidP="004A0AB6">
      <w:pPr>
        <w:rPr>
          <w:rFonts w:ascii="Arial" w:hAnsi="Arial" w:cs="Arial"/>
          <w:sz w:val="20"/>
          <w:szCs w:val="20"/>
          <w:lang w:val="en"/>
        </w:rPr>
      </w:pPr>
    </w:p>
    <w:p w:rsidR="004A0AB6" w:rsidRDefault="004A0AB6" w:rsidP="004A0AB6">
      <w:pPr>
        <w:rPr>
          <w:rFonts w:ascii="Arial" w:hAnsi="Arial" w:cs="Arial"/>
          <w:sz w:val="20"/>
          <w:szCs w:val="20"/>
          <w:lang w:val="en"/>
        </w:rPr>
      </w:pPr>
    </w:p>
    <w:p w:rsidR="004A0AB6" w:rsidRDefault="004A0AB6" w:rsidP="004A0AB6">
      <w:pPr>
        <w:rPr>
          <w:rFonts w:ascii="Arial" w:hAnsi="Arial" w:cs="Arial"/>
          <w:sz w:val="20"/>
          <w:szCs w:val="20"/>
          <w:lang w:val="en"/>
        </w:rPr>
      </w:pPr>
    </w:p>
    <w:p w:rsidR="004A0AB6" w:rsidRDefault="004A0AB6" w:rsidP="004A0AB6">
      <w:pPr>
        <w:rPr>
          <w:rFonts w:ascii="Arial" w:hAnsi="Arial" w:cs="Arial"/>
          <w:sz w:val="20"/>
          <w:szCs w:val="20"/>
          <w:lang w:val="en"/>
        </w:rPr>
      </w:pPr>
    </w:p>
    <w:p w:rsidR="00126596" w:rsidRDefault="00BE0E09" w:rsidP="004A0AB6">
      <w:pPr>
        <w:rPr>
          <w:rFonts w:ascii="Arial" w:hAnsi="Arial" w:cs="Arial"/>
          <w:sz w:val="20"/>
          <w:szCs w:val="20"/>
          <w:lang w:val="en"/>
        </w:rPr>
      </w:pPr>
      <w:r>
        <w:rPr>
          <w:rFonts w:ascii="Arial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3B104C" wp14:editId="10ED0F4A">
                <wp:simplePos x="0" y="0"/>
                <wp:positionH relativeFrom="margin">
                  <wp:posOffset>342900</wp:posOffset>
                </wp:positionH>
                <wp:positionV relativeFrom="paragraph">
                  <wp:posOffset>61595</wp:posOffset>
                </wp:positionV>
                <wp:extent cx="781050" cy="257175"/>
                <wp:effectExtent l="0" t="0" r="1905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0E09" w:rsidRDefault="00BE0E09">
                            <w:r>
                              <w:t>Figure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3B104C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7pt;margin-top:4.85pt;width:61.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" fillcolor="white [3201]" strokecolor="black [3213]" strokeweight=".5pt">
                <v:textbox>
                  <w:txbxContent>
                    <w:p w:rsidR="00BE0E09" w:rsidRDefault="00BE0E09">
                      <w:r>
                        <w:t>Figure 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26596" w:rsidRDefault="00126596" w:rsidP="004A0AB6">
      <w:pPr>
        <w:rPr>
          <w:rFonts w:ascii="Arial" w:hAnsi="Arial" w:cs="Arial"/>
          <w:sz w:val="20"/>
          <w:szCs w:val="20"/>
          <w:lang w:val="en"/>
        </w:rPr>
      </w:pPr>
    </w:p>
    <w:p w:rsidR="00126596" w:rsidRDefault="00126596" w:rsidP="004A0AB6">
      <w:pPr>
        <w:rPr>
          <w:rFonts w:ascii="Arial" w:hAnsi="Arial" w:cs="Arial"/>
          <w:sz w:val="20"/>
          <w:szCs w:val="20"/>
          <w:lang w:val="en"/>
        </w:rPr>
      </w:pPr>
    </w:p>
    <w:p w:rsidR="00126596" w:rsidRDefault="00C050BA" w:rsidP="004A0AB6">
      <w:pPr>
        <w:rPr>
          <w:rFonts w:ascii="Arial" w:hAnsi="Arial" w:cs="Arial"/>
          <w:sz w:val="20"/>
          <w:szCs w:val="20"/>
          <w:lang w:val="en"/>
        </w:rPr>
      </w:pPr>
      <w:r>
        <w:rPr>
          <w:rFonts w:ascii="Arial" w:hAnsi="Arial" w:cs="Arial"/>
          <w:sz w:val="20"/>
          <w:szCs w:val="20"/>
          <w:lang w:val="en"/>
        </w:rPr>
        <w:t>In Figure one</w:t>
      </w:r>
      <w:r w:rsidR="00893DD9">
        <w:rPr>
          <w:rFonts w:ascii="Arial" w:hAnsi="Arial" w:cs="Arial"/>
          <w:sz w:val="20"/>
          <w:szCs w:val="20"/>
          <w:lang w:val="en"/>
        </w:rPr>
        <w:t xml:space="preserve"> we can see Haephstus is depicted standing before Dionysus, riding a mule, legs ending in shriveled feet, portrayed as backwards as in common in a lot </w:t>
      </w:r>
      <w:r w:rsidR="00357F65">
        <w:rPr>
          <w:rFonts w:ascii="Arial" w:hAnsi="Arial" w:cs="Arial"/>
          <w:sz w:val="20"/>
          <w:szCs w:val="20"/>
          <w:lang w:val="en"/>
        </w:rPr>
        <w:t>of images of Hephaestus</w:t>
      </w:r>
      <w:r w:rsidR="00F556C2">
        <w:rPr>
          <w:rFonts w:ascii="Arial" w:hAnsi="Arial" w:cs="Arial"/>
          <w:sz w:val="20"/>
          <w:szCs w:val="20"/>
          <w:lang w:val="en"/>
        </w:rPr>
        <w:t>, for example figu</w:t>
      </w:r>
      <w:r w:rsidR="00FC1BEA">
        <w:rPr>
          <w:rFonts w:ascii="Arial" w:hAnsi="Arial" w:cs="Arial"/>
          <w:sz w:val="20"/>
          <w:szCs w:val="20"/>
          <w:lang w:val="en"/>
        </w:rPr>
        <w:t xml:space="preserve">re two depicts a backwards foot and hunched figure </w:t>
      </w:r>
      <w:r w:rsidR="00893DD9">
        <w:rPr>
          <w:rFonts w:ascii="Arial" w:hAnsi="Arial" w:cs="Arial"/>
          <w:sz w:val="20"/>
          <w:szCs w:val="20"/>
          <w:lang w:val="en"/>
        </w:rPr>
        <w:t xml:space="preserve">. </w:t>
      </w:r>
      <w:r w:rsidR="003056E2">
        <w:rPr>
          <w:rFonts w:ascii="Arial" w:hAnsi="Arial" w:cs="Arial"/>
          <w:sz w:val="20"/>
          <w:szCs w:val="20"/>
          <w:lang w:val="en"/>
        </w:rPr>
        <w:t>F</w:t>
      </w:r>
      <w:r>
        <w:rPr>
          <w:rFonts w:ascii="Arial" w:hAnsi="Arial" w:cs="Arial"/>
          <w:sz w:val="20"/>
          <w:szCs w:val="20"/>
          <w:lang w:val="en"/>
        </w:rPr>
        <w:t>igure 1</w:t>
      </w:r>
      <w:r w:rsidR="00FC1BEA">
        <w:rPr>
          <w:rFonts w:ascii="Arial" w:hAnsi="Arial" w:cs="Arial"/>
          <w:sz w:val="20"/>
          <w:szCs w:val="20"/>
          <w:lang w:val="en"/>
        </w:rPr>
        <w:t xml:space="preserve"> </w:t>
      </w:r>
      <w:r w:rsidR="003A2BD9">
        <w:rPr>
          <w:rFonts w:ascii="Arial" w:hAnsi="Arial" w:cs="Arial"/>
          <w:sz w:val="20"/>
          <w:szCs w:val="20"/>
          <w:lang w:val="en"/>
        </w:rPr>
        <w:t>is a depiction</w:t>
      </w:r>
      <w:r w:rsidR="00813BC2">
        <w:rPr>
          <w:rFonts w:ascii="Arial" w:hAnsi="Arial" w:cs="Arial"/>
          <w:sz w:val="20"/>
          <w:szCs w:val="20"/>
          <w:lang w:val="en"/>
        </w:rPr>
        <w:t xml:space="preserve">, where </w:t>
      </w:r>
      <w:r w:rsidR="009A787D">
        <w:rPr>
          <w:rFonts w:ascii="Arial" w:hAnsi="Arial" w:cs="Arial"/>
          <w:sz w:val="20"/>
          <w:szCs w:val="20"/>
          <w:lang w:val="en"/>
        </w:rPr>
        <w:t>Dionysus</w:t>
      </w:r>
      <w:r w:rsidR="00813BC2">
        <w:rPr>
          <w:rFonts w:ascii="Arial" w:hAnsi="Arial" w:cs="Arial"/>
          <w:sz w:val="20"/>
          <w:szCs w:val="20"/>
          <w:lang w:val="en"/>
        </w:rPr>
        <w:t xml:space="preserve"> intoxic</w:t>
      </w:r>
      <w:r w:rsidR="009A787D">
        <w:rPr>
          <w:rFonts w:ascii="Arial" w:hAnsi="Arial" w:cs="Arial"/>
          <w:sz w:val="20"/>
          <w:szCs w:val="20"/>
          <w:lang w:val="en"/>
        </w:rPr>
        <w:t xml:space="preserve">ated </w:t>
      </w:r>
      <w:r w:rsidR="00357F65">
        <w:rPr>
          <w:rFonts w:ascii="Arial" w:hAnsi="Arial" w:cs="Arial"/>
          <w:sz w:val="20"/>
          <w:szCs w:val="20"/>
          <w:lang w:val="en"/>
        </w:rPr>
        <w:t>Hephaestus</w:t>
      </w:r>
      <w:r w:rsidR="00813BC2">
        <w:rPr>
          <w:rFonts w:ascii="Arial" w:hAnsi="Arial" w:cs="Arial"/>
          <w:sz w:val="20"/>
          <w:szCs w:val="20"/>
          <w:lang w:val="en"/>
        </w:rPr>
        <w:t xml:space="preserve"> when he was in a rage </w:t>
      </w:r>
      <w:r w:rsidR="003A2BD9">
        <w:rPr>
          <w:rFonts w:ascii="Arial" w:hAnsi="Arial" w:cs="Arial"/>
          <w:sz w:val="20"/>
          <w:szCs w:val="20"/>
          <w:lang w:val="en"/>
        </w:rPr>
        <w:t xml:space="preserve">is the </w:t>
      </w:r>
      <w:r w:rsidR="00F556C2">
        <w:rPr>
          <w:rFonts w:ascii="Arial" w:hAnsi="Arial" w:cs="Arial"/>
          <w:sz w:val="20"/>
          <w:szCs w:val="20"/>
          <w:lang w:val="en"/>
        </w:rPr>
        <w:t>depiction</w:t>
      </w:r>
      <w:r w:rsidR="003A2BD9">
        <w:rPr>
          <w:rFonts w:ascii="Arial" w:hAnsi="Arial" w:cs="Arial"/>
          <w:sz w:val="20"/>
          <w:szCs w:val="20"/>
          <w:lang w:val="en"/>
        </w:rPr>
        <w:t xml:space="preserve"> of the return of Hephaestus to </w:t>
      </w:r>
      <w:r w:rsidR="003056E2">
        <w:rPr>
          <w:rFonts w:ascii="Arial" w:hAnsi="Arial" w:cs="Arial"/>
          <w:sz w:val="20"/>
          <w:szCs w:val="20"/>
          <w:lang w:val="en"/>
        </w:rPr>
        <w:t>Olympus</w:t>
      </w:r>
      <w:r w:rsidR="00813BC2">
        <w:rPr>
          <w:rFonts w:ascii="Arial" w:hAnsi="Arial" w:cs="Arial"/>
          <w:sz w:val="20"/>
          <w:szCs w:val="20"/>
          <w:lang w:val="en"/>
        </w:rPr>
        <w:t>.</w:t>
      </w:r>
      <w:r w:rsidR="00C420E0">
        <w:rPr>
          <w:rFonts w:ascii="Arial" w:hAnsi="Arial" w:cs="Arial"/>
          <w:sz w:val="20"/>
          <w:szCs w:val="20"/>
          <w:lang w:val="en"/>
        </w:rPr>
        <w:t xml:space="preserve"> </w:t>
      </w:r>
      <w:r>
        <w:rPr>
          <w:rFonts w:ascii="Arial" w:hAnsi="Arial" w:cs="Arial"/>
          <w:sz w:val="20"/>
          <w:szCs w:val="20"/>
          <w:lang w:val="en"/>
        </w:rPr>
        <w:t xml:space="preserve">Figure two also shows a depiction of </w:t>
      </w:r>
      <w:r w:rsidR="003056E2">
        <w:rPr>
          <w:rFonts w:ascii="Arial" w:hAnsi="Arial" w:cs="Arial"/>
          <w:sz w:val="20"/>
          <w:szCs w:val="20"/>
          <w:lang w:val="en"/>
        </w:rPr>
        <w:t>Hephaestus</w:t>
      </w:r>
      <w:r>
        <w:rPr>
          <w:rFonts w:ascii="Arial" w:hAnsi="Arial" w:cs="Arial"/>
          <w:sz w:val="20"/>
          <w:szCs w:val="20"/>
          <w:lang w:val="en"/>
        </w:rPr>
        <w:t xml:space="preserve"> with a backwards twisted foot. </w:t>
      </w:r>
      <w:r w:rsidR="00C420E0">
        <w:rPr>
          <w:rFonts w:ascii="Arial" w:hAnsi="Arial" w:cs="Arial"/>
          <w:sz w:val="20"/>
          <w:szCs w:val="20"/>
          <w:lang w:val="en"/>
        </w:rPr>
        <w:t xml:space="preserve">In my opinion, although these pictures and depiction look grotesque to us, the </w:t>
      </w:r>
      <w:r w:rsidR="009A787D">
        <w:rPr>
          <w:rFonts w:ascii="Arial" w:hAnsi="Arial" w:cs="Arial"/>
          <w:sz w:val="20"/>
          <w:szCs w:val="20"/>
          <w:lang w:val="en"/>
        </w:rPr>
        <w:t>Greeks</w:t>
      </w:r>
      <w:r w:rsidR="00C420E0">
        <w:rPr>
          <w:rFonts w:ascii="Arial" w:hAnsi="Arial" w:cs="Arial"/>
          <w:sz w:val="20"/>
          <w:szCs w:val="20"/>
          <w:lang w:val="en"/>
        </w:rPr>
        <w:t xml:space="preserve"> did not </w:t>
      </w:r>
      <w:r w:rsidR="009A787D">
        <w:rPr>
          <w:rFonts w:ascii="Arial" w:hAnsi="Arial" w:cs="Arial"/>
          <w:sz w:val="20"/>
          <w:szCs w:val="20"/>
          <w:lang w:val="en"/>
        </w:rPr>
        <w:t>perceive</w:t>
      </w:r>
      <w:r w:rsidR="00C420E0">
        <w:rPr>
          <w:rFonts w:ascii="Arial" w:hAnsi="Arial" w:cs="Arial"/>
          <w:sz w:val="20"/>
          <w:szCs w:val="20"/>
          <w:lang w:val="en"/>
        </w:rPr>
        <w:t xml:space="preserve"> it as a hindering disability. </w:t>
      </w:r>
      <w:r w:rsidR="009A787D">
        <w:rPr>
          <w:rFonts w:ascii="Arial" w:hAnsi="Arial" w:cs="Arial"/>
          <w:sz w:val="20"/>
          <w:szCs w:val="20"/>
          <w:lang w:val="en"/>
        </w:rPr>
        <w:t>Hephaestus</w:t>
      </w:r>
      <w:r w:rsidR="00C420E0">
        <w:rPr>
          <w:rFonts w:ascii="Arial" w:hAnsi="Arial" w:cs="Arial"/>
          <w:sz w:val="20"/>
          <w:szCs w:val="20"/>
          <w:lang w:val="en"/>
        </w:rPr>
        <w:t xml:space="preserve"> Is god of the forge, not god of disability. He creates some of the most powerful weapon or items for the </w:t>
      </w:r>
      <w:r w:rsidR="009A787D">
        <w:rPr>
          <w:rFonts w:ascii="Arial" w:hAnsi="Arial" w:cs="Arial"/>
          <w:sz w:val="20"/>
          <w:szCs w:val="20"/>
          <w:lang w:val="en"/>
        </w:rPr>
        <w:t>Greek</w:t>
      </w:r>
      <w:r w:rsidR="00C420E0">
        <w:rPr>
          <w:rFonts w:ascii="Arial" w:hAnsi="Arial" w:cs="Arial"/>
          <w:sz w:val="20"/>
          <w:szCs w:val="20"/>
          <w:lang w:val="en"/>
        </w:rPr>
        <w:t xml:space="preserve"> </w:t>
      </w:r>
      <w:r w:rsidR="009A787D">
        <w:rPr>
          <w:rFonts w:ascii="Arial" w:hAnsi="Arial" w:cs="Arial"/>
          <w:sz w:val="20"/>
          <w:szCs w:val="20"/>
          <w:lang w:val="en"/>
        </w:rPr>
        <w:t>heroes</w:t>
      </w:r>
      <w:r w:rsidR="00C420E0">
        <w:rPr>
          <w:rFonts w:ascii="Arial" w:hAnsi="Arial" w:cs="Arial"/>
          <w:sz w:val="20"/>
          <w:szCs w:val="20"/>
          <w:lang w:val="en"/>
        </w:rPr>
        <w:t xml:space="preserve"> and other Gods, the shield of </w:t>
      </w:r>
      <w:r w:rsidR="009A787D">
        <w:rPr>
          <w:rFonts w:ascii="Arial" w:hAnsi="Arial" w:cs="Arial"/>
          <w:sz w:val="20"/>
          <w:szCs w:val="20"/>
          <w:lang w:val="en"/>
        </w:rPr>
        <w:t>Achilles</w:t>
      </w:r>
      <w:r w:rsidR="00C420E0">
        <w:rPr>
          <w:rFonts w:ascii="Arial" w:hAnsi="Arial" w:cs="Arial"/>
          <w:sz w:val="20"/>
          <w:szCs w:val="20"/>
          <w:lang w:val="en"/>
        </w:rPr>
        <w:t xml:space="preserve"> being one of them.</w:t>
      </w:r>
      <w:r w:rsidR="00A56D69">
        <w:rPr>
          <w:rFonts w:ascii="Arial" w:hAnsi="Arial" w:cs="Arial"/>
          <w:sz w:val="20"/>
          <w:szCs w:val="20"/>
          <w:lang w:val="en"/>
        </w:rPr>
        <w:t xml:space="preserve"> This demonstrates how th</w:t>
      </w:r>
      <w:r w:rsidR="00B74A42">
        <w:rPr>
          <w:rFonts w:ascii="Arial" w:hAnsi="Arial" w:cs="Arial"/>
          <w:sz w:val="20"/>
          <w:szCs w:val="20"/>
          <w:lang w:val="en"/>
        </w:rPr>
        <w:t>e</w:t>
      </w:r>
      <w:r w:rsidR="00A56D69">
        <w:rPr>
          <w:rFonts w:ascii="Arial" w:hAnsi="Arial" w:cs="Arial"/>
          <w:sz w:val="20"/>
          <w:szCs w:val="20"/>
          <w:lang w:val="en"/>
        </w:rPr>
        <w:t xml:space="preserve"> </w:t>
      </w:r>
      <w:r w:rsidR="00F556C2">
        <w:rPr>
          <w:rFonts w:ascii="Arial" w:hAnsi="Arial" w:cs="Arial"/>
          <w:sz w:val="20"/>
          <w:szCs w:val="20"/>
          <w:lang w:val="en"/>
        </w:rPr>
        <w:t>Greek</w:t>
      </w:r>
      <w:r w:rsidR="00A56D69">
        <w:rPr>
          <w:rFonts w:ascii="Arial" w:hAnsi="Arial" w:cs="Arial"/>
          <w:sz w:val="20"/>
          <w:szCs w:val="20"/>
          <w:lang w:val="en"/>
        </w:rPr>
        <w:t xml:space="preserve"> people saw disability as only a bad thing if it stopped the person from carrying out their trade, as in the case of </w:t>
      </w:r>
      <w:r w:rsidR="00B74A42">
        <w:rPr>
          <w:rFonts w:ascii="Arial" w:hAnsi="Arial" w:cs="Arial"/>
          <w:sz w:val="20"/>
          <w:szCs w:val="20"/>
          <w:lang w:val="en"/>
        </w:rPr>
        <w:t>Hephaestus</w:t>
      </w:r>
      <w:r w:rsidR="00A56D69">
        <w:rPr>
          <w:rFonts w:ascii="Arial" w:hAnsi="Arial" w:cs="Arial"/>
          <w:sz w:val="20"/>
          <w:szCs w:val="20"/>
          <w:lang w:val="en"/>
        </w:rPr>
        <w:t xml:space="preserve"> he achieved amazing things despite his</w:t>
      </w:r>
      <w:r w:rsidR="00F556C2">
        <w:rPr>
          <w:rFonts w:ascii="Arial" w:hAnsi="Arial" w:cs="Arial"/>
          <w:sz w:val="20"/>
          <w:szCs w:val="20"/>
          <w:lang w:val="en"/>
        </w:rPr>
        <w:t xml:space="preserve"> so called</w:t>
      </w:r>
      <w:r w:rsidR="00A56D69">
        <w:rPr>
          <w:rFonts w:ascii="Arial" w:hAnsi="Arial" w:cs="Arial"/>
          <w:sz w:val="20"/>
          <w:szCs w:val="20"/>
          <w:lang w:val="en"/>
        </w:rPr>
        <w:t xml:space="preserve"> ‘disability</w:t>
      </w:r>
      <w:r w:rsidR="00F556C2">
        <w:rPr>
          <w:rFonts w:ascii="Arial" w:hAnsi="Arial" w:cs="Arial"/>
          <w:sz w:val="20"/>
          <w:szCs w:val="20"/>
          <w:lang w:val="en"/>
        </w:rPr>
        <w:t>’</w:t>
      </w:r>
      <w:r w:rsidR="00A56D69">
        <w:rPr>
          <w:rFonts w:ascii="Arial" w:hAnsi="Arial" w:cs="Arial"/>
          <w:sz w:val="20"/>
          <w:szCs w:val="20"/>
          <w:lang w:val="en"/>
        </w:rPr>
        <w:t>.</w:t>
      </w:r>
    </w:p>
    <w:p w:rsidR="00126596" w:rsidRDefault="005158BC" w:rsidP="004A0AB6">
      <w:pPr>
        <w:rPr>
          <w:rFonts w:ascii="Arial" w:hAnsi="Arial" w:cs="Arial"/>
          <w:sz w:val="20"/>
          <w:szCs w:val="20"/>
          <w:lang w:val="en"/>
        </w:rPr>
      </w:pPr>
      <w:r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60288" behindDoc="1" locked="0" layoutInCell="1" allowOverlap="1" wp14:anchorId="4F89A203" wp14:editId="6E193803">
            <wp:simplePos x="0" y="0"/>
            <wp:positionH relativeFrom="margin">
              <wp:align>left</wp:align>
            </wp:positionH>
            <wp:positionV relativeFrom="paragraph">
              <wp:posOffset>769620</wp:posOffset>
            </wp:positionV>
            <wp:extent cx="3106420" cy="3086100"/>
            <wp:effectExtent l="0" t="0" r="0" b="0"/>
            <wp:wrapTight wrapText="bothSides">
              <wp:wrapPolygon edited="0">
                <wp:start x="0" y="0"/>
                <wp:lineTo x="0" y="21467"/>
                <wp:lineTo x="21459" y="21467"/>
                <wp:lineTo x="21459" y="0"/>
                <wp:lineTo x="0" y="0"/>
              </wp:wrapPolygon>
            </wp:wrapTight>
            <wp:docPr id="3" name="Picture 3" descr="Image result for  blind oedipus greek potte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 blind oedipus greek pottery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642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2394">
        <w:rPr>
          <w:rFonts w:ascii="Arial" w:hAnsi="Arial" w:cs="Arial"/>
          <w:sz w:val="20"/>
          <w:szCs w:val="20"/>
          <w:lang w:val="en"/>
        </w:rPr>
        <w:t>In the case</w:t>
      </w:r>
      <w:r w:rsidR="00731F9F">
        <w:rPr>
          <w:rFonts w:ascii="Arial" w:hAnsi="Arial" w:cs="Arial"/>
          <w:sz w:val="20"/>
          <w:szCs w:val="20"/>
          <w:lang w:val="en"/>
        </w:rPr>
        <w:t xml:space="preserve"> of Oedipus as shown in figure 2</w:t>
      </w:r>
      <w:r w:rsidR="008A2394">
        <w:rPr>
          <w:rFonts w:ascii="Arial" w:hAnsi="Arial" w:cs="Arial"/>
          <w:sz w:val="20"/>
          <w:szCs w:val="20"/>
          <w:lang w:val="en"/>
        </w:rPr>
        <w:t xml:space="preserve">, </w:t>
      </w:r>
      <w:r w:rsidR="007C5C36">
        <w:rPr>
          <w:rFonts w:ascii="Arial" w:hAnsi="Arial" w:cs="Arial"/>
          <w:sz w:val="20"/>
          <w:szCs w:val="20"/>
          <w:lang w:val="en"/>
        </w:rPr>
        <w:t xml:space="preserve">this relief </w:t>
      </w:r>
      <w:r w:rsidR="008A2394">
        <w:rPr>
          <w:rFonts w:ascii="Arial" w:hAnsi="Arial" w:cs="Arial"/>
          <w:sz w:val="20"/>
          <w:szCs w:val="20"/>
          <w:lang w:val="en"/>
        </w:rPr>
        <w:t xml:space="preserve">depicts Oedipus standing </w:t>
      </w:r>
      <w:r w:rsidR="00CA57AF">
        <w:rPr>
          <w:rFonts w:ascii="Arial" w:hAnsi="Arial" w:cs="Arial"/>
          <w:sz w:val="20"/>
          <w:szCs w:val="20"/>
          <w:lang w:val="en"/>
        </w:rPr>
        <w:t>in front</w:t>
      </w:r>
      <w:r w:rsidR="008A2394">
        <w:rPr>
          <w:rFonts w:ascii="Arial" w:hAnsi="Arial" w:cs="Arial"/>
          <w:sz w:val="20"/>
          <w:szCs w:val="20"/>
          <w:lang w:val="en"/>
        </w:rPr>
        <w:t xml:space="preserve"> of the blind </w:t>
      </w:r>
      <w:r w:rsidR="00CA57AF">
        <w:rPr>
          <w:rFonts w:ascii="Arial" w:hAnsi="Arial" w:cs="Arial"/>
          <w:sz w:val="20"/>
          <w:szCs w:val="20"/>
          <w:lang w:val="en"/>
        </w:rPr>
        <w:t>prophet</w:t>
      </w:r>
      <w:r w:rsidR="008A2394">
        <w:rPr>
          <w:rFonts w:ascii="Arial" w:hAnsi="Arial" w:cs="Arial"/>
          <w:sz w:val="20"/>
          <w:szCs w:val="20"/>
          <w:lang w:val="en"/>
        </w:rPr>
        <w:t xml:space="preserve"> </w:t>
      </w:r>
      <w:r>
        <w:rPr>
          <w:rFonts w:ascii="Arial" w:hAnsi="Arial" w:cs="Arial"/>
          <w:sz w:val="20"/>
          <w:szCs w:val="20"/>
          <w:lang w:val="en"/>
        </w:rPr>
        <w:t>Tiresias</w:t>
      </w:r>
      <w:r w:rsidR="008A2394">
        <w:rPr>
          <w:rFonts w:ascii="Arial" w:hAnsi="Arial" w:cs="Arial"/>
          <w:sz w:val="20"/>
          <w:szCs w:val="20"/>
          <w:lang w:val="en"/>
        </w:rPr>
        <w:t>.</w:t>
      </w:r>
      <w:r w:rsidR="007C5C36">
        <w:rPr>
          <w:rFonts w:ascii="Arial" w:hAnsi="Arial" w:cs="Arial"/>
          <w:sz w:val="20"/>
          <w:szCs w:val="20"/>
          <w:lang w:val="en"/>
        </w:rPr>
        <w:t xml:space="preserve"> Here it is not the upcoming disability that I will be discussing but </w:t>
      </w:r>
      <w:r>
        <w:rPr>
          <w:rFonts w:ascii="Arial" w:hAnsi="Arial" w:cs="Arial"/>
          <w:sz w:val="20"/>
          <w:szCs w:val="20"/>
          <w:lang w:val="en"/>
        </w:rPr>
        <w:t>Tiresias</w:t>
      </w:r>
      <w:r w:rsidR="007C5C36">
        <w:rPr>
          <w:rFonts w:ascii="Arial" w:hAnsi="Arial" w:cs="Arial"/>
          <w:sz w:val="20"/>
          <w:szCs w:val="20"/>
          <w:lang w:val="en"/>
        </w:rPr>
        <w:t xml:space="preserve">. Although he is blind, </w:t>
      </w:r>
      <w:r>
        <w:rPr>
          <w:rFonts w:ascii="Arial" w:hAnsi="Arial" w:cs="Arial"/>
          <w:sz w:val="20"/>
          <w:szCs w:val="20"/>
          <w:lang w:val="en"/>
        </w:rPr>
        <w:t>which</w:t>
      </w:r>
      <w:r w:rsidR="007C5C36">
        <w:rPr>
          <w:rFonts w:ascii="Arial" w:hAnsi="Arial" w:cs="Arial"/>
          <w:sz w:val="20"/>
          <w:szCs w:val="20"/>
          <w:lang w:val="en"/>
        </w:rPr>
        <w:t xml:space="preserve"> we would classify as having a disability, he has the gift of foresight. He tells </w:t>
      </w:r>
      <w:proofErr w:type="gramStart"/>
      <w:r>
        <w:rPr>
          <w:rFonts w:ascii="Arial" w:hAnsi="Arial" w:cs="Arial"/>
          <w:sz w:val="20"/>
          <w:szCs w:val="20"/>
          <w:lang w:val="en"/>
        </w:rPr>
        <w:t>prophecy’s</w:t>
      </w:r>
      <w:proofErr w:type="gramEnd"/>
      <w:r w:rsidR="007C5C36">
        <w:rPr>
          <w:rFonts w:ascii="Arial" w:hAnsi="Arial" w:cs="Arial"/>
          <w:sz w:val="20"/>
          <w:szCs w:val="20"/>
          <w:lang w:val="en"/>
        </w:rPr>
        <w:t xml:space="preserve">, and this is a gift that the </w:t>
      </w:r>
      <w:r>
        <w:rPr>
          <w:rFonts w:ascii="Arial" w:hAnsi="Arial" w:cs="Arial"/>
          <w:sz w:val="20"/>
          <w:szCs w:val="20"/>
          <w:lang w:val="en"/>
        </w:rPr>
        <w:t>Greeks</w:t>
      </w:r>
      <w:r w:rsidR="007C5C36">
        <w:rPr>
          <w:rFonts w:ascii="Arial" w:hAnsi="Arial" w:cs="Arial"/>
          <w:sz w:val="20"/>
          <w:szCs w:val="20"/>
          <w:lang w:val="en"/>
        </w:rPr>
        <w:t xml:space="preserve"> would have deemed a high </w:t>
      </w:r>
      <w:r w:rsidR="004B24C6">
        <w:rPr>
          <w:rFonts w:ascii="Arial" w:hAnsi="Arial" w:cs="Arial"/>
          <w:sz w:val="20"/>
          <w:szCs w:val="20"/>
          <w:lang w:val="en"/>
        </w:rPr>
        <w:t>honor</w:t>
      </w:r>
      <w:r w:rsidR="007C5C36">
        <w:rPr>
          <w:rFonts w:ascii="Arial" w:hAnsi="Arial" w:cs="Arial"/>
          <w:sz w:val="20"/>
          <w:szCs w:val="20"/>
          <w:lang w:val="en"/>
        </w:rPr>
        <w:t xml:space="preserve">, as it was a connection to the </w:t>
      </w:r>
      <w:r w:rsidR="004B24C6">
        <w:rPr>
          <w:rFonts w:ascii="Arial" w:hAnsi="Arial" w:cs="Arial"/>
          <w:sz w:val="20"/>
          <w:szCs w:val="20"/>
          <w:lang w:val="en"/>
        </w:rPr>
        <w:t>divine. His</w:t>
      </w:r>
      <w:r>
        <w:rPr>
          <w:rFonts w:ascii="Arial" w:hAnsi="Arial" w:cs="Arial"/>
          <w:sz w:val="20"/>
          <w:szCs w:val="20"/>
          <w:lang w:val="en"/>
        </w:rPr>
        <w:t xml:space="preserve"> disability is not hindering his </w:t>
      </w:r>
      <w:r w:rsidR="004B24C6">
        <w:rPr>
          <w:rFonts w:ascii="Arial" w:hAnsi="Arial" w:cs="Arial"/>
          <w:sz w:val="20"/>
          <w:szCs w:val="20"/>
          <w:lang w:val="en"/>
        </w:rPr>
        <w:t>ability</w:t>
      </w:r>
      <w:r>
        <w:rPr>
          <w:rFonts w:ascii="Arial" w:hAnsi="Arial" w:cs="Arial"/>
          <w:sz w:val="20"/>
          <w:szCs w:val="20"/>
          <w:lang w:val="en"/>
        </w:rPr>
        <w:t xml:space="preserve"> to </w:t>
      </w:r>
      <w:r w:rsidR="004B24C6">
        <w:rPr>
          <w:rFonts w:ascii="Arial" w:hAnsi="Arial" w:cs="Arial"/>
          <w:sz w:val="20"/>
          <w:szCs w:val="20"/>
          <w:lang w:val="en"/>
        </w:rPr>
        <w:t>prophecies</w:t>
      </w:r>
      <w:r>
        <w:rPr>
          <w:rFonts w:ascii="Arial" w:hAnsi="Arial" w:cs="Arial"/>
          <w:sz w:val="20"/>
          <w:szCs w:val="20"/>
          <w:lang w:val="en"/>
        </w:rPr>
        <w:t xml:space="preserve"> and thus the attitude towards him seems to be the same as if he was a prophet with </w:t>
      </w:r>
      <w:r w:rsidR="004B24C6">
        <w:rPr>
          <w:rFonts w:ascii="Arial" w:hAnsi="Arial" w:cs="Arial"/>
          <w:sz w:val="20"/>
          <w:szCs w:val="20"/>
          <w:lang w:val="en"/>
        </w:rPr>
        <w:t>literal</w:t>
      </w:r>
      <w:r>
        <w:rPr>
          <w:rFonts w:ascii="Arial" w:hAnsi="Arial" w:cs="Arial"/>
          <w:sz w:val="20"/>
          <w:szCs w:val="20"/>
          <w:lang w:val="en"/>
        </w:rPr>
        <w:t xml:space="preserve"> sight.</w:t>
      </w:r>
      <w:r w:rsidR="001328AB">
        <w:rPr>
          <w:rFonts w:ascii="Arial" w:hAnsi="Arial" w:cs="Arial"/>
          <w:sz w:val="20"/>
          <w:szCs w:val="20"/>
          <w:lang w:val="en"/>
        </w:rPr>
        <w:t xml:space="preserve"> This seems to be the overall </w:t>
      </w:r>
      <w:r w:rsidR="004B24C6">
        <w:rPr>
          <w:rFonts w:ascii="Arial" w:hAnsi="Arial" w:cs="Arial"/>
          <w:sz w:val="20"/>
          <w:szCs w:val="20"/>
          <w:lang w:val="en"/>
        </w:rPr>
        <w:t>Greek</w:t>
      </w:r>
      <w:r w:rsidR="001328AB">
        <w:rPr>
          <w:rFonts w:ascii="Arial" w:hAnsi="Arial" w:cs="Arial"/>
          <w:sz w:val="20"/>
          <w:szCs w:val="20"/>
          <w:lang w:val="en"/>
        </w:rPr>
        <w:t xml:space="preserve"> attitude regarding disability.</w:t>
      </w:r>
    </w:p>
    <w:p w:rsidR="00126596" w:rsidRDefault="00AC171B" w:rsidP="004A0AB6">
      <w:pPr>
        <w:rPr>
          <w:rFonts w:ascii="Arial" w:hAnsi="Arial" w:cs="Arial"/>
          <w:sz w:val="20"/>
          <w:szCs w:val="20"/>
          <w:lang w:val="en"/>
        </w:rPr>
      </w:pPr>
      <w:r>
        <w:rPr>
          <w:rFonts w:ascii="Arial" w:hAnsi="Arial" w:cs="Arial"/>
          <w:sz w:val="20"/>
          <w:szCs w:val="20"/>
          <w:lang w:val="en"/>
        </w:rPr>
        <w:t xml:space="preserve">In conclusion, </w:t>
      </w:r>
      <w:r w:rsidR="00E74F8F">
        <w:rPr>
          <w:rFonts w:ascii="Arial" w:hAnsi="Arial" w:cs="Arial"/>
          <w:sz w:val="20"/>
          <w:szCs w:val="20"/>
          <w:lang w:val="en"/>
        </w:rPr>
        <w:t>Although</w:t>
      </w:r>
      <w:r>
        <w:rPr>
          <w:rFonts w:ascii="Arial" w:hAnsi="Arial" w:cs="Arial"/>
          <w:sz w:val="20"/>
          <w:szCs w:val="20"/>
          <w:lang w:val="en"/>
        </w:rPr>
        <w:t xml:space="preserve"> the western idea and the ancient </w:t>
      </w:r>
      <w:r w:rsidR="00E74F8F">
        <w:rPr>
          <w:rFonts w:ascii="Arial" w:hAnsi="Arial" w:cs="Arial"/>
          <w:sz w:val="20"/>
          <w:szCs w:val="20"/>
          <w:lang w:val="en"/>
        </w:rPr>
        <w:t>Greeks</w:t>
      </w:r>
      <w:r>
        <w:rPr>
          <w:rFonts w:ascii="Arial" w:hAnsi="Arial" w:cs="Arial"/>
          <w:sz w:val="20"/>
          <w:szCs w:val="20"/>
          <w:lang w:val="en"/>
        </w:rPr>
        <w:t xml:space="preserve"> idea of </w:t>
      </w:r>
      <w:r w:rsidR="00865E3A">
        <w:rPr>
          <w:rFonts w:ascii="Arial" w:hAnsi="Arial" w:cs="Arial"/>
          <w:sz w:val="20"/>
          <w:szCs w:val="20"/>
          <w:lang w:val="en"/>
        </w:rPr>
        <w:t>w</w:t>
      </w:r>
      <w:r>
        <w:rPr>
          <w:rFonts w:ascii="Arial" w:hAnsi="Arial" w:cs="Arial"/>
          <w:sz w:val="20"/>
          <w:szCs w:val="20"/>
          <w:lang w:val="en"/>
        </w:rPr>
        <w:t xml:space="preserve">hat </w:t>
      </w:r>
      <w:r w:rsidR="00E74F8F">
        <w:rPr>
          <w:rFonts w:ascii="Arial" w:hAnsi="Arial" w:cs="Arial"/>
          <w:sz w:val="20"/>
          <w:szCs w:val="20"/>
          <w:lang w:val="en"/>
        </w:rPr>
        <w:t>disability</w:t>
      </w:r>
      <w:r>
        <w:rPr>
          <w:rFonts w:ascii="Arial" w:hAnsi="Arial" w:cs="Arial"/>
          <w:sz w:val="20"/>
          <w:szCs w:val="20"/>
          <w:lang w:val="en"/>
        </w:rPr>
        <w:t xml:space="preserve"> was vastly different, the way the </w:t>
      </w:r>
      <w:r w:rsidR="00E74F8F">
        <w:rPr>
          <w:rFonts w:ascii="Arial" w:hAnsi="Arial" w:cs="Arial"/>
          <w:sz w:val="20"/>
          <w:szCs w:val="20"/>
          <w:lang w:val="en"/>
        </w:rPr>
        <w:t>Greeks</w:t>
      </w:r>
      <w:r>
        <w:rPr>
          <w:rFonts w:ascii="Arial" w:hAnsi="Arial" w:cs="Arial"/>
          <w:sz w:val="20"/>
          <w:szCs w:val="20"/>
          <w:lang w:val="en"/>
        </w:rPr>
        <w:t xml:space="preserve"> </w:t>
      </w:r>
      <w:r w:rsidR="00865E3A">
        <w:rPr>
          <w:rFonts w:ascii="Arial" w:hAnsi="Arial" w:cs="Arial"/>
          <w:sz w:val="20"/>
          <w:szCs w:val="20"/>
          <w:lang w:val="en"/>
        </w:rPr>
        <w:t>deal</w:t>
      </w:r>
      <w:r>
        <w:rPr>
          <w:rFonts w:ascii="Arial" w:hAnsi="Arial" w:cs="Arial"/>
          <w:sz w:val="20"/>
          <w:szCs w:val="20"/>
          <w:lang w:val="en"/>
        </w:rPr>
        <w:t xml:space="preserve"> with it seems to be in the attitude of it is only classed as a disability if It what we as modern day </w:t>
      </w:r>
      <w:r w:rsidR="00E74F8F">
        <w:rPr>
          <w:rFonts w:ascii="Arial" w:hAnsi="Arial" w:cs="Arial"/>
          <w:sz w:val="20"/>
          <w:szCs w:val="20"/>
          <w:lang w:val="en"/>
        </w:rPr>
        <w:t>attitude</w:t>
      </w:r>
      <w:r>
        <w:rPr>
          <w:rFonts w:ascii="Arial" w:hAnsi="Arial" w:cs="Arial"/>
          <w:sz w:val="20"/>
          <w:szCs w:val="20"/>
          <w:lang w:val="en"/>
        </w:rPr>
        <w:t xml:space="preserve"> would more </w:t>
      </w:r>
      <w:r w:rsidR="00E74F8F">
        <w:rPr>
          <w:rFonts w:ascii="Arial" w:hAnsi="Arial" w:cs="Arial"/>
          <w:sz w:val="20"/>
          <w:szCs w:val="20"/>
          <w:lang w:val="en"/>
        </w:rPr>
        <w:t>accurately</w:t>
      </w:r>
      <w:r>
        <w:rPr>
          <w:rFonts w:ascii="Arial" w:hAnsi="Arial" w:cs="Arial"/>
          <w:sz w:val="20"/>
          <w:szCs w:val="20"/>
          <w:lang w:val="en"/>
        </w:rPr>
        <w:t xml:space="preserve"> call an impairment.</w:t>
      </w:r>
      <w:r w:rsidR="00706D94">
        <w:rPr>
          <w:rFonts w:ascii="Arial" w:hAnsi="Arial" w:cs="Arial"/>
          <w:sz w:val="20"/>
          <w:szCs w:val="20"/>
          <w:lang w:val="en"/>
        </w:rPr>
        <w:t xml:space="preserve"> Some scholars </w:t>
      </w:r>
      <w:r w:rsidR="00865E3A">
        <w:rPr>
          <w:rFonts w:ascii="Arial" w:hAnsi="Arial" w:cs="Arial"/>
          <w:sz w:val="20"/>
          <w:szCs w:val="20"/>
          <w:lang w:val="en"/>
        </w:rPr>
        <w:t>have stated ‘</w:t>
      </w:r>
      <w:r w:rsidR="00BE0E09">
        <w:rPr>
          <w:rFonts w:ascii="Arial" w:hAnsi="Arial" w:cs="Arial"/>
          <w:sz w:val="20"/>
          <w:szCs w:val="20"/>
          <w:lang w:val="en"/>
        </w:rPr>
        <w:t>disability</w:t>
      </w:r>
      <w:r w:rsidR="00865E3A">
        <w:rPr>
          <w:rFonts w:ascii="Arial" w:hAnsi="Arial" w:cs="Arial"/>
          <w:sz w:val="20"/>
          <w:szCs w:val="20"/>
          <w:lang w:val="en"/>
        </w:rPr>
        <w:t xml:space="preserve"> exists as it is situated in the </w:t>
      </w:r>
      <w:proofErr w:type="gramStart"/>
      <w:r w:rsidR="00865E3A">
        <w:rPr>
          <w:rFonts w:ascii="Arial" w:hAnsi="Arial" w:cs="Arial"/>
          <w:sz w:val="20"/>
          <w:szCs w:val="20"/>
          <w:lang w:val="en"/>
        </w:rPr>
        <w:t>larger</w:t>
      </w:r>
      <w:proofErr w:type="gramEnd"/>
      <w:r w:rsidR="00865E3A">
        <w:rPr>
          <w:rFonts w:ascii="Arial" w:hAnsi="Arial" w:cs="Arial"/>
          <w:sz w:val="20"/>
          <w:szCs w:val="20"/>
          <w:lang w:val="en"/>
        </w:rPr>
        <w:t xml:space="preserve"> social context, while impairment is a biological condition.’</w:t>
      </w:r>
      <w:r w:rsidR="00BE0E09">
        <w:rPr>
          <w:rStyle w:val="FootnoteReference"/>
          <w:rFonts w:ascii="Arial" w:hAnsi="Arial" w:cs="Arial"/>
          <w:sz w:val="20"/>
          <w:szCs w:val="20"/>
          <w:lang w:val="en"/>
        </w:rPr>
        <w:footnoteReference w:id="8"/>
      </w:r>
      <w:r w:rsidR="00865E3A">
        <w:rPr>
          <w:rFonts w:ascii="Arial" w:hAnsi="Arial" w:cs="Arial"/>
          <w:sz w:val="20"/>
          <w:szCs w:val="20"/>
          <w:lang w:val="en"/>
        </w:rPr>
        <w:t xml:space="preserve"> Through depiction in art and through literature we can see how this statement rings</w:t>
      </w:r>
      <w:r w:rsidR="00731F9F">
        <w:rPr>
          <w:rFonts w:ascii="Arial" w:hAnsi="Arial" w:cs="Arial"/>
          <w:sz w:val="20"/>
          <w:szCs w:val="20"/>
          <w:lang w:val="en"/>
        </w:rPr>
        <w:t xml:space="preserve"> true,</w:t>
      </w:r>
      <w:r w:rsidR="00865E3A">
        <w:rPr>
          <w:rFonts w:ascii="Arial" w:hAnsi="Arial" w:cs="Arial"/>
          <w:sz w:val="20"/>
          <w:szCs w:val="20"/>
          <w:lang w:val="en"/>
        </w:rPr>
        <w:t xml:space="preserve"> and a ‘</w:t>
      </w:r>
      <w:r w:rsidR="00BE0E09">
        <w:rPr>
          <w:rFonts w:ascii="Arial" w:hAnsi="Arial" w:cs="Arial"/>
          <w:sz w:val="20"/>
          <w:szCs w:val="20"/>
          <w:lang w:val="en"/>
        </w:rPr>
        <w:t>disability</w:t>
      </w:r>
      <w:r w:rsidR="00865E3A">
        <w:rPr>
          <w:rFonts w:ascii="Arial" w:hAnsi="Arial" w:cs="Arial"/>
          <w:sz w:val="20"/>
          <w:szCs w:val="20"/>
          <w:lang w:val="en"/>
        </w:rPr>
        <w:t xml:space="preserve">’ is only classed as a bad thing </w:t>
      </w:r>
      <w:proofErr w:type="gramStart"/>
      <w:r w:rsidR="00865E3A">
        <w:rPr>
          <w:rFonts w:ascii="Arial" w:hAnsi="Arial" w:cs="Arial"/>
          <w:sz w:val="20"/>
          <w:szCs w:val="20"/>
          <w:lang w:val="en"/>
        </w:rPr>
        <w:t>If</w:t>
      </w:r>
      <w:proofErr w:type="gramEnd"/>
      <w:r w:rsidR="00865E3A">
        <w:rPr>
          <w:rFonts w:ascii="Arial" w:hAnsi="Arial" w:cs="Arial"/>
          <w:sz w:val="20"/>
          <w:szCs w:val="20"/>
          <w:lang w:val="en"/>
        </w:rPr>
        <w:t xml:space="preserve"> it hinders you.</w:t>
      </w:r>
    </w:p>
    <w:p w:rsidR="00126596" w:rsidRDefault="00BE0E09" w:rsidP="004A0AB6">
      <w:pPr>
        <w:rPr>
          <w:rFonts w:ascii="Arial" w:hAnsi="Arial" w:cs="Arial"/>
          <w:sz w:val="20"/>
          <w:szCs w:val="20"/>
          <w:lang w:val="en"/>
        </w:rPr>
      </w:pPr>
      <w:r>
        <w:rPr>
          <w:rFonts w:ascii="Arial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196BE7C" wp14:editId="1F168573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781050" cy="25717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Text" lastClr="000000"/>
                          </a:solidFill>
                        </a:ln>
                        <a:effectLst/>
                      </wps:spPr>
                      <wps:txbx>
                        <w:txbxContent>
                          <w:p w:rsidR="00BE0E09" w:rsidRDefault="003056E2" w:rsidP="00BE0E09">
                            <w:r>
                              <w:t>Figure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96BE7C" id="Text Box 6" o:spid="_x0000_s1027" type="#_x0000_t202" style="position:absolute;margin-left:0;margin-top:0;width:61.5pt;height:20.2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" fillcolor="window" strokecolor="windowText" strokeweight=".5pt">
                <v:textbox>
                  <w:txbxContent>
                    <w:p w:rsidR="00BE0E09" w:rsidRDefault="003056E2" w:rsidP="00BE0E09">
                      <w:r>
                        <w:t>Figure 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26596" w:rsidRDefault="00126596" w:rsidP="004A0AB6">
      <w:pPr>
        <w:rPr>
          <w:rFonts w:ascii="Arial" w:hAnsi="Arial" w:cs="Arial"/>
          <w:sz w:val="20"/>
          <w:szCs w:val="20"/>
          <w:lang w:val="en"/>
        </w:rPr>
      </w:pPr>
    </w:p>
    <w:p w:rsidR="00126596" w:rsidRDefault="00D65CE0" w:rsidP="004A0AB6">
      <w:pPr>
        <w:rPr>
          <w:rFonts w:ascii="Arial" w:hAnsi="Arial" w:cs="Arial"/>
          <w:sz w:val="24"/>
          <w:szCs w:val="20"/>
          <w:u w:val="single"/>
          <w:lang w:val="en"/>
        </w:rPr>
      </w:pPr>
      <w:r w:rsidRPr="00D65CE0">
        <w:rPr>
          <w:rFonts w:ascii="Arial" w:hAnsi="Arial" w:cs="Arial"/>
          <w:sz w:val="24"/>
          <w:szCs w:val="20"/>
          <w:u w:val="single"/>
          <w:lang w:val="en"/>
        </w:rPr>
        <w:t>Bibliography</w:t>
      </w:r>
    </w:p>
    <w:p w:rsidR="00D65CE0" w:rsidRPr="002A743E" w:rsidRDefault="00D65CE0" w:rsidP="004A0AB6">
      <w:pPr>
        <w:rPr>
          <w:rFonts w:ascii="Arial" w:hAnsi="Arial" w:cs="Arial"/>
          <w:sz w:val="24"/>
          <w:szCs w:val="20"/>
          <w:lang w:val="en"/>
        </w:rPr>
      </w:pPr>
    </w:p>
    <w:p w:rsidR="00D65CE0" w:rsidRPr="00B15E14" w:rsidRDefault="002A743E" w:rsidP="004A0AB6">
      <w:pPr>
        <w:rPr>
          <w:rFonts w:ascii="Arial" w:hAnsi="Arial" w:cs="Arial"/>
          <w:sz w:val="20"/>
          <w:szCs w:val="20"/>
          <w:lang w:val="en"/>
        </w:rPr>
      </w:pPr>
      <w:r w:rsidRPr="00B15E14">
        <w:rPr>
          <w:rFonts w:ascii="Arial" w:hAnsi="Arial" w:cs="Arial"/>
          <w:sz w:val="20"/>
          <w:szCs w:val="20"/>
          <w:lang w:val="en"/>
        </w:rPr>
        <w:t xml:space="preserve">English oxford dictionary, </w:t>
      </w:r>
      <w:proofErr w:type="spellStart"/>
      <w:r w:rsidRPr="00B15E14">
        <w:rPr>
          <w:rFonts w:ascii="Arial" w:hAnsi="Arial" w:cs="Arial"/>
          <w:sz w:val="20"/>
          <w:szCs w:val="20"/>
          <w:lang w:val="en"/>
        </w:rPr>
        <w:t>availalable</w:t>
      </w:r>
      <w:proofErr w:type="spellEnd"/>
      <w:r w:rsidRPr="00B15E14">
        <w:rPr>
          <w:rFonts w:ascii="Arial" w:hAnsi="Arial" w:cs="Arial"/>
          <w:sz w:val="20"/>
          <w:szCs w:val="20"/>
          <w:lang w:val="en"/>
        </w:rPr>
        <w:t xml:space="preserve"> at: </w:t>
      </w:r>
      <w:hyperlink r:id="rId10" w:history="1">
        <w:r w:rsidRPr="00B15E14">
          <w:rPr>
            <w:rStyle w:val="Hyperlink"/>
            <w:rFonts w:ascii="Arial" w:hAnsi="Arial" w:cs="Arial"/>
            <w:sz w:val="20"/>
            <w:szCs w:val="20"/>
            <w:lang w:val="en"/>
          </w:rPr>
          <w:t>https://en.oxforddictionaries.com/definition/disability</w:t>
        </w:r>
      </w:hyperlink>
      <w:r w:rsidRPr="00B15E14">
        <w:rPr>
          <w:rFonts w:ascii="Arial" w:hAnsi="Arial" w:cs="Arial"/>
          <w:sz w:val="20"/>
          <w:szCs w:val="20"/>
          <w:lang w:val="en"/>
        </w:rPr>
        <w:t xml:space="preserve"> </w:t>
      </w:r>
    </w:p>
    <w:p w:rsidR="002A743E" w:rsidRPr="00B15E14" w:rsidRDefault="002A743E" w:rsidP="004A0AB6">
      <w:pPr>
        <w:rPr>
          <w:rFonts w:ascii="Arial" w:hAnsi="Arial" w:cs="Arial"/>
          <w:sz w:val="20"/>
          <w:szCs w:val="20"/>
          <w:lang w:val="en"/>
        </w:rPr>
      </w:pPr>
    </w:p>
    <w:p w:rsidR="002A743E" w:rsidRPr="00B15E14" w:rsidRDefault="002A743E" w:rsidP="004A0AB6">
      <w:pPr>
        <w:rPr>
          <w:rFonts w:ascii="Arial" w:hAnsi="Arial" w:cs="Arial"/>
          <w:sz w:val="20"/>
          <w:szCs w:val="20"/>
          <w:lang w:val="en"/>
        </w:rPr>
      </w:pPr>
      <w:r w:rsidRPr="00B15E14">
        <w:rPr>
          <w:rFonts w:ascii="Arial" w:hAnsi="Arial" w:cs="Arial"/>
          <w:sz w:val="20"/>
          <w:szCs w:val="20"/>
          <w:lang w:val="en"/>
        </w:rPr>
        <w:t xml:space="preserve">Penrose </w:t>
      </w:r>
      <w:proofErr w:type="spellStart"/>
      <w:proofErr w:type="gramStart"/>
      <w:r w:rsidRPr="00B15E14">
        <w:rPr>
          <w:rFonts w:ascii="Arial" w:hAnsi="Arial" w:cs="Arial"/>
          <w:sz w:val="20"/>
          <w:szCs w:val="20"/>
          <w:lang w:val="en"/>
        </w:rPr>
        <w:t>jr</w:t>
      </w:r>
      <w:proofErr w:type="spellEnd"/>
      <w:proofErr w:type="gramEnd"/>
      <w:r w:rsidRPr="00B15E14">
        <w:rPr>
          <w:rFonts w:ascii="Arial" w:hAnsi="Arial" w:cs="Arial"/>
          <w:sz w:val="20"/>
          <w:szCs w:val="20"/>
          <w:lang w:val="en"/>
        </w:rPr>
        <w:t xml:space="preserve">, 2015, the discourse of disability in ancient </w:t>
      </w:r>
      <w:r w:rsidR="00F4759D" w:rsidRPr="00B15E14">
        <w:rPr>
          <w:rFonts w:ascii="Arial" w:hAnsi="Arial" w:cs="Arial"/>
          <w:sz w:val="20"/>
          <w:szCs w:val="20"/>
          <w:lang w:val="en"/>
        </w:rPr>
        <w:t>Greece, C</w:t>
      </w:r>
      <w:r w:rsidRPr="00B15E14">
        <w:rPr>
          <w:rFonts w:ascii="Arial" w:hAnsi="Arial" w:cs="Arial"/>
          <w:sz w:val="20"/>
          <w:szCs w:val="20"/>
          <w:lang w:val="en"/>
        </w:rPr>
        <w:t xml:space="preserve">lassical </w:t>
      </w:r>
      <w:r w:rsidR="00F4759D" w:rsidRPr="00B15E14">
        <w:rPr>
          <w:rFonts w:ascii="Arial" w:hAnsi="Arial" w:cs="Arial"/>
          <w:sz w:val="20"/>
          <w:szCs w:val="20"/>
          <w:lang w:val="en"/>
        </w:rPr>
        <w:t>world</w:t>
      </w:r>
      <w:r w:rsidRPr="00B15E14">
        <w:rPr>
          <w:rFonts w:ascii="Arial" w:hAnsi="Arial" w:cs="Arial"/>
          <w:sz w:val="20"/>
          <w:szCs w:val="20"/>
          <w:lang w:val="en"/>
        </w:rPr>
        <w:t xml:space="preserve">, </w:t>
      </w:r>
      <w:proofErr w:type="spellStart"/>
      <w:r w:rsidRPr="00B15E14">
        <w:rPr>
          <w:rFonts w:ascii="Arial" w:hAnsi="Arial" w:cs="Arial"/>
          <w:sz w:val="20"/>
          <w:szCs w:val="20"/>
          <w:lang w:val="en"/>
        </w:rPr>
        <w:t>vol</w:t>
      </w:r>
      <w:proofErr w:type="spellEnd"/>
      <w:r w:rsidRPr="00B15E14">
        <w:rPr>
          <w:rFonts w:ascii="Arial" w:hAnsi="Arial" w:cs="Arial"/>
          <w:sz w:val="20"/>
          <w:szCs w:val="20"/>
          <w:lang w:val="en"/>
        </w:rPr>
        <w:t xml:space="preserve"> 8.</w:t>
      </w:r>
    </w:p>
    <w:p w:rsidR="00790307" w:rsidRPr="00B15E14" w:rsidRDefault="00790307" w:rsidP="004A0AB6">
      <w:pPr>
        <w:rPr>
          <w:rFonts w:ascii="Arial" w:hAnsi="Arial" w:cs="Arial"/>
          <w:color w:val="000000" w:themeColor="text1"/>
          <w:sz w:val="20"/>
          <w:szCs w:val="20"/>
          <w:lang w:val="en"/>
        </w:rPr>
      </w:pPr>
    </w:p>
    <w:p w:rsidR="00790307" w:rsidRPr="00B15E14" w:rsidRDefault="00483FCD" w:rsidP="004A0AB6">
      <w:pPr>
        <w:rPr>
          <w:rFonts w:ascii="Arial" w:hAnsi="Arial" w:cs="Arial"/>
          <w:color w:val="000000" w:themeColor="text1"/>
          <w:sz w:val="20"/>
          <w:szCs w:val="20"/>
          <w:lang w:val="en"/>
        </w:rPr>
      </w:pPr>
      <w:r w:rsidRPr="00B15E14">
        <w:rPr>
          <w:rFonts w:ascii="Arial" w:hAnsi="Arial" w:cs="Arial"/>
          <w:color w:val="000000" w:themeColor="text1"/>
          <w:sz w:val="20"/>
          <w:szCs w:val="20"/>
          <w:lang w:val="en"/>
        </w:rPr>
        <w:t xml:space="preserve">Hooks L, 1920, </w:t>
      </w:r>
      <w:proofErr w:type="gramStart"/>
      <w:r w:rsidRPr="00B15E14">
        <w:rPr>
          <w:rFonts w:ascii="Arial" w:hAnsi="Arial" w:cs="Arial"/>
          <w:color w:val="000000" w:themeColor="text1"/>
          <w:sz w:val="20"/>
          <w:szCs w:val="20"/>
          <w:lang w:val="en"/>
        </w:rPr>
        <w:t>The</w:t>
      </w:r>
      <w:proofErr w:type="gramEnd"/>
      <w:r w:rsidRPr="00B15E14">
        <w:rPr>
          <w:rFonts w:ascii="Arial" w:hAnsi="Arial" w:cs="Arial"/>
          <w:color w:val="000000" w:themeColor="text1"/>
          <w:sz w:val="20"/>
          <w:szCs w:val="20"/>
          <w:lang w:val="en"/>
        </w:rPr>
        <w:t xml:space="preserve"> exposure of infants at A</w:t>
      </w:r>
      <w:r w:rsidR="00377AD8" w:rsidRPr="00B15E14">
        <w:rPr>
          <w:rFonts w:ascii="Arial" w:hAnsi="Arial" w:cs="Arial"/>
          <w:color w:val="000000" w:themeColor="text1"/>
          <w:sz w:val="20"/>
          <w:szCs w:val="20"/>
          <w:lang w:val="en"/>
        </w:rPr>
        <w:t>thens,</w:t>
      </w:r>
      <w:r w:rsidR="00377AD8" w:rsidRPr="00B15E14">
        <w:rPr>
          <w:rStyle w:val="ListParagraph"/>
          <w:rFonts w:ascii="Arial" w:hAnsi="Arial" w:cs="Arial"/>
          <w:color w:val="000000" w:themeColor="text1"/>
          <w:sz w:val="20"/>
          <w:szCs w:val="20"/>
          <w:lang w:val="en"/>
        </w:rPr>
        <w:t xml:space="preserve"> </w:t>
      </w:r>
      <w:r w:rsidR="00377AD8" w:rsidRPr="00B15E14">
        <w:rPr>
          <w:rStyle w:val="HTMLCite"/>
          <w:rFonts w:ascii="Arial" w:hAnsi="Arial" w:cs="Arial"/>
          <w:color w:val="000000" w:themeColor="text1"/>
          <w:sz w:val="20"/>
          <w:szCs w:val="20"/>
          <w:lang w:val="en"/>
        </w:rPr>
        <w:t>Transactions and Proceedings of the American Philological Association</w:t>
      </w:r>
      <w:r w:rsidR="00377AD8" w:rsidRPr="00B15E14">
        <w:rPr>
          <w:rStyle w:val="HTMLCite"/>
          <w:rFonts w:ascii="Arial" w:hAnsi="Arial" w:cs="Arial"/>
          <w:color w:val="000000" w:themeColor="text1"/>
          <w:sz w:val="20"/>
          <w:szCs w:val="20"/>
          <w:lang w:val="en"/>
        </w:rPr>
        <w:t>,</w:t>
      </w:r>
      <w:r w:rsidR="00377AD8" w:rsidRPr="00B15E14">
        <w:rPr>
          <w:rFonts w:ascii="Arial" w:hAnsi="Arial" w:cs="Arial"/>
          <w:color w:val="000000" w:themeColor="text1"/>
          <w:sz w:val="20"/>
          <w:szCs w:val="20"/>
          <w:lang w:val="en"/>
        </w:rPr>
        <w:t xml:space="preserve"> </w:t>
      </w:r>
      <w:hyperlink r:id="rId11" w:history="1">
        <w:r w:rsidR="00377AD8" w:rsidRPr="00B15E14">
          <w:rPr>
            <w:rFonts w:ascii="Arial" w:hAnsi="Arial" w:cs="Arial"/>
            <w:color w:val="000000" w:themeColor="text1"/>
            <w:sz w:val="20"/>
            <w:szCs w:val="20"/>
            <w:lang w:val="en"/>
          </w:rPr>
          <w:t>The Johns Hopkins University Press</w:t>
        </w:r>
      </w:hyperlink>
    </w:p>
    <w:p w:rsidR="000B1DC1" w:rsidRPr="00B15E14" w:rsidRDefault="000B1DC1" w:rsidP="004A0AB6">
      <w:pPr>
        <w:rPr>
          <w:rFonts w:ascii="Arial" w:hAnsi="Arial" w:cs="Arial"/>
          <w:color w:val="000000" w:themeColor="text1"/>
          <w:sz w:val="20"/>
          <w:szCs w:val="20"/>
          <w:lang w:val="en"/>
        </w:rPr>
      </w:pPr>
    </w:p>
    <w:p w:rsidR="000B1DC1" w:rsidRPr="00B15E14" w:rsidRDefault="000B1DC1" w:rsidP="004A0AB6">
      <w:pPr>
        <w:rPr>
          <w:rFonts w:ascii="Arial" w:hAnsi="Arial" w:cs="Arial"/>
          <w:color w:val="000000" w:themeColor="text1"/>
          <w:sz w:val="20"/>
          <w:szCs w:val="20"/>
          <w:lang w:val="en"/>
        </w:rPr>
      </w:pPr>
      <w:r w:rsidRPr="00B15E14">
        <w:rPr>
          <w:rFonts w:ascii="Arial" w:hAnsi="Arial" w:cs="Arial"/>
          <w:color w:val="000000" w:themeColor="text1"/>
          <w:sz w:val="20"/>
          <w:szCs w:val="20"/>
          <w:lang w:val="en"/>
        </w:rPr>
        <w:t xml:space="preserve">Rose M, 2003, </w:t>
      </w:r>
      <w:proofErr w:type="gramStart"/>
      <w:r w:rsidRPr="00B15E14">
        <w:rPr>
          <w:rFonts w:ascii="Arial" w:hAnsi="Arial" w:cs="Arial"/>
          <w:color w:val="000000" w:themeColor="text1"/>
          <w:sz w:val="20"/>
          <w:szCs w:val="20"/>
          <w:lang w:val="en"/>
        </w:rPr>
        <w:t>The</w:t>
      </w:r>
      <w:proofErr w:type="gramEnd"/>
      <w:r w:rsidRPr="00B15E14">
        <w:rPr>
          <w:rFonts w:ascii="Arial" w:hAnsi="Arial" w:cs="Arial"/>
          <w:color w:val="000000" w:themeColor="text1"/>
          <w:sz w:val="20"/>
          <w:szCs w:val="20"/>
          <w:lang w:val="en"/>
        </w:rPr>
        <w:t xml:space="preserve"> staff of Oedipus: transforming disability in Ancient Greece, University Michigan Press</w:t>
      </w:r>
    </w:p>
    <w:p w:rsidR="00126596" w:rsidRPr="00B15E14" w:rsidRDefault="00126596" w:rsidP="004A0AB6">
      <w:pPr>
        <w:rPr>
          <w:rFonts w:ascii="Arial" w:hAnsi="Arial" w:cs="Arial"/>
          <w:sz w:val="20"/>
          <w:szCs w:val="20"/>
          <w:lang w:val="en"/>
        </w:rPr>
      </w:pPr>
    </w:p>
    <w:p w:rsidR="00BE4E3B" w:rsidRPr="00B15E14" w:rsidRDefault="00BE4E3B" w:rsidP="004A0AB6">
      <w:pPr>
        <w:rPr>
          <w:rFonts w:ascii="Arial" w:hAnsi="Arial" w:cs="Arial"/>
          <w:sz w:val="20"/>
          <w:szCs w:val="20"/>
          <w:lang w:val="en"/>
        </w:rPr>
      </w:pPr>
      <w:r w:rsidRPr="00B15E14">
        <w:rPr>
          <w:rFonts w:ascii="Arial" w:hAnsi="Arial" w:cs="Arial"/>
          <w:sz w:val="20"/>
          <w:szCs w:val="20"/>
          <w:lang w:val="en"/>
        </w:rPr>
        <w:t>Lees C, 2008, learning from silence- Disabled in roman Antiquity,</w:t>
      </w:r>
      <w:r w:rsidR="00522EFA" w:rsidRPr="00B15E14">
        <w:rPr>
          <w:rFonts w:ascii="Arial" w:hAnsi="Arial" w:cs="Arial"/>
          <w:sz w:val="20"/>
          <w:szCs w:val="20"/>
          <w:lang w:val="en"/>
        </w:rPr>
        <w:t xml:space="preserve"> accessed at </w:t>
      </w:r>
      <w:hyperlink r:id="rId12" w:history="1">
        <w:r w:rsidR="00522EFA" w:rsidRPr="00B15E14">
          <w:rPr>
            <w:rStyle w:val="Hyperlink"/>
            <w:rFonts w:ascii="Arial" w:hAnsi="Arial" w:cs="Arial"/>
            <w:sz w:val="20"/>
            <w:szCs w:val="20"/>
            <w:lang w:val="en"/>
          </w:rPr>
          <w:t>https://www.academia.edu/11459903/Learning_from_Silence_Disabled_Children_in_Roman_Antiquity_in_Arctos_42_2008_p._85-122?auto=download</w:t>
        </w:r>
      </w:hyperlink>
    </w:p>
    <w:p w:rsidR="00522EFA" w:rsidRPr="00B15E14" w:rsidRDefault="00522EFA" w:rsidP="004A0AB6">
      <w:pPr>
        <w:rPr>
          <w:rFonts w:ascii="Arial" w:hAnsi="Arial" w:cs="Arial"/>
          <w:sz w:val="20"/>
          <w:szCs w:val="20"/>
          <w:lang w:val="en"/>
        </w:rPr>
      </w:pPr>
      <w:bookmarkStart w:id="0" w:name="_GoBack"/>
      <w:bookmarkEnd w:id="0"/>
    </w:p>
    <w:p w:rsidR="00522EFA" w:rsidRPr="00B15E14" w:rsidRDefault="00522EFA" w:rsidP="004A0AB6">
      <w:pPr>
        <w:rPr>
          <w:rFonts w:ascii="Arial" w:hAnsi="Arial" w:cs="Arial"/>
          <w:sz w:val="20"/>
          <w:szCs w:val="20"/>
          <w:lang w:val="en"/>
        </w:rPr>
      </w:pPr>
      <w:r w:rsidRPr="00B15E14">
        <w:rPr>
          <w:rFonts w:ascii="Arial" w:hAnsi="Arial" w:cs="Arial"/>
          <w:sz w:val="20"/>
          <w:szCs w:val="20"/>
          <w:lang w:val="en"/>
        </w:rPr>
        <w:t xml:space="preserve">Bury M, 2011, handbook of disability </w:t>
      </w:r>
      <w:proofErr w:type="spellStart"/>
      <w:r w:rsidRPr="00B15E14">
        <w:rPr>
          <w:rFonts w:ascii="Arial" w:hAnsi="Arial" w:cs="Arial"/>
          <w:sz w:val="20"/>
          <w:szCs w:val="20"/>
          <w:lang w:val="en"/>
        </w:rPr>
        <w:t>studys</w:t>
      </w:r>
      <w:proofErr w:type="spellEnd"/>
      <w:r w:rsidRPr="00B15E14">
        <w:rPr>
          <w:rFonts w:ascii="Arial" w:hAnsi="Arial" w:cs="Arial"/>
          <w:sz w:val="20"/>
          <w:szCs w:val="20"/>
          <w:lang w:val="en"/>
        </w:rPr>
        <w:t>, sage publications,</w:t>
      </w:r>
    </w:p>
    <w:p w:rsidR="00126596" w:rsidRDefault="00126596" w:rsidP="004A0AB6">
      <w:pPr>
        <w:rPr>
          <w:rFonts w:ascii="Arial" w:hAnsi="Arial" w:cs="Arial"/>
          <w:sz w:val="20"/>
          <w:szCs w:val="20"/>
          <w:lang w:val="en"/>
        </w:rPr>
      </w:pPr>
    </w:p>
    <w:p w:rsidR="000F79B0" w:rsidRDefault="000F79B0" w:rsidP="004A0AB6">
      <w:pPr>
        <w:rPr>
          <w:rFonts w:ascii="Arial" w:hAnsi="Arial" w:cs="Arial"/>
          <w:sz w:val="20"/>
          <w:szCs w:val="20"/>
          <w:lang w:val="en"/>
        </w:rPr>
      </w:pPr>
      <w:r>
        <w:rPr>
          <w:rFonts w:ascii="Arial" w:hAnsi="Arial" w:cs="Arial"/>
          <w:sz w:val="20"/>
          <w:szCs w:val="20"/>
          <w:lang w:val="en"/>
        </w:rPr>
        <w:t>Images</w:t>
      </w:r>
    </w:p>
    <w:p w:rsidR="000F79B0" w:rsidRDefault="000F79B0" w:rsidP="004A0AB6">
      <w:pPr>
        <w:rPr>
          <w:rFonts w:ascii="Arial" w:hAnsi="Arial" w:cs="Arial"/>
          <w:sz w:val="20"/>
          <w:szCs w:val="20"/>
          <w:lang w:val="en"/>
        </w:rPr>
      </w:pPr>
      <w:r>
        <w:rPr>
          <w:rFonts w:ascii="Arial" w:hAnsi="Arial" w:cs="Arial"/>
          <w:sz w:val="20"/>
          <w:szCs w:val="20"/>
          <w:lang w:val="en"/>
        </w:rPr>
        <w:t xml:space="preserve">Figure 1, </w:t>
      </w:r>
      <w:r w:rsidR="00EC74BA">
        <w:rPr>
          <w:rFonts w:ascii="Arial" w:hAnsi="Arial" w:cs="Arial"/>
          <w:sz w:val="20"/>
          <w:szCs w:val="20"/>
          <w:lang w:val="en"/>
        </w:rPr>
        <w:t xml:space="preserve">k7.8 the return of </w:t>
      </w:r>
      <w:proofErr w:type="spellStart"/>
      <w:r w:rsidR="00EC74BA">
        <w:rPr>
          <w:rFonts w:ascii="Arial" w:hAnsi="Arial" w:cs="Arial"/>
          <w:sz w:val="20"/>
          <w:szCs w:val="20"/>
          <w:lang w:val="en"/>
        </w:rPr>
        <w:t>hephaestus</w:t>
      </w:r>
      <w:proofErr w:type="spellEnd"/>
      <w:r w:rsidR="00EC74BA">
        <w:rPr>
          <w:rFonts w:ascii="Arial" w:hAnsi="Arial" w:cs="Arial"/>
          <w:sz w:val="20"/>
          <w:szCs w:val="20"/>
          <w:lang w:val="en"/>
        </w:rPr>
        <w:t>, 530BC,</w:t>
      </w:r>
      <w:r w:rsidR="00EC74BA" w:rsidRPr="00EC74BA">
        <w:t xml:space="preserve"> </w:t>
      </w:r>
      <w:hyperlink r:id="rId13" w:history="1">
        <w:r w:rsidR="00EC74BA" w:rsidRPr="00BD1D49">
          <w:rPr>
            <w:rStyle w:val="Hyperlink"/>
            <w:rFonts w:ascii="Arial" w:hAnsi="Arial" w:cs="Arial"/>
            <w:sz w:val="20"/>
            <w:szCs w:val="20"/>
            <w:lang w:val="en"/>
          </w:rPr>
          <w:t>https://www.bing.com/images/search?view=detailV2&amp;ccid=5YQUgr%2b4&amp;id=0E083827C86776235574097C72CB02A5F8E7E3FD&amp;thid=OIP.5YQUgr-4qb-bW4lj3K52MQEsCw&amp;q=Hephaestus+Greek+Vase+Painting&amp;simid=608024855390064410&amp;selectedIndex=0&amp;ajaxhist=0</w:t>
        </w:r>
      </w:hyperlink>
    </w:p>
    <w:p w:rsidR="00EC74BA" w:rsidRDefault="00EC74BA" w:rsidP="004A0AB6">
      <w:pPr>
        <w:rPr>
          <w:rFonts w:ascii="Arial" w:hAnsi="Arial" w:cs="Arial"/>
          <w:sz w:val="20"/>
          <w:szCs w:val="20"/>
          <w:lang w:val="en"/>
        </w:rPr>
      </w:pPr>
    </w:p>
    <w:p w:rsidR="00EC74BA" w:rsidRDefault="00EC74BA" w:rsidP="004A0AB6">
      <w:pPr>
        <w:rPr>
          <w:rFonts w:ascii="Arial" w:hAnsi="Arial" w:cs="Arial"/>
          <w:sz w:val="20"/>
          <w:szCs w:val="20"/>
          <w:lang w:val="en"/>
        </w:rPr>
      </w:pPr>
      <w:r>
        <w:rPr>
          <w:rFonts w:ascii="Arial" w:hAnsi="Arial" w:cs="Arial"/>
          <w:sz w:val="20"/>
          <w:szCs w:val="20"/>
          <w:lang w:val="en"/>
        </w:rPr>
        <w:t xml:space="preserve">Figure 2, </w:t>
      </w:r>
      <w:r w:rsidR="00731F9F">
        <w:rPr>
          <w:rFonts w:ascii="Arial" w:hAnsi="Arial" w:cs="Arial"/>
          <w:sz w:val="20"/>
          <w:szCs w:val="20"/>
          <w:lang w:val="en"/>
        </w:rPr>
        <w:t xml:space="preserve">Oedipus Tiresias,  </w:t>
      </w:r>
      <w:hyperlink r:id="rId14" w:history="1">
        <w:r w:rsidR="00B15E14" w:rsidRPr="00BD1D49">
          <w:rPr>
            <w:rStyle w:val="Hyperlink"/>
            <w:rFonts w:ascii="Arial" w:hAnsi="Arial" w:cs="Arial"/>
            <w:sz w:val="20"/>
            <w:szCs w:val="20"/>
            <w:lang w:val="en"/>
          </w:rPr>
          <w:t>https://www.bing.com/images/search?view=detailV2&amp;ccid=bOuPlFSz&amp;id=6D688B2CF8B265EBC3635DAB2B47ED7376550414&amp;thid=OIP.bOuPlFSzAVylnMJCocKPQgEsEp&amp;q=+blind+oedipus+greek+pottery&amp;simid=608049753351326407&amp;selectedIndex=71&amp;ajaxhist=0</w:t>
        </w:r>
      </w:hyperlink>
    </w:p>
    <w:p w:rsidR="00B15E14" w:rsidRDefault="00B15E14" w:rsidP="004A0AB6">
      <w:pPr>
        <w:rPr>
          <w:rFonts w:ascii="Arial" w:hAnsi="Arial" w:cs="Arial"/>
          <w:sz w:val="20"/>
          <w:szCs w:val="20"/>
          <w:lang w:val="en"/>
        </w:rPr>
      </w:pPr>
    </w:p>
    <w:p w:rsidR="00126596" w:rsidRDefault="00126596" w:rsidP="004A0AB6">
      <w:pPr>
        <w:rPr>
          <w:rFonts w:ascii="Arial" w:hAnsi="Arial" w:cs="Arial"/>
          <w:sz w:val="20"/>
          <w:szCs w:val="20"/>
          <w:lang w:val="en"/>
        </w:rPr>
      </w:pPr>
    </w:p>
    <w:p w:rsidR="00126596" w:rsidRDefault="00126596" w:rsidP="004A0AB6">
      <w:pPr>
        <w:rPr>
          <w:rFonts w:ascii="Arial" w:hAnsi="Arial" w:cs="Arial"/>
          <w:sz w:val="20"/>
          <w:szCs w:val="20"/>
          <w:lang w:val="en"/>
        </w:rPr>
      </w:pPr>
    </w:p>
    <w:p w:rsidR="004B176C" w:rsidRDefault="004B176C" w:rsidP="004B176C">
      <w:pPr>
        <w:rPr>
          <w:rFonts w:ascii="Arial" w:hAnsi="Arial" w:cs="Arial"/>
          <w:sz w:val="20"/>
          <w:szCs w:val="20"/>
          <w:lang w:val="en"/>
        </w:rPr>
      </w:pPr>
    </w:p>
    <w:p w:rsidR="007C5C36" w:rsidRDefault="007C5C36" w:rsidP="004B176C">
      <w:pPr>
        <w:rPr>
          <w:rFonts w:ascii="Arial" w:hAnsi="Arial" w:cs="Arial"/>
          <w:sz w:val="20"/>
          <w:szCs w:val="20"/>
          <w:lang w:val="en"/>
        </w:rPr>
      </w:pPr>
    </w:p>
    <w:p w:rsidR="005A047D" w:rsidRDefault="005A047D"/>
    <w:sectPr w:rsidR="005A04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68D4" w:rsidRDefault="008E68D4" w:rsidP="00CE6522">
      <w:pPr>
        <w:spacing w:after="0" w:line="240" w:lineRule="auto"/>
      </w:pPr>
      <w:r>
        <w:separator/>
      </w:r>
    </w:p>
  </w:endnote>
  <w:endnote w:type="continuationSeparator" w:id="0">
    <w:p w:rsidR="008E68D4" w:rsidRDefault="008E68D4" w:rsidP="00CE65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68D4" w:rsidRDefault="008E68D4" w:rsidP="00CE6522">
      <w:pPr>
        <w:spacing w:after="0" w:line="240" w:lineRule="auto"/>
      </w:pPr>
      <w:r>
        <w:separator/>
      </w:r>
    </w:p>
  </w:footnote>
  <w:footnote w:type="continuationSeparator" w:id="0">
    <w:p w:rsidR="008E68D4" w:rsidRDefault="008E68D4" w:rsidP="00CE6522">
      <w:pPr>
        <w:spacing w:after="0" w:line="240" w:lineRule="auto"/>
      </w:pPr>
      <w:r>
        <w:continuationSeparator/>
      </w:r>
    </w:p>
  </w:footnote>
  <w:footnote w:id="1">
    <w:p w:rsidR="00CE6522" w:rsidRDefault="00CE6522">
      <w:pPr>
        <w:pStyle w:val="FootnoteText"/>
      </w:pPr>
      <w:r>
        <w:rPr>
          <w:rStyle w:val="FootnoteReference"/>
        </w:rPr>
        <w:footnoteRef/>
      </w:r>
      <w:r>
        <w:t xml:space="preserve"> Oxford dictionary </w:t>
      </w:r>
    </w:p>
  </w:footnote>
  <w:footnote w:id="2">
    <w:p w:rsidR="00CE6522" w:rsidRDefault="00CE6522">
      <w:pPr>
        <w:pStyle w:val="FootnoteText"/>
      </w:pPr>
      <w:r>
        <w:rPr>
          <w:rStyle w:val="FootnoteReference"/>
        </w:rPr>
        <w:footnoteRef/>
      </w:r>
      <w:r>
        <w:t xml:space="preserve"> Penrose Jr, 2015, 504</w:t>
      </w:r>
    </w:p>
  </w:footnote>
  <w:footnote w:id="3">
    <w:p w:rsidR="0049004B" w:rsidRDefault="0049004B">
      <w:pPr>
        <w:pStyle w:val="FootnoteText"/>
      </w:pPr>
      <w:r>
        <w:rPr>
          <w:rStyle w:val="FootnoteReference"/>
        </w:rPr>
        <w:footnoteRef/>
      </w:r>
      <w:r>
        <w:t xml:space="preserve"> Hooks, 1920</w:t>
      </w:r>
    </w:p>
  </w:footnote>
  <w:footnote w:id="4">
    <w:p w:rsidR="0049004B" w:rsidRDefault="0049004B">
      <w:pPr>
        <w:pStyle w:val="FootnoteText"/>
      </w:pPr>
      <w:r>
        <w:rPr>
          <w:rStyle w:val="FootnoteReference"/>
        </w:rPr>
        <w:footnoteRef/>
      </w:r>
      <w:r>
        <w:t xml:space="preserve"> Rose, 2003, 29</w:t>
      </w:r>
    </w:p>
  </w:footnote>
  <w:footnote w:id="5">
    <w:p w:rsidR="005D2799" w:rsidRDefault="005D2799">
      <w:pPr>
        <w:pStyle w:val="FootnoteText"/>
      </w:pPr>
      <w:r>
        <w:rPr>
          <w:rStyle w:val="FootnoteReference"/>
        </w:rPr>
        <w:footnoteRef/>
      </w:r>
      <w:r>
        <w:t xml:space="preserve"> Lees, 2008, ch.2</w:t>
      </w:r>
    </w:p>
  </w:footnote>
  <w:footnote w:id="6">
    <w:p w:rsidR="00212930" w:rsidRDefault="00212930">
      <w:pPr>
        <w:pStyle w:val="FootnoteText"/>
      </w:pPr>
      <w:r>
        <w:rPr>
          <w:rStyle w:val="FootnoteReference"/>
        </w:rPr>
        <w:footnoteRef/>
      </w:r>
      <w:r>
        <w:t xml:space="preserve"> Hook, 1920</w:t>
      </w:r>
    </w:p>
  </w:footnote>
  <w:footnote w:id="7">
    <w:p w:rsidR="00212930" w:rsidRDefault="00212930">
      <w:pPr>
        <w:pStyle w:val="FootnoteText"/>
      </w:pPr>
      <w:r>
        <w:rPr>
          <w:rStyle w:val="FootnoteReference"/>
        </w:rPr>
        <w:footnoteRef/>
      </w:r>
      <w:r>
        <w:t xml:space="preserve"> Hook,1920, 140 </w:t>
      </w:r>
    </w:p>
  </w:footnote>
  <w:footnote w:id="8">
    <w:p w:rsidR="00BE0E09" w:rsidRDefault="00BE0E09">
      <w:pPr>
        <w:pStyle w:val="FootnoteText"/>
      </w:pPr>
      <w:r>
        <w:rPr>
          <w:rStyle w:val="FootnoteReference"/>
        </w:rPr>
        <w:footnoteRef/>
      </w:r>
      <w:r>
        <w:t xml:space="preserve"> Bury, 2001, 11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72549C"/>
    <w:multiLevelType w:val="hybridMultilevel"/>
    <w:tmpl w:val="0AB62D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DE398A"/>
    <w:multiLevelType w:val="hybridMultilevel"/>
    <w:tmpl w:val="2A80D8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47D"/>
    <w:rsid w:val="0004294E"/>
    <w:rsid w:val="000B1DC1"/>
    <w:rsid w:val="000E0689"/>
    <w:rsid w:val="000E7C12"/>
    <w:rsid w:val="000F79B0"/>
    <w:rsid w:val="00124B90"/>
    <w:rsid w:val="00126596"/>
    <w:rsid w:val="001328AB"/>
    <w:rsid w:val="001630EA"/>
    <w:rsid w:val="001F538D"/>
    <w:rsid w:val="00212930"/>
    <w:rsid w:val="002272CC"/>
    <w:rsid w:val="002A743E"/>
    <w:rsid w:val="002B2ABA"/>
    <w:rsid w:val="002F5BA0"/>
    <w:rsid w:val="003056E2"/>
    <w:rsid w:val="003215D1"/>
    <w:rsid w:val="00325E97"/>
    <w:rsid w:val="00357F65"/>
    <w:rsid w:val="0036375C"/>
    <w:rsid w:val="0037122C"/>
    <w:rsid w:val="00377AD8"/>
    <w:rsid w:val="003A2BD9"/>
    <w:rsid w:val="00461EE4"/>
    <w:rsid w:val="00483FCD"/>
    <w:rsid w:val="0049004B"/>
    <w:rsid w:val="004A0AB6"/>
    <w:rsid w:val="004B176C"/>
    <w:rsid w:val="004B24C6"/>
    <w:rsid w:val="004B78AA"/>
    <w:rsid w:val="004F1054"/>
    <w:rsid w:val="004F2ECB"/>
    <w:rsid w:val="005102EE"/>
    <w:rsid w:val="005158BC"/>
    <w:rsid w:val="00522EFA"/>
    <w:rsid w:val="00535D42"/>
    <w:rsid w:val="0058421E"/>
    <w:rsid w:val="00586F9A"/>
    <w:rsid w:val="0059438A"/>
    <w:rsid w:val="005A047D"/>
    <w:rsid w:val="005D2799"/>
    <w:rsid w:val="005F5E07"/>
    <w:rsid w:val="006025A6"/>
    <w:rsid w:val="00623588"/>
    <w:rsid w:val="00675D24"/>
    <w:rsid w:val="006B0CAD"/>
    <w:rsid w:val="00704813"/>
    <w:rsid w:val="00706D94"/>
    <w:rsid w:val="00710E3A"/>
    <w:rsid w:val="0072063E"/>
    <w:rsid w:val="00731F9F"/>
    <w:rsid w:val="00744F2C"/>
    <w:rsid w:val="00744F83"/>
    <w:rsid w:val="0074740F"/>
    <w:rsid w:val="0077783E"/>
    <w:rsid w:val="00790307"/>
    <w:rsid w:val="007A0A99"/>
    <w:rsid w:val="007C5C36"/>
    <w:rsid w:val="007E7653"/>
    <w:rsid w:val="00813BC2"/>
    <w:rsid w:val="0081441E"/>
    <w:rsid w:val="00823D33"/>
    <w:rsid w:val="0083721B"/>
    <w:rsid w:val="008417D0"/>
    <w:rsid w:val="00865E3A"/>
    <w:rsid w:val="00893DD9"/>
    <w:rsid w:val="008A2394"/>
    <w:rsid w:val="008C5F0C"/>
    <w:rsid w:val="008E68D4"/>
    <w:rsid w:val="008F31E2"/>
    <w:rsid w:val="008F689D"/>
    <w:rsid w:val="009032DD"/>
    <w:rsid w:val="00925894"/>
    <w:rsid w:val="009A0B63"/>
    <w:rsid w:val="009A54DE"/>
    <w:rsid w:val="009A787D"/>
    <w:rsid w:val="009B383D"/>
    <w:rsid w:val="00A00B55"/>
    <w:rsid w:val="00A56D69"/>
    <w:rsid w:val="00A60E73"/>
    <w:rsid w:val="00A95FEA"/>
    <w:rsid w:val="00AC171B"/>
    <w:rsid w:val="00AF77F9"/>
    <w:rsid w:val="00B15E14"/>
    <w:rsid w:val="00B37E78"/>
    <w:rsid w:val="00B74A42"/>
    <w:rsid w:val="00B808FE"/>
    <w:rsid w:val="00B97F57"/>
    <w:rsid w:val="00BA75E4"/>
    <w:rsid w:val="00BB29E1"/>
    <w:rsid w:val="00BE0E09"/>
    <w:rsid w:val="00BE2C5D"/>
    <w:rsid w:val="00BE4E3B"/>
    <w:rsid w:val="00C02408"/>
    <w:rsid w:val="00C04C7D"/>
    <w:rsid w:val="00C050BA"/>
    <w:rsid w:val="00C213A2"/>
    <w:rsid w:val="00C23334"/>
    <w:rsid w:val="00C30E84"/>
    <w:rsid w:val="00C420E0"/>
    <w:rsid w:val="00C51726"/>
    <w:rsid w:val="00C55354"/>
    <w:rsid w:val="00CA57AF"/>
    <w:rsid w:val="00CE1D67"/>
    <w:rsid w:val="00CE6522"/>
    <w:rsid w:val="00CF3819"/>
    <w:rsid w:val="00D65CE0"/>
    <w:rsid w:val="00DB55C8"/>
    <w:rsid w:val="00DF1F92"/>
    <w:rsid w:val="00E74F8F"/>
    <w:rsid w:val="00E92E70"/>
    <w:rsid w:val="00E938B1"/>
    <w:rsid w:val="00E938EF"/>
    <w:rsid w:val="00EA793D"/>
    <w:rsid w:val="00EC74BA"/>
    <w:rsid w:val="00F4759D"/>
    <w:rsid w:val="00F477B2"/>
    <w:rsid w:val="00F556C2"/>
    <w:rsid w:val="00F91965"/>
    <w:rsid w:val="00FC1BEA"/>
    <w:rsid w:val="00FF6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3BEF3E-B999-486D-BCD7-4D99F1BCA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77B2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E652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E652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E6522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2A743E"/>
    <w:rPr>
      <w:color w:val="0563C1" w:themeColor="hyperlink"/>
      <w:u w:val="single"/>
    </w:rPr>
  </w:style>
  <w:style w:type="character" w:styleId="HTMLCite">
    <w:name w:val="HTML Cite"/>
    <w:basedOn w:val="DefaultParagraphFont"/>
    <w:uiPriority w:val="99"/>
    <w:semiHidden/>
    <w:unhideWhenUsed/>
    <w:rsid w:val="00377AD8"/>
    <w:rPr>
      <w:i/>
      <w:iCs/>
      <w:vanish w:val="0"/>
      <w:webHidden w:val="0"/>
      <w:color w:val="696969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bing.com/images/search?view=detailV2&amp;ccid=5YQUgr%2b4&amp;id=0E083827C86776235574097C72CB02A5F8E7E3FD&amp;thid=OIP.5YQUgr-4qb-bW4lj3K52MQEsCw&amp;q=Hephaestus+Greek+Vase+Painting&amp;simid=608024855390064410&amp;selectedIndex=0&amp;ajaxhist=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academia.edu/11459903/Learning_from_Silence_Disabled_Children_in_Roman_Antiquity_in_Arctos_42_2008_p._85-122?auto=download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jstor.org/publisher/jhup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en.oxforddictionaries.com/definition/disability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bing.com/images/search?view=detailV2&amp;ccid=bOuPlFSz&amp;id=6D688B2CF8B265EBC3635DAB2B47ED7376550414&amp;thid=OIP.bOuPlFSzAVylnMJCocKPQgEsEp&amp;q=+blind+oedipus+greek+pottery&amp;simid=608049753351326407&amp;selectedIndex=71&amp;ajaxhist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527513-E21A-4EB8-AA12-B2751540D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13318</TotalTime>
  <Pages>3</Pages>
  <Words>1217</Words>
  <Characters>6939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 mcd</dc:creator>
  <cp:keywords/>
  <dc:description/>
  <cp:lastModifiedBy>tina mcd</cp:lastModifiedBy>
  <cp:revision>89</cp:revision>
  <dcterms:created xsi:type="dcterms:W3CDTF">2017-11-15T19:24:00Z</dcterms:created>
  <dcterms:modified xsi:type="dcterms:W3CDTF">2017-11-28T21:09:00Z</dcterms:modified>
</cp:coreProperties>
</file>