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4A593E" w14:textId="0E4386E4" w:rsidR="00C808E7" w:rsidRPr="00F12F78" w:rsidRDefault="00C808E7" w:rsidP="00C808E7">
      <w:pPr>
        <w:pStyle w:val="BodyText"/>
        <w:ind w:left="206"/>
        <w:rPr>
          <w:rFonts w:cs="Arial"/>
          <w:sz w:val="20"/>
        </w:rPr>
      </w:pPr>
      <w:r>
        <w:rPr>
          <w:rFonts w:ascii="Times New Roman"/>
          <w:noProof/>
          <w:sz w:val="20"/>
        </w:rPr>
        <w:drawing>
          <wp:inline distT="0" distB="0" distL="0" distR="0" wp14:anchorId="43C2A7D9" wp14:editId="1DAE03FB">
            <wp:extent cx="1816670" cy="600075"/>
            <wp:effectExtent l="0" t="0" r="0" b="0"/>
            <wp:docPr id="1" name="image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7" cstate="print"/>
                    <a:stretch>
                      <a:fillRect/>
                    </a:stretch>
                  </pic:blipFill>
                  <pic:spPr>
                    <a:xfrm>
                      <a:off x="0" y="0"/>
                      <a:ext cx="1816670" cy="600075"/>
                    </a:xfrm>
                    <a:prstGeom prst="rect">
                      <a:avLst/>
                    </a:prstGeom>
                  </pic:spPr>
                </pic:pic>
              </a:graphicData>
            </a:graphic>
          </wp:inline>
        </w:drawing>
      </w:r>
    </w:p>
    <w:p w14:paraId="4F9A9FDC" w14:textId="4FACC8DD" w:rsidR="00F12F78" w:rsidRDefault="00F12F78" w:rsidP="00C808E7">
      <w:pPr>
        <w:pStyle w:val="BodyText"/>
        <w:ind w:left="206"/>
        <w:rPr>
          <w:rFonts w:ascii="Times New Roman"/>
          <w:sz w:val="20"/>
        </w:rPr>
      </w:pPr>
    </w:p>
    <w:p w14:paraId="32A29C15" w14:textId="234A9B49" w:rsidR="00F12F78" w:rsidRDefault="00F12F78" w:rsidP="00C808E7">
      <w:pPr>
        <w:pStyle w:val="BodyText"/>
        <w:ind w:left="206"/>
        <w:rPr>
          <w:rFonts w:ascii="Times New Roman"/>
          <w:sz w:val="20"/>
        </w:rPr>
      </w:pPr>
    </w:p>
    <w:p w14:paraId="00340834" w14:textId="672B6DB5" w:rsidR="00F12F78" w:rsidRDefault="00F12F78" w:rsidP="00C808E7">
      <w:pPr>
        <w:pStyle w:val="BodyText"/>
        <w:ind w:left="206"/>
        <w:rPr>
          <w:rFonts w:ascii="Times New Roman"/>
          <w:sz w:val="20"/>
        </w:rPr>
      </w:pPr>
    </w:p>
    <w:p w14:paraId="081CA927" w14:textId="4E91EA59" w:rsidR="00F12F78" w:rsidRDefault="00F12F78" w:rsidP="00C808E7">
      <w:pPr>
        <w:pStyle w:val="BodyText"/>
        <w:ind w:left="206"/>
        <w:rPr>
          <w:rFonts w:ascii="Times New Roman"/>
          <w:sz w:val="20"/>
        </w:rPr>
      </w:pPr>
    </w:p>
    <w:p w14:paraId="4ED8467A" w14:textId="5A14909C" w:rsidR="00F12F78" w:rsidRDefault="00F12F78" w:rsidP="00C808E7">
      <w:pPr>
        <w:pStyle w:val="BodyText"/>
        <w:ind w:left="206"/>
        <w:rPr>
          <w:rFonts w:ascii="Times New Roman"/>
          <w:sz w:val="20"/>
        </w:rPr>
      </w:pPr>
    </w:p>
    <w:p w14:paraId="61FC85CA" w14:textId="77777777" w:rsidR="00F12F78" w:rsidRDefault="00F12F78" w:rsidP="00C808E7">
      <w:pPr>
        <w:pStyle w:val="BodyText"/>
        <w:ind w:left="206"/>
        <w:rPr>
          <w:rFonts w:ascii="Times New Roman"/>
          <w:sz w:val="20"/>
        </w:rPr>
      </w:pPr>
    </w:p>
    <w:p w14:paraId="11BE4195" w14:textId="11A954C1" w:rsidR="00F12F78" w:rsidRDefault="00F12F78" w:rsidP="00C808E7">
      <w:pPr>
        <w:pStyle w:val="BodyText"/>
        <w:ind w:left="206"/>
        <w:rPr>
          <w:rFonts w:ascii="Times New Roman"/>
          <w:sz w:val="20"/>
        </w:rPr>
      </w:pPr>
    </w:p>
    <w:p w14:paraId="282524F1" w14:textId="3406E733" w:rsidR="0040169B" w:rsidRDefault="0040169B" w:rsidP="00C808E7">
      <w:pPr>
        <w:pStyle w:val="BodyText"/>
        <w:ind w:left="206"/>
        <w:rPr>
          <w:rFonts w:ascii="Times New Roman"/>
          <w:sz w:val="20"/>
        </w:rPr>
      </w:pPr>
    </w:p>
    <w:p w14:paraId="07E06B78" w14:textId="47878933" w:rsidR="0040169B" w:rsidRDefault="0040169B" w:rsidP="00C808E7">
      <w:pPr>
        <w:pStyle w:val="BodyText"/>
        <w:ind w:left="206"/>
        <w:rPr>
          <w:rFonts w:ascii="Times New Roman"/>
          <w:sz w:val="20"/>
        </w:rPr>
      </w:pPr>
    </w:p>
    <w:p w14:paraId="35A7429E" w14:textId="6CB3801C" w:rsidR="0040169B" w:rsidRDefault="0040169B" w:rsidP="00C808E7">
      <w:pPr>
        <w:pStyle w:val="BodyText"/>
        <w:ind w:left="206"/>
        <w:rPr>
          <w:rFonts w:ascii="Times New Roman"/>
          <w:sz w:val="20"/>
        </w:rPr>
      </w:pPr>
    </w:p>
    <w:p w14:paraId="3D46B4C6" w14:textId="5C91DA7B" w:rsidR="0040169B" w:rsidRDefault="0040169B" w:rsidP="00C808E7">
      <w:pPr>
        <w:pStyle w:val="BodyText"/>
        <w:ind w:left="206"/>
        <w:rPr>
          <w:rFonts w:ascii="Times New Roman"/>
          <w:sz w:val="20"/>
        </w:rPr>
      </w:pPr>
    </w:p>
    <w:p w14:paraId="6277969E" w14:textId="77777777" w:rsidR="0040169B" w:rsidRDefault="0040169B" w:rsidP="00C808E7">
      <w:pPr>
        <w:pStyle w:val="BodyText"/>
        <w:ind w:left="206"/>
        <w:rPr>
          <w:rFonts w:ascii="Times New Roman"/>
          <w:sz w:val="20"/>
        </w:rPr>
      </w:pPr>
    </w:p>
    <w:p w14:paraId="0EB58F6E" w14:textId="085A10B9" w:rsidR="00F12F78" w:rsidRDefault="00F12F78" w:rsidP="00F12F78">
      <w:pPr>
        <w:pStyle w:val="Title"/>
      </w:pPr>
      <w:r w:rsidRPr="00F12F78">
        <w:rPr>
          <w:rFonts w:cs="Arial"/>
          <w:noProof/>
          <w:lang w:eastAsia="en-IN" w:bidi="hi-IN"/>
        </w:rPr>
        <w:t>Developing Relationships and Workplace Achievement</w:t>
      </w:r>
    </w:p>
    <w:p w14:paraId="1330A496" w14:textId="4C26BD79" w:rsidR="00F12F78" w:rsidRDefault="00F12F78" w:rsidP="00C808E7">
      <w:pPr>
        <w:pStyle w:val="BodyText"/>
        <w:ind w:left="206"/>
        <w:rPr>
          <w:rFonts w:ascii="Times New Roman"/>
          <w:sz w:val="20"/>
        </w:rPr>
      </w:pPr>
    </w:p>
    <w:p w14:paraId="053FA087" w14:textId="74FE1F26" w:rsidR="00F12F78" w:rsidRDefault="00F12F78" w:rsidP="00C808E7">
      <w:pPr>
        <w:pStyle w:val="BodyText"/>
        <w:ind w:left="206"/>
        <w:rPr>
          <w:rFonts w:ascii="Times New Roman"/>
          <w:sz w:val="20"/>
        </w:rPr>
      </w:pPr>
    </w:p>
    <w:p w14:paraId="53FDF947" w14:textId="53C66EF4" w:rsidR="00F12F78" w:rsidRDefault="00F12F78" w:rsidP="00C808E7">
      <w:pPr>
        <w:pStyle w:val="BodyText"/>
        <w:ind w:left="206"/>
        <w:rPr>
          <w:rFonts w:ascii="Times New Roman"/>
          <w:sz w:val="20"/>
        </w:rPr>
      </w:pPr>
    </w:p>
    <w:p w14:paraId="7E9B5C48" w14:textId="29302799" w:rsidR="00F12F78" w:rsidRDefault="00F12F78" w:rsidP="00C808E7">
      <w:pPr>
        <w:pStyle w:val="BodyText"/>
        <w:ind w:left="206"/>
        <w:rPr>
          <w:rFonts w:ascii="Times New Roman"/>
          <w:sz w:val="20"/>
        </w:rPr>
      </w:pPr>
    </w:p>
    <w:p w14:paraId="376BF2B9" w14:textId="434B6A64" w:rsidR="00F12F78" w:rsidRDefault="00F12F78" w:rsidP="00C808E7">
      <w:pPr>
        <w:pStyle w:val="BodyText"/>
        <w:ind w:left="206"/>
        <w:rPr>
          <w:rFonts w:ascii="Times New Roman"/>
          <w:sz w:val="20"/>
        </w:rPr>
      </w:pPr>
    </w:p>
    <w:p w14:paraId="3F3D473C" w14:textId="2CE29886" w:rsidR="00F12F78" w:rsidRDefault="00F12F78" w:rsidP="00C808E7">
      <w:pPr>
        <w:pStyle w:val="BodyText"/>
        <w:ind w:left="206"/>
        <w:rPr>
          <w:rFonts w:ascii="Times New Roman"/>
          <w:sz w:val="20"/>
        </w:rPr>
      </w:pPr>
    </w:p>
    <w:p w14:paraId="0C020A59" w14:textId="4553BE9D" w:rsidR="00F12F78" w:rsidRDefault="00F12F78" w:rsidP="00C808E7">
      <w:pPr>
        <w:pStyle w:val="BodyText"/>
        <w:ind w:left="206"/>
        <w:rPr>
          <w:rFonts w:ascii="Times New Roman"/>
          <w:sz w:val="20"/>
        </w:rPr>
      </w:pPr>
    </w:p>
    <w:p w14:paraId="38C47569" w14:textId="63D917F5" w:rsidR="00F12F78" w:rsidRDefault="00F12F78" w:rsidP="00C808E7">
      <w:pPr>
        <w:pStyle w:val="BodyText"/>
        <w:ind w:left="206"/>
        <w:rPr>
          <w:rFonts w:ascii="Times New Roman"/>
          <w:sz w:val="20"/>
        </w:rPr>
      </w:pPr>
    </w:p>
    <w:p w14:paraId="1A78F18A" w14:textId="2CD70550" w:rsidR="00F12F78" w:rsidRDefault="00F12F78" w:rsidP="00C808E7">
      <w:pPr>
        <w:pStyle w:val="BodyText"/>
        <w:ind w:left="206"/>
        <w:rPr>
          <w:rFonts w:ascii="Times New Roman"/>
          <w:sz w:val="20"/>
        </w:rPr>
      </w:pPr>
    </w:p>
    <w:p w14:paraId="4FF3A128" w14:textId="507A663A" w:rsidR="00F12F78" w:rsidRDefault="00F12F78" w:rsidP="00C808E7">
      <w:pPr>
        <w:pStyle w:val="BodyText"/>
        <w:ind w:left="206"/>
        <w:rPr>
          <w:rFonts w:ascii="Times New Roman"/>
          <w:sz w:val="20"/>
        </w:rPr>
      </w:pPr>
    </w:p>
    <w:p w14:paraId="02B0B217" w14:textId="77777777" w:rsidR="00F12F78" w:rsidRDefault="00F12F78" w:rsidP="00C808E7">
      <w:pPr>
        <w:pStyle w:val="BodyText"/>
        <w:ind w:left="206"/>
        <w:rPr>
          <w:rFonts w:ascii="Times New Roman"/>
          <w:sz w:val="20"/>
        </w:rPr>
      </w:pPr>
    </w:p>
    <w:p w14:paraId="2A47F937" w14:textId="26307033" w:rsidR="00F12F78" w:rsidRDefault="00F12F78" w:rsidP="00C808E7">
      <w:pPr>
        <w:pStyle w:val="BodyText"/>
        <w:ind w:left="206"/>
        <w:rPr>
          <w:rFonts w:ascii="Times New Roman"/>
          <w:sz w:val="20"/>
        </w:rPr>
      </w:pPr>
    </w:p>
    <w:p w14:paraId="2B4D175D" w14:textId="47862586" w:rsidR="00F12F78" w:rsidRDefault="00F12F78" w:rsidP="00C808E7">
      <w:pPr>
        <w:pStyle w:val="BodyText"/>
        <w:ind w:left="206"/>
        <w:rPr>
          <w:rFonts w:ascii="Times New Roman"/>
          <w:sz w:val="20"/>
        </w:rPr>
      </w:pPr>
    </w:p>
    <w:p w14:paraId="005A5E40" w14:textId="77777777" w:rsidR="00F12F78" w:rsidRDefault="00F12F78" w:rsidP="00C808E7">
      <w:pPr>
        <w:pStyle w:val="BodyText"/>
        <w:ind w:left="206"/>
        <w:rPr>
          <w:rFonts w:ascii="Times New Roman"/>
          <w:sz w:val="20"/>
        </w:rPr>
      </w:pPr>
    </w:p>
    <w:p w14:paraId="1E4E84C1" w14:textId="77777777" w:rsidR="00C808E7" w:rsidRDefault="00C808E7" w:rsidP="00C808E7">
      <w:pPr>
        <w:pStyle w:val="BodyText"/>
        <w:spacing w:before="10"/>
        <w:rPr>
          <w:rFonts w:ascii="Times New Roman"/>
          <w:sz w:val="7"/>
        </w:rPr>
      </w:pPr>
    </w:p>
    <w:p w14:paraId="205C2149" w14:textId="77777777" w:rsidR="000308A7" w:rsidRPr="00356972" w:rsidRDefault="000308A7" w:rsidP="000308A7">
      <w:pPr>
        <w:rPr>
          <w:rFonts w:cs="Arial"/>
          <w:noProof/>
          <w:lang w:val="en-IN" w:eastAsia="en-IN" w:bidi="hi-IN"/>
        </w:rPr>
      </w:pPr>
      <w:r w:rsidRPr="00356972">
        <w:rPr>
          <w:rFonts w:cs="Arial"/>
          <w:noProof/>
          <w:lang w:val="en-IN" w:eastAsia="en-IN" w:bidi="hi-IN"/>
        </w:rPr>
        <w:t>Student name: Dragos Alexandru Pata</w:t>
      </w:r>
    </w:p>
    <w:p w14:paraId="0975B681" w14:textId="77777777" w:rsidR="000308A7" w:rsidRPr="00356972" w:rsidRDefault="000308A7" w:rsidP="000308A7">
      <w:pPr>
        <w:rPr>
          <w:rFonts w:cs="Arial"/>
          <w:noProof/>
          <w:lang w:val="en-IN" w:eastAsia="en-IN" w:bidi="hi-IN"/>
        </w:rPr>
      </w:pPr>
      <w:r w:rsidRPr="00356972">
        <w:rPr>
          <w:rFonts w:cs="Arial"/>
          <w:noProof/>
          <w:lang w:val="en-IN" w:eastAsia="en-IN" w:bidi="hi-IN"/>
        </w:rPr>
        <w:t>Student number: 2023293</w:t>
      </w:r>
    </w:p>
    <w:p w14:paraId="03E72332" w14:textId="62430A44" w:rsidR="000308A7" w:rsidRPr="00356972" w:rsidRDefault="000308A7" w:rsidP="000308A7">
      <w:pPr>
        <w:rPr>
          <w:rFonts w:cs="Arial"/>
          <w:noProof/>
          <w:lang w:val="en-IN" w:eastAsia="en-IN" w:bidi="hi-IN"/>
        </w:rPr>
      </w:pPr>
      <w:r w:rsidRPr="00356972">
        <w:rPr>
          <w:rFonts w:cs="Arial"/>
          <w:noProof/>
          <w:lang w:val="en-IN" w:eastAsia="en-IN" w:bidi="hi-IN"/>
        </w:rPr>
        <w:t xml:space="preserve">Assignment Title: </w:t>
      </w:r>
      <w:r w:rsidR="00F12F78" w:rsidRPr="00F12F78">
        <w:rPr>
          <w:rFonts w:cs="Arial"/>
          <w:noProof/>
          <w:lang w:eastAsia="en-IN" w:bidi="hi-IN"/>
        </w:rPr>
        <w:t>Developing Relationships and Workplace Achievement</w:t>
      </w:r>
    </w:p>
    <w:p w14:paraId="553DEEB5" w14:textId="6C776A78" w:rsidR="000308A7" w:rsidRPr="00356972" w:rsidRDefault="000308A7" w:rsidP="000308A7">
      <w:pPr>
        <w:rPr>
          <w:rFonts w:cs="Arial"/>
          <w:noProof/>
          <w:lang w:val="en-IN" w:eastAsia="en-IN" w:bidi="hi-IN"/>
        </w:rPr>
      </w:pPr>
      <w:r w:rsidRPr="00356972">
        <w:rPr>
          <w:rFonts w:cs="Arial"/>
          <w:noProof/>
          <w:lang w:val="en-IN" w:eastAsia="en-IN" w:bidi="hi-IN"/>
        </w:rPr>
        <w:t>Module code:</w:t>
      </w:r>
      <w:r w:rsidRPr="00356972">
        <w:rPr>
          <w:rFonts w:cs="Arial"/>
        </w:rPr>
        <w:t xml:space="preserve"> </w:t>
      </w:r>
      <w:r w:rsidR="00F12F78" w:rsidRPr="00F12F78">
        <w:rPr>
          <w:rFonts w:cs="Arial"/>
        </w:rPr>
        <w:t>BMSW 5102-A</w:t>
      </w:r>
      <w:r w:rsidR="00F12F78">
        <w:rPr>
          <w:rFonts w:cs="Arial"/>
        </w:rPr>
        <w:t>2</w:t>
      </w:r>
    </w:p>
    <w:p w14:paraId="43FB82C6" w14:textId="31E2F527" w:rsidR="000308A7" w:rsidRPr="00356972" w:rsidRDefault="000308A7" w:rsidP="000308A7">
      <w:pPr>
        <w:rPr>
          <w:rFonts w:cs="Arial"/>
          <w:noProof/>
          <w:lang w:val="en-IN" w:eastAsia="en-IN" w:bidi="hi-IN"/>
        </w:rPr>
      </w:pPr>
      <w:r w:rsidRPr="00356972">
        <w:rPr>
          <w:rFonts w:cs="Arial"/>
          <w:noProof/>
          <w:lang w:val="en-IN" w:eastAsia="en-IN" w:bidi="hi-IN"/>
        </w:rPr>
        <w:t xml:space="preserve">Module: </w:t>
      </w:r>
      <w:r w:rsidR="00F12F78" w:rsidRPr="00F12F78">
        <w:rPr>
          <w:rFonts w:cs="Arial"/>
          <w:noProof/>
          <w:lang w:eastAsia="en-IN" w:bidi="hi-IN"/>
        </w:rPr>
        <w:t>Developing Relationships and Workplace Achievement</w:t>
      </w:r>
    </w:p>
    <w:p w14:paraId="22D4CAC9" w14:textId="5AD12603" w:rsidR="000308A7" w:rsidRPr="00356972" w:rsidRDefault="000308A7" w:rsidP="000308A7">
      <w:pPr>
        <w:rPr>
          <w:rFonts w:cs="Arial"/>
          <w:noProof/>
          <w:lang w:eastAsia="en-IN"/>
        </w:rPr>
      </w:pPr>
      <w:r w:rsidRPr="00356972">
        <w:rPr>
          <w:rFonts w:cs="Arial"/>
          <w:noProof/>
          <w:lang w:eastAsia="en-IN"/>
        </w:rPr>
        <w:t xml:space="preserve">Lecturer’s name: </w:t>
      </w:r>
      <w:r w:rsidR="00F12F78" w:rsidRPr="00F12F78">
        <w:rPr>
          <w:rFonts w:cs="Arial"/>
          <w:noProof/>
          <w:lang w:eastAsia="en-IN"/>
        </w:rPr>
        <w:t>Rexon Nting</w:t>
      </w:r>
    </w:p>
    <w:p w14:paraId="54BCEE34" w14:textId="77777777" w:rsidR="00C808E7" w:rsidRDefault="00C808E7">
      <w:pPr>
        <w:widowControl/>
        <w:autoSpaceDE/>
        <w:autoSpaceDN/>
        <w:spacing w:after="160" w:line="259" w:lineRule="auto"/>
      </w:pPr>
      <w:r>
        <w:br w:type="page"/>
      </w:r>
    </w:p>
    <w:p w14:paraId="7EA4D940" w14:textId="2C9DB4BD" w:rsidR="00C808E7" w:rsidRPr="0010379A" w:rsidRDefault="00C808E7" w:rsidP="00224C22">
      <w:pPr>
        <w:jc w:val="center"/>
        <w:rPr>
          <w:b/>
          <w:bCs/>
        </w:rPr>
      </w:pPr>
      <w:r w:rsidRPr="0010379A">
        <w:rPr>
          <w:b/>
          <w:bCs/>
        </w:rPr>
        <w:lastRenderedPageBreak/>
        <w:t>Executive Summary</w:t>
      </w:r>
    </w:p>
    <w:p w14:paraId="392B8FFA" w14:textId="2798D069" w:rsidR="00C808E7" w:rsidRDefault="0010379A" w:rsidP="0010193D">
      <w:r w:rsidRPr="0010193D">
        <w:t xml:space="preserve">In this </w:t>
      </w:r>
      <w:r w:rsidR="004F4F54" w:rsidRPr="0010193D">
        <w:t>individual report, an intro</w:t>
      </w:r>
      <w:r w:rsidR="00582660" w:rsidRPr="0010193D">
        <w:t>duction ha</w:t>
      </w:r>
      <w:r w:rsidR="00933853" w:rsidRPr="0010193D">
        <w:t>s</w:t>
      </w:r>
      <w:r w:rsidR="00582660" w:rsidRPr="0010193D">
        <w:t xml:space="preserve"> been given, where the topic ha</w:t>
      </w:r>
      <w:r w:rsidR="00933853" w:rsidRPr="0010193D">
        <w:t>s</w:t>
      </w:r>
      <w:r w:rsidR="00582660" w:rsidRPr="0010193D">
        <w:t xml:space="preserve"> been given in </w:t>
      </w:r>
      <w:r w:rsidR="00933853" w:rsidRPr="0010193D">
        <w:t xml:space="preserve">a </w:t>
      </w:r>
      <w:r w:rsidR="00582660" w:rsidRPr="0010193D">
        <w:t xml:space="preserve">short description, along with its importance. The chosen organisation in this report have been </w:t>
      </w:r>
      <w:r w:rsidR="00933853" w:rsidRPr="0010193D">
        <w:t xml:space="preserve">introduced as well, with an insight about the report. </w:t>
      </w:r>
      <w:r w:rsidR="0010193D" w:rsidRPr="0010193D">
        <w:t xml:space="preserve">This report deals with various forms of employee appraisal techniques. The major type of employee appraisal techniques has been mentioned here. It has been ensured that the tools and techniques have been critically analysed concerning the organisation in question. In addition to this, a conclusive statement has been provided regarding the entire analysis and discussion made throughout the report. </w:t>
      </w:r>
      <w:r w:rsidR="00933853" w:rsidRPr="0010193D">
        <w:t>A personal development plan for the employees has been made with an evaluation, and then a suitability, feasibility and acceptability model have been made, supported by a conclusion</w:t>
      </w:r>
      <w:r w:rsidR="00933853">
        <w:t xml:space="preserve">. </w:t>
      </w:r>
      <w:r w:rsidR="00582660">
        <w:t xml:space="preserve"> </w:t>
      </w:r>
      <w:r w:rsidR="00C808E7">
        <w:br w:type="page"/>
      </w:r>
    </w:p>
    <w:sdt>
      <w:sdtPr>
        <w:rPr>
          <w:rFonts w:ascii="Arial" w:eastAsia="Arial MT" w:hAnsi="Arial" w:cs="Arial MT"/>
          <w:color w:val="auto"/>
          <w:sz w:val="22"/>
          <w:szCs w:val="22"/>
          <w:lang w:val="en-GB"/>
        </w:rPr>
        <w:id w:val="-1419162930"/>
        <w:docPartObj>
          <w:docPartGallery w:val="Table of Contents"/>
          <w:docPartUnique/>
        </w:docPartObj>
      </w:sdtPr>
      <w:sdtEndPr>
        <w:rPr>
          <w:b/>
          <w:bCs/>
          <w:noProof/>
        </w:rPr>
      </w:sdtEndPr>
      <w:sdtContent>
        <w:p w14:paraId="1D5D31EC" w14:textId="65284A3F" w:rsidR="0010379A" w:rsidRPr="0010379A" w:rsidRDefault="0010379A" w:rsidP="0010379A">
          <w:pPr>
            <w:pStyle w:val="TOCHeading"/>
            <w:jc w:val="center"/>
            <w:rPr>
              <w:rFonts w:ascii="Arial" w:hAnsi="Arial" w:cs="Arial"/>
              <w:b/>
              <w:bCs/>
              <w:color w:val="auto"/>
              <w:sz w:val="24"/>
              <w:szCs w:val="24"/>
            </w:rPr>
          </w:pPr>
          <w:r w:rsidRPr="0010379A">
            <w:rPr>
              <w:rFonts w:ascii="Arial" w:hAnsi="Arial" w:cs="Arial"/>
              <w:b/>
              <w:bCs/>
              <w:color w:val="auto"/>
              <w:sz w:val="24"/>
              <w:szCs w:val="24"/>
            </w:rPr>
            <w:t>Table of Contents</w:t>
          </w:r>
        </w:p>
        <w:p w14:paraId="14E5F813" w14:textId="632C4E0E" w:rsidR="00224C22" w:rsidRDefault="0010379A">
          <w:pPr>
            <w:pStyle w:val="TOC1"/>
            <w:tabs>
              <w:tab w:val="right" w:leader="dot" w:pos="9016"/>
            </w:tabs>
            <w:rPr>
              <w:rFonts w:asciiTheme="minorHAnsi" w:eastAsiaTheme="minorEastAsia" w:hAnsiTheme="minorHAnsi" w:cstheme="minorBidi"/>
              <w:noProof/>
              <w:lang w:eastAsia="en-GB"/>
            </w:rPr>
          </w:pPr>
          <w:r>
            <w:fldChar w:fldCharType="begin"/>
          </w:r>
          <w:r>
            <w:instrText xml:space="preserve"> TOC \o "1-3" \h \z \u </w:instrText>
          </w:r>
          <w:r>
            <w:fldChar w:fldCharType="separate"/>
          </w:r>
          <w:hyperlink w:anchor="_Toc111896677" w:history="1">
            <w:r w:rsidR="00224C22" w:rsidRPr="00750BD0">
              <w:rPr>
                <w:rStyle w:val="Hyperlink"/>
                <w:noProof/>
              </w:rPr>
              <w:t>Introduction</w:t>
            </w:r>
            <w:r w:rsidR="00224C22">
              <w:rPr>
                <w:noProof/>
                <w:webHidden/>
              </w:rPr>
              <w:tab/>
            </w:r>
            <w:r w:rsidR="00224C22">
              <w:rPr>
                <w:noProof/>
                <w:webHidden/>
              </w:rPr>
              <w:fldChar w:fldCharType="begin"/>
            </w:r>
            <w:r w:rsidR="00224C22">
              <w:rPr>
                <w:noProof/>
                <w:webHidden/>
              </w:rPr>
              <w:instrText xml:space="preserve"> PAGEREF _Toc111896677 \h </w:instrText>
            </w:r>
            <w:r w:rsidR="00224C22">
              <w:rPr>
                <w:noProof/>
                <w:webHidden/>
              </w:rPr>
            </w:r>
            <w:r w:rsidR="00224C22">
              <w:rPr>
                <w:noProof/>
                <w:webHidden/>
              </w:rPr>
              <w:fldChar w:fldCharType="separate"/>
            </w:r>
            <w:r w:rsidR="00224C22">
              <w:rPr>
                <w:noProof/>
                <w:webHidden/>
              </w:rPr>
              <w:t>4</w:t>
            </w:r>
            <w:r w:rsidR="00224C22">
              <w:rPr>
                <w:noProof/>
                <w:webHidden/>
              </w:rPr>
              <w:fldChar w:fldCharType="end"/>
            </w:r>
          </w:hyperlink>
        </w:p>
        <w:p w14:paraId="556AB516" w14:textId="46BDBEA7" w:rsidR="00224C22" w:rsidRDefault="00000000">
          <w:pPr>
            <w:pStyle w:val="TOC1"/>
            <w:tabs>
              <w:tab w:val="right" w:leader="dot" w:pos="9016"/>
            </w:tabs>
            <w:rPr>
              <w:rFonts w:asciiTheme="minorHAnsi" w:eastAsiaTheme="minorEastAsia" w:hAnsiTheme="minorHAnsi" w:cstheme="minorBidi"/>
              <w:noProof/>
              <w:lang w:eastAsia="en-GB"/>
            </w:rPr>
          </w:pPr>
          <w:hyperlink w:anchor="_Toc111896678" w:history="1">
            <w:r w:rsidR="00224C22" w:rsidRPr="00750BD0">
              <w:rPr>
                <w:rStyle w:val="Hyperlink"/>
                <w:noProof/>
              </w:rPr>
              <w:t>Critically evaluate development vehicles (performance appraisal tools and techniques) available to your organisation and explain their effectiveness to which you think they are appropriate in identifying and satisfying the development needs of the individual employees to meet both individual and organisational success.</w:t>
            </w:r>
            <w:r w:rsidR="00224C22">
              <w:rPr>
                <w:noProof/>
                <w:webHidden/>
              </w:rPr>
              <w:tab/>
            </w:r>
            <w:r w:rsidR="00224C22">
              <w:rPr>
                <w:noProof/>
                <w:webHidden/>
              </w:rPr>
              <w:fldChar w:fldCharType="begin"/>
            </w:r>
            <w:r w:rsidR="00224C22">
              <w:rPr>
                <w:noProof/>
                <w:webHidden/>
              </w:rPr>
              <w:instrText xml:space="preserve"> PAGEREF _Toc111896678 \h </w:instrText>
            </w:r>
            <w:r w:rsidR="00224C22">
              <w:rPr>
                <w:noProof/>
                <w:webHidden/>
              </w:rPr>
            </w:r>
            <w:r w:rsidR="00224C22">
              <w:rPr>
                <w:noProof/>
                <w:webHidden/>
              </w:rPr>
              <w:fldChar w:fldCharType="separate"/>
            </w:r>
            <w:r w:rsidR="00224C22">
              <w:rPr>
                <w:noProof/>
                <w:webHidden/>
              </w:rPr>
              <w:t>5</w:t>
            </w:r>
            <w:r w:rsidR="00224C22">
              <w:rPr>
                <w:noProof/>
                <w:webHidden/>
              </w:rPr>
              <w:fldChar w:fldCharType="end"/>
            </w:r>
          </w:hyperlink>
        </w:p>
        <w:p w14:paraId="79B1F211" w14:textId="4B709C3C" w:rsidR="00224C22" w:rsidRDefault="00000000">
          <w:pPr>
            <w:pStyle w:val="TOC1"/>
            <w:tabs>
              <w:tab w:val="right" w:leader="dot" w:pos="9016"/>
            </w:tabs>
            <w:rPr>
              <w:rFonts w:asciiTheme="minorHAnsi" w:eastAsiaTheme="minorEastAsia" w:hAnsiTheme="minorHAnsi" w:cstheme="minorBidi"/>
              <w:noProof/>
              <w:lang w:eastAsia="en-GB"/>
            </w:rPr>
          </w:pPr>
          <w:hyperlink w:anchor="_Toc111896679" w:history="1">
            <w:r w:rsidR="00224C22" w:rsidRPr="00750BD0">
              <w:rPr>
                <w:rStyle w:val="Hyperlink"/>
                <w:noProof/>
              </w:rPr>
              <w:t>Propose a constructive professional development plan (PDP) with Five clear objectives for the chosen company with the suitability, feasibility, and acceptability to meet the identified development needs and expectations of individual employees. The PDP should follow the SMART framework.</w:t>
            </w:r>
            <w:r w:rsidR="00224C22">
              <w:rPr>
                <w:noProof/>
                <w:webHidden/>
              </w:rPr>
              <w:tab/>
            </w:r>
            <w:r w:rsidR="00224C22">
              <w:rPr>
                <w:noProof/>
                <w:webHidden/>
              </w:rPr>
              <w:fldChar w:fldCharType="begin"/>
            </w:r>
            <w:r w:rsidR="00224C22">
              <w:rPr>
                <w:noProof/>
                <w:webHidden/>
              </w:rPr>
              <w:instrText xml:space="preserve"> PAGEREF _Toc111896679 \h </w:instrText>
            </w:r>
            <w:r w:rsidR="00224C22">
              <w:rPr>
                <w:noProof/>
                <w:webHidden/>
              </w:rPr>
            </w:r>
            <w:r w:rsidR="00224C22">
              <w:rPr>
                <w:noProof/>
                <w:webHidden/>
              </w:rPr>
              <w:fldChar w:fldCharType="separate"/>
            </w:r>
            <w:r w:rsidR="00224C22">
              <w:rPr>
                <w:noProof/>
                <w:webHidden/>
              </w:rPr>
              <w:t>8</w:t>
            </w:r>
            <w:r w:rsidR="00224C22">
              <w:rPr>
                <w:noProof/>
                <w:webHidden/>
              </w:rPr>
              <w:fldChar w:fldCharType="end"/>
            </w:r>
          </w:hyperlink>
        </w:p>
        <w:p w14:paraId="3AA077A7" w14:textId="3A7EE1E1" w:rsidR="00224C22" w:rsidRDefault="00000000">
          <w:pPr>
            <w:pStyle w:val="TOC1"/>
            <w:tabs>
              <w:tab w:val="right" w:leader="dot" w:pos="9016"/>
            </w:tabs>
            <w:rPr>
              <w:rFonts w:asciiTheme="minorHAnsi" w:eastAsiaTheme="minorEastAsia" w:hAnsiTheme="minorHAnsi" w:cstheme="minorBidi"/>
              <w:noProof/>
              <w:lang w:eastAsia="en-GB"/>
            </w:rPr>
          </w:pPr>
          <w:hyperlink w:anchor="_Toc111896680" w:history="1">
            <w:r w:rsidR="00224C22" w:rsidRPr="00750BD0">
              <w:rPr>
                <w:rStyle w:val="Hyperlink"/>
                <w:noProof/>
              </w:rPr>
              <w:t>Conclusion</w:t>
            </w:r>
            <w:r w:rsidR="00224C22">
              <w:rPr>
                <w:noProof/>
                <w:webHidden/>
              </w:rPr>
              <w:tab/>
            </w:r>
            <w:r w:rsidR="00224C22">
              <w:rPr>
                <w:noProof/>
                <w:webHidden/>
              </w:rPr>
              <w:fldChar w:fldCharType="begin"/>
            </w:r>
            <w:r w:rsidR="00224C22">
              <w:rPr>
                <w:noProof/>
                <w:webHidden/>
              </w:rPr>
              <w:instrText xml:space="preserve"> PAGEREF _Toc111896680 \h </w:instrText>
            </w:r>
            <w:r w:rsidR="00224C22">
              <w:rPr>
                <w:noProof/>
                <w:webHidden/>
              </w:rPr>
            </w:r>
            <w:r w:rsidR="00224C22">
              <w:rPr>
                <w:noProof/>
                <w:webHidden/>
              </w:rPr>
              <w:fldChar w:fldCharType="separate"/>
            </w:r>
            <w:r w:rsidR="00224C22">
              <w:rPr>
                <w:noProof/>
                <w:webHidden/>
              </w:rPr>
              <w:t>14</w:t>
            </w:r>
            <w:r w:rsidR="00224C22">
              <w:rPr>
                <w:noProof/>
                <w:webHidden/>
              </w:rPr>
              <w:fldChar w:fldCharType="end"/>
            </w:r>
          </w:hyperlink>
        </w:p>
        <w:p w14:paraId="391B16B6" w14:textId="09E9C8B2" w:rsidR="00224C22" w:rsidRDefault="00000000">
          <w:pPr>
            <w:pStyle w:val="TOC1"/>
            <w:tabs>
              <w:tab w:val="right" w:leader="dot" w:pos="9016"/>
            </w:tabs>
            <w:rPr>
              <w:rFonts w:asciiTheme="minorHAnsi" w:eastAsiaTheme="minorEastAsia" w:hAnsiTheme="minorHAnsi" w:cstheme="minorBidi"/>
              <w:noProof/>
              <w:lang w:eastAsia="en-GB"/>
            </w:rPr>
          </w:pPr>
          <w:hyperlink w:anchor="_Toc111896681" w:history="1">
            <w:r w:rsidR="00224C22" w:rsidRPr="00750BD0">
              <w:rPr>
                <w:rStyle w:val="Hyperlink"/>
                <w:noProof/>
              </w:rPr>
              <w:t>Reference List</w:t>
            </w:r>
            <w:r w:rsidR="00224C22">
              <w:rPr>
                <w:noProof/>
                <w:webHidden/>
              </w:rPr>
              <w:tab/>
            </w:r>
            <w:r w:rsidR="00224C22">
              <w:rPr>
                <w:noProof/>
                <w:webHidden/>
              </w:rPr>
              <w:fldChar w:fldCharType="begin"/>
            </w:r>
            <w:r w:rsidR="00224C22">
              <w:rPr>
                <w:noProof/>
                <w:webHidden/>
              </w:rPr>
              <w:instrText xml:space="preserve"> PAGEREF _Toc111896681 \h </w:instrText>
            </w:r>
            <w:r w:rsidR="00224C22">
              <w:rPr>
                <w:noProof/>
                <w:webHidden/>
              </w:rPr>
            </w:r>
            <w:r w:rsidR="00224C22">
              <w:rPr>
                <w:noProof/>
                <w:webHidden/>
              </w:rPr>
              <w:fldChar w:fldCharType="separate"/>
            </w:r>
            <w:r w:rsidR="00224C22">
              <w:rPr>
                <w:noProof/>
                <w:webHidden/>
              </w:rPr>
              <w:t>15</w:t>
            </w:r>
            <w:r w:rsidR="00224C22">
              <w:rPr>
                <w:noProof/>
                <w:webHidden/>
              </w:rPr>
              <w:fldChar w:fldCharType="end"/>
            </w:r>
          </w:hyperlink>
        </w:p>
        <w:p w14:paraId="1B50EFBF" w14:textId="5F43242C" w:rsidR="0010379A" w:rsidRDefault="0010379A">
          <w:r>
            <w:rPr>
              <w:b/>
              <w:bCs/>
              <w:noProof/>
            </w:rPr>
            <w:fldChar w:fldCharType="end"/>
          </w:r>
        </w:p>
      </w:sdtContent>
    </w:sdt>
    <w:p w14:paraId="0502E72A" w14:textId="18162142" w:rsidR="00B858AC" w:rsidRDefault="00C808E7" w:rsidP="0010379A">
      <w:pPr>
        <w:pStyle w:val="Heading1"/>
      </w:pPr>
      <w:r>
        <w:br w:type="page"/>
      </w:r>
      <w:bookmarkStart w:id="0" w:name="_Toc111896677"/>
      <w:r>
        <w:lastRenderedPageBreak/>
        <w:t>Introduction</w:t>
      </w:r>
      <w:bookmarkEnd w:id="0"/>
    </w:p>
    <w:p w14:paraId="163819EC" w14:textId="2049190D" w:rsidR="0010379A" w:rsidRDefault="00C808E7">
      <w:r>
        <w:t xml:space="preserve">A business organization comprises the workforce, and it is the most important resource to make the flow of work effective and productive as well. As a result, </w:t>
      </w:r>
      <w:r w:rsidR="007D130B">
        <w:t xml:space="preserve">maintaining a good relationship in a workplace is highly important for the efficiency and enhancing </w:t>
      </w:r>
      <w:r w:rsidR="00933853">
        <w:t xml:space="preserve">the </w:t>
      </w:r>
      <w:r w:rsidR="007D130B">
        <w:t xml:space="preserve">morale of the individual employee. </w:t>
      </w:r>
      <w:r w:rsidR="00933853">
        <w:t>Building</w:t>
      </w:r>
      <w:r w:rsidR="007D130B">
        <w:t xml:space="preserve"> a good work relationship, needs respect, trust, inclusion and open communication</w:t>
      </w:r>
      <w:r w:rsidR="00933853">
        <w:t xml:space="preserve"> (</w:t>
      </w:r>
      <w:r w:rsidR="00933853">
        <w:rPr>
          <w:shd w:val="clear" w:color="auto" w:fill="FFFFFF"/>
        </w:rPr>
        <w:t xml:space="preserve">Javed </w:t>
      </w:r>
      <w:r w:rsidR="00933853">
        <w:rPr>
          <w:i/>
          <w:iCs/>
          <w:shd w:val="clear" w:color="auto" w:fill="FFFFFF"/>
        </w:rPr>
        <w:t>et al</w:t>
      </w:r>
      <w:r w:rsidR="00933853">
        <w:rPr>
          <w:shd w:val="clear" w:color="auto" w:fill="FFFFFF"/>
        </w:rPr>
        <w:t xml:space="preserve">., 2018, </w:t>
      </w:r>
      <w:r w:rsidR="00933853" w:rsidRPr="00933853">
        <w:rPr>
          <w:shd w:val="clear" w:color="auto" w:fill="FFFFFF"/>
        </w:rPr>
        <w:t>pp.594-612</w:t>
      </w:r>
      <w:r w:rsidR="00933853">
        <w:rPr>
          <w:shd w:val="clear" w:color="auto" w:fill="FFFFFF"/>
        </w:rPr>
        <w:t>)</w:t>
      </w:r>
      <w:r w:rsidR="007D130B">
        <w:t xml:space="preserve">. For enhancing these unique interpersonal relationships, the employee needs development as well, so that they can build it in a better and planned way. A good relationship in a workplace makes the job more enjoyable, and as a result, the morale and motivation of an employee will increase and they can innovate more, and </w:t>
      </w:r>
      <w:r w:rsidR="00FD4627">
        <w:t xml:space="preserve">be more productive. In turn, a business organisation will be benefitted from this as well, as the workforce will get better, and it can achieve more levels. In this individual report, the development tools will be critically evaluated and </w:t>
      </w:r>
      <w:r w:rsidR="00933853">
        <w:t xml:space="preserve">a </w:t>
      </w:r>
      <w:r w:rsidR="00FD4627">
        <w:t xml:space="preserve">personal development plan will be made with </w:t>
      </w:r>
      <w:r w:rsidR="00933853">
        <w:t xml:space="preserve">the </w:t>
      </w:r>
      <w:r w:rsidR="00FD4627">
        <w:t xml:space="preserve">SMART framework. Starbucks is an American coffeehouse and roastery reserve which operated in </w:t>
      </w:r>
      <w:r w:rsidR="0010379A">
        <w:t>80 countries globally. The company is headquartered in Seattle, Washington and it was founded in March 1971 at Pike Place Market</w:t>
      </w:r>
      <w:r w:rsidR="00933853">
        <w:t xml:space="preserve"> (</w:t>
      </w:r>
      <w:r w:rsidR="00933853" w:rsidRPr="00933853">
        <w:t>Starbucks Coffee Company</w:t>
      </w:r>
      <w:r w:rsidR="00933853">
        <w:t>, 2022)</w:t>
      </w:r>
      <w:r w:rsidR="0010379A">
        <w:t xml:space="preserve">.  </w:t>
      </w:r>
      <w:r w:rsidR="00FD4627">
        <w:t xml:space="preserve"> </w:t>
      </w:r>
    </w:p>
    <w:p w14:paraId="21DC73EE" w14:textId="77777777" w:rsidR="0010379A" w:rsidRDefault="0010379A">
      <w:pPr>
        <w:widowControl/>
        <w:autoSpaceDE/>
        <w:autoSpaceDN/>
        <w:spacing w:after="160" w:line="259" w:lineRule="auto"/>
        <w:jc w:val="left"/>
      </w:pPr>
      <w:r>
        <w:br w:type="page"/>
      </w:r>
    </w:p>
    <w:p w14:paraId="6D040627" w14:textId="516A19F0" w:rsidR="0010379A" w:rsidRDefault="0010379A" w:rsidP="0010379A">
      <w:pPr>
        <w:pStyle w:val="Heading1"/>
        <w:ind w:left="0" w:firstLine="0"/>
      </w:pPr>
      <w:bookmarkStart w:id="1" w:name="_Toc111896678"/>
      <w:r w:rsidRPr="0010379A">
        <w:lastRenderedPageBreak/>
        <w:t>Critically evaluate development vehicles (performance appraisal tools and techniques) available to your organisation and explain their effectiveness to which you think they are appropriate in identifying and satisfying the development needs of the individual employees to meet both individual and organisational success.</w:t>
      </w:r>
      <w:bookmarkEnd w:id="1"/>
      <w:r w:rsidR="00FD4627">
        <w:t xml:space="preserve"> </w:t>
      </w:r>
    </w:p>
    <w:p w14:paraId="560D7484" w14:textId="77777777" w:rsidR="0010193D" w:rsidRDefault="0010193D" w:rsidP="0010193D">
      <w:pPr>
        <w:rPr>
          <w:lang w:val="en-IN"/>
        </w:rPr>
      </w:pPr>
      <w:r>
        <w:rPr>
          <w:lang w:val="en-IN"/>
        </w:rPr>
        <w:t>The workforce of a business organisation is one of the main ways in which the company can achieve its objectives. It is therefore important that the organisation can properly develop the employees and meet their intricate needs (</w:t>
      </w:r>
      <w:r>
        <w:rPr>
          <w:shd w:val="clear" w:color="auto" w:fill="FFFFFF"/>
        </w:rPr>
        <w:t>Gilbert, 2020, p. 16</w:t>
      </w:r>
      <w:r>
        <w:rPr>
          <w:lang w:val="en-IN"/>
        </w:rPr>
        <w:t>).  Employee development is a process that a business organisation takes into consideration to improve the skill set of the workforce. A qualified organisation such as Starbucks generally needs to have a separate department for learning and development (</w:t>
      </w:r>
      <w:r>
        <w:t>Indeed, 2021</w:t>
      </w:r>
      <w:r>
        <w:rPr>
          <w:lang w:val="en-IN"/>
        </w:rPr>
        <w:t xml:space="preserve">). It is important to note that the organisation will need to consider determining the specific development needs of the employees. This can be done with the help of </w:t>
      </w:r>
      <w:r w:rsidRPr="00BD18A6">
        <w:rPr>
          <w:b/>
          <w:bCs/>
          <w:i/>
          <w:iCs/>
          <w:lang w:val="en-IN"/>
        </w:rPr>
        <w:t>performance appraisal</w:t>
      </w:r>
      <w:r>
        <w:rPr>
          <w:lang w:val="en-IN"/>
        </w:rPr>
        <w:t xml:space="preserve"> methods. In Human resources, performance appraisal tends to be the process of analysing the worth of an employee’s contribution to the organisation (</w:t>
      </w:r>
      <w:r>
        <w:rPr>
          <w:shd w:val="clear" w:color="auto" w:fill="FFFFFF"/>
        </w:rPr>
        <w:t>Mamabolo, 2021 p. 180</w:t>
      </w:r>
      <w:r>
        <w:rPr>
          <w:lang w:val="en-IN"/>
        </w:rPr>
        <w:t>).</w:t>
      </w:r>
    </w:p>
    <w:p w14:paraId="5D3BE243" w14:textId="77777777" w:rsidR="0010193D" w:rsidRDefault="0010193D" w:rsidP="0010193D">
      <w:pPr>
        <w:rPr>
          <w:lang w:val="en-IN"/>
        </w:rPr>
      </w:pPr>
      <w:r>
        <w:rPr>
          <w:lang w:val="en-IN"/>
        </w:rPr>
        <w:t xml:space="preserve">There are various forms of performance appraisal methods that Starbucks can use to understand the learning and development needs of its employees. One of the most popular forms of performance appraisal technique is using the </w:t>
      </w:r>
      <w:r>
        <w:rPr>
          <w:b/>
          <w:bCs/>
          <w:i/>
          <w:iCs/>
          <w:lang w:val="en-IN"/>
        </w:rPr>
        <w:t>ranking system</w:t>
      </w:r>
      <w:r>
        <w:rPr>
          <w:lang w:val="en-IN"/>
        </w:rPr>
        <w:t xml:space="preserve">. It will require the supervisors of Starbucks to rank the employees as per their performances. The ranking system can be based on the general arena or even specific aspects (Post, 2020). One of the main advantages of using the ranking system is that it is extremely easy to use. However, many experts have stated that the ranking system can be considered to be regressive due to the application of comparison. It can give birth to unhealthy competition within the workforce of the organisation. </w:t>
      </w:r>
    </w:p>
    <w:p w14:paraId="5D641D46" w14:textId="77777777" w:rsidR="0010193D" w:rsidRDefault="0010193D" w:rsidP="0010193D">
      <w:pPr>
        <w:rPr>
          <w:lang w:val="en-IN"/>
        </w:rPr>
      </w:pPr>
      <w:r>
        <w:rPr>
          <w:lang w:val="en-IN"/>
        </w:rPr>
        <w:t xml:space="preserve">While the ranking system can be easier to use but it has certain extreme cons. On the other hand, the </w:t>
      </w:r>
      <w:r>
        <w:rPr>
          <w:b/>
          <w:bCs/>
          <w:i/>
          <w:iCs/>
          <w:lang w:val="en-IN"/>
        </w:rPr>
        <w:t xml:space="preserve">critical incident technique </w:t>
      </w:r>
      <w:r>
        <w:rPr>
          <w:lang w:val="en-IN"/>
        </w:rPr>
        <w:t>is another appraisal method that can be used by the organisation to determine the employees’ learning needs. This method of performance appraisal will require the senior managers of the organisation to make a list of effective and ineffective behaviour of the employees (</w:t>
      </w:r>
      <w:proofErr w:type="spellStart"/>
      <w:r>
        <w:rPr>
          <w:shd w:val="clear" w:color="auto" w:fill="FFFFFF"/>
        </w:rPr>
        <w:t>Wennman</w:t>
      </w:r>
      <w:proofErr w:type="spellEnd"/>
      <w:r>
        <w:rPr>
          <w:shd w:val="clear" w:color="auto" w:fill="FFFFFF"/>
        </w:rPr>
        <w:t xml:space="preserve"> </w:t>
      </w:r>
      <w:r>
        <w:rPr>
          <w:i/>
          <w:iCs/>
          <w:shd w:val="clear" w:color="auto" w:fill="FFFFFF"/>
        </w:rPr>
        <w:t>et al</w:t>
      </w:r>
      <w:r>
        <w:rPr>
          <w:shd w:val="clear" w:color="auto" w:fill="FFFFFF"/>
        </w:rPr>
        <w:t>., p. 3</w:t>
      </w:r>
      <w:r>
        <w:rPr>
          <w:lang w:val="en-IN"/>
        </w:rPr>
        <w:t xml:space="preserve">). It helps in understanding the strengths and weaknesses of the employees. In many cases, it can be said that this form of appraisal technique can help the organisation efficiently make the learning and development programme. One of the main advantages of this type of appraisal technique is that it allows the organisation to eliminate the </w:t>
      </w:r>
      <w:r w:rsidRPr="00C77B09">
        <w:rPr>
          <w:b/>
          <w:bCs/>
          <w:i/>
          <w:iCs/>
          <w:lang w:val="en-IN"/>
        </w:rPr>
        <w:t>recency bias</w:t>
      </w:r>
      <w:r>
        <w:rPr>
          <w:b/>
          <w:bCs/>
          <w:i/>
          <w:iCs/>
          <w:lang w:val="en-IN"/>
        </w:rPr>
        <w:t xml:space="preserve"> </w:t>
      </w:r>
      <w:r>
        <w:rPr>
          <w:lang w:val="en-IN"/>
        </w:rPr>
        <w:t>(Kim, 2020 p. 5). It also does not create any form of unhealthy competition within the workforce. However, it is important to note that negative incidents might create a bad image of the employees and the closed supervision might not be liked by the employees.</w:t>
      </w:r>
    </w:p>
    <w:p w14:paraId="64C3E6B6" w14:textId="77777777" w:rsidR="0010193D" w:rsidRDefault="0010193D" w:rsidP="0010193D">
      <w:pPr>
        <w:rPr>
          <w:lang w:val="en-IN"/>
        </w:rPr>
      </w:pPr>
      <w:r>
        <w:rPr>
          <w:lang w:val="en-IN"/>
        </w:rPr>
        <w:t xml:space="preserve">Starbucks is a successful organisation that needs to ensure that it can maintain a well-shaped workforce. The ranking system can be controversial but it is also one of the most </w:t>
      </w:r>
      <w:r>
        <w:rPr>
          <w:lang w:val="en-IN"/>
        </w:rPr>
        <w:lastRenderedPageBreak/>
        <w:t xml:space="preserve">effective ways of understanding which set of employees might require the most amount of attention. On the other hand, the critical incident technique can help the organisation in understanding the specific learning requirements of the employees.  However, it is important to note that the above-mentioned appraisal methods only consider the role of the supervisors. Thus, </w:t>
      </w:r>
      <w:r>
        <w:rPr>
          <w:b/>
          <w:bCs/>
          <w:i/>
          <w:iCs/>
          <w:lang w:val="en-IN"/>
        </w:rPr>
        <w:t xml:space="preserve">management by objectives </w:t>
      </w:r>
      <w:r>
        <w:rPr>
          <w:lang w:val="en-IN"/>
        </w:rPr>
        <w:t>is another method in which the organisation can create an appraisal format by including the employees as well (</w:t>
      </w:r>
      <w:proofErr w:type="spellStart"/>
      <w:r>
        <w:t>Kissflow</w:t>
      </w:r>
      <w:proofErr w:type="spellEnd"/>
      <w:r>
        <w:t>, 2022</w:t>
      </w:r>
      <w:r>
        <w:rPr>
          <w:lang w:val="en-IN"/>
        </w:rPr>
        <w:t>).  The management by objectives appraisal method requires the managers and the employees to determine the learning objectives together. Here the managers of the organisation will set clear goals after discussing them with the employees (</w:t>
      </w:r>
      <w:r>
        <w:t>Corporate Finance Institute, 2022</w:t>
      </w:r>
      <w:r>
        <w:rPr>
          <w:lang w:val="en-IN"/>
        </w:rPr>
        <w:t>). After the objectives have been set the development of the employees needs to be monitored regularly.  For monitoring, the employee’s progress the organisation will need to ensure that they can properly offer feedback.</w:t>
      </w:r>
    </w:p>
    <w:p w14:paraId="4A76BD9E" w14:textId="77777777" w:rsidR="0010193D" w:rsidRDefault="0010193D" w:rsidP="0010193D">
      <w:pPr>
        <w:jc w:val="center"/>
        <w:rPr>
          <w:lang w:val="en-IN"/>
        </w:rPr>
      </w:pPr>
      <w:r w:rsidRPr="00684D73">
        <w:rPr>
          <w:noProof/>
          <w:lang w:val="en-IN"/>
        </w:rPr>
        <w:drawing>
          <wp:inline distT="0" distB="0" distL="0" distR="0" wp14:anchorId="76FAF573" wp14:editId="14A73A70">
            <wp:extent cx="4679285" cy="3246120"/>
            <wp:effectExtent l="76200" t="76200" r="140970" b="12573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691689" cy="325472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85526A5" w14:textId="77777777" w:rsidR="0010193D" w:rsidRDefault="0010193D" w:rsidP="0010193D">
      <w:pPr>
        <w:jc w:val="center"/>
        <w:rPr>
          <w:b/>
          <w:bCs/>
          <w:lang w:val="en-IN"/>
        </w:rPr>
      </w:pPr>
      <w:r>
        <w:rPr>
          <w:b/>
          <w:bCs/>
          <w:lang w:val="en-IN"/>
        </w:rPr>
        <w:t>Figure 1: Management by Objectives</w:t>
      </w:r>
    </w:p>
    <w:p w14:paraId="05B87664" w14:textId="77777777" w:rsidR="0010193D" w:rsidRDefault="0010193D" w:rsidP="0010193D">
      <w:pPr>
        <w:jc w:val="center"/>
        <w:rPr>
          <w:lang w:val="en-IN"/>
        </w:rPr>
      </w:pPr>
      <w:r>
        <w:rPr>
          <w:lang w:val="en-IN"/>
        </w:rPr>
        <w:t xml:space="preserve">(Source: </w:t>
      </w:r>
      <w:proofErr w:type="spellStart"/>
      <w:r>
        <w:rPr>
          <w:lang w:val="en-IN"/>
        </w:rPr>
        <w:t>Kissflow</w:t>
      </w:r>
      <w:proofErr w:type="spellEnd"/>
      <w:r>
        <w:rPr>
          <w:lang w:val="en-IN"/>
        </w:rPr>
        <w:t>, 2022)</w:t>
      </w:r>
    </w:p>
    <w:p w14:paraId="10A283C4" w14:textId="77777777" w:rsidR="0010193D" w:rsidRDefault="0010193D" w:rsidP="0010193D">
      <w:pPr>
        <w:rPr>
          <w:lang w:val="en-IN"/>
        </w:rPr>
      </w:pPr>
      <w:r>
        <w:rPr>
          <w:lang w:val="en-IN"/>
        </w:rPr>
        <w:t xml:space="preserve">The management by objectives can be considered a great tool for employee performance appraisal but has certain drawbacks. Such drawbacks can be improved with the use of the </w:t>
      </w:r>
      <w:r w:rsidRPr="00BB0B11">
        <w:rPr>
          <w:b/>
          <w:bCs/>
          <w:i/>
          <w:iCs/>
          <w:lang w:val="en-IN"/>
        </w:rPr>
        <w:t>360- degree feedback</w:t>
      </w:r>
      <w:r>
        <w:rPr>
          <w:lang w:val="en-IN"/>
        </w:rPr>
        <w:t xml:space="preserve"> tool for performance appraisal. It is a very multi-dimensional appraisal method that evaluates the performance of the employees based on the feedback collected (</w:t>
      </w:r>
      <w:r>
        <w:t>Appraisal 360, 2022</w:t>
      </w:r>
      <w:r>
        <w:rPr>
          <w:lang w:val="en-IN"/>
        </w:rPr>
        <w:t xml:space="preserve">). It helps in eliminating the bias in the appraisal system.  The tools have five main components that are required to be followed by the organisation – </w:t>
      </w:r>
      <w:r>
        <w:rPr>
          <w:b/>
          <w:bCs/>
          <w:i/>
          <w:iCs/>
          <w:lang w:val="en-IN"/>
        </w:rPr>
        <w:t xml:space="preserve">self-appraisal, managerial reviews, peer reviews, subordinates appraising managers </w:t>
      </w:r>
      <w:r>
        <w:rPr>
          <w:lang w:val="en-IN"/>
        </w:rPr>
        <w:t xml:space="preserve">and </w:t>
      </w:r>
      <w:r>
        <w:rPr>
          <w:b/>
          <w:bCs/>
          <w:i/>
          <w:iCs/>
          <w:lang w:val="en-IN"/>
        </w:rPr>
        <w:t xml:space="preserve">customer reviews </w:t>
      </w:r>
      <w:r>
        <w:rPr>
          <w:lang w:val="en-IN"/>
        </w:rPr>
        <w:t>(</w:t>
      </w:r>
      <w:r>
        <w:t>Appraisal 360, 2022</w:t>
      </w:r>
      <w:r>
        <w:rPr>
          <w:lang w:val="en-IN"/>
        </w:rPr>
        <w:t xml:space="preserve">). It helps in understanding the dynamic needs of </w:t>
      </w:r>
      <w:r>
        <w:rPr>
          <w:lang w:val="en-IN"/>
        </w:rPr>
        <w:lastRenderedPageBreak/>
        <w:t>the employees and ensures that the learning requirements can be designed specifically. The model helps in encouraging the employees to maintain an all-around performance. However, it is important to note that the implementation of the technique can be cumbersome and the application might fail due to any form of leniency.  This model can be extremely efficient for Starbucks as the organisation is extremely consumer-centric. It can use the reviews of the consumers to shape the learning and development modules for its workforce.</w:t>
      </w:r>
    </w:p>
    <w:p w14:paraId="45A5BAD6" w14:textId="77777777" w:rsidR="0010193D" w:rsidRDefault="0010193D" w:rsidP="0010193D">
      <w:pPr>
        <w:rPr>
          <w:lang w:val="en-IN"/>
        </w:rPr>
      </w:pPr>
      <w:r>
        <w:rPr>
          <w:lang w:val="en-IN"/>
        </w:rPr>
        <w:t xml:space="preserve">It is however important to note that there might be hidden talents and development requirements.  This can be efficiently done with the help of the </w:t>
      </w:r>
      <w:r>
        <w:rPr>
          <w:b/>
          <w:bCs/>
          <w:i/>
          <w:iCs/>
          <w:lang w:val="en-IN"/>
        </w:rPr>
        <w:t>Assessment Centre Method</w:t>
      </w:r>
      <w:r>
        <w:rPr>
          <w:lang w:val="en-IN"/>
        </w:rPr>
        <w:t xml:space="preserve">. It is one of the oldest and probably one of the most effective appraisal methods that can be used by a corporate entity. There are three major stages in the assessment centre method – </w:t>
      </w:r>
      <w:r>
        <w:rPr>
          <w:b/>
          <w:bCs/>
          <w:i/>
          <w:iCs/>
          <w:lang w:val="en-IN"/>
        </w:rPr>
        <w:t xml:space="preserve">pre-assessment, mid-assessment </w:t>
      </w:r>
      <w:r>
        <w:rPr>
          <w:lang w:val="en-IN"/>
        </w:rPr>
        <w:t xml:space="preserve">and </w:t>
      </w:r>
      <w:r>
        <w:rPr>
          <w:b/>
          <w:bCs/>
          <w:i/>
          <w:iCs/>
          <w:lang w:val="en-IN"/>
        </w:rPr>
        <w:t xml:space="preserve">post-assessment </w:t>
      </w:r>
      <w:r>
        <w:rPr>
          <w:lang w:val="en-IN"/>
        </w:rPr>
        <w:t>(</w:t>
      </w:r>
      <w:proofErr w:type="spellStart"/>
      <w:r>
        <w:rPr>
          <w:shd w:val="clear" w:color="auto" w:fill="FFFFFF"/>
        </w:rPr>
        <w:t>Kochmańsk</w:t>
      </w:r>
      <w:proofErr w:type="spellEnd"/>
      <w:r>
        <w:rPr>
          <w:shd w:val="clear" w:color="auto" w:fill="FFFFFF"/>
        </w:rPr>
        <w:t xml:space="preserve"> and Tokar, p. 89</w:t>
      </w:r>
      <w:r>
        <w:rPr>
          <w:lang w:val="en-IN"/>
        </w:rPr>
        <w:t xml:space="preserve">). This allows the employees to understand their own developmental needs and ensure that they are being able </w:t>
      </w:r>
      <w:proofErr w:type="spellStart"/>
      <w:r>
        <w:rPr>
          <w:lang w:val="en-IN"/>
        </w:rPr>
        <w:t>o</w:t>
      </w:r>
      <w:proofErr w:type="spellEnd"/>
      <w:r>
        <w:rPr>
          <w:lang w:val="en-IN"/>
        </w:rPr>
        <w:t xml:space="preserve"> properly contribute to the organisation. During the assessment, the managers will need to assess the performance of the specific employees. One of the main advantages of using this method is that it allows the corporation to enhance the individual performance of the employees. It is a very dynamic tool for performance appraisal and identifying the learning needs of the employees. However, this form of appraisal technique requires the organisation to use its resources extensively. </w:t>
      </w:r>
    </w:p>
    <w:p w14:paraId="6E71EF04" w14:textId="2C6BF49F" w:rsidR="0010379A" w:rsidRPr="0010193D" w:rsidRDefault="0010193D" w:rsidP="0010193D">
      <w:pPr>
        <w:rPr>
          <w:lang w:val="en-IN"/>
        </w:rPr>
      </w:pPr>
      <w:r>
        <w:rPr>
          <w:lang w:val="en-IN"/>
        </w:rPr>
        <w:t>Starbucks must use a mix of various methods to determine the learning needs of the employees. The supervisors at Starbucks needs to consider the specific requirement of every employee before developing a learning and development need. However, it is important to consider the fact that the supervisors of the organisation will have to consider including the employees in the decision-making procedure as well. The choice of the tool needs to be made in such a way that it can satisfy the individual development needs of the employees and also fulfil the organisational objectives.</w:t>
      </w:r>
      <w:r w:rsidR="0010379A">
        <w:br w:type="page"/>
      </w:r>
    </w:p>
    <w:p w14:paraId="6D1172B2" w14:textId="0A880A01" w:rsidR="0010379A" w:rsidRDefault="0010379A" w:rsidP="0010379A">
      <w:pPr>
        <w:pStyle w:val="Heading1"/>
        <w:ind w:left="0" w:firstLine="0"/>
      </w:pPr>
      <w:bookmarkStart w:id="2" w:name="_Toc111896679"/>
      <w:r w:rsidRPr="0010379A">
        <w:lastRenderedPageBreak/>
        <w:t>Propose a constructive professional development plan (PDP) with Five clear objectives for the chosen company with the suitability, feasibility, and acceptability to meet the identified development needs and expectations of individual employees. The PDP should follow the SMART framework.</w:t>
      </w:r>
      <w:bookmarkEnd w:id="2"/>
      <w:r w:rsidRPr="0010379A">
        <w:t xml:space="preserve"> </w:t>
      </w:r>
    </w:p>
    <w:tbl>
      <w:tblPr>
        <w:tblW w:w="10065" w:type="dxa"/>
        <w:tblInd w:w="-27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02"/>
        <w:gridCol w:w="992"/>
        <w:gridCol w:w="1843"/>
        <w:gridCol w:w="1417"/>
        <w:gridCol w:w="1276"/>
        <w:gridCol w:w="1276"/>
        <w:gridCol w:w="1559"/>
      </w:tblGrid>
      <w:tr w:rsidR="009C6640" w14:paraId="3E89B42B" w14:textId="77777777" w:rsidTr="000308A7">
        <w:trPr>
          <w:trHeight w:val="755"/>
        </w:trPr>
        <w:tc>
          <w:tcPr>
            <w:tcW w:w="1702" w:type="dxa"/>
            <w:shd w:val="clear" w:color="auto" w:fill="D9E1F3"/>
          </w:tcPr>
          <w:p w14:paraId="14D4A1A4" w14:textId="77777777" w:rsidR="004F4F54" w:rsidRDefault="004F4F54" w:rsidP="006260EC">
            <w:pPr>
              <w:pStyle w:val="TableParagraph"/>
              <w:ind w:left="131" w:right="186" w:hanging="10"/>
              <w:jc w:val="center"/>
              <w:rPr>
                <w:b/>
              </w:rPr>
            </w:pPr>
            <w:r>
              <w:rPr>
                <w:b/>
              </w:rPr>
              <w:t>Development</w:t>
            </w:r>
            <w:r>
              <w:rPr>
                <w:b/>
                <w:spacing w:val="-59"/>
              </w:rPr>
              <w:t xml:space="preserve"> </w:t>
            </w:r>
            <w:r>
              <w:rPr>
                <w:b/>
              </w:rPr>
              <w:t>Objectives</w:t>
            </w:r>
          </w:p>
        </w:tc>
        <w:tc>
          <w:tcPr>
            <w:tcW w:w="992" w:type="dxa"/>
            <w:shd w:val="clear" w:color="auto" w:fill="D9E1F3"/>
          </w:tcPr>
          <w:p w14:paraId="3C49C720" w14:textId="77777777" w:rsidR="004F4F54" w:rsidRDefault="004F4F54" w:rsidP="006F1C65">
            <w:pPr>
              <w:pStyle w:val="TableParagraph"/>
              <w:ind w:left="121"/>
              <w:rPr>
                <w:b/>
              </w:rPr>
            </w:pPr>
            <w:r>
              <w:rPr>
                <w:b/>
              </w:rPr>
              <w:t>Priority</w:t>
            </w:r>
          </w:p>
        </w:tc>
        <w:tc>
          <w:tcPr>
            <w:tcW w:w="1843" w:type="dxa"/>
            <w:shd w:val="clear" w:color="auto" w:fill="D9E1F3"/>
          </w:tcPr>
          <w:p w14:paraId="2D3384D6" w14:textId="0A5E75A5" w:rsidR="004F4F54" w:rsidRDefault="004F4F54" w:rsidP="006260EC">
            <w:pPr>
              <w:pStyle w:val="TableParagraph"/>
              <w:tabs>
                <w:tab w:val="left" w:pos="1373"/>
              </w:tabs>
              <w:spacing w:line="252" w:lineRule="exact"/>
              <w:ind w:left="131" w:right="201" w:hanging="10"/>
              <w:jc w:val="center"/>
              <w:rPr>
                <w:b/>
              </w:rPr>
            </w:pPr>
            <w:r>
              <w:rPr>
                <w:b/>
              </w:rPr>
              <w:t>Activities</w:t>
            </w:r>
          </w:p>
          <w:p w14:paraId="7568F974" w14:textId="18588836" w:rsidR="004F4F54" w:rsidRDefault="000308A7" w:rsidP="006260EC">
            <w:pPr>
              <w:pStyle w:val="TableParagraph"/>
              <w:tabs>
                <w:tab w:val="left" w:pos="1373"/>
              </w:tabs>
              <w:spacing w:line="252" w:lineRule="exact"/>
              <w:ind w:left="131" w:right="201" w:hanging="10"/>
              <w:jc w:val="center"/>
              <w:rPr>
                <w:b/>
              </w:rPr>
            </w:pPr>
            <w:r>
              <w:rPr>
                <w:b/>
                <w:spacing w:val="-2"/>
              </w:rPr>
              <w:t>T</w:t>
            </w:r>
            <w:r w:rsidR="004F4F54">
              <w:rPr>
                <w:b/>
                <w:spacing w:val="-2"/>
              </w:rPr>
              <w:t>o</w:t>
            </w:r>
            <w:r>
              <w:rPr>
                <w:b/>
                <w:spacing w:val="-2"/>
              </w:rPr>
              <w:t xml:space="preserve"> </w:t>
            </w:r>
            <w:r w:rsidR="004F4F54">
              <w:rPr>
                <w:b/>
                <w:spacing w:val="-59"/>
              </w:rPr>
              <w:t xml:space="preserve"> </w:t>
            </w:r>
            <w:r w:rsidR="006260EC">
              <w:rPr>
                <w:b/>
                <w:spacing w:val="-59"/>
              </w:rPr>
              <w:t xml:space="preserve">   </w:t>
            </w:r>
            <w:r w:rsidR="004F4F54">
              <w:rPr>
                <w:b/>
              </w:rPr>
              <w:t>be</w:t>
            </w:r>
            <w:r w:rsidR="004F4F54">
              <w:rPr>
                <w:b/>
                <w:spacing w:val="1"/>
              </w:rPr>
              <w:t xml:space="preserve"> </w:t>
            </w:r>
            <w:r w:rsidR="004F4F54">
              <w:rPr>
                <w:b/>
              </w:rPr>
              <w:t>undertaken</w:t>
            </w:r>
          </w:p>
        </w:tc>
        <w:tc>
          <w:tcPr>
            <w:tcW w:w="1417" w:type="dxa"/>
            <w:shd w:val="clear" w:color="auto" w:fill="D9E1F3"/>
          </w:tcPr>
          <w:p w14:paraId="5736C762" w14:textId="02B1C8F7" w:rsidR="004F4F54" w:rsidRDefault="004F4F54" w:rsidP="006260EC">
            <w:pPr>
              <w:pStyle w:val="TableParagraph"/>
              <w:ind w:left="120"/>
              <w:jc w:val="center"/>
              <w:rPr>
                <w:b/>
              </w:rPr>
            </w:pPr>
            <w:r>
              <w:rPr>
                <w:b/>
              </w:rPr>
              <w:t>Resourc</w:t>
            </w:r>
            <w:r w:rsidR="006260EC">
              <w:rPr>
                <w:b/>
              </w:rPr>
              <w:t>e</w:t>
            </w:r>
            <w:r>
              <w:rPr>
                <w:b/>
              </w:rPr>
              <w:t>s</w:t>
            </w:r>
          </w:p>
        </w:tc>
        <w:tc>
          <w:tcPr>
            <w:tcW w:w="1276" w:type="dxa"/>
            <w:shd w:val="clear" w:color="auto" w:fill="D9E1F3"/>
          </w:tcPr>
          <w:p w14:paraId="6B8BD856" w14:textId="77777777" w:rsidR="004F4F54" w:rsidRDefault="004F4F54" w:rsidP="006260EC">
            <w:pPr>
              <w:pStyle w:val="TableParagraph"/>
              <w:spacing w:line="252" w:lineRule="exact"/>
              <w:ind w:left="129" w:right="413" w:hanging="10"/>
              <w:jc w:val="center"/>
              <w:rPr>
                <w:b/>
              </w:rPr>
            </w:pPr>
            <w:r>
              <w:rPr>
                <w:b/>
              </w:rPr>
              <w:t>Target</w:t>
            </w:r>
            <w:r>
              <w:rPr>
                <w:b/>
                <w:spacing w:val="-59"/>
              </w:rPr>
              <w:t xml:space="preserve"> </w:t>
            </w:r>
            <w:r>
              <w:rPr>
                <w:b/>
              </w:rPr>
              <w:t>Start</w:t>
            </w:r>
            <w:r>
              <w:rPr>
                <w:b/>
                <w:spacing w:val="1"/>
              </w:rPr>
              <w:t xml:space="preserve"> </w:t>
            </w:r>
            <w:r>
              <w:rPr>
                <w:b/>
              </w:rPr>
              <w:t>Date</w:t>
            </w:r>
          </w:p>
        </w:tc>
        <w:tc>
          <w:tcPr>
            <w:tcW w:w="1276" w:type="dxa"/>
            <w:shd w:val="clear" w:color="auto" w:fill="D9E1F3"/>
          </w:tcPr>
          <w:p w14:paraId="6EF73DFF" w14:textId="2640342F" w:rsidR="004F4F54" w:rsidRDefault="004F4F54" w:rsidP="006260EC">
            <w:pPr>
              <w:pStyle w:val="TableParagraph"/>
              <w:spacing w:line="252" w:lineRule="exact"/>
              <w:ind w:left="128" w:right="409" w:hanging="10"/>
              <w:jc w:val="center"/>
              <w:rPr>
                <w:b/>
              </w:rPr>
            </w:pPr>
            <w:r>
              <w:rPr>
                <w:b/>
              </w:rPr>
              <w:t>Target</w:t>
            </w:r>
            <w:r>
              <w:rPr>
                <w:b/>
                <w:spacing w:val="-59"/>
              </w:rPr>
              <w:t xml:space="preserve"> </w:t>
            </w:r>
            <w:r>
              <w:rPr>
                <w:b/>
              </w:rPr>
              <w:t>End</w:t>
            </w:r>
            <w:r>
              <w:rPr>
                <w:b/>
                <w:spacing w:val="1"/>
              </w:rPr>
              <w:t xml:space="preserve"> </w:t>
            </w:r>
            <w:r>
              <w:rPr>
                <w:b/>
              </w:rPr>
              <w:t>Date</w:t>
            </w:r>
          </w:p>
        </w:tc>
        <w:tc>
          <w:tcPr>
            <w:tcW w:w="1559" w:type="dxa"/>
            <w:shd w:val="clear" w:color="auto" w:fill="D9E1F3"/>
          </w:tcPr>
          <w:p w14:paraId="1E124910" w14:textId="77777777" w:rsidR="004F4F54" w:rsidRDefault="004F4F54" w:rsidP="006260EC">
            <w:pPr>
              <w:pStyle w:val="TableParagraph"/>
              <w:ind w:left="118"/>
              <w:jc w:val="center"/>
              <w:rPr>
                <w:b/>
              </w:rPr>
            </w:pPr>
            <w:r>
              <w:rPr>
                <w:b/>
              </w:rPr>
              <w:t>Evaluation</w:t>
            </w:r>
          </w:p>
        </w:tc>
      </w:tr>
      <w:tr w:rsidR="006F1C65" w14:paraId="0462B1B7" w14:textId="77777777" w:rsidTr="000308A7">
        <w:trPr>
          <w:trHeight w:val="748"/>
        </w:trPr>
        <w:tc>
          <w:tcPr>
            <w:tcW w:w="1702" w:type="dxa"/>
          </w:tcPr>
          <w:p w14:paraId="43D1A8CB" w14:textId="7984E1BE" w:rsidR="004F4F54" w:rsidRDefault="00F85B15" w:rsidP="00E31C90">
            <w:r>
              <w:t>Aligning the employees with company values</w:t>
            </w:r>
          </w:p>
        </w:tc>
        <w:tc>
          <w:tcPr>
            <w:tcW w:w="992" w:type="dxa"/>
          </w:tcPr>
          <w:p w14:paraId="5D453F0C" w14:textId="1D5CC2EB" w:rsidR="004F4F54" w:rsidRDefault="00F85B15" w:rsidP="00E31C90">
            <w:r>
              <w:t xml:space="preserve"> High</w:t>
            </w:r>
          </w:p>
        </w:tc>
        <w:tc>
          <w:tcPr>
            <w:tcW w:w="1843" w:type="dxa"/>
          </w:tcPr>
          <w:p w14:paraId="44909E41" w14:textId="7440E7EE" w:rsidR="004F4F54" w:rsidRDefault="00297603" w:rsidP="00E31C90">
            <w:r>
              <w:t>It is important</w:t>
            </w:r>
            <w:r w:rsidR="00211ABF">
              <w:t xml:space="preserve"> to propagate the message by using influential leaders of the organisation</w:t>
            </w:r>
            <w:r w:rsidR="00933853">
              <w:t xml:space="preserve"> (</w:t>
            </w:r>
            <w:r w:rsidR="00933853">
              <w:rPr>
                <w:shd w:val="clear" w:color="auto" w:fill="FFFFFF"/>
              </w:rPr>
              <w:t xml:space="preserve">Obi-Ani </w:t>
            </w:r>
            <w:r w:rsidR="00933853">
              <w:rPr>
                <w:i/>
                <w:iCs/>
                <w:shd w:val="clear" w:color="auto" w:fill="FFFFFF"/>
              </w:rPr>
              <w:t>et al</w:t>
            </w:r>
            <w:r w:rsidR="00933853">
              <w:rPr>
                <w:shd w:val="clear" w:color="auto" w:fill="FFFFFF"/>
              </w:rPr>
              <w:t xml:space="preserve">., 2020, </w:t>
            </w:r>
            <w:r w:rsidR="00933853" w:rsidRPr="00933853">
              <w:rPr>
                <w:shd w:val="clear" w:color="auto" w:fill="FFFFFF"/>
              </w:rPr>
              <w:t>p.1799483</w:t>
            </w:r>
            <w:r w:rsidR="00933853">
              <w:rPr>
                <w:shd w:val="clear" w:color="auto" w:fill="FFFFFF"/>
              </w:rPr>
              <w:t>)</w:t>
            </w:r>
            <w:r w:rsidR="00211ABF">
              <w:t xml:space="preserve">. The values will consist of vision, mission, and structure as well. </w:t>
            </w:r>
            <w:r>
              <w:t xml:space="preserve"> </w:t>
            </w:r>
          </w:p>
        </w:tc>
        <w:tc>
          <w:tcPr>
            <w:tcW w:w="1417" w:type="dxa"/>
          </w:tcPr>
          <w:p w14:paraId="7B13F6DB" w14:textId="748F976C" w:rsidR="004F4F54" w:rsidRDefault="00211ABF" w:rsidP="00E31C90">
            <w:r>
              <w:t xml:space="preserve">The resources that will be important for aligning employees with the value of the company </w:t>
            </w:r>
            <w:r w:rsidR="00933853">
              <w:t>are</w:t>
            </w:r>
            <w:r>
              <w:t xml:space="preserve"> </w:t>
            </w:r>
            <w:r w:rsidR="00E3069A">
              <w:t xml:space="preserve">a projector for demonstrating the contents and an influential leader of Starbucks. </w:t>
            </w:r>
          </w:p>
        </w:tc>
        <w:tc>
          <w:tcPr>
            <w:tcW w:w="1276" w:type="dxa"/>
          </w:tcPr>
          <w:p w14:paraId="47F22831" w14:textId="561F0BE6" w:rsidR="004F4F54" w:rsidRDefault="003B2289" w:rsidP="00E31C90">
            <w:r>
              <w:t>25.08.2022</w:t>
            </w:r>
          </w:p>
        </w:tc>
        <w:tc>
          <w:tcPr>
            <w:tcW w:w="1276" w:type="dxa"/>
          </w:tcPr>
          <w:p w14:paraId="2FFCCABA" w14:textId="3456902A" w:rsidR="004F4F54" w:rsidRDefault="003B2289" w:rsidP="00E31C90">
            <w:r>
              <w:t>28.08.2022</w:t>
            </w:r>
          </w:p>
        </w:tc>
        <w:tc>
          <w:tcPr>
            <w:tcW w:w="1559" w:type="dxa"/>
          </w:tcPr>
          <w:p w14:paraId="0FF9FCC4" w14:textId="43B0F0AA" w:rsidR="004F4F54" w:rsidRDefault="003B2289" w:rsidP="00E31C90">
            <w:r>
              <w:t>Propagating the mission, vision and value of the company will make the employees more linke</w:t>
            </w:r>
            <w:r w:rsidR="00AA1B8B">
              <w:t xml:space="preserve">d to </w:t>
            </w:r>
            <w:r w:rsidR="00933853">
              <w:t xml:space="preserve">the </w:t>
            </w:r>
            <w:r w:rsidR="00AA1B8B">
              <w:t>company, and as a result, this will make them more committed to the work.</w:t>
            </w:r>
            <w:r>
              <w:t xml:space="preserve"> </w:t>
            </w:r>
            <w:r w:rsidR="00AA1B8B">
              <w:t>With an influential leader, the employees can better understand the importance.</w:t>
            </w:r>
          </w:p>
        </w:tc>
      </w:tr>
      <w:tr w:rsidR="006F1C65" w14:paraId="4E9D60A7" w14:textId="77777777" w:rsidTr="000308A7">
        <w:trPr>
          <w:trHeight w:val="748"/>
        </w:trPr>
        <w:tc>
          <w:tcPr>
            <w:tcW w:w="1702" w:type="dxa"/>
          </w:tcPr>
          <w:p w14:paraId="59486A08" w14:textId="4AC8CE45" w:rsidR="004F4F54" w:rsidRDefault="00F85B15" w:rsidP="00E31C90">
            <w:r>
              <w:t xml:space="preserve">Improve collaboration and inclusion </w:t>
            </w:r>
          </w:p>
        </w:tc>
        <w:tc>
          <w:tcPr>
            <w:tcW w:w="992" w:type="dxa"/>
          </w:tcPr>
          <w:p w14:paraId="4A18A9B8" w14:textId="0FAE9DDB" w:rsidR="004F4F54" w:rsidRDefault="00F85B15" w:rsidP="00E31C90">
            <w:r>
              <w:t xml:space="preserve"> High</w:t>
            </w:r>
          </w:p>
        </w:tc>
        <w:tc>
          <w:tcPr>
            <w:tcW w:w="1843" w:type="dxa"/>
          </w:tcPr>
          <w:p w14:paraId="2F33D881" w14:textId="71CCFAAA" w:rsidR="004F4F54" w:rsidRDefault="00835EF0" w:rsidP="00E31C90">
            <w:r>
              <w:t xml:space="preserve">It is important to know for the managers how employees feel, and communication needs to be enhanced for effective collaboration. The </w:t>
            </w:r>
            <w:r>
              <w:lastRenderedPageBreak/>
              <w:t>resources should be valued as well, for both group and individual.</w:t>
            </w:r>
            <w:r w:rsidR="009F0B28">
              <w:t xml:space="preserve"> Along with this, a supportive work environment is also important for maximum effectiv</w:t>
            </w:r>
            <w:r w:rsidR="00933853">
              <w:t>eness</w:t>
            </w:r>
            <w:r w:rsidR="009F0B28">
              <w:t xml:space="preserve">. </w:t>
            </w:r>
            <w:r>
              <w:t xml:space="preserve"> </w:t>
            </w:r>
          </w:p>
        </w:tc>
        <w:tc>
          <w:tcPr>
            <w:tcW w:w="1417" w:type="dxa"/>
          </w:tcPr>
          <w:p w14:paraId="73058C7A" w14:textId="610600BC" w:rsidR="004F4F54" w:rsidRDefault="00ED43DA" w:rsidP="00E31C90">
            <w:r>
              <w:lastRenderedPageBreak/>
              <w:t>For</w:t>
            </w:r>
            <w:r w:rsidR="00B327FD">
              <w:t xml:space="preserve"> </w:t>
            </w:r>
            <w:r>
              <w:t xml:space="preserve">enhancing communication within the workforce, it is important to </w:t>
            </w:r>
            <w:r w:rsidR="00B327FD">
              <w:t>train and develop the employees, which will need laptop</w:t>
            </w:r>
            <w:r w:rsidR="00933853">
              <w:t>s</w:t>
            </w:r>
            <w:r w:rsidR="00B327FD">
              <w:t xml:space="preserve">, </w:t>
            </w:r>
            <w:r w:rsidR="00933853">
              <w:lastRenderedPageBreak/>
              <w:t xml:space="preserve">the </w:t>
            </w:r>
            <w:r w:rsidR="00B327FD">
              <w:t xml:space="preserve">internet and books. Along with this, </w:t>
            </w:r>
            <w:r w:rsidR="009F0B28">
              <w:t xml:space="preserve">human resource is also important. </w:t>
            </w:r>
          </w:p>
        </w:tc>
        <w:tc>
          <w:tcPr>
            <w:tcW w:w="1276" w:type="dxa"/>
          </w:tcPr>
          <w:p w14:paraId="36EB0654" w14:textId="1796B263" w:rsidR="004F4F54" w:rsidRDefault="009F0B28" w:rsidP="00E31C90">
            <w:r>
              <w:lastRenderedPageBreak/>
              <w:t>29.08.2022</w:t>
            </w:r>
          </w:p>
        </w:tc>
        <w:tc>
          <w:tcPr>
            <w:tcW w:w="1276" w:type="dxa"/>
          </w:tcPr>
          <w:p w14:paraId="715E8E78" w14:textId="780C477D" w:rsidR="004F4F54" w:rsidRDefault="009F0B28" w:rsidP="00E31C90">
            <w:r>
              <w:t>05.09.2022</w:t>
            </w:r>
          </w:p>
        </w:tc>
        <w:tc>
          <w:tcPr>
            <w:tcW w:w="1559" w:type="dxa"/>
          </w:tcPr>
          <w:p w14:paraId="538C7626" w14:textId="7ED6CB5B" w:rsidR="004F4F54" w:rsidRDefault="009F0B28" w:rsidP="00E31C90">
            <w:r>
              <w:t xml:space="preserve"> With better communication, the employees will be knowing each other in a better way, and including everyone and taking everyone’s </w:t>
            </w:r>
            <w:r>
              <w:lastRenderedPageBreak/>
              <w:t>opinion and feedback will enhance inclusion</w:t>
            </w:r>
            <w:r w:rsidR="00933853">
              <w:t xml:space="preserve"> (</w:t>
            </w:r>
            <w:proofErr w:type="gramStart"/>
            <w:r w:rsidR="00933853" w:rsidRPr="00933853">
              <w:t>Wlodkowski,  and</w:t>
            </w:r>
            <w:proofErr w:type="gramEnd"/>
            <w:r w:rsidR="00933853" w:rsidRPr="00933853">
              <w:t xml:space="preserve"> Ginsberg</w:t>
            </w:r>
            <w:r w:rsidR="00933853">
              <w:t>, 2017)</w:t>
            </w:r>
            <w:r>
              <w:t xml:space="preserve">. This will create a supportive and positive environment within the workplace, and collaboration and inclusion will increase.    </w:t>
            </w:r>
          </w:p>
        </w:tc>
      </w:tr>
      <w:tr w:rsidR="006F1C65" w14:paraId="79FECC87" w14:textId="77777777" w:rsidTr="000308A7">
        <w:trPr>
          <w:trHeight w:val="748"/>
        </w:trPr>
        <w:tc>
          <w:tcPr>
            <w:tcW w:w="1702" w:type="dxa"/>
          </w:tcPr>
          <w:p w14:paraId="0691C023" w14:textId="010A9872" w:rsidR="004F4F54" w:rsidRDefault="00F85B15" w:rsidP="00E31C90">
            <w:r>
              <w:lastRenderedPageBreak/>
              <w:t>Measure employee performance</w:t>
            </w:r>
          </w:p>
        </w:tc>
        <w:tc>
          <w:tcPr>
            <w:tcW w:w="992" w:type="dxa"/>
          </w:tcPr>
          <w:p w14:paraId="2084AD8C" w14:textId="1E5F9CE0" w:rsidR="004F4F54" w:rsidRDefault="00F85B15" w:rsidP="00E31C90">
            <w:r>
              <w:t xml:space="preserve"> Medium</w:t>
            </w:r>
          </w:p>
        </w:tc>
        <w:tc>
          <w:tcPr>
            <w:tcW w:w="1843" w:type="dxa"/>
          </w:tcPr>
          <w:p w14:paraId="1D029B7E" w14:textId="483FE5B1" w:rsidR="004F4F54" w:rsidRDefault="009C6640" w:rsidP="00E31C90">
            <w:r>
              <w:t xml:space="preserve">For measuring the performances of the employees effectively, it is important to set objectives and key objectives. Along with this, benchmarking is also important. In addition to this, there are many tasks management tools as well that Starbucks can use. Keeping meetings for discussing the gaps and </w:t>
            </w:r>
            <w:r>
              <w:lastRenderedPageBreak/>
              <w:t xml:space="preserve">achievements is also needed.   </w:t>
            </w:r>
          </w:p>
        </w:tc>
        <w:tc>
          <w:tcPr>
            <w:tcW w:w="1417" w:type="dxa"/>
          </w:tcPr>
          <w:p w14:paraId="0813FD21" w14:textId="26BE779A" w:rsidR="004F4F54" w:rsidRDefault="009C6640" w:rsidP="00E31C90">
            <w:r>
              <w:lastRenderedPageBreak/>
              <w:t xml:space="preserve">Technical resources </w:t>
            </w:r>
            <w:r w:rsidR="00933853">
              <w:t>are</w:t>
            </w:r>
            <w:r>
              <w:t xml:space="preserve"> important for the decided actions as there will be software for the performance management and measurement</w:t>
            </w:r>
            <w:r w:rsidR="00E31C90">
              <w:t>. Along with this</w:t>
            </w:r>
            <w:r w:rsidR="00933853">
              <w:t>,</w:t>
            </w:r>
            <w:r w:rsidR="00E31C90">
              <w:t xml:space="preserve"> a spreadsheet will be needed to track the gaps and achievements</w:t>
            </w:r>
            <w:r>
              <w:t xml:space="preserve"> </w:t>
            </w:r>
          </w:p>
        </w:tc>
        <w:tc>
          <w:tcPr>
            <w:tcW w:w="1276" w:type="dxa"/>
          </w:tcPr>
          <w:p w14:paraId="01E291FD" w14:textId="14C710D8" w:rsidR="004F4F54" w:rsidRDefault="00E31C90" w:rsidP="00E31C90">
            <w:r>
              <w:t>07.09.2022</w:t>
            </w:r>
          </w:p>
        </w:tc>
        <w:tc>
          <w:tcPr>
            <w:tcW w:w="1276" w:type="dxa"/>
          </w:tcPr>
          <w:p w14:paraId="6C0756D2" w14:textId="2742A3B6" w:rsidR="004F4F54" w:rsidRDefault="00E31C90" w:rsidP="00E31C90">
            <w:r>
              <w:t>20.09.2022</w:t>
            </w:r>
          </w:p>
        </w:tc>
        <w:tc>
          <w:tcPr>
            <w:tcW w:w="1559" w:type="dxa"/>
          </w:tcPr>
          <w:p w14:paraId="709AB42B" w14:textId="3FC973A4" w:rsidR="004F4F54" w:rsidRDefault="00E31C90" w:rsidP="00E31C90">
            <w:r>
              <w:t xml:space="preserve">Measuring performance will enable the managers to know what are the areas of weakness and improvement. This will not only enhance the performance of employees, but they will think that they are valued in the organisation. </w:t>
            </w:r>
          </w:p>
        </w:tc>
      </w:tr>
      <w:tr w:rsidR="006F1C65" w14:paraId="01758B35" w14:textId="77777777" w:rsidTr="000308A7">
        <w:trPr>
          <w:trHeight w:val="749"/>
        </w:trPr>
        <w:tc>
          <w:tcPr>
            <w:tcW w:w="1702" w:type="dxa"/>
          </w:tcPr>
          <w:p w14:paraId="3EF96170" w14:textId="4891F17F" w:rsidR="004F4F54" w:rsidRDefault="00F85B15" w:rsidP="00E31C90">
            <w:r>
              <w:t>Providing constructive feedback to employees</w:t>
            </w:r>
          </w:p>
        </w:tc>
        <w:tc>
          <w:tcPr>
            <w:tcW w:w="992" w:type="dxa"/>
          </w:tcPr>
          <w:p w14:paraId="001BCC0D" w14:textId="2C9B3368" w:rsidR="004F4F54" w:rsidRDefault="00F85B15" w:rsidP="00E31C90">
            <w:r>
              <w:t xml:space="preserve"> Medium</w:t>
            </w:r>
          </w:p>
        </w:tc>
        <w:tc>
          <w:tcPr>
            <w:tcW w:w="1843" w:type="dxa"/>
          </w:tcPr>
          <w:p w14:paraId="456FB157" w14:textId="275AEE73" w:rsidR="004F4F54" w:rsidRDefault="00E31C90" w:rsidP="00F81426">
            <w:r>
              <w:t>As the managers will be assessing the strengths and weaknes</w:t>
            </w:r>
            <w:r w:rsidR="00933853">
              <w:t>se</w:t>
            </w:r>
            <w:r>
              <w:t>s from the measurement of the performances,</w:t>
            </w:r>
            <w:r w:rsidR="00AC2D63">
              <w:t xml:space="preserve"> they should be giving constructive feedback to the employees</w:t>
            </w:r>
            <w:r w:rsidR="00933853">
              <w:t xml:space="preserve"> (</w:t>
            </w:r>
            <w:r w:rsidR="00933853">
              <w:rPr>
                <w:shd w:val="clear" w:color="auto" w:fill="FFFFFF"/>
              </w:rPr>
              <w:t xml:space="preserve">Yong </w:t>
            </w:r>
            <w:r w:rsidR="00933853">
              <w:rPr>
                <w:i/>
                <w:iCs/>
                <w:shd w:val="clear" w:color="auto" w:fill="FFFFFF"/>
              </w:rPr>
              <w:t>et al</w:t>
            </w:r>
            <w:r w:rsidR="00933853">
              <w:rPr>
                <w:shd w:val="clear" w:color="auto" w:fill="FFFFFF"/>
              </w:rPr>
              <w:t xml:space="preserve">., 2020, </w:t>
            </w:r>
            <w:r w:rsidR="00933853" w:rsidRPr="00933853">
              <w:rPr>
                <w:shd w:val="clear" w:color="auto" w:fill="FFFFFF"/>
              </w:rPr>
              <w:t>pp.212-228</w:t>
            </w:r>
            <w:r w:rsidR="00933853">
              <w:rPr>
                <w:shd w:val="clear" w:color="auto" w:fill="FFFFFF"/>
              </w:rPr>
              <w:t>)</w:t>
            </w:r>
            <w:r w:rsidR="00AC2D63">
              <w:t>. To do this effectively, building trust will improve</w:t>
            </w:r>
            <w:r>
              <w:t xml:space="preserve"> </w:t>
            </w:r>
            <w:r w:rsidR="00AC2D63">
              <w:t>and both positive and negative points are important to demonstrate to the employees.</w:t>
            </w:r>
          </w:p>
        </w:tc>
        <w:tc>
          <w:tcPr>
            <w:tcW w:w="1417" w:type="dxa"/>
          </w:tcPr>
          <w:p w14:paraId="68F32D4C" w14:textId="56533F03" w:rsidR="004F4F54" w:rsidRDefault="00AC2D63" w:rsidP="00F81426">
            <w:r>
              <w:t xml:space="preserve">The manager as the human resource </w:t>
            </w:r>
            <w:r w:rsidR="00933853">
              <w:t>is</w:t>
            </w:r>
            <w:r>
              <w:t xml:space="preserve"> important for providing the employees with constructive feedback</w:t>
            </w:r>
            <w:r w:rsidR="00F81426">
              <w:t xml:space="preserve">. In addition to this, </w:t>
            </w:r>
            <w:r w:rsidR="00933853">
              <w:t xml:space="preserve">the </w:t>
            </w:r>
            <w:r w:rsidR="00F81426">
              <w:t>software will be also needed for the measurement of performance for providing feedback.</w:t>
            </w:r>
            <w:r>
              <w:t xml:space="preserve"> </w:t>
            </w:r>
          </w:p>
        </w:tc>
        <w:tc>
          <w:tcPr>
            <w:tcW w:w="1276" w:type="dxa"/>
          </w:tcPr>
          <w:p w14:paraId="541DAAE7" w14:textId="3CF027FF" w:rsidR="004F4F54" w:rsidRDefault="00F81426" w:rsidP="00F81426">
            <w:r>
              <w:t>20.09.2022</w:t>
            </w:r>
          </w:p>
        </w:tc>
        <w:tc>
          <w:tcPr>
            <w:tcW w:w="1276" w:type="dxa"/>
          </w:tcPr>
          <w:p w14:paraId="11324825" w14:textId="38FC7287" w:rsidR="004F4F54" w:rsidRDefault="00F81426" w:rsidP="00F81426">
            <w:r>
              <w:t>27.09.2022</w:t>
            </w:r>
          </w:p>
        </w:tc>
        <w:tc>
          <w:tcPr>
            <w:tcW w:w="1559" w:type="dxa"/>
          </w:tcPr>
          <w:p w14:paraId="51068051" w14:textId="1B7E3860" w:rsidR="004F4F54" w:rsidRDefault="00933853" w:rsidP="00933853">
            <w:r>
              <w:t xml:space="preserve">Constructive feedback is the betterment for the employees as it encourages them, fosters collaboration, boosts morale and their satisfaction increases as well. Along with this, it creates a positive work culture as well, with enhanced performance and workflow. </w:t>
            </w:r>
          </w:p>
        </w:tc>
      </w:tr>
      <w:tr w:rsidR="006F1C65" w14:paraId="25067908" w14:textId="77777777" w:rsidTr="000308A7">
        <w:trPr>
          <w:trHeight w:val="748"/>
        </w:trPr>
        <w:tc>
          <w:tcPr>
            <w:tcW w:w="1702" w:type="dxa"/>
          </w:tcPr>
          <w:p w14:paraId="156A1353" w14:textId="17B92F25" w:rsidR="004F4F54" w:rsidRDefault="00F85B15" w:rsidP="00E31C90">
            <w:r>
              <w:t>Offer career development programs</w:t>
            </w:r>
          </w:p>
        </w:tc>
        <w:tc>
          <w:tcPr>
            <w:tcW w:w="992" w:type="dxa"/>
          </w:tcPr>
          <w:p w14:paraId="21740AEE" w14:textId="7E588290" w:rsidR="004F4F54" w:rsidRDefault="00F85B15" w:rsidP="00E31C90">
            <w:r>
              <w:t xml:space="preserve"> High</w:t>
            </w:r>
          </w:p>
        </w:tc>
        <w:tc>
          <w:tcPr>
            <w:tcW w:w="1843" w:type="dxa"/>
          </w:tcPr>
          <w:p w14:paraId="7BD41F24" w14:textId="7F67A195" w:rsidR="004F4F54" w:rsidRPr="00933853" w:rsidRDefault="00933853" w:rsidP="00933853">
            <w:pPr>
              <w:rPr>
                <w:lang w:val="en-US"/>
              </w:rPr>
            </w:pPr>
            <w:r>
              <w:rPr>
                <w:lang w:val="en-US"/>
              </w:rPr>
              <w:t xml:space="preserve">For offering career development programs, the first thing that needs to be done is to propagate the message effectively and foster continuous learning. Promoting learning and development is </w:t>
            </w:r>
            <w:r>
              <w:rPr>
                <w:lang w:val="en-US"/>
              </w:rPr>
              <w:lastRenderedPageBreak/>
              <w:t xml:space="preserve">also important in this instance, and the measurement of performance will show the area where employees need to work on, and programs can be set similarly.  </w:t>
            </w:r>
          </w:p>
        </w:tc>
        <w:tc>
          <w:tcPr>
            <w:tcW w:w="1417" w:type="dxa"/>
          </w:tcPr>
          <w:p w14:paraId="13BBA600" w14:textId="4B26EB49" w:rsidR="004F4F54" w:rsidRDefault="00933853" w:rsidP="00933853">
            <w:r>
              <w:lastRenderedPageBreak/>
              <w:t xml:space="preserve">Online courses can be a great source for offering career development goals. In addition to this, career assessments are also a necessary </w:t>
            </w:r>
            <w:r>
              <w:lastRenderedPageBreak/>
              <w:t xml:space="preserve">human resource for interviewing. </w:t>
            </w:r>
          </w:p>
        </w:tc>
        <w:tc>
          <w:tcPr>
            <w:tcW w:w="1276" w:type="dxa"/>
          </w:tcPr>
          <w:p w14:paraId="20DBF7E3" w14:textId="6B0FD056" w:rsidR="004F4F54" w:rsidRDefault="00933853" w:rsidP="00933853">
            <w:r>
              <w:lastRenderedPageBreak/>
              <w:t>30.09.2022</w:t>
            </w:r>
          </w:p>
        </w:tc>
        <w:tc>
          <w:tcPr>
            <w:tcW w:w="1276" w:type="dxa"/>
          </w:tcPr>
          <w:p w14:paraId="31C1878C" w14:textId="32336008" w:rsidR="004F4F54" w:rsidRDefault="00933853" w:rsidP="00933853">
            <w:r>
              <w:t>10.10.2022</w:t>
            </w:r>
          </w:p>
        </w:tc>
        <w:tc>
          <w:tcPr>
            <w:tcW w:w="1559" w:type="dxa"/>
          </w:tcPr>
          <w:p w14:paraId="6879D5A8" w14:textId="5BFB1A25" w:rsidR="004F4F54" w:rsidRDefault="00933853" w:rsidP="00933853">
            <w:r>
              <w:t xml:space="preserve"> Career development will improve the morale and motivation of the employees, and it will also reduce turnover. The employees will be valued as well, and with their </w:t>
            </w:r>
            <w:r>
              <w:lastRenderedPageBreak/>
              <w:t xml:space="preserve">advancement, the business organisation will be able to succeed as well.  </w:t>
            </w:r>
          </w:p>
        </w:tc>
      </w:tr>
    </w:tbl>
    <w:p w14:paraId="5C926A32" w14:textId="002A5708" w:rsidR="00224C22" w:rsidRDefault="006F1C65" w:rsidP="006F1C65">
      <w:pPr>
        <w:widowControl/>
        <w:autoSpaceDE/>
        <w:autoSpaceDN/>
        <w:spacing w:after="160" w:line="259" w:lineRule="auto"/>
        <w:jc w:val="center"/>
        <w:rPr>
          <w:b/>
          <w:bCs/>
        </w:rPr>
      </w:pPr>
      <w:r w:rsidRPr="006F1C65">
        <w:rPr>
          <w:b/>
          <w:bCs/>
        </w:rPr>
        <w:lastRenderedPageBreak/>
        <w:t>Table 1: Personal Development Plan</w:t>
      </w:r>
    </w:p>
    <w:p w14:paraId="735980A1" w14:textId="77777777" w:rsidR="00224C22" w:rsidRDefault="00224C22">
      <w:pPr>
        <w:widowControl/>
        <w:autoSpaceDE/>
        <w:autoSpaceDN/>
        <w:spacing w:after="160" w:line="259" w:lineRule="auto"/>
        <w:jc w:val="left"/>
        <w:rPr>
          <w:b/>
          <w:bCs/>
        </w:rPr>
      </w:pPr>
      <w:r>
        <w:rPr>
          <w:b/>
          <w:bCs/>
        </w:rPr>
        <w:br w:type="page"/>
      </w:r>
    </w:p>
    <w:p w14:paraId="6AB36B5A" w14:textId="77777777" w:rsidR="006260EC" w:rsidRPr="006F1C65" w:rsidRDefault="006260EC" w:rsidP="006F1C65">
      <w:pPr>
        <w:widowControl/>
        <w:autoSpaceDE/>
        <w:autoSpaceDN/>
        <w:spacing w:after="160" w:line="259" w:lineRule="auto"/>
        <w:jc w:val="center"/>
        <w:rPr>
          <w:b/>
          <w:bCs/>
        </w:rPr>
      </w:pPr>
    </w:p>
    <w:tbl>
      <w:tblPr>
        <w:tblStyle w:val="TableGrid"/>
        <w:tblW w:w="0" w:type="auto"/>
        <w:tblLook w:val="04A0" w:firstRow="1" w:lastRow="0" w:firstColumn="1" w:lastColumn="0" w:noHBand="0" w:noVBand="1"/>
      </w:tblPr>
      <w:tblGrid>
        <w:gridCol w:w="2310"/>
        <w:gridCol w:w="2310"/>
        <w:gridCol w:w="2311"/>
        <w:gridCol w:w="2311"/>
      </w:tblGrid>
      <w:tr w:rsidR="006260EC" w14:paraId="0F4596F1" w14:textId="77777777" w:rsidTr="006F1C65">
        <w:tc>
          <w:tcPr>
            <w:tcW w:w="2310" w:type="dxa"/>
            <w:shd w:val="clear" w:color="auto" w:fill="B4C6E7" w:themeFill="accent1" w:themeFillTint="66"/>
          </w:tcPr>
          <w:p w14:paraId="6B13C4AE" w14:textId="232DA863" w:rsidR="006260EC" w:rsidRPr="006F1C65" w:rsidRDefault="006260EC" w:rsidP="006260EC">
            <w:pPr>
              <w:widowControl/>
              <w:autoSpaceDE/>
              <w:autoSpaceDN/>
              <w:spacing w:after="160" w:line="259" w:lineRule="auto"/>
              <w:jc w:val="center"/>
              <w:rPr>
                <w:b/>
                <w:bCs/>
              </w:rPr>
            </w:pPr>
            <w:r w:rsidRPr="006F1C65">
              <w:rPr>
                <w:b/>
                <w:bCs/>
              </w:rPr>
              <w:t>Objectives</w:t>
            </w:r>
          </w:p>
        </w:tc>
        <w:tc>
          <w:tcPr>
            <w:tcW w:w="2310" w:type="dxa"/>
            <w:shd w:val="clear" w:color="auto" w:fill="B4C6E7" w:themeFill="accent1" w:themeFillTint="66"/>
          </w:tcPr>
          <w:p w14:paraId="706D2C36" w14:textId="5590F683" w:rsidR="006260EC" w:rsidRPr="006F1C65" w:rsidRDefault="006260EC" w:rsidP="006260EC">
            <w:pPr>
              <w:widowControl/>
              <w:autoSpaceDE/>
              <w:autoSpaceDN/>
              <w:spacing w:after="160" w:line="259" w:lineRule="auto"/>
              <w:jc w:val="center"/>
              <w:rPr>
                <w:b/>
                <w:bCs/>
              </w:rPr>
            </w:pPr>
            <w:r w:rsidRPr="006F1C65">
              <w:rPr>
                <w:b/>
                <w:bCs/>
              </w:rPr>
              <w:t>Suitability</w:t>
            </w:r>
          </w:p>
        </w:tc>
        <w:tc>
          <w:tcPr>
            <w:tcW w:w="2311" w:type="dxa"/>
            <w:shd w:val="clear" w:color="auto" w:fill="B4C6E7" w:themeFill="accent1" w:themeFillTint="66"/>
          </w:tcPr>
          <w:p w14:paraId="27460E20" w14:textId="1020B581" w:rsidR="006260EC" w:rsidRPr="006F1C65" w:rsidRDefault="006260EC" w:rsidP="006260EC">
            <w:pPr>
              <w:widowControl/>
              <w:autoSpaceDE/>
              <w:autoSpaceDN/>
              <w:spacing w:after="160" w:line="259" w:lineRule="auto"/>
              <w:jc w:val="center"/>
              <w:rPr>
                <w:b/>
                <w:bCs/>
              </w:rPr>
            </w:pPr>
            <w:r w:rsidRPr="006F1C65">
              <w:rPr>
                <w:b/>
                <w:bCs/>
              </w:rPr>
              <w:t>Feasibility</w:t>
            </w:r>
          </w:p>
        </w:tc>
        <w:tc>
          <w:tcPr>
            <w:tcW w:w="2311" w:type="dxa"/>
            <w:shd w:val="clear" w:color="auto" w:fill="B4C6E7" w:themeFill="accent1" w:themeFillTint="66"/>
          </w:tcPr>
          <w:p w14:paraId="4598BADD" w14:textId="784286F1" w:rsidR="006260EC" w:rsidRPr="006F1C65" w:rsidRDefault="006260EC" w:rsidP="006260EC">
            <w:pPr>
              <w:widowControl/>
              <w:autoSpaceDE/>
              <w:autoSpaceDN/>
              <w:spacing w:after="160" w:line="259" w:lineRule="auto"/>
              <w:jc w:val="center"/>
              <w:rPr>
                <w:b/>
                <w:bCs/>
              </w:rPr>
            </w:pPr>
            <w:r w:rsidRPr="006F1C65">
              <w:rPr>
                <w:b/>
                <w:bCs/>
              </w:rPr>
              <w:t>Acceptability</w:t>
            </w:r>
          </w:p>
        </w:tc>
      </w:tr>
      <w:tr w:rsidR="00F85B15" w14:paraId="703B1121" w14:textId="77777777" w:rsidTr="006260EC">
        <w:tc>
          <w:tcPr>
            <w:tcW w:w="2310" w:type="dxa"/>
          </w:tcPr>
          <w:p w14:paraId="7BBC492E" w14:textId="65FF13CE" w:rsidR="00F85B15" w:rsidRDefault="00F85B15" w:rsidP="00F85B15">
            <w:r>
              <w:t>Aligning the employees with company values</w:t>
            </w:r>
          </w:p>
        </w:tc>
        <w:tc>
          <w:tcPr>
            <w:tcW w:w="2310" w:type="dxa"/>
          </w:tcPr>
          <w:p w14:paraId="01505B4E" w14:textId="1401EAAF" w:rsidR="00F85B15" w:rsidRDefault="00933853" w:rsidP="00F85B15">
            <w:r>
              <w:t xml:space="preserve">Company values are an important part of a business organisation, and every employee must recognise them for maximum effectiveness for collaboration and better working. Starbucks has its influential leaders and with their help of them, propagating the message will be easier, and hence, it is suitable. </w:t>
            </w:r>
          </w:p>
        </w:tc>
        <w:tc>
          <w:tcPr>
            <w:tcW w:w="2311" w:type="dxa"/>
          </w:tcPr>
          <w:p w14:paraId="02CB80E7" w14:textId="75E868C7" w:rsidR="00F85B15" w:rsidRDefault="00933853" w:rsidP="00F85B15">
            <w:r>
              <w:t>The chosen strategy is feasible as well, as the mission, vision and values of Starbucks are well established and defined. They also have influential leaders who can successfully pass on the values to employees.</w:t>
            </w:r>
          </w:p>
        </w:tc>
        <w:tc>
          <w:tcPr>
            <w:tcW w:w="2311" w:type="dxa"/>
          </w:tcPr>
          <w:p w14:paraId="541CCEEC" w14:textId="143E75EB" w:rsidR="00F85B15" w:rsidRDefault="00933853" w:rsidP="00F85B15">
            <w:r>
              <w:t>This chosen strategy is acceptable as well, as it does not include many varied resources or neither much inclusion is needed to execute this. Moreover, it is better for the organisation as well.</w:t>
            </w:r>
          </w:p>
        </w:tc>
      </w:tr>
      <w:tr w:rsidR="00F85B15" w14:paraId="319D59C2" w14:textId="77777777" w:rsidTr="006260EC">
        <w:tc>
          <w:tcPr>
            <w:tcW w:w="2310" w:type="dxa"/>
          </w:tcPr>
          <w:p w14:paraId="250D04F8" w14:textId="05A7A663" w:rsidR="00F85B15" w:rsidRDefault="00F85B15" w:rsidP="00F85B15">
            <w:r>
              <w:t xml:space="preserve">Improve collaboration and inclusion </w:t>
            </w:r>
          </w:p>
        </w:tc>
        <w:tc>
          <w:tcPr>
            <w:tcW w:w="2310" w:type="dxa"/>
          </w:tcPr>
          <w:p w14:paraId="7F8459CF" w14:textId="1544A6F4" w:rsidR="00F85B15" w:rsidRDefault="00933853" w:rsidP="00F85B15">
            <w:r>
              <w:t xml:space="preserve">Improving collaboration and inclusion will be suitable for the organisation as well, the managers are ready to know the employees and foster collaboration within the workplace. </w:t>
            </w:r>
          </w:p>
        </w:tc>
        <w:tc>
          <w:tcPr>
            <w:tcW w:w="2311" w:type="dxa"/>
          </w:tcPr>
          <w:p w14:paraId="1376517D" w14:textId="38681740" w:rsidR="00F85B15" w:rsidRDefault="00933853" w:rsidP="00F85B15">
            <w:r>
              <w:t>Collaboration and inclusion building is feasible for the chosen organisation as well, and the resources that it needs are not very much. The employees are the main resources in this instance, and hence, it is important to just include them.</w:t>
            </w:r>
          </w:p>
        </w:tc>
        <w:tc>
          <w:tcPr>
            <w:tcW w:w="2311" w:type="dxa"/>
          </w:tcPr>
          <w:p w14:paraId="3D20E27B" w14:textId="3B3E83D3" w:rsidR="00F85B15" w:rsidRDefault="00933853" w:rsidP="00F85B15">
            <w:r>
              <w:t>The chosen strategy for improving collaboration and inclusion will be acceptable for all the included internal and external stakeholders as it will be a great long-term objective and will bring higher success to everyone.</w:t>
            </w:r>
          </w:p>
        </w:tc>
      </w:tr>
      <w:tr w:rsidR="00F85B15" w14:paraId="46C1FF01" w14:textId="77777777" w:rsidTr="006260EC">
        <w:tc>
          <w:tcPr>
            <w:tcW w:w="2310" w:type="dxa"/>
          </w:tcPr>
          <w:p w14:paraId="7C892F7B" w14:textId="0BA6C5FC" w:rsidR="00F85B15" w:rsidRDefault="00F85B15" w:rsidP="00F85B15">
            <w:r>
              <w:t>Measure employee performance</w:t>
            </w:r>
          </w:p>
        </w:tc>
        <w:tc>
          <w:tcPr>
            <w:tcW w:w="2310" w:type="dxa"/>
          </w:tcPr>
          <w:p w14:paraId="35EF70E1" w14:textId="60E7565B" w:rsidR="00F85B15" w:rsidRDefault="00933853" w:rsidP="00F85B15">
            <w:r>
              <w:t xml:space="preserve">Measuring employee performance is suitable as well, as it will enable the </w:t>
            </w:r>
            <w:r>
              <w:lastRenderedPageBreak/>
              <w:t xml:space="preserve">company to assess the strengths and weaknesses of employees which will further enhance the performance of the organisation. </w:t>
            </w:r>
          </w:p>
        </w:tc>
        <w:tc>
          <w:tcPr>
            <w:tcW w:w="2311" w:type="dxa"/>
          </w:tcPr>
          <w:p w14:paraId="3DCA307E" w14:textId="245BDFF0" w:rsidR="00F85B15" w:rsidRDefault="00933853" w:rsidP="00F85B15">
            <w:r>
              <w:lastRenderedPageBreak/>
              <w:t xml:space="preserve">This strategy for measuring employee performance is somewhat feasible </w:t>
            </w:r>
            <w:r>
              <w:lastRenderedPageBreak/>
              <w:t>as it needs a lot of resources, especially software, which might again need the training used by the managers.</w:t>
            </w:r>
          </w:p>
        </w:tc>
        <w:tc>
          <w:tcPr>
            <w:tcW w:w="2311" w:type="dxa"/>
          </w:tcPr>
          <w:p w14:paraId="10B339ED" w14:textId="7B61CC43" w:rsidR="00F85B15" w:rsidRDefault="00933853" w:rsidP="00F85B15">
            <w:r>
              <w:lastRenderedPageBreak/>
              <w:t xml:space="preserve">The measurement of employee performance is acceptable by the </w:t>
            </w:r>
            <w:r>
              <w:lastRenderedPageBreak/>
              <w:t xml:space="preserve">employees and other stakeholders, as it will provide them with their insight. </w:t>
            </w:r>
          </w:p>
        </w:tc>
      </w:tr>
      <w:tr w:rsidR="00F85B15" w14:paraId="79CE3813" w14:textId="77777777" w:rsidTr="006260EC">
        <w:tc>
          <w:tcPr>
            <w:tcW w:w="2310" w:type="dxa"/>
          </w:tcPr>
          <w:p w14:paraId="1B60B543" w14:textId="180619DC" w:rsidR="00F85B15" w:rsidRDefault="00F85B15" w:rsidP="00F85B15">
            <w:r>
              <w:lastRenderedPageBreak/>
              <w:t>Providing constructive feedback to employees</w:t>
            </w:r>
          </w:p>
        </w:tc>
        <w:tc>
          <w:tcPr>
            <w:tcW w:w="2310" w:type="dxa"/>
          </w:tcPr>
          <w:p w14:paraId="68169465" w14:textId="6B4DE5A8" w:rsidR="00F85B15" w:rsidRDefault="00933853" w:rsidP="00F85B15">
            <w:r>
              <w:t xml:space="preserve">Providing constructive feedback will be suitable for the company as it will enhance the performance of the employees. </w:t>
            </w:r>
          </w:p>
        </w:tc>
        <w:tc>
          <w:tcPr>
            <w:tcW w:w="2311" w:type="dxa"/>
          </w:tcPr>
          <w:p w14:paraId="4547C45A" w14:textId="326A4541" w:rsidR="00F85B15" w:rsidRDefault="00933853" w:rsidP="00F85B15">
            <w:r>
              <w:t xml:space="preserve">It will be feasible as well, as the performance will be already assessed, and thus the managers will only need to provide constructive criticism to them. </w:t>
            </w:r>
          </w:p>
        </w:tc>
        <w:tc>
          <w:tcPr>
            <w:tcW w:w="2311" w:type="dxa"/>
          </w:tcPr>
          <w:p w14:paraId="6D448C7B" w14:textId="7A3BF1BB" w:rsidR="00F85B15" w:rsidRDefault="00933853" w:rsidP="00F85B15">
            <w:r>
              <w:t>The chosen strategy for providing feedback is also acceptable by the employees, as it enhances performance, however, underconfident staff might not like it.</w:t>
            </w:r>
          </w:p>
        </w:tc>
      </w:tr>
      <w:tr w:rsidR="00F85B15" w14:paraId="1EF1FD9C" w14:textId="77777777" w:rsidTr="006260EC">
        <w:tc>
          <w:tcPr>
            <w:tcW w:w="2310" w:type="dxa"/>
          </w:tcPr>
          <w:p w14:paraId="774A3898" w14:textId="3D1AC113" w:rsidR="00F85B15" w:rsidRDefault="00F85B15" w:rsidP="00F85B15">
            <w:r>
              <w:t>Offer career development programs</w:t>
            </w:r>
          </w:p>
        </w:tc>
        <w:tc>
          <w:tcPr>
            <w:tcW w:w="2310" w:type="dxa"/>
          </w:tcPr>
          <w:p w14:paraId="756A1D9F" w14:textId="37A4F8C9" w:rsidR="00F85B15" w:rsidRDefault="00933853" w:rsidP="00F85B15">
            <w:r>
              <w:t>Offering career development goals will benefit Starbucks in the long run and hence it is suitable.</w:t>
            </w:r>
          </w:p>
        </w:tc>
        <w:tc>
          <w:tcPr>
            <w:tcW w:w="2311" w:type="dxa"/>
          </w:tcPr>
          <w:p w14:paraId="02FF4717" w14:textId="18F60964" w:rsidR="00F85B15" w:rsidRDefault="00933853" w:rsidP="00F85B15">
            <w:r>
              <w:t>This strategy might be hard to implement as it needs third-party sources to hold the programs, therefore, it might be not so much feasible.</w:t>
            </w:r>
          </w:p>
        </w:tc>
        <w:tc>
          <w:tcPr>
            <w:tcW w:w="2311" w:type="dxa"/>
          </w:tcPr>
          <w:p w14:paraId="1656E73E" w14:textId="75D6A67D" w:rsidR="00F85B15" w:rsidRDefault="00933853" w:rsidP="00F85B15">
            <w:r>
              <w:t>The external stakeholders might not accept it, as it might lower working employees, however, it will be a beneficial thing in the long run.</w:t>
            </w:r>
          </w:p>
        </w:tc>
      </w:tr>
    </w:tbl>
    <w:p w14:paraId="76A70293" w14:textId="01A60F58" w:rsidR="0010379A" w:rsidRPr="006F1C65" w:rsidRDefault="006F1C65" w:rsidP="006F1C65">
      <w:pPr>
        <w:jc w:val="center"/>
        <w:rPr>
          <w:rFonts w:eastAsia="Arial" w:cs="Arial"/>
          <w:b/>
          <w:bCs/>
        </w:rPr>
      </w:pPr>
      <w:r w:rsidRPr="006F1C65">
        <w:rPr>
          <w:b/>
          <w:bCs/>
        </w:rPr>
        <w:t>Table 2: SAF Strategy Model</w:t>
      </w:r>
      <w:r w:rsidR="0010379A" w:rsidRPr="006F1C65">
        <w:rPr>
          <w:b/>
          <w:bCs/>
        </w:rPr>
        <w:br w:type="page"/>
      </w:r>
    </w:p>
    <w:p w14:paraId="707E2A7D" w14:textId="539043AB" w:rsidR="0010379A" w:rsidRDefault="0010379A" w:rsidP="0010379A">
      <w:pPr>
        <w:pStyle w:val="Heading1"/>
        <w:ind w:left="0" w:firstLine="0"/>
      </w:pPr>
      <w:bookmarkStart w:id="3" w:name="_Toc111896680"/>
      <w:r>
        <w:lastRenderedPageBreak/>
        <w:t>Conclusion</w:t>
      </w:r>
      <w:bookmarkEnd w:id="3"/>
    </w:p>
    <w:p w14:paraId="25E98545" w14:textId="5A1C6796" w:rsidR="00933853" w:rsidRDefault="006F1C65" w:rsidP="00F81426">
      <w:r>
        <w:t xml:space="preserve">From all the above discussions, it can be concluded that keeping a positive work environment is very important for every business organisation. A good work environment can be maintained </w:t>
      </w:r>
      <w:r w:rsidR="00933853">
        <w:t>by</w:t>
      </w:r>
      <w:r>
        <w:t xml:space="preserve"> building good relationships within the workplace, and this</w:t>
      </w:r>
      <w:r w:rsidR="00933853">
        <w:t>, in turn,</w:t>
      </w:r>
      <w:r>
        <w:t xml:space="preserve"> will motivate the employees, and they will want to work well with others. A business organisation can be also benefitted from this, as the</w:t>
      </w:r>
      <w:r w:rsidR="00457BBC">
        <w:t xml:space="preserve"> workflow will increase, and</w:t>
      </w:r>
      <w:r>
        <w:t xml:space="preserve"> </w:t>
      </w:r>
      <w:r w:rsidR="00457BBC">
        <w:t xml:space="preserve">the motivated </w:t>
      </w:r>
      <w:r>
        <w:t>employees</w:t>
      </w:r>
      <w:r w:rsidR="00457BBC">
        <w:t xml:space="preserve"> will contribute towards productivity and profitability.</w:t>
      </w:r>
      <w:r w:rsidR="00293B13">
        <w:t xml:space="preserve"> </w:t>
      </w:r>
      <w:r w:rsidR="00E3069A">
        <w:t xml:space="preserve">It is important to develop the employees of an organisation, as the workforce is the prime way of achieving </w:t>
      </w:r>
      <w:r w:rsidR="00363D92">
        <w:t>success and fulfilling objectives. With few performance tools like appraisal and ranking system</w:t>
      </w:r>
      <w:r w:rsidR="00933853">
        <w:t>s</w:t>
      </w:r>
      <w:r w:rsidR="00363D92">
        <w:t xml:space="preserve">, employees will be motivated. </w:t>
      </w:r>
    </w:p>
    <w:p w14:paraId="15EB9515" w14:textId="5EA3C964" w:rsidR="006F1C65" w:rsidRDefault="00363D92" w:rsidP="00F81426">
      <w:r>
        <w:t>The drawbacks of the organisation can be improved by using</w:t>
      </w:r>
      <w:r w:rsidR="00ED43DA">
        <w:t xml:space="preserve"> </w:t>
      </w:r>
      <w:r w:rsidR="00933853">
        <w:t xml:space="preserve">a </w:t>
      </w:r>
      <w:r w:rsidR="00ED43DA">
        <w:t>360-degree</w:t>
      </w:r>
      <w:r>
        <w:t xml:space="preserve"> feedback </w:t>
      </w:r>
      <w:r w:rsidR="00ED43DA">
        <w:t xml:space="preserve">tool and it has five main components, </w:t>
      </w:r>
      <w:r w:rsidR="00ED43DA" w:rsidRPr="00ED43DA">
        <w:t xml:space="preserve">self-appraisal, managerial reviews, peer reviews, subordinates appraising managers and customer reviews. </w:t>
      </w:r>
      <w:r w:rsidR="00E3069A">
        <w:t>In this individual report, th</w:t>
      </w:r>
      <w:r w:rsidR="00293B13">
        <w:t>e manager of Starbucks is</w:t>
      </w:r>
      <w:r w:rsidR="00E3069A">
        <w:t xml:space="preserve"> concerned</w:t>
      </w:r>
      <w:r w:rsidR="00293B13">
        <w:t xml:space="preserve"> </w:t>
      </w:r>
      <w:r w:rsidR="00E3069A">
        <w:t xml:space="preserve">with engaging employees for a new project, and to do this a development plan </w:t>
      </w:r>
      <w:r w:rsidR="00933853">
        <w:t>for</w:t>
      </w:r>
      <w:r w:rsidR="00E3069A">
        <w:t xml:space="preserve"> all the staff will be needed.</w:t>
      </w:r>
      <w:r w:rsidR="00F81426">
        <w:t xml:space="preserve"> The objectives of the development plan include aligning the employees with company values, improv</w:t>
      </w:r>
      <w:r w:rsidR="00933853">
        <w:t>ing</w:t>
      </w:r>
      <w:r w:rsidR="00F81426">
        <w:t xml:space="preserve"> collaboration and inclusion, measuring employee performance, providing constructive feedback to employees and offering career development programs.</w:t>
      </w:r>
      <w:r w:rsidR="00933853">
        <w:t xml:space="preserve"> Achieving and completing all the objectives efficiently will bring collaboration and inclusion to the workplace.</w:t>
      </w:r>
      <w:r w:rsidR="00E3069A">
        <w:t xml:space="preserve">  </w:t>
      </w:r>
      <w:r w:rsidR="00293B13">
        <w:t xml:space="preserve"> </w:t>
      </w:r>
    </w:p>
    <w:p w14:paraId="19719EEE" w14:textId="77777777" w:rsidR="006F1C65" w:rsidRDefault="006F1C65" w:rsidP="006F1C65"/>
    <w:p w14:paraId="68CA5014" w14:textId="77777777" w:rsidR="006F1C65" w:rsidRDefault="006F1C65" w:rsidP="006F1C65"/>
    <w:p w14:paraId="2304C807" w14:textId="77777777" w:rsidR="006F1C65" w:rsidRDefault="006F1C65" w:rsidP="006F1C65"/>
    <w:p w14:paraId="3A737CC7" w14:textId="77777777" w:rsidR="006F1C65" w:rsidRDefault="006F1C65" w:rsidP="006F1C65"/>
    <w:p w14:paraId="7B21B8B5" w14:textId="77777777" w:rsidR="006F1C65" w:rsidRDefault="006F1C65" w:rsidP="006F1C65"/>
    <w:p w14:paraId="492BB2AE" w14:textId="77777777" w:rsidR="006F1C65" w:rsidRDefault="006F1C65" w:rsidP="006F1C65"/>
    <w:p w14:paraId="430B400B" w14:textId="77777777" w:rsidR="006F1C65" w:rsidRDefault="006F1C65" w:rsidP="006F1C65"/>
    <w:p w14:paraId="6080EAE2" w14:textId="2C7296AD" w:rsidR="0010379A" w:rsidRDefault="0010379A" w:rsidP="006F1C65">
      <w:pPr>
        <w:rPr>
          <w:rFonts w:eastAsia="Arial" w:cs="Arial"/>
        </w:rPr>
      </w:pPr>
      <w:r>
        <w:br w:type="page"/>
      </w:r>
    </w:p>
    <w:p w14:paraId="0CF49D7A" w14:textId="4F3C5F06" w:rsidR="00485478" w:rsidRDefault="0010379A" w:rsidP="00224C22">
      <w:pPr>
        <w:pStyle w:val="Heading1"/>
        <w:ind w:left="0" w:firstLine="0"/>
      </w:pPr>
      <w:bookmarkStart w:id="4" w:name="_Toc111896681"/>
      <w:r>
        <w:lastRenderedPageBreak/>
        <w:t>Reference List</w:t>
      </w:r>
      <w:bookmarkEnd w:id="4"/>
    </w:p>
    <w:p w14:paraId="448BEB1A" w14:textId="77777777" w:rsidR="00224C22" w:rsidRDefault="00224C22" w:rsidP="0010193D">
      <w:bookmarkStart w:id="5" w:name="_Hlk111890719"/>
      <w:r>
        <w:t>Appraisal 360</w:t>
      </w:r>
      <w:bookmarkEnd w:id="5"/>
      <w:r>
        <w:t xml:space="preserve">, (2022). </w:t>
      </w:r>
      <w:r w:rsidRPr="00C50F98">
        <w:rPr>
          <w:i/>
          <w:iCs/>
        </w:rPr>
        <w:t xml:space="preserve">What is </w:t>
      </w:r>
      <w:r>
        <w:rPr>
          <w:i/>
          <w:iCs/>
        </w:rPr>
        <w:t>360-degree</w:t>
      </w:r>
      <w:r w:rsidRPr="00C50F98">
        <w:rPr>
          <w:i/>
          <w:iCs/>
        </w:rPr>
        <w:t xml:space="preserve"> feedback?</w:t>
      </w:r>
      <w:r>
        <w:t xml:space="preserve"> Available at: </w:t>
      </w:r>
      <w:r w:rsidRPr="008D1F14">
        <w:t>https://www.appraisal360.co.uk/about/what-is-360-degree-feedback/</w:t>
      </w:r>
      <w:r>
        <w:t xml:space="preserve"> (Accessed: 20 August 2022)</w:t>
      </w:r>
    </w:p>
    <w:p w14:paraId="46C715F8" w14:textId="77777777" w:rsidR="00224C22" w:rsidRDefault="00224C22" w:rsidP="0010193D">
      <w:bookmarkStart w:id="6" w:name="_Hlk111891283"/>
      <w:r>
        <w:t>Corporate Finance Institute</w:t>
      </w:r>
      <w:bookmarkEnd w:id="6"/>
      <w:r>
        <w:t>, (2022</w:t>
      </w:r>
      <w:proofErr w:type="gramStart"/>
      <w:r>
        <w:t>) .</w:t>
      </w:r>
      <w:r w:rsidRPr="00C50F98">
        <w:rPr>
          <w:i/>
          <w:iCs/>
        </w:rPr>
        <w:t>Management</w:t>
      </w:r>
      <w:proofErr w:type="gramEnd"/>
      <w:r w:rsidRPr="00C50F98">
        <w:rPr>
          <w:i/>
          <w:iCs/>
        </w:rPr>
        <w:t xml:space="preserve"> by Objectives (MBO)</w:t>
      </w:r>
      <w:r>
        <w:t xml:space="preserve"> </w:t>
      </w:r>
      <w:r w:rsidRPr="00C50F98">
        <w:t>https://corporatefinanceinstitute.com/resources/knowledge/strategy/management-by-objectives-mbo/</w:t>
      </w:r>
      <w:r>
        <w:t xml:space="preserve"> (Accessed: 20 August 2022)</w:t>
      </w:r>
    </w:p>
    <w:p w14:paraId="5EA2968C" w14:textId="77777777" w:rsidR="00224C22" w:rsidRPr="00C50F98" w:rsidRDefault="00224C22" w:rsidP="0010193D">
      <w:pPr>
        <w:rPr>
          <w:shd w:val="clear" w:color="auto" w:fill="FFFFFF"/>
        </w:rPr>
      </w:pPr>
      <w:bookmarkStart w:id="7" w:name="_Hlk111891051"/>
      <w:r w:rsidRPr="00C50F98">
        <w:rPr>
          <w:shd w:val="clear" w:color="auto" w:fill="FFFFFF"/>
        </w:rPr>
        <w:t>Gilbert</w:t>
      </w:r>
      <w:bookmarkEnd w:id="7"/>
      <w:r w:rsidRPr="00C50F98">
        <w:rPr>
          <w:shd w:val="clear" w:color="auto" w:fill="FFFFFF"/>
        </w:rPr>
        <w:t xml:space="preserve">, J., (2020). Human Resource Management Essentials You Always Wanted </w:t>
      </w:r>
      <w:proofErr w:type="gramStart"/>
      <w:r w:rsidRPr="00C50F98">
        <w:rPr>
          <w:shd w:val="clear" w:color="auto" w:fill="FFFFFF"/>
        </w:rPr>
        <w:t>To</w:t>
      </w:r>
      <w:proofErr w:type="gramEnd"/>
      <w:r w:rsidRPr="00C50F98">
        <w:rPr>
          <w:shd w:val="clear" w:color="auto" w:fill="FFFFFF"/>
        </w:rPr>
        <w:t xml:space="preserve"> Know. Vibrant Publishers.</w:t>
      </w:r>
    </w:p>
    <w:p w14:paraId="1E764F54" w14:textId="77777777" w:rsidR="00224C22" w:rsidRDefault="00224C22" w:rsidP="0010193D">
      <w:bookmarkStart w:id="8" w:name="_Hlk111890590"/>
      <w:r>
        <w:t>Indeed</w:t>
      </w:r>
      <w:bookmarkEnd w:id="8"/>
      <w:r>
        <w:t xml:space="preserve">, (2021). </w:t>
      </w:r>
      <w:r w:rsidRPr="00C50F98">
        <w:rPr>
          <w:i/>
          <w:iCs/>
        </w:rPr>
        <w:t>12 Benefits of Performance Appraisals</w:t>
      </w:r>
      <w:r>
        <w:t xml:space="preserve"> Available at: </w:t>
      </w:r>
      <w:r w:rsidRPr="008D1F14">
        <w:t>https://www.indeed.com/career-advice/career-development/benefit-of-performance-appraisal</w:t>
      </w:r>
      <w:r>
        <w:t xml:space="preserve"> (Accessed: 20 August 2022)</w:t>
      </w:r>
    </w:p>
    <w:p w14:paraId="3BCE1485" w14:textId="77777777" w:rsidR="00224C22" w:rsidRDefault="00224C22" w:rsidP="00933853">
      <w:pPr>
        <w:rPr>
          <w:shd w:val="clear" w:color="auto" w:fill="FFFFFF"/>
        </w:rPr>
      </w:pPr>
      <w:r>
        <w:rPr>
          <w:shd w:val="clear" w:color="auto" w:fill="FFFFFF"/>
        </w:rPr>
        <w:t xml:space="preserve">Javed, B., Khan, A.K. and </w:t>
      </w:r>
      <w:proofErr w:type="spellStart"/>
      <w:r>
        <w:rPr>
          <w:shd w:val="clear" w:color="auto" w:fill="FFFFFF"/>
        </w:rPr>
        <w:t>Quratulain</w:t>
      </w:r>
      <w:proofErr w:type="spellEnd"/>
      <w:r>
        <w:rPr>
          <w:shd w:val="clear" w:color="auto" w:fill="FFFFFF"/>
        </w:rPr>
        <w:t xml:space="preserve">, S., (2018). Inclusive leadership and innovative work </w:t>
      </w:r>
      <w:proofErr w:type="spellStart"/>
      <w:r>
        <w:rPr>
          <w:shd w:val="clear" w:color="auto" w:fill="FFFFFF"/>
        </w:rPr>
        <w:t>behavior</w:t>
      </w:r>
      <w:proofErr w:type="spellEnd"/>
      <w:r>
        <w:rPr>
          <w:shd w:val="clear" w:color="auto" w:fill="FFFFFF"/>
        </w:rPr>
        <w:t>: examination of LMX perspective in small capitalized textile firms. </w:t>
      </w:r>
      <w:r>
        <w:rPr>
          <w:i/>
          <w:iCs/>
          <w:shd w:val="clear" w:color="auto" w:fill="FFFFFF"/>
        </w:rPr>
        <w:t>The Journal of psychology</w:t>
      </w:r>
      <w:r>
        <w:rPr>
          <w:shd w:val="clear" w:color="auto" w:fill="FFFFFF"/>
        </w:rPr>
        <w:t>, </w:t>
      </w:r>
      <w:r>
        <w:rPr>
          <w:i/>
          <w:iCs/>
          <w:shd w:val="clear" w:color="auto" w:fill="FFFFFF"/>
        </w:rPr>
        <w:t>152</w:t>
      </w:r>
      <w:r>
        <w:rPr>
          <w:shd w:val="clear" w:color="auto" w:fill="FFFFFF"/>
        </w:rPr>
        <w:t>(8), pp.594-612.</w:t>
      </w:r>
    </w:p>
    <w:p w14:paraId="6BF60556" w14:textId="77777777" w:rsidR="00224C22" w:rsidRPr="00C50F98" w:rsidRDefault="00224C22" w:rsidP="0010193D">
      <w:pPr>
        <w:rPr>
          <w:shd w:val="clear" w:color="auto" w:fill="FFFFFF"/>
        </w:rPr>
      </w:pPr>
      <w:r w:rsidRPr="00C50F98">
        <w:rPr>
          <w:shd w:val="clear" w:color="auto" w:fill="FFFFFF"/>
        </w:rPr>
        <w:t xml:space="preserve">Kim, D.H., (2020), June. Applying </w:t>
      </w:r>
      <w:r>
        <w:rPr>
          <w:shd w:val="clear" w:color="auto" w:fill="FFFFFF"/>
        </w:rPr>
        <w:t xml:space="preserve">a </w:t>
      </w:r>
      <w:r w:rsidRPr="00C50F98">
        <w:rPr>
          <w:shd w:val="clear" w:color="auto" w:fill="FFFFFF"/>
        </w:rPr>
        <w:t>critical incident technique to investigate changes in ways of experiencing ethical engineering practice. In </w:t>
      </w:r>
      <w:r w:rsidRPr="00C50F98">
        <w:rPr>
          <w:i/>
          <w:iCs/>
          <w:shd w:val="clear" w:color="auto" w:fill="FFFFFF"/>
        </w:rPr>
        <w:t>ASEE Annual Conference &amp; Exposition</w:t>
      </w:r>
      <w:r w:rsidRPr="00C50F98">
        <w:rPr>
          <w:shd w:val="clear" w:color="auto" w:fill="FFFFFF"/>
        </w:rPr>
        <w:t>.</w:t>
      </w:r>
    </w:p>
    <w:p w14:paraId="583797F8" w14:textId="77777777" w:rsidR="00224C22" w:rsidRDefault="00224C22" w:rsidP="0010193D">
      <w:bookmarkStart w:id="9" w:name="_Hlk111886535"/>
      <w:proofErr w:type="spellStart"/>
      <w:r>
        <w:t>Kissflow</w:t>
      </w:r>
      <w:bookmarkEnd w:id="9"/>
      <w:proofErr w:type="spellEnd"/>
      <w:r>
        <w:t xml:space="preserve">, (2022). </w:t>
      </w:r>
      <w:r w:rsidRPr="00C50F98">
        <w:rPr>
          <w:i/>
          <w:iCs/>
        </w:rPr>
        <w:t xml:space="preserve">6 Practical Performance Appraisal Methods for the Modern Workforce (With Examples) </w:t>
      </w:r>
      <w:r>
        <w:t xml:space="preserve">Available at: </w:t>
      </w:r>
      <w:r w:rsidRPr="008476FB">
        <w:t>https://kissflow.com/hr/performance-management/employee-performance-appraisal-method/</w:t>
      </w:r>
      <w:r>
        <w:t xml:space="preserve"> (Accessed: 20 August 2022)</w:t>
      </w:r>
    </w:p>
    <w:p w14:paraId="67CDFC4D" w14:textId="77777777" w:rsidR="00224C22" w:rsidRPr="00C50F98" w:rsidRDefault="00224C22" w:rsidP="0010193D">
      <w:pPr>
        <w:rPr>
          <w:shd w:val="clear" w:color="auto" w:fill="FFFFFF"/>
        </w:rPr>
      </w:pPr>
      <w:bookmarkStart w:id="10" w:name="_Hlk111890840"/>
      <w:proofErr w:type="spellStart"/>
      <w:r w:rsidRPr="00C50F98">
        <w:rPr>
          <w:shd w:val="clear" w:color="auto" w:fill="FFFFFF"/>
        </w:rPr>
        <w:t>Kochmańska</w:t>
      </w:r>
      <w:proofErr w:type="spellEnd"/>
      <w:r w:rsidRPr="00C50F98">
        <w:rPr>
          <w:shd w:val="clear" w:color="auto" w:fill="FFFFFF"/>
        </w:rPr>
        <w:t>, A. and Tokar</w:t>
      </w:r>
      <w:bookmarkEnd w:id="10"/>
      <w:r w:rsidRPr="00C50F98">
        <w:rPr>
          <w:shd w:val="clear" w:color="auto" w:fill="FFFFFF"/>
        </w:rPr>
        <w:t>, J., (2019). The development centre method as a tool for assessing the competences of the management staff. </w:t>
      </w:r>
      <w:proofErr w:type="spellStart"/>
      <w:r w:rsidRPr="00C50F98">
        <w:rPr>
          <w:i/>
          <w:iCs/>
          <w:shd w:val="clear" w:color="auto" w:fill="FFFFFF"/>
        </w:rPr>
        <w:t>Zeszyty</w:t>
      </w:r>
      <w:proofErr w:type="spellEnd"/>
      <w:r w:rsidRPr="00C50F98">
        <w:rPr>
          <w:i/>
          <w:iCs/>
          <w:shd w:val="clear" w:color="auto" w:fill="FFFFFF"/>
        </w:rPr>
        <w:t xml:space="preserve"> </w:t>
      </w:r>
      <w:proofErr w:type="spellStart"/>
      <w:r w:rsidRPr="00C50F98">
        <w:rPr>
          <w:i/>
          <w:iCs/>
          <w:shd w:val="clear" w:color="auto" w:fill="FFFFFF"/>
        </w:rPr>
        <w:t>Naukowe</w:t>
      </w:r>
      <w:proofErr w:type="spellEnd"/>
      <w:r w:rsidRPr="00C50F98">
        <w:rPr>
          <w:i/>
          <w:iCs/>
          <w:shd w:val="clear" w:color="auto" w:fill="FFFFFF"/>
        </w:rPr>
        <w:t xml:space="preserve">. </w:t>
      </w:r>
      <w:proofErr w:type="spellStart"/>
      <w:r w:rsidRPr="00C50F98">
        <w:rPr>
          <w:i/>
          <w:iCs/>
          <w:shd w:val="clear" w:color="auto" w:fill="FFFFFF"/>
        </w:rPr>
        <w:t>Organizacja</w:t>
      </w:r>
      <w:proofErr w:type="spellEnd"/>
      <w:r w:rsidRPr="00C50F98">
        <w:rPr>
          <w:i/>
          <w:iCs/>
          <w:shd w:val="clear" w:color="auto" w:fill="FFFFFF"/>
        </w:rPr>
        <w:t xml:space="preserve"> </w:t>
      </w:r>
      <w:proofErr w:type="spellStart"/>
      <w:r w:rsidRPr="00C50F98">
        <w:rPr>
          <w:i/>
          <w:iCs/>
          <w:shd w:val="clear" w:color="auto" w:fill="FFFFFF"/>
        </w:rPr>
        <w:t>i</w:t>
      </w:r>
      <w:proofErr w:type="spellEnd"/>
      <w:r w:rsidRPr="00C50F98">
        <w:rPr>
          <w:i/>
          <w:iCs/>
          <w:shd w:val="clear" w:color="auto" w:fill="FFFFFF"/>
        </w:rPr>
        <w:t xml:space="preserve"> </w:t>
      </w:r>
      <w:proofErr w:type="spellStart"/>
      <w:r w:rsidRPr="00C50F98">
        <w:rPr>
          <w:i/>
          <w:iCs/>
          <w:shd w:val="clear" w:color="auto" w:fill="FFFFFF"/>
        </w:rPr>
        <w:t>Zarządzanie</w:t>
      </w:r>
      <w:proofErr w:type="spellEnd"/>
      <w:r w:rsidRPr="00C50F98">
        <w:rPr>
          <w:i/>
          <w:iCs/>
          <w:shd w:val="clear" w:color="auto" w:fill="FFFFFF"/>
        </w:rPr>
        <w:t>/</w:t>
      </w:r>
      <w:proofErr w:type="spellStart"/>
      <w:r w:rsidRPr="00C50F98">
        <w:rPr>
          <w:i/>
          <w:iCs/>
          <w:shd w:val="clear" w:color="auto" w:fill="FFFFFF"/>
        </w:rPr>
        <w:t>Politechnika</w:t>
      </w:r>
      <w:proofErr w:type="spellEnd"/>
      <w:r w:rsidRPr="00C50F98">
        <w:rPr>
          <w:i/>
          <w:iCs/>
          <w:shd w:val="clear" w:color="auto" w:fill="FFFFFF"/>
        </w:rPr>
        <w:t xml:space="preserve"> Śląska</w:t>
      </w:r>
      <w:r w:rsidRPr="00C50F98">
        <w:rPr>
          <w:shd w:val="clear" w:color="auto" w:fill="FFFFFF"/>
        </w:rPr>
        <w:t>.</w:t>
      </w:r>
    </w:p>
    <w:p w14:paraId="645515CC" w14:textId="77777777" w:rsidR="00224C22" w:rsidRPr="00C50F98" w:rsidRDefault="00224C22" w:rsidP="0010193D">
      <w:pPr>
        <w:rPr>
          <w:shd w:val="clear" w:color="auto" w:fill="FFFFFF"/>
        </w:rPr>
      </w:pPr>
      <w:bookmarkStart w:id="11" w:name="_Hlk111891141"/>
      <w:r w:rsidRPr="00C50F98">
        <w:rPr>
          <w:shd w:val="clear" w:color="auto" w:fill="FFFFFF"/>
        </w:rPr>
        <w:t>Mamabolo</w:t>
      </w:r>
      <w:bookmarkEnd w:id="11"/>
      <w:r w:rsidRPr="00C50F98">
        <w:rPr>
          <w:shd w:val="clear" w:color="auto" w:fill="FFFFFF"/>
        </w:rPr>
        <w:t xml:space="preserve">, M.A., (2018). Management and leadership development needs </w:t>
      </w:r>
      <w:proofErr w:type="gramStart"/>
      <w:r w:rsidRPr="00C50F98">
        <w:rPr>
          <w:shd w:val="clear" w:color="auto" w:fill="FFFFFF"/>
        </w:rPr>
        <w:t>The</w:t>
      </w:r>
      <w:proofErr w:type="gramEnd"/>
      <w:r w:rsidRPr="00C50F98">
        <w:rPr>
          <w:shd w:val="clear" w:color="auto" w:fill="FFFFFF"/>
        </w:rPr>
        <w:t xml:space="preserve"> case of South Africa. In </w:t>
      </w:r>
      <w:r w:rsidRPr="00C50F98">
        <w:rPr>
          <w:i/>
          <w:iCs/>
          <w:shd w:val="clear" w:color="auto" w:fill="FFFFFF"/>
        </w:rPr>
        <w:t>Business and Society</w:t>
      </w:r>
      <w:r w:rsidRPr="00C50F98">
        <w:rPr>
          <w:shd w:val="clear" w:color="auto" w:fill="FFFFFF"/>
        </w:rPr>
        <w:t> (pp. 229-249). Springer, Cham.</w:t>
      </w:r>
    </w:p>
    <w:p w14:paraId="2F322EAB" w14:textId="77777777" w:rsidR="00224C22" w:rsidRDefault="00224C22" w:rsidP="00933853">
      <w:pPr>
        <w:rPr>
          <w:shd w:val="clear" w:color="auto" w:fill="FFFFFF"/>
        </w:rPr>
      </w:pPr>
      <w:r>
        <w:rPr>
          <w:shd w:val="clear" w:color="auto" w:fill="FFFFFF"/>
        </w:rPr>
        <w:t xml:space="preserve">Obi-Ani, N.A., </w:t>
      </w:r>
      <w:proofErr w:type="spellStart"/>
      <w:r>
        <w:rPr>
          <w:shd w:val="clear" w:color="auto" w:fill="FFFFFF"/>
        </w:rPr>
        <w:t>Anikwenze</w:t>
      </w:r>
      <w:proofErr w:type="spellEnd"/>
      <w:r>
        <w:rPr>
          <w:shd w:val="clear" w:color="auto" w:fill="FFFFFF"/>
        </w:rPr>
        <w:t xml:space="preserve">, C. and </w:t>
      </w:r>
      <w:proofErr w:type="spellStart"/>
      <w:r>
        <w:rPr>
          <w:shd w:val="clear" w:color="auto" w:fill="FFFFFF"/>
        </w:rPr>
        <w:t>Isiani</w:t>
      </w:r>
      <w:proofErr w:type="spellEnd"/>
      <w:r>
        <w:rPr>
          <w:shd w:val="clear" w:color="auto" w:fill="FFFFFF"/>
        </w:rPr>
        <w:t>, M.C., (2020). Social media and the Covid-19 pandemic: Observations from Nigeria. </w:t>
      </w:r>
      <w:r>
        <w:rPr>
          <w:i/>
          <w:iCs/>
          <w:shd w:val="clear" w:color="auto" w:fill="FFFFFF"/>
        </w:rPr>
        <w:t>Cogent arts &amp; humanities</w:t>
      </w:r>
      <w:r>
        <w:rPr>
          <w:shd w:val="clear" w:color="auto" w:fill="FFFFFF"/>
        </w:rPr>
        <w:t>, </w:t>
      </w:r>
      <w:r>
        <w:rPr>
          <w:i/>
          <w:iCs/>
          <w:shd w:val="clear" w:color="auto" w:fill="FFFFFF"/>
        </w:rPr>
        <w:t>7</w:t>
      </w:r>
      <w:r>
        <w:rPr>
          <w:shd w:val="clear" w:color="auto" w:fill="FFFFFF"/>
        </w:rPr>
        <w:t>(1), p.1799483.</w:t>
      </w:r>
    </w:p>
    <w:p w14:paraId="33351DC1" w14:textId="77777777" w:rsidR="00224C22" w:rsidRDefault="00224C22" w:rsidP="0010193D">
      <w:r>
        <w:t xml:space="preserve">Post, J., (2020) </w:t>
      </w:r>
      <w:r w:rsidRPr="00C50F98">
        <w:rPr>
          <w:i/>
          <w:iCs/>
        </w:rPr>
        <w:t>The End of Rank and Yank: Management Practices Revisited</w:t>
      </w:r>
      <w:r>
        <w:t xml:space="preserve"> Available at: </w:t>
      </w:r>
      <w:r w:rsidRPr="000D1A4E">
        <w:t>https://www.business.com/articles/the-end-of-rank-and-yank-management-practices-revisited/</w:t>
      </w:r>
      <w:r>
        <w:t xml:space="preserve"> (Accessed: 20 August 2022)</w:t>
      </w:r>
    </w:p>
    <w:p w14:paraId="17C34178" w14:textId="77777777" w:rsidR="00224C22" w:rsidRDefault="00224C22" w:rsidP="00933853">
      <w:r>
        <w:rPr>
          <w:shd w:val="clear" w:color="auto" w:fill="FFFFFF"/>
        </w:rPr>
        <w:t xml:space="preserve">Randel, A.E., Galvin, B.M., Shore, L.M., Ehrhart, K.H., Chung, B.G., Dean, M.A. and </w:t>
      </w:r>
      <w:r w:rsidRPr="00933853">
        <w:t xml:space="preserve">Wlodkowski, R.J. and Ginsberg, M.B., </w:t>
      </w:r>
      <w:r>
        <w:t>(</w:t>
      </w:r>
      <w:r w:rsidRPr="00933853">
        <w:t>2017</w:t>
      </w:r>
      <w:r>
        <w:t>)</w:t>
      </w:r>
      <w:r w:rsidRPr="00933853">
        <w:t>. Enhancing adult motivation to learn: A comprehensive guide for teaching all adults. John Wiley &amp; Sons.</w:t>
      </w:r>
    </w:p>
    <w:p w14:paraId="38B34F98" w14:textId="77777777" w:rsidR="00224C22" w:rsidRDefault="00224C22">
      <w:r w:rsidRPr="00933853">
        <w:t>Starbucks Coffee Company</w:t>
      </w:r>
      <w:r>
        <w:t xml:space="preserve">, (2022) </w:t>
      </w:r>
      <w:r w:rsidRPr="00933853">
        <w:rPr>
          <w:i/>
          <w:iCs/>
        </w:rPr>
        <w:t>Our Company</w:t>
      </w:r>
      <w:r>
        <w:t xml:space="preserve"> Available at: </w:t>
      </w:r>
      <w:r w:rsidRPr="00933853">
        <w:t>https://www.starbucks.com/about-us/</w:t>
      </w:r>
      <w:r>
        <w:t xml:space="preserve"> (Accessed: 20 August 2022)</w:t>
      </w:r>
    </w:p>
    <w:p w14:paraId="52013A22" w14:textId="77777777" w:rsidR="00224C22" w:rsidRDefault="00224C22" w:rsidP="00933853">
      <w:pPr>
        <w:rPr>
          <w:shd w:val="clear" w:color="auto" w:fill="FFFFFF"/>
        </w:rPr>
      </w:pPr>
      <w:bookmarkStart w:id="12" w:name="_Hlk111890256"/>
      <w:proofErr w:type="spellStart"/>
      <w:r w:rsidRPr="00C50F98">
        <w:rPr>
          <w:shd w:val="clear" w:color="auto" w:fill="FFFFFF"/>
        </w:rPr>
        <w:t>Wennman</w:t>
      </w:r>
      <w:bookmarkEnd w:id="12"/>
      <w:proofErr w:type="spellEnd"/>
      <w:r w:rsidRPr="00C50F98">
        <w:rPr>
          <w:shd w:val="clear" w:color="auto" w:fill="FFFFFF"/>
        </w:rPr>
        <w:t xml:space="preserve">, I., </w:t>
      </w:r>
      <w:proofErr w:type="spellStart"/>
      <w:r w:rsidRPr="00C50F98">
        <w:rPr>
          <w:shd w:val="clear" w:color="auto" w:fill="FFFFFF"/>
        </w:rPr>
        <w:t>Carlström</w:t>
      </w:r>
      <w:proofErr w:type="spellEnd"/>
      <w:r w:rsidRPr="00C50F98">
        <w:rPr>
          <w:shd w:val="clear" w:color="auto" w:fill="FFFFFF"/>
        </w:rPr>
        <w:t xml:space="preserve">, E., Fridlund, B. and Wijk, H., (2021). Experienced critical incidents affecting lead-times in the stroke care chain for low-priority patients–A qualitative study with </w:t>
      </w:r>
      <w:r w:rsidRPr="00C50F98">
        <w:rPr>
          <w:shd w:val="clear" w:color="auto" w:fill="FFFFFF"/>
        </w:rPr>
        <w:lastRenderedPageBreak/>
        <w:t>critical incident technique. </w:t>
      </w:r>
      <w:r w:rsidRPr="00C50F98">
        <w:rPr>
          <w:i/>
          <w:iCs/>
          <w:shd w:val="clear" w:color="auto" w:fill="FFFFFF"/>
        </w:rPr>
        <w:t>International Emergency Nursing</w:t>
      </w:r>
      <w:r w:rsidRPr="00C50F98">
        <w:rPr>
          <w:shd w:val="clear" w:color="auto" w:fill="FFFFFF"/>
        </w:rPr>
        <w:t>, </w:t>
      </w:r>
      <w:r w:rsidRPr="00C50F98">
        <w:rPr>
          <w:i/>
          <w:iCs/>
          <w:shd w:val="clear" w:color="auto" w:fill="FFFFFF"/>
        </w:rPr>
        <w:t>58</w:t>
      </w:r>
      <w:r w:rsidRPr="00C50F98">
        <w:rPr>
          <w:shd w:val="clear" w:color="auto" w:fill="FFFFFF"/>
        </w:rPr>
        <w:t>, p.101040.</w:t>
      </w:r>
    </w:p>
    <w:p w14:paraId="142001DF" w14:textId="77777777" w:rsidR="00224C22" w:rsidRDefault="00224C22" w:rsidP="00933853">
      <w:pPr>
        <w:rPr>
          <w:shd w:val="clear" w:color="auto" w:fill="FFFFFF"/>
        </w:rPr>
      </w:pPr>
      <w:r>
        <w:rPr>
          <w:shd w:val="clear" w:color="auto" w:fill="FFFFFF"/>
        </w:rPr>
        <w:t xml:space="preserve">Yong, J.Y., </w:t>
      </w:r>
      <w:proofErr w:type="spellStart"/>
      <w:r>
        <w:rPr>
          <w:shd w:val="clear" w:color="auto" w:fill="FFFFFF"/>
        </w:rPr>
        <w:t>Yusliza</w:t>
      </w:r>
      <w:proofErr w:type="spellEnd"/>
      <w:r>
        <w:rPr>
          <w:shd w:val="clear" w:color="auto" w:fill="FFFFFF"/>
        </w:rPr>
        <w:t xml:space="preserve">, M.Y., Ramayah, T., Chiappetta Jabbour, C.J., </w:t>
      </w:r>
      <w:proofErr w:type="spellStart"/>
      <w:r>
        <w:rPr>
          <w:shd w:val="clear" w:color="auto" w:fill="FFFFFF"/>
        </w:rPr>
        <w:t>Sehnem</w:t>
      </w:r>
      <w:proofErr w:type="spellEnd"/>
      <w:r>
        <w:rPr>
          <w:shd w:val="clear" w:color="auto" w:fill="FFFFFF"/>
        </w:rPr>
        <w:t>, S. and Mani, V., 2020. Pathways towards sustainability in manufacturing organizations: Empirical evidence on the role of green human resource management. </w:t>
      </w:r>
      <w:r>
        <w:rPr>
          <w:i/>
          <w:iCs/>
          <w:shd w:val="clear" w:color="auto" w:fill="FFFFFF"/>
        </w:rPr>
        <w:t>Business Strategy and the Environment</w:t>
      </w:r>
      <w:r>
        <w:rPr>
          <w:shd w:val="clear" w:color="auto" w:fill="FFFFFF"/>
        </w:rPr>
        <w:t>, </w:t>
      </w:r>
      <w:r>
        <w:rPr>
          <w:i/>
          <w:iCs/>
          <w:shd w:val="clear" w:color="auto" w:fill="FFFFFF"/>
        </w:rPr>
        <w:t>29</w:t>
      </w:r>
      <w:r>
        <w:rPr>
          <w:shd w:val="clear" w:color="auto" w:fill="FFFFFF"/>
        </w:rPr>
        <w:t>(1), pp.212-228.</w:t>
      </w:r>
    </w:p>
    <w:sectPr w:rsidR="00224C22">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90D9553" w14:textId="77777777" w:rsidR="00D50654" w:rsidRDefault="00D50654" w:rsidP="0010379A">
      <w:pPr>
        <w:spacing w:line="240" w:lineRule="auto"/>
      </w:pPr>
      <w:r>
        <w:separator/>
      </w:r>
    </w:p>
  </w:endnote>
  <w:endnote w:type="continuationSeparator" w:id="0">
    <w:p w14:paraId="7BE748DF" w14:textId="77777777" w:rsidR="00D50654" w:rsidRDefault="00D50654" w:rsidP="0010379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MT">
    <w:altName w:val="Arial"/>
    <w:charset w:val="01"/>
    <w:family w:val="swiss"/>
    <w:pitch w:val="variable"/>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40921533"/>
      <w:docPartObj>
        <w:docPartGallery w:val="Page Numbers (Bottom of Page)"/>
        <w:docPartUnique/>
      </w:docPartObj>
    </w:sdtPr>
    <w:sdtEndPr>
      <w:rPr>
        <w:noProof/>
      </w:rPr>
    </w:sdtEndPr>
    <w:sdtContent>
      <w:p w14:paraId="4F879557" w14:textId="7FC0A5B0" w:rsidR="0010379A" w:rsidRDefault="0010379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46710FC" w14:textId="77777777" w:rsidR="0010379A" w:rsidRDefault="0010379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D4F281" w14:textId="77777777" w:rsidR="00D50654" w:rsidRDefault="00D50654" w:rsidP="0010379A">
      <w:pPr>
        <w:spacing w:line="240" w:lineRule="auto"/>
      </w:pPr>
      <w:r>
        <w:separator/>
      </w:r>
    </w:p>
  </w:footnote>
  <w:footnote w:type="continuationSeparator" w:id="0">
    <w:p w14:paraId="076E21C6" w14:textId="77777777" w:rsidR="00D50654" w:rsidRDefault="00D50654" w:rsidP="0010379A">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Y2MDUxMbEwMjIwMTE1MTVV0lEKTi0uzszPAykwrAUA364YRywAAAA="/>
  </w:docVars>
  <w:rsids>
    <w:rsidRoot w:val="007D5A21"/>
    <w:rsid w:val="000308A7"/>
    <w:rsid w:val="000A2057"/>
    <w:rsid w:val="000F1725"/>
    <w:rsid w:val="0010193D"/>
    <w:rsid w:val="0010379A"/>
    <w:rsid w:val="0018415E"/>
    <w:rsid w:val="00204B59"/>
    <w:rsid w:val="00211ABF"/>
    <w:rsid w:val="00224C22"/>
    <w:rsid w:val="00293B13"/>
    <w:rsid w:val="00297603"/>
    <w:rsid w:val="002B2015"/>
    <w:rsid w:val="002E03C0"/>
    <w:rsid w:val="00363D92"/>
    <w:rsid w:val="003A69B3"/>
    <w:rsid w:val="003B2289"/>
    <w:rsid w:val="0040169B"/>
    <w:rsid w:val="00457BBC"/>
    <w:rsid w:val="00485478"/>
    <w:rsid w:val="004E1374"/>
    <w:rsid w:val="004F4F54"/>
    <w:rsid w:val="00582660"/>
    <w:rsid w:val="006178A7"/>
    <w:rsid w:val="006260EC"/>
    <w:rsid w:val="006E7694"/>
    <w:rsid w:val="006F1C65"/>
    <w:rsid w:val="00717FC4"/>
    <w:rsid w:val="00744580"/>
    <w:rsid w:val="007462E3"/>
    <w:rsid w:val="007D130B"/>
    <w:rsid w:val="007D5A21"/>
    <w:rsid w:val="00804CBE"/>
    <w:rsid w:val="008269A1"/>
    <w:rsid w:val="00835EF0"/>
    <w:rsid w:val="00933853"/>
    <w:rsid w:val="00964E8B"/>
    <w:rsid w:val="0096675E"/>
    <w:rsid w:val="009C6640"/>
    <w:rsid w:val="009F0B28"/>
    <w:rsid w:val="00A1441C"/>
    <w:rsid w:val="00AA1B8B"/>
    <w:rsid w:val="00AC2D63"/>
    <w:rsid w:val="00B318E0"/>
    <w:rsid w:val="00B327FD"/>
    <w:rsid w:val="00B858AC"/>
    <w:rsid w:val="00C01B57"/>
    <w:rsid w:val="00C808E7"/>
    <w:rsid w:val="00CB435D"/>
    <w:rsid w:val="00CE77A1"/>
    <w:rsid w:val="00D50654"/>
    <w:rsid w:val="00D6679F"/>
    <w:rsid w:val="00D671BF"/>
    <w:rsid w:val="00D7365E"/>
    <w:rsid w:val="00DF6283"/>
    <w:rsid w:val="00E249FE"/>
    <w:rsid w:val="00E3069A"/>
    <w:rsid w:val="00E31C90"/>
    <w:rsid w:val="00ED43DA"/>
    <w:rsid w:val="00F12F78"/>
    <w:rsid w:val="00F75BBF"/>
    <w:rsid w:val="00F81426"/>
    <w:rsid w:val="00F85B15"/>
    <w:rsid w:val="00FD4627"/>
    <w:rsid w:val="00FF7A0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0B23A5"/>
  <w15:chartTrackingRefBased/>
  <w15:docId w15:val="{029834D6-53C5-4D4B-89A5-AA6575AFA8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Calibr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808E7"/>
    <w:pPr>
      <w:widowControl w:val="0"/>
      <w:autoSpaceDE w:val="0"/>
      <w:autoSpaceDN w:val="0"/>
      <w:spacing w:after="0" w:line="360" w:lineRule="auto"/>
      <w:jc w:val="both"/>
    </w:pPr>
    <w:rPr>
      <w:rFonts w:ascii="Arial" w:eastAsia="Arial MT" w:hAnsi="Arial" w:cs="Arial MT"/>
      <w:lang w:val="en-GB"/>
    </w:rPr>
  </w:style>
  <w:style w:type="paragraph" w:styleId="Heading1">
    <w:name w:val="heading 1"/>
    <w:basedOn w:val="Normal"/>
    <w:link w:val="Heading1Char"/>
    <w:uiPriority w:val="9"/>
    <w:qFormat/>
    <w:rsid w:val="00C808E7"/>
    <w:pPr>
      <w:ind w:left="269" w:hanging="269"/>
      <w:outlineLvl w:val="0"/>
    </w:pPr>
    <w:rPr>
      <w:rFonts w:eastAsia="Arial" w:cs="Arial"/>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6178A7"/>
    <w:pPr>
      <w:contextualSpacing/>
      <w:jc w:val="center"/>
    </w:pPr>
    <w:rPr>
      <w:rFonts w:eastAsiaTheme="majorEastAsia" w:cstheme="majorBidi"/>
      <w:b/>
      <w:spacing w:val="-10"/>
      <w:kern w:val="28"/>
      <w:sz w:val="36"/>
      <w:szCs w:val="56"/>
    </w:rPr>
  </w:style>
  <w:style w:type="character" w:customStyle="1" w:styleId="TitleChar">
    <w:name w:val="Title Char"/>
    <w:basedOn w:val="DefaultParagraphFont"/>
    <w:link w:val="Title"/>
    <w:uiPriority w:val="10"/>
    <w:rsid w:val="006178A7"/>
    <w:rPr>
      <w:rFonts w:ascii="Times New Roman" w:eastAsiaTheme="majorEastAsia" w:hAnsi="Times New Roman" w:cstheme="majorBidi"/>
      <w:b/>
      <w:spacing w:val="-10"/>
      <w:kern w:val="28"/>
      <w:sz w:val="36"/>
      <w:szCs w:val="56"/>
    </w:rPr>
  </w:style>
  <w:style w:type="character" w:customStyle="1" w:styleId="Heading1Char">
    <w:name w:val="Heading 1 Char"/>
    <w:basedOn w:val="DefaultParagraphFont"/>
    <w:link w:val="Heading1"/>
    <w:uiPriority w:val="9"/>
    <w:rsid w:val="00C808E7"/>
    <w:rPr>
      <w:rFonts w:ascii="Arial" w:eastAsia="Arial" w:hAnsi="Arial" w:cs="Arial"/>
      <w:b/>
      <w:bCs/>
      <w:lang w:val="en-US"/>
    </w:rPr>
  </w:style>
  <w:style w:type="paragraph" w:styleId="BodyText">
    <w:name w:val="Body Text"/>
    <w:basedOn w:val="Normal"/>
    <w:link w:val="BodyTextChar"/>
    <w:uiPriority w:val="1"/>
    <w:qFormat/>
    <w:rsid w:val="00C808E7"/>
  </w:style>
  <w:style w:type="character" w:customStyle="1" w:styleId="BodyTextChar">
    <w:name w:val="Body Text Char"/>
    <w:basedOn w:val="DefaultParagraphFont"/>
    <w:link w:val="BodyText"/>
    <w:uiPriority w:val="1"/>
    <w:rsid w:val="00C808E7"/>
    <w:rPr>
      <w:rFonts w:ascii="Arial MT" w:eastAsia="Arial MT" w:hAnsi="Arial MT" w:cs="Arial MT"/>
      <w:lang w:val="en-US"/>
    </w:rPr>
  </w:style>
  <w:style w:type="paragraph" w:customStyle="1" w:styleId="TableParagraph">
    <w:name w:val="Table Paragraph"/>
    <w:basedOn w:val="Normal"/>
    <w:uiPriority w:val="1"/>
    <w:qFormat/>
    <w:rsid w:val="00C808E7"/>
  </w:style>
  <w:style w:type="paragraph" w:styleId="Header">
    <w:name w:val="header"/>
    <w:basedOn w:val="Normal"/>
    <w:link w:val="HeaderChar"/>
    <w:uiPriority w:val="99"/>
    <w:unhideWhenUsed/>
    <w:rsid w:val="0010379A"/>
    <w:pPr>
      <w:tabs>
        <w:tab w:val="center" w:pos="4513"/>
        <w:tab w:val="right" w:pos="9026"/>
      </w:tabs>
      <w:spacing w:line="240" w:lineRule="auto"/>
    </w:pPr>
  </w:style>
  <w:style w:type="character" w:customStyle="1" w:styleId="HeaderChar">
    <w:name w:val="Header Char"/>
    <w:basedOn w:val="DefaultParagraphFont"/>
    <w:link w:val="Header"/>
    <w:uiPriority w:val="99"/>
    <w:rsid w:val="0010379A"/>
    <w:rPr>
      <w:rFonts w:ascii="Arial" w:eastAsia="Arial MT" w:hAnsi="Arial" w:cs="Arial MT"/>
      <w:lang w:val="en-GB"/>
    </w:rPr>
  </w:style>
  <w:style w:type="paragraph" w:styleId="Footer">
    <w:name w:val="footer"/>
    <w:basedOn w:val="Normal"/>
    <w:link w:val="FooterChar"/>
    <w:uiPriority w:val="99"/>
    <w:unhideWhenUsed/>
    <w:rsid w:val="0010379A"/>
    <w:pPr>
      <w:tabs>
        <w:tab w:val="center" w:pos="4513"/>
        <w:tab w:val="right" w:pos="9026"/>
      </w:tabs>
      <w:spacing w:line="240" w:lineRule="auto"/>
    </w:pPr>
  </w:style>
  <w:style w:type="character" w:customStyle="1" w:styleId="FooterChar">
    <w:name w:val="Footer Char"/>
    <w:basedOn w:val="DefaultParagraphFont"/>
    <w:link w:val="Footer"/>
    <w:uiPriority w:val="99"/>
    <w:rsid w:val="0010379A"/>
    <w:rPr>
      <w:rFonts w:ascii="Arial" w:eastAsia="Arial MT" w:hAnsi="Arial" w:cs="Arial MT"/>
      <w:lang w:val="en-GB"/>
    </w:rPr>
  </w:style>
  <w:style w:type="paragraph" w:styleId="TOCHeading">
    <w:name w:val="TOC Heading"/>
    <w:basedOn w:val="Heading1"/>
    <w:next w:val="Normal"/>
    <w:uiPriority w:val="39"/>
    <w:unhideWhenUsed/>
    <w:qFormat/>
    <w:rsid w:val="0010379A"/>
    <w:pPr>
      <w:keepNext/>
      <w:keepLines/>
      <w:widowControl/>
      <w:autoSpaceDE/>
      <w:autoSpaceDN/>
      <w:spacing w:before="240" w:line="259" w:lineRule="auto"/>
      <w:ind w:left="0" w:firstLine="0"/>
      <w:jc w:val="left"/>
      <w:outlineLvl w:val="9"/>
    </w:pPr>
    <w:rPr>
      <w:rFonts w:asciiTheme="majorHAnsi" w:eastAsiaTheme="majorEastAsia" w:hAnsiTheme="majorHAnsi" w:cstheme="majorBidi"/>
      <w:b w:val="0"/>
      <w:bCs w:val="0"/>
      <w:color w:val="2F5496" w:themeColor="accent1" w:themeShade="BF"/>
      <w:sz w:val="32"/>
      <w:szCs w:val="32"/>
      <w:lang w:val="en-US"/>
    </w:rPr>
  </w:style>
  <w:style w:type="paragraph" w:styleId="TOC1">
    <w:name w:val="toc 1"/>
    <w:basedOn w:val="Normal"/>
    <w:next w:val="Normal"/>
    <w:autoRedefine/>
    <w:uiPriority w:val="39"/>
    <w:unhideWhenUsed/>
    <w:rsid w:val="0010379A"/>
    <w:pPr>
      <w:spacing w:after="100"/>
    </w:pPr>
  </w:style>
  <w:style w:type="character" w:styleId="Hyperlink">
    <w:name w:val="Hyperlink"/>
    <w:basedOn w:val="DefaultParagraphFont"/>
    <w:uiPriority w:val="99"/>
    <w:unhideWhenUsed/>
    <w:rsid w:val="0010379A"/>
    <w:rPr>
      <w:color w:val="0563C1" w:themeColor="hyperlink"/>
      <w:u w:val="single"/>
    </w:rPr>
  </w:style>
  <w:style w:type="table" w:styleId="TableGrid">
    <w:name w:val="Table Grid"/>
    <w:basedOn w:val="TableNormal"/>
    <w:uiPriority w:val="39"/>
    <w:rsid w:val="006260E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93385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8890907A-00FB-443F-92F8-4B9DF8BFAE8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205</TotalTime>
  <Pages>1</Pages>
  <Words>3364</Words>
  <Characters>19175</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22495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Dragos-Alexandru Pata (2023293)</cp:lastModifiedBy>
  <cp:revision>5</cp:revision>
  <dcterms:created xsi:type="dcterms:W3CDTF">2022-08-20T04:53:00Z</dcterms:created>
  <dcterms:modified xsi:type="dcterms:W3CDTF">2022-09-04T20:56:00Z</dcterms:modified>
</cp:coreProperties>
</file>