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EE22D" w14:textId="32551604" w:rsidR="00EA232C" w:rsidRDefault="00C67560" w:rsidP="00C67560">
      <w:pPr>
        <w:jc w:val="center"/>
      </w:pPr>
      <w:r>
        <w:rPr>
          <w:noProof/>
        </w:rPr>
        <w:drawing>
          <wp:inline distT="0" distB="0" distL="0" distR="0" wp14:anchorId="053A6C80" wp14:editId="2D612432">
            <wp:extent cx="1809750" cy="723900"/>
            <wp:effectExtent l="0" t="0" r="0" b="0"/>
            <wp:docPr id="299" name="Picture 299"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299" name="Picture 299" descr="A black background with white text&#10;&#10;AI-generated content may be incorrect."/>
                    <pic:cNvPicPr/>
                  </pic:nvPicPr>
                  <pic:blipFill>
                    <a:blip r:embed="rId5"/>
                    <a:stretch>
                      <a:fillRect/>
                    </a:stretch>
                  </pic:blipFill>
                  <pic:spPr>
                    <a:xfrm>
                      <a:off x="0" y="0"/>
                      <a:ext cx="1809750" cy="723900"/>
                    </a:xfrm>
                    <a:prstGeom prst="rect">
                      <a:avLst/>
                    </a:prstGeom>
                  </pic:spPr>
                </pic:pic>
              </a:graphicData>
            </a:graphic>
          </wp:inline>
        </w:drawing>
      </w:r>
    </w:p>
    <w:p w14:paraId="1213486F" w14:textId="77777777" w:rsidR="00C67560" w:rsidRDefault="00C67560" w:rsidP="00C67560">
      <w:pPr>
        <w:jc w:val="center"/>
      </w:pPr>
    </w:p>
    <w:p w14:paraId="0E7EFDC8" w14:textId="77777777" w:rsidR="00C67560" w:rsidRPr="00686B97" w:rsidRDefault="00C67560" w:rsidP="00C67560">
      <w:pPr>
        <w:jc w:val="center"/>
        <w:rPr>
          <w:rFonts w:ascii="Algerian" w:hAnsi="Algerian"/>
          <w:sz w:val="28"/>
          <w:szCs w:val="28"/>
        </w:rPr>
      </w:pPr>
      <w:r w:rsidRPr="00686B97">
        <w:rPr>
          <w:rFonts w:ascii="Algerian" w:hAnsi="Algerian"/>
          <w:sz w:val="28"/>
          <w:szCs w:val="28"/>
        </w:rPr>
        <w:t xml:space="preserve">CERTIFICATE OF HIGHER EDUCATION SKILLS FOR THE WORKPLACE </w:t>
      </w:r>
    </w:p>
    <w:p w14:paraId="73B75EE9" w14:textId="66E6A849" w:rsidR="00C67560" w:rsidRPr="00686B97" w:rsidRDefault="00C67560" w:rsidP="00C67560">
      <w:pPr>
        <w:jc w:val="center"/>
        <w:rPr>
          <w:rFonts w:ascii="Algerian" w:hAnsi="Algerian"/>
          <w:sz w:val="28"/>
          <w:szCs w:val="28"/>
        </w:rPr>
      </w:pPr>
      <w:r w:rsidRPr="00686B97">
        <w:rPr>
          <w:rFonts w:ascii="Algerian" w:hAnsi="Algerian"/>
          <w:sz w:val="28"/>
          <w:szCs w:val="28"/>
        </w:rPr>
        <w:t>HEALTH &amp; SOCIAL CARE</w:t>
      </w:r>
    </w:p>
    <w:p w14:paraId="6AC84377" w14:textId="77777777" w:rsidR="00C67560" w:rsidRDefault="00C67560" w:rsidP="00C67560">
      <w:pPr>
        <w:jc w:val="center"/>
        <w:rPr>
          <w:rFonts w:ascii="Algerian" w:hAnsi="Algerian"/>
        </w:rPr>
      </w:pPr>
    </w:p>
    <w:p w14:paraId="36F8AC31" w14:textId="0E275CEB" w:rsidR="00C67560" w:rsidRDefault="00C67560" w:rsidP="00C67560">
      <w:pPr>
        <w:jc w:val="center"/>
        <w:rPr>
          <w:rFonts w:ascii="Algerian" w:hAnsi="Algerian"/>
        </w:rPr>
      </w:pPr>
      <w:r>
        <w:rPr>
          <w:noProof/>
        </w:rPr>
        <w:drawing>
          <wp:inline distT="0" distB="0" distL="0" distR="0" wp14:anchorId="1724593F" wp14:editId="43DB0B47">
            <wp:extent cx="4860925" cy="2774950"/>
            <wp:effectExtent l="0" t="0" r="0" b="6350"/>
            <wp:docPr id="2" name="Picture 3" descr="Primary Health Care &amp; Chronic Diseas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imary Health Care &amp; Chronic Disease Management"/>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4870030" cy="2780148"/>
                    </a:xfrm>
                    <a:prstGeom prst="rect">
                      <a:avLst/>
                    </a:prstGeom>
                    <a:noFill/>
                    <a:ln>
                      <a:noFill/>
                    </a:ln>
                  </pic:spPr>
                </pic:pic>
              </a:graphicData>
            </a:graphic>
          </wp:inline>
        </w:drawing>
      </w:r>
    </w:p>
    <w:p w14:paraId="618E969B" w14:textId="77777777" w:rsidR="00C67560" w:rsidRDefault="00C67560" w:rsidP="00C67560">
      <w:pPr>
        <w:jc w:val="center"/>
        <w:rPr>
          <w:rFonts w:ascii="Algerian" w:hAnsi="Algerian"/>
        </w:rPr>
      </w:pPr>
    </w:p>
    <w:p w14:paraId="1CEE09EA" w14:textId="4DAA07D3" w:rsidR="00C67560" w:rsidRDefault="00C67560" w:rsidP="00C67560">
      <w:pPr>
        <w:jc w:val="center"/>
        <w:rPr>
          <w:rFonts w:ascii="Arial" w:hAnsi="Arial" w:cs="Arial"/>
          <w:b/>
          <w:bCs/>
        </w:rPr>
      </w:pPr>
      <w:r w:rsidRPr="00C67560">
        <w:rPr>
          <w:rFonts w:ascii="Arial" w:hAnsi="Arial" w:cs="Arial"/>
          <w:b/>
          <w:bCs/>
        </w:rPr>
        <w:t>To investigate the issue of digital exclusion in the healthcare service for the elderly in the UK</w:t>
      </w:r>
      <w:r>
        <w:rPr>
          <w:rFonts w:ascii="Arial" w:hAnsi="Arial" w:cs="Arial"/>
          <w:b/>
          <w:bCs/>
        </w:rPr>
        <w:t>,</w:t>
      </w:r>
      <w:r w:rsidRPr="00C67560">
        <w:rPr>
          <w:rFonts w:ascii="Arial" w:hAnsi="Arial" w:cs="Arial"/>
          <w:b/>
          <w:bCs/>
        </w:rPr>
        <w:t xml:space="preserve"> and </w:t>
      </w:r>
      <w:r>
        <w:rPr>
          <w:rFonts w:ascii="Arial" w:hAnsi="Arial" w:cs="Arial"/>
          <w:b/>
          <w:bCs/>
        </w:rPr>
        <w:t xml:space="preserve">the </w:t>
      </w:r>
      <w:r w:rsidRPr="00C67560">
        <w:rPr>
          <w:rFonts w:ascii="Arial" w:hAnsi="Arial" w:cs="Arial"/>
          <w:b/>
          <w:bCs/>
        </w:rPr>
        <w:t>Social Care System</w:t>
      </w:r>
      <w:r w:rsidR="007966A6">
        <w:rPr>
          <w:rFonts w:ascii="Arial" w:hAnsi="Arial" w:cs="Arial"/>
          <w:b/>
          <w:bCs/>
        </w:rPr>
        <w:t>.</w:t>
      </w:r>
    </w:p>
    <w:p w14:paraId="6FFA6C46" w14:textId="77777777" w:rsidR="00C67560" w:rsidRPr="00C67560" w:rsidRDefault="00C67560" w:rsidP="00C67560">
      <w:pPr>
        <w:jc w:val="center"/>
        <w:rPr>
          <w:rFonts w:ascii="Arial" w:hAnsi="Arial" w:cs="Arial"/>
          <w:b/>
          <w:bCs/>
        </w:rPr>
      </w:pPr>
    </w:p>
    <w:p w14:paraId="76406DBF" w14:textId="77777777" w:rsidR="00C67560" w:rsidRDefault="00C67560" w:rsidP="00C67560">
      <w:pPr>
        <w:jc w:val="both"/>
        <w:rPr>
          <w:rFonts w:ascii="Arial" w:hAnsi="Arial" w:cs="Arial"/>
        </w:rPr>
      </w:pPr>
    </w:p>
    <w:p w14:paraId="5C86E8E2" w14:textId="09FB464C" w:rsidR="00C67560" w:rsidRPr="00310D5A" w:rsidRDefault="00C67560" w:rsidP="00C67560">
      <w:pPr>
        <w:jc w:val="both"/>
        <w:rPr>
          <w:rFonts w:ascii="Arial" w:hAnsi="Arial" w:cs="Arial"/>
          <w:b/>
          <w:bCs/>
          <w:sz w:val="28"/>
          <w:szCs w:val="28"/>
        </w:rPr>
      </w:pPr>
      <w:r w:rsidRPr="00310D5A">
        <w:rPr>
          <w:rFonts w:ascii="Algerian" w:hAnsi="Algerian" w:cs="Arial"/>
          <w:b/>
          <w:bCs/>
          <w:sz w:val="28"/>
          <w:szCs w:val="28"/>
        </w:rPr>
        <w:t xml:space="preserve">NAME: </w:t>
      </w:r>
      <w:r w:rsidRPr="00310D5A">
        <w:rPr>
          <w:rFonts w:ascii="Arial" w:hAnsi="Arial" w:cs="Arial"/>
          <w:b/>
          <w:bCs/>
          <w:sz w:val="28"/>
          <w:szCs w:val="28"/>
        </w:rPr>
        <w:t>Katherine Elizabeth Montero Coello</w:t>
      </w:r>
    </w:p>
    <w:p w14:paraId="78C7866F" w14:textId="3567C4D8" w:rsidR="00C67560" w:rsidRPr="00310D5A" w:rsidRDefault="00C67560" w:rsidP="00C67560">
      <w:pPr>
        <w:jc w:val="both"/>
        <w:rPr>
          <w:rFonts w:ascii="Arial" w:hAnsi="Arial" w:cs="Arial"/>
          <w:b/>
          <w:bCs/>
          <w:sz w:val="28"/>
          <w:szCs w:val="28"/>
        </w:rPr>
      </w:pPr>
      <w:r w:rsidRPr="00310D5A">
        <w:rPr>
          <w:rFonts w:ascii="Algerian" w:hAnsi="Algerian" w:cs="Arial"/>
          <w:b/>
          <w:bCs/>
          <w:sz w:val="28"/>
          <w:szCs w:val="28"/>
        </w:rPr>
        <w:t>ID:</w:t>
      </w:r>
      <w:r w:rsidR="00DE0792" w:rsidRPr="00310D5A">
        <w:rPr>
          <w:rFonts w:ascii="Algerian" w:hAnsi="Algerian" w:cs="Arial"/>
          <w:b/>
          <w:bCs/>
          <w:sz w:val="28"/>
          <w:szCs w:val="28"/>
        </w:rPr>
        <w:t xml:space="preserve"> </w:t>
      </w:r>
      <w:r w:rsidR="00DE0792" w:rsidRPr="00310D5A">
        <w:rPr>
          <w:rFonts w:ascii="Arial" w:hAnsi="Arial" w:cs="Arial"/>
          <w:b/>
          <w:bCs/>
          <w:sz w:val="28"/>
          <w:szCs w:val="28"/>
        </w:rPr>
        <w:t>2512506</w:t>
      </w:r>
    </w:p>
    <w:p w14:paraId="5F9DA251" w14:textId="32118B41" w:rsidR="00C67560" w:rsidRPr="00310D5A" w:rsidRDefault="00C67560" w:rsidP="00C67560">
      <w:pPr>
        <w:jc w:val="both"/>
        <w:rPr>
          <w:rFonts w:ascii="Arial" w:hAnsi="Arial" w:cs="Arial"/>
          <w:b/>
          <w:bCs/>
          <w:sz w:val="28"/>
          <w:szCs w:val="28"/>
        </w:rPr>
      </w:pPr>
      <w:r w:rsidRPr="00310D5A">
        <w:rPr>
          <w:rFonts w:ascii="Algerian" w:hAnsi="Algerian" w:cs="Arial"/>
          <w:b/>
          <w:bCs/>
          <w:sz w:val="28"/>
          <w:szCs w:val="28"/>
        </w:rPr>
        <w:t>SUBMISSION DATE:</w:t>
      </w:r>
      <w:r w:rsidR="00B65349" w:rsidRPr="00310D5A">
        <w:rPr>
          <w:rFonts w:ascii="Algerian" w:hAnsi="Algerian" w:cs="Arial"/>
          <w:b/>
          <w:bCs/>
          <w:sz w:val="28"/>
          <w:szCs w:val="28"/>
        </w:rPr>
        <w:t xml:space="preserve"> </w:t>
      </w:r>
      <w:r w:rsidR="00B65349" w:rsidRPr="00310D5A">
        <w:rPr>
          <w:rFonts w:ascii="Arial" w:hAnsi="Arial" w:cs="Arial"/>
          <w:b/>
          <w:bCs/>
          <w:sz w:val="28"/>
          <w:szCs w:val="28"/>
        </w:rPr>
        <w:t>16/12/2025</w:t>
      </w:r>
    </w:p>
    <w:p w14:paraId="4FE01C93" w14:textId="08B88F62" w:rsidR="005D34CD" w:rsidRPr="00310D5A" w:rsidRDefault="005D34CD" w:rsidP="00C67560">
      <w:pPr>
        <w:jc w:val="both"/>
        <w:rPr>
          <w:rFonts w:ascii="Arial" w:hAnsi="Arial" w:cs="Arial"/>
          <w:b/>
          <w:bCs/>
          <w:sz w:val="28"/>
          <w:szCs w:val="28"/>
        </w:rPr>
      </w:pPr>
      <w:r w:rsidRPr="00310D5A">
        <w:rPr>
          <w:rFonts w:ascii="Algerian" w:hAnsi="Algerian" w:cs="Arial"/>
          <w:b/>
          <w:bCs/>
          <w:sz w:val="28"/>
          <w:szCs w:val="28"/>
        </w:rPr>
        <w:t>Module</w:t>
      </w:r>
      <w:r w:rsidRPr="00310D5A">
        <w:rPr>
          <w:rFonts w:ascii="Arial" w:hAnsi="Arial" w:cs="Arial"/>
          <w:b/>
          <w:bCs/>
          <w:sz w:val="28"/>
          <w:szCs w:val="28"/>
        </w:rPr>
        <w:t>:</w:t>
      </w:r>
      <w:r w:rsidR="00310D5A" w:rsidRPr="00310D5A">
        <w:rPr>
          <w:rFonts w:ascii="Arial" w:hAnsi="Arial" w:cs="Arial"/>
          <w:b/>
          <w:bCs/>
          <w:sz w:val="28"/>
          <w:szCs w:val="28"/>
        </w:rPr>
        <w:t xml:space="preserve"> Digital Skills and Research Methods</w:t>
      </w:r>
    </w:p>
    <w:p w14:paraId="22EEACEA" w14:textId="371012B7" w:rsidR="005D34CD" w:rsidRPr="00310D5A" w:rsidRDefault="005D34CD" w:rsidP="00C67560">
      <w:pPr>
        <w:jc w:val="both"/>
        <w:rPr>
          <w:rFonts w:ascii="Algerian" w:hAnsi="Algerian" w:cs="Arial"/>
          <w:b/>
          <w:bCs/>
          <w:sz w:val="28"/>
          <w:szCs w:val="28"/>
        </w:rPr>
      </w:pPr>
      <w:r w:rsidRPr="00310D5A">
        <w:rPr>
          <w:rFonts w:ascii="Algerian" w:hAnsi="Algerian" w:cs="Arial"/>
          <w:b/>
          <w:bCs/>
          <w:sz w:val="28"/>
          <w:szCs w:val="28"/>
        </w:rPr>
        <w:t>Lecture:</w:t>
      </w:r>
      <w:r w:rsidR="00310D5A" w:rsidRPr="00310D5A">
        <w:rPr>
          <w:rFonts w:ascii="Algerian" w:hAnsi="Algerian" w:cs="Arial"/>
          <w:b/>
          <w:bCs/>
          <w:sz w:val="28"/>
          <w:szCs w:val="28"/>
        </w:rPr>
        <w:t xml:space="preserve"> </w:t>
      </w:r>
      <w:r w:rsidR="00310D5A" w:rsidRPr="00310D5A">
        <w:rPr>
          <w:rFonts w:ascii="Arial" w:eastAsia="Trebuchet MS" w:hAnsi="Arial" w:cs="Trebuchet MS"/>
          <w:b/>
          <w:bCs/>
          <w:color w:val="000000"/>
          <w:sz w:val="28"/>
          <w:szCs w:val="28"/>
        </w:rPr>
        <w:t>Muhammad Khan</w:t>
      </w:r>
    </w:p>
    <w:p w14:paraId="1847C2CD" w14:textId="77777777" w:rsidR="00310D5A" w:rsidRPr="00310D5A" w:rsidRDefault="00310D5A" w:rsidP="00310D5A">
      <w:pPr>
        <w:jc w:val="both"/>
        <w:rPr>
          <w:rFonts w:ascii="Arial" w:hAnsi="Arial" w:cs="Arial"/>
          <w:b/>
          <w:bCs/>
          <w:sz w:val="28"/>
          <w:szCs w:val="28"/>
        </w:rPr>
      </w:pPr>
      <w:r w:rsidRPr="00310D5A">
        <w:rPr>
          <w:rFonts w:ascii="Algerian" w:hAnsi="Algerian" w:cs="Arial"/>
          <w:b/>
          <w:bCs/>
          <w:sz w:val="28"/>
          <w:szCs w:val="28"/>
        </w:rPr>
        <w:t>WORD COUNT</w:t>
      </w:r>
      <w:r w:rsidRPr="00310D5A">
        <w:rPr>
          <w:rFonts w:ascii="Arial" w:hAnsi="Arial" w:cs="Arial"/>
          <w:b/>
          <w:bCs/>
          <w:sz w:val="28"/>
          <w:szCs w:val="28"/>
        </w:rPr>
        <w:t xml:space="preserve">: 1500 </w:t>
      </w:r>
    </w:p>
    <w:p w14:paraId="34AD9F7C" w14:textId="77777777" w:rsidR="0093344E" w:rsidRDefault="0093344E" w:rsidP="00C67560">
      <w:pPr>
        <w:jc w:val="both"/>
        <w:rPr>
          <w:rFonts w:ascii="Algerian" w:hAnsi="Algerian" w:cs="Arial"/>
        </w:rPr>
      </w:pPr>
    </w:p>
    <w:p w14:paraId="49BCD8FE" w14:textId="59E26AC3" w:rsidR="0093344E" w:rsidRPr="0052035D" w:rsidRDefault="0052035D" w:rsidP="00C67560">
      <w:pPr>
        <w:jc w:val="both"/>
        <w:rPr>
          <w:rFonts w:ascii="Algerian" w:hAnsi="Algerian" w:cs="Arial"/>
          <w:sz w:val="32"/>
          <w:szCs w:val="32"/>
        </w:rPr>
      </w:pPr>
      <w:r w:rsidRPr="0052035D">
        <w:rPr>
          <w:rFonts w:ascii="Algerian" w:hAnsi="Algerian" w:cs="Arial"/>
          <w:sz w:val="32"/>
          <w:szCs w:val="32"/>
        </w:rPr>
        <w:lastRenderedPageBreak/>
        <w:t>EXECUTIVE SUMMARY</w:t>
      </w:r>
    </w:p>
    <w:p w14:paraId="0C83E1F6" w14:textId="7FBDC070" w:rsidR="0052035D" w:rsidRDefault="009A2C63" w:rsidP="00C67560">
      <w:pPr>
        <w:jc w:val="both"/>
        <w:rPr>
          <w:rFonts w:ascii="Arial" w:hAnsi="Arial" w:cs="Arial"/>
        </w:rPr>
      </w:pPr>
      <w:r>
        <w:rPr>
          <w:rFonts w:ascii="Arial" w:hAnsi="Arial" w:cs="Arial"/>
        </w:rPr>
        <w:t>This research examines the impact of digital health disparities on healthcare access for older adults in the United Kingdom. The digital transition, including the NHS online booking system and remote consultations, has enabled some users to experience greater efficiency. In contrast, for others, the risk of exclusion remains. This report uses the NHS, the King’s Fund, Age UK, and scholarly works as references to clarify the reasons and impacts of these inequalities. It also appraises the suitable research methods and data gathering for probing the issue. The findings reveal that digital exclusion not only prevents the elderly from accessing care but also aggravates social inequality.</w:t>
      </w:r>
    </w:p>
    <w:p w14:paraId="00EE414A" w14:textId="77777777" w:rsidR="009A2C63" w:rsidRDefault="009A2C63" w:rsidP="00C67560">
      <w:pPr>
        <w:jc w:val="both"/>
        <w:rPr>
          <w:rFonts w:ascii="Arial" w:hAnsi="Arial" w:cs="Arial"/>
        </w:rPr>
      </w:pPr>
    </w:p>
    <w:p w14:paraId="1AE2E4EF" w14:textId="77777777" w:rsidR="009A2C63" w:rsidRDefault="009A2C63" w:rsidP="00C67560">
      <w:pPr>
        <w:jc w:val="both"/>
        <w:rPr>
          <w:rFonts w:ascii="Arial" w:hAnsi="Arial" w:cs="Arial"/>
        </w:rPr>
      </w:pPr>
    </w:p>
    <w:p w14:paraId="6BA0BE6F" w14:textId="77777777" w:rsidR="009A2C63" w:rsidRDefault="009A2C63" w:rsidP="00C67560">
      <w:pPr>
        <w:jc w:val="both"/>
        <w:rPr>
          <w:rFonts w:ascii="Arial" w:hAnsi="Arial" w:cs="Arial"/>
        </w:rPr>
      </w:pPr>
    </w:p>
    <w:p w14:paraId="46CE7E6F" w14:textId="77777777" w:rsidR="009A2C63" w:rsidRDefault="009A2C63" w:rsidP="00C67560">
      <w:pPr>
        <w:jc w:val="both"/>
        <w:rPr>
          <w:rFonts w:ascii="Arial" w:hAnsi="Arial" w:cs="Arial"/>
        </w:rPr>
      </w:pPr>
    </w:p>
    <w:p w14:paraId="60F686D6" w14:textId="77777777" w:rsidR="009A2C63" w:rsidRDefault="009A2C63" w:rsidP="00C67560">
      <w:pPr>
        <w:jc w:val="both"/>
        <w:rPr>
          <w:rFonts w:ascii="Arial" w:hAnsi="Arial" w:cs="Arial"/>
        </w:rPr>
      </w:pPr>
    </w:p>
    <w:p w14:paraId="42FEAD5A" w14:textId="77777777" w:rsidR="009A2C63" w:rsidRDefault="009A2C63" w:rsidP="00C67560">
      <w:pPr>
        <w:jc w:val="both"/>
        <w:rPr>
          <w:rFonts w:ascii="Arial" w:hAnsi="Arial" w:cs="Arial"/>
        </w:rPr>
      </w:pPr>
    </w:p>
    <w:p w14:paraId="0E1CF858" w14:textId="77777777" w:rsidR="009A2C63" w:rsidRDefault="009A2C63" w:rsidP="00C67560">
      <w:pPr>
        <w:jc w:val="both"/>
        <w:rPr>
          <w:rFonts w:ascii="Arial" w:hAnsi="Arial" w:cs="Arial"/>
        </w:rPr>
      </w:pPr>
    </w:p>
    <w:p w14:paraId="4A505E9F" w14:textId="77777777" w:rsidR="009A2C63" w:rsidRDefault="009A2C63" w:rsidP="00C67560">
      <w:pPr>
        <w:jc w:val="both"/>
        <w:rPr>
          <w:rFonts w:ascii="Arial" w:hAnsi="Arial" w:cs="Arial"/>
        </w:rPr>
      </w:pPr>
    </w:p>
    <w:p w14:paraId="3A178772" w14:textId="77777777" w:rsidR="009A2C63" w:rsidRDefault="009A2C63" w:rsidP="00C67560">
      <w:pPr>
        <w:jc w:val="both"/>
        <w:rPr>
          <w:rFonts w:ascii="Arial" w:hAnsi="Arial" w:cs="Arial"/>
        </w:rPr>
      </w:pPr>
    </w:p>
    <w:p w14:paraId="18CE35B9" w14:textId="77777777" w:rsidR="009A2C63" w:rsidRDefault="009A2C63" w:rsidP="00C67560">
      <w:pPr>
        <w:jc w:val="both"/>
        <w:rPr>
          <w:rFonts w:ascii="Arial" w:hAnsi="Arial" w:cs="Arial"/>
        </w:rPr>
      </w:pPr>
    </w:p>
    <w:p w14:paraId="3AAD66D5" w14:textId="77777777" w:rsidR="009A2C63" w:rsidRDefault="009A2C63" w:rsidP="00C67560">
      <w:pPr>
        <w:jc w:val="both"/>
        <w:rPr>
          <w:rFonts w:ascii="Arial" w:hAnsi="Arial" w:cs="Arial"/>
        </w:rPr>
      </w:pPr>
    </w:p>
    <w:p w14:paraId="50D313F6" w14:textId="77777777" w:rsidR="009A2C63" w:rsidRDefault="009A2C63" w:rsidP="00C67560">
      <w:pPr>
        <w:jc w:val="both"/>
        <w:rPr>
          <w:rFonts w:ascii="Arial" w:hAnsi="Arial" w:cs="Arial"/>
        </w:rPr>
      </w:pPr>
    </w:p>
    <w:p w14:paraId="57C109E3" w14:textId="77777777" w:rsidR="009A2C63" w:rsidRDefault="009A2C63" w:rsidP="00C67560">
      <w:pPr>
        <w:jc w:val="both"/>
        <w:rPr>
          <w:rFonts w:ascii="Arial" w:hAnsi="Arial" w:cs="Arial"/>
        </w:rPr>
      </w:pPr>
    </w:p>
    <w:p w14:paraId="1278EB4D" w14:textId="77777777" w:rsidR="009A2C63" w:rsidRDefault="009A2C63" w:rsidP="00C67560">
      <w:pPr>
        <w:jc w:val="both"/>
        <w:rPr>
          <w:rFonts w:ascii="Arial" w:hAnsi="Arial" w:cs="Arial"/>
        </w:rPr>
      </w:pPr>
    </w:p>
    <w:p w14:paraId="2ADF119E" w14:textId="77777777" w:rsidR="009A2C63" w:rsidRDefault="009A2C63" w:rsidP="00C67560">
      <w:pPr>
        <w:jc w:val="both"/>
        <w:rPr>
          <w:rFonts w:ascii="Arial" w:hAnsi="Arial" w:cs="Arial"/>
        </w:rPr>
      </w:pPr>
    </w:p>
    <w:p w14:paraId="6A86A04C" w14:textId="77777777" w:rsidR="009A2C63" w:rsidRDefault="009A2C63" w:rsidP="00C67560">
      <w:pPr>
        <w:jc w:val="both"/>
        <w:rPr>
          <w:rFonts w:ascii="Arial" w:hAnsi="Arial" w:cs="Arial"/>
        </w:rPr>
      </w:pPr>
    </w:p>
    <w:p w14:paraId="75DEBEA6" w14:textId="77777777" w:rsidR="009A2C63" w:rsidRDefault="009A2C63" w:rsidP="00C67560">
      <w:pPr>
        <w:jc w:val="both"/>
        <w:rPr>
          <w:rFonts w:ascii="Arial" w:hAnsi="Arial" w:cs="Arial"/>
        </w:rPr>
      </w:pPr>
    </w:p>
    <w:p w14:paraId="58938C3B" w14:textId="77777777" w:rsidR="009A2C63" w:rsidRDefault="009A2C63" w:rsidP="00C67560">
      <w:pPr>
        <w:jc w:val="both"/>
        <w:rPr>
          <w:rFonts w:ascii="Arial" w:hAnsi="Arial" w:cs="Arial"/>
        </w:rPr>
      </w:pPr>
    </w:p>
    <w:p w14:paraId="18064D05" w14:textId="77777777" w:rsidR="009A2C63" w:rsidRDefault="009A2C63" w:rsidP="00C67560">
      <w:pPr>
        <w:jc w:val="both"/>
        <w:rPr>
          <w:rFonts w:ascii="Arial" w:hAnsi="Arial" w:cs="Arial"/>
        </w:rPr>
      </w:pPr>
    </w:p>
    <w:p w14:paraId="653FC643" w14:textId="77777777" w:rsidR="009A2C63" w:rsidRDefault="009A2C63" w:rsidP="00C67560">
      <w:pPr>
        <w:jc w:val="both"/>
        <w:rPr>
          <w:rFonts w:ascii="Arial" w:hAnsi="Arial" w:cs="Arial"/>
        </w:rPr>
      </w:pPr>
    </w:p>
    <w:p w14:paraId="272F385E" w14:textId="77777777" w:rsidR="009A2C63" w:rsidRDefault="009A2C63" w:rsidP="00C67560">
      <w:pPr>
        <w:jc w:val="both"/>
        <w:rPr>
          <w:rFonts w:ascii="Arial" w:hAnsi="Arial" w:cs="Arial"/>
        </w:rPr>
      </w:pPr>
    </w:p>
    <w:p w14:paraId="5803B312" w14:textId="77777777" w:rsidR="009A2C63" w:rsidRDefault="009A2C63" w:rsidP="00C67560">
      <w:pPr>
        <w:jc w:val="both"/>
        <w:rPr>
          <w:rFonts w:ascii="Arial" w:hAnsi="Arial" w:cs="Arial"/>
        </w:rPr>
      </w:pPr>
    </w:p>
    <w:p w14:paraId="214185CB" w14:textId="77777777" w:rsidR="009A2C63" w:rsidRDefault="009A2C63" w:rsidP="00C67560">
      <w:pPr>
        <w:jc w:val="both"/>
        <w:rPr>
          <w:rFonts w:ascii="Arial" w:hAnsi="Arial" w:cs="Arial"/>
        </w:rPr>
      </w:pPr>
    </w:p>
    <w:p w14:paraId="18327E6A" w14:textId="77777777" w:rsidR="009A2C63" w:rsidRDefault="009A2C63" w:rsidP="00C67560">
      <w:pPr>
        <w:jc w:val="both"/>
        <w:rPr>
          <w:rFonts w:ascii="Arial" w:hAnsi="Arial" w:cs="Arial"/>
        </w:rPr>
      </w:pPr>
    </w:p>
    <w:p w14:paraId="7D96CA9C" w14:textId="77777777" w:rsidR="009A2C63" w:rsidRDefault="009A2C63" w:rsidP="00C67560">
      <w:pPr>
        <w:jc w:val="both"/>
        <w:rPr>
          <w:rFonts w:ascii="Arial" w:hAnsi="Arial" w:cs="Arial"/>
        </w:rPr>
      </w:pPr>
    </w:p>
    <w:p w14:paraId="008DEFC0" w14:textId="31086931" w:rsidR="009A2C63" w:rsidRDefault="00571EA1" w:rsidP="00571EA1">
      <w:pPr>
        <w:pStyle w:val="Heading1"/>
        <w:jc w:val="both"/>
        <w:rPr>
          <w:sz w:val="32"/>
          <w:szCs w:val="32"/>
        </w:rPr>
      </w:pPr>
      <w:r>
        <w:rPr>
          <w:sz w:val="32"/>
          <w:szCs w:val="32"/>
        </w:rPr>
        <w:lastRenderedPageBreak/>
        <w:t>Table of Contents:</w:t>
      </w:r>
    </w:p>
    <w:p w14:paraId="7BC4100D" w14:textId="77777777" w:rsidR="00571EA1" w:rsidRDefault="00571EA1" w:rsidP="00571EA1"/>
    <w:p w14:paraId="2E1D8EE1" w14:textId="4C77B3A1" w:rsidR="00571EA1" w:rsidRDefault="00E86FEB" w:rsidP="00571EA1">
      <w:pPr>
        <w:jc w:val="both"/>
        <w:rPr>
          <w:rFonts w:ascii="Arial" w:hAnsi="Arial" w:cs="Arial"/>
          <w:b/>
          <w:bCs/>
          <w:sz w:val="24"/>
          <w:szCs w:val="24"/>
        </w:rPr>
      </w:pPr>
      <w:r>
        <w:rPr>
          <w:rFonts w:ascii="Arial" w:hAnsi="Arial" w:cs="Arial"/>
          <w:b/>
          <w:bCs/>
          <w:sz w:val="24"/>
          <w:szCs w:val="24"/>
        </w:rPr>
        <w:t>1.- Introduction …………………………………………………………………………</w:t>
      </w:r>
      <w:r w:rsidR="008B4504">
        <w:rPr>
          <w:rFonts w:ascii="Arial" w:hAnsi="Arial" w:cs="Arial"/>
          <w:b/>
          <w:bCs/>
          <w:sz w:val="24"/>
          <w:szCs w:val="24"/>
        </w:rPr>
        <w:t>.4</w:t>
      </w:r>
    </w:p>
    <w:p w14:paraId="2C1AD958" w14:textId="2000743B" w:rsidR="00E86FEB" w:rsidRPr="00B536DD" w:rsidRDefault="00E86FEB" w:rsidP="00571EA1">
      <w:pPr>
        <w:jc w:val="both"/>
        <w:rPr>
          <w:rFonts w:ascii="Arial" w:hAnsi="Arial" w:cs="Arial"/>
          <w:sz w:val="24"/>
          <w:szCs w:val="24"/>
        </w:rPr>
      </w:pPr>
      <w:r>
        <w:rPr>
          <w:rFonts w:ascii="Arial" w:hAnsi="Arial" w:cs="Arial"/>
          <w:b/>
          <w:bCs/>
          <w:sz w:val="24"/>
          <w:szCs w:val="24"/>
        </w:rPr>
        <w:t>2.- Task 1: Research Topic Identification ………………………………………</w:t>
      </w:r>
      <w:proofErr w:type="gramStart"/>
      <w:r>
        <w:rPr>
          <w:rFonts w:ascii="Arial" w:hAnsi="Arial" w:cs="Arial"/>
          <w:b/>
          <w:bCs/>
          <w:sz w:val="24"/>
          <w:szCs w:val="24"/>
        </w:rPr>
        <w:t>….</w:t>
      </w:r>
      <w:r w:rsidR="008B4504">
        <w:rPr>
          <w:rFonts w:ascii="Arial" w:hAnsi="Arial" w:cs="Arial"/>
          <w:b/>
          <w:bCs/>
          <w:sz w:val="24"/>
          <w:szCs w:val="24"/>
        </w:rPr>
        <w:t>.</w:t>
      </w:r>
      <w:proofErr w:type="gramEnd"/>
      <w:r w:rsidR="008B4504">
        <w:rPr>
          <w:rFonts w:ascii="Arial" w:hAnsi="Arial" w:cs="Arial"/>
          <w:b/>
          <w:bCs/>
          <w:sz w:val="24"/>
          <w:szCs w:val="24"/>
        </w:rPr>
        <w:t>5</w:t>
      </w:r>
    </w:p>
    <w:p w14:paraId="2687BDAB" w14:textId="484F29B9" w:rsidR="00E86FEB" w:rsidRDefault="00E86FEB" w:rsidP="00571EA1">
      <w:pPr>
        <w:jc w:val="both"/>
        <w:rPr>
          <w:rFonts w:ascii="Arial" w:hAnsi="Arial" w:cs="Arial"/>
        </w:rPr>
      </w:pPr>
      <w:r>
        <w:rPr>
          <w:rFonts w:ascii="Arial" w:hAnsi="Arial" w:cs="Arial"/>
        </w:rPr>
        <w:t xml:space="preserve">  2.1.- Research Topic and Context …………………………………………………………</w:t>
      </w:r>
      <w:proofErr w:type="gramStart"/>
      <w:r>
        <w:rPr>
          <w:rFonts w:ascii="Arial" w:hAnsi="Arial" w:cs="Arial"/>
        </w:rPr>
        <w:t>…</w:t>
      </w:r>
      <w:r w:rsidR="008B4504">
        <w:rPr>
          <w:rFonts w:ascii="Arial" w:hAnsi="Arial" w:cs="Arial"/>
        </w:rPr>
        <w:t>..</w:t>
      </w:r>
      <w:proofErr w:type="gramEnd"/>
      <w:r w:rsidR="008B4504">
        <w:rPr>
          <w:rFonts w:ascii="Arial" w:hAnsi="Arial" w:cs="Arial"/>
        </w:rPr>
        <w:t>5</w:t>
      </w:r>
    </w:p>
    <w:p w14:paraId="041E38F0" w14:textId="028F2370" w:rsidR="00E86FEB" w:rsidRDefault="00E86FEB" w:rsidP="00571EA1">
      <w:pPr>
        <w:jc w:val="both"/>
        <w:rPr>
          <w:rFonts w:ascii="Arial" w:hAnsi="Arial" w:cs="Arial"/>
        </w:rPr>
      </w:pPr>
      <w:r>
        <w:rPr>
          <w:rFonts w:ascii="Arial" w:hAnsi="Arial" w:cs="Arial"/>
        </w:rPr>
        <w:t xml:space="preserve">  2.2.- Rationale for the Research ……………………………………………………………..</w:t>
      </w:r>
      <w:r w:rsidR="008B4504">
        <w:rPr>
          <w:rFonts w:ascii="Arial" w:hAnsi="Arial" w:cs="Arial"/>
        </w:rPr>
        <w:t>..5</w:t>
      </w:r>
    </w:p>
    <w:p w14:paraId="28789BFE" w14:textId="51C03F0A" w:rsidR="00E86FEB" w:rsidRDefault="00E86FEB" w:rsidP="00571EA1">
      <w:pPr>
        <w:jc w:val="both"/>
        <w:rPr>
          <w:rFonts w:ascii="Arial" w:hAnsi="Arial" w:cs="Arial"/>
        </w:rPr>
      </w:pPr>
      <w:r>
        <w:rPr>
          <w:rFonts w:ascii="Arial" w:hAnsi="Arial" w:cs="Arial"/>
        </w:rPr>
        <w:t xml:space="preserve">  2.3.- Key Academic</w:t>
      </w:r>
      <w:r w:rsidR="00B125E5">
        <w:rPr>
          <w:rFonts w:ascii="Arial" w:hAnsi="Arial" w:cs="Arial"/>
        </w:rPr>
        <w:t xml:space="preserve"> and Industry Sources ………………………………………………</w:t>
      </w:r>
      <w:r w:rsidR="008B4504">
        <w:rPr>
          <w:rFonts w:ascii="Arial" w:hAnsi="Arial" w:cs="Arial"/>
        </w:rPr>
        <w:t>…...5</w:t>
      </w:r>
    </w:p>
    <w:p w14:paraId="45AF39D6" w14:textId="2A07A69A" w:rsidR="00B125E5" w:rsidRDefault="00B125E5" w:rsidP="00571EA1">
      <w:pPr>
        <w:jc w:val="both"/>
        <w:rPr>
          <w:rFonts w:ascii="Arial" w:hAnsi="Arial" w:cs="Arial"/>
          <w:sz w:val="20"/>
          <w:szCs w:val="20"/>
        </w:rPr>
      </w:pPr>
      <w:r>
        <w:rPr>
          <w:rFonts w:ascii="Arial" w:hAnsi="Arial" w:cs="Arial"/>
        </w:rPr>
        <w:tab/>
      </w:r>
      <w:r>
        <w:rPr>
          <w:rFonts w:ascii="Arial" w:hAnsi="Arial" w:cs="Arial"/>
          <w:sz w:val="20"/>
          <w:szCs w:val="20"/>
        </w:rPr>
        <w:t>2.3.1.- NHS England (2024) – Digital Inclusion in Health and Care Report ……………</w:t>
      </w:r>
      <w:proofErr w:type="gramStart"/>
      <w:r w:rsidR="008B4504">
        <w:rPr>
          <w:rFonts w:ascii="Arial" w:hAnsi="Arial" w:cs="Arial"/>
          <w:sz w:val="20"/>
          <w:szCs w:val="20"/>
        </w:rPr>
        <w:t>…..</w:t>
      </w:r>
      <w:proofErr w:type="gramEnd"/>
      <w:r w:rsidR="008B4504">
        <w:rPr>
          <w:rFonts w:ascii="Arial" w:hAnsi="Arial" w:cs="Arial"/>
          <w:sz w:val="20"/>
          <w:szCs w:val="20"/>
        </w:rPr>
        <w:t>6</w:t>
      </w:r>
    </w:p>
    <w:p w14:paraId="78991C74" w14:textId="2ACB899B" w:rsidR="00B125E5" w:rsidRDefault="00B125E5" w:rsidP="00571EA1">
      <w:pPr>
        <w:jc w:val="both"/>
        <w:rPr>
          <w:rFonts w:ascii="Arial" w:hAnsi="Arial" w:cs="Arial"/>
          <w:sz w:val="20"/>
          <w:szCs w:val="20"/>
        </w:rPr>
      </w:pPr>
      <w:r>
        <w:rPr>
          <w:rFonts w:ascii="Arial" w:hAnsi="Arial" w:cs="Arial"/>
          <w:sz w:val="20"/>
          <w:szCs w:val="20"/>
        </w:rPr>
        <w:tab/>
        <w:t>2.3.2.- Good Things Foundation (2022) - Digital Inclusion and Health Inequalities ………</w:t>
      </w:r>
      <w:r w:rsidR="008B4504">
        <w:rPr>
          <w:rFonts w:ascii="Arial" w:hAnsi="Arial" w:cs="Arial"/>
          <w:sz w:val="20"/>
          <w:szCs w:val="20"/>
        </w:rPr>
        <w:t>.6</w:t>
      </w:r>
    </w:p>
    <w:p w14:paraId="5DC4D80A" w14:textId="26C888DD" w:rsidR="00B125E5" w:rsidRDefault="00B125E5" w:rsidP="00571EA1">
      <w:pPr>
        <w:jc w:val="both"/>
        <w:rPr>
          <w:rFonts w:ascii="Arial" w:hAnsi="Arial" w:cs="Arial"/>
          <w:sz w:val="20"/>
          <w:szCs w:val="20"/>
        </w:rPr>
      </w:pPr>
      <w:r>
        <w:rPr>
          <w:rFonts w:ascii="Arial" w:hAnsi="Arial" w:cs="Arial"/>
          <w:sz w:val="20"/>
          <w:szCs w:val="20"/>
        </w:rPr>
        <w:tab/>
        <w:t>2.3.3.- The King’s Fund (2024) – The Digital Divide in Health and Care …………………</w:t>
      </w:r>
      <w:r w:rsidR="008B4504">
        <w:rPr>
          <w:rFonts w:ascii="Arial" w:hAnsi="Arial" w:cs="Arial"/>
          <w:sz w:val="20"/>
          <w:szCs w:val="20"/>
        </w:rPr>
        <w:t>...6</w:t>
      </w:r>
    </w:p>
    <w:p w14:paraId="0C458984" w14:textId="6C19F5ED" w:rsidR="00B125E5" w:rsidRDefault="00B125E5" w:rsidP="00571EA1">
      <w:pPr>
        <w:jc w:val="both"/>
        <w:rPr>
          <w:rFonts w:ascii="Arial" w:hAnsi="Arial" w:cs="Arial"/>
        </w:rPr>
      </w:pPr>
      <w:r>
        <w:rPr>
          <w:rFonts w:ascii="Arial" w:hAnsi="Arial" w:cs="Arial"/>
          <w:sz w:val="20"/>
          <w:szCs w:val="20"/>
        </w:rPr>
        <w:t xml:space="preserve">  </w:t>
      </w:r>
      <w:r>
        <w:rPr>
          <w:rFonts w:ascii="Arial" w:hAnsi="Arial" w:cs="Arial"/>
        </w:rPr>
        <w:t>2.4.- Research Aim and Objectives ………………………………………………………</w:t>
      </w:r>
      <w:proofErr w:type="gramStart"/>
      <w:r>
        <w:rPr>
          <w:rFonts w:ascii="Arial" w:hAnsi="Arial" w:cs="Arial"/>
        </w:rPr>
        <w:t>….</w:t>
      </w:r>
      <w:r w:rsidR="008B4504">
        <w:rPr>
          <w:rFonts w:ascii="Arial" w:hAnsi="Arial" w:cs="Arial"/>
        </w:rPr>
        <w:t>.</w:t>
      </w:r>
      <w:proofErr w:type="gramEnd"/>
      <w:r w:rsidR="008B4504">
        <w:rPr>
          <w:rFonts w:ascii="Arial" w:hAnsi="Arial" w:cs="Arial"/>
        </w:rPr>
        <w:t>7</w:t>
      </w:r>
    </w:p>
    <w:p w14:paraId="20BFFA7A" w14:textId="250F20A0" w:rsidR="00B125E5" w:rsidRDefault="00B125E5" w:rsidP="00571EA1">
      <w:pPr>
        <w:jc w:val="both"/>
        <w:rPr>
          <w:rFonts w:ascii="Arial" w:hAnsi="Arial" w:cs="Arial"/>
        </w:rPr>
      </w:pPr>
      <w:r>
        <w:rPr>
          <w:rFonts w:ascii="Arial" w:hAnsi="Arial" w:cs="Arial"/>
        </w:rPr>
        <w:t xml:space="preserve">  2.5.- Research Question ……………………………………………………………………...</w:t>
      </w:r>
      <w:r w:rsidR="008B4504">
        <w:rPr>
          <w:rFonts w:ascii="Arial" w:hAnsi="Arial" w:cs="Arial"/>
        </w:rPr>
        <w:t>.7</w:t>
      </w:r>
    </w:p>
    <w:p w14:paraId="7A89E9F5" w14:textId="0E1A8DCF" w:rsidR="00B125E5" w:rsidRDefault="00080C25" w:rsidP="00571EA1">
      <w:pPr>
        <w:jc w:val="both"/>
        <w:rPr>
          <w:rFonts w:ascii="Arial" w:hAnsi="Arial" w:cs="Arial"/>
          <w:b/>
          <w:bCs/>
          <w:sz w:val="24"/>
          <w:szCs w:val="24"/>
        </w:rPr>
      </w:pPr>
      <w:r>
        <w:rPr>
          <w:rFonts w:ascii="Arial" w:hAnsi="Arial" w:cs="Arial"/>
          <w:b/>
          <w:bCs/>
          <w:sz w:val="24"/>
          <w:szCs w:val="24"/>
        </w:rPr>
        <w:t>3.- Task 2: Research Methodologies ………………………………………………</w:t>
      </w:r>
      <w:r w:rsidR="008B4504">
        <w:rPr>
          <w:rFonts w:ascii="Arial" w:hAnsi="Arial" w:cs="Arial"/>
          <w:b/>
          <w:bCs/>
          <w:sz w:val="24"/>
          <w:szCs w:val="24"/>
        </w:rPr>
        <w:t>.8</w:t>
      </w:r>
    </w:p>
    <w:p w14:paraId="188B8D43" w14:textId="6A9011D6" w:rsidR="00080C25" w:rsidRDefault="00080C25" w:rsidP="00571EA1">
      <w:pPr>
        <w:jc w:val="both"/>
        <w:rPr>
          <w:rFonts w:ascii="Arial" w:hAnsi="Arial" w:cs="Arial"/>
        </w:rPr>
      </w:pPr>
      <w:r>
        <w:rPr>
          <w:rFonts w:ascii="Arial" w:hAnsi="Arial" w:cs="Arial"/>
          <w:b/>
          <w:bCs/>
          <w:sz w:val="24"/>
          <w:szCs w:val="24"/>
        </w:rPr>
        <w:t xml:space="preserve">  </w:t>
      </w:r>
      <w:r w:rsidR="0044200B">
        <w:rPr>
          <w:rFonts w:ascii="Arial" w:hAnsi="Arial" w:cs="Arial"/>
        </w:rPr>
        <w:t>3.1.- Qualitative research …………………………………………………………………</w:t>
      </w:r>
      <w:proofErr w:type="gramStart"/>
      <w:r w:rsidR="008B4504">
        <w:rPr>
          <w:rFonts w:ascii="Arial" w:hAnsi="Arial" w:cs="Arial"/>
        </w:rPr>
        <w:t>…..</w:t>
      </w:r>
      <w:proofErr w:type="gramEnd"/>
      <w:r w:rsidR="008B4504">
        <w:rPr>
          <w:rFonts w:ascii="Arial" w:hAnsi="Arial" w:cs="Arial"/>
        </w:rPr>
        <w:t>8</w:t>
      </w:r>
    </w:p>
    <w:p w14:paraId="33D24817" w14:textId="2BFDE10B" w:rsidR="0044200B" w:rsidRDefault="0044200B" w:rsidP="00571EA1">
      <w:pPr>
        <w:jc w:val="both"/>
        <w:rPr>
          <w:rFonts w:ascii="Arial" w:hAnsi="Arial" w:cs="Arial"/>
        </w:rPr>
      </w:pPr>
      <w:r>
        <w:rPr>
          <w:rFonts w:ascii="Arial" w:hAnsi="Arial" w:cs="Arial"/>
        </w:rPr>
        <w:t xml:space="preserve">  3.2.- Quantitative research …………………………………………………………………</w:t>
      </w:r>
      <w:r w:rsidR="008B4504">
        <w:rPr>
          <w:rFonts w:ascii="Arial" w:hAnsi="Arial" w:cs="Arial"/>
        </w:rPr>
        <w:t>…8</w:t>
      </w:r>
    </w:p>
    <w:p w14:paraId="1C084920" w14:textId="1844993A" w:rsidR="0044200B" w:rsidRDefault="0044200B" w:rsidP="00571EA1">
      <w:pPr>
        <w:jc w:val="both"/>
        <w:rPr>
          <w:rFonts w:ascii="Arial" w:hAnsi="Arial" w:cs="Arial"/>
        </w:rPr>
      </w:pPr>
      <w:r>
        <w:rPr>
          <w:rFonts w:ascii="Arial" w:hAnsi="Arial" w:cs="Arial"/>
        </w:rPr>
        <w:t xml:space="preserve">  3.3.- Mixed-Methods approach ……………………………………………………………...</w:t>
      </w:r>
      <w:r w:rsidR="008B4504">
        <w:rPr>
          <w:rFonts w:ascii="Arial" w:hAnsi="Arial" w:cs="Arial"/>
        </w:rPr>
        <w:t>.8</w:t>
      </w:r>
    </w:p>
    <w:p w14:paraId="0D099DCA" w14:textId="4701EC9F" w:rsidR="0044200B" w:rsidRDefault="009C61EB" w:rsidP="00571EA1">
      <w:pPr>
        <w:jc w:val="both"/>
        <w:rPr>
          <w:rFonts w:ascii="Arial" w:hAnsi="Arial" w:cs="Arial"/>
          <w:b/>
          <w:bCs/>
          <w:sz w:val="24"/>
          <w:szCs w:val="24"/>
        </w:rPr>
      </w:pPr>
      <w:r>
        <w:rPr>
          <w:rFonts w:ascii="Arial" w:hAnsi="Arial" w:cs="Arial"/>
          <w:b/>
          <w:bCs/>
          <w:sz w:val="24"/>
          <w:szCs w:val="24"/>
        </w:rPr>
        <w:t>4.- Task 3: Data Collection ………………………………………………………</w:t>
      </w:r>
      <w:proofErr w:type="gramStart"/>
      <w:r w:rsidR="008B4504">
        <w:rPr>
          <w:rFonts w:ascii="Arial" w:hAnsi="Arial" w:cs="Arial"/>
          <w:b/>
          <w:bCs/>
          <w:sz w:val="24"/>
          <w:szCs w:val="24"/>
        </w:rPr>
        <w:t>…..</w:t>
      </w:r>
      <w:proofErr w:type="gramEnd"/>
      <w:r w:rsidR="008B4504">
        <w:rPr>
          <w:rFonts w:ascii="Arial" w:hAnsi="Arial" w:cs="Arial"/>
          <w:b/>
          <w:bCs/>
          <w:sz w:val="24"/>
          <w:szCs w:val="24"/>
        </w:rPr>
        <w:t>9</w:t>
      </w:r>
    </w:p>
    <w:p w14:paraId="2B88AEB7" w14:textId="1AB706D0" w:rsidR="009C61EB" w:rsidRDefault="00387170" w:rsidP="00571EA1">
      <w:pPr>
        <w:jc w:val="both"/>
        <w:rPr>
          <w:rFonts w:ascii="Arial" w:hAnsi="Arial" w:cs="Arial"/>
        </w:rPr>
      </w:pPr>
      <w:r>
        <w:rPr>
          <w:rFonts w:ascii="Arial" w:hAnsi="Arial" w:cs="Arial"/>
          <w:b/>
          <w:bCs/>
          <w:sz w:val="24"/>
          <w:szCs w:val="24"/>
        </w:rPr>
        <w:t xml:space="preserve">  </w:t>
      </w:r>
      <w:r w:rsidR="009A0596">
        <w:rPr>
          <w:rFonts w:ascii="Arial" w:hAnsi="Arial" w:cs="Arial"/>
        </w:rPr>
        <w:t>4.1.- Primary Data …………………………………………………………………………….</w:t>
      </w:r>
      <w:r w:rsidR="008B4504">
        <w:rPr>
          <w:rFonts w:ascii="Arial" w:hAnsi="Arial" w:cs="Arial"/>
        </w:rPr>
        <w:t>9</w:t>
      </w:r>
    </w:p>
    <w:p w14:paraId="6E5934C0" w14:textId="7A8D0AA3" w:rsidR="009A0596" w:rsidRDefault="009A0596" w:rsidP="00571EA1">
      <w:pPr>
        <w:jc w:val="both"/>
        <w:rPr>
          <w:rFonts w:ascii="Arial" w:hAnsi="Arial" w:cs="Arial"/>
        </w:rPr>
      </w:pPr>
      <w:r>
        <w:rPr>
          <w:rFonts w:ascii="Arial" w:hAnsi="Arial" w:cs="Arial"/>
        </w:rPr>
        <w:t xml:space="preserve">  4.2.- Secondary Data …………………………………………………………………………</w:t>
      </w:r>
      <w:r w:rsidR="008B4504">
        <w:rPr>
          <w:rFonts w:ascii="Arial" w:hAnsi="Arial" w:cs="Arial"/>
        </w:rPr>
        <w:t>9</w:t>
      </w:r>
    </w:p>
    <w:p w14:paraId="3E6320A7" w14:textId="2CC72E7E" w:rsidR="009A0596" w:rsidRDefault="0089598A" w:rsidP="00571EA1">
      <w:pPr>
        <w:jc w:val="both"/>
        <w:rPr>
          <w:rFonts w:ascii="Arial" w:hAnsi="Arial" w:cs="Arial"/>
          <w:b/>
          <w:bCs/>
          <w:sz w:val="24"/>
          <w:szCs w:val="24"/>
        </w:rPr>
      </w:pPr>
      <w:r>
        <w:rPr>
          <w:rFonts w:ascii="Arial" w:hAnsi="Arial" w:cs="Arial"/>
          <w:b/>
          <w:bCs/>
          <w:sz w:val="24"/>
          <w:szCs w:val="24"/>
        </w:rPr>
        <w:t>5.- Conclusion ………………………………………………………………………</w:t>
      </w:r>
      <w:r w:rsidR="008B4504">
        <w:rPr>
          <w:rFonts w:ascii="Arial" w:hAnsi="Arial" w:cs="Arial"/>
          <w:b/>
          <w:bCs/>
          <w:sz w:val="24"/>
          <w:szCs w:val="24"/>
        </w:rPr>
        <w:t>.10</w:t>
      </w:r>
    </w:p>
    <w:p w14:paraId="3B15DF96" w14:textId="7B4E3ED5" w:rsidR="0089598A" w:rsidRPr="009A0596" w:rsidRDefault="0089598A" w:rsidP="00571EA1">
      <w:pPr>
        <w:jc w:val="both"/>
        <w:rPr>
          <w:rFonts w:ascii="Arial" w:hAnsi="Arial" w:cs="Arial"/>
          <w:b/>
          <w:bCs/>
          <w:sz w:val="24"/>
          <w:szCs w:val="24"/>
        </w:rPr>
      </w:pPr>
      <w:r>
        <w:rPr>
          <w:rFonts w:ascii="Arial" w:hAnsi="Arial" w:cs="Arial"/>
          <w:b/>
          <w:bCs/>
          <w:sz w:val="24"/>
          <w:szCs w:val="24"/>
        </w:rPr>
        <w:t>6.- References ……………………………………………………………………</w:t>
      </w:r>
      <w:r w:rsidR="008B4504">
        <w:rPr>
          <w:rFonts w:ascii="Arial" w:hAnsi="Arial" w:cs="Arial"/>
          <w:b/>
          <w:bCs/>
          <w:sz w:val="24"/>
          <w:szCs w:val="24"/>
        </w:rPr>
        <w:t>11-12</w:t>
      </w:r>
    </w:p>
    <w:p w14:paraId="022008E2" w14:textId="77777777" w:rsidR="00571EA1" w:rsidRPr="00571EA1" w:rsidRDefault="00571EA1" w:rsidP="00571EA1"/>
    <w:p w14:paraId="28EC56AC" w14:textId="77777777" w:rsidR="009A2C63" w:rsidRDefault="009A2C63" w:rsidP="00C67560">
      <w:pPr>
        <w:jc w:val="both"/>
        <w:rPr>
          <w:rFonts w:ascii="Arial" w:hAnsi="Arial" w:cs="Arial"/>
        </w:rPr>
      </w:pPr>
    </w:p>
    <w:p w14:paraId="761ADF6E" w14:textId="77777777" w:rsidR="009A2C63" w:rsidRDefault="009A2C63" w:rsidP="00C67560">
      <w:pPr>
        <w:jc w:val="both"/>
        <w:rPr>
          <w:rFonts w:ascii="Arial" w:hAnsi="Arial" w:cs="Arial"/>
        </w:rPr>
      </w:pPr>
    </w:p>
    <w:p w14:paraId="48F5B41B" w14:textId="77777777" w:rsidR="009A2C63" w:rsidRDefault="009A2C63" w:rsidP="00C67560">
      <w:pPr>
        <w:jc w:val="both"/>
        <w:rPr>
          <w:rFonts w:ascii="Arial" w:hAnsi="Arial" w:cs="Arial"/>
        </w:rPr>
      </w:pPr>
    </w:p>
    <w:p w14:paraId="6EBEA3D5" w14:textId="77777777" w:rsidR="009A2C63" w:rsidRDefault="009A2C63" w:rsidP="00C67560">
      <w:pPr>
        <w:jc w:val="both"/>
        <w:rPr>
          <w:rFonts w:ascii="Arial" w:hAnsi="Arial" w:cs="Arial"/>
        </w:rPr>
      </w:pPr>
    </w:p>
    <w:p w14:paraId="74DFB9EC" w14:textId="77777777" w:rsidR="009A2C63" w:rsidRDefault="009A2C63" w:rsidP="00C67560">
      <w:pPr>
        <w:jc w:val="both"/>
        <w:rPr>
          <w:rFonts w:ascii="Arial" w:hAnsi="Arial" w:cs="Arial"/>
        </w:rPr>
      </w:pPr>
    </w:p>
    <w:p w14:paraId="211E23BB" w14:textId="77777777" w:rsidR="009A2C63" w:rsidRDefault="009A2C63" w:rsidP="00C67560">
      <w:pPr>
        <w:jc w:val="both"/>
        <w:rPr>
          <w:rFonts w:ascii="Arial" w:hAnsi="Arial" w:cs="Arial"/>
        </w:rPr>
      </w:pPr>
    </w:p>
    <w:p w14:paraId="64484202" w14:textId="77777777" w:rsidR="009A2C63" w:rsidRDefault="009A2C63" w:rsidP="00C67560">
      <w:pPr>
        <w:jc w:val="both"/>
        <w:rPr>
          <w:rFonts w:ascii="Arial" w:hAnsi="Arial" w:cs="Arial"/>
        </w:rPr>
      </w:pPr>
    </w:p>
    <w:p w14:paraId="3B24D13F" w14:textId="77777777" w:rsidR="009A2C63" w:rsidRDefault="009A2C63" w:rsidP="00C67560">
      <w:pPr>
        <w:jc w:val="both"/>
        <w:rPr>
          <w:rFonts w:ascii="Arial" w:hAnsi="Arial" w:cs="Arial"/>
        </w:rPr>
      </w:pPr>
    </w:p>
    <w:p w14:paraId="4DDA5319" w14:textId="77777777" w:rsidR="009A2C63" w:rsidRDefault="009A2C63" w:rsidP="00C67560">
      <w:pPr>
        <w:jc w:val="both"/>
        <w:rPr>
          <w:rFonts w:ascii="Arial" w:hAnsi="Arial" w:cs="Arial"/>
        </w:rPr>
      </w:pPr>
    </w:p>
    <w:p w14:paraId="0AF87EF7" w14:textId="77777777" w:rsidR="009A2C63" w:rsidRDefault="009A2C63" w:rsidP="00C67560">
      <w:pPr>
        <w:jc w:val="both"/>
        <w:rPr>
          <w:rFonts w:ascii="Arial" w:hAnsi="Arial" w:cs="Arial"/>
        </w:rPr>
      </w:pPr>
    </w:p>
    <w:p w14:paraId="09C79AC7" w14:textId="567647E8" w:rsidR="009A2C63" w:rsidRDefault="009A2C63" w:rsidP="009A2C63">
      <w:pPr>
        <w:pStyle w:val="Heading1"/>
        <w:rPr>
          <w:sz w:val="32"/>
          <w:szCs w:val="32"/>
        </w:rPr>
      </w:pPr>
      <w:r>
        <w:rPr>
          <w:sz w:val="32"/>
          <w:szCs w:val="32"/>
        </w:rPr>
        <w:lastRenderedPageBreak/>
        <w:t>I.- INTRODUCTION</w:t>
      </w:r>
    </w:p>
    <w:p w14:paraId="3D7C0084" w14:textId="77777777" w:rsidR="009A2C63" w:rsidRDefault="009A2C63" w:rsidP="009A2C63"/>
    <w:p w14:paraId="2183EC32" w14:textId="1D5C3035" w:rsidR="009A2C63" w:rsidRDefault="00E50CBF" w:rsidP="009A2C63">
      <w:pPr>
        <w:jc w:val="both"/>
        <w:rPr>
          <w:rFonts w:ascii="Arial" w:hAnsi="Arial" w:cs="Arial"/>
        </w:rPr>
      </w:pPr>
      <w:r>
        <w:rPr>
          <w:rFonts w:ascii="Arial" w:hAnsi="Arial" w:cs="Arial"/>
        </w:rPr>
        <w:t>The NHS and the social care sector have trans</w:t>
      </w:r>
      <w:r w:rsidR="009457CE">
        <w:rPr>
          <w:rFonts w:ascii="Arial" w:hAnsi="Arial" w:cs="Arial"/>
        </w:rPr>
        <w:t>itioned to digital services, including the NHS app, video consultations, and digital records, following the adoption of new technologies during the COVID-19 pandemic (Hutchings, 2020). The healthcare sector’s digital transformation, utilising new technologies, provides improved operational efficiency for some users. The digital inclusion improvement also created another dichotomous effect for a section of its excluded users (Kraus et al., 2021). The research will investigate the extent of exclusion, its causes, and the impact of those causes.</w:t>
      </w:r>
    </w:p>
    <w:p w14:paraId="3EEB3623" w14:textId="77777777" w:rsidR="009457CE" w:rsidRDefault="009457CE" w:rsidP="009A2C63">
      <w:pPr>
        <w:jc w:val="both"/>
        <w:rPr>
          <w:rFonts w:ascii="Arial" w:hAnsi="Arial" w:cs="Arial"/>
        </w:rPr>
      </w:pPr>
    </w:p>
    <w:p w14:paraId="746EFE2F" w14:textId="77777777" w:rsidR="009457CE" w:rsidRDefault="009457CE" w:rsidP="009A2C63">
      <w:pPr>
        <w:jc w:val="both"/>
        <w:rPr>
          <w:rFonts w:ascii="Arial" w:hAnsi="Arial" w:cs="Arial"/>
        </w:rPr>
      </w:pPr>
    </w:p>
    <w:p w14:paraId="45C76F57" w14:textId="77777777" w:rsidR="009457CE" w:rsidRDefault="009457CE" w:rsidP="009A2C63">
      <w:pPr>
        <w:jc w:val="both"/>
        <w:rPr>
          <w:rFonts w:ascii="Arial" w:hAnsi="Arial" w:cs="Arial"/>
        </w:rPr>
      </w:pPr>
    </w:p>
    <w:p w14:paraId="244493A1" w14:textId="77777777" w:rsidR="009457CE" w:rsidRDefault="009457CE" w:rsidP="009A2C63">
      <w:pPr>
        <w:jc w:val="both"/>
        <w:rPr>
          <w:rFonts w:ascii="Arial" w:hAnsi="Arial" w:cs="Arial"/>
        </w:rPr>
      </w:pPr>
    </w:p>
    <w:p w14:paraId="390EA733" w14:textId="77777777" w:rsidR="009457CE" w:rsidRDefault="009457CE" w:rsidP="009A2C63">
      <w:pPr>
        <w:jc w:val="both"/>
        <w:rPr>
          <w:rFonts w:ascii="Arial" w:hAnsi="Arial" w:cs="Arial"/>
        </w:rPr>
      </w:pPr>
    </w:p>
    <w:p w14:paraId="34713CC9" w14:textId="77777777" w:rsidR="009457CE" w:rsidRDefault="009457CE" w:rsidP="009A2C63">
      <w:pPr>
        <w:jc w:val="both"/>
        <w:rPr>
          <w:rFonts w:ascii="Arial" w:hAnsi="Arial" w:cs="Arial"/>
        </w:rPr>
      </w:pPr>
    </w:p>
    <w:p w14:paraId="62E56A95" w14:textId="77777777" w:rsidR="009457CE" w:rsidRDefault="009457CE" w:rsidP="009A2C63">
      <w:pPr>
        <w:jc w:val="both"/>
        <w:rPr>
          <w:rFonts w:ascii="Arial" w:hAnsi="Arial" w:cs="Arial"/>
        </w:rPr>
      </w:pPr>
    </w:p>
    <w:p w14:paraId="4B208DBB" w14:textId="77777777" w:rsidR="009457CE" w:rsidRDefault="009457CE" w:rsidP="009A2C63">
      <w:pPr>
        <w:jc w:val="both"/>
        <w:rPr>
          <w:rFonts w:ascii="Arial" w:hAnsi="Arial" w:cs="Arial"/>
        </w:rPr>
      </w:pPr>
    </w:p>
    <w:p w14:paraId="4282ED11" w14:textId="77777777" w:rsidR="009457CE" w:rsidRDefault="009457CE" w:rsidP="009A2C63">
      <w:pPr>
        <w:jc w:val="both"/>
        <w:rPr>
          <w:rFonts w:ascii="Arial" w:hAnsi="Arial" w:cs="Arial"/>
        </w:rPr>
      </w:pPr>
    </w:p>
    <w:p w14:paraId="6CF914D9" w14:textId="77777777" w:rsidR="009457CE" w:rsidRDefault="009457CE" w:rsidP="009A2C63">
      <w:pPr>
        <w:jc w:val="both"/>
        <w:rPr>
          <w:rFonts w:ascii="Arial" w:hAnsi="Arial" w:cs="Arial"/>
        </w:rPr>
      </w:pPr>
    </w:p>
    <w:p w14:paraId="19378C36" w14:textId="77777777" w:rsidR="009457CE" w:rsidRDefault="009457CE" w:rsidP="009A2C63">
      <w:pPr>
        <w:jc w:val="both"/>
        <w:rPr>
          <w:rFonts w:ascii="Arial" w:hAnsi="Arial" w:cs="Arial"/>
        </w:rPr>
      </w:pPr>
    </w:p>
    <w:p w14:paraId="4E1A4E77" w14:textId="77777777" w:rsidR="009457CE" w:rsidRDefault="009457CE" w:rsidP="009A2C63">
      <w:pPr>
        <w:jc w:val="both"/>
        <w:rPr>
          <w:rFonts w:ascii="Arial" w:hAnsi="Arial" w:cs="Arial"/>
        </w:rPr>
      </w:pPr>
    </w:p>
    <w:p w14:paraId="716FA31A" w14:textId="77777777" w:rsidR="009457CE" w:rsidRDefault="009457CE" w:rsidP="009A2C63">
      <w:pPr>
        <w:jc w:val="both"/>
        <w:rPr>
          <w:rFonts w:ascii="Arial" w:hAnsi="Arial" w:cs="Arial"/>
        </w:rPr>
      </w:pPr>
    </w:p>
    <w:p w14:paraId="09EBED93" w14:textId="77777777" w:rsidR="009457CE" w:rsidRDefault="009457CE" w:rsidP="009A2C63">
      <w:pPr>
        <w:jc w:val="both"/>
        <w:rPr>
          <w:rFonts w:ascii="Arial" w:hAnsi="Arial" w:cs="Arial"/>
        </w:rPr>
      </w:pPr>
    </w:p>
    <w:p w14:paraId="69F74C66" w14:textId="77777777" w:rsidR="009457CE" w:rsidRDefault="009457CE" w:rsidP="009A2C63">
      <w:pPr>
        <w:jc w:val="both"/>
        <w:rPr>
          <w:rFonts w:ascii="Arial" w:hAnsi="Arial" w:cs="Arial"/>
        </w:rPr>
      </w:pPr>
    </w:p>
    <w:p w14:paraId="1F82DD48" w14:textId="77777777" w:rsidR="009457CE" w:rsidRDefault="009457CE" w:rsidP="009A2C63">
      <w:pPr>
        <w:jc w:val="both"/>
        <w:rPr>
          <w:rFonts w:ascii="Arial" w:hAnsi="Arial" w:cs="Arial"/>
        </w:rPr>
      </w:pPr>
    </w:p>
    <w:p w14:paraId="31AA7268" w14:textId="77777777" w:rsidR="009457CE" w:rsidRDefault="009457CE" w:rsidP="009A2C63">
      <w:pPr>
        <w:jc w:val="both"/>
        <w:rPr>
          <w:rFonts w:ascii="Arial" w:hAnsi="Arial" w:cs="Arial"/>
        </w:rPr>
      </w:pPr>
    </w:p>
    <w:p w14:paraId="0E35CE5A" w14:textId="77777777" w:rsidR="009457CE" w:rsidRDefault="009457CE" w:rsidP="009A2C63">
      <w:pPr>
        <w:jc w:val="both"/>
        <w:rPr>
          <w:rFonts w:ascii="Arial" w:hAnsi="Arial" w:cs="Arial"/>
        </w:rPr>
      </w:pPr>
    </w:p>
    <w:p w14:paraId="6D19747A" w14:textId="77777777" w:rsidR="009457CE" w:rsidRDefault="009457CE" w:rsidP="009A2C63">
      <w:pPr>
        <w:jc w:val="both"/>
        <w:rPr>
          <w:rFonts w:ascii="Arial" w:hAnsi="Arial" w:cs="Arial"/>
        </w:rPr>
      </w:pPr>
    </w:p>
    <w:p w14:paraId="187AF1B1" w14:textId="77777777" w:rsidR="009457CE" w:rsidRDefault="009457CE" w:rsidP="009A2C63">
      <w:pPr>
        <w:jc w:val="both"/>
        <w:rPr>
          <w:rFonts w:ascii="Arial" w:hAnsi="Arial" w:cs="Arial"/>
        </w:rPr>
      </w:pPr>
    </w:p>
    <w:p w14:paraId="15717C2F" w14:textId="77777777" w:rsidR="009457CE" w:rsidRDefault="009457CE" w:rsidP="009A2C63">
      <w:pPr>
        <w:jc w:val="both"/>
        <w:rPr>
          <w:rFonts w:ascii="Arial" w:hAnsi="Arial" w:cs="Arial"/>
        </w:rPr>
      </w:pPr>
    </w:p>
    <w:p w14:paraId="04E2D579" w14:textId="77777777" w:rsidR="009457CE" w:rsidRDefault="009457CE" w:rsidP="009A2C63">
      <w:pPr>
        <w:jc w:val="both"/>
        <w:rPr>
          <w:rFonts w:ascii="Arial" w:hAnsi="Arial" w:cs="Arial"/>
        </w:rPr>
      </w:pPr>
    </w:p>
    <w:p w14:paraId="409F79A0" w14:textId="77777777" w:rsidR="009457CE" w:rsidRDefault="009457CE" w:rsidP="009A2C63">
      <w:pPr>
        <w:jc w:val="both"/>
        <w:rPr>
          <w:rFonts w:ascii="Arial" w:hAnsi="Arial" w:cs="Arial"/>
        </w:rPr>
      </w:pPr>
    </w:p>
    <w:p w14:paraId="314F87CE" w14:textId="77777777" w:rsidR="009457CE" w:rsidRDefault="009457CE" w:rsidP="009A2C63">
      <w:pPr>
        <w:jc w:val="both"/>
        <w:rPr>
          <w:rFonts w:ascii="Arial" w:hAnsi="Arial" w:cs="Arial"/>
        </w:rPr>
      </w:pPr>
    </w:p>
    <w:p w14:paraId="1EBC724A" w14:textId="77777777" w:rsidR="009457CE" w:rsidRDefault="009457CE" w:rsidP="009A2C63">
      <w:pPr>
        <w:jc w:val="both"/>
        <w:rPr>
          <w:rFonts w:ascii="Arial" w:hAnsi="Arial" w:cs="Arial"/>
        </w:rPr>
      </w:pPr>
    </w:p>
    <w:p w14:paraId="367BB0D4" w14:textId="2F0702B3" w:rsidR="009457CE" w:rsidRDefault="00883CB5" w:rsidP="009457CE">
      <w:pPr>
        <w:pStyle w:val="Heading1"/>
        <w:jc w:val="both"/>
        <w:rPr>
          <w:sz w:val="32"/>
          <w:szCs w:val="32"/>
        </w:rPr>
      </w:pPr>
      <w:r>
        <w:rPr>
          <w:sz w:val="32"/>
          <w:szCs w:val="32"/>
        </w:rPr>
        <w:lastRenderedPageBreak/>
        <w:t>II.- TASK1: Research Topic Identification</w:t>
      </w:r>
    </w:p>
    <w:p w14:paraId="5DCBA9F0" w14:textId="2C81DF8C" w:rsidR="00883CB5" w:rsidRDefault="00A33EE1" w:rsidP="00883CB5">
      <w:pPr>
        <w:pStyle w:val="Heading1"/>
        <w:jc w:val="both"/>
        <w:rPr>
          <w:sz w:val="28"/>
          <w:szCs w:val="28"/>
        </w:rPr>
      </w:pPr>
      <w:r>
        <w:rPr>
          <w:sz w:val="28"/>
          <w:szCs w:val="28"/>
        </w:rPr>
        <w:t>2.1.- Research Topic and Context:</w:t>
      </w:r>
    </w:p>
    <w:p w14:paraId="2C884D9D" w14:textId="77777777" w:rsidR="00A33EE1" w:rsidRDefault="00A33EE1" w:rsidP="00A33EE1"/>
    <w:p w14:paraId="6378121D" w14:textId="0840D934" w:rsidR="00A33EE1" w:rsidRDefault="001F5A34" w:rsidP="00A33EE1">
      <w:pPr>
        <w:jc w:val="both"/>
        <w:rPr>
          <w:rFonts w:ascii="Arial" w:hAnsi="Arial" w:cs="Arial"/>
        </w:rPr>
      </w:pPr>
      <w:r>
        <w:rPr>
          <w:rFonts w:ascii="Arial" w:hAnsi="Arial" w:cs="Arial"/>
        </w:rPr>
        <w:t xml:space="preserve">The research will analyse how digital exclusion affected the UK population of older people who need to access health and social care services. Digital exclusion is an emerging divider that segregates those who have achieved mastery of digital technology from those who have not (Helsper, 2023). The healthcare </w:t>
      </w:r>
      <w:r w:rsidR="0037506B">
        <w:rPr>
          <w:rFonts w:ascii="Arial" w:hAnsi="Arial" w:cs="Arial"/>
        </w:rPr>
        <w:t>sector has undergone a significant transformation in digital systems due to the COVID-19 pandemic, and digital technology competencies have become a core criterion for accessing essential health services, including GP booking, digital medication records, and virtual appointments (NHS England, 2023). The older adult population remains the most digitally excluded due to numerous barriers, including a lack of digital skills, low confidence, and limited internet access (Good Things Foundation, 2022).</w:t>
      </w:r>
    </w:p>
    <w:p w14:paraId="416DEBA5" w14:textId="77777777" w:rsidR="0037506B" w:rsidRDefault="0037506B" w:rsidP="00A33EE1">
      <w:pPr>
        <w:jc w:val="both"/>
        <w:rPr>
          <w:rFonts w:ascii="Arial" w:hAnsi="Arial" w:cs="Arial"/>
        </w:rPr>
      </w:pPr>
    </w:p>
    <w:p w14:paraId="651C8396" w14:textId="035FD4F1" w:rsidR="0037506B" w:rsidRDefault="0037506B" w:rsidP="00A33EE1">
      <w:pPr>
        <w:jc w:val="both"/>
        <w:rPr>
          <w:rFonts w:ascii="Arial" w:hAnsi="Arial" w:cs="Arial"/>
        </w:rPr>
      </w:pPr>
      <w:r>
        <w:rPr>
          <w:rFonts w:ascii="Arial" w:hAnsi="Arial" w:cs="Arial"/>
        </w:rPr>
        <w:t>The government is concerned about digital inclusion, as it is becoming a growing policy that requires policymakers’ attention. NHS Digital (2024) statistics show that 11 million people in the UK lack basic skills, and the 65+ age group has the lowest usage in online health services (</w:t>
      </w:r>
      <w:proofErr w:type="spellStart"/>
      <w:r w:rsidR="00823F15">
        <w:rPr>
          <w:rFonts w:ascii="Arial" w:hAnsi="Arial" w:cs="Arial"/>
        </w:rPr>
        <w:t>Rousaki</w:t>
      </w:r>
      <w:proofErr w:type="spellEnd"/>
      <w:r>
        <w:rPr>
          <w:rFonts w:ascii="Arial" w:hAnsi="Arial" w:cs="Arial"/>
        </w:rPr>
        <w:t xml:space="preserve"> et al., 2024). The digitally excluded people from these services are </w:t>
      </w:r>
      <w:r w:rsidR="00F174D0">
        <w:rPr>
          <w:rFonts w:ascii="Arial" w:hAnsi="Arial" w:cs="Arial"/>
        </w:rPr>
        <w:t>therefore also prevented from accessing healthcare services, which also leads to low medical treatment and increases emergency room visits because there is no telemedicine availability. The research topic was directly related to the practice, policies, and management of health and social care, as it is closely linked to the government’s digital inclusion and policy for excluded older adults (Department of Health and Social Care, 2023).</w:t>
      </w:r>
    </w:p>
    <w:p w14:paraId="519D485A" w14:textId="77777777" w:rsidR="00F174D0" w:rsidRDefault="00F174D0" w:rsidP="00A33EE1">
      <w:pPr>
        <w:jc w:val="both"/>
        <w:rPr>
          <w:rFonts w:ascii="Arial" w:hAnsi="Arial" w:cs="Arial"/>
        </w:rPr>
      </w:pPr>
    </w:p>
    <w:p w14:paraId="48301307" w14:textId="756231C3" w:rsidR="00F174D0" w:rsidRDefault="00BE779F" w:rsidP="00F174D0">
      <w:pPr>
        <w:pStyle w:val="Heading1"/>
        <w:jc w:val="both"/>
        <w:rPr>
          <w:sz w:val="28"/>
          <w:szCs w:val="28"/>
        </w:rPr>
      </w:pPr>
      <w:r>
        <w:rPr>
          <w:sz w:val="28"/>
          <w:szCs w:val="28"/>
        </w:rPr>
        <w:t>2.2. Rationale for the research:</w:t>
      </w:r>
    </w:p>
    <w:p w14:paraId="5C55609A" w14:textId="77777777" w:rsidR="00BE779F" w:rsidRPr="00BE779F" w:rsidRDefault="00BE779F" w:rsidP="00BE779F"/>
    <w:p w14:paraId="676857A2" w14:textId="0B3AA981" w:rsidR="00E22330" w:rsidRDefault="005E0F8E" w:rsidP="00C67560">
      <w:pPr>
        <w:jc w:val="both"/>
        <w:rPr>
          <w:rFonts w:ascii="Arial" w:hAnsi="Arial" w:cs="Arial"/>
        </w:rPr>
      </w:pPr>
      <w:r>
        <w:rPr>
          <w:rFonts w:ascii="Arial" w:hAnsi="Arial" w:cs="Arial"/>
        </w:rPr>
        <w:t>The King’s Fund (2024) concluded that, despite its user-friendly design and high user satisfaction, many older adults struggle with the NHS App’s usability, which prevents them from taking advantage of many of its features. Age UK (2023) found that 44% of people aged 75 and older either do not use the internet or lack confidence in using digital services</w:t>
      </w:r>
      <w:r w:rsidR="00C126B9">
        <w:rPr>
          <w:rFonts w:ascii="Arial" w:hAnsi="Arial" w:cs="Arial"/>
        </w:rPr>
        <w:t>. As healthcare delivery increasingly relies on technology, the UK National Health Service (NHS) has become more socially stratified. This is in direct opposition to the NHS’s values of providing equitable, patient-centred care. By integrating with the NHS Long Term Plan’s Fifth Domain: Digital Transformation, this study contributes to the understanding that although the digitalisation of healthcare is necessary for the sustainability of health systems, it is also creating and widening the gap between vulnerable groups and those able to access digital services (Osipov and Skryl, 2021). The digital divide is limiting access to healthcare for those with low digital health literacy, underscoring the need for digital inclusion as a policy priority. By researching the barriers</w:t>
      </w:r>
      <w:r w:rsidR="00823F15">
        <w:rPr>
          <w:rFonts w:ascii="Arial" w:hAnsi="Arial" w:cs="Arial"/>
        </w:rPr>
        <w:t xml:space="preserve"> to digital access for older adults, healthcare practitioners, managers, and policymakers will be better equipped to build systems that provide all populations with equal access to supportive care (Levy et al., 2015).</w:t>
      </w:r>
    </w:p>
    <w:p w14:paraId="2181D4A4" w14:textId="64857C66" w:rsidR="00CC3404" w:rsidRPr="002C4B6E" w:rsidRDefault="00CC3404" w:rsidP="002C4B6E">
      <w:pPr>
        <w:pStyle w:val="Heading1"/>
        <w:jc w:val="both"/>
        <w:rPr>
          <w:sz w:val="28"/>
          <w:szCs w:val="28"/>
        </w:rPr>
      </w:pPr>
      <w:r>
        <w:rPr>
          <w:sz w:val="28"/>
          <w:szCs w:val="28"/>
        </w:rPr>
        <w:lastRenderedPageBreak/>
        <w:t>2.3.- Key Academic and Industry Sources</w:t>
      </w:r>
    </w:p>
    <w:p w14:paraId="57D30483" w14:textId="68B5D487" w:rsidR="00CC3404" w:rsidRDefault="001F112E" w:rsidP="00CC3404">
      <w:pPr>
        <w:pStyle w:val="Heading1"/>
        <w:jc w:val="both"/>
        <w:rPr>
          <w:sz w:val="24"/>
          <w:szCs w:val="24"/>
        </w:rPr>
      </w:pPr>
      <w:r>
        <w:rPr>
          <w:sz w:val="24"/>
          <w:szCs w:val="24"/>
        </w:rPr>
        <w:t>2.3.1.- NHS England (2024) – Digital Inclusion in Health and Care Report:</w:t>
      </w:r>
    </w:p>
    <w:p w14:paraId="7FF0E214" w14:textId="77777777" w:rsidR="001F112E" w:rsidRDefault="001F112E" w:rsidP="001F112E"/>
    <w:p w14:paraId="3A451103" w14:textId="198E3E66" w:rsidR="001F112E" w:rsidRDefault="009D67E5" w:rsidP="001F112E">
      <w:pPr>
        <w:jc w:val="both"/>
        <w:rPr>
          <w:rFonts w:ascii="Arial" w:hAnsi="Arial" w:cs="Arial"/>
        </w:rPr>
      </w:pPr>
      <w:r>
        <w:rPr>
          <w:rFonts w:ascii="Arial" w:hAnsi="Arial" w:cs="Arial"/>
        </w:rPr>
        <w:t>The government report outlines the NHS’s digital strategy to promote digital inclusion, while also examining the challenges elderly and low-income individuals face in accessing digital platforms. The research report recommends digital literacy programs and user-friendly design principles as part of the core community approaches to this problem in its policy context. The government document is credible because it is an official document</w:t>
      </w:r>
      <w:r w:rsidR="00686B97">
        <w:rPr>
          <w:rFonts w:ascii="Arial" w:hAnsi="Arial" w:cs="Arial"/>
        </w:rPr>
        <w:t xml:space="preserve"> that lends its content credibility</w:t>
      </w:r>
      <w:r>
        <w:rPr>
          <w:rFonts w:ascii="Arial" w:hAnsi="Arial" w:cs="Arial"/>
        </w:rPr>
        <w:t xml:space="preserve">, and </w:t>
      </w:r>
      <w:r w:rsidR="00B82376">
        <w:rPr>
          <w:rFonts w:ascii="Arial" w:hAnsi="Arial" w:cs="Arial"/>
        </w:rPr>
        <w:t xml:space="preserve">it is </w:t>
      </w:r>
      <w:r>
        <w:rPr>
          <w:rFonts w:ascii="Arial" w:hAnsi="Arial" w:cs="Arial"/>
        </w:rPr>
        <w:t>referenced in the study (Allcock et al., 2024).</w:t>
      </w:r>
    </w:p>
    <w:p w14:paraId="740DA971" w14:textId="77777777" w:rsidR="0050108C" w:rsidRDefault="0050108C" w:rsidP="001F112E">
      <w:pPr>
        <w:jc w:val="both"/>
        <w:rPr>
          <w:rFonts w:ascii="Arial" w:hAnsi="Arial" w:cs="Arial"/>
        </w:rPr>
      </w:pPr>
    </w:p>
    <w:p w14:paraId="2F657097" w14:textId="45E8D6CA" w:rsidR="0050108C" w:rsidRDefault="00E528A4" w:rsidP="0050108C">
      <w:pPr>
        <w:pStyle w:val="Heading1"/>
        <w:jc w:val="both"/>
        <w:rPr>
          <w:sz w:val="24"/>
          <w:szCs w:val="24"/>
        </w:rPr>
      </w:pPr>
      <w:r>
        <w:rPr>
          <w:sz w:val="24"/>
          <w:szCs w:val="24"/>
        </w:rPr>
        <w:t>2.3.2.- Good Things Foundation (2022) – Digital Inclusion and Health Inequalities:</w:t>
      </w:r>
    </w:p>
    <w:p w14:paraId="5649CCCE" w14:textId="77777777" w:rsidR="00E528A4" w:rsidRPr="00E528A4" w:rsidRDefault="00E528A4" w:rsidP="00E528A4">
      <w:pPr>
        <w:rPr>
          <w:rFonts w:ascii="Arial" w:hAnsi="Arial" w:cs="Arial"/>
        </w:rPr>
      </w:pPr>
    </w:p>
    <w:p w14:paraId="6A389C3D" w14:textId="3F4E7DB7" w:rsidR="00E528A4" w:rsidRDefault="00E528A4" w:rsidP="00E528A4">
      <w:pPr>
        <w:jc w:val="both"/>
        <w:rPr>
          <w:rFonts w:ascii="Arial" w:hAnsi="Arial" w:cs="Arial"/>
        </w:rPr>
      </w:pPr>
      <w:r w:rsidRPr="00E528A4">
        <w:rPr>
          <w:rFonts w:ascii="Arial" w:hAnsi="Arial" w:cs="Arial"/>
        </w:rPr>
        <w:t>The public non-profit organisation has established through its publication that</w:t>
      </w:r>
      <w:r w:rsidR="007D1F37">
        <w:rPr>
          <w:rFonts w:ascii="Arial" w:hAnsi="Arial" w:cs="Arial"/>
        </w:rPr>
        <w:t xml:space="preserve"> individuals who lack digital skills experience poorer health outcomes than those who possess them. The study revealed that digital exclusion has health consequences, including social exclusion and poorer health outcomes. The research problem holds significant social relevance as it is both practical and pertinent (Hayre, 2025).</w:t>
      </w:r>
    </w:p>
    <w:p w14:paraId="24A2EBFF" w14:textId="77777777" w:rsidR="00746461" w:rsidRDefault="00746461" w:rsidP="00E528A4">
      <w:pPr>
        <w:jc w:val="both"/>
        <w:rPr>
          <w:rFonts w:ascii="Arial" w:hAnsi="Arial" w:cs="Arial"/>
        </w:rPr>
      </w:pPr>
    </w:p>
    <w:p w14:paraId="6D7EBAA4" w14:textId="4D9942B2" w:rsidR="00746461" w:rsidRDefault="00B94757" w:rsidP="00746461">
      <w:pPr>
        <w:pStyle w:val="Heading1"/>
        <w:jc w:val="both"/>
        <w:rPr>
          <w:sz w:val="24"/>
          <w:szCs w:val="24"/>
        </w:rPr>
      </w:pPr>
      <w:r>
        <w:rPr>
          <w:sz w:val="24"/>
          <w:szCs w:val="24"/>
        </w:rPr>
        <w:t>2.3.3.- The King’s Fund (2024) – The Digital Divide in Health and Care:</w:t>
      </w:r>
    </w:p>
    <w:p w14:paraId="076A6200" w14:textId="77777777" w:rsidR="00B94757" w:rsidRPr="00B94757" w:rsidRDefault="00B94757" w:rsidP="00B94757"/>
    <w:p w14:paraId="31A8678F" w14:textId="70023A48" w:rsidR="00F7535F" w:rsidRDefault="00BA4576" w:rsidP="002C4B6E">
      <w:pPr>
        <w:jc w:val="both"/>
        <w:rPr>
          <w:rFonts w:ascii="Arial" w:hAnsi="Arial" w:cs="Arial"/>
        </w:rPr>
      </w:pPr>
      <w:r>
        <w:rPr>
          <w:rFonts w:ascii="Arial" w:hAnsi="Arial" w:cs="Arial"/>
        </w:rPr>
        <w:t xml:space="preserve">The King’s Fund journal article provides a critical analysis of how digital inclusion has impacted social inequality in the healthcare system. The study shows that older people, low-income people and people </w:t>
      </w:r>
      <w:r w:rsidR="00334340">
        <w:rPr>
          <w:rFonts w:ascii="Arial" w:hAnsi="Arial" w:cs="Arial"/>
        </w:rPr>
        <w:t xml:space="preserve">with disabilities </w:t>
      </w:r>
      <w:r>
        <w:rPr>
          <w:rFonts w:ascii="Arial" w:hAnsi="Arial" w:cs="Arial"/>
        </w:rPr>
        <w:t xml:space="preserve">are the three main groups </w:t>
      </w:r>
      <w:r w:rsidR="007966A6">
        <w:rPr>
          <w:rFonts w:ascii="Arial" w:hAnsi="Arial" w:cs="Arial"/>
        </w:rPr>
        <w:t>who</w:t>
      </w:r>
      <w:r>
        <w:rPr>
          <w:rFonts w:ascii="Arial" w:hAnsi="Arial" w:cs="Arial"/>
        </w:rPr>
        <w:t xml:space="preserve"> are most excluded from digital access. The report provides a detailed analysis of its key information, enhancing its credibility as a primary source for </w:t>
      </w:r>
      <w:r w:rsidR="00334340">
        <w:rPr>
          <w:rFonts w:ascii="Arial" w:hAnsi="Arial" w:cs="Arial"/>
        </w:rPr>
        <w:t>studying</w:t>
      </w:r>
      <w:r>
        <w:rPr>
          <w:rFonts w:ascii="Arial" w:hAnsi="Arial" w:cs="Arial"/>
        </w:rPr>
        <w:t xml:space="preserve"> structural barriers in healthcare (while, 2024).</w:t>
      </w:r>
    </w:p>
    <w:p w14:paraId="53D44F34" w14:textId="77777777" w:rsidR="002C4B6E" w:rsidRDefault="002C4B6E" w:rsidP="002C4B6E">
      <w:pPr>
        <w:jc w:val="both"/>
        <w:rPr>
          <w:rFonts w:ascii="Arial" w:hAnsi="Arial" w:cs="Arial"/>
        </w:rPr>
      </w:pPr>
    </w:p>
    <w:p w14:paraId="06276E87" w14:textId="77777777" w:rsidR="002C4B6E" w:rsidRDefault="002C4B6E" w:rsidP="002C4B6E">
      <w:pPr>
        <w:jc w:val="both"/>
        <w:rPr>
          <w:rFonts w:ascii="Arial" w:hAnsi="Arial" w:cs="Arial"/>
        </w:rPr>
      </w:pPr>
    </w:p>
    <w:p w14:paraId="5CB072D3" w14:textId="77777777" w:rsidR="002C4B6E" w:rsidRDefault="002C4B6E" w:rsidP="002C4B6E">
      <w:pPr>
        <w:jc w:val="both"/>
        <w:rPr>
          <w:rFonts w:ascii="Arial" w:hAnsi="Arial" w:cs="Arial"/>
        </w:rPr>
      </w:pPr>
    </w:p>
    <w:p w14:paraId="2CEA6C06" w14:textId="77777777" w:rsidR="002C4B6E" w:rsidRDefault="002C4B6E" w:rsidP="002C4B6E">
      <w:pPr>
        <w:jc w:val="both"/>
        <w:rPr>
          <w:rFonts w:ascii="Arial" w:hAnsi="Arial" w:cs="Arial"/>
        </w:rPr>
      </w:pPr>
    </w:p>
    <w:p w14:paraId="623D6A29" w14:textId="77777777" w:rsidR="002C4B6E" w:rsidRDefault="002C4B6E" w:rsidP="002C4B6E">
      <w:pPr>
        <w:jc w:val="both"/>
        <w:rPr>
          <w:rFonts w:ascii="Arial" w:hAnsi="Arial" w:cs="Arial"/>
        </w:rPr>
      </w:pPr>
    </w:p>
    <w:p w14:paraId="55345BD3" w14:textId="77777777" w:rsidR="002C4B6E" w:rsidRDefault="002C4B6E" w:rsidP="002C4B6E">
      <w:pPr>
        <w:jc w:val="both"/>
        <w:rPr>
          <w:rFonts w:ascii="Arial" w:hAnsi="Arial" w:cs="Arial"/>
        </w:rPr>
      </w:pPr>
    </w:p>
    <w:p w14:paraId="09FF54CE" w14:textId="77777777" w:rsidR="002C4B6E" w:rsidRDefault="002C4B6E" w:rsidP="002C4B6E">
      <w:pPr>
        <w:jc w:val="both"/>
        <w:rPr>
          <w:rFonts w:ascii="Arial" w:hAnsi="Arial" w:cs="Arial"/>
        </w:rPr>
      </w:pPr>
    </w:p>
    <w:p w14:paraId="7A603259" w14:textId="77777777" w:rsidR="002C4B6E" w:rsidRDefault="002C4B6E" w:rsidP="002C4B6E">
      <w:pPr>
        <w:jc w:val="both"/>
        <w:rPr>
          <w:rFonts w:ascii="Arial" w:hAnsi="Arial" w:cs="Arial"/>
        </w:rPr>
      </w:pPr>
    </w:p>
    <w:p w14:paraId="4555149A" w14:textId="77777777" w:rsidR="002C4B6E" w:rsidRDefault="002C4B6E" w:rsidP="002C4B6E">
      <w:pPr>
        <w:jc w:val="both"/>
        <w:rPr>
          <w:rFonts w:ascii="Arial" w:hAnsi="Arial" w:cs="Arial"/>
        </w:rPr>
      </w:pPr>
    </w:p>
    <w:p w14:paraId="787817DE" w14:textId="77777777" w:rsidR="002C4B6E" w:rsidRPr="002C4B6E" w:rsidRDefault="002C4B6E" w:rsidP="002C4B6E">
      <w:pPr>
        <w:jc w:val="both"/>
        <w:rPr>
          <w:rFonts w:ascii="Arial" w:hAnsi="Arial" w:cs="Arial"/>
        </w:rPr>
      </w:pPr>
    </w:p>
    <w:p w14:paraId="37869FE4" w14:textId="429EF42B" w:rsidR="00F7535F" w:rsidRDefault="000F1EB4" w:rsidP="00F7535F">
      <w:pPr>
        <w:pStyle w:val="Heading1"/>
        <w:jc w:val="both"/>
        <w:rPr>
          <w:sz w:val="28"/>
          <w:szCs w:val="28"/>
        </w:rPr>
      </w:pPr>
      <w:r>
        <w:rPr>
          <w:sz w:val="28"/>
          <w:szCs w:val="28"/>
        </w:rPr>
        <w:lastRenderedPageBreak/>
        <w:t>2.4.- Research Aim and Objectives</w:t>
      </w:r>
    </w:p>
    <w:p w14:paraId="03EC4B44" w14:textId="77777777" w:rsidR="000F1EB4" w:rsidRDefault="000F1EB4" w:rsidP="000F1EB4"/>
    <w:p w14:paraId="55C925E2" w14:textId="50DFC6B2" w:rsidR="000F1EB4" w:rsidRDefault="000F1EB4" w:rsidP="000F1EB4">
      <w:pPr>
        <w:rPr>
          <w:rFonts w:ascii="Algerian" w:hAnsi="Algerian"/>
        </w:rPr>
      </w:pPr>
      <w:r>
        <w:rPr>
          <w:rFonts w:ascii="Algerian" w:hAnsi="Algerian"/>
        </w:rPr>
        <w:t>AIM:</w:t>
      </w:r>
    </w:p>
    <w:p w14:paraId="4922DDCA" w14:textId="7D25DEBB" w:rsidR="000F1EB4" w:rsidRDefault="000A44AF" w:rsidP="000F1EB4">
      <w:pPr>
        <w:jc w:val="both"/>
        <w:rPr>
          <w:rFonts w:ascii="Arial" w:hAnsi="Arial" w:cs="Arial"/>
        </w:rPr>
      </w:pPr>
      <w:r>
        <w:rPr>
          <w:rFonts w:ascii="Arial" w:hAnsi="Arial" w:cs="Arial"/>
        </w:rPr>
        <w:t>To investigate the issue of digital exclusion in the healthcare services for the elderly in the UK health and social care system.</w:t>
      </w:r>
    </w:p>
    <w:p w14:paraId="11BA8FAC" w14:textId="77777777" w:rsidR="000A44AF" w:rsidRDefault="000A44AF" w:rsidP="000F1EB4">
      <w:pPr>
        <w:jc w:val="both"/>
        <w:rPr>
          <w:rFonts w:ascii="Arial" w:hAnsi="Arial" w:cs="Arial"/>
        </w:rPr>
      </w:pPr>
    </w:p>
    <w:p w14:paraId="05AD90DD" w14:textId="01CD2699" w:rsidR="000A44AF" w:rsidRDefault="006E411E" w:rsidP="000F1EB4">
      <w:pPr>
        <w:jc w:val="both"/>
        <w:rPr>
          <w:rFonts w:ascii="Algerian" w:hAnsi="Algerian" w:cs="Arial"/>
        </w:rPr>
      </w:pPr>
      <w:r>
        <w:rPr>
          <w:rFonts w:ascii="Algerian" w:hAnsi="Algerian" w:cs="Arial"/>
        </w:rPr>
        <w:t>Objectives:</w:t>
      </w:r>
    </w:p>
    <w:p w14:paraId="789D346A" w14:textId="18C927EE" w:rsidR="006E411E" w:rsidRPr="00EC3F32" w:rsidRDefault="00EC3F32" w:rsidP="006E411E">
      <w:pPr>
        <w:pStyle w:val="ListParagraph"/>
        <w:numPr>
          <w:ilvl w:val="0"/>
          <w:numId w:val="1"/>
        </w:numPr>
        <w:jc w:val="both"/>
        <w:rPr>
          <w:rFonts w:ascii="Algerian" w:hAnsi="Algerian" w:cs="Arial"/>
        </w:rPr>
      </w:pPr>
      <w:r>
        <w:rPr>
          <w:rFonts w:ascii="Arial" w:hAnsi="Arial" w:cs="Arial"/>
        </w:rPr>
        <w:t>To identify the leading causes of digital exclusion among the elderly population in the UK.</w:t>
      </w:r>
    </w:p>
    <w:p w14:paraId="3A622FD3" w14:textId="31D83E92" w:rsidR="00EC3F32" w:rsidRPr="00EC3F32" w:rsidRDefault="00EC3F32" w:rsidP="006E411E">
      <w:pPr>
        <w:pStyle w:val="ListParagraph"/>
        <w:numPr>
          <w:ilvl w:val="0"/>
          <w:numId w:val="1"/>
        </w:numPr>
        <w:jc w:val="both"/>
        <w:rPr>
          <w:rFonts w:ascii="Algerian" w:hAnsi="Algerian" w:cs="Arial"/>
        </w:rPr>
      </w:pPr>
      <w:r>
        <w:rPr>
          <w:rFonts w:ascii="Arial" w:hAnsi="Arial" w:cs="Arial"/>
        </w:rPr>
        <w:t>To assess the effect of digital exclusion on the availability and consumption of health and social care services.</w:t>
      </w:r>
    </w:p>
    <w:p w14:paraId="285E7044" w14:textId="37F9E74A" w:rsidR="00EC3F32" w:rsidRPr="00EC3F32" w:rsidRDefault="00EC3F32" w:rsidP="006E411E">
      <w:pPr>
        <w:pStyle w:val="ListParagraph"/>
        <w:numPr>
          <w:ilvl w:val="0"/>
          <w:numId w:val="1"/>
        </w:numPr>
        <w:jc w:val="both"/>
        <w:rPr>
          <w:rFonts w:ascii="Algerian" w:hAnsi="Algerian" w:cs="Arial"/>
        </w:rPr>
      </w:pPr>
      <w:r>
        <w:rPr>
          <w:rFonts w:ascii="Arial" w:hAnsi="Arial" w:cs="Arial"/>
        </w:rPr>
        <w:t>To explore the solutions and initiatives that would facilitate the digital inclusion and accessibility of older people.</w:t>
      </w:r>
    </w:p>
    <w:p w14:paraId="486AC5D9" w14:textId="77777777" w:rsidR="00EC3F32" w:rsidRDefault="00EC3F32" w:rsidP="00EC3F32">
      <w:pPr>
        <w:jc w:val="both"/>
        <w:rPr>
          <w:rFonts w:ascii="Algerian" w:hAnsi="Algerian" w:cs="Arial"/>
        </w:rPr>
      </w:pPr>
    </w:p>
    <w:p w14:paraId="5C8E0E44" w14:textId="77777777" w:rsidR="00EC3F32" w:rsidRDefault="00EC3F32" w:rsidP="00EC3F32">
      <w:pPr>
        <w:jc w:val="both"/>
        <w:rPr>
          <w:rFonts w:ascii="Algerian" w:hAnsi="Algerian" w:cs="Arial"/>
        </w:rPr>
      </w:pPr>
    </w:p>
    <w:p w14:paraId="77F50428" w14:textId="523F955C" w:rsidR="00EC3F32" w:rsidRDefault="00EC3F32" w:rsidP="00EC3F32">
      <w:pPr>
        <w:pStyle w:val="Heading1"/>
        <w:jc w:val="both"/>
        <w:rPr>
          <w:sz w:val="28"/>
          <w:szCs w:val="28"/>
        </w:rPr>
      </w:pPr>
      <w:r>
        <w:rPr>
          <w:sz w:val="28"/>
          <w:szCs w:val="28"/>
        </w:rPr>
        <w:t>2.5.- Research Question</w:t>
      </w:r>
    </w:p>
    <w:p w14:paraId="1B0ACBAC" w14:textId="77777777" w:rsidR="00EC3F32" w:rsidRPr="00EC3F32" w:rsidRDefault="00EC3F32" w:rsidP="00EC3F32">
      <w:pPr>
        <w:jc w:val="both"/>
        <w:rPr>
          <w:rFonts w:ascii="Arial" w:hAnsi="Arial" w:cs="Arial"/>
        </w:rPr>
      </w:pPr>
    </w:p>
    <w:p w14:paraId="5B1A51C1" w14:textId="598B1751" w:rsidR="00EC3F32" w:rsidRDefault="00EC3F32" w:rsidP="00EC3F32">
      <w:pPr>
        <w:jc w:val="both"/>
        <w:rPr>
          <w:rFonts w:ascii="Arial" w:hAnsi="Arial" w:cs="Arial"/>
        </w:rPr>
      </w:pPr>
      <w:r w:rsidRPr="00EC3F32">
        <w:rPr>
          <w:rFonts w:ascii="Arial" w:hAnsi="Arial" w:cs="Arial"/>
        </w:rPr>
        <w:t xml:space="preserve">What is the relationship between digital </w:t>
      </w:r>
      <w:r w:rsidR="001B1F6D">
        <w:rPr>
          <w:rFonts w:ascii="Arial" w:hAnsi="Arial" w:cs="Arial"/>
        </w:rPr>
        <w:t>exclusion and older adults’ access to health and social care services in the UK, and what measures can be taken to improve its inclusion?</w:t>
      </w:r>
    </w:p>
    <w:p w14:paraId="4FA9BD38" w14:textId="77777777" w:rsidR="001B1F6D" w:rsidRDefault="001B1F6D" w:rsidP="00EC3F32">
      <w:pPr>
        <w:jc w:val="both"/>
        <w:rPr>
          <w:rFonts w:ascii="Arial" w:hAnsi="Arial" w:cs="Arial"/>
        </w:rPr>
      </w:pPr>
    </w:p>
    <w:p w14:paraId="7AD33077" w14:textId="77777777" w:rsidR="001B1F6D" w:rsidRDefault="001B1F6D" w:rsidP="00EC3F32">
      <w:pPr>
        <w:jc w:val="both"/>
        <w:rPr>
          <w:rFonts w:ascii="Arial" w:hAnsi="Arial" w:cs="Arial"/>
        </w:rPr>
      </w:pPr>
    </w:p>
    <w:p w14:paraId="312FDC18" w14:textId="77777777" w:rsidR="001B1F6D" w:rsidRPr="00EC3F32" w:rsidRDefault="001B1F6D" w:rsidP="00EC3F32">
      <w:pPr>
        <w:jc w:val="both"/>
        <w:rPr>
          <w:rFonts w:ascii="Arial" w:hAnsi="Arial" w:cs="Arial"/>
        </w:rPr>
      </w:pPr>
    </w:p>
    <w:p w14:paraId="5F47FEB9" w14:textId="77777777" w:rsidR="00EC3F32" w:rsidRDefault="00EC3F32" w:rsidP="00EC3F32">
      <w:pPr>
        <w:jc w:val="both"/>
        <w:rPr>
          <w:rFonts w:ascii="Algerian" w:hAnsi="Algerian" w:cs="Arial"/>
        </w:rPr>
      </w:pPr>
    </w:p>
    <w:p w14:paraId="78D238A5" w14:textId="77777777" w:rsidR="00D22F86" w:rsidRDefault="00D22F86" w:rsidP="00EC3F32">
      <w:pPr>
        <w:jc w:val="both"/>
        <w:rPr>
          <w:rFonts w:ascii="Algerian" w:hAnsi="Algerian" w:cs="Arial"/>
        </w:rPr>
      </w:pPr>
    </w:p>
    <w:p w14:paraId="6A196391" w14:textId="77777777" w:rsidR="00D22F86" w:rsidRDefault="00D22F86" w:rsidP="00EC3F32">
      <w:pPr>
        <w:jc w:val="both"/>
        <w:rPr>
          <w:rFonts w:ascii="Algerian" w:hAnsi="Algerian" w:cs="Arial"/>
        </w:rPr>
      </w:pPr>
    </w:p>
    <w:p w14:paraId="029CADE5" w14:textId="77777777" w:rsidR="00D22F86" w:rsidRDefault="00D22F86" w:rsidP="00EC3F32">
      <w:pPr>
        <w:jc w:val="both"/>
        <w:rPr>
          <w:rFonts w:ascii="Algerian" w:hAnsi="Algerian" w:cs="Arial"/>
        </w:rPr>
      </w:pPr>
    </w:p>
    <w:p w14:paraId="41FCF5E2" w14:textId="77777777" w:rsidR="00D22F86" w:rsidRDefault="00D22F86" w:rsidP="00EC3F32">
      <w:pPr>
        <w:jc w:val="both"/>
        <w:rPr>
          <w:rFonts w:ascii="Algerian" w:hAnsi="Algerian" w:cs="Arial"/>
        </w:rPr>
      </w:pPr>
    </w:p>
    <w:p w14:paraId="42F987F1" w14:textId="77777777" w:rsidR="00D22F86" w:rsidRDefault="00D22F86" w:rsidP="00EC3F32">
      <w:pPr>
        <w:jc w:val="both"/>
        <w:rPr>
          <w:rFonts w:ascii="Algerian" w:hAnsi="Algerian" w:cs="Arial"/>
        </w:rPr>
      </w:pPr>
    </w:p>
    <w:p w14:paraId="4919DD02" w14:textId="77777777" w:rsidR="00D22F86" w:rsidRDefault="00D22F86" w:rsidP="00EC3F32">
      <w:pPr>
        <w:jc w:val="both"/>
        <w:rPr>
          <w:rFonts w:ascii="Algerian" w:hAnsi="Algerian" w:cs="Arial"/>
        </w:rPr>
      </w:pPr>
    </w:p>
    <w:p w14:paraId="4235E8A9" w14:textId="77777777" w:rsidR="00D22F86" w:rsidRDefault="00D22F86" w:rsidP="00EC3F32">
      <w:pPr>
        <w:jc w:val="both"/>
        <w:rPr>
          <w:rFonts w:ascii="Algerian" w:hAnsi="Algerian" w:cs="Arial"/>
        </w:rPr>
      </w:pPr>
    </w:p>
    <w:p w14:paraId="01A53139" w14:textId="77777777" w:rsidR="00D22F86" w:rsidRDefault="00D22F86" w:rsidP="00EC3F32">
      <w:pPr>
        <w:jc w:val="both"/>
        <w:rPr>
          <w:rFonts w:ascii="Algerian" w:hAnsi="Algerian" w:cs="Arial"/>
        </w:rPr>
      </w:pPr>
    </w:p>
    <w:p w14:paraId="688C53FC" w14:textId="77777777" w:rsidR="00D22F86" w:rsidRDefault="00D22F86" w:rsidP="00EC3F32">
      <w:pPr>
        <w:jc w:val="both"/>
        <w:rPr>
          <w:rFonts w:ascii="Algerian" w:hAnsi="Algerian" w:cs="Arial"/>
        </w:rPr>
      </w:pPr>
    </w:p>
    <w:p w14:paraId="2117C3E6" w14:textId="77777777" w:rsidR="00D22F86" w:rsidRDefault="00D22F86" w:rsidP="00EC3F32">
      <w:pPr>
        <w:jc w:val="both"/>
        <w:rPr>
          <w:rFonts w:ascii="Algerian" w:hAnsi="Algerian" w:cs="Arial"/>
        </w:rPr>
      </w:pPr>
    </w:p>
    <w:p w14:paraId="244770AF" w14:textId="11504BB0" w:rsidR="00D22F86" w:rsidRDefault="004673D0" w:rsidP="00D22F86">
      <w:pPr>
        <w:pStyle w:val="Heading1"/>
        <w:jc w:val="both"/>
        <w:rPr>
          <w:sz w:val="32"/>
          <w:szCs w:val="32"/>
        </w:rPr>
      </w:pPr>
      <w:r>
        <w:rPr>
          <w:sz w:val="32"/>
          <w:szCs w:val="32"/>
        </w:rPr>
        <w:lastRenderedPageBreak/>
        <w:t>III.- TASK 2: Research Methodologies</w:t>
      </w:r>
    </w:p>
    <w:p w14:paraId="1A92F249" w14:textId="77777777" w:rsidR="004673D0" w:rsidRDefault="004673D0" w:rsidP="004673D0"/>
    <w:p w14:paraId="5DA07A53" w14:textId="0FF7C45A" w:rsidR="004673D0" w:rsidRDefault="00C86E4B" w:rsidP="004673D0">
      <w:pPr>
        <w:jc w:val="both"/>
        <w:rPr>
          <w:rFonts w:ascii="Arial" w:hAnsi="Arial" w:cs="Arial"/>
        </w:rPr>
      </w:pPr>
      <w:r>
        <w:rPr>
          <w:rFonts w:ascii="Arial" w:hAnsi="Arial" w:cs="Arial"/>
        </w:rPr>
        <w:t>The process of selecting a research method is vital for researchers to achieve its study objectives, as it forms the basis of its social health research. Researchers can employ three methods of research: qualitative methods, quantitative methods, and a mixed methods approach, to study the same problem from different angles (May and Perry, 2022).</w:t>
      </w:r>
    </w:p>
    <w:p w14:paraId="76436FBC" w14:textId="77777777" w:rsidR="005042BB" w:rsidRDefault="005042BB" w:rsidP="004673D0">
      <w:pPr>
        <w:jc w:val="both"/>
        <w:rPr>
          <w:rFonts w:ascii="Arial" w:hAnsi="Arial" w:cs="Arial"/>
        </w:rPr>
      </w:pPr>
    </w:p>
    <w:p w14:paraId="0893B97F" w14:textId="5ECEF0C6" w:rsidR="005042BB" w:rsidRDefault="00FF2C00" w:rsidP="005042BB">
      <w:pPr>
        <w:pStyle w:val="Heading1"/>
        <w:jc w:val="both"/>
        <w:rPr>
          <w:sz w:val="28"/>
          <w:szCs w:val="28"/>
        </w:rPr>
      </w:pPr>
      <w:r>
        <w:rPr>
          <w:sz w:val="28"/>
          <w:szCs w:val="28"/>
        </w:rPr>
        <w:t>3.1.- Qualitative Research:</w:t>
      </w:r>
    </w:p>
    <w:p w14:paraId="119A9184" w14:textId="77777777" w:rsidR="00FF2C00" w:rsidRDefault="00FF2C00" w:rsidP="00FF2C00"/>
    <w:p w14:paraId="68E4FAFD" w14:textId="3A7F4552" w:rsidR="00FF2C00" w:rsidRDefault="00452132" w:rsidP="00FF2C00">
      <w:pPr>
        <w:jc w:val="both"/>
        <w:rPr>
          <w:rFonts w:ascii="Arial" w:hAnsi="Arial" w:cs="Arial"/>
        </w:rPr>
      </w:pPr>
      <w:r>
        <w:rPr>
          <w:rFonts w:ascii="Arial" w:hAnsi="Arial" w:cs="Arial"/>
        </w:rPr>
        <w:t>Qualitative Research methods are employed to gain insight into participants’ personal opinions, beliefs, actions and experiences (Denzin and Lincoln, 2018). Qualitative research methods are based on interpretative methods, which provide study participants with a flexible research approach while helping to understand participants from the centre (Easterby-Smith et al., 2021).</w:t>
      </w:r>
    </w:p>
    <w:p w14:paraId="0BFB05D0" w14:textId="77777777" w:rsidR="00452132" w:rsidRDefault="00452132" w:rsidP="00FF2C00">
      <w:pPr>
        <w:jc w:val="both"/>
        <w:rPr>
          <w:rFonts w:ascii="Arial" w:hAnsi="Arial" w:cs="Arial"/>
        </w:rPr>
      </w:pPr>
    </w:p>
    <w:p w14:paraId="72CC2235" w14:textId="19C54D9A" w:rsidR="00452132" w:rsidRDefault="005C40AA" w:rsidP="00AF2E06">
      <w:pPr>
        <w:pStyle w:val="Heading1"/>
        <w:jc w:val="both"/>
        <w:rPr>
          <w:sz w:val="28"/>
          <w:szCs w:val="28"/>
        </w:rPr>
      </w:pPr>
      <w:r>
        <w:rPr>
          <w:sz w:val="28"/>
          <w:szCs w:val="28"/>
        </w:rPr>
        <w:t>3.2.- Quantitative Research:</w:t>
      </w:r>
    </w:p>
    <w:p w14:paraId="215A0A89" w14:textId="77777777" w:rsidR="005C40AA" w:rsidRDefault="005C40AA" w:rsidP="005C40AA"/>
    <w:p w14:paraId="065190CB" w14:textId="03B889F5" w:rsidR="005C40AA" w:rsidRDefault="007A26C9" w:rsidP="005C40AA">
      <w:pPr>
        <w:jc w:val="both"/>
        <w:rPr>
          <w:rFonts w:ascii="Arial" w:hAnsi="Arial" w:cs="Arial"/>
        </w:rPr>
      </w:pPr>
      <w:r>
        <w:rPr>
          <w:rFonts w:ascii="Arial" w:hAnsi="Arial" w:cs="Arial"/>
        </w:rPr>
        <w:t>The quantitative research method uses mathematical analysis to make an objective study of patterns and relationships (Saunders et al., 2023). Quantitative research methods employ</w:t>
      </w:r>
      <w:r w:rsidR="00F64B1F">
        <w:rPr>
          <w:rFonts w:ascii="Arial" w:hAnsi="Arial" w:cs="Arial"/>
        </w:rPr>
        <w:t xml:space="preserve"> statistical tools to validate its findings, adhering to the principles of positivism. Analysis of secondary data sources </w:t>
      </w:r>
      <w:r w:rsidR="00C26CAF">
        <w:rPr>
          <w:rFonts w:ascii="Arial" w:hAnsi="Arial" w:cs="Arial"/>
        </w:rPr>
        <w:t>from NHS Digital (2023) and ONS (2024) on UK older adults who do not use non-digital sources of health information.</w:t>
      </w:r>
    </w:p>
    <w:p w14:paraId="3394DF50" w14:textId="77777777" w:rsidR="00C26CAF" w:rsidRDefault="00C26CAF" w:rsidP="005C40AA">
      <w:pPr>
        <w:jc w:val="both"/>
        <w:rPr>
          <w:rFonts w:ascii="Arial" w:hAnsi="Arial" w:cs="Arial"/>
        </w:rPr>
      </w:pPr>
    </w:p>
    <w:p w14:paraId="68B0D06E" w14:textId="3F109389" w:rsidR="00C26CAF" w:rsidRDefault="00C26CAF" w:rsidP="00C26CAF">
      <w:pPr>
        <w:pStyle w:val="Heading1"/>
        <w:jc w:val="both"/>
        <w:rPr>
          <w:sz w:val="28"/>
          <w:szCs w:val="28"/>
        </w:rPr>
      </w:pPr>
      <w:r>
        <w:rPr>
          <w:sz w:val="28"/>
          <w:szCs w:val="28"/>
        </w:rPr>
        <w:t>3.3.- Mixed-Methods approach:</w:t>
      </w:r>
    </w:p>
    <w:p w14:paraId="59A7A9A9" w14:textId="77777777" w:rsidR="00C26CAF" w:rsidRDefault="00C26CAF" w:rsidP="00C26CAF"/>
    <w:p w14:paraId="66CE50AC" w14:textId="195B1EFA" w:rsidR="00C26CAF" w:rsidRDefault="00646737" w:rsidP="00C26CAF">
      <w:pPr>
        <w:jc w:val="both"/>
        <w:rPr>
          <w:rFonts w:ascii="Arial" w:hAnsi="Arial" w:cs="Arial"/>
        </w:rPr>
      </w:pPr>
      <w:r>
        <w:rPr>
          <w:rFonts w:ascii="Arial" w:hAnsi="Arial" w:cs="Arial"/>
        </w:rPr>
        <w:t>The researcher will apply a mixed method. As a result, the use of a mixed-method approach, which combines qualitative and quantitative research methods, enables the production of more detailed results about complex subject matter (Bell et al., 2022). According to Saunders et al. (2023), methodological triangulation enhances research by combining different data types</w:t>
      </w:r>
      <w:r w:rsidR="00231391">
        <w:rPr>
          <w:rFonts w:ascii="Arial" w:hAnsi="Arial" w:cs="Arial"/>
        </w:rPr>
        <w:t>.</w:t>
      </w:r>
    </w:p>
    <w:p w14:paraId="6557E982" w14:textId="77777777" w:rsidR="00231391" w:rsidRDefault="00231391" w:rsidP="00C26CAF">
      <w:pPr>
        <w:jc w:val="both"/>
        <w:rPr>
          <w:rFonts w:ascii="Arial" w:hAnsi="Arial" w:cs="Arial"/>
        </w:rPr>
      </w:pPr>
    </w:p>
    <w:p w14:paraId="1784B5A7" w14:textId="77777777" w:rsidR="00231391" w:rsidRDefault="00231391" w:rsidP="00C26CAF">
      <w:pPr>
        <w:jc w:val="both"/>
        <w:rPr>
          <w:rFonts w:ascii="Arial" w:hAnsi="Arial" w:cs="Arial"/>
        </w:rPr>
      </w:pPr>
    </w:p>
    <w:p w14:paraId="10F0612E" w14:textId="77777777" w:rsidR="00231391" w:rsidRDefault="00231391" w:rsidP="00C26CAF">
      <w:pPr>
        <w:jc w:val="both"/>
        <w:rPr>
          <w:rFonts w:ascii="Arial" w:hAnsi="Arial" w:cs="Arial"/>
        </w:rPr>
      </w:pPr>
    </w:p>
    <w:p w14:paraId="7EF88EA3" w14:textId="77777777" w:rsidR="00231391" w:rsidRDefault="00231391" w:rsidP="00C26CAF">
      <w:pPr>
        <w:jc w:val="both"/>
        <w:rPr>
          <w:rFonts w:ascii="Arial" w:hAnsi="Arial" w:cs="Arial"/>
        </w:rPr>
      </w:pPr>
    </w:p>
    <w:p w14:paraId="2AC6E746" w14:textId="77777777" w:rsidR="00231391" w:rsidRDefault="00231391" w:rsidP="00C26CAF">
      <w:pPr>
        <w:jc w:val="both"/>
        <w:rPr>
          <w:rFonts w:ascii="Arial" w:hAnsi="Arial" w:cs="Arial"/>
        </w:rPr>
      </w:pPr>
    </w:p>
    <w:p w14:paraId="2EC25ECE" w14:textId="77777777" w:rsidR="00231391" w:rsidRDefault="00231391" w:rsidP="00C26CAF">
      <w:pPr>
        <w:jc w:val="both"/>
        <w:rPr>
          <w:rFonts w:ascii="Arial" w:hAnsi="Arial" w:cs="Arial"/>
        </w:rPr>
      </w:pPr>
    </w:p>
    <w:p w14:paraId="4B5272F2" w14:textId="3ADFCB41" w:rsidR="00231391" w:rsidRDefault="00216FEE" w:rsidP="00224EAC">
      <w:pPr>
        <w:pStyle w:val="Heading1"/>
        <w:jc w:val="both"/>
        <w:rPr>
          <w:sz w:val="32"/>
          <w:szCs w:val="32"/>
        </w:rPr>
      </w:pPr>
      <w:r>
        <w:rPr>
          <w:sz w:val="32"/>
          <w:szCs w:val="32"/>
        </w:rPr>
        <w:lastRenderedPageBreak/>
        <w:t>IV.- TASK 3: Data Collection:</w:t>
      </w:r>
    </w:p>
    <w:p w14:paraId="3332FEBF" w14:textId="77777777" w:rsidR="00216FEE" w:rsidRDefault="00216FEE" w:rsidP="00216FEE"/>
    <w:p w14:paraId="7A1F3796" w14:textId="40B7C8D1" w:rsidR="00216FEE" w:rsidRDefault="00055051" w:rsidP="00216FEE">
      <w:pPr>
        <w:pStyle w:val="Heading1"/>
        <w:jc w:val="both"/>
        <w:rPr>
          <w:sz w:val="28"/>
          <w:szCs w:val="28"/>
        </w:rPr>
      </w:pPr>
      <w:r>
        <w:rPr>
          <w:sz w:val="28"/>
          <w:szCs w:val="28"/>
        </w:rPr>
        <w:t>4.1.- Primary Data:</w:t>
      </w:r>
    </w:p>
    <w:p w14:paraId="03E08F7C" w14:textId="5EE349B6" w:rsidR="00055051" w:rsidRDefault="00055051" w:rsidP="00055051">
      <w:pPr>
        <w:jc w:val="both"/>
      </w:pPr>
    </w:p>
    <w:p w14:paraId="3287135E" w14:textId="23A57FB6" w:rsidR="00CB108F" w:rsidRDefault="0059551C" w:rsidP="00055051">
      <w:pPr>
        <w:jc w:val="both"/>
        <w:rPr>
          <w:rFonts w:ascii="Arial" w:hAnsi="Arial" w:cs="Arial"/>
        </w:rPr>
      </w:pPr>
      <w:r>
        <w:rPr>
          <w:rFonts w:ascii="Arial" w:hAnsi="Arial" w:cs="Arial"/>
        </w:rPr>
        <w:t>The collection of primary data is made possible through direct observation of study participants and its responses to the researcher via interviews, questionnaires, and focus groups. This method enables researchers to obtain continuous, precise knowledge of the research area (Collis and Hussey, 2023). The research collected primary data on older adults’ feelings and how it used the NHS online health services. The research method enabled researchers to understand the personal features and emotional reactions, as well as the levels of fear</w:t>
      </w:r>
      <w:r w:rsidR="000E107D">
        <w:rPr>
          <w:rFonts w:ascii="Arial" w:hAnsi="Arial" w:cs="Arial"/>
        </w:rPr>
        <w:t>, that participants experience when interacting digitally with its healthcare providers (Denzin and Lincoln, 2018). The process of primary research requires significant time and a rigorous ethical review process to protect patients’ privacy (Cottrell, 2014).</w:t>
      </w:r>
    </w:p>
    <w:p w14:paraId="5743E302" w14:textId="77777777" w:rsidR="000E107D" w:rsidRDefault="000E107D" w:rsidP="00055051">
      <w:pPr>
        <w:jc w:val="both"/>
        <w:rPr>
          <w:rFonts w:ascii="Arial" w:hAnsi="Arial" w:cs="Arial"/>
        </w:rPr>
      </w:pPr>
    </w:p>
    <w:p w14:paraId="02C4712B" w14:textId="77777777" w:rsidR="00231391" w:rsidRDefault="00231391" w:rsidP="00C26CAF">
      <w:pPr>
        <w:jc w:val="both"/>
        <w:rPr>
          <w:rFonts w:ascii="Arial" w:hAnsi="Arial" w:cs="Arial"/>
        </w:rPr>
      </w:pPr>
    </w:p>
    <w:p w14:paraId="1FFB8737" w14:textId="3E2C9ABD" w:rsidR="000E107D" w:rsidRDefault="00822C9B" w:rsidP="000E107D">
      <w:pPr>
        <w:pStyle w:val="Heading1"/>
        <w:jc w:val="both"/>
        <w:rPr>
          <w:sz w:val="28"/>
          <w:szCs w:val="28"/>
        </w:rPr>
      </w:pPr>
      <w:r>
        <w:rPr>
          <w:sz w:val="28"/>
          <w:szCs w:val="28"/>
        </w:rPr>
        <w:t>4.2.- Secondary Data:</w:t>
      </w:r>
    </w:p>
    <w:p w14:paraId="37BEC3EB" w14:textId="77777777" w:rsidR="00822C9B" w:rsidRDefault="00822C9B" w:rsidP="00822C9B"/>
    <w:p w14:paraId="340EC577" w14:textId="533F3137" w:rsidR="00822C9B" w:rsidRDefault="00323E21" w:rsidP="00822C9B">
      <w:pPr>
        <w:jc w:val="both"/>
        <w:rPr>
          <w:rFonts w:ascii="Arial" w:hAnsi="Arial" w:cs="Arial"/>
        </w:rPr>
      </w:pPr>
      <w:r>
        <w:rPr>
          <w:rFonts w:ascii="Arial" w:hAnsi="Arial" w:cs="Arial"/>
        </w:rPr>
        <w:t>Researchers and organisations have already collected and analysed the information that the researchers intend to use for its studies. The ONS (2024) and NHS Digital (2023) websites offer datasets that include national surveys, government policy documents, and census information. The use of secondary data enables researchers to reduce production costs while also allowing them to study large populations (Collis and Hussey, 2003). The method has now become the dominant approach to quantitative social research analysis (Crowther and Lancaster, 2009).</w:t>
      </w:r>
    </w:p>
    <w:p w14:paraId="24CDEC30" w14:textId="77777777" w:rsidR="00323E21" w:rsidRDefault="00323E21" w:rsidP="00822C9B">
      <w:pPr>
        <w:jc w:val="both"/>
        <w:rPr>
          <w:rFonts w:ascii="Arial" w:hAnsi="Arial" w:cs="Arial"/>
        </w:rPr>
      </w:pPr>
    </w:p>
    <w:p w14:paraId="6ACC4D65" w14:textId="56B803F5" w:rsidR="00323E21" w:rsidRDefault="00323E21" w:rsidP="00822C9B">
      <w:pPr>
        <w:jc w:val="both"/>
        <w:rPr>
          <w:rFonts w:ascii="Arial" w:hAnsi="Arial" w:cs="Arial"/>
        </w:rPr>
      </w:pPr>
      <w:r>
        <w:rPr>
          <w:rFonts w:ascii="Arial" w:hAnsi="Arial" w:cs="Arial"/>
        </w:rPr>
        <w:t xml:space="preserve">The research has several advantages in collecting secondary data, including the ethical and operational ease required to study </w:t>
      </w:r>
      <w:r w:rsidR="004020E2">
        <w:rPr>
          <w:rFonts w:ascii="Arial" w:hAnsi="Arial" w:cs="Arial"/>
        </w:rPr>
        <w:t xml:space="preserve">digital exclusion among the elderly in the UK. The research method will enable the researcher to study digital health access and protect vulnerable patient groups who form part of the study population (O’Gorman and </w:t>
      </w:r>
      <w:proofErr w:type="spellStart"/>
      <w:r w:rsidR="004020E2">
        <w:rPr>
          <w:rFonts w:ascii="Arial" w:hAnsi="Arial" w:cs="Arial"/>
        </w:rPr>
        <w:t>Maclntosh</w:t>
      </w:r>
      <w:proofErr w:type="spellEnd"/>
      <w:r w:rsidR="004020E2">
        <w:rPr>
          <w:rFonts w:ascii="Arial" w:hAnsi="Arial" w:cs="Arial"/>
        </w:rPr>
        <w:t>, 2015).</w:t>
      </w:r>
      <w:r w:rsidR="009B002D">
        <w:rPr>
          <w:rFonts w:ascii="Arial" w:hAnsi="Arial" w:cs="Arial"/>
        </w:rPr>
        <w:t xml:space="preserve"> Moreover, the researcher will use secondary data, such as the UK authority database, the NHS website, peer-reviewed journals, magazines, and books, to obtain valid and reliable information that complies with data protection rules (Saunders et al., 2023).</w:t>
      </w:r>
    </w:p>
    <w:p w14:paraId="23A1944A" w14:textId="77777777" w:rsidR="00A87080" w:rsidRDefault="00A87080" w:rsidP="00822C9B">
      <w:pPr>
        <w:jc w:val="both"/>
        <w:rPr>
          <w:rFonts w:ascii="Arial" w:hAnsi="Arial" w:cs="Arial"/>
        </w:rPr>
      </w:pPr>
    </w:p>
    <w:p w14:paraId="304892A1" w14:textId="77777777" w:rsidR="00A87080" w:rsidRDefault="00A87080" w:rsidP="00822C9B">
      <w:pPr>
        <w:jc w:val="both"/>
        <w:rPr>
          <w:rFonts w:ascii="Arial" w:hAnsi="Arial" w:cs="Arial"/>
        </w:rPr>
      </w:pPr>
    </w:p>
    <w:p w14:paraId="60013555" w14:textId="77777777" w:rsidR="00A87080" w:rsidRDefault="00A87080" w:rsidP="00822C9B">
      <w:pPr>
        <w:jc w:val="both"/>
        <w:rPr>
          <w:rFonts w:ascii="Arial" w:hAnsi="Arial" w:cs="Arial"/>
        </w:rPr>
      </w:pPr>
    </w:p>
    <w:p w14:paraId="11806BDC" w14:textId="77777777" w:rsidR="00A87080" w:rsidRDefault="00A87080" w:rsidP="00822C9B">
      <w:pPr>
        <w:jc w:val="both"/>
        <w:rPr>
          <w:rFonts w:ascii="Arial" w:hAnsi="Arial" w:cs="Arial"/>
        </w:rPr>
      </w:pPr>
    </w:p>
    <w:p w14:paraId="27B3D104" w14:textId="77777777" w:rsidR="00A87080" w:rsidRDefault="00A87080" w:rsidP="00822C9B">
      <w:pPr>
        <w:jc w:val="both"/>
        <w:rPr>
          <w:rFonts w:ascii="Arial" w:hAnsi="Arial" w:cs="Arial"/>
        </w:rPr>
      </w:pPr>
    </w:p>
    <w:p w14:paraId="48B18421" w14:textId="77777777" w:rsidR="00A87080" w:rsidRDefault="00A87080" w:rsidP="00822C9B">
      <w:pPr>
        <w:jc w:val="both"/>
        <w:rPr>
          <w:rFonts w:ascii="Arial" w:hAnsi="Arial" w:cs="Arial"/>
        </w:rPr>
      </w:pPr>
    </w:p>
    <w:p w14:paraId="305553D0" w14:textId="7A6DFAA3" w:rsidR="00A87080" w:rsidRDefault="00A87080" w:rsidP="00A87080">
      <w:pPr>
        <w:pStyle w:val="Heading1"/>
        <w:jc w:val="both"/>
        <w:rPr>
          <w:sz w:val="32"/>
          <w:szCs w:val="32"/>
        </w:rPr>
      </w:pPr>
      <w:r>
        <w:rPr>
          <w:sz w:val="32"/>
          <w:szCs w:val="32"/>
        </w:rPr>
        <w:lastRenderedPageBreak/>
        <w:t>V.- CONCLUSION</w:t>
      </w:r>
    </w:p>
    <w:p w14:paraId="5BE053DC" w14:textId="77777777" w:rsidR="00A87080" w:rsidRDefault="00A87080" w:rsidP="00A87080"/>
    <w:p w14:paraId="78F497B4" w14:textId="04D6BC5F" w:rsidR="00A87080" w:rsidRPr="00A87080" w:rsidRDefault="00273599" w:rsidP="00A87080">
      <w:pPr>
        <w:jc w:val="both"/>
        <w:rPr>
          <w:rFonts w:ascii="Arial" w:hAnsi="Arial" w:cs="Arial"/>
        </w:rPr>
      </w:pPr>
      <w:r>
        <w:rPr>
          <w:rFonts w:ascii="Arial" w:hAnsi="Arial" w:cs="Arial"/>
        </w:rPr>
        <w:t xml:space="preserve">The research will study how digital exclusion affects older people’s access to healthcare services across the UK. The NHS’s digital transformation of healthcare services has improved </w:t>
      </w:r>
      <w:r w:rsidR="00573D7F">
        <w:rPr>
          <w:rFonts w:ascii="Arial" w:hAnsi="Arial" w:cs="Arial"/>
        </w:rPr>
        <w:t>access</w:t>
      </w:r>
      <w:r>
        <w:rPr>
          <w:rFonts w:ascii="Arial" w:hAnsi="Arial" w:cs="Arial"/>
        </w:rPr>
        <w:t xml:space="preserve"> for a subset of its users. The digital health inclusion gap is only widening as people who lack digital technology</w:t>
      </w:r>
      <w:r w:rsidR="00835482">
        <w:rPr>
          <w:rFonts w:ascii="Arial" w:hAnsi="Arial" w:cs="Arial"/>
        </w:rPr>
        <w:t xml:space="preserve"> competencies and access to the internet are more disadvantaged now than before, which has further created a high social inequality and poor healthcare access. The research supported the use of digital literacy education and inclusive design principles to enable older people to access digital health services.</w:t>
      </w:r>
    </w:p>
    <w:p w14:paraId="496F2ECD" w14:textId="77777777" w:rsidR="00231391" w:rsidRPr="00C26CAF" w:rsidRDefault="00231391" w:rsidP="00C26CAF">
      <w:pPr>
        <w:jc w:val="both"/>
        <w:rPr>
          <w:rFonts w:ascii="Arial" w:hAnsi="Arial" w:cs="Arial"/>
        </w:rPr>
      </w:pPr>
    </w:p>
    <w:p w14:paraId="065FA0A7" w14:textId="77777777" w:rsidR="00452132" w:rsidRDefault="00452132" w:rsidP="00FF2C00">
      <w:pPr>
        <w:jc w:val="both"/>
        <w:rPr>
          <w:rFonts w:ascii="Arial" w:hAnsi="Arial" w:cs="Arial"/>
        </w:rPr>
      </w:pPr>
    </w:p>
    <w:p w14:paraId="2FADDC34" w14:textId="77777777" w:rsidR="007966A6" w:rsidRDefault="007966A6" w:rsidP="00FF2C00">
      <w:pPr>
        <w:jc w:val="both"/>
        <w:rPr>
          <w:rFonts w:ascii="Arial" w:hAnsi="Arial" w:cs="Arial"/>
        </w:rPr>
      </w:pPr>
    </w:p>
    <w:p w14:paraId="6DAC8D1C" w14:textId="77777777" w:rsidR="007966A6" w:rsidRDefault="007966A6" w:rsidP="00FF2C00">
      <w:pPr>
        <w:jc w:val="both"/>
        <w:rPr>
          <w:rFonts w:ascii="Arial" w:hAnsi="Arial" w:cs="Arial"/>
        </w:rPr>
      </w:pPr>
    </w:p>
    <w:p w14:paraId="2C694C87" w14:textId="77777777" w:rsidR="007966A6" w:rsidRDefault="007966A6" w:rsidP="00FF2C00">
      <w:pPr>
        <w:jc w:val="both"/>
        <w:rPr>
          <w:rFonts w:ascii="Arial" w:hAnsi="Arial" w:cs="Arial"/>
        </w:rPr>
      </w:pPr>
    </w:p>
    <w:p w14:paraId="2BB4E526" w14:textId="77777777" w:rsidR="007966A6" w:rsidRDefault="007966A6" w:rsidP="00FF2C00">
      <w:pPr>
        <w:jc w:val="both"/>
        <w:rPr>
          <w:rFonts w:ascii="Arial" w:hAnsi="Arial" w:cs="Arial"/>
        </w:rPr>
      </w:pPr>
    </w:p>
    <w:p w14:paraId="6ACDB56A" w14:textId="77777777" w:rsidR="007966A6" w:rsidRDefault="007966A6" w:rsidP="00FF2C00">
      <w:pPr>
        <w:jc w:val="both"/>
        <w:rPr>
          <w:rFonts w:ascii="Arial" w:hAnsi="Arial" w:cs="Arial"/>
        </w:rPr>
      </w:pPr>
    </w:p>
    <w:p w14:paraId="7E85266B" w14:textId="77777777" w:rsidR="007966A6" w:rsidRDefault="007966A6" w:rsidP="00FF2C00">
      <w:pPr>
        <w:jc w:val="both"/>
        <w:rPr>
          <w:rFonts w:ascii="Arial" w:hAnsi="Arial" w:cs="Arial"/>
        </w:rPr>
      </w:pPr>
    </w:p>
    <w:p w14:paraId="3E4EEAE5" w14:textId="77777777" w:rsidR="007966A6" w:rsidRDefault="007966A6" w:rsidP="00FF2C00">
      <w:pPr>
        <w:jc w:val="both"/>
        <w:rPr>
          <w:rFonts w:ascii="Arial" w:hAnsi="Arial" w:cs="Arial"/>
        </w:rPr>
      </w:pPr>
    </w:p>
    <w:p w14:paraId="40E87677" w14:textId="77777777" w:rsidR="007966A6" w:rsidRDefault="007966A6" w:rsidP="00FF2C00">
      <w:pPr>
        <w:jc w:val="both"/>
        <w:rPr>
          <w:rFonts w:ascii="Arial" w:hAnsi="Arial" w:cs="Arial"/>
        </w:rPr>
      </w:pPr>
    </w:p>
    <w:p w14:paraId="234A77C8" w14:textId="77777777" w:rsidR="007966A6" w:rsidRDefault="007966A6" w:rsidP="00FF2C00">
      <w:pPr>
        <w:jc w:val="both"/>
        <w:rPr>
          <w:rFonts w:ascii="Arial" w:hAnsi="Arial" w:cs="Arial"/>
        </w:rPr>
      </w:pPr>
    </w:p>
    <w:p w14:paraId="4A2A3578" w14:textId="77777777" w:rsidR="007966A6" w:rsidRDefault="007966A6" w:rsidP="00FF2C00">
      <w:pPr>
        <w:jc w:val="both"/>
        <w:rPr>
          <w:rFonts w:ascii="Arial" w:hAnsi="Arial" w:cs="Arial"/>
        </w:rPr>
      </w:pPr>
    </w:p>
    <w:p w14:paraId="76F1807A" w14:textId="77777777" w:rsidR="007966A6" w:rsidRDefault="007966A6" w:rsidP="00FF2C00">
      <w:pPr>
        <w:jc w:val="both"/>
        <w:rPr>
          <w:rFonts w:ascii="Arial" w:hAnsi="Arial" w:cs="Arial"/>
        </w:rPr>
      </w:pPr>
    </w:p>
    <w:p w14:paraId="49684D22" w14:textId="77777777" w:rsidR="007966A6" w:rsidRDefault="007966A6" w:rsidP="00FF2C00">
      <w:pPr>
        <w:jc w:val="both"/>
        <w:rPr>
          <w:rFonts w:ascii="Arial" w:hAnsi="Arial" w:cs="Arial"/>
        </w:rPr>
      </w:pPr>
    </w:p>
    <w:p w14:paraId="31CF6223" w14:textId="77777777" w:rsidR="007966A6" w:rsidRDefault="007966A6" w:rsidP="00FF2C00">
      <w:pPr>
        <w:jc w:val="both"/>
        <w:rPr>
          <w:rFonts w:ascii="Arial" w:hAnsi="Arial" w:cs="Arial"/>
        </w:rPr>
      </w:pPr>
    </w:p>
    <w:p w14:paraId="73DD757D" w14:textId="77777777" w:rsidR="007966A6" w:rsidRDefault="007966A6" w:rsidP="00FF2C00">
      <w:pPr>
        <w:jc w:val="both"/>
        <w:rPr>
          <w:rFonts w:ascii="Arial" w:hAnsi="Arial" w:cs="Arial"/>
        </w:rPr>
      </w:pPr>
    </w:p>
    <w:p w14:paraId="6F785BBA" w14:textId="77777777" w:rsidR="007966A6" w:rsidRDefault="007966A6" w:rsidP="00FF2C00">
      <w:pPr>
        <w:jc w:val="both"/>
        <w:rPr>
          <w:rFonts w:ascii="Arial" w:hAnsi="Arial" w:cs="Arial"/>
        </w:rPr>
      </w:pPr>
    </w:p>
    <w:p w14:paraId="4DC96AC0" w14:textId="77777777" w:rsidR="007966A6" w:rsidRDefault="007966A6" w:rsidP="00FF2C00">
      <w:pPr>
        <w:jc w:val="both"/>
        <w:rPr>
          <w:rFonts w:ascii="Arial" w:hAnsi="Arial" w:cs="Arial"/>
        </w:rPr>
      </w:pPr>
    </w:p>
    <w:p w14:paraId="0484610C" w14:textId="77777777" w:rsidR="007966A6" w:rsidRDefault="007966A6" w:rsidP="00FF2C00">
      <w:pPr>
        <w:jc w:val="both"/>
        <w:rPr>
          <w:rFonts w:ascii="Arial" w:hAnsi="Arial" w:cs="Arial"/>
        </w:rPr>
      </w:pPr>
    </w:p>
    <w:p w14:paraId="3C98F242" w14:textId="77777777" w:rsidR="007966A6" w:rsidRDefault="007966A6" w:rsidP="00FF2C00">
      <w:pPr>
        <w:jc w:val="both"/>
        <w:rPr>
          <w:rFonts w:ascii="Arial" w:hAnsi="Arial" w:cs="Arial"/>
        </w:rPr>
      </w:pPr>
    </w:p>
    <w:p w14:paraId="61423751" w14:textId="77777777" w:rsidR="007966A6" w:rsidRDefault="007966A6" w:rsidP="00FF2C00">
      <w:pPr>
        <w:jc w:val="both"/>
        <w:rPr>
          <w:rFonts w:ascii="Arial" w:hAnsi="Arial" w:cs="Arial"/>
        </w:rPr>
      </w:pPr>
    </w:p>
    <w:p w14:paraId="75112F2D" w14:textId="77777777" w:rsidR="007966A6" w:rsidRDefault="007966A6" w:rsidP="00FF2C00">
      <w:pPr>
        <w:jc w:val="both"/>
        <w:rPr>
          <w:rFonts w:ascii="Arial" w:hAnsi="Arial" w:cs="Arial"/>
        </w:rPr>
      </w:pPr>
    </w:p>
    <w:p w14:paraId="0B53D8BB" w14:textId="77777777" w:rsidR="007966A6" w:rsidRDefault="007966A6" w:rsidP="00FF2C00">
      <w:pPr>
        <w:jc w:val="both"/>
        <w:rPr>
          <w:rFonts w:ascii="Arial" w:hAnsi="Arial" w:cs="Arial"/>
        </w:rPr>
      </w:pPr>
    </w:p>
    <w:p w14:paraId="788D7099" w14:textId="77777777" w:rsidR="007966A6" w:rsidRDefault="007966A6" w:rsidP="00FF2C00">
      <w:pPr>
        <w:jc w:val="both"/>
        <w:rPr>
          <w:rFonts w:ascii="Arial" w:hAnsi="Arial" w:cs="Arial"/>
        </w:rPr>
      </w:pPr>
    </w:p>
    <w:p w14:paraId="6C45FAAB" w14:textId="77777777" w:rsidR="007966A6" w:rsidRDefault="007966A6" w:rsidP="00FF2C00">
      <w:pPr>
        <w:jc w:val="both"/>
        <w:rPr>
          <w:rFonts w:ascii="Arial" w:hAnsi="Arial" w:cs="Arial"/>
        </w:rPr>
      </w:pPr>
    </w:p>
    <w:p w14:paraId="1FDB953E" w14:textId="2CAAE410" w:rsidR="007966A6" w:rsidRDefault="00B8289E" w:rsidP="007966A6">
      <w:pPr>
        <w:pStyle w:val="Heading1"/>
        <w:jc w:val="both"/>
        <w:rPr>
          <w:sz w:val="32"/>
          <w:szCs w:val="32"/>
        </w:rPr>
      </w:pPr>
      <w:r>
        <w:rPr>
          <w:sz w:val="32"/>
          <w:szCs w:val="32"/>
        </w:rPr>
        <w:lastRenderedPageBreak/>
        <w:t>VI.- REFERENCES:</w:t>
      </w:r>
    </w:p>
    <w:p w14:paraId="09E9F218" w14:textId="77777777" w:rsidR="00B8289E" w:rsidRDefault="00B8289E" w:rsidP="00B8289E"/>
    <w:p w14:paraId="049C1B56" w14:textId="77777777" w:rsidR="006B45AF" w:rsidRPr="00391289" w:rsidRDefault="006B45AF" w:rsidP="006B45AF">
      <w:pPr>
        <w:spacing w:line="240" w:lineRule="auto"/>
        <w:rPr>
          <w:rFonts w:ascii="Arial" w:eastAsia="Aptos" w:hAnsi="Arial" w:cs="Arial"/>
          <w:color w:val="222222"/>
          <w:shd w:val="clear" w:color="auto" w:fill="FFFFFF"/>
        </w:rPr>
      </w:pPr>
      <w:r w:rsidRPr="00391289">
        <w:rPr>
          <w:rFonts w:ascii="Arial" w:eastAsia="Aptos" w:hAnsi="Arial" w:cs="Arial"/>
          <w:color w:val="222222"/>
          <w:shd w:val="clear" w:color="auto" w:fill="FFFFFF"/>
        </w:rPr>
        <w:t xml:space="preserve">Allcock, J.A., Zhuang, M., Li, S. and Zhao, X. </w:t>
      </w:r>
      <w:r>
        <w:rPr>
          <w:rFonts w:ascii="Arial" w:eastAsia="Aptos" w:hAnsi="Arial" w:cs="Arial"/>
          <w:color w:val="222222"/>
          <w:shd w:val="clear" w:color="auto" w:fill="FFFFFF"/>
        </w:rPr>
        <w:t>(</w:t>
      </w:r>
      <w:r w:rsidRPr="00391289">
        <w:rPr>
          <w:rFonts w:ascii="Arial" w:eastAsia="Aptos" w:hAnsi="Arial" w:cs="Arial"/>
          <w:color w:val="222222"/>
          <w:shd w:val="clear" w:color="auto" w:fill="FFFFFF"/>
        </w:rPr>
        <w:t>2024</w:t>
      </w:r>
      <w:r>
        <w:rPr>
          <w:rFonts w:ascii="Arial" w:eastAsia="Aptos" w:hAnsi="Arial" w:cs="Arial"/>
          <w:color w:val="222222"/>
          <w:shd w:val="clear" w:color="auto" w:fill="FFFFFF"/>
        </w:rPr>
        <w:t>)</w:t>
      </w:r>
      <w:r w:rsidRPr="00391289">
        <w:rPr>
          <w:rFonts w:ascii="Arial" w:eastAsia="Aptos" w:hAnsi="Arial" w:cs="Arial"/>
          <w:color w:val="222222"/>
          <w:shd w:val="clear" w:color="auto" w:fill="FFFFFF"/>
        </w:rPr>
        <w:t>. Landscape of digital technologies used in the national health service in England: content analysis. </w:t>
      </w:r>
      <w:r w:rsidRPr="00391289">
        <w:rPr>
          <w:rFonts w:ascii="Arial" w:eastAsia="Aptos" w:hAnsi="Arial" w:cs="Arial"/>
          <w:i/>
          <w:iCs/>
          <w:color w:val="222222"/>
          <w:shd w:val="clear" w:color="auto" w:fill="FFFFFF"/>
        </w:rPr>
        <w:t>JMIR Formative Research</w:t>
      </w:r>
      <w:r w:rsidRPr="00391289">
        <w:rPr>
          <w:rFonts w:ascii="Arial" w:eastAsia="Aptos" w:hAnsi="Arial" w:cs="Arial"/>
          <w:color w:val="222222"/>
          <w:shd w:val="clear" w:color="auto" w:fill="FFFFFF"/>
        </w:rPr>
        <w:t>, </w:t>
      </w:r>
      <w:r w:rsidRPr="00391289">
        <w:rPr>
          <w:rFonts w:ascii="Arial" w:eastAsia="Aptos" w:hAnsi="Arial" w:cs="Arial"/>
          <w:i/>
          <w:iCs/>
          <w:color w:val="222222"/>
          <w:shd w:val="clear" w:color="auto" w:fill="FFFFFF"/>
        </w:rPr>
        <w:t>8</w:t>
      </w:r>
      <w:r w:rsidRPr="00391289">
        <w:rPr>
          <w:rFonts w:ascii="Arial" w:eastAsia="Aptos" w:hAnsi="Arial" w:cs="Arial"/>
          <w:color w:val="222222"/>
          <w:shd w:val="clear" w:color="auto" w:fill="FFFFFF"/>
        </w:rPr>
        <w:t>, p.e51859.</w:t>
      </w:r>
    </w:p>
    <w:p w14:paraId="73D15575" w14:textId="77777777" w:rsidR="006B45AF" w:rsidRPr="00FB6351" w:rsidRDefault="006B45AF" w:rsidP="006B45AF">
      <w:pPr>
        <w:pStyle w:val="NormalWeb"/>
        <w:jc w:val="both"/>
        <w:rPr>
          <w:rFonts w:ascii="Arial" w:hAnsi="Arial" w:cs="Arial"/>
        </w:rPr>
      </w:pPr>
      <w:r w:rsidRPr="00FB6351">
        <w:rPr>
          <w:rFonts w:ascii="Arial" w:hAnsi="Arial" w:cs="Arial"/>
        </w:rPr>
        <w:t>Age UK (2023)</w:t>
      </w:r>
      <w:r>
        <w:rPr>
          <w:rFonts w:ascii="Arial" w:hAnsi="Arial" w:cs="Arial"/>
        </w:rPr>
        <w:t xml:space="preserve">. </w:t>
      </w:r>
      <w:r w:rsidRPr="00FB6351">
        <w:rPr>
          <w:rStyle w:val="Emphasis"/>
          <w:rFonts w:ascii="Arial" w:eastAsiaTheme="majorEastAsia" w:hAnsi="Arial" w:cs="Arial"/>
        </w:rPr>
        <w:t>Bridging the Digital Divide: Older People and Online Healthcare.</w:t>
      </w:r>
      <w:r w:rsidRPr="00FB6351">
        <w:rPr>
          <w:rFonts w:ascii="Arial" w:hAnsi="Arial" w:cs="Arial"/>
        </w:rPr>
        <w:t xml:space="preserve"> London: Age UK.</w:t>
      </w:r>
    </w:p>
    <w:p w14:paraId="40C85194" w14:textId="77777777" w:rsidR="006B45AF" w:rsidRPr="00FB6351" w:rsidRDefault="006B45AF" w:rsidP="006B45AF">
      <w:pPr>
        <w:pStyle w:val="NormalWeb"/>
        <w:jc w:val="both"/>
        <w:rPr>
          <w:rFonts w:ascii="Arial" w:hAnsi="Arial" w:cs="Arial"/>
        </w:rPr>
      </w:pPr>
      <w:r w:rsidRPr="00FB6351">
        <w:rPr>
          <w:rFonts w:ascii="Arial" w:hAnsi="Arial" w:cs="Arial"/>
        </w:rPr>
        <w:t xml:space="preserve">Bell, E., Bryman, A. and Harley, B. (2022). </w:t>
      </w:r>
      <w:r w:rsidRPr="00FB6351">
        <w:rPr>
          <w:rStyle w:val="Emphasis"/>
          <w:rFonts w:ascii="Arial" w:eastAsiaTheme="majorEastAsia" w:hAnsi="Arial" w:cs="Arial"/>
        </w:rPr>
        <w:t>Business Research Methods.</w:t>
      </w:r>
      <w:r w:rsidRPr="00FB6351">
        <w:rPr>
          <w:rFonts w:ascii="Arial" w:hAnsi="Arial" w:cs="Arial"/>
        </w:rPr>
        <w:t xml:space="preserve"> 6th ed. Oxford: Oxford University Press.</w:t>
      </w:r>
    </w:p>
    <w:p w14:paraId="5FEE8024" w14:textId="77777777" w:rsidR="006B45AF" w:rsidRPr="00FB6351" w:rsidRDefault="006B45AF" w:rsidP="006B45AF">
      <w:pPr>
        <w:pStyle w:val="NormalWeb"/>
        <w:jc w:val="both"/>
        <w:rPr>
          <w:rFonts w:ascii="Arial" w:hAnsi="Arial" w:cs="Arial"/>
        </w:rPr>
      </w:pPr>
      <w:r w:rsidRPr="00FB6351">
        <w:rPr>
          <w:rFonts w:ascii="Arial" w:hAnsi="Arial" w:cs="Arial"/>
        </w:rPr>
        <w:t xml:space="preserve">Bryman, A. (2016). </w:t>
      </w:r>
      <w:r w:rsidRPr="00FB6351">
        <w:rPr>
          <w:rStyle w:val="Emphasis"/>
          <w:rFonts w:ascii="Arial" w:eastAsiaTheme="majorEastAsia" w:hAnsi="Arial" w:cs="Arial"/>
        </w:rPr>
        <w:t>Social Research Methods.</w:t>
      </w:r>
      <w:r w:rsidRPr="00FB6351">
        <w:rPr>
          <w:rFonts w:ascii="Arial" w:hAnsi="Arial" w:cs="Arial"/>
        </w:rPr>
        <w:t xml:space="preserve"> 5th ed. Oxford: Oxford University Press.</w:t>
      </w:r>
    </w:p>
    <w:p w14:paraId="5BB6DC10" w14:textId="77777777" w:rsidR="006B45AF" w:rsidRPr="00FB6351" w:rsidRDefault="006B45AF" w:rsidP="006B45AF">
      <w:pPr>
        <w:pStyle w:val="NormalWeb"/>
        <w:jc w:val="both"/>
        <w:rPr>
          <w:rFonts w:ascii="Arial" w:hAnsi="Arial" w:cs="Arial"/>
        </w:rPr>
      </w:pPr>
      <w:r w:rsidRPr="00FB6351">
        <w:rPr>
          <w:rFonts w:ascii="Arial" w:hAnsi="Arial" w:cs="Arial"/>
        </w:rPr>
        <w:t>Collis, J. and Hussey, R. (2003)</w:t>
      </w:r>
      <w:r>
        <w:rPr>
          <w:rFonts w:ascii="Arial" w:hAnsi="Arial" w:cs="Arial"/>
        </w:rPr>
        <w:t>.</w:t>
      </w:r>
      <w:r w:rsidRPr="00FB6351">
        <w:rPr>
          <w:rFonts w:ascii="Arial" w:hAnsi="Arial" w:cs="Arial"/>
        </w:rPr>
        <w:t xml:space="preserve"> </w:t>
      </w:r>
      <w:r w:rsidRPr="00FB6351">
        <w:rPr>
          <w:rStyle w:val="Emphasis"/>
          <w:rFonts w:ascii="Arial" w:eastAsiaTheme="majorEastAsia" w:hAnsi="Arial" w:cs="Arial"/>
        </w:rPr>
        <w:t>Business Research: A Practical Guide for Undergraduate and Postgraduate Students.</w:t>
      </w:r>
      <w:r w:rsidRPr="00FB6351">
        <w:rPr>
          <w:rFonts w:ascii="Arial" w:hAnsi="Arial" w:cs="Arial"/>
        </w:rPr>
        <w:t xml:space="preserve"> 2nd ed. Basingstoke: Palgrave Macmillan.</w:t>
      </w:r>
    </w:p>
    <w:p w14:paraId="11253CBD" w14:textId="77777777" w:rsidR="006B45AF" w:rsidRPr="00FB6351" w:rsidRDefault="006B45AF" w:rsidP="006B45AF">
      <w:pPr>
        <w:pStyle w:val="NormalWeb"/>
        <w:jc w:val="both"/>
        <w:rPr>
          <w:rFonts w:ascii="Arial" w:hAnsi="Arial" w:cs="Arial"/>
        </w:rPr>
      </w:pPr>
      <w:r w:rsidRPr="00FB6351">
        <w:rPr>
          <w:rFonts w:ascii="Arial" w:hAnsi="Arial" w:cs="Arial"/>
        </w:rPr>
        <w:t xml:space="preserve">Cottrell, S. (2014). </w:t>
      </w:r>
      <w:r w:rsidRPr="00FB6351">
        <w:rPr>
          <w:rStyle w:val="Emphasis"/>
          <w:rFonts w:ascii="Arial" w:eastAsiaTheme="majorEastAsia" w:hAnsi="Arial" w:cs="Arial"/>
        </w:rPr>
        <w:t>Dissertations and Project Reports: A Step-by-Step Guide.</w:t>
      </w:r>
      <w:r w:rsidRPr="00FB6351">
        <w:rPr>
          <w:rFonts w:ascii="Arial" w:hAnsi="Arial" w:cs="Arial"/>
        </w:rPr>
        <w:t xml:space="preserve"> Basingstoke: Macmillan Education.</w:t>
      </w:r>
    </w:p>
    <w:p w14:paraId="5C97D9DA" w14:textId="77777777" w:rsidR="006B45AF" w:rsidRPr="00FB6351" w:rsidRDefault="006B45AF" w:rsidP="006B45AF">
      <w:pPr>
        <w:pStyle w:val="NormalWeb"/>
        <w:jc w:val="both"/>
        <w:rPr>
          <w:rFonts w:ascii="Arial" w:hAnsi="Arial" w:cs="Arial"/>
        </w:rPr>
      </w:pPr>
      <w:r w:rsidRPr="00FB6351">
        <w:rPr>
          <w:rFonts w:ascii="Arial" w:hAnsi="Arial" w:cs="Arial"/>
        </w:rPr>
        <w:t>Crowther, D. and Lancaster, G. (2009)</w:t>
      </w:r>
      <w:r>
        <w:rPr>
          <w:rFonts w:ascii="Arial" w:hAnsi="Arial" w:cs="Arial"/>
        </w:rPr>
        <w:t>.</w:t>
      </w:r>
      <w:r w:rsidRPr="00FB6351">
        <w:rPr>
          <w:rFonts w:ascii="Arial" w:hAnsi="Arial" w:cs="Arial"/>
        </w:rPr>
        <w:t xml:space="preserve"> </w:t>
      </w:r>
      <w:r w:rsidRPr="00FB6351">
        <w:rPr>
          <w:rStyle w:val="Emphasis"/>
          <w:rFonts w:ascii="Arial" w:eastAsiaTheme="majorEastAsia" w:hAnsi="Arial" w:cs="Arial"/>
        </w:rPr>
        <w:t>Research Methods in Management.</w:t>
      </w:r>
      <w:r w:rsidRPr="00FB6351">
        <w:rPr>
          <w:rFonts w:ascii="Arial" w:hAnsi="Arial" w:cs="Arial"/>
        </w:rPr>
        <w:t xml:space="preserve"> Oxford: Butterworth-Heinemann.</w:t>
      </w:r>
    </w:p>
    <w:p w14:paraId="488D6D11" w14:textId="77777777" w:rsidR="006B45AF" w:rsidRPr="00FB6351" w:rsidRDefault="006B45AF" w:rsidP="006B45AF">
      <w:pPr>
        <w:pStyle w:val="NormalWeb"/>
        <w:jc w:val="both"/>
        <w:rPr>
          <w:rFonts w:ascii="Arial" w:hAnsi="Arial" w:cs="Arial"/>
        </w:rPr>
      </w:pPr>
      <w:r w:rsidRPr="00FB6351">
        <w:rPr>
          <w:rFonts w:ascii="Arial" w:hAnsi="Arial" w:cs="Arial"/>
        </w:rPr>
        <w:t>Creswell, J.W. and Creswell, J.D. (2018)</w:t>
      </w:r>
      <w:r>
        <w:rPr>
          <w:rFonts w:ascii="Arial" w:hAnsi="Arial" w:cs="Arial"/>
        </w:rPr>
        <w:t>.</w:t>
      </w:r>
      <w:r w:rsidRPr="00FB6351">
        <w:rPr>
          <w:rFonts w:ascii="Arial" w:hAnsi="Arial" w:cs="Arial"/>
        </w:rPr>
        <w:t xml:space="preserve"> </w:t>
      </w:r>
      <w:r w:rsidRPr="00FB6351">
        <w:rPr>
          <w:rStyle w:val="Emphasis"/>
          <w:rFonts w:ascii="Arial" w:eastAsiaTheme="majorEastAsia" w:hAnsi="Arial" w:cs="Arial"/>
        </w:rPr>
        <w:t>Research Design: Qualitative, Quantitative, and Mixed Methods Approaches.</w:t>
      </w:r>
      <w:r w:rsidRPr="00FB6351">
        <w:rPr>
          <w:rFonts w:ascii="Arial" w:hAnsi="Arial" w:cs="Arial"/>
        </w:rPr>
        <w:t xml:space="preserve"> 5th ed. Los Angeles: Sage.</w:t>
      </w:r>
    </w:p>
    <w:p w14:paraId="749DFC17" w14:textId="77777777" w:rsidR="006B45AF" w:rsidRPr="00FB6351" w:rsidRDefault="006B45AF" w:rsidP="006B45AF">
      <w:pPr>
        <w:pStyle w:val="NormalWeb"/>
        <w:jc w:val="both"/>
        <w:rPr>
          <w:rFonts w:ascii="Arial" w:hAnsi="Arial" w:cs="Arial"/>
        </w:rPr>
      </w:pPr>
      <w:r w:rsidRPr="00FB6351">
        <w:rPr>
          <w:rFonts w:ascii="Arial" w:hAnsi="Arial" w:cs="Arial"/>
        </w:rPr>
        <w:t xml:space="preserve">Denzin, N.K. and Lincoln, Y.S. (2018). </w:t>
      </w:r>
      <w:r w:rsidRPr="00FB6351">
        <w:rPr>
          <w:rStyle w:val="Emphasis"/>
          <w:rFonts w:ascii="Arial" w:eastAsiaTheme="majorEastAsia" w:hAnsi="Arial" w:cs="Arial"/>
        </w:rPr>
        <w:t>The SAGE Handbook of Qualitative Research.</w:t>
      </w:r>
      <w:r w:rsidRPr="00FB6351">
        <w:rPr>
          <w:rFonts w:ascii="Arial" w:hAnsi="Arial" w:cs="Arial"/>
        </w:rPr>
        <w:t xml:space="preserve"> 5th ed. Thousand Oaks, CA: Sage Publications.</w:t>
      </w:r>
    </w:p>
    <w:p w14:paraId="6BDCF32B" w14:textId="77777777" w:rsidR="006B45AF" w:rsidRDefault="006B45AF" w:rsidP="006B45AF">
      <w:pPr>
        <w:pStyle w:val="NormalWeb"/>
        <w:jc w:val="both"/>
        <w:rPr>
          <w:rFonts w:ascii="Arial" w:hAnsi="Arial" w:cs="Arial"/>
        </w:rPr>
      </w:pPr>
      <w:r w:rsidRPr="00FB6351">
        <w:rPr>
          <w:rFonts w:ascii="Arial" w:hAnsi="Arial" w:cs="Arial"/>
        </w:rPr>
        <w:t xml:space="preserve">Easterby-Smith, M., Jaspersen, L.J., Thorpe, R. and </w:t>
      </w:r>
      <w:proofErr w:type="spellStart"/>
      <w:r w:rsidRPr="00FB6351">
        <w:rPr>
          <w:rFonts w:ascii="Arial" w:hAnsi="Arial" w:cs="Arial"/>
        </w:rPr>
        <w:t>Valizade</w:t>
      </w:r>
      <w:proofErr w:type="spellEnd"/>
      <w:r w:rsidRPr="00FB6351">
        <w:rPr>
          <w:rFonts w:ascii="Arial" w:hAnsi="Arial" w:cs="Arial"/>
        </w:rPr>
        <w:t xml:space="preserve">, D. (2021). </w:t>
      </w:r>
      <w:r w:rsidRPr="00FB6351">
        <w:rPr>
          <w:rStyle w:val="Emphasis"/>
          <w:rFonts w:ascii="Arial" w:eastAsiaTheme="majorEastAsia" w:hAnsi="Arial" w:cs="Arial"/>
        </w:rPr>
        <w:t>Management and Business Research.</w:t>
      </w:r>
      <w:r w:rsidRPr="00FB6351">
        <w:rPr>
          <w:rFonts w:ascii="Arial" w:hAnsi="Arial" w:cs="Arial"/>
        </w:rPr>
        <w:t xml:space="preserve"> 7th ed. Los Angeles: Sage Publications.</w:t>
      </w:r>
    </w:p>
    <w:p w14:paraId="1669995B" w14:textId="77777777" w:rsidR="006B45AF" w:rsidRPr="00E66331" w:rsidRDefault="006B45AF" w:rsidP="006B45AF">
      <w:pPr>
        <w:pStyle w:val="NormalWeb"/>
        <w:jc w:val="both"/>
        <w:rPr>
          <w:rFonts w:ascii="Arial" w:hAnsi="Arial" w:cs="Arial"/>
        </w:rPr>
      </w:pPr>
      <w:r w:rsidRPr="00E66331">
        <w:rPr>
          <w:rFonts w:ascii="Arial" w:hAnsi="Arial" w:cs="Arial"/>
        </w:rPr>
        <w:t xml:space="preserve">Hayre, J. </w:t>
      </w:r>
      <w:r>
        <w:rPr>
          <w:rFonts w:ascii="Arial" w:hAnsi="Arial" w:cs="Arial"/>
        </w:rPr>
        <w:t>(</w:t>
      </w:r>
      <w:r w:rsidRPr="00E66331">
        <w:rPr>
          <w:rFonts w:ascii="Arial" w:hAnsi="Arial" w:cs="Arial"/>
        </w:rPr>
        <w:t>2025</w:t>
      </w:r>
      <w:r>
        <w:rPr>
          <w:rFonts w:ascii="Arial" w:hAnsi="Arial" w:cs="Arial"/>
        </w:rPr>
        <w:t>)</w:t>
      </w:r>
      <w:r w:rsidRPr="00E66331">
        <w:rPr>
          <w:rFonts w:ascii="Arial" w:hAnsi="Arial" w:cs="Arial"/>
        </w:rPr>
        <w:t>. The Lost Generation of COVID-19: A Critical Analysis of Health and Social Inequality in Post-Pandemic Britain. Taylor &amp; Francis.</w:t>
      </w:r>
    </w:p>
    <w:p w14:paraId="6C2CFEB7" w14:textId="77777777" w:rsidR="006B45AF" w:rsidRPr="00FB6351" w:rsidRDefault="006B45AF" w:rsidP="006B45AF">
      <w:pPr>
        <w:pStyle w:val="NormalWeb"/>
        <w:jc w:val="both"/>
        <w:rPr>
          <w:rFonts w:ascii="Arial" w:hAnsi="Arial" w:cs="Arial"/>
        </w:rPr>
      </w:pPr>
      <w:r w:rsidRPr="00E66331">
        <w:rPr>
          <w:rFonts w:ascii="Arial" w:hAnsi="Arial" w:cs="Arial"/>
        </w:rPr>
        <w:t xml:space="preserve">Hutchings, R. </w:t>
      </w:r>
      <w:r>
        <w:rPr>
          <w:rFonts w:ascii="Arial" w:hAnsi="Arial" w:cs="Arial"/>
        </w:rPr>
        <w:t>(</w:t>
      </w:r>
      <w:r w:rsidRPr="00E66331">
        <w:rPr>
          <w:rFonts w:ascii="Arial" w:hAnsi="Arial" w:cs="Arial"/>
        </w:rPr>
        <w:t>2020</w:t>
      </w:r>
      <w:r>
        <w:rPr>
          <w:rFonts w:ascii="Arial" w:hAnsi="Arial" w:cs="Arial"/>
        </w:rPr>
        <w:t>)</w:t>
      </w:r>
      <w:r w:rsidRPr="00E66331">
        <w:rPr>
          <w:rFonts w:ascii="Arial" w:hAnsi="Arial" w:cs="Arial"/>
        </w:rPr>
        <w:t>. The impact of COVID-19 on the use of digital technology in the NHS. Nuffield Trust, 27, pp.2002-2008.</w:t>
      </w:r>
    </w:p>
    <w:p w14:paraId="15349756" w14:textId="77777777" w:rsidR="006B45AF" w:rsidRPr="00FB6351" w:rsidRDefault="006B45AF" w:rsidP="006B45AF">
      <w:pPr>
        <w:pStyle w:val="NormalWeb"/>
        <w:jc w:val="both"/>
        <w:rPr>
          <w:rFonts w:ascii="Arial" w:hAnsi="Arial" w:cs="Arial"/>
        </w:rPr>
      </w:pPr>
      <w:r w:rsidRPr="00FB6351">
        <w:rPr>
          <w:rFonts w:ascii="Arial" w:hAnsi="Arial" w:cs="Arial"/>
        </w:rPr>
        <w:t>Health Foundation (2024)</w:t>
      </w:r>
      <w:r>
        <w:rPr>
          <w:rFonts w:ascii="Arial" w:hAnsi="Arial" w:cs="Arial"/>
        </w:rPr>
        <w:t>.</w:t>
      </w:r>
      <w:r w:rsidRPr="00FB6351">
        <w:rPr>
          <w:rFonts w:ascii="Arial" w:hAnsi="Arial" w:cs="Arial"/>
        </w:rPr>
        <w:t xml:space="preserve"> </w:t>
      </w:r>
      <w:r w:rsidRPr="00FB6351">
        <w:rPr>
          <w:rStyle w:val="Emphasis"/>
          <w:rFonts w:ascii="Arial" w:eastAsiaTheme="majorEastAsia" w:hAnsi="Arial" w:cs="Arial"/>
        </w:rPr>
        <w:t>Digital Inclusion in Healthcare: Ensuring Equal Access for All.</w:t>
      </w:r>
      <w:r w:rsidRPr="00FB6351">
        <w:rPr>
          <w:rFonts w:ascii="Arial" w:hAnsi="Arial" w:cs="Arial"/>
        </w:rPr>
        <w:t xml:space="preserve"> London: Health Foundation.</w:t>
      </w:r>
    </w:p>
    <w:p w14:paraId="1D9E849A" w14:textId="77777777" w:rsidR="006B45AF" w:rsidRDefault="006B45AF" w:rsidP="006B45AF">
      <w:pPr>
        <w:pStyle w:val="NormalWeb"/>
        <w:jc w:val="both"/>
        <w:rPr>
          <w:rFonts w:ascii="Arial" w:hAnsi="Arial" w:cs="Arial"/>
        </w:rPr>
      </w:pPr>
      <w:r w:rsidRPr="00FB6351">
        <w:rPr>
          <w:rFonts w:ascii="Arial" w:hAnsi="Arial" w:cs="Arial"/>
        </w:rPr>
        <w:t>Honeyman, M. and Lupton, C. (2022)</w:t>
      </w:r>
      <w:r>
        <w:rPr>
          <w:rFonts w:ascii="Arial" w:hAnsi="Arial" w:cs="Arial"/>
        </w:rPr>
        <w:t>.</w:t>
      </w:r>
      <w:r w:rsidRPr="00FB6351">
        <w:rPr>
          <w:rFonts w:ascii="Arial" w:hAnsi="Arial" w:cs="Arial"/>
        </w:rPr>
        <w:t xml:space="preserve"> </w:t>
      </w:r>
      <w:r w:rsidRPr="00FB6351">
        <w:rPr>
          <w:rStyle w:val="Emphasis"/>
          <w:rFonts w:ascii="Arial" w:eastAsiaTheme="majorEastAsia" w:hAnsi="Arial" w:cs="Arial"/>
        </w:rPr>
        <w:t>Technology and the patient experience.</w:t>
      </w:r>
      <w:r w:rsidRPr="00FB6351">
        <w:rPr>
          <w:rFonts w:ascii="Arial" w:hAnsi="Arial" w:cs="Arial"/>
        </w:rPr>
        <w:t xml:space="preserve"> London: The King’s Fund.</w:t>
      </w:r>
    </w:p>
    <w:p w14:paraId="6551D0EC" w14:textId="77777777" w:rsidR="006B45AF" w:rsidRPr="00BC0318" w:rsidRDefault="006B45AF" w:rsidP="006B45AF">
      <w:pPr>
        <w:pStyle w:val="NormalWeb"/>
        <w:jc w:val="both"/>
        <w:rPr>
          <w:rFonts w:ascii="Arial" w:hAnsi="Arial" w:cs="Arial"/>
          <w:i/>
          <w:iCs/>
        </w:rPr>
      </w:pPr>
      <w:r w:rsidRPr="00BC0318">
        <w:rPr>
          <w:rFonts w:ascii="Arial" w:hAnsi="Arial" w:cs="Arial"/>
        </w:rPr>
        <w:t xml:space="preserve">Kraus, S., Schiavone, F., </w:t>
      </w:r>
      <w:proofErr w:type="spellStart"/>
      <w:r w:rsidRPr="00BC0318">
        <w:rPr>
          <w:rFonts w:ascii="Arial" w:hAnsi="Arial" w:cs="Arial"/>
        </w:rPr>
        <w:t>Pluzhnikova</w:t>
      </w:r>
      <w:proofErr w:type="spellEnd"/>
      <w:r w:rsidRPr="00BC0318">
        <w:rPr>
          <w:rFonts w:ascii="Arial" w:hAnsi="Arial" w:cs="Arial"/>
        </w:rPr>
        <w:t xml:space="preserve">, A. and Invernizzi, A.C. </w:t>
      </w:r>
      <w:r>
        <w:rPr>
          <w:rFonts w:ascii="Arial" w:hAnsi="Arial" w:cs="Arial"/>
        </w:rPr>
        <w:t>(</w:t>
      </w:r>
      <w:r w:rsidRPr="00BC0318">
        <w:rPr>
          <w:rFonts w:ascii="Arial" w:hAnsi="Arial" w:cs="Arial"/>
        </w:rPr>
        <w:t>2021</w:t>
      </w:r>
      <w:r>
        <w:rPr>
          <w:rFonts w:ascii="Arial" w:hAnsi="Arial" w:cs="Arial"/>
        </w:rPr>
        <w:t>)</w:t>
      </w:r>
      <w:r w:rsidRPr="00BC0318">
        <w:rPr>
          <w:rFonts w:ascii="Arial" w:hAnsi="Arial" w:cs="Arial"/>
        </w:rPr>
        <w:t xml:space="preserve">. Digital transformation in healthcare: Analysing the current state-of-research. </w:t>
      </w:r>
      <w:r w:rsidRPr="00BC0318">
        <w:rPr>
          <w:rFonts w:ascii="Arial" w:hAnsi="Arial" w:cs="Arial"/>
          <w:i/>
          <w:iCs/>
        </w:rPr>
        <w:t>Journal of Business Research, 123, pp.557-567.</w:t>
      </w:r>
    </w:p>
    <w:p w14:paraId="0EC8EACB" w14:textId="77777777" w:rsidR="006B45AF" w:rsidRDefault="006B45AF" w:rsidP="006B45AF">
      <w:pPr>
        <w:pStyle w:val="NormalWeb"/>
        <w:jc w:val="both"/>
        <w:rPr>
          <w:rFonts w:ascii="Arial" w:hAnsi="Arial" w:cs="Arial"/>
        </w:rPr>
      </w:pPr>
      <w:r w:rsidRPr="00FB6351">
        <w:rPr>
          <w:rFonts w:ascii="Arial" w:hAnsi="Arial" w:cs="Arial"/>
        </w:rPr>
        <w:lastRenderedPageBreak/>
        <w:t>King’s Fund (2024)</w:t>
      </w:r>
      <w:r>
        <w:rPr>
          <w:rFonts w:ascii="Arial" w:hAnsi="Arial" w:cs="Arial"/>
        </w:rPr>
        <w:t>.</w:t>
      </w:r>
      <w:r w:rsidRPr="00FB6351">
        <w:rPr>
          <w:rFonts w:ascii="Arial" w:hAnsi="Arial" w:cs="Arial"/>
        </w:rPr>
        <w:t xml:space="preserve"> </w:t>
      </w:r>
      <w:r w:rsidRPr="00FB6351">
        <w:rPr>
          <w:rStyle w:val="Emphasis"/>
          <w:rFonts w:ascii="Arial" w:eastAsiaTheme="majorEastAsia" w:hAnsi="Arial" w:cs="Arial"/>
        </w:rPr>
        <w:t>Digital Transformation in the NHS: Opportunities and Inequalities.</w:t>
      </w:r>
      <w:r w:rsidRPr="00FB6351">
        <w:rPr>
          <w:rFonts w:ascii="Arial" w:hAnsi="Arial" w:cs="Arial"/>
        </w:rPr>
        <w:t xml:space="preserve"> London: The King’s Fund.</w:t>
      </w:r>
    </w:p>
    <w:p w14:paraId="4CE4274A" w14:textId="77777777" w:rsidR="006B45AF" w:rsidRDefault="006B45AF" w:rsidP="006B45AF">
      <w:pPr>
        <w:pStyle w:val="NormalWeb"/>
        <w:jc w:val="both"/>
        <w:rPr>
          <w:rFonts w:ascii="Arial" w:hAnsi="Arial" w:cs="Arial"/>
        </w:rPr>
      </w:pPr>
      <w:r w:rsidRPr="00E715C8">
        <w:rPr>
          <w:rFonts w:ascii="Arial" w:hAnsi="Arial" w:cs="Arial"/>
        </w:rPr>
        <w:t xml:space="preserve">Levy, H., Janke, A.T. and Langa, K.M. </w:t>
      </w:r>
      <w:r>
        <w:rPr>
          <w:rFonts w:ascii="Arial" w:hAnsi="Arial" w:cs="Arial"/>
        </w:rPr>
        <w:t>(</w:t>
      </w:r>
      <w:r w:rsidRPr="00E715C8">
        <w:rPr>
          <w:rFonts w:ascii="Arial" w:hAnsi="Arial" w:cs="Arial"/>
        </w:rPr>
        <w:t>2015</w:t>
      </w:r>
      <w:r>
        <w:rPr>
          <w:rFonts w:ascii="Arial" w:hAnsi="Arial" w:cs="Arial"/>
        </w:rPr>
        <w:t>)</w:t>
      </w:r>
      <w:r w:rsidRPr="00E715C8">
        <w:rPr>
          <w:rFonts w:ascii="Arial" w:hAnsi="Arial" w:cs="Arial"/>
        </w:rPr>
        <w:t xml:space="preserve">. Health Literacy and the Digital Divide among Older Americans. </w:t>
      </w:r>
      <w:r w:rsidRPr="00E715C8">
        <w:rPr>
          <w:rFonts w:ascii="Arial" w:hAnsi="Arial" w:cs="Arial"/>
          <w:i/>
          <w:iCs/>
        </w:rPr>
        <w:t>Journal of General Internal Medicine, 30(3), pp. 284-289.</w:t>
      </w:r>
    </w:p>
    <w:p w14:paraId="67C42EE7" w14:textId="77777777" w:rsidR="006B45AF" w:rsidRPr="00D15C3A" w:rsidRDefault="006B45AF" w:rsidP="006B45AF">
      <w:pPr>
        <w:spacing w:line="240" w:lineRule="auto"/>
        <w:rPr>
          <w:rFonts w:ascii="Arial" w:eastAsia="Times New Roman" w:hAnsi="Arial" w:cs="Arial"/>
          <w:kern w:val="0"/>
          <w:lang w:eastAsia="en-GB"/>
          <w14:ligatures w14:val="none"/>
        </w:rPr>
      </w:pPr>
      <w:r w:rsidRPr="00D15C3A">
        <w:rPr>
          <w:rFonts w:ascii="Arial" w:eastAsia="Times New Roman" w:hAnsi="Arial" w:cs="Arial"/>
          <w:kern w:val="0"/>
          <w:lang w:eastAsia="en-GB"/>
          <w14:ligatures w14:val="none"/>
        </w:rPr>
        <w:t>May, T. and Perry, B.</w:t>
      </w:r>
      <w:r>
        <w:rPr>
          <w:rFonts w:ascii="Arial" w:eastAsia="Times New Roman" w:hAnsi="Arial" w:cs="Arial"/>
          <w:kern w:val="0"/>
          <w:lang w:eastAsia="en-GB"/>
          <w14:ligatures w14:val="none"/>
        </w:rPr>
        <w:t xml:space="preserve"> (</w:t>
      </w:r>
      <w:r w:rsidRPr="00D15C3A">
        <w:rPr>
          <w:rFonts w:ascii="Arial" w:eastAsia="Times New Roman" w:hAnsi="Arial" w:cs="Arial"/>
          <w:kern w:val="0"/>
          <w:lang w:eastAsia="en-GB"/>
          <w14:ligatures w14:val="none"/>
        </w:rPr>
        <w:t>2022</w:t>
      </w:r>
      <w:r>
        <w:rPr>
          <w:rFonts w:ascii="Arial" w:eastAsia="Times New Roman" w:hAnsi="Arial" w:cs="Arial"/>
          <w:kern w:val="0"/>
          <w:lang w:eastAsia="en-GB"/>
          <w14:ligatures w14:val="none"/>
        </w:rPr>
        <w:t>)</w:t>
      </w:r>
      <w:r w:rsidRPr="00D15C3A">
        <w:rPr>
          <w:rFonts w:ascii="Arial" w:eastAsia="Times New Roman" w:hAnsi="Arial" w:cs="Arial"/>
          <w:kern w:val="0"/>
          <w:lang w:eastAsia="en-GB"/>
          <w14:ligatures w14:val="none"/>
        </w:rPr>
        <w:t>. Social research: Issues, methods and process. McGraw-Hill Education (UK).</w:t>
      </w:r>
    </w:p>
    <w:p w14:paraId="6C4838C5" w14:textId="77777777" w:rsidR="006B45AF" w:rsidRPr="00FB6351" w:rsidRDefault="006B45AF" w:rsidP="006B45AF">
      <w:pPr>
        <w:pStyle w:val="NormalWeb"/>
        <w:jc w:val="both"/>
        <w:rPr>
          <w:rFonts w:ascii="Arial" w:hAnsi="Arial" w:cs="Arial"/>
        </w:rPr>
      </w:pPr>
      <w:r w:rsidRPr="00FB6351">
        <w:rPr>
          <w:rFonts w:ascii="Arial" w:hAnsi="Arial" w:cs="Arial"/>
        </w:rPr>
        <w:t>NHS Digital (2023)</w:t>
      </w:r>
      <w:r>
        <w:rPr>
          <w:rFonts w:ascii="Arial" w:hAnsi="Arial" w:cs="Arial"/>
        </w:rPr>
        <w:t xml:space="preserve">. </w:t>
      </w:r>
      <w:r w:rsidRPr="00FB6351">
        <w:rPr>
          <w:rStyle w:val="Emphasis"/>
          <w:rFonts w:ascii="Arial" w:eastAsiaTheme="majorEastAsia" w:hAnsi="Arial" w:cs="Arial"/>
        </w:rPr>
        <w:t>Digital Inclusion Framework.</w:t>
      </w:r>
      <w:r w:rsidRPr="00FB6351">
        <w:rPr>
          <w:rFonts w:ascii="Arial" w:hAnsi="Arial" w:cs="Arial"/>
        </w:rPr>
        <w:t xml:space="preserve"> Leeds: NHS England.</w:t>
      </w:r>
    </w:p>
    <w:p w14:paraId="29B6CA24" w14:textId="77777777" w:rsidR="006B45AF" w:rsidRDefault="006B45AF" w:rsidP="006B45AF">
      <w:pPr>
        <w:pStyle w:val="NormalWeb"/>
        <w:jc w:val="both"/>
        <w:rPr>
          <w:rFonts w:ascii="Arial" w:hAnsi="Arial" w:cs="Arial"/>
        </w:rPr>
      </w:pPr>
      <w:r w:rsidRPr="00FB6351">
        <w:rPr>
          <w:rFonts w:ascii="Arial" w:hAnsi="Arial" w:cs="Arial"/>
        </w:rPr>
        <w:t xml:space="preserve">Office for National Statistics (2024) </w:t>
      </w:r>
      <w:r w:rsidRPr="00FB6351">
        <w:rPr>
          <w:rStyle w:val="Emphasis"/>
          <w:rFonts w:ascii="Arial" w:eastAsiaTheme="majorEastAsia" w:hAnsi="Arial" w:cs="Arial"/>
        </w:rPr>
        <w:t>Internet Access—Households and Individuals, UK: 2024.</w:t>
      </w:r>
      <w:r w:rsidRPr="00FB6351">
        <w:rPr>
          <w:rFonts w:ascii="Arial" w:hAnsi="Arial" w:cs="Arial"/>
        </w:rPr>
        <w:t xml:space="preserve"> London: ONS.</w:t>
      </w:r>
    </w:p>
    <w:p w14:paraId="64758232" w14:textId="77777777" w:rsidR="006B45AF" w:rsidRPr="00FB6351" w:rsidRDefault="006B45AF" w:rsidP="006B45AF">
      <w:pPr>
        <w:pStyle w:val="NormalWeb"/>
        <w:jc w:val="both"/>
        <w:rPr>
          <w:rFonts w:ascii="Arial" w:hAnsi="Arial" w:cs="Arial"/>
        </w:rPr>
      </w:pPr>
      <w:r w:rsidRPr="00091E63">
        <w:rPr>
          <w:rFonts w:ascii="Arial" w:hAnsi="Arial" w:cs="Arial"/>
        </w:rPr>
        <w:t xml:space="preserve">Osipov, V.S. and Skryl, T.V. </w:t>
      </w:r>
      <w:r>
        <w:rPr>
          <w:rFonts w:ascii="Arial" w:hAnsi="Arial" w:cs="Arial"/>
        </w:rPr>
        <w:t>(</w:t>
      </w:r>
      <w:r w:rsidRPr="00091E63">
        <w:rPr>
          <w:rFonts w:ascii="Arial" w:hAnsi="Arial" w:cs="Arial"/>
        </w:rPr>
        <w:t>2021</w:t>
      </w:r>
      <w:r>
        <w:rPr>
          <w:rFonts w:ascii="Arial" w:hAnsi="Arial" w:cs="Arial"/>
        </w:rPr>
        <w:t>)</w:t>
      </w:r>
      <w:r w:rsidRPr="00091E63">
        <w:rPr>
          <w:rFonts w:ascii="Arial" w:hAnsi="Arial" w:cs="Arial"/>
        </w:rPr>
        <w:t xml:space="preserve">. Impact of digital technologies on the efficiency of healthcare delivery. </w:t>
      </w:r>
      <w:r w:rsidRPr="00091E63">
        <w:rPr>
          <w:rFonts w:ascii="Arial" w:hAnsi="Arial" w:cs="Arial"/>
          <w:i/>
          <w:iCs/>
        </w:rPr>
        <w:t>In IoT in healthcare and ambient assisted living</w:t>
      </w:r>
      <w:r w:rsidRPr="00091E63">
        <w:rPr>
          <w:rFonts w:ascii="Arial" w:hAnsi="Arial" w:cs="Arial"/>
        </w:rPr>
        <w:t xml:space="preserve"> (pp. 243-261). Singapore: Springer Singapore.</w:t>
      </w:r>
    </w:p>
    <w:p w14:paraId="0B109E12" w14:textId="77777777" w:rsidR="006B45AF" w:rsidRDefault="006B45AF" w:rsidP="006B45AF">
      <w:pPr>
        <w:pStyle w:val="NormalWeb"/>
        <w:jc w:val="both"/>
        <w:rPr>
          <w:rFonts w:ascii="Arial" w:hAnsi="Arial" w:cs="Arial"/>
        </w:rPr>
      </w:pPr>
      <w:r w:rsidRPr="00FB6351">
        <w:rPr>
          <w:rFonts w:ascii="Arial" w:hAnsi="Arial" w:cs="Arial"/>
        </w:rPr>
        <w:t xml:space="preserve">O’Gorman, K. and MacIntosh, R. (2015) </w:t>
      </w:r>
      <w:r w:rsidRPr="00FB6351">
        <w:rPr>
          <w:rStyle w:val="Emphasis"/>
          <w:rFonts w:ascii="Arial" w:eastAsiaTheme="majorEastAsia" w:hAnsi="Arial" w:cs="Arial"/>
        </w:rPr>
        <w:t>Research Methods for Business &amp; Management: A Guide to Writing Your Dissertation.</w:t>
      </w:r>
      <w:r w:rsidRPr="00FB6351">
        <w:rPr>
          <w:rFonts w:ascii="Arial" w:hAnsi="Arial" w:cs="Arial"/>
        </w:rPr>
        <w:t xml:space="preserve"> Oxford: Oxford University Press.</w:t>
      </w:r>
    </w:p>
    <w:p w14:paraId="178CCD37" w14:textId="77777777" w:rsidR="006B45AF" w:rsidRPr="00AC3AA6" w:rsidRDefault="006B45AF" w:rsidP="006B45AF">
      <w:pPr>
        <w:pStyle w:val="NormalWeb"/>
        <w:jc w:val="both"/>
        <w:rPr>
          <w:rFonts w:ascii="Arial" w:hAnsi="Arial" w:cs="Arial"/>
          <w:i/>
          <w:iCs/>
        </w:rPr>
      </w:pPr>
      <w:proofErr w:type="spellStart"/>
      <w:r w:rsidRPr="00AC3AA6">
        <w:rPr>
          <w:rFonts w:ascii="Arial" w:hAnsi="Arial" w:cs="Arial"/>
        </w:rPr>
        <w:t>Rousaki</w:t>
      </w:r>
      <w:proofErr w:type="spellEnd"/>
      <w:r w:rsidRPr="00AC3AA6">
        <w:rPr>
          <w:rFonts w:ascii="Arial" w:hAnsi="Arial" w:cs="Arial"/>
        </w:rPr>
        <w:t xml:space="preserve">, A., Zamani, E.D., Sbaffi, L., Hamblin, K. and Black, R. </w:t>
      </w:r>
      <w:r>
        <w:rPr>
          <w:rFonts w:ascii="Arial" w:hAnsi="Arial" w:cs="Arial"/>
        </w:rPr>
        <w:t>(</w:t>
      </w:r>
      <w:r w:rsidRPr="00AC3AA6">
        <w:rPr>
          <w:rFonts w:ascii="Arial" w:hAnsi="Arial" w:cs="Arial"/>
        </w:rPr>
        <w:t>2024</w:t>
      </w:r>
      <w:r>
        <w:rPr>
          <w:rFonts w:ascii="Arial" w:hAnsi="Arial" w:cs="Arial"/>
        </w:rPr>
        <w:t>)</w:t>
      </w:r>
      <w:r w:rsidRPr="00AC3AA6">
        <w:rPr>
          <w:rFonts w:ascii="Arial" w:hAnsi="Arial" w:cs="Arial"/>
        </w:rPr>
        <w:t xml:space="preserve">. The Digitalisation of Social Care in England and Implications for Older, Unpaid Carers: Constructionist Thematic Analysis. </w:t>
      </w:r>
      <w:r w:rsidRPr="00AC3AA6">
        <w:rPr>
          <w:rFonts w:ascii="Arial" w:hAnsi="Arial" w:cs="Arial"/>
          <w:i/>
          <w:iCs/>
        </w:rPr>
        <w:t>Journal of Medical Internet Research, 26, p.e60056.</w:t>
      </w:r>
    </w:p>
    <w:p w14:paraId="0FA9850F" w14:textId="77777777" w:rsidR="006B45AF" w:rsidRDefault="006B45AF" w:rsidP="006B45AF">
      <w:pPr>
        <w:pStyle w:val="NormalWeb"/>
        <w:jc w:val="both"/>
        <w:rPr>
          <w:rFonts w:ascii="Arial" w:hAnsi="Arial" w:cs="Arial"/>
        </w:rPr>
      </w:pPr>
      <w:r w:rsidRPr="00FB6351">
        <w:rPr>
          <w:rFonts w:ascii="Arial" w:hAnsi="Arial" w:cs="Arial"/>
        </w:rPr>
        <w:t>Saunders, M., Lewis, P. and Thornhill, A. (2023)</w:t>
      </w:r>
      <w:r>
        <w:rPr>
          <w:rFonts w:ascii="Arial" w:hAnsi="Arial" w:cs="Arial"/>
        </w:rPr>
        <w:t>.</w:t>
      </w:r>
      <w:r w:rsidRPr="00FB6351">
        <w:rPr>
          <w:rFonts w:ascii="Arial" w:hAnsi="Arial" w:cs="Arial"/>
        </w:rPr>
        <w:t xml:space="preserve"> </w:t>
      </w:r>
      <w:r w:rsidRPr="00FB6351">
        <w:rPr>
          <w:rStyle w:val="Emphasis"/>
          <w:rFonts w:ascii="Arial" w:eastAsiaTheme="majorEastAsia" w:hAnsi="Arial" w:cs="Arial"/>
        </w:rPr>
        <w:t>Research Methods for Business Students.</w:t>
      </w:r>
      <w:r w:rsidRPr="00FB6351">
        <w:rPr>
          <w:rFonts w:ascii="Arial" w:hAnsi="Arial" w:cs="Arial"/>
        </w:rPr>
        <w:t xml:space="preserve"> 9th ed. Harlow: Pearson.</w:t>
      </w:r>
    </w:p>
    <w:p w14:paraId="75624E43" w14:textId="77777777" w:rsidR="006B45AF" w:rsidRPr="00BD58BA" w:rsidRDefault="006B45AF" w:rsidP="006B45AF">
      <w:pPr>
        <w:pStyle w:val="NormalWeb"/>
        <w:jc w:val="both"/>
        <w:rPr>
          <w:rFonts w:ascii="Arial" w:hAnsi="Arial" w:cs="Arial"/>
          <w:i/>
          <w:iCs/>
        </w:rPr>
      </w:pPr>
      <w:r w:rsidRPr="00BD58BA">
        <w:rPr>
          <w:rFonts w:ascii="Arial" w:hAnsi="Arial" w:cs="Arial"/>
        </w:rPr>
        <w:t xml:space="preserve">While A. </w:t>
      </w:r>
      <w:r>
        <w:rPr>
          <w:rFonts w:ascii="Arial" w:hAnsi="Arial" w:cs="Arial"/>
        </w:rPr>
        <w:t>(</w:t>
      </w:r>
      <w:r w:rsidRPr="00BD58BA">
        <w:rPr>
          <w:rFonts w:ascii="Arial" w:hAnsi="Arial" w:cs="Arial"/>
        </w:rPr>
        <w:t>2024</w:t>
      </w:r>
      <w:r>
        <w:rPr>
          <w:rFonts w:ascii="Arial" w:hAnsi="Arial" w:cs="Arial"/>
        </w:rPr>
        <w:t>)</w:t>
      </w:r>
      <w:r w:rsidRPr="00BD58BA">
        <w:rPr>
          <w:rFonts w:ascii="Arial" w:hAnsi="Arial" w:cs="Arial"/>
        </w:rPr>
        <w:t xml:space="preserve">. The digital divide and exclusion. </w:t>
      </w:r>
      <w:r w:rsidRPr="00BD58BA">
        <w:rPr>
          <w:rFonts w:ascii="Arial" w:hAnsi="Arial" w:cs="Arial"/>
          <w:i/>
          <w:iCs/>
        </w:rPr>
        <w:t>British Journal of Community Nursing, 29(11), pp.510-512.</w:t>
      </w:r>
    </w:p>
    <w:p w14:paraId="57615AEC" w14:textId="77777777" w:rsidR="006B45AF" w:rsidRPr="00FB6351" w:rsidRDefault="006B45AF" w:rsidP="006B45AF">
      <w:pPr>
        <w:spacing w:line="240" w:lineRule="auto"/>
        <w:rPr>
          <w:rFonts w:ascii="Arial" w:hAnsi="Arial" w:cs="Arial"/>
        </w:rPr>
      </w:pPr>
      <w:r w:rsidRPr="00FB6351">
        <w:rPr>
          <w:rFonts w:ascii="Arial" w:hAnsi="Arial" w:cs="Arial"/>
        </w:rPr>
        <w:t xml:space="preserve">Watts, G., McMillan, J. and Taylor, S. (2023) ‘Older adults’ experiences of digital healthcare: A qualitative study’, </w:t>
      </w:r>
      <w:r w:rsidRPr="00FB6351">
        <w:rPr>
          <w:rStyle w:val="Emphasis"/>
          <w:rFonts w:ascii="Arial" w:hAnsi="Arial" w:cs="Arial"/>
        </w:rPr>
        <w:t>BMC Health Services Research</w:t>
      </w:r>
      <w:r w:rsidRPr="00FB6351">
        <w:rPr>
          <w:rFonts w:ascii="Arial" w:hAnsi="Arial" w:cs="Arial"/>
        </w:rPr>
        <w:t>, 23(1), pp. 1–12.</w:t>
      </w:r>
    </w:p>
    <w:p w14:paraId="6CDFA875" w14:textId="77777777" w:rsidR="00B8289E" w:rsidRPr="00B8289E" w:rsidRDefault="00B8289E" w:rsidP="00B8289E">
      <w:pPr>
        <w:jc w:val="both"/>
        <w:rPr>
          <w:rFonts w:ascii="Arial" w:hAnsi="Arial" w:cs="Arial"/>
        </w:rPr>
      </w:pPr>
    </w:p>
    <w:sectPr w:rsidR="00B8289E" w:rsidRPr="00B8289E" w:rsidSect="00C67560">
      <w:pgSz w:w="11906" w:h="16838"/>
      <w:pgMar w:top="1440" w:right="1440" w:bottom="1440" w:left="1440" w:header="708" w:footer="708" w:gutter="0"/>
      <w:pgBorders w:offsetFrom="page">
        <w:top w:val="shadowedSquares" w:sz="12" w:space="24" w:color="auto"/>
        <w:left w:val="shadowedSquares" w:sz="12" w:space="24" w:color="auto"/>
        <w:bottom w:val="shadowedSquares" w:sz="12" w:space="24" w:color="auto"/>
        <w:right w:val="shadowedSquares"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B83775"/>
    <w:multiLevelType w:val="hybridMultilevel"/>
    <w:tmpl w:val="7F8CB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6267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560"/>
    <w:rsid w:val="00055051"/>
    <w:rsid w:val="00080C25"/>
    <w:rsid w:val="000A44AF"/>
    <w:rsid w:val="000E107D"/>
    <w:rsid w:val="000F1EB4"/>
    <w:rsid w:val="0014498C"/>
    <w:rsid w:val="001B1F6D"/>
    <w:rsid w:val="001F112E"/>
    <w:rsid w:val="001F5A34"/>
    <w:rsid w:val="00216FE8"/>
    <w:rsid w:val="00216FEE"/>
    <w:rsid w:val="00224EAC"/>
    <w:rsid w:val="00231391"/>
    <w:rsid w:val="00273599"/>
    <w:rsid w:val="002C4B6E"/>
    <w:rsid w:val="002E41BE"/>
    <w:rsid w:val="00310D5A"/>
    <w:rsid w:val="00323E21"/>
    <w:rsid w:val="00334340"/>
    <w:rsid w:val="0033552F"/>
    <w:rsid w:val="0037506B"/>
    <w:rsid w:val="00387170"/>
    <w:rsid w:val="003D1C27"/>
    <w:rsid w:val="004020E2"/>
    <w:rsid w:val="0044200B"/>
    <w:rsid w:val="00447036"/>
    <w:rsid w:val="00452132"/>
    <w:rsid w:val="004673D0"/>
    <w:rsid w:val="00486FAC"/>
    <w:rsid w:val="0050108C"/>
    <w:rsid w:val="005042BB"/>
    <w:rsid w:val="0052035D"/>
    <w:rsid w:val="00571EA1"/>
    <w:rsid w:val="00573D7F"/>
    <w:rsid w:val="0059551C"/>
    <w:rsid w:val="005C40AA"/>
    <w:rsid w:val="005D34CD"/>
    <w:rsid w:val="005E0F8E"/>
    <w:rsid w:val="00646737"/>
    <w:rsid w:val="006651E9"/>
    <w:rsid w:val="0067288F"/>
    <w:rsid w:val="00686B97"/>
    <w:rsid w:val="006B40E1"/>
    <w:rsid w:val="006B45AF"/>
    <w:rsid w:val="006E411E"/>
    <w:rsid w:val="00746461"/>
    <w:rsid w:val="007966A6"/>
    <w:rsid w:val="007A26C9"/>
    <w:rsid w:val="007D1F37"/>
    <w:rsid w:val="00822C9B"/>
    <w:rsid w:val="00823F15"/>
    <w:rsid w:val="00835482"/>
    <w:rsid w:val="00883CB5"/>
    <w:rsid w:val="0089598A"/>
    <w:rsid w:val="008B4504"/>
    <w:rsid w:val="0093344E"/>
    <w:rsid w:val="009457CE"/>
    <w:rsid w:val="009A0596"/>
    <w:rsid w:val="009A2C63"/>
    <w:rsid w:val="009B002D"/>
    <w:rsid w:val="009C61EB"/>
    <w:rsid w:val="009D67E5"/>
    <w:rsid w:val="009D6A2E"/>
    <w:rsid w:val="00A33EE1"/>
    <w:rsid w:val="00A61858"/>
    <w:rsid w:val="00A87080"/>
    <w:rsid w:val="00AF2E06"/>
    <w:rsid w:val="00B125E5"/>
    <w:rsid w:val="00B536DD"/>
    <w:rsid w:val="00B65349"/>
    <w:rsid w:val="00B82376"/>
    <w:rsid w:val="00B8289E"/>
    <w:rsid w:val="00B94757"/>
    <w:rsid w:val="00BA4576"/>
    <w:rsid w:val="00BE779F"/>
    <w:rsid w:val="00C126B9"/>
    <w:rsid w:val="00C26CAF"/>
    <w:rsid w:val="00C67560"/>
    <w:rsid w:val="00C86E4B"/>
    <w:rsid w:val="00CB108F"/>
    <w:rsid w:val="00CC3404"/>
    <w:rsid w:val="00D00EE0"/>
    <w:rsid w:val="00D22F86"/>
    <w:rsid w:val="00D2511C"/>
    <w:rsid w:val="00DE0792"/>
    <w:rsid w:val="00E22330"/>
    <w:rsid w:val="00E50CBF"/>
    <w:rsid w:val="00E528A4"/>
    <w:rsid w:val="00E86FEB"/>
    <w:rsid w:val="00EA232C"/>
    <w:rsid w:val="00EC3F32"/>
    <w:rsid w:val="00F153FE"/>
    <w:rsid w:val="00F174D0"/>
    <w:rsid w:val="00F64B1F"/>
    <w:rsid w:val="00F7535F"/>
    <w:rsid w:val="00FF2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9D836D"/>
  <w15:chartTrackingRefBased/>
  <w15:docId w15:val="{06AC6B96-97D9-4D69-A390-F188E59F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5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75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5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5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5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5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5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5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5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5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75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5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5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5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5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5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5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560"/>
    <w:rPr>
      <w:rFonts w:eastAsiaTheme="majorEastAsia" w:cstheme="majorBidi"/>
      <w:color w:val="272727" w:themeColor="text1" w:themeTint="D8"/>
    </w:rPr>
  </w:style>
  <w:style w:type="paragraph" w:styleId="Title">
    <w:name w:val="Title"/>
    <w:basedOn w:val="Normal"/>
    <w:next w:val="Normal"/>
    <w:link w:val="TitleChar"/>
    <w:uiPriority w:val="10"/>
    <w:qFormat/>
    <w:rsid w:val="00C675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5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5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5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560"/>
    <w:pPr>
      <w:spacing w:before="160"/>
      <w:jc w:val="center"/>
    </w:pPr>
    <w:rPr>
      <w:i/>
      <w:iCs/>
      <w:color w:val="404040" w:themeColor="text1" w:themeTint="BF"/>
    </w:rPr>
  </w:style>
  <w:style w:type="character" w:customStyle="1" w:styleId="QuoteChar">
    <w:name w:val="Quote Char"/>
    <w:basedOn w:val="DefaultParagraphFont"/>
    <w:link w:val="Quote"/>
    <w:uiPriority w:val="29"/>
    <w:rsid w:val="00C67560"/>
    <w:rPr>
      <w:i/>
      <w:iCs/>
      <w:color w:val="404040" w:themeColor="text1" w:themeTint="BF"/>
    </w:rPr>
  </w:style>
  <w:style w:type="paragraph" w:styleId="ListParagraph">
    <w:name w:val="List Paragraph"/>
    <w:basedOn w:val="Normal"/>
    <w:uiPriority w:val="34"/>
    <w:qFormat/>
    <w:rsid w:val="00C67560"/>
    <w:pPr>
      <w:ind w:left="720"/>
      <w:contextualSpacing/>
    </w:pPr>
  </w:style>
  <w:style w:type="character" w:styleId="IntenseEmphasis">
    <w:name w:val="Intense Emphasis"/>
    <w:basedOn w:val="DefaultParagraphFont"/>
    <w:uiPriority w:val="21"/>
    <w:qFormat/>
    <w:rsid w:val="00C67560"/>
    <w:rPr>
      <w:i/>
      <w:iCs/>
      <w:color w:val="0F4761" w:themeColor="accent1" w:themeShade="BF"/>
    </w:rPr>
  </w:style>
  <w:style w:type="paragraph" w:styleId="IntenseQuote">
    <w:name w:val="Intense Quote"/>
    <w:basedOn w:val="Normal"/>
    <w:next w:val="Normal"/>
    <w:link w:val="IntenseQuoteChar"/>
    <w:uiPriority w:val="30"/>
    <w:qFormat/>
    <w:rsid w:val="00C675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560"/>
    <w:rPr>
      <w:i/>
      <w:iCs/>
      <w:color w:val="0F4761" w:themeColor="accent1" w:themeShade="BF"/>
    </w:rPr>
  </w:style>
  <w:style w:type="character" w:styleId="IntenseReference">
    <w:name w:val="Intense Reference"/>
    <w:basedOn w:val="DefaultParagraphFont"/>
    <w:uiPriority w:val="32"/>
    <w:qFormat/>
    <w:rsid w:val="00C67560"/>
    <w:rPr>
      <w:b/>
      <w:bCs/>
      <w:smallCaps/>
      <w:color w:val="0F4761" w:themeColor="accent1" w:themeShade="BF"/>
      <w:spacing w:val="5"/>
    </w:rPr>
  </w:style>
  <w:style w:type="paragraph" w:styleId="NormalWeb">
    <w:name w:val="Normal (Web)"/>
    <w:basedOn w:val="Normal"/>
    <w:uiPriority w:val="99"/>
    <w:semiHidden/>
    <w:unhideWhenUsed/>
    <w:rsid w:val="006B45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B45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12</Pages>
  <Words>2331</Words>
  <Characters>14014</Characters>
  <Application>Microsoft Office Word</Application>
  <DocSecurity>0</DocSecurity>
  <Lines>400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Montero</dc:creator>
  <cp:keywords/>
  <dc:description/>
  <cp:lastModifiedBy>Katherine Montero</cp:lastModifiedBy>
  <cp:revision>77</cp:revision>
  <cp:lastPrinted>2025-11-20T18:14:00Z</cp:lastPrinted>
  <dcterms:created xsi:type="dcterms:W3CDTF">2025-11-20T13:22:00Z</dcterms:created>
  <dcterms:modified xsi:type="dcterms:W3CDTF">2025-12-03T14:56:00Z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9d226258-43f7-48b2-99b3-c9ddd0ddaf34</vt:lpwstr>
  </property>
</Properties>
</file>