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D59CB" w14:textId="334D0904" w:rsidR="00A62F4F" w:rsidRPr="00A62F4F" w:rsidRDefault="00A62F4F" w:rsidP="00A62F4F">
      <w:r w:rsidRPr="00A62F4F">
        <w:t>  </w:t>
      </w:r>
      <w:r w:rsidRPr="00A62F4F">
        <w:rPr>
          <w:noProof/>
        </w:rPr>
        <w:drawing>
          <wp:inline distT="0" distB="0" distL="0" distR="0" wp14:anchorId="6245ECE1" wp14:editId="4DB1A67E">
            <wp:extent cx="4648200" cy="1924050"/>
            <wp:effectExtent l="0" t="0" r="0" b="0"/>
            <wp:docPr id="1524842123"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648200" cy="1924050"/>
                    </a:xfrm>
                    <a:prstGeom prst="rect">
                      <a:avLst/>
                    </a:prstGeom>
                    <a:noFill/>
                    <a:ln>
                      <a:noFill/>
                    </a:ln>
                  </pic:spPr>
                </pic:pic>
              </a:graphicData>
            </a:graphic>
          </wp:inline>
        </w:drawing>
      </w:r>
      <w:r w:rsidRPr="00A62F4F">
        <w:t> </w:t>
      </w:r>
    </w:p>
    <w:p w14:paraId="428A835C" w14:textId="77777777" w:rsidR="00A62F4F" w:rsidRPr="00A62F4F" w:rsidRDefault="00A62F4F" w:rsidP="00A62F4F">
      <w:r w:rsidRPr="00A62F4F">
        <w:t> </w:t>
      </w:r>
    </w:p>
    <w:p w14:paraId="56DE2641" w14:textId="77777777" w:rsidR="00A62F4F" w:rsidRPr="00A62F4F" w:rsidRDefault="00A62F4F" w:rsidP="00A62F4F">
      <w:r w:rsidRPr="00A62F4F">
        <w:t> </w:t>
      </w:r>
    </w:p>
    <w:p w14:paraId="236E708B" w14:textId="77777777" w:rsidR="00A62F4F" w:rsidRPr="00A62F4F" w:rsidRDefault="00A62F4F" w:rsidP="00A62F4F">
      <w:r w:rsidRPr="00A62F4F">
        <w:t> </w:t>
      </w:r>
    </w:p>
    <w:p w14:paraId="5EE051AC" w14:textId="54A00020" w:rsidR="00A62F4F" w:rsidRPr="00A62F4F" w:rsidRDefault="00A62F4F" w:rsidP="00A62F4F">
      <w:pPr>
        <w:rPr>
          <w:rFonts w:ascii="Arial" w:hAnsi="Arial" w:cs="Arial"/>
          <w:sz w:val="28"/>
          <w:szCs w:val="28"/>
        </w:rPr>
      </w:pPr>
      <w:r w:rsidRPr="00A62F4F">
        <w:rPr>
          <w:rFonts w:ascii="Arial" w:hAnsi="Arial" w:cs="Arial"/>
          <w:b/>
          <w:bCs/>
          <w:sz w:val="28"/>
          <w:szCs w:val="28"/>
        </w:rPr>
        <w:t>Module name:</w:t>
      </w:r>
      <w:r w:rsidRPr="00D3029A">
        <w:rPr>
          <w:rFonts w:ascii="Arial" w:hAnsi="Arial" w:cs="Arial"/>
          <w:b/>
          <w:bCs/>
          <w:sz w:val="28"/>
          <w:szCs w:val="28"/>
        </w:rPr>
        <w:t xml:space="preserve"> </w:t>
      </w:r>
      <w:r w:rsidRPr="00A62F4F">
        <w:rPr>
          <w:rFonts w:ascii="Arial" w:hAnsi="Arial" w:cs="Arial"/>
          <w:b/>
          <w:bCs/>
          <w:sz w:val="28"/>
          <w:szCs w:val="28"/>
        </w:rPr>
        <w:t>Introduction to Independent Research Skills</w:t>
      </w:r>
      <w:r w:rsidRPr="00A62F4F">
        <w:rPr>
          <w:rFonts w:ascii="Arial" w:hAnsi="Arial" w:cs="Arial"/>
          <w:sz w:val="28"/>
          <w:szCs w:val="28"/>
        </w:rPr>
        <w:t> </w:t>
      </w:r>
    </w:p>
    <w:p w14:paraId="5EAA10C5" w14:textId="77777777" w:rsidR="00A62F4F" w:rsidRPr="00A62F4F" w:rsidRDefault="00A62F4F" w:rsidP="00A62F4F">
      <w:pPr>
        <w:rPr>
          <w:rFonts w:ascii="Arial" w:hAnsi="Arial" w:cs="Arial"/>
          <w:sz w:val="28"/>
          <w:szCs w:val="28"/>
        </w:rPr>
      </w:pPr>
      <w:r w:rsidRPr="00A62F4F">
        <w:rPr>
          <w:rFonts w:ascii="Arial" w:hAnsi="Arial" w:cs="Arial"/>
          <w:b/>
          <w:bCs/>
          <w:sz w:val="28"/>
          <w:szCs w:val="28"/>
        </w:rPr>
        <w:t>Module number: (BMHP5019_BIRM)</w:t>
      </w:r>
      <w:r w:rsidRPr="00A62F4F">
        <w:rPr>
          <w:rFonts w:ascii="Arial" w:hAnsi="Arial" w:cs="Arial"/>
          <w:sz w:val="28"/>
          <w:szCs w:val="28"/>
        </w:rPr>
        <w:t> </w:t>
      </w:r>
    </w:p>
    <w:p w14:paraId="3D5234E0" w14:textId="77777777" w:rsidR="00A62F4F" w:rsidRPr="00A62F4F" w:rsidRDefault="00A62F4F" w:rsidP="00A62F4F">
      <w:pPr>
        <w:rPr>
          <w:rFonts w:ascii="Arial" w:hAnsi="Arial" w:cs="Arial"/>
          <w:sz w:val="28"/>
          <w:szCs w:val="28"/>
        </w:rPr>
      </w:pPr>
      <w:r w:rsidRPr="00A62F4F">
        <w:rPr>
          <w:rFonts w:ascii="Arial" w:hAnsi="Arial" w:cs="Arial"/>
          <w:b/>
          <w:bCs/>
          <w:sz w:val="28"/>
          <w:szCs w:val="28"/>
        </w:rPr>
        <w:t>Student name: Melania Ciornei</w:t>
      </w:r>
      <w:r w:rsidRPr="00A62F4F">
        <w:rPr>
          <w:rFonts w:ascii="Arial" w:hAnsi="Arial" w:cs="Arial"/>
          <w:sz w:val="28"/>
          <w:szCs w:val="28"/>
        </w:rPr>
        <w:t> </w:t>
      </w:r>
    </w:p>
    <w:p w14:paraId="15C35104" w14:textId="77777777" w:rsidR="00A62F4F" w:rsidRPr="00A62F4F" w:rsidRDefault="00A62F4F" w:rsidP="00A62F4F">
      <w:pPr>
        <w:rPr>
          <w:rFonts w:ascii="Arial" w:hAnsi="Arial" w:cs="Arial"/>
          <w:sz w:val="28"/>
          <w:szCs w:val="28"/>
        </w:rPr>
      </w:pPr>
      <w:r w:rsidRPr="00A62F4F">
        <w:rPr>
          <w:rFonts w:ascii="Arial" w:hAnsi="Arial" w:cs="Arial"/>
          <w:b/>
          <w:bCs/>
          <w:sz w:val="28"/>
          <w:szCs w:val="28"/>
        </w:rPr>
        <w:t>Student number: 2329516</w:t>
      </w:r>
      <w:r w:rsidRPr="00A62F4F">
        <w:rPr>
          <w:rFonts w:ascii="Arial" w:hAnsi="Arial" w:cs="Arial"/>
          <w:sz w:val="28"/>
          <w:szCs w:val="28"/>
        </w:rPr>
        <w:t> </w:t>
      </w:r>
    </w:p>
    <w:p w14:paraId="0107BF8D" w14:textId="77777777" w:rsidR="00A62F4F" w:rsidRPr="00A62F4F" w:rsidRDefault="00A62F4F" w:rsidP="00A62F4F">
      <w:pPr>
        <w:rPr>
          <w:rFonts w:ascii="Arial" w:hAnsi="Arial" w:cs="Arial"/>
          <w:sz w:val="28"/>
          <w:szCs w:val="28"/>
        </w:rPr>
      </w:pPr>
      <w:r w:rsidRPr="00A62F4F">
        <w:rPr>
          <w:rFonts w:ascii="Arial" w:hAnsi="Arial" w:cs="Arial"/>
          <w:b/>
          <w:bCs/>
          <w:sz w:val="28"/>
          <w:szCs w:val="28"/>
        </w:rPr>
        <w:t>Lecturer name: Rizwan Nadim</w:t>
      </w:r>
      <w:r w:rsidRPr="00A62F4F">
        <w:rPr>
          <w:rFonts w:ascii="Arial" w:hAnsi="Arial" w:cs="Arial"/>
          <w:sz w:val="28"/>
          <w:szCs w:val="28"/>
        </w:rPr>
        <w:t> </w:t>
      </w:r>
    </w:p>
    <w:p w14:paraId="214C476F" w14:textId="77777777" w:rsidR="00A62F4F" w:rsidRPr="00A62F4F" w:rsidRDefault="00A62F4F" w:rsidP="00A62F4F">
      <w:pPr>
        <w:rPr>
          <w:rFonts w:ascii="Arial" w:hAnsi="Arial" w:cs="Arial"/>
          <w:sz w:val="28"/>
          <w:szCs w:val="28"/>
        </w:rPr>
      </w:pPr>
      <w:r w:rsidRPr="00A62F4F">
        <w:rPr>
          <w:rFonts w:ascii="Arial" w:hAnsi="Arial" w:cs="Arial"/>
          <w:sz w:val="28"/>
          <w:szCs w:val="28"/>
        </w:rPr>
        <w:t> </w:t>
      </w:r>
    </w:p>
    <w:p w14:paraId="065D448C" w14:textId="77777777" w:rsidR="00A62F4F" w:rsidRPr="00A62F4F" w:rsidRDefault="00A62F4F" w:rsidP="00A62F4F">
      <w:pPr>
        <w:rPr>
          <w:rFonts w:ascii="Arial" w:hAnsi="Arial" w:cs="Arial"/>
        </w:rPr>
      </w:pPr>
      <w:r w:rsidRPr="00A62F4F">
        <w:rPr>
          <w:rFonts w:ascii="Arial" w:hAnsi="Arial" w:cs="Arial"/>
        </w:rPr>
        <w:t> </w:t>
      </w:r>
    </w:p>
    <w:p w14:paraId="431B57F5" w14:textId="77777777" w:rsidR="00A62F4F" w:rsidRPr="00A62F4F" w:rsidRDefault="00A62F4F" w:rsidP="00A62F4F">
      <w:pPr>
        <w:rPr>
          <w:rFonts w:ascii="Arial" w:hAnsi="Arial" w:cs="Arial"/>
        </w:rPr>
      </w:pPr>
      <w:r w:rsidRPr="00A62F4F">
        <w:rPr>
          <w:rFonts w:ascii="Arial" w:hAnsi="Arial" w:cs="Arial"/>
        </w:rPr>
        <w:t>                 </w:t>
      </w:r>
      <w:r w:rsidRPr="00A62F4F">
        <w:rPr>
          <w:rFonts w:ascii="Arial" w:hAnsi="Arial" w:cs="Arial"/>
          <w:b/>
          <w:bCs/>
        </w:rPr>
        <w:t> Understanding Anxiety in Teenagers in the UK </w:t>
      </w:r>
      <w:r w:rsidRPr="00A62F4F">
        <w:rPr>
          <w:rFonts w:ascii="Arial" w:hAnsi="Arial" w:cs="Arial"/>
        </w:rPr>
        <w:t> </w:t>
      </w:r>
    </w:p>
    <w:p w14:paraId="0B0A30D4" w14:textId="77777777" w:rsidR="00A62F4F" w:rsidRPr="00A62F4F" w:rsidRDefault="00A62F4F" w:rsidP="00A62F4F">
      <w:pPr>
        <w:rPr>
          <w:rFonts w:ascii="Arial" w:hAnsi="Arial" w:cs="Arial"/>
        </w:rPr>
      </w:pPr>
      <w:r w:rsidRPr="00A62F4F">
        <w:rPr>
          <w:rFonts w:ascii="Arial" w:hAnsi="Arial" w:cs="Arial"/>
          <w:b/>
          <w:bCs/>
        </w:rPr>
        <w:t> A Scoping Review of Risk Factors, Experiences, and Support Approaches</w:t>
      </w:r>
      <w:r w:rsidRPr="00A62F4F">
        <w:rPr>
          <w:rFonts w:ascii="Arial" w:hAnsi="Arial" w:cs="Arial"/>
        </w:rPr>
        <w:t> </w:t>
      </w:r>
    </w:p>
    <w:p w14:paraId="20FFF681" w14:textId="77777777" w:rsidR="00A62F4F" w:rsidRPr="00A62F4F" w:rsidRDefault="00A62F4F" w:rsidP="00A62F4F">
      <w:r w:rsidRPr="00A62F4F">
        <w:t> </w:t>
      </w:r>
    </w:p>
    <w:p w14:paraId="16A08344" w14:textId="77777777" w:rsidR="00A62F4F" w:rsidRPr="00A62F4F" w:rsidRDefault="00A62F4F" w:rsidP="00A62F4F">
      <w:r w:rsidRPr="00A62F4F">
        <w:t> </w:t>
      </w:r>
    </w:p>
    <w:p w14:paraId="26D8775C" w14:textId="77777777" w:rsidR="00A62F4F" w:rsidRPr="00A62F4F" w:rsidRDefault="00A62F4F" w:rsidP="00A62F4F">
      <w:r w:rsidRPr="00A62F4F">
        <w:t> </w:t>
      </w:r>
    </w:p>
    <w:p w14:paraId="5967CBFA" w14:textId="77777777" w:rsidR="00A62F4F" w:rsidRPr="00A62F4F" w:rsidRDefault="00A62F4F" w:rsidP="00A62F4F">
      <w:r w:rsidRPr="00A62F4F">
        <w:t> </w:t>
      </w:r>
    </w:p>
    <w:p w14:paraId="7E092190" w14:textId="77777777" w:rsidR="00A62F4F" w:rsidRDefault="00A62F4F" w:rsidP="00A62F4F">
      <w:r w:rsidRPr="00A62F4F">
        <w:t> </w:t>
      </w:r>
    </w:p>
    <w:p w14:paraId="0DF8C773" w14:textId="77777777" w:rsidR="00A62F4F" w:rsidRDefault="00A62F4F" w:rsidP="00A62F4F"/>
    <w:p w14:paraId="011D3365" w14:textId="77777777" w:rsidR="00A62F4F" w:rsidRDefault="00A62F4F" w:rsidP="00A62F4F"/>
    <w:p w14:paraId="11B04A7D" w14:textId="77777777" w:rsidR="00A62F4F" w:rsidRDefault="00A62F4F" w:rsidP="00A62F4F"/>
    <w:p w14:paraId="5EBAD47E" w14:textId="77777777" w:rsidR="00A62F4F" w:rsidRPr="00A62F4F" w:rsidRDefault="00A62F4F" w:rsidP="00A62F4F"/>
    <w:p w14:paraId="3F599928" w14:textId="77777777" w:rsidR="00A62F4F" w:rsidRPr="00A62F4F" w:rsidRDefault="00A62F4F" w:rsidP="00A62F4F">
      <w:r w:rsidRPr="00A62F4F">
        <w:lastRenderedPageBreak/>
        <w:t> </w:t>
      </w:r>
    </w:p>
    <w:p w14:paraId="6B557982" w14:textId="33A6FD1E" w:rsidR="00A62F4F" w:rsidRPr="00A62F4F" w:rsidRDefault="00A62F4F" w:rsidP="00D04761">
      <w:pPr>
        <w:spacing w:line="360" w:lineRule="auto"/>
        <w:jc w:val="both"/>
        <w:rPr>
          <w:rFonts w:ascii="Arial" w:hAnsi="Arial" w:cs="Arial"/>
          <w:sz w:val="22"/>
          <w:szCs w:val="22"/>
        </w:rPr>
      </w:pPr>
      <w:r w:rsidRPr="00A62F4F">
        <w:rPr>
          <w:rFonts w:ascii="Arial" w:hAnsi="Arial" w:cs="Arial"/>
          <w:b/>
          <w:bCs/>
          <w:sz w:val="22"/>
          <w:szCs w:val="22"/>
        </w:rPr>
        <w:t>Abstract</w:t>
      </w:r>
    </w:p>
    <w:p w14:paraId="4923523C" w14:textId="3E4D8DE5"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 xml:space="preserve">This research report presents a scoping review examining anxiety in teenagers in the United Kingdom. The review aims to identify key themes reported in peer-reviewed literature, including risk factors, lived experiences, help-seeking behaviours, and intervention approaches. Six </w:t>
      </w:r>
      <w:r w:rsidR="00260195" w:rsidRPr="00D04761">
        <w:rPr>
          <w:rFonts w:ascii="Arial" w:hAnsi="Arial" w:cs="Arial"/>
          <w:sz w:val="22"/>
          <w:szCs w:val="22"/>
        </w:rPr>
        <w:t>peer-reviewed</w:t>
      </w:r>
      <w:r w:rsidRPr="00A62F4F">
        <w:rPr>
          <w:rFonts w:ascii="Arial" w:hAnsi="Arial" w:cs="Arial"/>
          <w:sz w:val="22"/>
          <w:szCs w:val="22"/>
        </w:rPr>
        <w:t xml:space="preserve"> </w:t>
      </w:r>
      <w:r w:rsidR="00260195" w:rsidRPr="00D04761">
        <w:rPr>
          <w:rFonts w:ascii="Arial" w:hAnsi="Arial" w:cs="Arial"/>
          <w:sz w:val="22"/>
          <w:szCs w:val="22"/>
        </w:rPr>
        <w:t xml:space="preserve">studies identified </w:t>
      </w:r>
      <w:r w:rsidR="00D04761" w:rsidRPr="00D04761">
        <w:rPr>
          <w:rFonts w:ascii="Arial" w:hAnsi="Arial" w:cs="Arial"/>
          <w:sz w:val="22"/>
          <w:szCs w:val="22"/>
        </w:rPr>
        <w:t>through</w:t>
      </w:r>
      <w:r w:rsidR="00260195" w:rsidRPr="00D04761">
        <w:rPr>
          <w:rFonts w:ascii="Arial" w:hAnsi="Arial" w:cs="Arial"/>
          <w:sz w:val="22"/>
          <w:szCs w:val="22"/>
        </w:rPr>
        <w:t xml:space="preserve"> database searches were analysed using thematic analysis.</w:t>
      </w:r>
      <w:r w:rsidRPr="00A62F4F">
        <w:rPr>
          <w:rFonts w:ascii="Arial" w:hAnsi="Arial" w:cs="Arial"/>
          <w:sz w:val="22"/>
          <w:szCs w:val="22"/>
        </w:rPr>
        <w:t xml:space="preserve"> The findings highlight several key themes: digital risk factors such as social media use, adolescents’ lived experiences of anxiety, barriers to help-seeking, challenges in delivering interventions within Child and Adolescent Mental Health </w:t>
      </w:r>
      <w:r w:rsidR="000E5A47" w:rsidRPr="00D04761">
        <w:rPr>
          <w:rFonts w:ascii="Arial" w:hAnsi="Arial" w:cs="Arial"/>
          <w:sz w:val="22"/>
          <w:szCs w:val="22"/>
        </w:rPr>
        <w:t>Services (</w:t>
      </w:r>
      <w:r w:rsidRPr="00A62F4F">
        <w:rPr>
          <w:rFonts w:ascii="Arial" w:hAnsi="Arial" w:cs="Arial"/>
          <w:sz w:val="22"/>
          <w:szCs w:val="22"/>
        </w:rPr>
        <w:t>CAMHS) services, treatment outcomes, and the impact of social isolation. Overall, the review demonstrates that adolescent anxiety is influenced by social, digital, and service-related factors and highlights the need for improved access to support and further research in UK practice. </w:t>
      </w:r>
    </w:p>
    <w:p w14:paraId="6B1691C0" w14:textId="40A0792A" w:rsidR="00A62F4F" w:rsidRPr="00A62F4F" w:rsidRDefault="00A62F4F" w:rsidP="00D04761">
      <w:pPr>
        <w:spacing w:line="360" w:lineRule="auto"/>
        <w:jc w:val="both"/>
        <w:rPr>
          <w:rFonts w:ascii="Arial" w:hAnsi="Arial" w:cs="Arial"/>
          <w:sz w:val="22"/>
          <w:szCs w:val="22"/>
        </w:rPr>
      </w:pPr>
      <w:r w:rsidRPr="00A62F4F">
        <w:rPr>
          <w:rFonts w:ascii="Arial" w:hAnsi="Arial" w:cs="Arial"/>
          <w:b/>
          <w:bCs/>
          <w:sz w:val="22"/>
          <w:szCs w:val="22"/>
        </w:rPr>
        <w:t>Introduction </w:t>
      </w:r>
    </w:p>
    <w:p w14:paraId="5BE2574D" w14:textId="0CB468B9"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Adolescence is a significant developmental stage characterised by rapid physical, psychological, and social </w:t>
      </w:r>
      <w:r w:rsidR="000E5A47" w:rsidRPr="00D04761">
        <w:rPr>
          <w:rFonts w:ascii="Arial" w:hAnsi="Arial" w:cs="Arial"/>
          <w:sz w:val="22"/>
          <w:szCs w:val="22"/>
        </w:rPr>
        <w:t>changes (</w:t>
      </w:r>
      <w:r w:rsidRPr="00A62F4F">
        <w:rPr>
          <w:rFonts w:ascii="Arial" w:hAnsi="Arial" w:cs="Arial"/>
          <w:sz w:val="22"/>
          <w:szCs w:val="22"/>
        </w:rPr>
        <w:t xml:space="preserve">Steinberg, 2014; Sawyer et al., 2018). During this period, young people may be particularly vulnerable to mental health difficulties, including anxiety disorders. Anxiety can be defined as a persistent feeling of </w:t>
      </w:r>
      <w:r w:rsidR="00C926EF" w:rsidRPr="00D04761">
        <w:rPr>
          <w:rFonts w:ascii="Arial" w:hAnsi="Arial" w:cs="Arial"/>
          <w:sz w:val="22"/>
          <w:szCs w:val="22"/>
        </w:rPr>
        <w:t>worry, fear</w:t>
      </w:r>
      <w:r w:rsidRPr="00A62F4F">
        <w:rPr>
          <w:rFonts w:ascii="Arial" w:hAnsi="Arial" w:cs="Arial"/>
          <w:sz w:val="22"/>
          <w:szCs w:val="22"/>
        </w:rPr>
        <w:t>, or nervousness that interferes with an individual’s daily functioning and emotional wellbeing (Walter et al., 2020). While occasional anxiety is a normal emotional response to stressful situations, persistent or excessive anxiety during adolescence can negatively affect educational engagement, relationships, and overall quality of life (Polanczyk et al., 2015). Research indicates that anxiety disorders are among the most common mental health conditions experienced by young people worldwide (Merikangas et al., 2010). </w:t>
      </w:r>
    </w:p>
    <w:p w14:paraId="153C1C30" w14:textId="179D0AA8"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In recent years, concerns regarding the mental health of teenagers have increased in the United Kingdom. Various social, environmental, and psychological factors have been associated with the development of anxiety among adolescents, including academic pressures, family relationships, peer interactions, and the increasing influence of digital technologies and social media. Barriers such as stigma, lack of awareness of available services, and fear of judgement may also prevent young people from seeking professional support for anxiety-related difficulties (Radez et al., 2022</w:t>
      </w:r>
      <w:r w:rsidR="00260195" w:rsidRPr="00D04761">
        <w:rPr>
          <w:rFonts w:ascii="Arial" w:hAnsi="Arial" w:cs="Arial"/>
          <w:sz w:val="22"/>
          <w:szCs w:val="22"/>
        </w:rPr>
        <w:t>). Consequently</w:t>
      </w:r>
      <w:r w:rsidRPr="00A62F4F">
        <w:rPr>
          <w:rFonts w:ascii="Arial" w:hAnsi="Arial" w:cs="Arial"/>
          <w:sz w:val="22"/>
          <w:szCs w:val="22"/>
        </w:rPr>
        <w:t>, understanding how anxiety develops in adolescents and identifying effective forms of support is an important priority for health and social care services. </w:t>
      </w:r>
      <w:r w:rsidR="0070681E" w:rsidRPr="00D04761">
        <w:rPr>
          <w:rFonts w:ascii="Arial" w:hAnsi="Arial" w:cs="Arial"/>
          <w:sz w:val="22"/>
          <w:szCs w:val="22"/>
        </w:rPr>
        <w:t xml:space="preserve"> A scooping review method is used to map existing research, identify key themes, and highlight gaps in the evidence base (Arksey and O’Malley, 2005).</w:t>
      </w:r>
    </w:p>
    <w:p w14:paraId="3E12108A" w14:textId="00C7E88D"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lastRenderedPageBreak/>
        <w:t xml:space="preserve">This scoping review </w:t>
      </w:r>
      <w:r w:rsidR="0070681E" w:rsidRPr="00D04761">
        <w:rPr>
          <w:rFonts w:ascii="Arial" w:hAnsi="Arial" w:cs="Arial"/>
          <w:sz w:val="22"/>
          <w:szCs w:val="22"/>
        </w:rPr>
        <w:t>explores peer</w:t>
      </w:r>
      <w:r w:rsidRPr="00A62F4F">
        <w:rPr>
          <w:rFonts w:ascii="Arial" w:hAnsi="Arial" w:cs="Arial"/>
          <w:sz w:val="22"/>
          <w:szCs w:val="22"/>
        </w:rPr>
        <w:t>-reviewed research relating to anxiety in teenagers in the United Kingdom</w:t>
      </w:r>
      <w:r w:rsidR="00C926EF" w:rsidRPr="00D04761">
        <w:rPr>
          <w:rFonts w:ascii="Arial" w:hAnsi="Arial" w:cs="Arial"/>
          <w:sz w:val="22"/>
          <w:szCs w:val="22"/>
        </w:rPr>
        <w:t xml:space="preserve"> and</w:t>
      </w:r>
      <w:r w:rsidRPr="00A62F4F">
        <w:rPr>
          <w:rFonts w:ascii="Arial" w:hAnsi="Arial" w:cs="Arial"/>
          <w:sz w:val="22"/>
          <w:szCs w:val="22"/>
        </w:rPr>
        <w:t xml:space="preserve"> is guided by the following research question: What key themes are reported in peer-reviewed literature on anxiety in teenagers in the UK, including approaches to support and intervention? </w:t>
      </w:r>
    </w:p>
    <w:p w14:paraId="56115353"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The objectives of this review are to identify key themes reported in the literature on adolescent anxiety, examine risk factors and lived experiences, explore intervention and support approaches, and identify gaps in the current evidence base to inform future research and professional practice. </w:t>
      </w:r>
    </w:p>
    <w:p w14:paraId="71B68525" w14:textId="01C07ED4" w:rsidR="00A62F4F" w:rsidRPr="0035350C" w:rsidRDefault="00A62F4F" w:rsidP="00D04761">
      <w:pPr>
        <w:spacing w:line="360" w:lineRule="auto"/>
        <w:jc w:val="both"/>
        <w:rPr>
          <w:rFonts w:ascii="Arial" w:hAnsi="Arial" w:cs="Arial"/>
        </w:rPr>
      </w:pPr>
      <w:r w:rsidRPr="0035350C">
        <w:rPr>
          <w:rFonts w:ascii="Arial" w:hAnsi="Arial" w:cs="Arial"/>
          <w:b/>
          <w:bCs/>
        </w:rPr>
        <w:t>Background</w:t>
      </w:r>
    </w:p>
    <w:p w14:paraId="11890B16" w14:textId="77777777" w:rsidR="006A41AE" w:rsidRPr="00D04761" w:rsidRDefault="006A41AE" w:rsidP="00D04761">
      <w:pPr>
        <w:spacing w:line="360" w:lineRule="auto"/>
        <w:jc w:val="both"/>
        <w:rPr>
          <w:rFonts w:ascii="Arial" w:hAnsi="Arial" w:cs="Arial"/>
          <w:b/>
          <w:bCs/>
          <w:sz w:val="22"/>
          <w:szCs w:val="22"/>
        </w:rPr>
      </w:pPr>
      <w:r w:rsidRPr="006A41AE">
        <w:rPr>
          <w:rFonts w:ascii="Arial" w:hAnsi="Arial" w:cs="Arial"/>
          <w:b/>
          <w:bCs/>
          <w:sz w:val="22"/>
          <w:szCs w:val="22"/>
        </w:rPr>
        <w:t>Prevalence of Anxiety in Adolescents in the UK</w:t>
      </w:r>
    </w:p>
    <w:p w14:paraId="7B1F8F8D" w14:textId="517B0DE7" w:rsidR="006A41AE" w:rsidRPr="006A41AE" w:rsidRDefault="006A41AE" w:rsidP="00D04761">
      <w:pPr>
        <w:spacing w:line="360" w:lineRule="auto"/>
        <w:jc w:val="both"/>
        <w:rPr>
          <w:rFonts w:ascii="Arial" w:hAnsi="Arial" w:cs="Arial"/>
          <w:sz w:val="22"/>
          <w:szCs w:val="22"/>
        </w:rPr>
      </w:pPr>
      <w:r w:rsidRPr="006A41AE">
        <w:rPr>
          <w:rFonts w:ascii="Arial" w:hAnsi="Arial" w:cs="Arial"/>
          <w:sz w:val="22"/>
          <w:szCs w:val="22"/>
        </w:rPr>
        <w:t>Mental health difficulties among children and adolescents have become an increasing public health concern in the United Kingdom. Anxiety disorders are among the most common mental health conditions experienced by young people and can significantly affect emotional wellbeing, social relationships, and educational attainment (Costello et al., 2011; Beesdo et al., 2009). Adolescence represents a period of substantial psychological and social development, during which individuals may experience increased vulnerability to emotional distress (Polanczyk et al., 2015). Persistent anxiety can negatively affect daily functioning and contribute to long-term mental health difficulties (Merikangas et al., 2010).</w:t>
      </w:r>
    </w:p>
    <w:p w14:paraId="04D30644" w14:textId="77777777" w:rsidR="006A41AE" w:rsidRPr="006A41AE" w:rsidRDefault="006A41AE" w:rsidP="00D04761">
      <w:pPr>
        <w:spacing w:line="360" w:lineRule="auto"/>
        <w:jc w:val="both"/>
        <w:rPr>
          <w:rFonts w:ascii="Arial" w:hAnsi="Arial" w:cs="Arial"/>
          <w:sz w:val="22"/>
          <w:szCs w:val="22"/>
        </w:rPr>
      </w:pPr>
      <w:r w:rsidRPr="006A41AE">
        <w:rPr>
          <w:rFonts w:ascii="Arial" w:hAnsi="Arial" w:cs="Arial"/>
          <w:sz w:val="22"/>
          <w:szCs w:val="22"/>
        </w:rPr>
        <w:t>Recent evidence highlights the growing prevalence of mental health difficulties among young people in the UK. According to NHS Digital (2022), approximately one in six children and young people aged 7–16 years in England are estimated to have a probable mental health disorder. Anxiety disorders represent a substantial proportion of these conditions and often emerge during adolescence. Early onset of anxiety is associated with an increased risk of ongoing mental health problems into adulthood, highlighting the importance of early identification and intervention (Walter et al., 2020).</w:t>
      </w:r>
    </w:p>
    <w:p w14:paraId="0618EDF2" w14:textId="77777777" w:rsidR="006A41AE" w:rsidRPr="00D04761" w:rsidRDefault="006A41AE" w:rsidP="00D04761">
      <w:pPr>
        <w:spacing w:line="360" w:lineRule="auto"/>
        <w:jc w:val="both"/>
        <w:rPr>
          <w:rFonts w:ascii="Arial" w:hAnsi="Arial" w:cs="Arial"/>
          <w:b/>
          <w:bCs/>
          <w:sz w:val="22"/>
          <w:szCs w:val="22"/>
        </w:rPr>
      </w:pPr>
      <w:r w:rsidRPr="006A41AE">
        <w:rPr>
          <w:rFonts w:ascii="Arial" w:hAnsi="Arial" w:cs="Arial"/>
          <w:b/>
          <w:bCs/>
          <w:sz w:val="22"/>
          <w:szCs w:val="22"/>
        </w:rPr>
        <w:t>Policy and Legislative Context</w:t>
      </w:r>
    </w:p>
    <w:p w14:paraId="2EA423DD" w14:textId="056CFEC9" w:rsidR="006A41AE" w:rsidRPr="006A41AE" w:rsidRDefault="006A41AE" w:rsidP="00D04761">
      <w:pPr>
        <w:spacing w:line="360" w:lineRule="auto"/>
        <w:jc w:val="both"/>
        <w:rPr>
          <w:rFonts w:ascii="Arial" w:hAnsi="Arial" w:cs="Arial"/>
          <w:sz w:val="22"/>
          <w:szCs w:val="22"/>
        </w:rPr>
      </w:pPr>
      <w:r w:rsidRPr="006A41AE">
        <w:rPr>
          <w:rFonts w:ascii="Arial" w:hAnsi="Arial" w:cs="Arial"/>
          <w:sz w:val="22"/>
          <w:szCs w:val="22"/>
        </w:rPr>
        <w:t>In response to increasing concerns regarding youth mental health, the UK government has introduced policies aimed at improving mental health services and support. The Mental Health Act 1983 provides the legal framework for assessing and treating individuals with serious mental health conditions while protecting their rights (Department of Health and Social Care, 2015).</w:t>
      </w:r>
    </w:p>
    <w:p w14:paraId="6A00A1DC" w14:textId="77777777" w:rsidR="006A41AE" w:rsidRPr="006A41AE" w:rsidRDefault="006A41AE" w:rsidP="00D04761">
      <w:pPr>
        <w:spacing w:line="360" w:lineRule="auto"/>
        <w:jc w:val="both"/>
        <w:rPr>
          <w:rFonts w:ascii="Arial" w:hAnsi="Arial" w:cs="Arial"/>
          <w:sz w:val="22"/>
          <w:szCs w:val="22"/>
        </w:rPr>
      </w:pPr>
      <w:r w:rsidRPr="006A41AE">
        <w:rPr>
          <w:rFonts w:ascii="Arial" w:hAnsi="Arial" w:cs="Arial"/>
          <w:sz w:val="22"/>
          <w:szCs w:val="22"/>
        </w:rPr>
        <w:t xml:space="preserve">More recent policy developments emphasise early intervention and improved access to services for children and adolescents. The NHS Long Term Plan highlights the expansion of </w:t>
      </w:r>
      <w:r w:rsidRPr="006A41AE">
        <w:rPr>
          <w:rFonts w:ascii="Arial" w:hAnsi="Arial" w:cs="Arial"/>
          <w:sz w:val="22"/>
          <w:szCs w:val="22"/>
        </w:rPr>
        <w:lastRenderedPageBreak/>
        <w:t>mental health services and increased investment in community-based support (NHS England, 2019). It aims to improve access to care through community mental health teams and school-based support services. In addition, guidance from the National Institute for Health and Care Excellence (NICE) provides evidence-based recommendations for assessing and treating anxiety disorders in children and young people (NICE, 2013).</w:t>
      </w:r>
    </w:p>
    <w:p w14:paraId="0244BD50" w14:textId="77777777" w:rsidR="006A41AE" w:rsidRPr="00D04761" w:rsidRDefault="006A41AE" w:rsidP="00D04761">
      <w:pPr>
        <w:spacing w:line="360" w:lineRule="auto"/>
        <w:jc w:val="both"/>
        <w:rPr>
          <w:rFonts w:ascii="Arial" w:hAnsi="Arial" w:cs="Arial"/>
          <w:b/>
          <w:bCs/>
          <w:sz w:val="22"/>
          <w:szCs w:val="22"/>
        </w:rPr>
      </w:pPr>
      <w:r w:rsidRPr="006A41AE">
        <w:rPr>
          <w:rFonts w:ascii="Arial" w:hAnsi="Arial" w:cs="Arial"/>
          <w:b/>
          <w:bCs/>
          <w:sz w:val="22"/>
          <w:szCs w:val="22"/>
        </w:rPr>
        <w:t>Mental Health Services and Current Practice</w:t>
      </w:r>
    </w:p>
    <w:p w14:paraId="354E6730" w14:textId="221F6980" w:rsidR="006A41AE" w:rsidRPr="006A41AE" w:rsidRDefault="006A41AE" w:rsidP="00D04761">
      <w:pPr>
        <w:spacing w:line="360" w:lineRule="auto"/>
        <w:jc w:val="both"/>
        <w:rPr>
          <w:rFonts w:ascii="Arial" w:hAnsi="Arial" w:cs="Arial"/>
          <w:sz w:val="22"/>
          <w:szCs w:val="22"/>
        </w:rPr>
      </w:pPr>
      <w:r w:rsidRPr="006A41AE">
        <w:rPr>
          <w:rFonts w:ascii="Arial" w:hAnsi="Arial" w:cs="Arial"/>
          <w:sz w:val="22"/>
          <w:szCs w:val="22"/>
        </w:rPr>
        <w:t>In the UK, specialist mental health support for young people is primarily delivered through Child and Adolescent Mental Health Services (CAMHS). These multidisciplinary services provide assessment, diagnosis, and treatment for children and adolescents experiencing mental health difficulties (NHS England, 2019).</w:t>
      </w:r>
    </w:p>
    <w:p w14:paraId="1BD9765B" w14:textId="77777777" w:rsidR="006A41AE" w:rsidRPr="006A41AE" w:rsidRDefault="006A41AE" w:rsidP="00D04761">
      <w:pPr>
        <w:spacing w:line="360" w:lineRule="auto"/>
        <w:jc w:val="both"/>
        <w:rPr>
          <w:rFonts w:ascii="Arial" w:hAnsi="Arial" w:cs="Arial"/>
          <w:sz w:val="22"/>
          <w:szCs w:val="22"/>
        </w:rPr>
      </w:pPr>
      <w:r w:rsidRPr="006A41AE">
        <w:rPr>
          <w:rFonts w:ascii="Arial" w:hAnsi="Arial" w:cs="Arial"/>
          <w:sz w:val="22"/>
          <w:szCs w:val="22"/>
        </w:rPr>
        <w:t>There has also been increasing emphasis on providing mental health support within educational settings. School-based mental health programmes aim to promote emotional wellbeing, identify problems early, and improve access to support. Mental Health Support Teams have been introduced in many schools and colleges to provide early intervention for mild to moderate mental health difficulties and reduce pressure on specialist services such as CAMHS (NHS England, 2019).</w:t>
      </w:r>
    </w:p>
    <w:p w14:paraId="6E7ECAEC" w14:textId="77777777" w:rsidR="006A41AE" w:rsidRPr="00D04761" w:rsidRDefault="006A41AE" w:rsidP="00D04761">
      <w:pPr>
        <w:spacing w:line="360" w:lineRule="auto"/>
        <w:jc w:val="both"/>
        <w:rPr>
          <w:rFonts w:ascii="Arial" w:hAnsi="Arial" w:cs="Arial"/>
          <w:b/>
          <w:bCs/>
          <w:sz w:val="22"/>
          <w:szCs w:val="22"/>
        </w:rPr>
      </w:pPr>
      <w:r w:rsidRPr="006A41AE">
        <w:rPr>
          <w:rFonts w:ascii="Arial" w:hAnsi="Arial" w:cs="Arial"/>
          <w:b/>
          <w:bCs/>
          <w:sz w:val="22"/>
          <w:szCs w:val="22"/>
        </w:rPr>
        <w:t>Digital Influences on Adolescent Mental Health</w:t>
      </w:r>
    </w:p>
    <w:p w14:paraId="009E3357" w14:textId="113BC3C3" w:rsidR="006A41AE" w:rsidRPr="006A41AE" w:rsidRDefault="006A41AE" w:rsidP="00D04761">
      <w:pPr>
        <w:spacing w:line="360" w:lineRule="auto"/>
        <w:jc w:val="both"/>
        <w:rPr>
          <w:rFonts w:ascii="Arial" w:hAnsi="Arial" w:cs="Arial"/>
          <w:sz w:val="22"/>
          <w:szCs w:val="22"/>
        </w:rPr>
      </w:pPr>
      <w:r w:rsidRPr="006A41AE">
        <w:rPr>
          <w:rFonts w:ascii="Arial" w:hAnsi="Arial" w:cs="Arial"/>
          <w:sz w:val="22"/>
          <w:szCs w:val="22"/>
        </w:rPr>
        <w:t>The increasing use of digital technologies and social media has introduced new factors that may influence adolescent mental health. Young people frequently engage with social media platforms, which can shape social relationships, identity development, and emotional wellbeing. However, digital environments may also expose adolescents to social comparison, cyberbullying, and pressure to present idealised versions of themselves online (Kelly et al., 2018; Keles et al., 2020).</w:t>
      </w:r>
    </w:p>
    <w:p w14:paraId="310E926E" w14:textId="2DBF5DB1" w:rsidR="006A41AE" w:rsidRPr="0035350C" w:rsidRDefault="006A41AE" w:rsidP="00D04761">
      <w:pPr>
        <w:spacing w:line="360" w:lineRule="auto"/>
        <w:jc w:val="both"/>
        <w:rPr>
          <w:rFonts w:ascii="Arial" w:hAnsi="Arial" w:cs="Arial"/>
          <w:sz w:val="22"/>
          <w:szCs w:val="22"/>
        </w:rPr>
      </w:pPr>
      <w:r w:rsidRPr="006A41AE">
        <w:rPr>
          <w:rFonts w:ascii="Arial" w:hAnsi="Arial" w:cs="Arial"/>
          <w:sz w:val="22"/>
          <w:szCs w:val="22"/>
        </w:rPr>
        <w:t>Research suggests that digital behaviour may influence levels of anxiety among adolescents. High levels of social media use, particularly at night, have been associated with poorer sleep quality and increased symptoms of anxiety and depression (Scott et al., 2019; Twenge et al., 2018). These findings highlight the complex role of digital environments in adolescent mental health</w:t>
      </w:r>
      <w:r w:rsidRPr="00D04761">
        <w:rPr>
          <w:rFonts w:ascii="Arial" w:hAnsi="Arial" w:cs="Arial"/>
          <w:sz w:val="22"/>
          <w:szCs w:val="22"/>
        </w:rPr>
        <w:t>.</w:t>
      </w:r>
    </w:p>
    <w:p w14:paraId="69A21BF8" w14:textId="0B17F494" w:rsidR="006A41AE" w:rsidRPr="00D04761" w:rsidRDefault="006A41AE" w:rsidP="00D04761">
      <w:pPr>
        <w:spacing w:line="360" w:lineRule="auto"/>
        <w:jc w:val="both"/>
        <w:rPr>
          <w:rFonts w:ascii="Arial" w:hAnsi="Arial" w:cs="Arial"/>
          <w:b/>
          <w:bCs/>
          <w:sz w:val="22"/>
          <w:szCs w:val="22"/>
        </w:rPr>
      </w:pPr>
      <w:r w:rsidRPr="006A41AE">
        <w:rPr>
          <w:rFonts w:ascii="Arial" w:hAnsi="Arial" w:cs="Arial"/>
          <w:b/>
          <w:bCs/>
          <w:sz w:val="22"/>
          <w:szCs w:val="22"/>
        </w:rPr>
        <w:t>Key Challenges and Gaps in Current Practice</w:t>
      </w:r>
    </w:p>
    <w:p w14:paraId="19A55332" w14:textId="065AEF7C" w:rsidR="006A41AE" w:rsidRPr="006A41AE" w:rsidRDefault="006A41AE" w:rsidP="00D04761">
      <w:pPr>
        <w:spacing w:line="360" w:lineRule="auto"/>
        <w:jc w:val="both"/>
        <w:rPr>
          <w:rFonts w:ascii="Arial" w:hAnsi="Arial" w:cs="Arial"/>
          <w:b/>
          <w:bCs/>
          <w:sz w:val="22"/>
          <w:szCs w:val="22"/>
        </w:rPr>
      </w:pPr>
      <w:r w:rsidRPr="006A41AE">
        <w:rPr>
          <w:rFonts w:ascii="Arial" w:hAnsi="Arial" w:cs="Arial"/>
          <w:sz w:val="22"/>
          <w:szCs w:val="22"/>
        </w:rPr>
        <w:t xml:space="preserve">Despite increased awareness of adolescent mental health issues, several challenges remain within the UK health and social care system. Rising demand for services has placed significant pressure on CAMHS, which often experience high referral rates and limited capacity (Patalay and Gage, 2019). Recent data indicate that in 2023/24, over 900,000 children and young </w:t>
      </w:r>
      <w:r w:rsidRPr="006A41AE">
        <w:rPr>
          <w:rFonts w:ascii="Arial" w:hAnsi="Arial" w:cs="Arial"/>
          <w:sz w:val="22"/>
          <w:szCs w:val="22"/>
        </w:rPr>
        <w:lastRenderedPageBreak/>
        <w:t>people were referred to CAMHS in England, with many not receiving treatment within four weeks and some waiting over a year for support (</w:t>
      </w:r>
      <w:r w:rsidRPr="00D04761">
        <w:rPr>
          <w:rFonts w:ascii="Arial" w:hAnsi="Arial" w:cs="Arial"/>
          <w:sz w:val="22"/>
          <w:szCs w:val="22"/>
        </w:rPr>
        <w:t>Young Minds</w:t>
      </w:r>
      <w:r w:rsidRPr="006A41AE">
        <w:rPr>
          <w:rFonts w:ascii="Arial" w:hAnsi="Arial" w:cs="Arial"/>
          <w:sz w:val="22"/>
          <w:szCs w:val="22"/>
        </w:rPr>
        <w:t>, 2024). As a result, many young people face delays in accessing specialist mental health support.</w:t>
      </w:r>
    </w:p>
    <w:p w14:paraId="7675527E" w14:textId="77777777" w:rsidR="006A41AE" w:rsidRPr="006A41AE" w:rsidRDefault="006A41AE" w:rsidP="00D04761">
      <w:pPr>
        <w:spacing w:line="360" w:lineRule="auto"/>
        <w:jc w:val="both"/>
        <w:rPr>
          <w:rFonts w:ascii="Arial" w:hAnsi="Arial" w:cs="Arial"/>
          <w:sz w:val="22"/>
          <w:szCs w:val="22"/>
        </w:rPr>
      </w:pPr>
      <w:r w:rsidRPr="006A41AE">
        <w:rPr>
          <w:rFonts w:ascii="Arial" w:hAnsi="Arial" w:cs="Arial"/>
          <w:sz w:val="22"/>
          <w:szCs w:val="22"/>
        </w:rPr>
        <w:t>Barriers to help-seeking also remain significant. Stigma, fear of judgement, and limited awareness of available services may prevent adolescents from seeking professional support when experiencing anxiety (Radez et al., 2022). Addressing these barriers is important for improving access to mental health support for young people.</w:t>
      </w:r>
    </w:p>
    <w:p w14:paraId="13A67B1F" w14:textId="65F9730B" w:rsidR="006A41AE" w:rsidRPr="00A62F4F" w:rsidRDefault="006A41AE" w:rsidP="00D04761">
      <w:pPr>
        <w:spacing w:line="360" w:lineRule="auto"/>
        <w:jc w:val="both"/>
        <w:rPr>
          <w:rFonts w:ascii="Arial" w:hAnsi="Arial" w:cs="Arial"/>
          <w:sz w:val="22"/>
          <w:szCs w:val="22"/>
        </w:rPr>
      </w:pPr>
      <w:r w:rsidRPr="006A41AE">
        <w:rPr>
          <w:rFonts w:ascii="Arial" w:hAnsi="Arial" w:cs="Arial"/>
          <w:sz w:val="22"/>
          <w:szCs w:val="22"/>
        </w:rPr>
        <w:t>Given the complexity of adolescent anxiety and the range of factors influencing young people’s experiences, a scoping review is useful for mapping existing research and identifying key themes, risk factors, and intervention approaches relevant to health and social care practice.</w:t>
      </w:r>
    </w:p>
    <w:p w14:paraId="007E0821" w14:textId="4705E1FB" w:rsidR="00A62F4F" w:rsidRPr="0035350C" w:rsidRDefault="00A62F4F" w:rsidP="00D04761">
      <w:pPr>
        <w:spacing w:line="360" w:lineRule="auto"/>
        <w:jc w:val="both"/>
        <w:rPr>
          <w:rFonts w:ascii="Arial" w:hAnsi="Arial" w:cs="Arial"/>
        </w:rPr>
      </w:pPr>
      <w:r w:rsidRPr="0035350C">
        <w:rPr>
          <w:rFonts w:ascii="Arial" w:hAnsi="Arial" w:cs="Arial"/>
          <w:b/>
          <w:bCs/>
        </w:rPr>
        <w:t>Methods</w:t>
      </w:r>
    </w:p>
    <w:p w14:paraId="7E0A7BC7"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This study adopted a scoping review methodology to explore existing peer-reviewed literature relating to anxiety in teenagers in the United Kingdom. Scoping reviews are useful for mapping key concepts within a research area, identifying patterns in the literature, and highlighting gaps in current knowledge (Arksey and O’Malley, 2005). This approach was appropriate for the present study because the aim was to examine the range of research on adolescent anxiety and identify key themes rather than evaluate the effectiveness of a specific intervention. </w:t>
      </w:r>
    </w:p>
    <w:p w14:paraId="11EBADC0" w14:textId="77777777" w:rsidR="00AF711D" w:rsidRPr="00D04761" w:rsidRDefault="00AF711D" w:rsidP="00D04761">
      <w:pPr>
        <w:spacing w:line="360" w:lineRule="auto"/>
        <w:jc w:val="both"/>
        <w:rPr>
          <w:rFonts w:ascii="Arial" w:hAnsi="Arial" w:cs="Arial"/>
          <w:b/>
          <w:bCs/>
          <w:sz w:val="22"/>
          <w:szCs w:val="22"/>
        </w:rPr>
      </w:pPr>
      <w:r w:rsidRPr="00AF711D">
        <w:rPr>
          <w:rFonts w:ascii="Arial" w:hAnsi="Arial" w:cs="Arial"/>
          <w:b/>
          <w:bCs/>
          <w:sz w:val="22"/>
          <w:szCs w:val="22"/>
        </w:rPr>
        <w:t>Data Collection and Search Strategy</w:t>
      </w:r>
    </w:p>
    <w:p w14:paraId="1E93F86D" w14:textId="19754A4A" w:rsidR="00AF711D" w:rsidRPr="00AF711D" w:rsidRDefault="00AF711D" w:rsidP="00D04761">
      <w:pPr>
        <w:spacing w:line="360" w:lineRule="auto"/>
        <w:jc w:val="both"/>
        <w:rPr>
          <w:rFonts w:ascii="Arial" w:hAnsi="Arial" w:cs="Arial"/>
          <w:sz w:val="22"/>
          <w:szCs w:val="22"/>
        </w:rPr>
      </w:pPr>
      <w:r w:rsidRPr="00AF711D">
        <w:rPr>
          <w:rFonts w:ascii="Arial" w:hAnsi="Arial" w:cs="Arial"/>
          <w:sz w:val="22"/>
          <w:szCs w:val="22"/>
        </w:rPr>
        <w:t>Relevant studies were identified through electronic searches of academic databases. The primary databases used for this review included PubMed, Google Scholar, and the University of Wales Trinity Saint David (UWTSD) Library database, which provides access to a range of academic resources such as PsycINFO and CINAHL. These databases were selected because they contain peer</w:t>
      </w:r>
      <w:r w:rsidRPr="00AF711D">
        <w:rPr>
          <w:rFonts w:ascii="Arial" w:hAnsi="Arial" w:cs="Arial"/>
          <w:sz w:val="22"/>
          <w:szCs w:val="22"/>
        </w:rPr>
        <w:noBreakHyphen/>
        <w:t>reviewed literature relating to psychology, mental health, and healthcare research.</w:t>
      </w:r>
    </w:p>
    <w:p w14:paraId="11A6E4B2" w14:textId="28DE0DBA" w:rsidR="00AF711D" w:rsidRPr="00D04761" w:rsidRDefault="0035350C" w:rsidP="00D04761">
      <w:pPr>
        <w:spacing w:line="360" w:lineRule="auto"/>
        <w:jc w:val="both"/>
        <w:rPr>
          <w:rFonts w:ascii="Arial" w:hAnsi="Arial" w:cs="Arial"/>
          <w:sz w:val="22"/>
          <w:szCs w:val="22"/>
        </w:rPr>
      </w:pPr>
      <w:r w:rsidRPr="0035350C">
        <w:rPr>
          <w:rFonts w:ascii="Arial" w:hAnsi="Arial" w:cs="Arial"/>
          <w:sz w:val="22"/>
          <w:szCs w:val="22"/>
        </w:rPr>
        <w:t>A structured search strategy identified relevant studies. Keywords were developed based on the research topic and combined using Boolean operators to refine results. The main search terms included "anxiety", "adolescents", "teenagers", "youth", "United Kingdom", "mental health", "Child and Adolescent Mental Health Services (CAMHS)", and "digital mental health". Boolean operators such as AND/OR combined search terms, for example: "anxiety AND adolescents AND UK" and "teenagers AND mental health AND social media". This approach ensured relevant search results.</w:t>
      </w:r>
    </w:p>
    <w:p w14:paraId="1254B5CE" w14:textId="5E8439B6" w:rsidR="00A62F4F" w:rsidRPr="0035350C" w:rsidRDefault="00A62F4F" w:rsidP="00D04761">
      <w:pPr>
        <w:spacing w:line="360" w:lineRule="auto"/>
        <w:jc w:val="both"/>
        <w:rPr>
          <w:rFonts w:ascii="Arial" w:hAnsi="Arial" w:cs="Arial"/>
          <w:b/>
          <w:bCs/>
          <w:sz w:val="22"/>
          <w:szCs w:val="22"/>
        </w:rPr>
      </w:pPr>
      <w:r w:rsidRPr="0035350C">
        <w:rPr>
          <w:rFonts w:ascii="Arial" w:hAnsi="Arial" w:cs="Arial"/>
          <w:b/>
          <w:bCs/>
          <w:sz w:val="22"/>
          <w:szCs w:val="22"/>
        </w:rPr>
        <w:t>Inclusion and Exclusion Criteria </w:t>
      </w:r>
    </w:p>
    <w:p w14:paraId="309C4105" w14:textId="77777777" w:rsidR="00AF711D" w:rsidRPr="00D04761" w:rsidRDefault="00AF711D" w:rsidP="00D04761">
      <w:pPr>
        <w:spacing w:line="360" w:lineRule="auto"/>
        <w:jc w:val="both"/>
        <w:rPr>
          <w:rFonts w:ascii="Arial" w:hAnsi="Arial" w:cs="Arial"/>
          <w:sz w:val="22"/>
          <w:szCs w:val="22"/>
        </w:rPr>
      </w:pPr>
      <w:r w:rsidRPr="00D04761">
        <w:rPr>
          <w:rFonts w:ascii="Arial" w:hAnsi="Arial" w:cs="Arial"/>
          <w:sz w:val="22"/>
          <w:szCs w:val="22"/>
        </w:rPr>
        <w:lastRenderedPageBreak/>
        <w:t>Clear inclusion and exclusion criteria were applied to ensure that the selected studies were relevant to the research topic. The inclusion criteria consisted of peer</w:t>
      </w:r>
      <w:r w:rsidRPr="00D04761">
        <w:rPr>
          <w:rFonts w:ascii="Cambria Math" w:hAnsi="Cambria Math" w:cs="Cambria Math"/>
          <w:sz w:val="22"/>
          <w:szCs w:val="22"/>
        </w:rPr>
        <w:t>‑</w:t>
      </w:r>
      <w:r w:rsidRPr="00D04761">
        <w:rPr>
          <w:rFonts w:ascii="Arial" w:hAnsi="Arial" w:cs="Arial"/>
          <w:sz w:val="22"/>
          <w:szCs w:val="22"/>
        </w:rPr>
        <w:t>reviewed journal articles published in English within the last ten years, focusing on anxiety or mental health among adolescents or teenagers. Studies conducted within the United Kingdom or relevant to UK health and social care practice were prioritised.</w:t>
      </w:r>
    </w:p>
    <w:p w14:paraId="4385AD71" w14:textId="75773095" w:rsidR="00AF711D" w:rsidRPr="00D04761" w:rsidRDefault="00AF711D" w:rsidP="00D04761">
      <w:pPr>
        <w:spacing w:line="360" w:lineRule="auto"/>
        <w:jc w:val="both"/>
        <w:rPr>
          <w:rFonts w:ascii="Arial" w:hAnsi="Arial" w:cs="Arial"/>
          <w:sz w:val="22"/>
          <w:szCs w:val="22"/>
        </w:rPr>
      </w:pPr>
      <w:r w:rsidRPr="00D04761">
        <w:rPr>
          <w:rFonts w:ascii="Arial" w:hAnsi="Arial" w:cs="Arial"/>
          <w:sz w:val="22"/>
          <w:szCs w:val="22"/>
        </w:rPr>
        <w:t>Studies were excluded if they were not peer</w:t>
      </w:r>
      <w:r w:rsidRPr="00D04761">
        <w:rPr>
          <w:rFonts w:ascii="Cambria Math" w:hAnsi="Cambria Math" w:cs="Cambria Math"/>
          <w:sz w:val="22"/>
          <w:szCs w:val="22"/>
        </w:rPr>
        <w:t>‑</w:t>
      </w:r>
      <w:r w:rsidRPr="00D04761">
        <w:rPr>
          <w:rFonts w:ascii="Arial" w:hAnsi="Arial" w:cs="Arial"/>
          <w:sz w:val="22"/>
          <w:szCs w:val="22"/>
        </w:rPr>
        <w:t>reviewed, were published before the selected time frame, or focused on adult populations rather than adolescents. Policy documents, editorials, conference papers, and opinion pieces were also excluded from the analysis, as the review focused specifically on peer</w:t>
      </w:r>
      <w:r w:rsidRPr="00D04761">
        <w:rPr>
          <w:rFonts w:ascii="Cambria Math" w:hAnsi="Cambria Math" w:cs="Cambria Math"/>
          <w:sz w:val="22"/>
          <w:szCs w:val="22"/>
        </w:rPr>
        <w:t>‑</w:t>
      </w:r>
      <w:r w:rsidRPr="00D04761">
        <w:rPr>
          <w:rFonts w:ascii="Arial" w:hAnsi="Arial" w:cs="Arial"/>
          <w:sz w:val="22"/>
          <w:szCs w:val="22"/>
        </w:rPr>
        <w:t>reviewed research. Titles and abstracts were screened to identify relevant studies before full</w:t>
      </w:r>
      <w:r w:rsidRPr="00D04761">
        <w:rPr>
          <w:rFonts w:ascii="Cambria Math" w:hAnsi="Cambria Math" w:cs="Cambria Math"/>
          <w:sz w:val="22"/>
          <w:szCs w:val="22"/>
        </w:rPr>
        <w:t>‑</w:t>
      </w:r>
      <w:r w:rsidRPr="00D04761">
        <w:rPr>
          <w:rFonts w:ascii="Arial" w:hAnsi="Arial" w:cs="Arial"/>
          <w:sz w:val="22"/>
          <w:szCs w:val="22"/>
        </w:rPr>
        <w:t>text review. The initial search produced approximately 40 articles. After applying the inclusion and exclusion criteria and screening titles and abstracts, 6 studies were selected for in</w:t>
      </w:r>
      <w:r w:rsidRPr="00D04761">
        <w:rPr>
          <w:rFonts w:ascii="Cambria Math" w:hAnsi="Cambria Math" w:cs="Cambria Math"/>
          <w:sz w:val="22"/>
          <w:szCs w:val="22"/>
        </w:rPr>
        <w:t>‑</w:t>
      </w:r>
      <w:r w:rsidRPr="00D04761">
        <w:rPr>
          <w:rFonts w:ascii="Arial" w:hAnsi="Arial" w:cs="Arial"/>
          <w:sz w:val="22"/>
          <w:szCs w:val="22"/>
        </w:rPr>
        <w:t>depth analysis.</w:t>
      </w:r>
    </w:p>
    <w:p w14:paraId="1EA72E47" w14:textId="20C1BD3E" w:rsidR="00A62F4F" w:rsidRPr="0035350C" w:rsidRDefault="00A62F4F" w:rsidP="00D04761">
      <w:pPr>
        <w:spacing w:line="360" w:lineRule="auto"/>
        <w:jc w:val="both"/>
        <w:rPr>
          <w:rFonts w:ascii="Arial" w:hAnsi="Arial" w:cs="Arial"/>
          <w:b/>
          <w:bCs/>
          <w:sz w:val="22"/>
          <w:szCs w:val="22"/>
        </w:rPr>
      </w:pPr>
      <w:r w:rsidRPr="0035350C">
        <w:rPr>
          <w:rFonts w:ascii="Arial" w:hAnsi="Arial" w:cs="Arial"/>
          <w:b/>
          <w:bCs/>
          <w:sz w:val="22"/>
          <w:szCs w:val="22"/>
        </w:rPr>
        <w:t>Data Analysis </w:t>
      </w:r>
    </w:p>
    <w:p w14:paraId="0EA726AC"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The selected studies were analysed using thematic analysis, which is commonly used in literature reviews to identify recurring patterns and themes within research findings (Aveyard, 2014). Key information from each article was extracted and organised into a summary table, including the author, year of publication, study design, participants, and main findings. The findings of the selected studies were then coded and grouped into themes relating to adolescent anxiety. This process enabled the identification of key themes across the literature, including risk factors, lived experiences, help-seeking behaviours, and intervention approaches. </w:t>
      </w:r>
    </w:p>
    <w:p w14:paraId="3D8355E6" w14:textId="77777777" w:rsidR="00A62F4F" w:rsidRPr="0035350C" w:rsidRDefault="00A62F4F" w:rsidP="00D04761">
      <w:pPr>
        <w:spacing w:line="360" w:lineRule="auto"/>
        <w:jc w:val="both"/>
        <w:rPr>
          <w:rFonts w:ascii="Arial" w:hAnsi="Arial" w:cs="Arial"/>
          <w:b/>
          <w:bCs/>
          <w:sz w:val="22"/>
          <w:szCs w:val="22"/>
        </w:rPr>
      </w:pPr>
      <w:r w:rsidRPr="0035350C">
        <w:rPr>
          <w:rFonts w:ascii="Arial" w:hAnsi="Arial" w:cs="Arial"/>
          <w:b/>
          <w:bCs/>
          <w:sz w:val="22"/>
          <w:szCs w:val="22"/>
        </w:rPr>
        <w:t>Ethical Considerations </w:t>
      </w:r>
    </w:p>
    <w:p w14:paraId="728321FB"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This study involved secondary research, meaning that no primary data were collected directly from participants. Therefore, formal ethical approval was not required. However, ethical research principles were followed throughout the study. These included accurate reporting of findings, appropriate acknowledgement of original authors through correct citation, and transparency in the search and selection process. Following ethical research practices helps ensure academic integrity and responsible use of published research (Creswell, 2014). </w:t>
      </w:r>
    </w:p>
    <w:p w14:paraId="2BBB9AB0" w14:textId="17FA3F2B" w:rsidR="00A62F4F" w:rsidRPr="00A62F4F" w:rsidRDefault="00A62F4F" w:rsidP="00D04761">
      <w:pPr>
        <w:spacing w:line="360" w:lineRule="auto"/>
        <w:jc w:val="both"/>
        <w:rPr>
          <w:rFonts w:ascii="Arial" w:hAnsi="Arial" w:cs="Arial"/>
          <w:sz w:val="22"/>
          <w:szCs w:val="22"/>
        </w:rPr>
      </w:pPr>
      <w:r w:rsidRPr="00A62F4F">
        <w:rPr>
          <w:rFonts w:ascii="Arial" w:hAnsi="Arial" w:cs="Arial"/>
          <w:b/>
          <w:bCs/>
        </w:rPr>
        <w:t>Results</w:t>
      </w:r>
    </w:p>
    <w:p w14:paraId="572A1931"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A total of six peer-reviewed studies were included in this scoping review. The studies used a range of research designs, including quantitative surveys, qualitative interviews, focus groups, service evaluations, and a systematic review. The selected studies examined different aspects of anxiety among adolescents, including digital influences, lived experiences, help-</w:t>
      </w:r>
      <w:r w:rsidRPr="00A62F4F">
        <w:rPr>
          <w:rFonts w:ascii="Arial" w:hAnsi="Arial" w:cs="Arial"/>
          <w:sz w:val="22"/>
          <w:szCs w:val="22"/>
        </w:rPr>
        <w:lastRenderedPageBreak/>
        <w:t>seeking behaviours, intervention delivery, and treatment outcomes within UK services. A summary of the included studies is presented in Table 1. </w:t>
      </w:r>
    </w:p>
    <w:p w14:paraId="0515630B" w14:textId="77777777" w:rsidR="00A62F4F" w:rsidRDefault="00A62F4F" w:rsidP="00A62F4F">
      <w:r w:rsidRPr="00A62F4F">
        <w:t> </w:t>
      </w:r>
    </w:p>
    <w:p w14:paraId="5B056736" w14:textId="77777777" w:rsidR="00D45C0A" w:rsidRDefault="00D45C0A" w:rsidP="00A62F4F"/>
    <w:p w14:paraId="5CBCEFAC" w14:textId="77777777" w:rsidR="00D45C0A" w:rsidRDefault="00D45C0A" w:rsidP="00A62F4F"/>
    <w:p w14:paraId="5360F52A" w14:textId="77777777" w:rsidR="00D45C0A" w:rsidRDefault="00D45C0A" w:rsidP="00A62F4F"/>
    <w:p w14:paraId="234FF30B" w14:textId="77777777" w:rsidR="00D45C0A" w:rsidRDefault="00D45C0A" w:rsidP="00A62F4F"/>
    <w:p w14:paraId="30FDFA40" w14:textId="77777777" w:rsidR="00D45C0A" w:rsidRDefault="00D45C0A" w:rsidP="00A62F4F"/>
    <w:p w14:paraId="5802D5EF" w14:textId="77777777" w:rsidR="00D04761" w:rsidRDefault="00D04761" w:rsidP="00A62F4F"/>
    <w:p w14:paraId="53AF51BA" w14:textId="77777777" w:rsidR="00D04761" w:rsidRDefault="00D04761" w:rsidP="00A62F4F"/>
    <w:p w14:paraId="1988FC86" w14:textId="77777777" w:rsidR="00D04761" w:rsidRDefault="00D04761" w:rsidP="00A62F4F"/>
    <w:p w14:paraId="0639D4B9" w14:textId="77777777" w:rsidR="00D04761" w:rsidRDefault="00D04761" w:rsidP="00A62F4F"/>
    <w:p w14:paraId="3C30DF92" w14:textId="77777777" w:rsidR="00D04761" w:rsidRDefault="00D04761" w:rsidP="00A62F4F"/>
    <w:p w14:paraId="566A3269" w14:textId="77777777" w:rsidR="00D04761" w:rsidRDefault="00D04761" w:rsidP="00A62F4F"/>
    <w:p w14:paraId="40ECB8FF" w14:textId="77777777" w:rsidR="00D04761" w:rsidRDefault="00D04761" w:rsidP="00A62F4F"/>
    <w:p w14:paraId="14A3FA4F" w14:textId="77777777" w:rsidR="00D04761" w:rsidRDefault="00D04761" w:rsidP="00A62F4F"/>
    <w:p w14:paraId="62D92FDC" w14:textId="77777777" w:rsidR="00D04761" w:rsidRDefault="00D04761" w:rsidP="00A62F4F"/>
    <w:p w14:paraId="21A066A0" w14:textId="77777777" w:rsidR="00D45C0A" w:rsidRDefault="00D45C0A" w:rsidP="00A62F4F"/>
    <w:p w14:paraId="58DDEC86" w14:textId="77777777" w:rsidR="00D45C0A" w:rsidRPr="00A62F4F" w:rsidRDefault="00D45C0A" w:rsidP="00A62F4F"/>
    <w:p w14:paraId="2085423D" w14:textId="77777777" w:rsidR="00A62F4F" w:rsidRPr="00A62F4F" w:rsidRDefault="00A62F4F" w:rsidP="00A62F4F">
      <w:r w:rsidRPr="00A62F4F">
        <w:t> </w:t>
      </w:r>
    </w:p>
    <w:p w14:paraId="21DC25EE" w14:textId="5E16C296" w:rsidR="00D04761" w:rsidRDefault="00D04761" w:rsidP="00A62F4F"/>
    <w:p w14:paraId="522CA38A" w14:textId="77777777" w:rsidR="00D04761" w:rsidRDefault="00D04761" w:rsidP="00A62F4F"/>
    <w:p w14:paraId="66A285A6" w14:textId="77777777" w:rsidR="0035350C" w:rsidRDefault="0035350C" w:rsidP="00A62F4F"/>
    <w:p w14:paraId="63C01BF7" w14:textId="77777777" w:rsidR="0035350C" w:rsidRDefault="0035350C" w:rsidP="00A62F4F"/>
    <w:p w14:paraId="31E2BFE5" w14:textId="77777777" w:rsidR="0035350C" w:rsidRDefault="0035350C" w:rsidP="00A62F4F"/>
    <w:p w14:paraId="06D2E7E0" w14:textId="77777777" w:rsidR="00D04761" w:rsidRDefault="00D04761" w:rsidP="00A62F4F"/>
    <w:p w14:paraId="318C7C5A" w14:textId="77777777" w:rsidR="0035350C" w:rsidRDefault="0035350C" w:rsidP="00A62F4F"/>
    <w:p w14:paraId="4A182356" w14:textId="01839F8C" w:rsidR="00D04761" w:rsidRPr="00D04761" w:rsidRDefault="00D04761" w:rsidP="00A62F4F">
      <w:r>
        <w:t>Table 1.</w:t>
      </w:r>
    </w:p>
    <w:tbl>
      <w:tblPr>
        <w:tblW w:w="10770" w:type="dxa"/>
        <w:tblCellSpacing w:w="15" w:type="dxa"/>
        <w:tblInd w:w="-883"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095"/>
        <w:gridCol w:w="1220"/>
        <w:gridCol w:w="1468"/>
        <w:gridCol w:w="1125"/>
        <w:gridCol w:w="1562"/>
        <w:gridCol w:w="2256"/>
        <w:gridCol w:w="2044"/>
      </w:tblGrid>
      <w:tr w:rsidR="00D04761" w:rsidRPr="00D04761" w14:paraId="249781F9" w14:textId="77777777" w:rsidTr="00D04761">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959DD27" w14:textId="77777777" w:rsidR="00D04761" w:rsidRPr="0035350C" w:rsidRDefault="00D04761" w:rsidP="00D04761">
            <w:pPr>
              <w:rPr>
                <w:rFonts w:ascii="Arial" w:hAnsi="Arial" w:cs="Arial"/>
                <w:b/>
                <w:bCs/>
                <w:sz w:val="18"/>
                <w:szCs w:val="18"/>
              </w:rPr>
            </w:pPr>
            <w:r w:rsidRPr="0035350C">
              <w:rPr>
                <w:rFonts w:ascii="Arial" w:hAnsi="Arial" w:cs="Arial"/>
                <w:b/>
                <w:bCs/>
                <w:sz w:val="18"/>
                <w:szCs w:val="18"/>
              </w:rPr>
              <w:lastRenderedPageBreak/>
              <w:t>Authors</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078610AA" w14:textId="77777777" w:rsidR="00D04761" w:rsidRPr="0035350C" w:rsidRDefault="00D04761" w:rsidP="00D04761">
            <w:pPr>
              <w:rPr>
                <w:rFonts w:ascii="Arial" w:hAnsi="Arial" w:cs="Arial"/>
                <w:b/>
                <w:bCs/>
                <w:sz w:val="18"/>
                <w:szCs w:val="18"/>
              </w:rPr>
            </w:pPr>
            <w:r w:rsidRPr="0035350C">
              <w:rPr>
                <w:rFonts w:ascii="Arial" w:hAnsi="Arial" w:cs="Arial"/>
                <w:b/>
                <w:bCs/>
                <w:sz w:val="18"/>
                <w:szCs w:val="18"/>
              </w:rPr>
              <w:t>Type of Study</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D3A0806" w14:textId="77777777" w:rsidR="00D04761" w:rsidRPr="0035350C" w:rsidRDefault="00D04761" w:rsidP="00D04761">
            <w:pPr>
              <w:rPr>
                <w:rFonts w:ascii="Arial" w:hAnsi="Arial" w:cs="Arial"/>
                <w:b/>
                <w:bCs/>
                <w:sz w:val="18"/>
                <w:szCs w:val="18"/>
              </w:rPr>
            </w:pPr>
            <w:r w:rsidRPr="0035350C">
              <w:rPr>
                <w:rFonts w:ascii="Arial" w:hAnsi="Arial" w:cs="Arial"/>
                <w:b/>
                <w:bCs/>
                <w:sz w:val="18"/>
                <w:szCs w:val="18"/>
              </w:rPr>
              <w:t>Research Method</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652A5D8" w14:textId="77777777" w:rsidR="00D04761" w:rsidRPr="0035350C" w:rsidRDefault="00D04761" w:rsidP="00D04761">
            <w:pPr>
              <w:rPr>
                <w:rFonts w:ascii="Arial" w:hAnsi="Arial" w:cs="Arial"/>
                <w:b/>
                <w:bCs/>
                <w:sz w:val="18"/>
                <w:szCs w:val="18"/>
              </w:rPr>
            </w:pPr>
            <w:r w:rsidRPr="0035350C">
              <w:rPr>
                <w:rFonts w:ascii="Arial" w:hAnsi="Arial" w:cs="Arial"/>
                <w:b/>
                <w:bCs/>
                <w:sz w:val="18"/>
                <w:szCs w:val="18"/>
              </w:rPr>
              <w:t>Type of Analysis</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5BB13D3D" w14:textId="77777777" w:rsidR="00D04761" w:rsidRPr="0035350C" w:rsidRDefault="00D04761" w:rsidP="00D04761">
            <w:pPr>
              <w:rPr>
                <w:rFonts w:ascii="Arial" w:hAnsi="Arial" w:cs="Arial"/>
                <w:b/>
                <w:bCs/>
                <w:sz w:val="18"/>
                <w:szCs w:val="18"/>
              </w:rPr>
            </w:pPr>
            <w:r w:rsidRPr="0035350C">
              <w:rPr>
                <w:rFonts w:ascii="Arial" w:hAnsi="Arial" w:cs="Arial"/>
                <w:b/>
                <w:bCs/>
                <w:sz w:val="18"/>
                <w:szCs w:val="18"/>
              </w:rPr>
              <w:t>Sample Size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9872B0C" w14:textId="77777777" w:rsidR="00D04761" w:rsidRPr="0035350C" w:rsidRDefault="00D04761" w:rsidP="00D04761">
            <w:pPr>
              <w:rPr>
                <w:rFonts w:ascii="Arial" w:hAnsi="Arial" w:cs="Arial"/>
                <w:b/>
                <w:bCs/>
                <w:sz w:val="18"/>
                <w:szCs w:val="18"/>
              </w:rPr>
            </w:pPr>
            <w:r w:rsidRPr="0035350C">
              <w:rPr>
                <w:rFonts w:ascii="Arial" w:hAnsi="Arial" w:cs="Arial"/>
                <w:b/>
                <w:bCs/>
                <w:sz w:val="18"/>
                <w:szCs w:val="18"/>
              </w:rPr>
              <w:t>Main Findings</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118B35B1" w14:textId="77777777" w:rsidR="00D04761" w:rsidRPr="0035350C" w:rsidRDefault="00D04761" w:rsidP="00D04761">
            <w:pPr>
              <w:rPr>
                <w:rFonts w:ascii="Arial" w:hAnsi="Arial" w:cs="Arial"/>
                <w:b/>
                <w:bCs/>
                <w:sz w:val="18"/>
                <w:szCs w:val="18"/>
              </w:rPr>
            </w:pPr>
            <w:r w:rsidRPr="0035350C">
              <w:rPr>
                <w:rFonts w:ascii="Arial" w:hAnsi="Arial" w:cs="Arial"/>
                <w:b/>
                <w:bCs/>
                <w:sz w:val="18"/>
                <w:szCs w:val="18"/>
              </w:rPr>
              <w:t>Relevance to review question</w:t>
            </w:r>
          </w:p>
        </w:tc>
      </w:tr>
      <w:tr w:rsidR="00D04761" w:rsidRPr="00D04761" w14:paraId="2BEC102B" w14:textId="77777777" w:rsidTr="00D0476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361E98C" w14:textId="77777777" w:rsidR="00D04761" w:rsidRPr="0035350C" w:rsidRDefault="00D04761" w:rsidP="00D04761">
            <w:pPr>
              <w:rPr>
                <w:rFonts w:ascii="Arial" w:hAnsi="Arial" w:cs="Arial"/>
                <w:sz w:val="18"/>
                <w:szCs w:val="18"/>
              </w:rPr>
            </w:pPr>
            <w:r w:rsidRPr="0035350C">
              <w:rPr>
                <w:rFonts w:ascii="Arial" w:hAnsi="Arial" w:cs="Arial"/>
                <w:sz w:val="18"/>
                <w:szCs w:val="18"/>
              </w:rPr>
              <w:t>Woods and Scott, 2016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E4993A0" w14:textId="77777777" w:rsidR="00D04761" w:rsidRPr="0035350C" w:rsidRDefault="00D04761" w:rsidP="00D04761">
            <w:pPr>
              <w:rPr>
                <w:rFonts w:ascii="Arial" w:hAnsi="Arial" w:cs="Arial"/>
                <w:sz w:val="18"/>
                <w:szCs w:val="18"/>
              </w:rPr>
            </w:pPr>
            <w:r w:rsidRPr="0035350C">
              <w:rPr>
                <w:rFonts w:ascii="Arial" w:hAnsi="Arial" w:cs="Arial"/>
                <w:sz w:val="18"/>
                <w:szCs w:val="18"/>
              </w:rPr>
              <w:t>Primary research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7B12CF4" w14:textId="77777777" w:rsidR="00D04761" w:rsidRPr="0035350C" w:rsidRDefault="00D04761" w:rsidP="00D04761">
            <w:pPr>
              <w:rPr>
                <w:rFonts w:ascii="Arial" w:hAnsi="Arial" w:cs="Arial"/>
                <w:sz w:val="18"/>
                <w:szCs w:val="18"/>
              </w:rPr>
            </w:pPr>
            <w:r w:rsidRPr="0035350C">
              <w:rPr>
                <w:rFonts w:ascii="Arial" w:hAnsi="Arial" w:cs="Arial"/>
                <w:sz w:val="18"/>
                <w:szCs w:val="18"/>
              </w:rPr>
              <w:t>Quantitative survey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3165F96" w14:textId="77777777" w:rsidR="00D04761" w:rsidRPr="0035350C" w:rsidRDefault="00D04761" w:rsidP="00D04761">
            <w:pPr>
              <w:rPr>
                <w:rFonts w:ascii="Arial" w:hAnsi="Arial" w:cs="Arial"/>
                <w:sz w:val="18"/>
                <w:szCs w:val="18"/>
              </w:rPr>
            </w:pPr>
            <w:r w:rsidRPr="0035350C">
              <w:rPr>
                <w:rFonts w:ascii="Arial" w:hAnsi="Arial" w:cs="Arial"/>
                <w:sz w:val="18"/>
                <w:szCs w:val="18"/>
              </w:rPr>
              <w:t>Statistical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5DDA42" w14:textId="77777777" w:rsidR="00D04761" w:rsidRPr="0035350C" w:rsidRDefault="00D04761" w:rsidP="00D04761">
            <w:pPr>
              <w:rPr>
                <w:rFonts w:ascii="Arial" w:hAnsi="Arial" w:cs="Arial"/>
                <w:sz w:val="18"/>
                <w:szCs w:val="18"/>
              </w:rPr>
            </w:pPr>
            <w:r w:rsidRPr="0035350C">
              <w:rPr>
                <w:rFonts w:ascii="Arial" w:hAnsi="Arial" w:cs="Arial"/>
                <w:sz w:val="18"/>
                <w:szCs w:val="18"/>
              </w:rPr>
              <w:t>467 adolescents in Scotland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78AC482" w14:textId="77777777" w:rsidR="00D04761" w:rsidRPr="0035350C" w:rsidRDefault="00D04761" w:rsidP="00D04761">
            <w:pPr>
              <w:rPr>
                <w:rFonts w:ascii="Arial" w:hAnsi="Arial" w:cs="Arial"/>
                <w:sz w:val="18"/>
                <w:szCs w:val="18"/>
              </w:rPr>
            </w:pPr>
            <w:r w:rsidRPr="0035350C">
              <w:rPr>
                <w:rFonts w:ascii="Arial" w:hAnsi="Arial" w:cs="Arial"/>
                <w:sz w:val="18"/>
                <w:szCs w:val="18"/>
              </w:rPr>
              <w:t>High night-time social media use was associated with poorer sleep quality, increased anxiety and depression symptoms, and lower self-esteem.</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01A1815A" w14:textId="77777777" w:rsidR="00D04761" w:rsidRPr="0035350C" w:rsidRDefault="00D04761" w:rsidP="00D04761">
            <w:pPr>
              <w:rPr>
                <w:rFonts w:ascii="Arial" w:hAnsi="Arial" w:cs="Arial"/>
                <w:sz w:val="18"/>
                <w:szCs w:val="18"/>
              </w:rPr>
            </w:pPr>
            <w:r w:rsidRPr="0035350C">
              <w:rPr>
                <w:rFonts w:ascii="Arial" w:hAnsi="Arial" w:cs="Arial"/>
                <w:sz w:val="18"/>
                <w:szCs w:val="18"/>
              </w:rPr>
              <w:t>Shows how digital behaviour (night-time social media use) relates to anxiety and wellbeing in UK adolescents.</w:t>
            </w:r>
          </w:p>
        </w:tc>
      </w:tr>
      <w:tr w:rsidR="00D04761" w:rsidRPr="00D04761" w14:paraId="5C872811" w14:textId="77777777" w:rsidTr="00D0476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351D7D" w14:textId="77777777" w:rsidR="00D04761" w:rsidRPr="0035350C" w:rsidRDefault="00D04761" w:rsidP="00D04761">
            <w:pPr>
              <w:rPr>
                <w:rFonts w:ascii="Arial" w:hAnsi="Arial" w:cs="Arial"/>
                <w:sz w:val="18"/>
                <w:szCs w:val="18"/>
              </w:rPr>
            </w:pPr>
            <w:r w:rsidRPr="0035350C">
              <w:rPr>
                <w:rFonts w:ascii="Arial" w:hAnsi="Arial" w:cs="Arial"/>
                <w:sz w:val="18"/>
                <w:szCs w:val="18"/>
              </w:rPr>
              <w:t>O’Reilly et al., 2018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B8F78E" w14:textId="77777777" w:rsidR="00D04761" w:rsidRPr="0035350C" w:rsidRDefault="00D04761" w:rsidP="00D04761">
            <w:pPr>
              <w:rPr>
                <w:rFonts w:ascii="Arial" w:hAnsi="Arial" w:cs="Arial"/>
                <w:sz w:val="18"/>
                <w:szCs w:val="18"/>
              </w:rPr>
            </w:pPr>
            <w:r w:rsidRPr="0035350C">
              <w:rPr>
                <w:rFonts w:ascii="Arial" w:hAnsi="Arial" w:cs="Arial"/>
                <w:sz w:val="18"/>
                <w:szCs w:val="18"/>
              </w:rPr>
              <w:t>Primary research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FDA1B9" w14:textId="77777777" w:rsidR="00D04761" w:rsidRPr="0035350C" w:rsidRDefault="00D04761" w:rsidP="00D04761">
            <w:pPr>
              <w:rPr>
                <w:rFonts w:ascii="Arial" w:hAnsi="Arial" w:cs="Arial"/>
                <w:sz w:val="18"/>
                <w:szCs w:val="18"/>
              </w:rPr>
            </w:pPr>
            <w:r w:rsidRPr="0035350C">
              <w:rPr>
                <w:rFonts w:ascii="Arial" w:hAnsi="Arial" w:cs="Arial"/>
                <w:sz w:val="18"/>
                <w:szCs w:val="18"/>
              </w:rPr>
              <w:t>Qualitative focus groups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931E898" w14:textId="77777777" w:rsidR="00D04761" w:rsidRPr="0035350C" w:rsidRDefault="00D04761" w:rsidP="00D04761">
            <w:pPr>
              <w:rPr>
                <w:rFonts w:ascii="Arial" w:hAnsi="Arial" w:cs="Arial"/>
                <w:sz w:val="18"/>
                <w:szCs w:val="18"/>
              </w:rPr>
            </w:pPr>
            <w:r w:rsidRPr="0035350C">
              <w:rPr>
                <w:rFonts w:ascii="Arial" w:hAnsi="Arial" w:cs="Arial"/>
                <w:sz w:val="18"/>
                <w:szCs w:val="18"/>
              </w:rPr>
              <w:t>Thematic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9E220C7" w14:textId="77777777" w:rsidR="00D04761" w:rsidRPr="0035350C" w:rsidRDefault="00D04761" w:rsidP="00D04761">
            <w:pPr>
              <w:rPr>
                <w:rFonts w:ascii="Arial" w:hAnsi="Arial" w:cs="Arial"/>
                <w:sz w:val="18"/>
                <w:szCs w:val="18"/>
              </w:rPr>
            </w:pPr>
          </w:p>
          <w:p w14:paraId="0AB5191E" w14:textId="3BA451C7" w:rsidR="00D04761" w:rsidRPr="0035350C" w:rsidRDefault="00D04761" w:rsidP="00D04761">
            <w:pPr>
              <w:rPr>
                <w:rFonts w:ascii="Arial" w:hAnsi="Arial" w:cs="Arial"/>
                <w:sz w:val="18"/>
                <w:szCs w:val="18"/>
              </w:rPr>
            </w:pPr>
            <w:r w:rsidRPr="0035350C">
              <w:rPr>
                <w:rFonts w:ascii="Arial" w:hAnsi="Arial" w:cs="Arial"/>
                <w:sz w:val="18"/>
                <w:szCs w:val="18"/>
              </w:rPr>
              <w:t>54 adolescents aged 11–18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915742" w14:textId="77777777" w:rsidR="00D04761" w:rsidRPr="0035350C" w:rsidRDefault="00D04761" w:rsidP="00D04761">
            <w:pPr>
              <w:rPr>
                <w:rFonts w:ascii="Arial" w:hAnsi="Arial" w:cs="Arial"/>
                <w:sz w:val="18"/>
                <w:szCs w:val="18"/>
              </w:rPr>
            </w:pPr>
            <w:r w:rsidRPr="0035350C">
              <w:rPr>
                <w:rFonts w:ascii="Arial" w:hAnsi="Arial" w:cs="Arial"/>
                <w:sz w:val="18"/>
                <w:szCs w:val="18"/>
              </w:rPr>
              <w:t>Pressure to present idealised online identities, fear of negative judgement, and social comparison were linked to anxiety experiences.</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42CD6421" w14:textId="77777777" w:rsidR="00D04761" w:rsidRPr="0035350C" w:rsidRDefault="00D04761" w:rsidP="00D04761">
            <w:pPr>
              <w:rPr>
                <w:rFonts w:ascii="Arial" w:hAnsi="Arial" w:cs="Arial"/>
                <w:sz w:val="18"/>
                <w:szCs w:val="18"/>
              </w:rPr>
            </w:pPr>
            <w:r w:rsidRPr="0035350C">
              <w:rPr>
                <w:rFonts w:ascii="Arial" w:hAnsi="Arial" w:cs="Arial"/>
                <w:sz w:val="18"/>
                <w:szCs w:val="18"/>
              </w:rPr>
              <w:t>Explores adolescents’ lived experiences of social media and how online pressures contribute to anxiety.</w:t>
            </w:r>
          </w:p>
        </w:tc>
      </w:tr>
      <w:tr w:rsidR="00D04761" w:rsidRPr="00D04761" w14:paraId="567F6683" w14:textId="77777777" w:rsidTr="00D0476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8190B76" w14:textId="77777777" w:rsidR="00D04761" w:rsidRPr="0035350C" w:rsidRDefault="00D04761" w:rsidP="00D04761">
            <w:pPr>
              <w:rPr>
                <w:rFonts w:ascii="Arial" w:hAnsi="Arial" w:cs="Arial"/>
                <w:sz w:val="18"/>
                <w:szCs w:val="18"/>
              </w:rPr>
            </w:pPr>
            <w:r w:rsidRPr="0035350C">
              <w:rPr>
                <w:rFonts w:ascii="Arial" w:hAnsi="Arial" w:cs="Arial"/>
                <w:sz w:val="18"/>
                <w:szCs w:val="18"/>
              </w:rPr>
              <w:t>Taylor et al., 2021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D98E4E" w14:textId="77777777" w:rsidR="00D04761" w:rsidRPr="0035350C" w:rsidRDefault="00D04761" w:rsidP="00D04761">
            <w:pPr>
              <w:rPr>
                <w:rFonts w:ascii="Arial" w:hAnsi="Arial" w:cs="Arial"/>
                <w:sz w:val="18"/>
                <w:szCs w:val="18"/>
              </w:rPr>
            </w:pPr>
            <w:r w:rsidRPr="0035350C">
              <w:rPr>
                <w:rFonts w:ascii="Arial" w:hAnsi="Arial" w:cs="Arial"/>
                <w:sz w:val="18"/>
                <w:szCs w:val="18"/>
              </w:rPr>
              <w:t>Primary research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34F10B" w14:textId="77777777" w:rsidR="00D04761" w:rsidRPr="0035350C" w:rsidRDefault="00D04761" w:rsidP="00D04761">
            <w:pPr>
              <w:rPr>
                <w:rFonts w:ascii="Arial" w:hAnsi="Arial" w:cs="Arial"/>
                <w:sz w:val="18"/>
                <w:szCs w:val="18"/>
              </w:rPr>
            </w:pPr>
            <w:r w:rsidRPr="0035350C">
              <w:rPr>
                <w:rFonts w:ascii="Arial" w:hAnsi="Arial" w:cs="Arial"/>
                <w:sz w:val="18"/>
                <w:szCs w:val="18"/>
              </w:rPr>
              <w:t>Qualitative interviews with CAMHS clinicians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610215E" w14:textId="77777777" w:rsidR="00D04761" w:rsidRPr="0035350C" w:rsidRDefault="00D04761" w:rsidP="00D04761">
            <w:pPr>
              <w:rPr>
                <w:rFonts w:ascii="Arial" w:hAnsi="Arial" w:cs="Arial"/>
                <w:sz w:val="18"/>
                <w:szCs w:val="18"/>
              </w:rPr>
            </w:pPr>
            <w:r w:rsidRPr="0035350C">
              <w:rPr>
                <w:rFonts w:ascii="Arial" w:hAnsi="Arial" w:cs="Arial"/>
                <w:sz w:val="18"/>
                <w:szCs w:val="18"/>
              </w:rPr>
              <w:t>Thematic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3DCDBFA" w14:textId="77777777" w:rsidR="00D04761" w:rsidRPr="0035350C" w:rsidRDefault="00D04761" w:rsidP="00D04761">
            <w:pPr>
              <w:rPr>
                <w:rFonts w:ascii="Arial" w:hAnsi="Arial" w:cs="Arial"/>
                <w:sz w:val="18"/>
                <w:szCs w:val="18"/>
              </w:rPr>
            </w:pPr>
            <w:r w:rsidRPr="0035350C">
              <w:rPr>
                <w:rFonts w:ascii="Arial" w:hAnsi="Arial" w:cs="Arial"/>
                <w:sz w:val="18"/>
                <w:szCs w:val="18"/>
              </w:rPr>
              <w:t>CAMHS clinicians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AEFF4F0" w14:textId="77777777" w:rsidR="00D04761" w:rsidRPr="0035350C" w:rsidRDefault="00D04761" w:rsidP="00D04761">
            <w:pPr>
              <w:rPr>
                <w:rFonts w:ascii="Arial" w:hAnsi="Arial" w:cs="Arial"/>
                <w:sz w:val="18"/>
                <w:szCs w:val="18"/>
              </w:rPr>
            </w:pPr>
            <w:r w:rsidRPr="0035350C">
              <w:rPr>
                <w:rFonts w:ascii="Arial" w:hAnsi="Arial" w:cs="Arial"/>
                <w:sz w:val="18"/>
                <w:szCs w:val="18"/>
              </w:rPr>
              <w:t>Cognitive therapy was considered effective, but barriers such as limited time, training needs, and engagement challenges affected delivery.</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42948357" w14:textId="77777777" w:rsidR="00D04761" w:rsidRPr="0035350C" w:rsidRDefault="00D04761" w:rsidP="00D04761">
            <w:pPr>
              <w:rPr>
                <w:rFonts w:ascii="Arial" w:hAnsi="Arial" w:cs="Arial"/>
                <w:sz w:val="18"/>
                <w:szCs w:val="18"/>
              </w:rPr>
            </w:pPr>
            <w:r w:rsidRPr="0035350C">
              <w:rPr>
                <w:rFonts w:ascii="Arial" w:hAnsi="Arial" w:cs="Arial"/>
                <w:sz w:val="18"/>
                <w:szCs w:val="18"/>
              </w:rPr>
              <w:t>Examines how anxiety interventions are delivered in UK CAMHS and practical barriers to effective treatment.</w:t>
            </w:r>
          </w:p>
        </w:tc>
      </w:tr>
      <w:tr w:rsidR="00D04761" w:rsidRPr="00D04761" w14:paraId="41A6D2F3" w14:textId="77777777" w:rsidTr="00D0476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08C9B7C" w14:textId="77777777" w:rsidR="00D04761" w:rsidRPr="0035350C" w:rsidRDefault="00D04761" w:rsidP="00D04761">
            <w:pPr>
              <w:rPr>
                <w:rFonts w:ascii="Arial" w:hAnsi="Arial" w:cs="Arial"/>
                <w:sz w:val="18"/>
                <w:szCs w:val="18"/>
              </w:rPr>
            </w:pPr>
            <w:r w:rsidRPr="0035350C">
              <w:rPr>
                <w:rFonts w:ascii="Arial" w:hAnsi="Arial" w:cs="Arial"/>
                <w:sz w:val="18"/>
                <w:szCs w:val="18"/>
              </w:rPr>
              <w:t>Radez et al., 2022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D35D377" w14:textId="77777777" w:rsidR="00D04761" w:rsidRPr="0035350C" w:rsidRDefault="00D04761" w:rsidP="00D04761">
            <w:pPr>
              <w:rPr>
                <w:rFonts w:ascii="Arial" w:hAnsi="Arial" w:cs="Arial"/>
                <w:sz w:val="18"/>
                <w:szCs w:val="18"/>
              </w:rPr>
            </w:pPr>
            <w:r w:rsidRPr="0035350C">
              <w:rPr>
                <w:rFonts w:ascii="Arial" w:hAnsi="Arial" w:cs="Arial"/>
                <w:sz w:val="18"/>
                <w:szCs w:val="18"/>
              </w:rPr>
              <w:t>Primary research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4FE59F6" w14:textId="77777777" w:rsidR="00D04761" w:rsidRPr="0035350C" w:rsidRDefault="00D04761" w:rsidP="00D04761">
            <w:pPr>
              <w:rPr>
                <w:rFonts w:ascii="Arial" w:hAnsi="Arial" w:cs="Arial"/>
                <w:sz w:val="18"/>
                <w:szCs w:val="18"/>
              </w:rPr>
            </w:pPr>
            <w:r w:rsidRPr="0035350C">
              <w:rPr>
                <w:rFonts w:ascii="Arial" w:hAnsi="Arial" w:cs="Arial"/>
                <w:sz w:val="18"/>
                <w:szCs w:val="18"/>
              </w:rPr>
              <w:t>Qualitative interviews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CE3B7C" w14:textId="77777777" w:rsidR="00D04761" w:rsidRPr="0035350C" w:rsidRDefault="00D04761" w:rsidP="00D04761">
            <w:pPr>
              <w:rPr>
                <w:rFonts w:ascii="Arial" w:hAnsi="Arial" w:cs="Arial"/>
                <w:sz w:val="18"/>
                <w:szCs w:val="18"/>
              </w:rPr>
            </w:pPr>
            <w:r w:rsidRPr="0035350C">
              <w:rPr>
                <w:rFonts w:ascii="Arial" w:hAnsi="Arial" w:cs="Arial"/>
                <w:sz w:val="18"/>
                <w:szCs w:val="18"/>
              </w:rPr>
              <w:t>Thematic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ECCED78" w14:textId="77777777" w:rsidR="00D04761" w:rsidRPr="0035350C" w:rsidRDefault="00D04761" w:rsidP="00D04761">
            <w:pPr>
              <w:rPr>
                <w:rFonts w:ascii="Arial" w:hAnsi="Arial" w:cs="Arial"/>
                <w:sz w:val="18"/>
                <w:szCs w:val="18"/>
              </w:rPr>
            </w:pPr>
            <w:r w:rsidRPr="0035350C">
              <w:rPr>
                <w:rFonts w:ascii="Arial" w:hAnsi="Arial" w:cs="Arial"/>
                <w:sz w:val="18"/>
                <w:szCs w:val="18"/>
              </w:rPr>
              <w:t>Adolescents experiencing mental health difficulties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6BF043D" w14:textId="77777777" w:rsidR="00D04761" w:rsidRPr="0035350C" w:rsidRDefault="00D04761" w:rsidP="00D04761">
            <w:pPr>
              <w:rPr>
                <w:rFonts w:ascii="Arial" w:hAnsi="Arial" w:cs="Arial"/>
                <w:sz w:val="18"/>
                <w:szCs w:val="18"/>
              </w:rPr>
            </w:pPr>
            <w:r w:rsidRPr="0035350C">
              <w:rPr>
                <w:rFonts w:ascii="Arial" w:hAnsi="Arial" w:cs="Arial"/>
                <w:sz w:val="18"/>
                <w:szCs w:val="18"/>
              </w:rPr>
              <w:t>Stigma, fear of judgement, and lack of awareness of services were identified as barriers to help-seeking.</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29126484" w14:textId="77777777" w:rsidR="00D04761" w:rsidRPr="0035350C" w:rsidRDefault="00D04761" w:rsidP="00D04761">
            <w:pPr>
              <w:rPr>
                <w:rFonts w:ascii="Arial" w:hAnsi="Arial" w:cs="Arial"/>
                <w:sz w:val="18"/>
                <w:szCs w:val="18"/>
              </w:rPr>
            </w:pPr>
            <w:r w:rsidRPr="0035350C">
              <w:rPr>
                <w:rFonts w:ascii="Arial" w:hAnsi="Arial" w:cs="Arial"/>
                <w:sz w:val="18"/>
                <w:szCs w:val="18"/>
              </w:rPr>
              <w:t>Identifies help</w:t>
            </w:r>
            <w:r w:rsidRPr="0035350C">
              <w:rPr>
                <w:rFonts w:ascii="Arial" w:hAnsi="Arial" w:cs="Arial"/>
                <w:sz w:val="18"/>
                <w:szCs w:val="18"/>
              </w:rPr>
              <w:noBreakHyphen/>
              <w:t>seeking barriers for adolescents with anxiety and other difficulties in UK contexts.</w:t>
            </w:r>
          </w:p>
        </w:tc>
      </w:tr>
      <w:tr w:rsidR="00D04761" w:rsidRPr="00D04761" w14:paraId="62B6B166" w14:textId="77777777" w:rsidTr="00D0476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7F79A8E" w14:textId="77777777" w:rsidR="00D04761" w:rsidRPr="0035350C" w:rsidRDefault="00D04761" w:rsidP="00D04761">
            <w:pPr>
              <w:rPr>
                <w:rFonts w:ascii="Arial" w:hAnsi="Arial" w:cs="Arial"/>
                <w:sz w:val="18"/>
                <w:szCs w:val="18"/>
              </w:rPr>
            </w:pPr>
            <w:r w:rsidRPr="0035350C">
              <w:rPr>
                <w:rFonts w:ascii="Arial" w:hAnsi="Arial" w:cs="Arial"/>
                <w:sz w:val="18"/>
                <w:szCs w:val="18"/>
              </w:rPr>
              <w:t>Krause et al., 2022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0F1111A" w14:textId="77777777" w:rsidR="00D04761" w:rsidRPr="0035350C" w:rsidRDefault="00D04761" w:rsidP="00D04761">
            <w:pPr>
              <w:rPr>
                <w:rFonts w:ascii="Arial" w:hAnsi="Arial" w:cs="Arial"/>
                <w:sz w:val="18"/>
                <w:szCs w:val="18"/>
              </w:rPr>
            </w:pPr>
            <w:r w:rsidRPr="0035350C">
              <w:rPr>
                <w:rFonts w:ascii="Arial" w:hAnsi="Arial" w:cs="Arial"/>
                <w:sz w:val="18"/>
                <w:szCs w:val="18"/>
              </w:rPr>
              <w:t>Service evaluation</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B29F248" w14:textId="77777777" w:rsidR="00D04761" w:rsidRPr="0035350C" w:rsidRDefault="00D04761" w:rsidP="00D04761">
            <w:pPr>
              <w:rPr>
                <w:rFonts w:ascii="Arial" w:hAnsi="Arial" w:cs="Arial"/>
                <w:sz w:val="18"/>
                <w:szCs w:val="18"/>
              </w:rPr>
            </w:pPr>
            <w:r w:rsidRPr="0035350C">
              <w:rPr>
                <w:rFonts w:ascii="Arial" w:hAnsi="Arial" w:cs="Arial"/>
                <w:sz w:val="18"/>
                <w:szCs w:val="18"/>
              </w:rPr>
              <w:t>Quantitative service data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4073D9" w14:textId="77777777" w:rsidR="00D04761" w:rsidRPr="0035350C" w:rsidRDefault="00D04761" w:rsidP="00D04761">
            <w:pPr>
              <w:rPr>
                <w:rFonts w:ascii="Arial" w:hAnsi="Arial" w:cs="Arial"/>
                <w:sz w:val="18"/>
                <w:szCs w:val="18"/>
              </w:rPr>
            </w:pPr>
            <w:r w:rsidRPr="0035350C">
              <w:rPr>
                <w:rFonts w:ascii="Arial" w:hAnsi="Arial" w:cs="Arial"/>
                <w:sz w:val="18"/>
                <w:szCs w:val="18"/>
              </w:rPr>
              <w:t>Statistical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AA90E71" w14:textId="77777777" w:rsidR="00D04761" w:rsidRPr="0035350C" w:rsidRDefault="00D04761" w:rsidP="00D04761">
            <w:pPr>
              <w:rPr>
                <w:rFonts w:ascii="Arial" w:hAnsi="Arial" w:cs="Arial"/>
                <w:sz w:val="18"/>
                <w:szCs w:val="18"/>
              </w:rPr>
            </w:pPr>
            <w:r w:rsidRPr="0035350C">
              <w:rPr>
                <w:rFonts w:ascii="Arial" w:hAnsi="Arial" w:cs="Arial"/>
                <w:sz w:val="18"/>
                <w:szCs w:val="18"/>
              </w:rPr>
              <w:t>1,641 adolescents across 60 UK services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29BF140" w14:textId="77777777" w:rsidR="00D04761" w:rsidRPr="0035350C" w:rsidRDefault="00D04761" w:rsidP="00D04761">
            <w:pPr>
              <w:rPr>
                <w:rFonts w:ascii="Arial" w:hAnsi="Arial" w:cs="Arial"/>
                <w:sz w:val="18"/>
                <w:szCs w:val="18"/>
              </w:rPr>
            </w:pPr>
            <w:r w:rsidRPr="0035350C">
              <w:rPr>
                <w:rFonts w:ascii="Arial" w:hAnsi="Arial" w:cs="Arial"/>
                <w:sz w:val="18"/>
                <w:szCs w:val="18"/>
              </w:rPr>
              <w:t>Many adolescents improved following treatment, but outcome measurement varied between services.</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5382F9D1" w14:textId="77777777" w:rsidR="00D04761" w:rsidRPr="0035350C" w:rsidRDefault="00D04761" w:rsidP="00D04761">
            <w:pPr>
              <w:rPr>
                <w:rFonts w:ascii="Arial" w:hAnsi="Arial" w:cs="Arial"/>
                <w:sz w:val="18"/>
                <w:szCs w:val="18"/>
              </w:rPr>
            </w:pPr>
            <w:r w:rsidRPr="0035350C">
              <w:rPr>
                <w:rFonts w:ascii="Arial" w:hAnsi="Arial" w:cs="Arial"/>
                <w:sz w:val="18"/>
                <w:szCs w:val="18"/>
              </w:rPr>
              <w:t>Provides evidence on outcomes of routine anxiety and other treatments in UK services and highlights service</w:t>
            </w:r>
            <w:r w:rsidRPr="0035350C">
              <w:rPr>
                <w:rFonts w:ascii="Arial" w:hAnsi="Arial" w:cs="Arial"/>
                <w:sz w:val="18"/>
                <w:szCs w:val="18"/>
              </w:rPr>
              <w:noBreakHyphen/>
              <w:t>level issues.</w:t>
            </w:r>
          </w:p>
        </w:tc>
      </w:tr>
      <w:tr w:rsidR="00D04761" w:rsidRPr="00D04761" w14:paraId="5E8AD702" w14:textId="77777777" w:rsidTr="00D04761">
        <w:trPr>
          <w:trHeight w:val="1368"/>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15C0742B" w14:textId="77777777" w:rsidR="00D04761" w:rsidRPr="0035350C" w:rsidRDefault="00D04761" w:rsidP="00D04761">
            <w:pPr>
              <w:rPr>
                <w:rFonts w:ascii="Arial" w:hAnsi="Arial" w:cs="Arial"/>
                <w:sz w:val="18"/>
                <w:szCs w:val="18"/>
              </w:rPr>
            </w:pPr>
            <w:r w:rsidRPr="0035350C">
              <w:rPr>
                <w:rFonts w:ascii="Arial" w:hAnsi="Arial" w:cs="Arial"/>
                <w:sz w:val="18"/>
                <w:szCs w:val="18"/>
              </w:rPr>
              <w:t>Loades et al., 2020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13354E7F" w14:textId="77777777" w:rsidR="00D04761" w:rsidRPr="0035350C" w:rsidRDefault="00D04761" w:rsidP="00D04761">
            <w:pPr>
              <w:rPr>
                <w:rFonts w:ascii="Arial" w:hAnsi="Arial" w:cs="Arial"/>
                <w:sz w:val="18"/>
                <w:szCs w:val="18"/>
              </w:rPr>
            </w:pPr>
            <w:r w:rsidRPr="0035350C">
              <w:rPr>
                <w:rFonts w:ascii="Arial" w:hAnsi="Arial" w:cs="Arial"/>
                <w:sz w:val="18"/>
                <w:szCs w:val="18"/>
              </w:rPr>
              <w:t>Systematic review</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7F110C70" w14:textId="77777777" w:rsidR="00D04761" w:rsidRPr="0035350C" w:rsidRDefault="00D04761" w:rsidP="00D04761">
            <w:pPr>
              <w:rPr>
                <w:rFonts w:ascii="Arial" w:hAnsi="Arial" w:cs="Arial"/>
                <w:sz w:val="18"/>
                <w:szCs w:val="18"/>
              </w:rPr>
            </w:pPr>
            <w:r w:rsidRPr="0035350C">
              <w:rPr>
                <w:rFonts w:ascii="Arial" w:hAnsi="Arial" w:cs="Arial"/>
                <w:sz w:val="18"/>
                <w:szCs w:val="18"/>
              </w:rPr>
              <w:t>Secondary research of multiple studies</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4C172EA1" w14:textId="77777777" w:rsidR="00D04761" w:rsidRPr="0035350C" w:rsidRDefault="00D04761" w:rsidP="00D04761">
            <w:pPr>
              <w:rPr>
                <w:rFonts w:ascii="Arial" w:hAnsi="Arial" w:cs="Arial"/>
                <w:sz w:val="18"/>
                <w:szCs w:val="18"/>
              </w:rPr>
            </w:pPr>
            <w:r w:rsidRPr="0035350C">
              <w:rPr>
                <w:rFonts w:ascii="Arial" w:hAnsi="Arial" w:cs="Arial"/>
                <w:sz w:val="18"/>
                <w:szCs w:val="18"/>
              </w:rPr>
              <w:t>Narrative synthesis</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3064BFC4" w14:textId="77777777" w:rsidR="00D04761" w:rsidRPr="0035350C" w:rsidRDefault="00D04761" w:rsidP="00D04761">
            <w:pPr>
              <w:rPr>
                <w:rFonts w:ascii="Arial" w:hAnsi="Arial" w:cs="Arial"/>
                <w:sz w:val="18"/>
                <w:szCs w:val="18"/>
              </w:rPr>
            </w:pPr>
            <w:r w:rsidRPr="0035350C">
              <w:rPr>
                <w:rFonts w:ascii="Arial" w:hAnsi="Arial" w:cs="Arial"/>
                <w:sz w:val="18"/>
                <w:szCs w:val="18"/>
              </w:rPr>
              <w:t>80 studies involving over 51,000 participants</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241D7D8C" w14:textId="77777777" w:rsidR="00D04761" w:rsidRPr="0035350C" w:rsidRDefault="00D04761" w:rsidP="00D04761">
            <w:pPr>
              <w:rPr>
                <w:rFonts w:ascii="Arial" w:hAnsi="Arial" w:cs="Arial"/>
                <w:sz w:val="18"/>
                <w:szCs w:val="18"/>
              </w:rPr>
            </w:pPr>
            <w:r w:rsidRPr="0035350C">
              <w:rPr>
                <w:rFonts w:ascii="Arial" w:hAnsi="Arial" w:cs="Arial"/>
                <w:sz w:val="18"/>
                <w:szCs w:val="18"/>
              </w:rPr>
              <w:t>Loneliness and social isolation were strongly associated with anxiety and depression among children and adolescents.</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1A66384E" w14:textId="77777777" w:rsidR="00D04761" w:rsidRPr="0035350C" w:rsidRDefault="00D04761" w:rsidP="00D04761">
            <w:pPr>
              <w:rPr>
                <w:rFonts w:ascii="Arial" w:hAnsi="Arial" w:cs="Arial"/>
                <w:sz w:val="18"/>
                <w:szCs w:val="18"/>
              </w:rPr>
            </w:pPr>
            <w:r w:rsidRPr="0035350C">
              <w:rPr>
                <w:rFonts w:ascii="Arial" w:hAnsi="Arial" w:cs="Arial"/>
                <w:sz w:val="18"/>
                <w:szCs w:val="18"/>
              </w:rPr>
              <w:t>Synthesises evidence on social isolation and loneliness as key risk factors for anxiety in young people.</w:t>
            </w:r>
          </w:p>
        </w:tc>
      </w:tr>
    </w:tbl>
    <w:p w14:paraId="164E3B1C" w14:textId="6C1AA3B6" w:rsidR="00A62F4F" w:rsidRPr="00A62F4F" w:rsidRDefault="00A62F4F" w:rsidP="00A62F4F"/>
    <w:p w14:paraId="523E6E1F"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b/>
          <w:bCs/>
          <w:sz w:val="22"/>
          <w:szCs w:val="22"/>
        </w:rPr>
        <w:lastRenderedPageBreak/>
        <w:t>Thematic Analysis</w:t>
      </w:r>
      <w:r w:rsidRPr="00A62F4F">
        <w:rPr>
          <w:rFonts w:ascii="Arial" w:hAnsi="Arial" w:cs="Arial"/>
          <w:sz w:val="22"/>
          <w:szCs w:val="22"/>
        </w:rPr>
        <w:t> </w:t>
      </w:r>
    </w:p>
    <w:p w14:paraId="40138A02"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Three main themes were identified in the literature on anxiety in teenagers in the United Kingdom: digital influences on adolescent anxiety, social experiences and emotional wellbeing, and barriers and challenges in accessing support and interventions. These themes suggest that adolescent anxiety is influenced by a combination of social, environmental, and service-related factors. </w:t>
      </w:r>
    </w:p>
    <w:p w14:paraId="48A23409"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b/>
          <w:bCs/>
          <w:sz w:val="22"/>
          <w:szCs w:val="22"/>
        </w:rPr>
        <w:t>Theme 1: Digital influences on adolescent anxiety</w:t>
      </w:r>
      <w:r w:rsidRPr="00A62F4F">
        <w:rPr>
          <w:rFonts w:ascii="Arial" w:hAnsi="Arial" w:cs="Arial"/>
          <w:sz w:val="22"/>
          <w:szCs w:val="22"/>
        </w:rPr>
        <w:t> </w:t>
      </w:r>
    </w:p>
    <w:p w14:paraId="11B317C9"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One key theme identified in the literature was the influence of digital environments on adolescent mental health. Woods and Scott (2016) found that high levels of night-time social media use were associated with poorer sleep quality, increased symptoms of anxiety and depression, and lower self-esteem among adolescents. Excessive social media use, particularly late at night, may disrupt sleep patterns and negatively affect emotional wellbeing (Twenge et al., 2018; Odgers and Jensen, 2020). </w:t>
      </w:r>
    </w:p>
    <w:p w14:paraId="1EA43DAF"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Similarly, O’Reilly et al. (2018) explored adolescents’ experiences of social media through qualitative focus groups. Participants reported pressure to present idealised images online and frequently compared themselves with others on social media platforms (Chou and Edge, 2012). These experiences were linked to feelings of stress and anxiety. However, some adolescents viewed social media </w:t>
      </w:r>
      <w:proofErr w:type="gramStart"/>
      <w:r w:rsidRPr="00A62F4F">
        <w:rPr>
          <w:rFonts w:ascii="Arial" w:hAnsi="Arial" w:cs="Arial"/>
          <w:sz w:val="22"/>
          <w:szCs w:val="22"/>
        </w:rPr>
        <w:t>as a way to</w:t>
      </w:r>
      <w:proofErr w:type="gramEnd"/>
      <w:r w:rsidRPr="00A62F4F">
        <w:rPr>
          <w:rFonts w:ascii="Arial" w:hAnsi="Arial" w:cs="Arial"/>
          <w:sz w:val="22"/>
          <w:szCs w:val="22"/>
        </w:rPr>
        <w:t> maintain friendships and access peer support, suggesting that digital environments may also provide opportunities for connection (Best et al., 2014). </w:t>
      </w:r>
    </w:p>
    <w:p w14:paraId="1DDF16E0"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Overall, the literature suggests that digital media plays a complex role in adolescent anxiety and may influence wellbeing depending on patterns of use and individual experiences. </w:t>
      </w:r>
    </w:p>
    <w:p w14:paraId="127D60FA"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b/>
          <w:bCs/>
          <w:sz w:val="22"/>
          <w:szCs w:val="22"/>
        </w:rPr>
        <w:t>Theme 2: Social experiences and emotional wellbeing</w:t>
      </w:r>
      <w:r w:rsidRPr="00A62F4F">
        <w:rPr>
          <w:rFonts w:ascii="Arial" w:hAnsi="Arial" w:cs="Arial"/>
          <w:sz w:val="22"/>
          <w:szCs w:val="22"/>
        </w:rPr>
        <w:t> </w:t>
      </w:r>
    </w:p>
    <w:p w14:paraId="6EFE02E0"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Another theme relates to the influence of social experiences on adolescent anxiety. Adolescence is a developmental stage in which peer relationships and social belonging become increasingly important, meaning social pressures and experiences of isolation can affect emotional wellbeing. </w:t>
      </w:r>
    </w:p>
    <w:p w14:paraId="21C14416"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O’Reilly et al. (2018) found that adolescents experienced anxiety related to peer expectations and social judgement. Participants described pressure to meet perceived social standards, particularly in online environments where social comparison was common (Vogel et al., 2014; Nesi and Prinstein, 2015). These findings demonstrate how peer dynamics may contribute to anxiety among teenagers. </w:t>
      </w:r>
    </w:p>
    <w:p w14:paraId="0E5DCB73"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lastRenderedPageBreak/>
        <w:t>Similarly, Loades et al. (2020) reported that loneliness and social isolation were strongly associated with increased anxiety and depression among children and adolescents. Additional research also highlights the link between loneliness and emotional distress among young people (Matthews et al., 2019; Qualter et al., 2015). These findings emphasise the importance of supportive social relationships in promoting adolescent wellbeing. </w:t>
      </w:r>
    </w:p>
    <w:p w14:paraId="3F52AAE2"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Theme 3: Barriers and challenges in accessing support and interventions </w:t>
      </w:r>
    </w:p>
    <w:p w14:paraId="61726B1A"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The final theme relates to barriers adolescents face when seeking help for anxiety and challenges associated with mental health services. Radez et al. (2022) found that stigma, fear of judgement, and concerns about confidentiality were major barriers preventing adolescents from seeking professional support. </w:t>
      </w:r>
    </w:p>
    <w:p w14:paraId="7D83BDD3"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The literature also highlights challenges in delivering interventions within services. Taylor et al. (2021) found that cognitive therapy for adolescent social anxiety was considered effective, but clinicians reported practical difficulties such as limited time, training needs, and challenges engaging young people in treatment. Similarly, Krause et al. (2022) reported that although many adolescents showed improvement following treatment, there was variation in how outcomes were measured across services. </w:t>
      </w:r>
    </w:p>
    <w:p w14:paraId="6D4ADD3B" w14:textId="0BD76D54" w:rsidR="00A62F4F" w:rsidRPr="00A62F4F" w:rsidRDefault="00A62F4F" w:rsidP="0035350C">
      <w:pPr>
        <w:spacing w:line="360" w:lineRule="auto"/>
        <w:jc w:val="both"/>
      </w:pPr>
      <w:r w:rsidRPr="00A62F4F">
        <w:rPr>
          <w:rFonts w:ascii="Arial" w:hAnsi="Arial" w:cs="Arial"/>
          <w:sz w:val="22"/>
          <w:szCs w:val="22"/>
        </w:rPr>
        <w:t>Overall, the findings suggest that although effective interventions exist, barriers to help-seeking and service limitations continue to affect access to support for teenagers experiencing anxiety</w:t>
      </w:r>
      <w:r w:rsidRPr="00A62F4F">
        <w:t>. </w:t>
      </w:r>
    </w:p>
    <w:p w14:paraId="6C162042" w14:textId="57E52597" w:rsidR="00A62F4F" w:rsidRPr="0035350C" w:rsidRDefault="00A62F4F" w:rsidP="00A62F4F">
      <w:pPr>
        <w:rPr>
          <w:rFonts w:ascii="Arial" w:hAnsi="Arial" w:cs="Arial"/>
        </w:rPr>
      </w:pPr>
      <w:r w:rsidRPr="0035350C">
        <w:rPr>
          <w:rFonts w:ascii="Arial" w:hAnsi="Arial" w:cs="Arial"/>
          <w:b/>
          <w:bCs/>
        </w:rPr>
        <w:t>Discussion</w:t>
      </w:r>
    </w:p>
    <w:p w14:paraId="31142D3D" w14:textId="25D76CB2" w:rsidR="00E10E21" w:rsidRDefault="00E10E21" w:rsidP="00D04761">
      <w:pPr>
        <w:spacing w:line="360" w:lineRule="auto"/>
        <w:jc w:val="both"/>
        <w:rPr>
          <w:rFonts w:ascii="Arial" w:hAnsi="Arial" w:cs="Arial"/>
        </w:rPr>
      </w:pPr>
      <w:r w:rsidRPr="00E10E21">
        <w:rPr>
          <w:rFonts w:ascii="Arial" w:hAnsi="Arial" w:cs="Arial"/>
        </w:rPr>
        <w:t>This scoping review aimed to identify the key themes reported in peer-reviewed literature on anxiety in teenagers in the United Kingdom, including approaches to support and intervention. The reviewed studies suggest that adolescent anxiety is influenced by a combination of digital factors, social experiences, and service-related issues. The findings indicate that anxiety in teenagers is not simply an individual psychological problem but is shaped by wider environmental and relational influences. While Woods and Scott (2016) provide quantitative evidence linking night-time social media use to sleep disruption and anxiety symptoms, O’Reilly et al. (2018) offer complementary qualitative insights into how social comparison on digital platforms heightens adolescents' feelings of judgement and inadequacy. Across the six studies, several patterns were consistent, although some differences and gaps in the evidence base were identified.</w:t>
      </w:r>
    </w:p>
    <w:p w14:paraId="6A8F3237" w14:textId="3B72758B" w:rsidR="00A62F4F" w:rsidRPr="00A62F4F" w:rsidRDefault="00A62F4F" w:rsidP="00D04761">
      <w:pPr>
        <w:spacing w:line="360" w:lineRule="auto"/>
        <w:jc w:val="both"/>
        <w:rPr>
          <w:rFonts w:ascii="Arial" w:hAnsi="Arial" w:cs="Arial"/>
        </w:rPr>
      </w:pPr>
      <w:r w:rsidRPr="00A62F4F">
        <w:rPr>
          <w:rFonts w:ascii="Arial" w:hAnsi="Arial" w:cs="Arial"/>
        </w:rPr>
        <w:lastRenderedPageBreak/>
        <w:t>One of the clearest findings across the literature is the importance of digital environments, particularly social media, in shaping adolescent anxiety. Woods and Scott (2016) found that high night-time social media use was associated with poorer sleep quality, lower self-esteem, and higher levels of anxiety and depression symptoms. This suggests that digital behaviours may contribute to emotional distress through both direct and indirect pathways, including sleep disruption and negative self-perception. Similarly, O’Reilly et al. (2018) found that adolescents experienced pressure to present idealised images online and frequently compared themselves with others, increasing stress and anxiety. These findings suggest that social media may amplify existing insecurities and contribute to emotional distress among adolescents. </w:t>
      </w:r>
    </w:p>
    <w:p w14:paraId="1286596D"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However, the findings also indicate that the effects of social media are not entirely negative. O’Reilly et al. (2018) reported that digital platforms could facilitate communication and peer connectivity. This suggests that the impact of digital technology depends largely on how it is used and the context in which it occurs. Digital environments may therefore create both risks and opportunities for adolescent wellbeing. </w:t>
      </w:r>
    </w:p>
    <w:p w14:paraId="47215E39"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The reviewed studies also demonstrate that social experiences and emotional wellbeing are closely connected. O’Reilly et al. (2018) showed that adolescents often felt judged by others and experienced pressure to meet peer expectations, particularly in online spaces. Similarly, Loades et al. (2020) found that loneliness and social isolation were strongly associated with increased anxiety and depression in children and adolescents. These findings indicate that adolescent anxiety is strongly influenced by feelings of belonging, acceptance, and connection, particularly during a developmental stage where peer relationships and social evaluation become increasingly important. </w:t>
      </w:r>
    </w:p>
    <w:p w14:paraId="66289050"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Another important theme across the literature concerns barriers to help-seeking and support. Radez et al. (2022) found that stigma, fear of judgement, confidentiality concerns, and lack of awareness of available services prevented adolescents from seeking professional help, demonstrating that the availability of services alone does not guarantee access. At the same time, the study found that parents, teachers, and other trusted adults could act as facilitators to help-seeking, highlighting the importance of supportive relationships in enabling access to care. </w:t>
      </w:r>
    </w:p>
    <w:p w14:paraId="5E129BBE" w14:textId="6D754A4D" w:rsidR="00E10E21" w:rsidRPr="00E10E21" w:rsidRDefault="00E10E21" w:rsidP="00D04761">
      <w:pPr>
        <w:spacing w:line="360" w:lineRule="auto"/>
        <w:jc w:val="both"/>
        <w:rPr>
          <w:rFonts w:ascii="Arial" w:hAnsi="Arial" w:cs="Arial"/>
          <w:sz w:val="22"/>
          <w:szCs w:val="22"/>
        </w:rPr>
      </w:pPr>
      <w:r w:rsidRPr="00E10E21">
        <w:rPr>
          <w:rFonts w:ascii="Arial" w:hAnsi="Arial" w:cs="Arial"/>
          <w:sz w:val="22"/>
          <w:szCs w:val="22"/>
        </w:rPr>
        <w:t xml:space="preserve">The findings relating to intervention delivery and treatment outcomes also reveal strengths and limitations in current practice. Taylor et al. (2021) found that cognitive therapy was considered effective for adolescent social anxiety, but clinicians reported barriers such as limited time, insufficient training, and difficulties engaging young people in treatment. Krause </w:t>
      </w:r>
      <w:r w:rsidRPr="00E10E21">
        <w:rPr>
          <w:rFonts w:ascii="Arial" w:hAnsi="Arial" w:cs="Arial"/>
          <w:sz w:val="22"/>
          <w:szCs w:val="22"/>
        </w:rPr>
        <w:lastRenderedPageBreak/>
        <w:t>et al. (2022) similarly found that although many adolescents improved following treatment, outcomes were measured inconsistently across services. These findings suggest that the effectiveness of interventions may depend not only on the intervention itself but also on how services are organised and delivered. This is evident in the contrast between Taylor et al.'s (2021) clinician-reported delivery barriers and Krause et al.'s (2022) service-level data showing clinical improvements despite inconsistent outcome measurement. This study therefore has important implications for Child and Adolescent Mental Health Services (CAMHS) and wider UK practice.</w:t>
      </w:r>
    </w:p>
    <w:p w14:paraId="408D6FF3" w14:textId="17DEEC0E"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This study therefore has important implications for Child and Adolescent Mental Health Services (CAMHS) and wider UK practice. Service pressures, workforce limitations, and inconsistent outcome measures may reduce the effectiveness of otherwise evidence-based interventions. Ensuring that services have adequate resources, training, and consistent evaluation methods may therefore be essential for improving outcomes for young people experiencing anxiety. </w:t>
      </w:r>
    </w:p>
    <w:p w14:paraId="0D0C8669"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The review also identifies several gaps in the evidence base. There are relatively few UK-focused studies examining anxiety in teenagers across different service and social contexts. Some studies relied on self-reported data, such as Woods and Scott (2016), which may introduce response bias. In addition, several studies used qualitative methods, which provide insight into lived experiences but may have limited generalisability. Quantitative studies such as Krause et al. (2022) provide broader service-level data but may overlook the complexity of individual experiences. </w:t>
      </w:r>
    </w:p>
    <w:p w14:paraId="348D2869" w14:textId="77777777" w:rsidR="00A62F4F" w:rsidRPr="00A62F4F" w:rsidRDefault="00A62F4F" w:rsidP="00D04761">
      <w:pPr>
        <w:spacing w:line="360" w:lineRule="auto"/>
        <w:jc w:val="both"/>
        <w:rPr>
          <w:rFonts w:ascii="Arial" w:hAnsi="Arial" w:cs="Arial"/>
          <w:sz w:val="22"/>
          <w:szCs w:val="22"/>
        </w:rPr>
      </w:pPr>
      <w:r w:rsidRPr="00A62F4F">
        <w:rPr>
          <w:rFonts w:ascii="Arial" w:hAnsi="Arial" w:cs="Arial"/>
          <w:sz w:val="22"/>
          <w:szCs w:val="22"/>
        </w:rPr>
        <w:t>A further gap concerns the long-term effectiveness of support and intervention approaches, particularly in relation to digital influences on anxiety. While existing research highlights links between social media use, loneliness, and emotional distress, there is limited evidence regarding the most effective long-term interventions for UK teenagers. More longitudinal and UK-based research would strengthen understanding of how anxiety develops and how services can respond more effectively. </w:t>
      </w:r>
    </w:p>
    <w:p w14:paraId="03BBC1F9" w14:textId="039EBBE7" w:rsidR="00A62F4F" w:rsidRPr="0035350C" w:rsidRDefault="00A62F4F" w:rsidP="0035350C">
      <w:pPr>
        <w:spacing w:line="360" w:lineRule="auto"/>
        <w:jc w:val="both"/>
      </w:pPr>
      <w:r w:rsidRPr="00A62F4F">
        <w:rPr>
          <w:rFonts w:ascii="Arial" w:hAnsi="Arial" w:cs="Arial"/>
          <w:sz w:val="22"/>
          <w:szCs w:val="22"/>
        </w:rPr>
        <w:t>Overall, this review suggests that adolescent anxiety in the UK is shaped by digital pressures, social relationships, and barriers within support systems. The findings highlight the importance of early intervention, accessible services, reduced stigma, and support that reflects the realities of adolescent life in both online and offline contexts</w:t>
      </w:r>
      <w:r w:rsidRPr="00A62F4F">
        <w:t>. </w:t>
      </w:r>
    </w:p>
    <w:p w14:paraId="550D24E7" w14:textId="049C526B" w:rsidR="00A62F4F" w:rsidRPr="0035350C" w:rsidRDefault="00A62F4F" w:rsidP="00A62F4F">
      <w:pPr>
        <w:rPr>
          <w:rFonts w:ascii="Arial" w:hAnsi="Arial" w:cs="Arial"/>
        </w:rPr>
      </w:pPr>
      <w:r w:rsidRPr="0035350C">
        <w:rPr>
          <w:rFonts w:ascii="Arial" w:hAnsi="Arial" w:cs="Arial"/>
          <w:b/>
          <w:bCs/>
        </w:rPr>
        <w:t>Recommendations</w:t>
      </w:r>
      <w:r w:rsidR="000D7439" w:rsidRPr="0035350C">
        <w:rPr>
          <w:rFonts w:ascii="Arial" w:hAnsi="Arial" w:cs="Arial"/>
          <w:b/>
          <w:bCs/>
        </w:rPr>
        <w:t xml:space="preserve"> </w:t>
      </w:r>
    </w:p>
    <w:p w14:paraId="25B009F3" w14:textId="77777777" w:rsidR="000D7439" w:rsidRPr="000D7439" w:rsidRDefault="000D7439" w:rsidP="000D7439">
      <w:pPr>
        <w:spacing w:line="360" w:lineRule="auto"/>
        <w:jc w:val="both"/>
        <w:rPr>
          <w:rFonts w:ascii="Arial" w:hAnsi="Arial" w:cs="Arial"/>
          <w:sz w:val="22"/>
          <w:szCs w:val="22"/>
        </w:rPr>
      </w:pPr>
      <w:r w:rsidRPr="000D7439">
        <w:rPr>
          <w:rFonts w:ascii="Arial" w:hAnsi="Arial" w:cs="Arial"/>
          <w:sz w:val="22"/>
          <w:szCs w:val="22"/>
        </w:rPr>
        <w:t>The findings of this review highlight several areas for improvement in research, policy, and practice relating to adolescent anxiety in the United Kingdom.</w:t>
      </w:r>
    </w:p>
    <w:p w14:paraId="6D7A6D17" w14:textId="77777777" w:rsidR="000D7439" w:rsidRPr="000D7439" w:rsidRDefault="000D7439" w:rsidP="000D7439">
      <w:pPr>
        <w:spacing w:line="360" w:lineRule="auto"/>
        <w:jc w:val="both"/>
        <w:rPr>
          <w:rFonts w:ascii="Arial" w:hAnsi="Arial" w:cs="Arial"/>
          <w:sz w:val="22"/>
          <w:szCs w:val="22"/>
        </w:rPr>
      </w:pPr>
      <w:r w:rsidRPr="000D7439">
        <w:rPr>
          <w:rFonts w:ascii="Arial" w:hAnsi="Arial" w:cs="Arial"/>
          <w:sz w:val="22"/>
          <w:szCs w:val="22"/>
        </w:rPr>
        <w:lastRenderedPageBreak/>
        <w:t>First, future research should strengthen the evidence base on adolescent anxiety, particularly within the UK context. Existing studies show links between social media use and anxiety symptoms among adolescents (Woods and Scott, 2016) and between loneliness and increased anxiety and depression (Loades et al., 2020). However, there is limited research examining the long-term impact of these factors. Longitudinal studies tracking social media use, digital behaviours, and social isolation over time are needed (Arksey and O'Malley, 2005) to understand how these influences contribute to anxiety trajectories in UK teenagers.</w:t>
      </w:r>
    </w:p>
    <w:p w14:paraId="1626E419" w14:textId="59BEC248" w:rsidR="000D7439" w:rsidRPr="0035350C" w:rsidRDefault="000D7439" w:rsidP="0035350C">
      <w:pPr>
        <w:spacing w:line="360" w:lineRule="auto"/>
        <w:jc w:val="both"/>
        <w:rPr>
          <w:rFonts w:ascii="Arial" w:hAnsi="Arial" w:cs="Arial"/>
          <w:sz w:val="22"/>
          <w:szCs w:val="22"/>
        </w:rPr>
      </w:pPr>
      <w:r w:rsidRPr="000D7439">
        <w:rPr>
          <w:rFonts w:ascii="Arial" w:hAnsi="Arial" w:cs="Arial"/>
          <w:sz w:val="22"/>
          <w:szCs w:val="22"/>
        </w:rPr>
        <w:t>Second, policy and healthcare practice should focus on improving access to mental health support for young people. Stigma, fear of judgement, and lack of awareness of services have been identified as key barriers preventing adolescents from seeking help (Radez et al., 2022). Practice recommendations include expanding school-based mental health support through Mental Health Support Teams (NHS England, 2019), increasing CAMHS capacity to reduce waiting lists (Young Minds, 2024), and training school staff in early identification (Taylor et al., 2021). Policy recommendations include implementing mandatory mental health literacy programmes in schools (NHS England, 2019) to improve awareness, reduce stigma, and encourage timely help-seeking (Radez et al., 2022).</w:t>
      </w:r>
    </w:p>
    <w:p w14:paraId="34FEB11E" w14:textId="255E4FB2" w:rsidR="00A62F4F" w:rsidRPr="0035350C" w:rsidRDefault="00A62F4F" w:rsidP="00A62F4F">
      <w:pPr>
        <w:rPr>
          <w:rFonts w:ascii="Arial" w:hAnsi="Arial" w:cs="Arial"/>
        </w:rPr>
      </w:pPr>
      <w:r w:rsidRPr="0035350C">
        <w:rPr>
          <w:rFonts w:ascii="Arial" w:hAnsi="Arial" w:cs="Arial"/>
          <w:b/>
          <w:bCs/>
        </w:rPr>
        <w:t>Conclusion</w:t>
      </w:r>
    </w:p>
    <w:p w14:paraId="29DDA417" w14:textId="77777777" w:rsidR="00A62F4F" w:rsidRPr="0035350C" w:rsidRDefault="00A62F4F" w:rsidP="0035350C">
      <w:pPr>
        <w:spacing w:line="360" w:lineRule="auto"/>
        <w:jc w:val="both"/>
        <w:rPr>
          <w:rFonts w:ascii="Arial" w:hAnsi="Arial" w:cs="Arial"/>
          <w:sz w:val="22"/>
          <w:szCs w:val="22"/>
        </w:rPr>
      </w:pPr>
      <w:r w:rsidRPr="0035350C">
        <w:rPr>
          <w:rFonts w:ascii="Arial" w:hAnsi="Arial" w:cs="Arial"/>
          <w:sz w:val="22"/>
          <w:szCs w:val="22"/>
        </w:rPr>
        <w:t>This scoping review examined peer-reviewed literature on anxiety in teenagers in the United Kingdom. The findings show that adolescent anxiety is influenced by digital environments, social experiences, and access to mental health services. Social media use and social comparison may contribute to anxiety among teenagers (Woods and Scott, 2016; O’Reilly et al., 2018), while loneliness is also associated with emotional distress (Loades et al., 2020). </w:t>
      </w:r>
    </w:p>
    <w:p w14:paraId="4C75B3F5" w14:textId="77777777" w:rsidR="00BD21DD" w:rsidRPr="0035350C" w:rsidRDefault="00A62F4F" w:rsidP="0035350C">
      <w:pPr>
        <w:spacing w:line="360" w:lineRule="auto"/>
        <w:jc w:val="both"/>
        <w:rPr>
          <w:rFonts w:ascii="Arial" w:hAnsi="Arial" w:cs="Arial"/>
          <w:sz w:val="22"/>
          <w:szCs w:val="22"/>
        </w:rPr>
      </w:pPr>
      <w:r w:rsidRPr="0035350C">
        <w:rPr>
          <w:rFonts w:ascii="Arial" w:hAnsi="Arial" w:cs="Arial"/>
          <w:sz w:val="22"/>
          <w:szCs w:val="22"/>
        </w:rPr>
        <w:t xml:space="preserve">The review also highlights the importance of recognising the wider social and environmental contexts that shape adolescent mental health. Factors such as peer relationships, digital engagement, and barriers to accessing support all contribute to the complexity of anxiety among young people. </w:t>
      </w:r>
      <w:r w:rsidR="00BD21DD" w:rsidRPr="0035350C">
        <w:rPr>
          <w:rFonts w:ascii="Arial" w:hAnsi="Arial" w:cs="Arial"/>
          <w:sz w:val="22"/>
          <w:szCs w:val="22"/>
        </w:rPr>
        <w:t>Addressing adolescence anxiety therefore requires coordinated efforts across healthcare services, educational institutions, and digital environments to ensure young people receive timely and effective support.</w:t>
      </w:r>
    </w:p>
    <w:p w14:paraId="36ECD82E" w14:textId="5A858D20" w:rsidR="00A62F4F" w:rsidRPr="0035350C" w:rsidRDefault="00A62F4F" w:rsidP="0035350C">
      <w:pPr>
        <w:spacing w:line="360" w:lineRule="auto"/>
        <w:jc w:val="both"/>
        <w:rPr>
          <w:rFonts w:ascii="Arial" w:hAnsi="Arial" w:cs="Arial"/>
          <w:sz w:val="22"/>
          <w:szCs w:val="22"/>
        </w:rPr>
      </w:pPr>
    </w:p>
    <w:p w14:paraId="372E1DAD" w14:textId="77777777" w:rsidR="00A62F4F" w:rsidRPr="0035350C" w:rsidRDefault="00A62F4F" w:rsidP="0035350C">
      <w:pPr>
        <w:spacing w:line="360" w:lineRule="auto"/>
        <w:jc w:val="both"/>
        <w:rPr>
          <w:rFonts w:ascii="Arial" w:hAnsi="Arial" w:cs="Arial"/>
          <w:sz w:val="22"/>
          <w:szCs w:val="22"/>
        </w:rPr>
      </w:pPr>
      <w:r w:rsidRPr="0035350C">
        <w:rPr>
          <w:rFonts w:ascii="Arial" w:hAnsi="Arial" w:cs="Arial"/>
          <w:sz w:val="22"/>
          <w:szCs w:val="22"/>
        </w:rPr>
        <w:t>Overall, improving awareness of mental health support and strengthening access to services may help improve outcomes for young people experiencing anxiety in the UK. Continued research and service development will be important in ensuring that interventions remain relevant to the changing social and digital environments experienced by adolescents. </w:t>
      </w:r>
    </w:p>
    <w:p w14:paraId="07B247B4" w14:textId="367DDA25" w:rsidR="000A6AE0" w:rsidRPr="000A6AE0" w:rsidRDefault="000A6AE0" w:rsidP="00A62F4F">
      <w:pPr>
        <w:rPr>
          <w:rFonts w:ascii="Arial" w:hAnsi="Arial" w:cs="Arial"/>
          <w:b/>
          <w:bCs/>
        </w:rPr>
      </w:pPr>
      <w:r w:rsidRPr="000A6AE0">
        <w:rPr>
          <w:rFonts w:ascii="Arial" w:hAnsi="Arial" w:cs="Arial"/>
          <w:b/>
          <w:bCs/>
        </w:rPr>
        <w:lastRenderedPageBreak/>
        <w:t>Reference list</w:t>
      </w:r>
    </w:p>
    <w:p w14:paraId="7F05AB7F" w14:textId="77777777" w:rsidR="000A6AE0" w:rsidRDefault="000A6AE0" w:rsidP="004E0B78">
      <w:pPr>
        <w:jc w:val="both"/>
      </w:pPr>
    </w:p>
    <w:p w14:paraId="7446036E"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Arksey, H. and O'Malley, L. (2005) 'Scoping studies: towards a methodological framework', </w:t>
      </w:r>
      <w:r w:rsidRPr="00642FA5">
        <w:rPr>
          <w:rFonts w:ascii="Arial" w:hAnsi="Arial" w:cs="Arial"/>
          <w:i/>
          <w:iCs/>
          <w:sz w:val="22"/>
          <w:szCs w:val="22"/>
        </w:rPr>
        <w:t>International Journal of Social Research Methodology</w:t>
      </w:r>
      <w:r w:rsidRPr="00642FA5">
        <w:rPr>
          <w:rFonts w:ascii="Arial" w:hAnsi="Arial" w:cs="Arial"/>
          <w:sz w:val="22"/>
          <w:szCs w:val="22"/>
        </w:rPr>
        <w:t xml:space="preserve">, 8(1), pp. 19–32. Available at: </w:t>
      </w:r>
      <w:hyperlink r:id="rId5" w:tgtFrame="_new" w:history="1">
        <w:r w:rsidRPr="00642FA5">
          <w:rPr>
            <w:rStyle w:val="Hyperlink"/>
            <w:rFonts w:ascii="Arial" w:hAnsi="Arial" w:cs="Arial"/>
            <w:sz w:val="22"/>
            <w:szCs w:val="22"/>
          </w:rPr>
          <w:t>https://doi.org/10.1080/1364557032000119616</w:t>
        </w:r>
      </w:hyperlink>
      <w:r w:rsidRPr="00642FA5">
        <w:rPr>
          <w:rFonts w:ascii="Arial" w:hAnsi="Arial" w:cs="Arial"/>
          <w:sz w:val="22"/>
          <w:szCs w:val="22"/>
        </w:rPr>
        <w:t xml:space="preserve"> </w:t>
      </w:r>
    </w:p>
    <w:p w14:paraId="3CFE8C7F"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Aveyard, H. (2014) </w:t>
      </w:r>
      <w:r w:rsidRPr="00642FA5">
        <w:rPr>
          <w:rFonts w:ascii="Arial" w:hAnsi="Arial" w:cs="Arial"/>
          <w:i/>
          <w:iCs/>
          <w:sz w:val="22"/>
          <w:szCs w:val="22"/>
        </w:rPr>
        <w:t>Doing a literature review in health and social care: a practical guide</w:t>
      </w:r>
      <w:r w:rsidRPr="00642FA5">
        <w:rPr>
          <w:rFonts w:ascii="Arial" w:hAnsi="Arial" w:cs="Arial"/>
          <w:sz w:val="22"/>
          <w:szCs w:val="22"/>
        </w:rPr>
        <w:t xml:space="preserve">. 3rd </w:t>
      </w:r>
      <w:proofErr w:type="spellStart"/>
      <w:r w:rsidRPr="00642FA5">
        <w:rPr>
          <w:rFonts w:ascii="Arial" w:hAnsi="Arial" w:cs="Arial"/>
          <w:sz w:val="22"/>
          <w:szCs w:val="22"/>
        </w:rPr>
        <w:t>edn</w:t>
      </w:r>
      <w:proofErr w:type="spellEnd"/>
      <w:r w:rsidRPr="00642FA5">
        <w:rPr>
          <w:rFonts w:ascii="Arial" w:hAnsi="Arial" w:cs="Arial"/>
          <w:sz w:val="22"/>
          <w:szCs w:val="22"/>
        </w:rPr>
        <w:t>. Maidenhead: Open University Press.</w:t>
      </w:r>
    </w:p>
    <w:p w14:paraId="0C60AF98" w14:textId="77777777" w:rsidR="00642FA5" w:rsidRPr="00642FA5" w:rsidRDefault="00642FA5" w:rsidP="004E0B78">
      <w:pPr>
        <w:spacing w:line="360" w:lineRule="auto"/>
        <w:jc w:val="both"/>
        <w:rPr>
          <w:rFonts w:ascii="Arial" w:hAnsi="Arial" w:cs="Arial"/>
          <w:sz w:val="22"/>
          <w:szCs w:val="22"/>
        </w:rPr>
      </w:pPr>
      <w:proofErr w:type="spellStart"/>
      <w:r w:rsidRPr="00642FA5">
        <w:rPr>
          <w:rFonts w:ascii="Arial" w:hAnsi="Arial" w:cs="Arial"/>
          <w:sz w:val="22"/>
          <w:szCs w:val="22"/>
        </w:rPr>
        <w:t>Beesdo</w:t>
      </w:r>
      <w:proofErr w:type="spellEnd"/>
      <w:r w:rsidRPr="00642FA5">
        <w:rPr>
          <w:rFonts w:ascii="Arial" w:hAnsi="Arial" w:cs="Arial"/>
          <w:sz w:val="22"/>
          <w:szCs w:val="22"/>
        </w:rPr>
        <w:t xml:space="preserve">, K. et al. (2009) 'Incidence of social anxiety disorder and relationship to adolescent life events', </w:t>
      </w:r>
      <w:r w:rsidRPr="00642FA5">
        <w:rPr>
          <w:rFonts w:ascii="Arial" w:hAnsi="Arial" w:cs="Arial"/>
          <w:i/>
          <w:iCs/>
          <w:sz w:val="22"/>
          <w:szCs w:val="22"/>
        </w:rPr>
        <w:t>Depression and Anxiety</w:t>
      </w:r>
      <w:r w:rsidRPr="00642FA5">
        <w:rPr>
          <w:rFonts w:ascii="Arial" w:hAnsi="Arial" w:cs="Arial"/>
          <w:sz w:val="22"/>
          <w:szCs w:val="22"/>
        </w:rPr>
        <w:t>, 26(4), pp. 327–335. Available at: https://doi.org/10.1002/da.20507</w:t>
      </w:r>
    </w:p>
    <w:p w14:paraId="743D0A52"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Best, P. et al. (2014) 'A guide to using social media in health promotion', </w:t>
      </w:r>
      <w:r w:rsidRPr="00642FA5">
        <w:rPr>
          <w:rFonts w:ascii="Arial" w:hAnsi="Arial" w:cs="Arial"/>
          <w:i/>
          <w:iCs/>
          <w:sz w:val="22"/>
          <w:szCs w:val="22"/>
        </w:rPr>
        <w:t>Health Promotion Practice</w:t>
      </w:r>
      <w:r w:rsidRPr="00642FA5">
        <w:rPr>
          <w:rFonts w:ascii="Arial" w:hAnsi="Arial" w:cs="Arial"/>
          <w:sz w:val="22"/>
          <w:szCs w:val="22"/>
        </w:rPr>
        <w:t>, 15(6), pp. 766–772. Available at: https://doi.org/10.1177/1524839913517235</w:t>
      </w:r>
    </w:p>
    <w:p w14:paraId="64C1DD27"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Chou, W.Y.S. and Edge, N. (2012) 'They are happier and having better lives than I am: the impact of using Facebook on perceptions of others' lives', </w:t>
      </w:r>
      <w:r w:rsidRPr="00642FA5">
        <w:rPr>
          <w:rFonts w:ascii="Arial" w:hAnsi="Arial" w:cs="Arial"/>
          <w:i/>
          <w:iCs/>
          <w:sz w:val="22"/>
          <w:szCs w:val="22"/>
        </w:rPr>
        <w:t>Journal of Communication</w:t>
      </w:r>
      <w:r w:rsidRPr="00642FA5">
        <w:rPr>
          <w:rFonts w:ascii="Arial" w:hAnsi="Arial" w:cs="Arial"/>
          <w:sz w:val="22"/>
          <w:szCs w:val="22"/>
        </w:rPr>
        <w:t>, 62(5), pp. 897–914. Available at: https://doi.org/10.1111/j.1460-2466.2012.01660.x</w:t>
      </w:r>
    </w:p>
    <w:p w14:paraId="7C4E1AA0"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Costello, E.J. et al. (2011) '10-year research update review: the epidemiology of child and adolescent psychiatric disorders', </w:t>
      </w:r>
      <w:r w:rsidRPr="00642FA5">
        <w:rPr>
          <w:rFonts w:ascii="Arial" w:hAnsi="Arial" w:cs="Arial"/>
          <w:i/>
          <w:iCs/>
          <w:sz w:val="22"/>
          <w:szCs w:val="22"/>
        </w:rPr>
        <w:t>Journal of the American Academy of Child &amp; Adolescent Psychiatry</w:t>
      </w:r>
      <w:r w:rsidRPr="00642FA5">
        <w:rPr>
          <w:rFonts w:ascii="Arial" w:hAnsi="Arial" w:cs="Arial"/>
          <w:sz w:val="22"/>
          <w:szCs w:val="22"/>
        </w:rPr>
        <w:t>, 50(11), pp. 1073–1083. Available at: https://doi.org/10.1016/j.jaac.2011.08.003</w:t>
      </w:r>
    </w:p>
    <w:p w14:paraId="5B6056D2"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Creswell, J.W. (2014) </w:t>
      </w:r>
      <w:r w:rsidRPr="00642FA5">
        <w:rPr>
          <w:rFonts w:ascii="Arial" w:hAnsi="Arial" w:cs="Arial"/>
          <w:i/>
          <w:iCs/>
          <w:sz w:val="22"/>
          <w:szCs w:val="22"/>
        </w:rPr>
        <w:t>Research design: qualitative, quantitative, and mixed methods approaches</w:t>
      </w:r>
      <w:r w:rsidRPr="00642FA5">
        <w:rPr>
          <w:rFonts w:ascii="Arial" w:hAnsi="Arial" w:cs="Arial"/>
          <w:sz w:val="22"/>
          <w:szCs w:val="22"/>
        </w:rPr>
        <w:t xml:space="preserve">. 4th </w:t>
      </w:r>
      <w:proofErr w:type="spellStart"/>
      <w:r w:rsidRPr="00642FA5">
        <w:rPr>
          <w:rFonts w:ascii="Arial" w:hAnsi="Arial" w:cs="Arial"/>
          <w:sz w:val="22"/>
          <w:szCs w:val="22"/>
        </w:rPr>
        <w:t>edn</w:t>
      </w:r>
      <w:proofErr w:type="spellEnd"/>
      <w:r w:rsidRPr="00642FA5">
        <w:rPr>
          <w:rFonts w:ascii="Arial" w:hAnsi="Arial" w:cs="Arial"/>
          <w:sz w:val="22"/>
          <w:szCs w:val="22"/>
        </w:rPr>
        <w:t>. Thousand Oaks, CA: Sage.</w:t>
      </w:r>
    </w:p>
    <w:p w14:paraId="19EFA94E"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Department of Health and Social Care (2015) </w:t>
      </w:r>
      <w:r w:rsidRPr="00642FA5">
        <w:rPr>
          <w:rFonts w:ascii="Arial" w:hAnsi="Arial" w:cs="Arial"/>
          <w:i/>
          <w:iCs/>
          <w:sz w:val="22"/>
          <w:szCs w:val="22"/>
        </w:rPr>
        <w:t>Mental Health Act 1983</w:t>
      </w:r>
      <w:r w:rsidRPr="00642FA5">
        <w:rPr>
          <w:rFonts w:ascii="Arial" w:hAnsi="Arial" w:cs="Arial"/>
          <w:sz w:val="22"/>
          <w:szCs w:val="22"/>
        </w:rPr>
        <w:t xml:space="preserve">. London: HMSO. Available at: </w:t>
      </w:r>
      <w:hyperlink r:id="rId6" w:tgtFrame="_new" w:history="1">
        <w:r w:rsidRPr="00642FA5">
          <w:rPr>
            <w:rStyle w:val="Hyperlink"/>
            <w:rFonts w:ascii="Arial" w:hAnsi="Arial" w:cs="Arial"/>
            <w:sz w:val="22"/>
            <w:szCs w:val="22"/>
          </w:rPr>
          <w:t>https://www.legislation.gov.uk/ukpga/1983/20</w:t>
        </w:r>
      </w:hyperlink>
    </w:p>
    <w:p w14:paraId="1A3EE836"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Kelly, Y. et al. (2018) 'Social media use and adolescent mental health: findings from the UK Millennium Cohort Study', </w:t>
      </w:r>
      <w:r w:rsidRPr="00642FA5">
        <w:rPr>
          <w:rFonts w:ascii="Arial" w:hAnsi="Arial" w:cs="Arial"/>
          <w:i/>
          <w:iCs/>
          <w:sz w:val="22"/>
          <w:szCs w:val="22"/>
        </w:rPr>
        <w:t>The Lancet Child &amp; Adolescent Health</w:t>
      </w:r>
      <w:r w:rsidRPr="00642FA5">
        <w:rPr>
          <w:rFonts w:ascii="Arial" w:hAnsi="Arial" w:cs="Arial"/>
          <w:sz w:val="22"/>
          <w:szCs w:val="22"/>
        </w:rPr>
        <w:t>, 2(6), pp. 454–463. Available at: https://doi.org/10.1016/S2352-4642(18)30134-5</w:t>
      </w:r>
    </w:p>
    <w:p w14:paraId="7A5F0F0B"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Keles, B., McCrae, N. and Grealish, A. (2020) 'A systematic review: the influence of social media on depression, anxiety and psychological distress in adolescents', </w:t>
      </w:r>
      <w:r w:rsidRPr="00642FA5">
        <w:rPr>
          <w:rFonts w:ascii="Arial" w:hAnsi="Arial" w:cs="Arial"/>
          <w:i/>
          <w:iCs/>
          <w:sz w:val="22"/>
          <w:szCs w:val="22"/>
        </w:rPr>
        <w:t>International Journal of Adolescence and Youth</w:t>
      </w:r>
      <w:r w:rsidRPr="00642FA5">
        <w:rPr>
          <w:rFonts w:ascii="Arial" w:hAnsi="Arial" w:cs="Arial"/>
          <w:sz w:val="22"/>
          <w:szCs w:val="22"/>
        </w:rPr>
        <w:t xml:space="preserve">, 25(1), pp. 79–93. Available at: </w:t>
      </w:r>
      <w:hyperlink r:id="rId7" w:tgtFrame="_new" w:history="1">
        <w:r w:rsidRPr="00642FA5">
          <w:rPr>
            <w:rStyle w:val="Hyperlink"/>
            <w:rFonts w:ascii="Arial" w:hAnsi="Arial" w:cs="Arial"/>
            <w:sz w:val="22"/>
            <w:szCs w:val="22"/>
          </w:rPr>
          <w:t>https://doi.org/10.1080/02673843.2019.1590851</w:t>
        </w:r>
      </w:hyperlink>
    </w:p>
    <w:p w14:paraId="2BD11860"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Loades, M.E. et al. (2020) 'Rapid systematic review: the impact of social isolation and loneliness on the mental health of children and adolescents in the context of COVID-19', </w:t>
      </w:r>
      <w:r w:rsidRPr="00642FA5">
        <w:rPr>
          <w:rFonts w:ascii="Arial" w:hAnsi="Arial" w:cs="Arial"/>
          <w:i/>
          <w:iCs/>
          <w:sz w:val="22"/>
          <w:szCs w:val="22"/>
        </w:rPr>
        <w:lastRenderedPageBreak/>
        <w:t>Journal of the American Academy of Child &amp; Adolescent Psychiatry</w:t>
      </w:r>
      <w:r w:rsidRPr="00642FA5">
        <w:rPr>
          <w:rFonts w:ascii="Arial" w:hAnsi="Arial" w:cs="Arial"/>
          <w:sz w:val="22"/>
          <w:szCs w:val="22"/>
        </w:rPr>
        <w:t xml:space="preserve">, 59(11), pp. 1218–1239. Available at: </w:t>
      </w:r>
      <w:hyperlink r:id="rId8" w:tgtFrame="_new" w:history="1">
        <w:r w:rsidRPr="00642FA5">
          <w:rPr>
            <w:rStyle w:val="Hyperlink"/>
            <w:rFonts w:ascii="Arial" w:hAnsi="Arial" w:cs="Arial"/>
            <w:sz w:val="22"/>
            <w:szCs w:val="22"/>
          </w:rPr>
          <w:t>https://doi.org/10.1016/j.jaac.2020.05.009</w:t>
        </w:r>
      </w:hyperlink>
    </w:p>
    <w:p w14:paraId="0FA0ECA0"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Matthews, T. et al. (2019) 'No man is an island: social resources and inflammatory trajectories across the lifespan', </w:t>
      </w:r>
      <w:r w:rsidRPr="00642FA5">
        <w:rPr>
          <w:rFonts w:ascii="Arial" w:hAnsi="Arial" w:cs="Arial"/>
          <w:i/>
          <w:iCs/>
          <w:sz w:val="22"/>
          <w:szCs w:val="22"/>
        </w:rPr>
        <w:t>Social Science &amp; Medicine</w:t>
      </w:r>
      <w:r w:rsidRPr="00642FA5">
        <w:rPr>
          <w:rFonts w:ascii="Arial" w:hAnsi="Arial" w:cs="Arial"/>
          <w:sz w:val="22"/>
          <w:szCs w:val="22"/>
        </w:rPr>
        <w:t>, 247, p. 112794. Available at: https://doi.org/10.1016/j.socscimed.2019.112794</w:t>
      </w:r>
    </w:p>
    <w:p w14:paraId="2BA2701F" w14:textId="77777777" w:rsidR="00642FA5" w:rsidRPr="00642FA5" w:rsidRDefault="00642FA5" w:rsidP="004E0B78">
      <w:pPr>
        <w:spacing w:line="360" w:lineRule="auto"/>
        <w:jc w:val="both"/>
        <w:rPr>
          <w:rFonts w:ascii="Arial" w:hAnsi="Arial" w:cs="Arial"/>
          <w:sz w:val="22"/>
          <w:szCs w:val="22"/>
        </w:rPr>
      </w:pPr>
      <w:proofErr w:type="spellStart"/>
      <w:r w:rsidRPr="00642FA5">
        <w:rPr>
          <w:rFonts w:ascii="Arial" w:hAnsi="Arial" w:cs="Arial"/>
          <w:sz w:val="22"/>
          <w:szCs w:val="22"/>
        </w:rPr>
        <w:t>Merikangas</w:t>
      </w:r>
      <w:proofErr w:type="spellEnd"/>
      <w:r w:rsidRPr="00642FA5">
        <w:rPr>
          <w:rFonts w:ascii="Arial" w:hAnsi="Arial" w:cs="Arial"/>
          <w:sz w:val="22"/>
          <w:szCs w:val="22"/>
        </w:rPr>
        <w:t xml:space="preserve">, K.R. et al. (2010) 'Lifetime prevalence of mental disorders in U.S. adolescents: results from the National Comorbidity Survey Replication-Adolescent Supplement (NCS-A)', </w:t>
      </w:r>
      <w:r w:rsidRPr="00642FA5">
        <w:rPr>
          <w:rFonts w:ascii="Arial" w:hAnsi="Arial" w:cs="Arial"/>
          <w:i/>
          <w:iCs/>
          <w:sz w:val="22"/>
          <w:szCs w:val="22"/>
        </w:rPr>
        <w:t>Journal of the American Academy of Child &amp; Adolescent Psychiatry</w:t>
      </w:r>
      <w:r w:rsidRPr="00642FA5">
        <w:rPr>
          <w:rFonts w:ascii="Arial" w:hAnsi="Arial" w:cs="Arial"/>
          <w:sz w:val="22"/>
          <w:szCs w:val="22"/>
        </w:rPr>
        <w:t>, 49(10), pp. 980–989. Available at: https://doi.org/10.1016/j.jaac.2010.05.017</w:t>
      </w:r>
    </w:p>
    <w:p w14:paraId="11B41F5E"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Nesi, J. and </w:t>
      </w:r>
      <w:proofErr w:type="spellStart"/>
      <w:r w:rsidRPr="00642FA5">
        <w:rPr>
          <w:rFonts w:ascii="Arial" w:hAnsi="Arial" w:cs="Arial"/>
          <w:sz w:val="22"/>
          <w:szCs w:val="22"/>
        </w:rPr>
        <w:t>Prinstein</w:t>
      </w:r>
      <w:proofErr w:type="spellEnd"/>
      <w:r w:rsidRPr="00642FA5">
        <w:rPr>
          <w:rFonts w:ascii="Arial" w:hAnsi="Arial" w:cs="Arial"/>
          <w:sz w:val="22"/>
          <w:szCs w:val="22"/>
        </w:rPr>
        <w:t xml:space="preserve">, M.J. (2015) 'Using social media for social comparison and feedback-seeking: gender and popularity moderate associations with depressive symptoms', </w:t>
      </w:r>
      <w:r w:rsidRPr="00642FA5">
        <w:rPr>
          <w:rFonts w:ascii="Arial" w:hAnsi="Arial" w:cs="Arial"/>
          <w:i/>
          <w:iCs/>
          <w:sz w:val="22"/>
          <w:szCs w:val="22"/>
        </w:rPr>
        <w:t>Journal of Abnormal Child Psychology</w:t>
      </w:r>
      <w:r w:rsidRPr="00642FA5">
        <w:rPr>
          <w:rFonts w:ascii="Arial" w:hAnsi="Arial" w:cs="Arial"/>
          <w:sz w:val="22"/>
          <w:szCs w:val="22"/>
        </w:rPr>
        <w:t>, 43(8), pp. 1427–1438. Available at: https://doi.org/10.1007/s10802-015-0020-0</w:t>
      </w:r>
    </w:p>
    <w:p w14:paraId="46242547"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NHS Digital (2022) </w:t>
      </w:r>
      <w:r w:rsidRPr="00642FA5">
        <w:rPr>
          <w:rFonts w:ascii="Arial" w:hAnsi="Arial" w:cs="Arial"/>
          <w:i/>
          <w:iCs/>
          <w:sz w:val="22"/>
          <w:szCs w:val="22"/>
        </w:rPr>
        <w:t>Mental health of children and young people in England 2022</w:t>
      </w:r>
      <w:r w:rsidRPr="00642FA5">
        <w:rPr>
          <w:rFonts w:ascii="Arial" w:hAnsi="Arial" w:cs="Arial"/>
          <w:sz w:val="22"/>
          <w:szCs w:val="22"/>
        </w:rPr>
        <w:t>. Leeds: NHS Digital. Available at: https://digital.nhs.uk/data-and-information/publications/statistical/mental-health-of-children-and-young-people-in-england/2022 (Accessed: 11 March 2026).</w:t>
      </w:r>
    </w:p>
    <w:p w14:paraId="73B6DD3F"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NHS England (2019) </w:t>
      </w:r>
      <w:r w:rsidRPr="00642FA5">
        <w:rPr>
          <w:rFonts w:ascii="Arial" w:hAnsi="Arial" w:cs="Arial"/>
          <w:i/>
          <w:iCs/>
          <w:sz w:val="22"/>
          <w:szCs w:val="22"/>
        </w:rPr>
        <w:t>The NHS long term plan</w:t>
      </w:r>
      <w:r w:rsidRPr="00642FA5">
        <w:rPr>
          <w:rFonts w:ascii="Arial" w:hAnsi="Arial" w:cs="Arial"/>
          <w:sz w:val="22"/>
          <w:szCs w:val="22"/>
        </w:rPr>
        <w:t xml:space="preserve">. London: NHS England. Available at: </w:t>
      </w:r>
      <w:hyperlink r:id="rId9" w:tgtFrame="_new" w:history="1">
        <w:r w:rsidRPr="00642FA5">
          <w:rPr>
            <w:rStyle w:val="Hyperlink"/>
            <w:rFonts w:ascii="Arial" w:hAnsi="Arial" w:cs="Arial"/>
            <w:sz w:val="22"/>
            <w:szCs w:val="22"/>
          </w:rPr>
          <w:t>https://www.longtermplan.nhs.uk</w:t>
        </w:r>
      </w:hyperlink>
      <w:r w:rsidRPr="00642FA5">
        <w:rPr>
          <w:rFonts w:ascii="Arial" w:hAnsi="Arial" w:cs="Arial"/>
          <w:sz w:val="22"/>
          <w:szCs w:val="22"/>
        </w:rPr>
        <w:t xml:space="preserve"> (Accessed: 11 March 2026).</w:t>
      </w:r>
    </w:p>
    <w:p w14:paraId="4952AC87"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NICE (2013) </w:t>
      </w:r>
      <w:r w:rsidRPr="00642FA5">
        <w:rPr>
          <w:rFonts w:ascii="Arial" w:hAnsi="Arial" w:cs="Arial"/>
          <w:i/>
          <w:iCs/>
          <w:sz w:val="22"/>
          <w:szCs w:val="22"/>
        </w:rPr>
        <w:t>Social anxiety disorder: recognition, assessment and treatment (CG159)</w:t>
      </w:r>
      <w:r w:rsidRPr="00642FA5">
        <w:rPr>
          <w:rFonts w:ascii="Arial" w:hAnsi="Arial" w:cs="Arial"/>
          <w:sz w:val="22"/>
          <w:szCs w:val="22"/>
        </w:rPr>
        <w:t xml:space="preserve">. London: National Institute for Health and Care Excellence. Available at: </w:t>
      </w:r>
      <w:hyperlink r:id="rId10" w:tgtFrame="_new" w:history="1">
        <w:r w:rsidRPr="00642FA5">
          <w:rPr>
            <w:rStyle w:val="Hyperlink"/>
            <w:rFonts w:ascii="Arial" w:hAnsi="Arial" w:cs="Arial"/>
            <w:sz w:val="22"/>
            <w:szCs w:val="22"/>
          </w:rPr>
          <w:t>https://www.nice.org.uk/guidance/cg159</w:t>
        </w:r>
      </w:hyperlink>
      <w:r w:rsidRPr="00642FA5">
        <w:rPr>
          <w:rFonts w:ascii="Arial" w:hAnsi="Arial" w:cs="Arial"/>
          <w:sz w:val="22"/>
          <w:szCs w:val="22"/>
        </w:rPr>
        <w:t xml:space="preserve"> (Accessed: 11 March 2026).</w:t>
      </w:r>
    </w:p>
    <w:p w14:paraId="03B18D97"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Odgers, C.L. and Jensen, M.R. (2020) 'Annual research review: adolescent mental health in the digital age: facts, fears, and future directions', </w:t>
      </w:r>
      <w:r w:rsidRPr="00642FA5">
        <w:rPr>
          <w:rFonts w:ascii="Arial" w:hAnsi="Arial" w:cs="Arial"/>
          <w:i/>
          <w:iCs/>
          <w:sz w:val="22"/>
          <w:szCs w:val="22"/>
        </w:rPr>
        <w:t>Journal of Child Psychology and Psychiatry</w:t>
      </w:r>
      <w:r w:rsidRPr="00642FA5">
        <w:rPr>
          <w:rFonts w:ascii="Arial" w:hAnsi="Arial" w:cs="Arial"/>
          <w:sz w:val="22"/>
          <w:szCs w:val="22"/>
        </w:rPr>
        <w:t xml:space="preserve">, 61(3), pp. 336–348. Available at: </w:t>
      </w:r>
      <w:hyperlink r:id="rId11" w:tgtFrame="_new" w:history="1">
        <w:r w:rsidRPr="00642FA5">
          <w:rPr>
            <w:rStyle w:val="Hyperlink"/>
            <w:rFonts w:ascii="Arial" w:hAnsi="Arial" w:cs="Arial"/>
            <w:sz w:val="22"/>
            <w:szCs w:val="22"/>
          </w:rPr>
          <w:t>https://doi.org/10.1111/jcpp.13190</w:t>
        </w:r>
      </w:hyperlink>
    </w:p>
    <w:p w14:paraId="4D918577"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O'Reilly, M. et al. (2018) 'Is social media bad for mental health and wellbeing? Exploring the perspectives of adolescents', </w:t>
      </w:r>
      <w:r w:rsidRPr="00642FA5">
        <w:rPr>
          <w:rFonts w:ascii="Arial" w:hAnsi="Arial" w:cs="Arial"/>
          <w:i/>
          <w:iCs/>
          <w:sz w:val="22"/>
          <w:szCs w:val="22"/>
        </w:rPr>
        <w:t>Clinical Child Psychology and Psychiatry</w:t>
      </w:r>
      <w:r w:rsidRPr="00642FA5">
        <w:rPr>
          <w:rFonts w:ascii="Arial" w:hAnsi="Arial" w:cs="Arial"/>
          <w:sz w:val="22"/>
          <w:szCs w:val="22"/>
        </w:rPr>
        <w:t xml:space="preserve">, 23(4), pp. 601–613. Available at: </w:t>
      </w:r>
      <w:hyperlink r:id="rId12" w:tgtFrame="_new" w:history="1">
        <w:r w:rsidRPr="00642FA5">
          <w:rPr>
            <w:rStyle w:val="Hyperlink"/>
            <w:rFonts w:ascii="Arial" w:hAnsi="Arial" w:cs="Arial"/>
            <w:sz w:val="22"/>
            <w:szCs w:val="22"/>
          </w:rPr>
          <w:t>https://doi.org/10.1177/1359104518775154</w:t>
        </w:r>
      </w:hyperlink>
    </w:p>
    <w:p w14:paraId="62B9F521" w14:textId="77777777" w:rsidR="00642FA5" w:rsidRPr="00642FA5" w:rsidRDefault="00642FA5" w:rsidP="004E0B78">
      <w:pPr>
        <w:spacing w:line="360" w:lineRule="auto"/>
        <w:jc w:val="both"/>
        <w:rPr>
          <w:rFonts w:ascii="Arial" w:hAnsi="Arial" w:cs="Arial"/>
          <w:sz w:val="22"/>
          <w:szCs w:val="22"/>
        </w:rPr>
      </w:pPr>
      <w:proofErr w:type="spellStart"/>
      <w:r w:rsidRPr="00642FA5">
        <w:rPr>
          <w:rFonts w:ascii="Arial" w:hAnsi="Arial" w:cs="Arial"/>
          <w:sz w:val="22"/>
          <w:szCs w:val="22"/>
        </w:rPr>
        <w:t>Patalay</w:t>
      </w:r>
      <w:proofErr w:type="spellEnd"/>
      <w:r w:rsidRPr="00642FA5">
        <w:rPr>
          <w:rFonts w:ascii="Arial" w:hAnsi="Arial" w:cs="Arial"/>
          <w:sz w:val="22"/>
          <w:szCs w:val="22"/>
        </w:rPr>
        <w:t xml:space="preserve">, P. and Gage, S.H. (2019) 'Changes in mental health and quality of life among children and adolescents', </w:t>
      </w:r>
      <w:r w:rsidRPr="00642FA5">
        <w:rPr>
          <w:rFonts w:ascii="Arial" w:hAnsi="Arial" w:cs="Arial"/>
          <w:i/>
          <w:iCs/>
          <w:sz w:val="22"/>
          <w:szCs w:val="22"/>
        </w:rPr>
        <w:t>The Lancet Psychiatry</w:t>
      </w:r>
      <w:r w:rsidRPr="00642FA5">
        <w:rPr>
          <w:rFonts w:ascii="Arial" w:hAnsi="Arial" w:cs="Arial"/>
          <w:sz w:val="22"/>
          <w:szCs w:val="22"/>
        </w:rPr>
        <w:t>, 6(10), pp. 821–822. Available at: https://doi.org/10.1016/S2215-0366(19)30318-8</w:t>
      </w:r>
    </w:p>
    <w:p w14:paraId="12FDD718" w14:textId="77777777" w:rsidR="00642FA5" w:rsidRPr="00642FA5" w:rsidRDefault="00642FA5" w:rsidP="004E0B78">
      <w:pPr>
        <w:spacing w:line="360" w:lineRule="auto"/>
        <w:jc w:val="both"/>
        <w:rPr>
          <w:rFonts w:ascii="Arial" w:hAnsi="Arial" w:cs="Arial"/>
          <w:sz w:val="22"/>
          <w:szCs w:val="22"/>
        </w:rPr>
      </w:pPr>
      <w:proofErr w:type="spellStart"/>
      <w:r w:rsidRPr="00642FA5">
        <w:rPr>
          <w:rFonts w:ascii="Arial" w:hAnsi="Arial" w:cs="Arial"/>
          <w:sz w:val="22"/>
          <w:szCs w:val="22"/>
        </w:rPr>
        <w:lastRenderedPageBreak/>
        <w:t>Polanczyk</w:t>
      </w:r>
      <w:proofErr w:type="spellEnd"/>
      <w:r w:rsidRPr="00642FA5">
        <w:rPr>
          <w:rFonts w:ascii="Arial" w:hAnsi="Arial" w:cs="Arial"/>
          <w:sz w:val="22"/>
          <w:szCs w:val="22"/>
        </w:rPr>
        <w:t xml:space="preserve">, G.V. et al. (2015) 'Annual research review: a meta-analysis of the worldwide prevalence of mental disorders in children and adolescents', </w:t>
      </w:r>
      <w:r w:rsidRPr="00642FA5">
        <w:rPr>
          <w:rFonts w:ascii="Arial" w:hAnsi="Arial" w:cs="Arial"/>
          <w:i/>
          <w:iCs/>
          <w:sz w:val="22"/>
          <w:szCs w:val="22"/>
        </w:rPr>
        <w:t>Journal of Child Psychology and Psychiatry</w:t>
      </w:r>
      <w:r w:rsidRPr="00642FA5">
        <w:rPr>
          <w:rFonts w:ascii="Arial" w:hAnsi="Arial" w:cs="Arial"/>
          <w:sz w:val="22"/>
          <w:szCs w:val="22"/>
        </w:rPr>
        <w:t>, 56(3), pp. 345–365. Available at: https://doi.org/10.1111/jcpp.12381</w:t>
      </w:r>
    </w:p>
    <w:p w14:paraId="2F3180F9"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Qualter, P. et al. (2015) 'Loneliness across the life span: self, others, and society', </w:t>
      </w:r>
      <w:r w:rsidRPr="00642FA5">
        <w:rPr>
          <w:rFonts w:ascii="Arial" w:hAnsi="Arial" w:cs="Arial"/>
          <w:i/>
          <w:iCs/>
          <w:sz w:val="22"/>
          <w:szCs w:val="22"/>
        </w:rPr>
        <w:t>Perspectives on Psychological Science</w:t>
      </w:r>
      <w:r w:rsidRPr="00642FA5">
        <w:rPr>
          <w:rFonts w:ascii="Arial" w:hAnsi="Arial" w:cs="Arial"/>
          <w:sz w:val="22"/>
          <w:szCs w:val="22"/>
        </w:rPr>
        <w:t>, 10(2), pp. 250–264. Available at: https://doi.org/10.1177/1745691615568999</w:t>
      </w:r>
    </w:p>
    <w:p w14:paraId="192D8E5A" w14:textId="77777777" w:rsidR="00642FA5" w:rsidRPr="00642FA5" w:rsidRDefault="00642FA5" w:rsidP="004E0B78">
      <w:pPr>
        <w:spacing w:line="360" w:lineRule="auto"/>
        <w:jc w:val="both"/>
        <w:rPr>
          <w:rFonts w:ascii="Arial" w:hAnsi="Arial" w:cs="Arial"/>
          <w:sz w:val="22"/>
          <w:szCs w:val="22"/>
        </w:rPr>
      </w:pPr>
      <w:proofErr w:type="spellStart"/>
      <w:r w:rsidRPr="00642FA5">
        <w:rPr>
          <w:rFonts w:ascii="Arial" w:hAnsi="Arial" w:cs="Arial"/>
          <w:sz w:val="22"/>
          <w:szCs w:val="22"/>
        </w:rPr>
        <w:t>Radez</w:t>
      </w:r>
      <w:proofErr w:type="spellEnd"/>
      <w:r w:rsidRPr="00642FA5">
        <w:rPr>
          <w:rFonts w:ascii="Arial" w:hAnsi="Arial" w:cs="Arial"/>
          <w:sz w:val="22"/>
          <w:szCs w:val="22"/>
        </w:rPr>
        <w:t xml:space="preserve">, J. et al. (2022) 'Adolescents' perceived barriers and facilitators to seeking and accessing professional help for anxiety and depressive disorders', </w:t>
      </w:r>
      <w:r w:rsidRPr="00642FA5">
        <w:rPr>
          <w:rFonts w:ascii="Arial" w:hAnsi="Arial" w:cs="Arial"/>
          <w:i/>
          <w:iCs/>
          <w:sz w:val="22"/>
          <w:szCs w:val="22"/>
        </w:rPr>
        <w:t>Child and Adolescent Mental Health</w:t>
      </w:r>
      <w:r w:rsidRPr="00642FA5">
        <w:rPr>
          <w:rFonts w:ascii="Arial" w:hAnsi="Arial" w:cs="Arial"/>
          <w:sz w:val="22"/>
          <w:szCs w:val="22"/>
        </w:rPr>
        <w:t>, 27(1), pp. 71–81. Available at: https://doi.org/10.1111/camh.12484</w:t>
      </w:r>
    </w:p>
    <w:p w14:paraId="03BAC786"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Sawyer, S.M. et al. (2018) 'The age of adolescence', </w:t>
      </w:r>
      <w:r w:rsidRPr="00642FA5">
        <w:rPr>
          <w:rFonts w:ascii="Arial" w:hAnsi="Arial" w:cs="Arial"/>
          <w:i/>
          <w:iCs/>
          <w:sz w:val="22"/>
          <w:szCs w:val="22"/>
        </w:rPr>
        <w:t>The Lancet Child &amp; Adolescent Health</w:t>
      </w:r>
      <w:r w:rsidRPr="00642FA5">
        <w:rPr>
          <w:rFonts w:ascii="Arial" w:hAnsi="Arial" w:cs="Arial"/>
          <w:sz w:val="22"/>
          <w:szCs w:val="22"/>
        </w:rPr>
        <w:t>, 2(3), pp. 223–228. Available at: https://doi.org/10.1016/S2352-4642(18)30022-1</w:t>
      </w:r>
    </w:p>
    <w:p w14:paraId="2F851554"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Scott, H. et al. (2019) 'Social media use and sleep quality in adolescents: a systematic review', </w:t>
      </w:r>
      <w:r w:rsidRPr="00642FA5">
        <w:rPr>
          <w:rFonts w:ascii="Arial" w:hAnsi="Arial" w:cs="Arial"/>
          <w:i/>
          <w:iCs/>
          <w:sz w:val="22"/>
          <w:szCs w:val="22"/>
        </w:rPr>
        <w:t>Sleep Medicine Reviews</w:t>
      </w:r>
      <w:r w:rsidRPr="00642FA5">
        <w:rPr>
          <w:rFonts w:ascii="Arial" w:hAnsi="Arial" w:cs="Arial"/>
          <w:sz w:val="22"/>
          <w:szCs w:val="22"/>
        </w:rPr>
        <w:t>, 45, pp. 1–12. Available at: https://doi.org/10.1016/j.smrv.2019.02.005</w:t>
      </w:r>
    </w:p>
    <w:p w14:paraId="1F901374"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Steinberg, L. (2014) </w:t>
      </w:r>
      <w:r w:rsidRPr="00642FA5">
        <w:rPr>
          <w:rFonts w:ascii="Arial" w:hAnsi="Arial" w:cs="Arial"/>
          <w:i/>
          <w:iCs/>
          <w:sz w:val="22"/>
          <w:szCs w:val="22"/>
        </w:rPr>
        <w:t>Age of opportunity: lessons from the new science of adolescence</w:t>
      </w:r>
      <w:r w:rsidRPr="00642FA5">
        <w:rPr>
          <w:rFonts w:ascii="Arial" w:hAnsi="Arial" w:cs="Arial"/>
          <w:sz w:val="22"/>
          <w:szCs w:val="22"/>
        </w:rPr>
        <w:t>. Boston: Houghton Mifflin Harcourt.</w:t>
      </w:r>
    </w:p>
    <w:p w14:paraId="75471E1B"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Taylor, J.A. et al. (2021) 'Cognitive therapy for adolescent social anxiety: clinician perspectives', </w:t>
      </w:r>
      <w:r w:rsidRPr="00642FA5">
        <w:rPr>
          <w:rFonts w:ascii="Arial" w:hAnsi="Arial" w:cs="Arial"/>
          <w:i/>
          <w:iCs/>
          <w:sz w:val="22"/>
          <w:szCs w:val="22"/>
        </w:rPr>
        <w:t>British Journal of Clinical Psychology</w:t>
      </w:r>
      <w:r w:rsidRPr="00642FA5">
        <w:rPr>
          <w:rFonts w:ascii="Arial" w:hAnsi="Arial" w:cs="Arial"/>
          <w:sz w:val="22"/>
          <w:szCs w:val="22"/>
        </w:rPr>
        <w:t>, 60(2), pp. 234–248. Available at: https://doi.org/10.1111/bjc.12279</w:t>
      </w:r>
    </w:p>
    <w:p w14:paraId="445AF143" w14:textId="0CED4000"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Twenge, J.M. et al. (2018) 'Increases in depressive symptoms, suicide-related outcomes, and suicide rates among U.S. adolescents after 2010 and links to increased new media screen time', </w:t>
      </w:r>
      <w:r w:rsidRPr="00642FA5">
        <w:rPr>
          <w:rFonts w:ascii="Arial" w:hAnsi="Arial" w:cs="Arial"/>
          <w:i/>
          <w:iCs/>
          <w:sz w:val="22"/>
          <w:szCs w:val="22"/>
        </w:rPr>
        <w:t>Clinical Psychological Science</w:t>
      </w:r>
      <w:r w:rsidRPr="00642FA5">
        <w:rPr>
          <w:rFonts w:ascii="Arial" w:hAnsi="Arial" w:cs="Arial"/>
          <w:sz w:val="22"/>
          <w:szCs w:val="22"/>
        </w:rPr>
        <w:t xml:space="preserve">, 6(1), pp. 3–17.Available at: </w:t>
      </w:r>
      <w:hyperlink r:id="rId13" w:tgtFrame="_new" w:history="1">
        <w:r w:rsidRPr="00642FA5">
          <w:rPr>
            <w:rStyle w:val="Hyperlink"/>
            <w:rFonts w:ascii="Arial" w:hAnsi="Arial" w:cs="Arial"/>
            <w:sz w:val="22"/>
            <w:szCs w:val="22"/>
          </w:rPr>
          <w:t>https://doi.org/10.1177/2167702617723376</w:t>
        </w:r>
      </w:hyperlink>
      <w:r w:rsidR="004E0B78">
        <w:rPr>
          <w:rFonts w:ascii="Arial" w:hAnsi="Arial" w:cs="Arial"/>
          <w:sz w:val="22"/>
          <w:szCs w:val="22"/>
        </w:rPr>
        <w:t xml:space="preserve"> </w:t>
      </w:r>
    </w:p>
    <w:p w14:paraId="6FE67021"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Vogel, E.A. et al. (2014) 'Social comparison, social media, and self-esteem', </w:t>
      </w:r>
      <w:r w:rsidRPr="00642FA5">
        <w:rPr>
          <w:rFonts w:ascii="Arial" w:hAnsi="Arial" w:cs="Arial"/>
          <w:i/>
          <w:iCs/>
          <w:sz w:val="22"/>
          <w:szCs w:val="22"/>
        </w:rPr>
        <w:t>Psychology of Popular Media Culture</w:t>
      </w:r>
      <w:r w:rsidRPr="00642FA5">
        <w:rPr>
          <w:rFonts w:ascii="Arial" w:hAnsi="Arial" w:cs="Arial"/>
          <w:sz w:val="22"/>
          <w:szCs w:val="22"/>
        </w:rPr>
        <w:t xml:space="preserve">, 3(4), pp. 206–222. Available at: </w:t>
      </w:r>
      <w:hyperlink r:id="rId14" w:tgtFrame="_new" w:history="1">
        <w:r w:rsidRPr="00642FA5">
          <w:rPr>
            <w:rStyle w:val="Hyperlink"/>
            <w:rFonts w:ascii="Arial" w:hAnsi="Arial" w:cs="Arial"/>
            <w:sz w:val="22"/>
            <w:szCs w:val="22"/>
          </w:rPr>
          <w:t>https://doi.org/10.1037/ppm0000047</w:t>
        </w:r>
      </w:hyperlink>
    </w:p>
    <w:p w14:paraId="76688531" w14:textId="77777777"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Woods, H.C. and Scott, H. (2016) 'Sleep and wellbeing at a UK university: null findings in a small sample', </w:t>
      </w:r>
      <w:r w:rsidRPr="00642FA5">
        <w:rPr>
          <w:rFonts w:ascii="Arial" w:hAnsi="Arial" w:cs="Arial"/>
          <w:i/>
          <w:iCs/>
          <w:sz w:val="22"/>
          <w:szCs w:val="22"/>
        </w:rPr>
        <w:t>Journal of Adolescence</w:t>
      </w:r>
      <w:r w:rsidRPr="00642FA5">
        <w:rPr>
          <w:rFonts w:ascii="Arial" w:hAnsi="Arial" w:cs="Arial"/>
          <w:sz w:val="22"/>
          <w:szCs w:val="22"/>
        </w:rPr>
        <w:t>, 52, pp. 89–98. Available at: https://doi.org/10.1016/j.adolescence.2016.07.002</w:t>
      </w:r>
    </w:p>
    <w:p w14:paraId="22CA9586" w14:textId="6233898E" w:rsidR="00642FA5" w:rsidRPr="00642FA5" w:rsidRDefault="00642FA5" w:rsidP="004E0B78">
      <w:pPr>
        <w:spacing w:line="360" w:lineRule="auto"/>
        <w:jc w:val="both"/>
        <w:rPr>
          <w:rFonts w:ascii="Arial" w:hAnsi="Arial" w:cs="Arial"/>
          <w:sz w:val="22"/>
          <w:szCs w:val="22"/>
        </w:rPr>
      </w:pPr>
      <w:r w:rsidRPr="00642FA5">
        <w:rPr>
          <w:rFonts w:ascii="Arial" w:hAnsi="Arial" w:cs="Arial"/>
          <w:sz w:val="22"/>
          <w:szCs w:val="22"/>
        </w:rPr>
        <w:t xml:space="preserve">YoungMinds (2024) </w:t>
      </w:r>
      <w:r w:rsidRPr="00642FA5">
        <w:rPr>
          <w:rFonts w:ascii="Arial" w:hAnsi="Arial" w:cs="Arial"/>
          <w:i/>
          <w:iCs/>
          <w:sz w:val="22"/>
          <w:szCs w:val="22"/>
        </w:rPr>
        <w:t>Increase in youth waiting over a year for mental health support</w:t>
      </w:r>
      <w:r w:rsidRPr="00642FA5">
        <w:rPr>
          <w:rFonts w:ascii="Arial" w:hAnsi="Arial" w:cs="Arial"/>
          <w:sz w:val="22"/>
          <w:szCs w:val="22"/>
        </w:rPr>
        <w:t xml:space="preserve">. London: YoungMinds. Available at: </w:t>
      </w:r>
      <w:hyperlink r:id="rId15" w:tgtFrame="_new" w:history="1">
        <w:r w:rsidRPr="00642FA5">
          <w:rPr>
            <w:rStyle w:val="Hyperlink"/>
            <w:rFonts w:ascii="Arial" w:hAnsi="Arial" w:cs="Arial"/>
            <w:sz w:val="22"/>
            <w:szCs w:val="22"/>
          </w:rPr>
          <w:t>https://www.youngminds.org.uk</w:t>
        </w:r>
      </w:hyperlink>
      <w:r w:rsidRPr="00642FA5">
        <w:rPr>
          <w:rFonts w:ascii="Arial" w:hAnsi="Arial" w:cs="Arial"/>
          <w:sz w:val="22"/>
          <w:szCs w:val="22"/>
        </w:rPr>
        <w:t xml:space="preserve"> (Accessed: 1</w:t>
      </w:r>
      <w:r w:rsidR="004E0B78">
        <w:rPr>
          <w:rFonts w:ascii="Arial" w:hAnsi="Arial" w:cs="Arial"/>
          <w:sz w:val="22"/>
          <w:szCs w:val="22"/>
        </w:rPr>
        <w:t>0</w:t>
      </w:r>
      <w:r w:rsidRPr="00642FA5">
        <w:rPr>
          <w:rFonts w:ascii="Arial" w:hAnsi="Arial" w:cs="Arial"/>
          <w:sz w:val="22"/>
          <w:szCs w:val="22"/>
        </w:rPr>
        <w:t xml:space="preserve"> March 2026).</w:t>
      </w:r>
    </w:p>
    <w:p w14:paraId="7F353BD4" w14:textId="5D757B3D" w:rsidR="00A62F4F" w:rsidRPr="000A6AE0" w:rsidRDefault="00A62F4F" w:rsidP="000A6AE0">
      <w:pPr>
        <w:spacing w:line="360" w:lineRule="auto"/>
        <w:jc w:val="both"/>
        <w:rPr>
          <w:rFonts w:ascii="Arial" w:hAnsi="Arial" w:cs="Arial"/>
          <w:sz w:val="22"/>
          <w:szCs w:val="22"/>
        </w:rPr>
      </w:pPr>
      <w:r w:rsidRPr="000A6AE0">
        <w:rPr>
          <w:rFonts w:ascii="Arial" w:hAnsi="Arial" w:cs="Arial"/>
          <w:sz w:val="22"/>
          <w:szCs w:val="22"/>
        </w:rPr>
        <w:t> </w:t>
      </w:r>
    </w:p>
    <w:p w14:paraId="38850D3C" w14:textId="77777777" w:rsidR="00D06952" w:rsidRPr="000A6AE0" w:rsidRDefault="00D06952" w:rsidP="000A6AE0">
      <w:pPr>
        <w:spacing w:line="360" w:lineRule="auto"/>
        <w:jc w:val="both"/>
        <w:rPr>
          <w:rFonts w:ascii="Arial" w:hAnsi="Arial" w:cs="Arial"/>
          <w:sz w:val="22"/>
          <w:szCs w:val="22"/>
        </w:rPr>
      </w:pPr>
    </w:p>
    <w:sectPr w:rsidR="00D06952" w:rsidRPr="000A6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EFF"/>
    <w:rsid w:val="000A6AE0"/>
    <w:rsid w:val="000D7439"/>
    <w:rsid w:val="000E5A47"/>
    <w:rsid w:val="001B6B03"/>
    <w:rsid w:val="00260195"/>
    <w:rsid w:val="0035350C"/>
    <w:rsid w:val="0038201C"/>
    <w:rsid w:val="003976E6"/>
    <w:rsid w:val="00454E3C"/>
    <w:rsid w:val="004E0B78"/>
    <w:rsid w:val="00587EFF"/>
    <w:rsid w:val="005F1B81"/>
    <w:rsid w:val="00642FA5"/>
    <w:rsid w:val="006624A9"/>
    <w:rsid w:val="006A41AE"/>
    <w:rsid w:val="0070681E"/>
    <w:rsid w:val="00A132F5"/>
    <w:rsid w:val="00A62F4F"/>
    <w:rsid w:val="00AF711D"/>
    <w:rsid w:val="00BD21DD"/>
    <w:rsid w:val="00C926EF"/>
    <w:rsid w:val="00D04761"/>
    <w:rsid w:val="00D06952"/>
    <w:rsid w:val="00D3029A"/>
    <w:rsid w:val="00D45C0A"/>
    <w:rsid w:val="00E10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E0344"/>
  <w15:chartTrackingRefBased/>
  <w15:docId w15:val="{98370450-FC38-44A6-9F6E-3A29D8BA6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E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7E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7E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7E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7E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7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7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7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7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E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7E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7E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7E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7E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7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7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7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7EFF"/>
    <w:rPr>
      <w:rFonts w:eastAsiaTheme="majorEastAsia" w:cstheme="majorBidi"/>
      <w:color w:val="272727" w:themeColor="text1" w:themeTint="D8"/>
    </w:rPr>
  </w:style>
  <w:style w:type="paragraph" w:styleId="Title">
    <w:name w:val="Title"/>
    <w:basedOn w:val="Normal"/>
    <w:next w:val="Normal"/>
    <w:link w:val="TitleChar"/>
    <w:uiPriority w:val="10"/>
    <w:qFormat/>
    <w:rsid w:val="00587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7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7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7EFF"/>
    <w:pPr>
      <w:spacing w:before="160"/>
      <w:jc w:val="center"/>
    </w:pPr>
    <w:rPr>
      <w:i/>
      <w:iCs/>
      <w:color w:val="404040" w:themeColor="text1" w:themeTint="BF"/>
    </w:rPr>
  </w:style>
  <w:style w:type="character" w:customStyle="1" w:styleId="QuoteChar">
    <w:name w:val="Quote Char"/>
    <w:basedOn w:val="DefaultParagraphFont"/>
    <w:link w:val="Quote"/>
    <w:uiPriority w:val="29"/>
    <w:rsid w:val="00587EFF"/>
    <w:rPr>
      <w:i/>
      <w:iCs/>
      <w:color w:val="404040" w:themeColor="text1" w:themeTint="BF"/>
    </w:rPr>
  </w:style>
  <w:style w:type="paragraph" w:styleId="ListParagraph">
    <w:name w:val="List Paragraph"/>
    <w:basedOn w:val="Normal"/>
    <w:uiPriority w:val="34"/>
    <w:qFormat/>
    <w:rsid w:val="00587EFF"/>
    <w:pPr>
      <w:ind w:left="720"/>
      <w:contextualSpacing/>
    </w:pPr>
  </w:style>
  <w:style w:type="character" w:styleId="IntenseEmphasis">
    <w:name w:val="Intense Emphasis"/>
    <w:basedOn w:val="DefaultParagraphFont"/>
    <w:uiPriority w:val="21"/>
    <w:qFormat/>
    <w:rsid w:val="00587EFF"/>
    <w:rPr>
      <w:i/>
      <w:iCs/>
      <w:color w:val="0F4761" w:themeColor="accent1" w:themeShade="BF"/>
    </w:rPr>
  </w:style>
  <w:style w:type="paragraph" w:styleId="IntenseQuote">
    <w:name w:val="Intense Quote"/>
    <w:basedOn w:val="Normal"/>
    <w:next w:val="Normal"/>
    <w:link w:val="IntenseQuoteChar"/>
    <w:uiPriority w:val="30"/>
    <w:qFormat/>
    <w:rsid w:val="00587E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7EFF"/>
    <w:rPr>
      <w:i/>
      <w:iCs/>
      <w:color w:val="0F4761" w:themeColor="accent1" w:themeShade="BF"/>
    </w:rPr>
  </w:style>
  <w:style w:type="character" w:styleId="IntenseReference">
    <w:name w:val="Intense Reference"/>
    <w:basedOn w:val="DefaultParagraphFont"/>
    <w:uiPriority w:val="32"/>
    <w:qFormat/>
    <w:rsid w:val="00587EFF"/>
    <w:rPr>
      <w:b/>
      <w:bCs/>
      <w:smallCaps/>
      <w:color w:val="0F4761" w:themeColor="accent1" w:themeShade="BF"/>
      <w:spacing w:val="5"/>
    </w:rPr>
  </w:style>
  <w:style w:type="character" w:styleId="Hyperlink">
    <w:name w:val="Hyperlink"/>
    <w:basedOn w:val="DefaultParagraphFont"/>
    <w:uiPriority w:val="99"/>
    <w:unhideWhenUsed/>
    <w:rsid w:val="00642FA5"/>
    <w:rPr>
      <w:color w:val="467886" w:themeColor="hyperlink"/>
      <w:u w:val="single"/>
    </w:rPr>
  </w:style>
  <w:style w:type="character" w:styleId="UnresolvedMention">
    <w:name w:val="Unresolved Mention"/>
    <w:basedOn w:val="DefaultParagraphFont"/>
    <w:uiPriority w:val="99"/>
    <w:semiHidden/>
    <w:unhideWhenUsed/>
    <w:rsid w:val="00642F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360482">
      <w:bodyDiv w:val="1"/>
      <w:marLeft w:val="0"/>
      <w:marRight w:val="0"/>
      <w:marTop w:val="0"/>
      <w:marBottom w:val="0"/>
      <w:divBdr>
        <w:top w:val="none" w:sz="0" w:space="0" w:color="auto"/>
        <w:left w:val="none" w:sz="0" w:space="0" w:color="auto"/>
        <w:bottom w:val="none" w:sz="0" w:space="0" w:color="auto"/>
        <w:right w:val="none" w:sz="0" w:space="0" w:color="auto"/>
      </w:divBdr>
    </w:div>
    <w:div w:id="167183571">
      <w:bodyDiv w:val="1"/>
      <w:marLeft w:val="0"/>
      <w:marRight w:val="0"/>
      <w:marTop w:val="0"/>
      <w:marBottom w:val="0"/>
      <w:divBdr>
        <w:top w:val="none" w:sz="0" w:space="0" w:color="auto"/>
        <w:left w:val="none" w:sz="0" w:space="0" w:color="auto"/>
        <w:bottom w:val="none" w:sz="0" w:space="0" w:color="auto"/>
        <w:right w:val="none" w:sz="0" w:space="0" w:color="auto"/>
      </w:divBdr>
    </w:div>
    <w:div w:id="170605993">
      <w:bodyDiv w:val="1"/>
      <w:marLeft w:val="0"/>
      <w:marRight w:val="0"/>
      <w:marTop w:val="0"/>
      <w:marBottom w:val="0"/>
      <w:divBdr>
        <w:top w:val="none" w:sz="0" w:space="0" w:color="auto"/>
        <w:left w:val="none" w:sz="0" w:space="0" w:color="auto"/>
        <w:bottom w:val="none" w:sz="0" w:space="0" w:color="auto"/>
        <w:right w:val="none" w:sz="0" w:space="0" w:color="auto"/>
      </w:divBdr>
      <w:divsChild>
        <w:div w:id="178350926">
          <w:marLeft w:val="0"/>
          <w:marRight w:val="0"/>
          <w:marTop w:val="0"/>
          <w:marBottom w:val="0"/>
          <w:divBdr>
            <w:top w:val="none" w:sz="0" w:space="0" w:color="auto"/>
            <w:left w:val="none" w:sz="0" w:space="0" w:color="auto"/>
            <w:bottom w:val="none" w:sz="0" w:space="0" w:color="auto"/>
            <w:right w:val="none" w:sz="0" w:space="0" w:color="auto"/>
          </w:divBdr>
        </w:div>
        <w:div w:id="835997302">
          <w:marLeft w:val="0"/>
          <w:marRight w:val="0"/>
          <w:marTop w:val="0"/>
          <w:marBottom w:val="0"/>
          <w:divBdr>
            <w:top w:val="none" w:sz="0" w:space="0" w:color="auto"/>
            <w:left w:val="none" w:sz="0" w:space="0" w:color="auto"/>
            <w:bottom w:val="none" w:sz="0" w:space="0" w:color="auto"/>
            <w:right w:val="none" w:sz="0" w:space="0" w:color="auto"/>
          </w:divBdr>
        </w:div>
        <w:div w:id="352003409">
          <w:marLeft w:val="0"/>
          <w:marRight w:val="0"/>
          <w:marTop w:val="0"/>
          <w:marBottom w:val="0"/>
          <w:divBdr>
            <w:top w:val="none" w:sz="0" w:space="0" w:color="auto"/>
            <w:left w:val="none" w:sz="0" w:space="0" w:color="auto"/>
            <w:bottom w:val="none" w:sz="0" w:space="0" w:color="auto"/>
            <w:right w:val="none" w:sz="0" w:space="0" w:color="auto"/>
          </w:divBdr>
        </w:div>
        <w:div w:id="588276519">
          <w:marLeft w:val="0"/>
          <w:marRight w:val="0"/>
          <w:marTop w:val="0"/>
          <w:marBottom w:val="0"/>
          <w:divBdr>
            <w:top w:val="none" w:sz="0" w:space="0" w:color="auto"/>
            <w:left w:val="none" w:sz="0" w:space="0" w:color="auto"/>
            <w:bottom w:val="none" w:sz="0" w:space="0" w:color="auto"/>
            <w:right w:val="none" w:sz="0" w:space="0" w:color="auto"/>
          </w:divBdr>
        </w:div>
        <w:div w:id="119348872">
          <w:marLeft w:val="0"/>
          <w:marRight w:val="0"/>
          <w:marTop w:val="0"/>
          <w:marBottom w:val="0"/>
          <w:divBdr>
            <w:top w:val="none" w:sz="0" w:space="0" w:color="auto"/>
            <w:left w:val="none" w:sz="0" w:space="0" w:color="auto"/>
            <w:bottom w:val="none" w:sz="0" w:space="0" w:color="auto"/>
            <w:right w:val="none" w:sz="0" w:space="0" w:color="auto"/>
          </w:divBdr>
        </w:div>
        <w:div w:id="1402942991">
          <w:marLeft w:val="0"/>
          <w:marRight w:val="0"/>
          <w:marTop w:val="0"/>
          <w:marBottom w:val="0"/>
          <w:divBdr>
            <w:top w:val="none" w:sz="0" w:space="0" w:color="auto"/>
            <w:left w:val="none" w:sz="0" w:space="0" w:color="auto"/>
            <w:bottom w:val="none" w:sz="0" w:space="0" w:color="auto"/>
            <w:right w:val="none" w:sz="0" w:space="0" w:color="auto"/>
          </w:divBdr>
        </w:div>
        <w:div w:id="1936205774">
          <w:marLeft w:val="0"/>
          <w:marRight w:val="0"/>
          <w:marTop w:val="0"/>
          <w:marBottom w:val="0"/>
          <w:divBdr>
            <w:top w:val="none" w:sz="0" w:space="0" w:color="auto"/>
            <w:left w:val="none" w:sz="0" w:space="0" w:color="auto"/>
            <w:bottom w:val="none" w:sz="0" w:space="0" w:color="auto"/>
            <w:right w:val="none" w:sz="0" w:space="0" w:color="auto"/>
          </w:divBdr>
        </w:div>
        <w:div w:id="797407697">
          <w:marLeft w:val="0"/>
          <w:marRight w:val="0"/>
          <w:marTop w:val="0"/>
          <w:marBottom w:val="0"/>
          <w:divBdr>
            <w:top w:val="none" w:sz="0" w:space="0" w:color="auto"/>
            <w:left w:val="none" w:sz="0" w:space="0" w:color="auto"/>
            <w:bottom w:val="none" w:sz="0" w:space="0" w:color="auto"/>
            <w:right w:val="none" w:sz="0" w:space="0" w:color="auto"/>
          </w:divBdr>
        </w:div>
        <w:div w:id="1643266675">
          <w:marLeft w:val="0"/>
          <w:marRight w:val="0"/>
          <w:marTop w:val="0"/>
          <w:marBottom w:val="0"/>
          <w:divBdr>
            <w:top w:val="none" w:sz="0" w:space="0" w:color="auto"/>
            <w:left w:val="none" w:sz="0" w:space="0" w:color="auto"/>
            <w:bottom w:val="none" w:sz="0" w:space="0" w:color="auto"/>
            <w:right w:val="none" w:sz="0" w:space="0" w:color="auto"/>
          </w:divBdr>
        </w:div>
        <w:div w:id="1478104680">
          <w:marLeft w:val="0"/>
          <w:marRight w:val="0"/>
          <w:marTop w:val="0"/>
          <w:marBottom w:val="0"/>
          <w:divBdr>
            <w:top w:val="none" w:sz="0" w:space="0" w:color="auto"/>
            <w:left w:val="none" w:sz="0" w:space="0" w:color="auto"/>
            <w:bottom w:val="none" w:sz="0" w:space="0" w:color="auto"/>
            <w:right w:val="none" w:sz="0" w:space="0" w:color="auto"/>
          </w:divBdr>
        </w:div>
        <w:div w:id="842865069">
          <w:marLeft w:val="0"/>
          <w:marRight w:val="0"/>
          <w:marTop w:val="0"/>
          <w:marBottom w:val="0"/>
          <w:divBdr>
            <w:top w:val="none" w:sz="0" w:space="0" w:color="auto"/>
            <w:left w:val="none" w:sz="0" w:space="0" w:color="auto"/>
            <w:bottom w:val="none" w:sz="0" w:space="0" w:color="auto"/>
            <w:right w:val="none" w:sz="0" w:space="0" w:color="auto"/>
          </w:divBdr>
        </w:div>
        <w:div w:id="317157029">
          <w:marLeft w:val="0"/>
          <w:marRight w:val="0"/>
          <w:marTop w:val="0"/>
          <w:marBottom w:val="0"/>
          <w:divBdr>
            <w:top w:val="none" w:sz="0" w:space="0" w:color="auto"/>
            <w:left w:val="none" w:sz="0" w:space="0" w:color="auto"/>
            <w:bottom w:val="none" w:sz="0" w:space="0" w:color="auto"/>
            <w:right w:val="none" w:sz="0" w:space="0" w:color="auto"/>
          </w:divBdr>
        </w:div>
        <w:div w:id="1640918980">
          <w:marLeft w:val="0"/>
          <w:marRight w:val="0"/>
          <w:marTop w:val="0"/>
          <w:marBottom w:val="0"/>
          <w:divBdr>
            <w:top w:val="none" w:sz="0" w:space="0" w:color="auto"/>
            <w:left w:val="none" w:sz="0" w:space="0" w:color="auto"/>
            <w:bottom w:val="none" w:sz="0" w:space="0" w:color="auto"/>
            <w:right w:val="none" w:sz="0" w:space="0" w:color="auto"/>
          </w:divBdr>
        </w:div>
        <w:div w:id="1370838433">
          <w:marLeft w:val="0"/>
          <w:marRight w:val="0"/>
          <w:marTop w:val="0"/>
          <w:marBottom w:val="0"/>
          <w:divBdr>
            <w:top w:val="none" w:sz="0" w:space="0" w:color="auto"/>
            <w:left w:val="none" w:sz="0" w:space="0" w:color="auto"/>
            <w:bottom w:val="none" w:sz="0" w:space="0" w:color="auto"/>
            <w:right w:val="none" w:sz="0" w:space="0" w:color="auto"/>
          </w:divBdr>
        </w:div>
        <w:div w:id="827668766">
          <w:marLeft w:val="0"/>
          <w:marRight w:val="0"/>
          <w:marTop w:val="0"/>
          <w:marBottom w:val="0"/>
          <w:divBdr>
            <w:top w:val="none" w:sz="0" w:space="0" w:color="auto"/>
            <w:left w:val="none" w:sz="0" w:space="0" w:color="auto"/>
            <w:bottom w:val="none" w:sz="0" w:space="0" w:color="auto"/>
            <w:right w:val="none" w:sz="0" w:space="0" w:color="auto"/>
          </w:divBdr>
        </w:div>
        <w:div w:id="1553927381">
          <w:marLeft w:val="0"/>
          <w:marRight w:val="0"/>
          <w:marTop w:val="0"/>
          <w:marBottom w:val="0"/>
          <w:divBdr>
            <w:top w:val="none" w:sz="0" w:space="0" w:color="auto"/>
            <w:left w:val="none" w:sz="0" w:space="0" w:color="auto"/>
            <w:bottom w:val="none" w:sz="0" w:space="0" w:color="auto"/>
            <w:right w:val="none" w:sz="0" w:space="0" w:color="auto"/>
          </w:divBdr>
        </w:div>
        <w:div w:id="1171146138">
          <w:marLeft w:val="0"/>
          <w:marRight w:val="0"/>
          <w:marTop w:val="0"/>
          <w:marBottom w:val="0"/>
          <w:divBdr>
            <w:top w:val="none" w:sz="0" w:space="0" w:color="auto"/>
            <w:left w:val="none" w:sz="0" w:space="0" w:color="auto"/>
            <w:bottom w:val="none" w:sz="0" w:space="0" w:color="auto"/>
            <w:right w:val="none" w:sz="0" w:space="0" w:color="auto"/>
          </w:divBdr>
        </w:div>
        <w:div w:id="874149435">
          <w:marLeft w:val="0"/>
          <w:marRight w:val="0"/>
          <w:marTop w:val="0"/>
          <w:marBottom w:val="0"/>
          <w:divBdr>
            <w:top w:val="none" w:sz="0" w:space="0" w:color="auto"/>
            <w:left w:val="none" w:sz="0" w:space="0" w:color="auto"/>
            <w:bottom w:val="none" w:sz="0" w:space="0" w:color="auto"/>
            <w:right w:val="none" w:sz="0" w:space="0" w:color="auto"/>
          </w:divBdr>
        </w:div>
        <w:div w:id="1894465826">
          <w:marLeft w:val="0"/>
          <w:marRight w:val="0"/>
          <w:marTop w:val="0"/>
          <w:marBottom w:val="0"/>
          <w:divBdr>
            <w:top w:val="none" w:sz="0" w:space="0" w:color="auto"/>
            <w:left w:val="none" w:sz="0" w:space="0" w:color="auto"/>
            <w:bottom w:val="none" w:sz="0" w:space="0" w:color="auto"/>
            <w:right w:val="none" w:sz="0" w:space="0" w:color="auto"/>
          </w:divBdr>
        </w:div>
        <w:div w:id="1334651310">
          <w:marLeft w:val="0"/>
          <w:marRight w:val="0"/>
          <w:marTop w:val="0"/>
          <w:marBottom w:val="0"/>
          <w:divBdr>
            <w:top w:val="none" w:sz="0" w:space="0" w:color="auto"/>
            <w:left w:val="none" w:sz="0" w:space="0" w:color="auto"/>
            <w:bottom w:val="none" w:sz="0" w:space="0" w:color="auto"/>
            <w:right w:val="none" w:sz="0" w:space="0" w:color="auto"/>
          </w:divBdr>
        </w:div>
        <w:div w:id="163663712">
          <w:marLeft w:val="0"/>
          <w:marRight w:val="0"/>
          <w:marTop w:val="0"/>
          <w:marBottom w:val="0"/>
          <w:divBdr>
            <w:top w:val="none" w:sz="0" w:space="0" w:color="auto"/>
            <w:left w:val="none" w:sz="0" w:space="0" w:color="auto"/>
            <w:bottom w:val="none" w:sz="0" w:space="0" w:color="auto"/>
            <w:right w:val="none" w:sz="0" w:space="0" w:color="auto"/>
          </w:divBdr>
        </w:div>
        <w:div w:id="686297288">
          <w:marLeft w:val="0"/>
          <w:marRight w:val="0"/>
          <w:marTop w:val="0"/>
          <w:marBottom w:val="0"/>
          <w:divBdr>
            <w:top w:val="none" w:sz="0" w:space="0" w:color="auto"/>
            <w:left w:val="none" w:sz="0" w:space="0" w:color="auto"/>
            <w:bottom w:val="none" w:sz="0" w:space="0" w:color="auto"/>
            <w:right w:val="none" w:sz="0" w:space="0" w:color="auto"/>
          </w:divBdr>
        </w:div>
        <w:div w:id="1168520392">
          <w:marLeft w:val="0"/>
          <w:marRight w:val="0"/>
          <w:marTop w:val="0"/>
          <w:marBottom w:val="0"/>
          <w:divBdr>
            <w:top w:val="none" w:sz="0" w:space="0" w:color="auto"/>
            <w:left w:val="none" w:sz="0" w:space="0" w:color="auto"/>
            <w:bottom w:val="none" w:sz="0" w:space="0" w:color="auto"/>
            <w:right w:val="none" w:sz="0" w:space="0" w:color="auto"/>
          </w:divBdr>
        </w:div>
        <w:div w:id="2058507346">
          <w:marLeft w:val="0"/>
          <w:marRight w:val="0"/>
          <w:marTop w:val="0"/>
          <w:marBottom w:val="0"/>
          <w:divBdr>
            <w:top w:val="none" w:sz="0" w:space="0" w:color="auto"/>
            <w:left w:val="none" w:sz="0" w:space="0" w:color="auto"/>
            <w:bottom w:val="none" w:sz="0" w:space="0" w:color="auto"/>
            <w:right w:val="none" w:sz="0" w:space="0" w:color="auto"/>
          </w:divBdr>
        </w:div>
        <w:div w:id="1816605558">
          <w:marLeft w:val="0"/>
          <w:marRight w:val="0"/>
          <w:marTop w:val="0"/>
          <w:marBottom w:val="0"/>
          <w:divBdr>
            <w:top w:val="none" w:sz="0" w:space="0" w:color="auto"/>
            <w:left w:val="none" w:sz="0" w:space="0" w:color="auto"/>
            <w:bottom w:val="none" w:sz="0" w:space="0" w:color="auto"/>
            <w:right w:val="none" w:sz="0" w:space="0" w:color="auto"/>
          </w:divBdr>
        </w:div>
        <w:div w:id="1479613968">
          <w:marLeft w:val="0"/>
          <w:marRight w:val="0"/>
          <w:marTop w:val="0"/>
          <w:marBottom w:val="0"/>
          <w:divBdr>
            <w:top w:val="none" w:sz="0" w:space="0" w:color="auto"/>
            <w:left w:val="none" w:sz="0" w:space="0" w:color="auto"/>
            <w:bottom w:val="none" w:sz="0" w:space="0" w:color="auto"/>
            <w:right w:val="none" w:sz="0" w:space="0" w:color="auto"/>
          </w:divBdr>
        </w:div>
        <w:div w:id="1729299103">
          <w:marLeft w:val="0"/>
          <w:marRight w:val="0"/>
          <w:marTop w:val="0"/>
          <w:marBottom w:val="0"/>
          <w:divBdr>
            <w:top w:val="none" w:sz="0" w:space="0" w:color="auto"/>
            <w:left w:val="none" w:sz="0" w:space="0" w:color="auto"/>
            <w:bottom w:val="none" w:sz="0" w:space="0" w:color="auto"/>
            <w:right w:val="none" w:sz="0" w:space="0" w:color="auto"/>
          </w:divBdr>
        </w:div>
        <w:div w:id="76244406">
          <w:marLeft w:val="0"/>
          <w:marRight w:val="0"/>
          <w:marTop w:val="0"/>
          <w:marBottom w:val="0"/>
          <w:divBdr>
            <w:top w:val="none" w:sz="0" w:space="0" w:color="auto"/>
            <w:left w:val="none" w:sz="0" w:space="0" w:color="auto"/>
            <w:bottom w:val="none" w:sz="0" w:space="0" w:color="auto"/>
            <w:right w:val="none" w:sz="0" w:space="0" w:color="auto"/>
          </w:divBdr>
        </w:div>
        <w:div w:id="550651202">
          <w:marLeft w:val="0"/>
          <w:marRight w:val="0"/>
          <w:marTop w:val="0"/>
          <w:marBottom w:val="0"/>
          <w:divBdr>
            <w:top w:val="none" w:sz="0" w:space="0" w:color="auto"/>
            <w:left w:val="none" w:sz="0" w:space="0" w:color="auto"/>
            <w:bottom w:val="none" w:sz="0" w:space="0" w:color="auto"/>
            <w:right w:val="none" w:sz="0" w:space="0" w:color="auto"/>
          </w:divBdr>
        </w:div>
        <w:div w:id="20396891">
          <w:marLeft w:val="0"/>
          <w:marRight w:val="0"/>
          <w:marTop w:val="0"/>
          <w:marBottom w:val="0"/>
          <w:divBdr>
            <w:top w:val="none" w:sz="0" w:space="0" w:color="auto"/>
            <w:left w:val="none" w:sz="0" w:space="0" w:color="auto"/>
            <w:bottom w:val="none" w:sz="0" w:space="0" w:color="auto"/>
            <w:right w:val="none" w:sz="0" w:space="0" w:color="auto"/>
          </w:divBdr>
        </w:div>
        <w:div w:id="739135959">
          <w:marLeft w:val="0"/>
          <w:marRight w:val="0"/>
          <w:marTop w:val="0"/>
          <w:marBottom w:val="0"/>
          <w:divBdr>
            <w:top w:val="none" w:sz="0" w:space="0" w:color="auto"/>
            <w:left w:val="none" w:sz="0" w:space="0" w:color="auto"/>
            <w:bottom w:val="none" w:sz="0" w:space="0" w:color="auto"/>
            <w:right w:val="none" w:sz="0" w:space="0" w:color="auto"/>
          </w:divBdr>
        </w:div>
        <w:div w:id="1420638476">
          <w:marLeft w:val="0"/>
          <w:marRight w:val="0"/>
          <w:marTop w:val="0"/>
          <w:marBottom w:val="0"/>
          <w:divBdr>
            <w:top w:val="none" w:sz="0" w:space="0" w:color="auto"/>
            <w:left w:val="none" w:sz="0" w:space="0" w:color="auto"/>
            <w:bottom w:val="none" w:sz="0" w:space="0" w:color="auto"/>
            <w:right w:val="none" w:sz="0" w:space="0" w:color="auto"/>
          </w:divBdr>
        </w:div>
        <w:div w:id="752166575">
          <w:marLeft w:val="0"/>
          <w:marRight w:val="0"/>
          <w:marTop w:val="0"/>
          <w:marBottom w:val="0"/>
          <w:divBdr>
            <w:top w:val="none" w:sz="0" w:space="0" w:color="auto"/>
            <w:left w:val="none" w:sz="0" w:space="0" w:color="auto"/>
            <w:bottom w:val="none" w:sz="0" w:space="0" w:color="auto"/>
            <w:right w:val="none" w:sz="0" w:space="0" w:color="auto"/>
          </w:divBdr>
        </w:div>
        <w:div w:id="675772312">
          <w:marLeft w:val="0"/>
          <w:marRight w:val="0"/>
          <w:marTop w:val="0"/>
          <w:marBottom w:val="0"/>
          <w:divBdr>
            <w:top w:val="none" w:sz="0" w:space="0" w:color="auto"/>
            <w:left w:val="none" w:sz="0" w:space="0" w:color="auto"/>
            <w:bottom w:val="none" w:sz="0" w:space="0" w:color="auto"/>
            <w:right w:val="none" w:sz="0" w:space="0" w:color="auto"/>
          </w:divBdr>
        </w:div>
        <w:div w:id="1072971485">
          <w:marLeft w:val="0"/>
          <w:marRight w:val="0"/>
          <w:marTop w:val="0"/>
          <w:marBottom w:val="0"/>
          <w:divBdr>
            <w:top w:val="none" w:sz="0" w:space="0" w:color="auto"/>
            <w:left w:val="none" w:sz="0" w:space="0" w:color="auto"/>
            <w:bottom w:val="none" w:sz="0" w:space="0" w:color="auto"/>
            <w:right w:val="none" w:sz="0" w:space="0" w:color="auto"/>
          </w:divBdr>
        </w:div>
        <w:div w:id="1116289379">
          <w:marLeft w:val="0"/>
          <w:marRight w:val="0"/>
          <w:marTop w:val="0"/>
          <w:marBottom w:val="0"/>
          <w:divBdr>
            <w:top w:val="none" w:sz="0" w:space="0" w:color="auto"/>
            <w:left w:val="none" w:sz="0" w:space="0" w:color="auto"/>
            <w:bottom w:val="none" w:sz="0" w:space="0" w:color="auto"/>
            <w:right w:val="none" w:sz="0" w:space="0" w:color="auto"/>
          </w:divBdr>
        </w:div>
        <w:div w:id="388387124">
          <w:marLeft w:val="0"/>
          <w:marRight w:val="0"/>
          <w:marTop w:val="0"/>
          <w:marBottom w:val="0"/>
          <w:divBdr>
            <w:top w:val="none" w:sz="0" w:space="0" w:color="auto"/>
            <w:left w:val="none" w:sz="0" w:space="0" w:color="auto"/>
            <w:bottom w:val="none" w:sz="0" w:space="0" w:color="auto"/>
            <w:right w:val="none" w:sz="0" w:space="0" w:color="auto"/>
          </w:divBdr>
        </w:div>
        <w:div w:id="1723400557">
          <w:marLeft w:val="0"/>
          <w:marRight w:val="0"/>
          <w:marTop w:val="0"/>
          <w:marBottom w:val="0"/>
          <w:divBdr>
            <w:top w:val="none" w:sz="0" w:space="0" w:color="auto"/>
            <w:left w:val="none" w:sz="0" w:space="0" w:color="auto"/>
            <w:bottom w:val="none" w:sz="0" w:space="0" w:color="auto"/>
            <w:right w:val="none" w:sz="0" w:space="0" w:color="auto"/>
          </w:divBdr>
        </w:div>
        <w:div w:id="752703169">
          <w:marLeft w:val="0"/>
          <w:marRight w:val="0"/>
          <w:marTop w:val="0"/>
          <w:marBottom w:val="0"/>
          <w:divBdr>
            <w:top w:val="none" w:sz="0" w:space="0" w:color="auto"/>
            <w:left w:val="none" w:sz="0" w:space="0" w:color="auto"/>
            <w:bottom w:val="none" w:sz="0" w:space="0" w:color="auto"/>
            <w:right w:val="none" w:sz="0" w:space="0" w:color="auto"/>
          </w:divBdr>
        </w:div>
        <w:div w:id="1490515610">
          <w:marLeft w:val="0"/>
          <w:marRight w:val="0"/>
          <w:marTop w:val="0"/>
          <w:marBottom w:val="0"/>
          <w:divBdr>
            <w:top w:val="none" w:sz="0" w:space="0" w:color="auto"/>
            <w:left w:val="none" w:sz="0" w:space="0" w:color="auto"/>
            <w:bottom w:val="none" w:sz="0" w:space="0" w:color="auto"/>
            <w:right w:val="none" w:sz="0" w:space="0" w:color="auto"/>
          </w:divBdr>
        </w:div>
        <w:div w:id="222643759">
          <w:marLeft w:val="0"/>
          <w:marRight w:val="0"/>
          <w:marTop w:val="0"/>
          <w:marBottom w:val="0"/>
          <w:divBdr>
            <w:top w:val="none" w:sz="0" w:space="0" w:color="auto"/>
            <w:left w:val="none" w:sz="0" w:space="0" w:color="auto"/>
            <w:bottom w:val="none" w:sz="0" w:space="0" w:color="auto"/>
            <w:right w:val="none" w:sz="0" w:space="0" w:color="auto"/>
          </w:divBdr>
        </w:div>
        <w:div w:id="547228206">
          <w:marLeft w:val="0"/>
          <w:marRight w:val="0"/>
          <w:marTop w:val="0"/>
          <w:marBottom w:val="0"/>
          <w:divBdr>
            <w:top w:val="none" w:sz="0" w:space="0" w:color="auto"/>
            <w:left w:val="none" w:sz="0" w:space="0" w:color="auto"/>
            <w:bottom w:val="none" w:sz="0" w:space="0" w:color="auto"/>
            <w:right w:val="none" w:sz="0" w:space="0" w:color="auto"/>
          </w:divBdr>
        </w:div>
        <w:div w:id="75565242">
          <w:marLeft w:val="0"/>
          <w:marRight w:val="0"/>
          <w:marTop w:val="0"/>
          <w:marBottom w:val="0"/>
          <w:divBdr>
            <w:top w:val="none" w:sz="0" w:space="0" w:color="auto"/>
            <w:left w:val="none" w:sz="0" w:space="0" w:color="auto"/>
            <w:bottom w:val="none" w:sz="0" w:space="0" w:color="auto"/>
            <w:right w:val="none" w:sz="0" w:space="0" w:color="auto"/>
          </w:divBdr>
        </w:div>
        <w:div w:id="1195459302">
          <w:marLeft w:val="0"/>
          <w:marRight w:val="0"/>
          <w:marTop w:val="0"/>
          <w:marBottom w:val="0"/>
          <w:divBdr>
            <w:top w:val="none" w:sz="0" w:space="0" w:color="auto"/>
            <w:left w:val="none" w:sz="0" w:space="0" w:color="auto"/>
            <w:bottom w:val="none" w:sz="0" w:space="0" w:color="auto"/>
            <w:right w:val="none" w:sz="0" w:space="0" w:color="auto"/>
          </w:divBdr>
        </w:div>
        <w:div w:id="150870949">
          <w:marLeft w:val="0"/>
          <w:marRight w:val="0"/>
          <w:marTop w:val="0"/>
          <w:marBottom w:val="0"/>
          <w:divBdr>
            <w:top w:val="none" w:sz="0" w:space="0" w:color="auto"/>
            <w:left w:val="none" w:sz="0" w:space="0" w:color="auto"/>
            <w:bottom w:val="none" w:sz="0" w:space="0" w:color="auto"/>
            <w:right w:val="none" w:sz="0" w:space="0" w:color="auto"/>
          </w:divBdr>
        </w:div>
        <w:div w:id="545410866">
          <w:marLeft w:val="0"/>
          <w:marRight w:val="0"/>
          <w:marTop w:val="0"/>
          <w:marBottom w:val="0"/>
          <w:divBdr>
            <w:top w:val="none" w:sz="0" w:space="0" w:color="auto"/>
            <w:left w:val="none" w:sz="0" w:space="0" w:color="auto"/>
            <w:bottom w:val="none" w:sz="0" w:space="0" w:color="auto"/>
            <w:right w:val="none" w:sz="0" w:space="0" w:color="auto"/>
          </w:divBdr>
        </w:div>
        <w:div w:id="1249391811">
          <w:marLeft w:val="0"/>
          <w:marRight w:val="0"/>
          <w:marTop w:val="0"/>
          <w:marBottom w:val="0"/>
          <w:divBdr>
            <w:top w:val="none" w:sz="0" w:space="0" w:color="auto"/>
            <w:left w:val="none" w:sz="0" w:space="0" w:color="auto"/>
            <w:bottom w:val="none" w:sz="0" w:space="0" w:color="auto"/>
            <w:right w:val="none" w:sz="0" w:space="0" w:color="auto"/>
          </w:divBdr>
        </w:div>
        <w:div w:id="971791347">
          <w:marLeft w:val="0"/>
          <w:marRight w:val="0"/>
          <w:marTop w:val="0"/>
          <w:marBottom w:val="0"/>
          <w:divBdr>
            <w:top w:val="none" w:sz="0" w:space="0" w:color="auto"/>
            <w:left w:val="none" w:sz="0" w:space="0" w:color="auto"/>
            <w:bottom w:val="none" w:sz="0" w:space="0" w:color="auto"/>
            <w:right w:val="none" w:sz="0" w:space="0" w:color="auto"/>
          </w:divBdr>
        </w:div>
        <w:div w:id="594168934">
          <w:marLeft w:val="0"/>
          <w:marRight w:val="0"/>
          <w:marTop w:val="0"/>
          <w:marBottom w:val="0"/>
          <w:divBdr>
            <w:top w:val="none" w:sz="0" w:space="0" w:color="auto"/>
            <w:left w:val="none" w:sz="0" w:space="0" w:color="auto"/>
            <w:bottom w:val="none" w:sz="0" w:space="0" w:color="auto"/>
            <w:right w:val="none" w:sz="0" w:space="0" w:color="auto"/>
          </w:divBdr>
        </w:div>
        <w:div w:id="2066444006">
          <w:marLeft w:val="0"/>
          <w:marRight w:val="0"/>
          <w:marTop w:val="0"/>
          <w:marBottom w:val="0"/>
          <w:divBdr>
            <w:top w:val="none" w:sz="0" w:space="0" w:color="auto"/>
            <w:left w:val="none" w:sz="0" w:space="0" w:color="auto"/>
            <w:bottom w:val="none" w:sz="0" w:space="0" w:color="auto"/>
            <w:right w:val="none" w:sz="0" w:space="0" w:color="auto"/>
          </w:divBdr>
        </w:div>
        <w:div w:id="685711275">
          <w:marLeft w:val="0"/>
          <w:marRight w:val="0"/>
          <w:marTop w:val="0"/>
          <w:marBottom w:val="0"/>
          <w:divBdr>
            <w:top w:val="none" w:sz="0" w:space="0" w:color="auto"/>
            <w:left w:val="none" w:sz="0" w:space="0" w:color="auto"/>
            <w:bottom w:val="none" w:sz="0" w:space="0" w:color="auto"/>
            <w:right w:val="none" w:sz="0" w:space="0" w:color="auto"/>
          </w:divBdr>
        </w:div>
        <w:div w:id="1859195558">
          <w:marLeft w:val="0"/>
          <w:marRight w:val="0"/>
          <w:marTop w:val="0"/>
          <w:marBottom w:val="0"/>
          <w:divBdr>
            <w:top w:val="none" w:sz="0" w:space="0" w:color="auto"/>
            <w:left w:val="none" w:sz="0" w:space="0" w:color="auto"/>
            <w:bottom w:val="none" w:sz="0" w:space="0" w:color="auto"/>
            <w:right w:val="none" w:sz="0" w:space="0" w:color="auto"/>
          </w:divBdr>
        </w:div>
        <w:div w:id="77407104">
          <w:marLeft w:val="0"/>
          <w:marRight w:val="0"/>
          <w:marTop w:val="0"/>
          <w:marBottom w:val="0"/>
          <w:divBdr>
            <w:top w:val="none" w:sz="0" w:space="0" w:color="auto"/>
            <w:left w:val="none" w:sz="0" w:space="0" w:color="auto"/>
            <w:bottom w:val="none" w:sz="0" w:space="0" w:color="auto"/>
            <w:right w:val="none" w:sz="0" w:space="0" w:color="auto"/>
          </w:divBdr>
        </w:div>
        <w:div w:id="136991047">
          <w:marLeft w:val="0"/>
          <w:marRight w:val="0"/>
          <w:marTop w:val="0"/>
          <w:marBottom w:val="0"/>
          <w:divBdr>
            <w:top w:val="none" w:sz="0" w:space="0" w:color="auto"/>
            <w:left w:val="none" w:sz="0" w:space="0" w:color="auto"/>
            <w:bottom w:val="none" w:sz="0" w:space="0" w:color="auto"/>
            <w:right w:val="none" w:sz="0" w:space="0" w:color="auto"/>
          </w:divBdr>
        </w:div>
        <w:div w:id="1066605627">
          <w:marLeft w:val="0"/>
          <w:marRight w:val="0"/>
          <w:marTop w:val="0"/>
          <w:marBottom w:val="0"/>
          <w:divBdr>
            <w:top w:val="none" w:sz="0" w:space="0" w:color="auto"/>
            <w:left w:val="none" w:sz="0" w:space="0" w:color="auto"/>
            <w:bottom w:val="none" w:sz="0" w:space="0" w:color="auto"/>
            <w:right w:val="none" w:sz="0" w:space="0" w:color="auto"/>
          </w:divBdr>
        </w:div>
        <w:div w:id="83964731">
          <w:marLeft w:val="0"/>
          <w:marRight w:val="0"/>
          <w:marTop w:val="0"/>
          <w:marBottom w:val="0"/>
          <w:divBdr>
            <w:top w:val="none" w:sz="0" w:space="0" w:color="auto"/>
            <w:left w:val="none" w:sz="0" w:space="0" w:color="auto"/>
            <w:bottom w:val="none" w:sz="0" w:space="0" w:color="auto"/>
            <w:right w:val="none" w:sz="0" w:space="0" w:color="auto"/>
          </w:divBdr>
        </w:div>
        <w:div w:id="86267390">
          <w:marLeft w:val="0"/>
          <w:marRight w:val="0"/>
          <w:marTop w:val="0"/>
          <w:marBottom w:val="0"/>
          <w:divBdr>
            <w:top w:val="none" w:sz="0" w:space="0" w:color="auto"/>
            <w:left w:val="none" w:sz="0" w:space="0" w:color="auto"/>
            <w:bottom w:val="none" w:sz="0" w:space="0" w:color="auto"/>
            <w:right w:val="none" w:sz="0" w:space="0" w:color="auto"/>
          </w:divBdr>
        </w:div>
        <w:div w:id="383070356">
          <w:marLeft w:val="0"/>
          <w:marRight w:val="0"/>
          <w:marTop w:val="0"/>
          <w:marBottom w:val="0"/>
          <w:divBdr>
            <w:top w:val="none" w:sz="0" w:space="0" w:color="auto"/>
            <w:left w:val="none" w:sz="0" w:space="0" w:color="auto"/>
            <w:bottom w:val="none" w:sz="0" w:space="0" w:color="auto"/>
            <w:right w:val="none" w:sz="0" w:space="0" w:color="auto"/>
          </w:divBdr>
        </w:div>
        <w:div w:id="759639359">
          <w:marLeft w:val="0"/>
          <w:marRight w:val="0"/>
          <w:marTop w:val="0"/>
          <w:marBottom w:val="0"/>
          <w:divBdr>
            <w:top w:val="none" w:sz="0" w:space="0" w:color="auto"/>
            <w:left w:val="none" w:sz="0" w:space="0" w:color="auto"/>
            <w:bottom w:val="none" w:sz="0" w:space="0" w:color="auto"/>
            <w:right w:val="none" w:sz="0" w:space="0" w:color="auto"/>
          </w:divBdr>
        </w:div>
        <w:div w:id="146358954">
          <w:marLeft w:val="0"/>
          <w:marRight w:val="0"/>
          <w:marTop w:val="0"/>
          <w:marBottom w:val="0"/>
          <w:divBdr>
            <w:top w:val="none" w:sz="0" w:space="0" w:color="auto"/>
            <w:left w:val="none" w:sz="0" w:space="0" w:color="auto"/>
            <w:bottom w:val="none" w:sz="0" w:space="0" w:color="auto"/>
            <w:right w:val="none" w:sz="0" w:space="0" w:color="auto"/>
          </w:divBdr>
          <w:divsChild>
            <w:div w:id="156387056">
              <w:marLeft w:val="-75"/>
              <w:marRight w:val="0"/>
              <w:marTop w:val="30"/>
              <w:marBottom w:val="30"/>
              <w:divBdr>
                <w:top w:val="none" w:sz="0" w:space="0" w:color="auto"/>
                <w:left w:val="none" w:sz="0" w:space="0" w:color="auto"/>
                <w:bottom w:val="none" w:sz="0" w:space="0" w:color="auto"/>
                <w:right w:val="none" w:sz="0" w:space="0" w:color="auto"/>
              </w:divBdr>
              <w:divsChild>
                <w:div w:id="1760128453">
                  <w:marLeft w:val="0"/>
                  <w:marRight w:val="0"/>
                  <w:marTop w:val="0"/>
                  <w:marBottom w:val="0"/>
                  <w:divBdr>
                    <w:top w:val="none" w:sz="0" w:space="0" w:color="auto"/>
                    <w:left w:val="none" w:sz="0" w:space="0" w:color="auto"/>
                    <w:bottom w:val="none" w:sz="0" w:space="0" w:color="auto"/>
                    <w:right w:val="none" w:sz="0" w:space="0" w:color="auto"/>
                  </w:divBdr>
                  <w:divsChild>
                    <w:div w:id="1687054236">
                      <w:marLeft w:val="0"/>
                      <w:marRight w:val="0"/>
                      <w:marTop w:val="0"/>
                      <w:marBottom w:val="0"/>
                      <w:divBdr>
                        <w:top w:val="none" w:sz="0" w:space="0" w:color="auto"/>
                        <w:left w:val="none" w:sz="0" w:space="0" w:color="auto"/>
                        <w:bottom w:val="none" w:sz="0" w:space="0" w:color="auto"/>
                        <w:right w:val="none" w:sz="0" w:space="0" w:color="auto"/>
                      </w:divBdr>
                    </w:div>
                  </w:divsChild>
                </w:div>
                <w:div w:id="1672558242">
                  <w:marLeft w:val="0"/>
                  <w:marRight w:val="0"/>
                  <w:marTop w:val="0"/>
                  <w:marBottom w:val="0"/>
                  <w:divBdr>
                    <w:top w:val="none" w:sz="0" w:space="0" w:color="auto"/>
                    <w:left w:val="none" w:sz="0" w:space="0" w:color="auto"/>
                    <w:bottom w:val="none" w:sz="0" w:space="0" w:color="auto"/>
                    <w:right w:val="none" w:sz="0" w:space="0" w:color="auto"/>
                  </w:divBdr>
                  <w:divsChild>
                    <w:div w:id="878124754">
                      <w:marLeft w:val="0"/>
                      <w:marRight w:val="0"/>
                      <w:marTop w:val="0"/>
                      <w:marBottom w:val="0"/>
                      <w:divBdr>
                        <w:top w:val="none" w:sz="0" w:space="0" w:color="auto"/>
                        <w:left w:val="none" w:sz="0" w:space="0" w:color="auto"/>
                        <w:bottom w:val="none" w:sz="0" w:space="0" w:color="auto"/>
                        <w:right w:val="none" w:sz="0" w:space="0" w:color="auto"/>
                      </w:divBdr>
                    </w:div>
                  </w:divsChild>
                </w:div>
                <w:div w:id="2118912467">
                  <w:marLeft w:val="0"/>
                  <w:marRight w:val="0"/>
                  <w:marTop w:val="0"/>
                  <w:marBottom w:val="0"/>
                  <w:divBdr>
                    <w:top w:val="none" w:sz="0" w:space="0" w:color="auto"/>
                    <w:left w:val="none" w:sz="0" w:space="0" w:color="auto"/>
                    <w:bottom w:val="none" w:sz="0" w:space="0" w:color="auto"/>
                    <w:right w:val="none" w:sz="0" w:space="0" w:color="auto"/>
                  </w:divBdr>
                  <w:divsChild>
                    <w:div w:id="2043819819">
                      <w:marLeft w:val="0"/>
                      <w:marRight w:val="0"/>
                      <w:marTop w:val="0"/>
                      <w:marBottom w:val="0"/>
                      <w:divBdr>
                        <w:top w:val="none" w:sz="0" w:space="0" w:color="auto"/>
                        <w:left w:val="none" w:sz="0" w:space="0" w:color="auto"/>
                        <w:bottom w:val="none" w:sz="0" w:space="0" w:color="auto"/>
                        <w:right w:val="none" w:sz="0" w:space="0" w:color="auto"/>
                      </w:divBdr>
                    </w:div>
                  </w:divsChild>
                </w:div>
                <w:div w:id="834222513">
                  <w:marLeft w:val="0"/>
                  <w:marRight w:val="0"/>
                  <w:marTop w:val="0"/>
                  <w:marBottom w:val="0"/>
                  <w:divBdr>
                    <w:top w:val="none" w:sz="0" w:space="0" w:color="auto"/>
                    <w:left w:val="none" w:sz="0" w:space="0" w:color="auto"/>
                    <w:bottom w:val="none" w:sz="0" w:space="0" w:color="auto"/>
                    <w:right w:val="none" w:sz="0" w:space="0" w:color="auto"/>
                  </w:divBdr>
                  <w:divsChild>
                    <w:div w:id="1733041212">
                      <w:marLeft w:val="0"/>
                      <w:marRight w:val="0"/>
                      <w:marTop w:val="0"/>
                      <w:marBottom w:val="0"/>
                      <w:divBdr>
                        <w:top w:val="none" w:sz="0" w:space="0" w:color="auto"/>
                        <w:left w:val="none" w:sz="0" w:space="0" w:color="auto"/>
                        <w:bottom w:val="none" w:sz="0" w:space="0" w:color="auto"/>
                        <w:right w:val="none" w:sz="0" w:space="0" w:color="auto"/>
                      </w:divBdr>
                    </w:div>
                  </w:divsChild>
                </w:div>
                <w:div w:id="1036855115">
                  <w:marLeft w:val="0"/>
                  <w:marRight w:val="0"/>
                  <w:marTop w:val="0"/>
                  <w:marBottom w:val="0"/>
                  <w:divBdr>
                    <w:top w:val="none" w:sz="0" w:space="0" w:color="auto"/>
                    <w:left w:val="none" w:sz="0" w:space="0" w:color="auto"/>
                    <w:bottom w:val="none" w:sz="0" w:space="0" w:color="auto"/>
                    <w:right w:val="none" w:sz="0" w:space="0" w:color="auto"/>
                  </w:divBdr>
                  <w:divsChild>
                    <w:div w:id="1279220584">
                      <w:marLeft w:val="0"/>
                      <w:marRight w:val="0"/>
                      <w:marTop w:val="0"/>
                      <w:marBottom w:val="0"/>
                      <w:divBdr>
                        <w:top w:val="none" w:sz="0" w:space="0" w:color="auto"/>
                        <w:left w:val="none" w:sz="0" w:space="0" w:color="auto"/>
                        <w:bottom w:val="none" w:sz="0" w:space="0" w:color="auto"/>
                        <w:right w:val="none" w:sz="0" w:space="0" w:color="auto"/>
                      </w:divBdr>
                    </w:div>
                  </w:divsChild>
                </w:div>
                <w:div w:id="1653677775">
                  <w:marLeft w:val="0"/>
                  <w:marRight w:val="0"/>
                  <w:marTop w:val="0"/>
                  <w:marBottom w:val="0"/>
                  <w:divBdr>
                    <w:top w:val="none" w:sz="0" w:space="0" w:color="auto"/>
                    <w:left w:val="none" w:sz="0" w:space="0" w:color="auto"/>
                    <w:bottom w:val="none" w:sz="0" w:space="0" w:color="auto"/>
                    <w:right w:val="none" w:sz="0" w:space="0" w:color="auto"/>
                  </w:divBdr>
                  <w:divsChild>
                    <w:div w:id="1852796174">
                      <w:marLeft w:val="0"/>
                      <w:marRight w:val="0"/>
                      <w:marTop w:val="0"/>
                      <w:marBottom w:val="0"/>
                      <w:divBdr>
                        <w:top w:val="none" w:sz="0" w:space="0" w:color="auto"/>
                        <w:left w:val="none" w:sz="0" w:space="0" w:color="auto"/>
                        <w:bottom w:val="none" w:sz="0" w:space="0" w:color="auto"/>
                        <w:right w:val="none" w:sz="0" w:space="0" w:color="auto"/>
                      </w:divBdr>
                    </w:div>
                  </w:divsChild>
                </w:div>
                <w:div w:id="1277642589">
                  <w:marLeft w:val="0"/>
                  <w:marRight w:val="0"/>
                  <w:marTop w:val="0"/>
                  <w:marBottom w:val="0"/>
                  <w:divBdr>
                    <w:top w:val="none" w:sz="0" w:space="0" w:color="auto"/>
                    <w:left w:val="none" w:sz="0" w:space="0" w:color="auto"/>
                    <w:bottom w:val="none" w:sz="0" w:space="0" w:color="auto"/>
                    <w:right w:val="none" w:sz="0" w:space="0" w:color="auto"/>
                  </w:divBdr>
                  <w:divsChild>
                    <w:div w:id="223611917">
                      <w:marLeft w:val="0"/>
                      <w:marRight w:val="0"/>
                      <w:marTop w:val="0"/>
                      <w:marBottom w:val="0"/>
                      <w:divBdr>
                        <w:top w:val="none" w:sz="0" w:space="0" w:color="auto"/>
                        <w:left w:val="none" w:sz="0" w:space="0" w:color="auto"/>
                        <w:bottom w:val="none" w:sz="0" w:space="0" w:color="auto"/>
                        <w:right w:val="none" w:sz="0" w:space="0" w:color="auto"/>
                      </w:divBdr>
                    </w:div>
                  </w:divsChild>
                </w:div>
                <w:div w:id="740830407">
                  <w:marLeft w:val="0"/>
                  <w:marRight w:val="0"/>
                  <w:marTop w:val="0"/>
                  <w:marBottom w:val="0"/>
                  <w:divBdr>
                    <w:top w:val="none" w:sz="0" w:space="0" w:color="auto"/>
                    <w:left w:val="none" w:sz="0" w:space="0" w:color="auto"/>
                    <w:bottom w:val="none" w:sz="0" w:space="0" w:color="auto"/>
                    <w:right w:val="none" w:sz="0" w:space="0" w:color="auto"/>
                  </w:divBdr>
                  <w:divsChild>
                    <w:div w:id="1236935470">
                      <w:marLeft w:val="0"/>
                      <w:marRight w:val="0"/>
                      <w:marTop w:val="0"/>
                      <w:marBottom w:val="0"/>
                      <w:divBdr>
                        <w:top w:val="none" w:sz="0" w:space="0" w:color="auto"/>
                        <w:left w:val="none" w:sz="0" w:space="0" w:color="auto"/>
                        <w:bottom w:val="none" w:sz="0" w:space="0" w:color="auto"/>
                        <w:right w:val="none" w:sz="0" w:space="0" w:color="auto"/>
                      </w:divBdr>
                    </w:div>
                  </w:divsChild>
                </w:div>
                <w:div w:id="366419783">
                  <w:marLeft w:val="0"/>
                  <w:marRight w:val="0"/>
                  <w:marTop w:val="0"/>
                  <w:marBottom w:val="0"/>
                  <w:divBdr>
                    <w:top w:val="none" w:sz="0" w:space="0" w:color="auto"/>
                    <w:left w:val="none" w:sz="0" w:space="0" w:color="auto"/>
                    <w:bottom w:val="none" w:sz="0" w:space="0" w:color="auto"/>
                    <w:right w:val="none" w:sz="0" w:space="0" w:color="auto"/>
                  </w:divBdr>
                  <w:divsChild>
                    <w:div w:id="1459452844">
                      <w:marLeft w:val="0"/>
                      <w:marRight w:val="0"/>
                      <w:marTop w:val="0"/>
                      <w:marBottom w:val="0"/>
                      <w:divBdr>
                        <w:top w:val="none" w:sz="0" w:space="0" w:color="auto"/>
                        <w:left w:val="none" w:sz="0" w:space="0" w:color="auto"/>
                        <w:bottom w:val="none" w:sz="0" w:space="0" w:color="auto"/>
                        <w:right w:val="none" w:sz="0" w:space="0" w:color="auto"/>
                      </w:divBdr>
                    </w:div>
                  </w:divsChild>
                </w:div>
                <w:div w:id="670108973">
                  <w:marLeft w:val="0"/>
                  <w:marRight w:val="0"/>
                  <w:marTop w:val="0"/>
                  <w:marBottom w:val="0"/>
                  <w:divBdr>
                    <w:top w:val="none" w:sz="0" w:space="0" w:color="auto"/>
                    <w:left w:val="none" w:sz="0" w:space="0" w:color="auto"/>
                    <w:bottom w:val="none" w:sz="0" w:space="0" w:color="auto"/>
                    <w:right w:val="none" w:sz="0" w:space="0" w:color="auto"/>
                  </w:divBdr>
                  <w:divsChild>
                    <w:div w:id="125008071">
                      <w:marLeft w:val="0"/>
                      <w:marRight w:val="0"/>
                      <w:marTop w:val="0"/>
                      <w:marBottom w:val="0"/>
                      <w:divBdr>
                        <w:top w:val="none" w:sz="0" w:space="0" w:color="auto"/>
                        <w:left w:val="none" w:sz="0" w:space="0" w:color="auto"/>
                        <w:bottom w:val="none" w:sz="0" w:space="0" w:color="auto"/>
                        <w:right w:val="none" w:sz="0" w:space="0" w:color="auto"/>
                      </w:divBdr>
                    </w:div>
                  </w:divsChild>
                </w:div>
                <w:div w:id="1338727425">
                  <w:marLeft w:val="0"/>
                  <w:marRight w:val="0"/>
                  <w:marTop w:val="0"/>
                  <w:marBottom w:val="0"/>
                  <w:divBdr>
                    <w:top w:val="none" w:sz="0" w:space="0" w:color="auto"/>
                    <w:left w:val="none" w:sz="0" w:space="0" w:color="auto"/>
                    <w:bottom w:val="none" w:sz="0" w:space="0" w:color="auto"/>
                    <w:right w:val="none" w:sz="0" w:space="0" w:color="auto"/>
                  </w:divBdr>
                  <w:divsChild>
                    <w:div w:id="2119449242">
                      <w:marLeft w:val="0"/>
                      <w:marRight w:val="0"/>
                      <w:marTop w:val="0"/>
                      <w:marBottom w:val="0"/>
                      <w:divBdr>
                        <w:top w:val="none" w:sz="0" w:space="0" w:color="auto"/>
                        <w:left w:val="none" w:sz="0" w:space="0" w:color="auto"/>
                        <w:bottom w:val="none" w:sz="0" w:space="0" w:color="auto"/>
                        <w:right w:val="none" w:sz="0" w:space="0" w:color="auto"/>
                      </w:divBdr>
                    </w:div>
                  </w:divsChild>
                </w:div>
                <w:div w:id="721826917">
                  <w:marLeft w:val="0"/>
                  <w:marRight w:val="0"/>
                  <w:marTop w:val="0"/>
                  <w:marBottom w:val="0"/>
                  <w:divBdr>
                    <w:top w:val="none" w:sz="0" w:space="0" w:color="auto"/>
                    <w:left w:val="none" w:sz="0" w:space="0" w:color="auto"/>
                    <w:bottom w:val="none" w:sz="0" w:space="0" w:color="auto"/>
                    <w:right w:val="none" w:sz="0" w:space="0" w:color="auto"/>
                  </w:divBdr>
                  <w:divsChild>
                    <w:div w:id="925109930">
                      <w:marLeft w:val="0"/>
                      <w:marRight w:val="0"/>
                      <w:marTop w:val="0"/>
                      <w:marBottom w:val="0"/>
                      <w:divBdr>
                        <w:top w:val="none" w:sz="0" w:space="0" w:color="auto"/>
                        <w:left w:val="none" w:sz="0" w:space="0" w:color="auto"/>
                        <w:bottom w:val="none" w:sz="0" w:space="0" w:color="auto"/>
                        <w:right w:val="none" w:sz="0" w:space="0" w:color="auto"/>
                      </w:divBdr>
                    </w:div>
                  </w:divsChild>
                </w:div>
                <w:div w:id="781463078">
                  <w:marLeft w:val="0"/>
                  <w:marRight w:val="0"/>
                  <w:marTop w:val="0"/>
                  <w:marBottom w:val="0"/>
                  <w:divBdr>
                    <w:top w:val="none" w:sz="0" w:space="0" w:color="auto"/>
                    <w:left w:val="none" w:sz="0" w:space="0" w:color="auto"/>
                    <w:bottom w:val="none" w:sz="0" w:space="0" w:color="auto"/>
                    <w:right w:val="none" w:sz="0" w:space="0" w:color="auto"/>
                  </w:divBdr>
                  <w:divsChild>
                    <w:div w:id="261031007">
                      <w:marLeft w:val="0"/>
                      <w:marRight w:val="0"/>
                      <w:marTop w:val="0"/>
                      <w:marBottom w:val="0"/>
                      <w:divBdr>
                        <w:top w:val="none" w:sz="0" w:space="0" w:color="auto"/>
                        <w:left w:val="none" w:sz="0" w:space="0" w:color="auto"/>
                        <w:bottom w:val="none" w:sz="0" w:space="0" w:color="auto"/>
                        <w:right w:val="none" w:sz="0" w:space="0" w:color="auto"/>
                      </w:divBdr>
                    </w:div>
                  </w:divsChild>
                </w:div>
                <w:div w:id="960649220">
                  <w:marLeft w:val="0"/>
                  <w:marRight w:val="0"/>
                  <w:marTop w:val="0"/>
                  <w:marBottom w:val="0"/>
                  <w:divBdr>
                    <w:top w:val="none" w:sz="0" w:space="0" w:color="auto"/>
                    <w:left w:val="none" w:sz="0" w:space="0" w:color="auto"/>
                    <w:bottom w:val="none" w:sz="0" w:space="0" w:color="auto"/>
                    <w:right w:val="none" w:sz="0" w:space="0" w:color="auto"/>
                  </w:divBdr>
                  <w:divsChild>
                    <w:div w:id="1949923872">
                      <w:marLeft w:val="0"/>
                      <w:marRight w:val="0"/>
                      <w:marTop w:val="0"/>
                      <w:marBottom w:val="0"/>
                      <w:divBdr>
                        <w:top w:val="none" w:sz="0" w:space="0" w:color="auto"/>
                        <w:left w:val="none" w:sz="0" w:space="0" w:color="auto"/>
                        <w:bottom w:val="none" w:sz="0" w:space="0" w:color="auto"/>
                        <w:right w:val="none" w:sz="0" w:space="0" w:color="auto"/>
                      </w:divBdr>
                    </w:div>
                  </w:divsChild>
                </w:div>
                <w:div w:id="1013725337">
                  <w:marLeft w:val="0"/>
                  <w:marRight w:val="0"/>
                  <w:marTop w:val="0"/>
                  <w:marBottom w:val="0"/>
                  <w:divBdr>
                    <w:top w:val="none" w:sz="0" w:space="0" w:color="auto"/>
                    <w:left w:val="none" w:sz="0" w:space="0" w:color="auto"/>
                    <w:bottom w:val="none" w:sz="0" w:space="0" w:color="auto"/>
                    <w:right w:val="none" w:sz="0" w:space="0" w:color="auto"/>
                  </w:divBdr>
                  <w:divsChild>
                    <w:div w:id="953050037">
                      <w:marLeft w:val="0"/>
                      <w:marRight w:val="0"/>
                      <w:marTop w:val="0"/>
                      <w:marBottom w:val="0"/>
                      <w:divBdr>
                        <w:top w:val="none" w:sz="0" w:space="0" w:color="auto"/>
                        <w:left w:val="none" w:sz="0" w:space="0" w:color="auto"/>
                        <w:bottom w:val="none" w:sz="0" w:space="0" w:color="auto"/>
                        <w:right w:val="none" w:sz="0" w:space="0" w:color="auto"/>
                      </w:divBdr>
                    </w:div>
                  </w:divsChild>
                </w:div>
                <w:div w:id="999964350">
                  <w:marLeft w:val="0"/>
                  <w:marRight w:val="0"/>
                  <w:marTop w:val="0"/>
                  <w:marBottom w:val="0"/>
                  <w:divBdr>
                    <w:top w:val="none" w:sz="0" w:space="0" w:color="auto"/>
                    <w:left w:val="none" w:sz="0" w:space="0" w:color="auto"/>
                    <w:bottom w:val="none" w:sz="0" w:space="0" w:color="auto"/>
                    <w:right w:val="none" w:sz="0" w:space="0" w:color="auto"/>
                  </w:divBdr>
                  <w:divsChild>
                    <w:div w:id="1742680099">
                      <w:marLeft w:val="0"/>
                      <w:marRight w:val="0"/>
                      <w:marTop w:val="0"/>
                      <w:marBottom w:val="0"/>
                      <w:divBdr>
                        <w:top w:val="none" w:sz="0" w:space="0" w:color="auto"/>
                        <w:left w:val="none" w:sz="0" w:space="0" w:color="auto"/>
                        <w:bottom w:val="none" w:sz="0" w:space="0" w:color="auto"/>
                        <w:right w:val="none" w:sz="0" w:space="0" w:color="auto"/>
                      </w:divBdr>
                    </w:div>
                  </w:divsChild>
                </w:div>
                <w:div w:id="1675381670">
                  <w:marLeft w:val="0"/>
                  <w:marRight w:val="0"/>
                  <w:marTop w:val="0"/>
                  <w:marBottom w:val="0"/>
                  <w:divBdr>
                    <w:top w:val="none" w:sz="0" w:space="0" w:color="auto"/>
                    <w:left w:val="none" w:sz="0" w:space="0" w:color="auto"/>
                    <w:bottom w:val="none" w:sz="0" w:space="0" w:color="auto"/>
                    <w:right w:val="none" w:sz="0" w:space="0" w:color="auto"/>
                  </w:divBdr>
                  <w:divsChild>
                    <w:div w:id="742217987">
                      <w:marLeft w:val="0"/>
                      <w:marRight w:val="0"/>
                      <w:marTop w:val="0"/>
                      <w:marBottom w:val="0"/>
                      <w:divBdr>
                        <w:top w:val="none" w:sz="0" w:space="0" w:color="auto"/>
                        <w:left w:val="none" w:sz="0" w:space="0" w:color="auto"/>
                        <w:bottom w:val="none" w:sz="0" w:space="0" w:color="auto"/>
                        <w:right w:val="none" w:sz="0" w:space="0" w:color="auto"/>
                      </w:divBdr>
                    </w:div>
                  </w:divsChild>
                </w:div>
                <w:div w:id="1670407665">
                  <w:marLeft w:val="0"/>
                  <w:marRight w:val="0"/>
                  <w:marTop w:val="0"/>
                  <w:marBottom w:val="0"/>
                  <w:divBdr>
                    <w:top w:val="none" w:sz="0" w:space="0" w:color="auto"/>
                    <w:left w:val="none" w:sz="0" w:space="0" w:color="auto"/>
                    <w:bottom w:val="none" w:sz="0" w:space="0" w:color="auto"/>
                    <w:right w:val="none" w:sz="0" w:space="0" w:color="auto"/>
                  </w:divBdr>
                  <w:divsChild>
                    <w:div w:id="1268541410">
                      <w:marLeft w:val="0"/>
                      <w:marRight w:val="0"/>
                      <w:marTop w:val="0"/>
                      <w:marBottom w:val="0"/>
                      <w:divBdr>
                        <w:top w:val="none" w:sz="0" w:space="0" w:color="auto"/>
                        <w:left w:val="none" w:sz="0" w:space="0" w:color="auto"/>
                        <w:bottom w:val="none" w:sz="0" w:space="0" w:color="auto"/>
                        <w:right w:val="none" w:sz="0" w:space="0" w:color="auto"/>
                      </w:divBdr>
                    </w:div>
                  </w:divsChild>
                </w:div>
                <w:div w:id="1720740483">
                  <w:marLeft w:val="0"/>
                  <w:marRight w:val="0"/>
                  <w:marTop w:val="0"/>
                  <w:marBottom w:val="0"/>
                  <w:divBdr>
                    <w:top w:val="none" w:sz="0" w:space="0" w:color="auto"/>
                    <w:left w:val="none" w:sz="0" w:space="0" w:color="auto"/>
                    <w:bottom w:val="none" w:sz="0" w:space="0" w:color="auto"/>
                    <w:right w:val="none" w:sz="0" w:space="0" w:color="auto"/>
                  </w:divBdr>
                  <w:divsChild>
                    <w:div w:id="1934246129">
                      <w:marLeft w:val="0"/>
                      <w:marRight w:val="0"/>
                      <w:marTop w:val="0"/>
                      <w:marBottom w:val="0"/>
                      <w:divBdr>
                        <w:top w:val="none" w:sz="0" w:space="0" w:color="auto"/>
                        <w:left w:val="none" w:sz="0" w:space="0" w:color="auto"/>
                        <w:bottom w:val="none" w:sz="0" w:space="0" w:color="auto"/>
                        <w:right w:val="none" w:sz="0" w:space="0" w:color="auto"/>
                      </w:divBdr>
                    </w:div>
                  </w:divsChild>
                </w:div>
                <w:div w:id="1212621199">
                  <w:marLeft w:val="0"/>
                  <w:marRight w:val="0"/>
                  <w:marTop w:val="0"/>
                  <w:marBottom w:val="0"/>
                  <w:divBdr>
                    <w:top w:val="none" w:sz="0" w:space="0" w:color="auto"/>
                    <w:left w:val="none" w:sz="0" w:space="0" w:color="auto"/>
                    <w:bottom w:val="none" w:sz="0" w:space="0" w:color="auto"/>
                    <w:right w:val="none" w:sz="0" w:space="0" w:color="auto"/>
                  </w:divBdr>
                  <w:divsChild>
                    <w:div w:id="1358435041">
                      <w:marLeft w:val="0"/>
                      <w:marRight w:val="0"/>
                      <w:marTop w:val="0"/>
                      <w:marBottom w:val="0"/>
                      <w:divBdr>
                        <w:top w:val="none" w:sz="0" w:space="0" w:color="auto"/>
                        <w:left w:val="none" w:sz="0" w:space="0" w:color="auto"/>
                        <w:bottom w:val="none" w:sz="0" w:space="0" w:color="auto"/>
                        <w:right w:val="none" w:sz="0" w:space="0" w:color="auto"/>
                      </w:divBdr>
                    </w:div>
                  </w:divsChild>
                </w:div>
                <w:div w:id="1655798947">
                  <w:marLeft w:val="0"/>
                  <w:marRight w:val="0"/>
                  <w:marTop w:val="0"/>
                  <w:marBottom w:val="0"/>
                  <w:divBdr>
                    <w:top w:val="none" w:sz="0" w:space="0" w:color="auto"/>
                    <w:left w:val="none" w:sz="0" w:space="0" w:color="auto"/>
                    <w:bottom w:val="none" w:sz="0" w:space="0" w:color="auto"/>
                    <w:right w:val="none" w:sz="0" w:space="0" w:color="auto"/>
                  </w:divBdr>
                  <w:divsChild>
                    <w:div w:id="50888515">
                      <w:marLeft w:val="0"/>
                      <w:marRight w:val="0"/>
                      <w:marTop w:val="0"/>
                      <w:marBottom w:val="0"/>
                      <w:divBdr>
                        <w:top w:val="none" w:sz="0" w:space="0" w:color="auto"/>
                        <w:left w:val="none" w:sz="0" w:space="0" w:color="auto"/>
                        <w:bottom w:val="none" w:sz="0" w:space="0" w:color="auto"/>
                        <w:right w:val="none" w:sz="0" w:space="0" w:color="auto"/>
                      </w:divBdr>
                    </w:div>
                  </w:divsChild>
                </w:div>
                <w:div w:id="1228030931">
                  <w:marLeft w:val="0"/>
                  <w:marRight w:val="0"/>
                  <w:marTop w:val="0"/>
                  <w:marBottom w:val="0"/>
                  <w:divBdr>
                    <w:top w:val="none" w:sz="0" w:space="0" w:color="auto"/>
                    <w:left w:val="none" w:sz="0" w:space="0" w:color="auto"/>
                    <w:bottom w:val="none" w:sz="0" w:space="0" w:color="auto"/>
                    <w:right w:val="none" w:sz="0" w:space="0" w:color="auto"/>
                  </w:divBdr>
                  <w:divsChild>
                    <w:div w:id="912084973">
                      <w:marLeft w:val="0"/>
                      <w:marRight w:val="0"/>
                      <w:marTop w:val="0"/>
                      <w:marBottom w:val="0"/>
                      <w:divBdr>
                        <w:top w:val="none" w:sz="0" w:space="0" w:color="auto"/>
                        <w:left w:val="none" w:sz="0" w:space="0" w:color="auto"/>
                        <w:bottom w:val="none" w:sz="0" w:space="0" w:color="auto"/>
                        <w:right w:val="none" w:sz="0" w:space="0" w:color="auto"/>
                      </w:divBdr>
                    </w:div>
                  </w:divsChild>
                </w:div>
                <w:div w:id="1451628780">
                  <w:marLeft w:val="0"/>
                  <w:marRight w:val="0"/>
                  <w:marTop w:val="0"/>
                  <w:marBottom w:val="0"/>
                  <w:divBdr>
                    <w:top w:val="none" w:sz="0" w:space="0" w:color="auto"/>
                    <w:left w:val="none" w:sz="0" w:space="0" w:color="auto"/>
                    <w:bottom w:val="none" w:sz="0" w:space="0" w:color="auto"/>
                    <w:right w:val="none" w:sz="0" w:space="0" w:color="auto"/>
                  </w:divBdr>
                  <w:divsChild>
                    <w:div w:id="619412558">
                      <w:marLeft w:val="0"/>
                      <w:marRight w:val="0"/>
                      <w:marTop w:val="0"/>
                      <w:marBottom w:val="0"/>
                      <w:divBdr>
                        <w:top w:val="none" w:sz="0" w:space="0" w:color="auto"/>
                        <w:left w:val="none" w:sz="0" w:space="0" w:color="auto"/>
                        <w:bottom w:val="none" w:sz="0" w:space="0" w:color="auto"/>
                        <w:right w:val="none" w:sz="0" w:space="0" w:color="auto"/>
                      </w:divBdr>
                    </w:div>
                  </w:divsChild>
                </w:div>
                <w:div w:id="1308172702">
                  <w:marLeft w:val="0"/>
                  <w:marRight w:val="0"/>
                  <w:marTop w:val="0"/>
                  <w:marBottom w:val="0"/>
                  <w:divBdr>
                    <w:top w:val="none" w:sz="0" w:space="0" w:color="auto"/>
                    <w:left w:val="none" w:sz="0" w:space="0" w:color="auto"/>
                    <w:bottom w:val="none" w:sz="0" w:space="0" w:color="auto"/>
                    <w:right w:val="none" w:sz="0" w:space="0" w:color="auto"/>
                  </w:divBdr>
                  <w:divsChild>
                    <w:div w:id="329526377">
                      <w:marLeft w:val="0"/>
                      <w:marRight w:val="0"/>
                      <w:marTop w:val="0"/>
                      <w:marBottom w:val="0"/>
                      <w:divBdr>
                        <w:top w:val="none" w:sz="0" w:space="0" w:color="auto"/>
                        <w:left w:val="none" w:sz="0" w:space="0" w:color="auto"/>
                        <w:bottom w:val="none" w:sz="0" w:space="0" w:color="auto"/>
                        <w:right w:val="none" w:sz="0" w:space="0" w:color="auto"/>
                      </w:divBdr>
                    </w:div>
                  </w:divsChild>
                </w:div>
                <w:div w:id="705757996">
                  <w:marLeft w:val="0"/>
                  <w:marRight w:val="0"/>
                  <w:marTop w:val="0"/>
                  <w:marBottom w:val="0"/>
                  <w:divBdr>
                    <w:top w:val="none" w:sz="0" w:space="0" w:color="auto"/>
                    <w:left w:val="none" w:sz="0" w:space="0" w:color="auto"/>
                    <w:bottom w:val="none" w:sz="0" w:space="0" w:color="auto"/>
                    <w:right w:val="none" w:sz="0" w:space="0" w:color="auto"/>
                  </w:divBdr>
                  <w:divsChild>
                    <w:div w:id="1097094147">
                      <w:marLeft w:val="0"/>
                      <w:marRight w:val="0"/>
                      <w:marTop w:val="0"/>
                      <w:marBottom w:val="0"/>
                      <w:divBdr>
                        <w:top w:val="none" w:sz="0" w:space="0" w:color="auto"/>
                        <w:left w:val="none" w:sz="0" w:space="0" w:color="auto"/>
                        <w:bottom w:val="none" w:sz="0" w:space="0" w:color="auto"/>
                        <w:right w:val="none" w:sz="0" w:space="0" w:color="auto"/>
                      </w:divBdr>
                    </w:div>
                  </w:divsChild>
                </w:div>
                <w:div w:id="1412972218">
                  <w:marLeft w:val="0"/>
                  <w:marRight w:val="0"/>
                  <w:marTop w:val="0"/>
                  <w:marBottom w:val="0"/>
                  <w:divBdr>
                    <w:top w:val="none" w:sz="0" w:space="0" w:color="auto"/>
                    <w:left w:val="none" w:sz="0" w:space="0" w:color="auto"/>
                    <w:bottom w:val="none" w:sz="0" w:space="0" w:color="auto"/>
                    <w:right w:val="none" w:sz="0" w:space="0" w:color="auto"/>
                  </w:divBdr>
                  <w:divsChild>
                    <w:div w:id="984166439">
                      <w:marLeft w:val="0"/>
                      <w:marRight w:val="0"/>
                      <w:marTop w:val="0"/>
                      <w:marBottom w:val="0"/>
                      <w:divBdr>
                        <w:top w:val="none" w:sz="0" w:space="0" w:color="auto"/>
                        <w:left w:val="none" w:sz="0" w:space="0" w:color="auto"/>
                        <w:bottom w:val="none" w:sz="0" w:space="0" w:color="auto"/>
                        <w:right w:val="none" w:sz="0" w:space="0" w:color="auto"/>
                      </w:divBdr>
                    </w:div>
                  </w:divsChild>
                </w:div>
                <w:div w:id="1408570558">
                  <w:marLeft w:val="0"/>
                  <w:marRight w:val="0"/>
                  <w:marTop w:val="0"/>
                  <w:marBottom w:val="0"/>
                  <w:divBdr>
                    <w:top w:val="none" w:sz="0" w:space="0" w:color="auto"/>
                    <w:left w:val="none" w:sz="0" w:space="0" w:color="auto"/>
                    <w:bottom w:val="none" w:sz="0" w:space="0" w:color="auto"/>
                    <w:right w:val="none" w:sz="0" w:space="0" w:color="auto"/>
                  </w:divBdr>
                  <w:divsChild>
                    <w:div w:id="2006934360">
                      <w:marLeft w:val="0"/>
                      <w:marRight w:val="0"/>
                      <w:marTop w:val="0"/>
                      <w:marBottom w:val="0"/>
                      <w:divBdr>
                        <w:top w:val="none" w:sz="0" w:space="0" w:color="auto"/>
                        <w:left w:val="none" w:sz="0" w:space="0" w:color="auto"/>
                        <w:bottom w:val="none" w:sz="0" w:space="0" w:color="auto"/>
                        <w:right w:val="none" w:sz="0" w:space="0" w:color="auto"/>
                      </w:divBdr>
                    </w:div>
                  </w:divsChild>
                </w:div>
                <w:div w:id="519660018">
                  <w:marLeft w:val="0"/>
                  <w:marRight w:val="0"/>
                  <w:marTop w:val="0"/>
                  <w:marBottom w:val="0"/>
                  <w:divBdr>
                    <w:top w:val="none" w:sz="0" w:space="0" w:color="auto"/>
                    <w:left w:val="none" w:sz="0" w:space="0" w:color="auto"/>
                    <w:bottom w:val="none" w:sz="0" w:space="0" w:color="auto"/>
                    <w:right w:val="none" w:sz="0" w:space="0" w:color="auto"/>
                  </w:divBdr>
                  <w:divsChild>
                    <w:div w:id="1539784239">
                      <w:marLeft w:val="0"/>
                      <w:marRight w:val="0"/>
                      <w:marTop w:val="0"/>
                      <w:marBottom w:val="0"/>
                      <w:divBdr>
                        <w:top w:val="none" w:sz="0" w:space="0" w:color="auto"/>
                        <w:left w:val="none" w:sz="0" w:space="0" w:color="auto"/>
                        <w:bottom w:val="none" w:sz="0" w:space="0" w:color="auto"/>
                        <w:right w:val="none" w:sz="0" w:space="0" w:color="auto"/>
                      </w:divBdr>
                    </w:div>
                  </w:divsChild>
                </w:div>
                <w:div w:id="815294248">
                  <w:marLeft w:val="0"/>
                  <w:marRight w:val="0"/>
                  <w:marTop w:val="0"/>
                  <w:marBottom w:val="0"/>
                  <w:divBdr>
                    <w:top w:val="none" w:sz="0" w:space="0" w:color="auto"/>
                    <w:left w:val="none" w:sz="0" w:space="0" w:color="auto"/>
                    <w:bottom w:val="none" w:sz="0" w:space="0" w:color="auto"/>
                    <w:right w:val="none" w:sz="0" w:space="0" w:color="auto"/>
                  </w:divBdr>
                  <w:divsChild>
                    <w:div w:id="661931084">
                      <w:marLeft w:val="0"/>
                      <w:marRight w:val="0"/>
                      <w:marTop w:val="0"/>
                      <w:marBottom w:val="0"/>
                      <w:divBdr>
                        <w:top w:val="none" w:sz="0" w:space="0" w:color="auto"/>
                        <w:left w:val="none" w:sz="0" w:space="0" w:color="auto"/>
                        <w:bottom w:val="none" w:sz="0" w:space="0" w:color="auto"/>
                        <w:right w:val="none" w:sz="0" w:space="0" w:color="auto"/>
                      </w:divBdr>
                    </w:div>
                  </w:divsChild>
                </w:div>
                <w:div w:id="1374766992">
                  <w:marLeft w:val="0"/>
                  <w:marRight w:val="0"/>
                  <w:marTop w:val="0"/>
                  <w:marBottom w:val="0"/>
                  <w:divBdr>
                    <w:top w:val="none" w:sz="0" w:space="0" w:color="auto"/>
                    <w:left w:val="none" w:sz="0" w:space="0" w:color="auto"/>
                    <w:bottom w:val="none" w:sz="0" w:space="0" w:color="auto"/>
                    <w:right w:val="none" w:sz="0" w:space="0" w:color="auto"/>
                  </w:divBdr>
                  <w:divsChild>
                    <w:div w:id="221448695">
                      <w:marLeft w:val="0"/>
                      <w:marRight w:val="0"/>
                      <w:marTop w:val="0"/>
                      <w:marBottom w:val="0"/>
                      <w:divBdr>
                        <w:top w:val="none" w:sz="0" w:space="0" w:color="auto"/>
                        <w:left w:val="none" w:sz="0" w:space="0" w:color="auto"/>
                        <w:bottom w:val="none" w:sz="0" w:space="0" w:color="auto"/>
                        <w:right w:val="none" w:sz="0" w:space="0" w:color="auto"/>
                      </w:divBdr>
                    </w:div>
                  </w:divsChild>
                </w:div>
                <w:div w:id="158271825">
                  <w:marLeft w:val="0"/>
                  <w:marRight w:val="0"/>
                  <w:marTop w:val="0"/>
                  <w:marBottom w:val="0"/>
                  <w:divBdr>
                    <w:top w:val="none" w:sz="0" w:space="0" w:color="auto"/>
                    <w:left w:val="none" w:sz="0" w:space="0" w:color="auto"/>
                    <w:bottom w:val="none" w:sz="0" w:space="0" w:color="auto"/>
                    <w:right w:val="none" w:sz="0" w:space="0" w:color="auto"/>
                  </w:divBdr>
                  <w:divsChild>
                    <w:div w:id="1863392869">
                      <w:marLeft w:val="0"/>
                      <w:marRight w:val="0"/>
                      <w:marTop w:val="0"/>
                      <w:marBottom w:val="0"/>
                      <w:divBdr>
                        <w:top w:val="none" w:sz="0" w:space="0" w:color="auto"/>
                        <w:left w:val="none" w:sz="0" w:space="0" w:color="auto"/>
                        <w:bottom w:val="none" w:sz="0" w:space="0" w:color="auto"/>
                        <w:right w:val="none" w:sz="0" w:space="0" w:color="auto"/>
                      </w:divBdr>
                    </w:div>
                  </w:divsChild>
                </w:div>
                <w:div w:id="1607808668">
                  <w:marLeft w:val="0"/>
                  <w:marRight w:val="0"/>
                  <w:marTop w:val="0"/>
                  <w:marBottom w:val="0"/>
                  <w:divBdr>
                    <w:top w:val="none" w:sz="0" w:space="0" w:color="auto"/>
                    <w:left w:val="none" w:sz="0" w:space="0" w:color="auto"/>
                    <w:bottom w:val="none" w:sz="0" w:space="0" w:color="auto"/>
                    <w:right w:val="none" w:sz="0" w:space="0" w:color="auto"/>
                  </w:divBdr>
                  <w:divsChild>
                    <w:div w:id="1806123659">
                      <w:marLeft w:val="0"/>
                      <w:marRight w:val="0"/>
                      <w:marTop w:val="0"/>
                      <w:marBottom w:val="0"/>
                      <w:divBdr>
                        <w:top w:val="none" w:sz="0" w:space="0" w:color="auto"/>
                        <w:left w:val="none" w:sz="0" w:space="0" w:color="auto"/>
                        <w:bottom w:val="none" w:sz="0" w:space="0" w:color="auto"/>
                        <w:right w:val="none" w:sz="0" w:space="0" w:color="auto"/>
                      </w:divBdr>
                    </w:div>
                  </w:divsChild>
                </w:div>
                <w:div w:id="1689520541">
                  <w:marLeft w:val="0"/>
                  <w:marRight w:val="0"/>
                  <w:marTop w:val="0"/>
                  <w:marBottom w:val="0"/>
                  <w:divBdr>
                    <w:top w:val="none" w:sz="0" w:space="0" w:color="auto"/>
                    <w:left w:val="none" w:sz="0" w:space="0" w:color="auto"/>
                    <w:bottom w:val="none" w:sz="0" w:space="0" w:color="auto"/>
                    <w:right w:val="none" w:sz="0" w:space="0" w:color="auto"/>
                  </w:divBdr>
                  <w:divsChild>
                    <w:div w:id="515509445">
                      <w:marLeft w:val="0"/>
                      <w:marRight w:val="0"/>
                      <w:marTop w:val="0"/>
                      <w:marBottom w:val="0"/>
                      <w:divBdr>
                        <w:top w:val="none" w:sz="0" w:space="0" w:color="auto"/>
                        <w:left w:val="none" w:sz="0" w:space="0" w:color="auto"/>
                        <w:bottom w:val="none" w:sz="0" w:space="0" w:color="auto"/>
                        <w:right w:val="none" w:sz="0" w:space="0" w:color="auto"/>
                      </w:divBdr>
                    </w:div>
                  </w:divsChild>
                </w:div>
                <w:div w:id="370305850">
                  <w:marLeft w:val="0"/>
                  <w:marRight w:val="0"/>
                  <w:marTop w:val="0"/>
                  <w:marBottom w:val="0"/>
                  <w:divBdr>
                    <w:top w:val="none" w:sz="0" w:space="0" w:color="auto"/>
                    <w:left w:val="none" w:sz="0" w:space="0" w:color="auto"/>
                    <w:bottom w:val="none" w:sz="0" w:space="0" w:color="auto"/>
                    <w:right w:val="none" w:sz="0" w:space="0" w:color="auto"/>
                  </w:divBdr>
                  <w:divsChild>
                    <w:div w:id="1191336510">
                      <w:marLeft w:val="0"/>
                      <w:marRight w:val="0"/>
                      <w:marTop w:val="0"/>
                      <w:marBottom w:val="0"/>
                      <w:divBdr>
                        <w:top w:val="none" w:sz="0" w:space="0" w:color="auto"/>
                        <w:left w:val="none" w:sz="0" w:space="0" w:color="auto"/>
                        <w:bottom w:val="none" w:sz="0" w:space="0" w:color="auto"/>
                        <w:right w:val="none" w:sz="0" w:space="0" w:color="auto"/>
                      </w:divBdr>
                    </w:div>
                  </w:divsChild>
                </w:div>
                <w:div w:id="594823858">
                  <w:marLeft w:val="0"/>
                  <w:marRight w:val="0"/>
                  <w:marTop w:val="0"/>
                  <w:marBottom w:val="0"/>
                  <w:divBdr>
                    <w:top w:val="none" w:sz="0" w:space="0" w:color="auto"/>
                    <w:left w:val="none" w:sz="0" w:space="0" w:color="auto"/>
                    <w:bottom w:val="none" w:sz="0" w:space="0" w:color="auto"/>
                    <w:right w:val="none" w:sz="0" w:space="0" w:color="auto"/>
                  </w:divBdr>
                  <w:divsChild>
                    <w:div w:id="1172378046">
                      <w:marLeft w:val="0"/>
                      <w:marRight w:val="0"/>
                      <w:marTop w:val="0"/>
                      <w:marBottom w:val="0"/>
                      <w:divBdr>
                        <w:top w:val="none" w:sz="0" w:space="0" w:color="auto"/>
                        <w:left w:val="none" w:sz="0" w:space="0" w:color="auto"/>
                        <w:bottom w:val="none" w:sz="0" w:space="0" w:color="auto"/>
                        <w:right w:val="none" w:sz="0" w:space="0" w:color="auto"/>
                      </w:divBdr>
                    </w:div>
                  </w:divsChild>
                </w:div>
                <w:div w:id="1521237577">
                  <w:marLeft w:val="0"/>
                  <w:marRight w:val="0"/>
                  <w:marTop w:val="0"/>
                  <w:marBottom w:val="0"/>
                  <w:divBdr>
                    <w:top w:val="none" w:sz="0" w:space="0" w:color="auto"/>
                    <w:left w:val="none" w:sz="0" w:space="0" w:color="auto"/>
                    <w:bottom w:val="none" w:sz="0" w:space="0" w:color="auto"/>
                    <w:right w:val="none" w:sz="0" w:space="0" w:color="auto"/>
                  </w:divBdr>
                  <w:divsChild>
                    <w:div w:id="505439892">
                      <w:marLeft w:val="0"/>
                      <w:marRight w:val="0"/>
                      <w:marTop w:val="0"/>
                      <w:marBottom w:val="0"/>
                      <w:divBdr>
                        <w:top w:val="none" w:sz="0" w:space="0" w:color="auto"/>
                        <w:left w:val="none" w:sz="0" w:space="0" w:color="auto"/>
                        <w:bottom w:val="none" w:sz="0" w:space="0" w:color="auto"/>
                        <w:right w:val="none" w:sz="0" w:space="0" w:color="auto"/>
                      </w:divBdr>
                    </w:div>
                  </w:divsChild>
                </w:div>
                <w:div w:id="1444106126">
                  <w:marLeft w:val="0"/>
                  <w:marRight w:val="0"/>
                  <w:marTop w:val="0"/>
                  <w:marBottom w:val="0"/>
                  <w:divBdr>
                    <w:top w:val="none" w:sz="0" w:space="0" w:color="auto"/>
                    <w:left w:val="none" w:sz="0" w:space="0" w:color="auto"/>
                    <w:bottom w:val="none" w:sz="0" w:space="0" w:color="auto"/>
                    <w:right w:val="none" w:sz="0" w:space="0" w:color="auto"/>
                  </w:divBdr>
                  <w:divsChild>
                    <w:div w:id="2125034633">
                      <w:marLeft w:val="0"/>
                      <w:marRight w:val="0"/>
                      <w:marTop w:val="0"/>
                      <w:marBottom w:val="0"/>
                      <w:divBdr>
                        <w:top w:val="none" w:sz="0" w:space="0" w:color="auto"/>
                        <w:left w:val="none" w:sz="0" w:space="0" w:color="auto"/>
                        <w:bottom w:val="none" w:sz="0" w:space="0" w:color="auto"/>
                        <w:right w:val="none" w:sz="0" w:space="0" w:color="auto"/>
                      </w:divBdr>
                    </w:div>
                  </w:divsChild>
                </w:div>
                <w:div w:id="996495331">
                  <w:marLeft w:val="0"/>
                  <w:marRight w:val="0"/>
                  <w:marTop w:val="0"/>
                  <w:marBottom w:val="0"/>
                  <w:divBdr>
                    <w:top w:val="none" w:sz="0" w:space="0" w:color="auto"/>
                    <w:left w:val="none" w:sz="0" w:space="0" w:color="auto"/>
                    <w:bottom w:val="none" w:sz="0" w:space="0" w:color="auto"/>
                    <w:right w:val="none" w:sz="0" w:space="0" w:color="auto"/>
                  </w:divBdr>
                  <w:divsChild>
                    <w:div w:id="375660147">
                      <w:marLeft w:val="0"/>
                      <w:marRight w:val="0"/>
                      <w:marTop w:val="0"/>
                      <w:marBottom w:val="0"/>
                      <w:divBdr>
                        <w:top w:val="none" w:sz="0" w:space="0" w:color="auto"/>
                        <w:left w:val="none" w:sz="0" w:space="0" w:color="auto"/>
                        <w:bottom w:val="none" w:sz="0" w:space="0" w:color="auto"/>
                        <w:right w:val="none" w:sz="0" w:space="0" w:color="auto"/>
                      </w:divBdr>
                    </w:div>
                  </w:divsChild>
                </w:div>
                <w:div w:id="428040325">
                  <w:marLeft w:val="0"/>
                  <w:marRight w:val="0"/>
                  <w:marTop w:val="0"/>
                  <w:marBottom w:val="0"/>
                  <w:divBdr>
                    <w:top w:val="none" w:sz="0" w:space="0" w:color="auto"/>
                    <w:left w:val="none" w:sz="0" w:space="0" w:color="auto"/>
                    <w:bottom w:val="none" w:sz="0" w:space="0" w:color="auto"/>
                    <w:right w:val="none" w:sz="0" w:space="0" w:color="auto"/>
                  </w:divBdr>
                  <w:divsChild>
                    <w:div w:id="1446733515">
                      <w:marLeft w:val="0"/>
                      <w:marRight w:val="0"/>
                      <w:marTop w:val="0"/>
                      <w:marBottom w:val="0"/>
                      <w:divBdr>
                        <w:top w:val="none" w:sz="0" w:space="0" w:color="auto"/>
                        <w:left w:val="none" w:sz="0" w:space="0" w:color="auto"/>
                        <w:bottom w:val="none" w:sz="0" w:space="0" w:color="auto"/>
                        <w:right w:val="none" w:sz="0" w:space="0" w:color="auto"/>
                      </w:divBdr>
                    </w:div>
                  </w:divsChild>
                </w:div>
                <w:div w:id="1043796781">
                  <w:marLeft w:val="0"/>
                  <w:marRight w:val="0"/>
                  <w:marTop w:val="0"/>
                  <w:marBottom w:val="0"/>
                  <w:divBdr>
                    <w:top w:val="none" w:sz="0" w:space="0" w:color="auto"/>
                    <w:left w:val="none" w:sz="0" w:space="0" w:color="auto"/>
                    <w:bottom w:val="none" w:sz="0" w:space="0" w:color="auto"/>
                    <w:right w:val="none" w:sz="0" w:space="0" w:color="auto"/>
                  </w:divBdr>
                  <w:divsChild>
                    <w:div w:id="1633974045">
                      <w:marLeft w:val="0"/>
                      <w:marRight w:val="0"/>
                      <w:marTop w:val="0"/>
                      <w:marBottom w:val="0"/>
                      <w:divBdr>
                        <w:top w:val="none" w:sz="0" w:space="0" w:color="auto"/>
                        <w:left w:val="none" w:sz="0" w:space="0" w:color="auto"/>
                        <w:bottom w:val="none" w:sz="0" w:space="0" w:color="auto"/>
                        <w:right w:val="none" w:sz="0" w:space="0" w:color="auto"/>
                      </w:divBdr>
                    </w:div>
                  </w:divsChild>
                </w:div>
                <w:div w:id="516820133">
                  <w:marLeft w:val="0"/>
                  <w:marRight w:val="0"/>
                  <w:marTop w:val="0"/>
                  <w:marBottom w:val="0"/>
                  <w:divBdr>
                    <w:top w:val="none" w:sz="0" w:space="0" w:color="auto"/>
                    <w:left w:val="none" w:sz="0" w:space="0" w:color="auto"/>
                    <w:bottom w:val="none" w:sz="0" w:space="0" w:color="auto"/>
                    <w:right w:val="none" w:sz="0" w:space="0" w:color="auto"/>
                  </w:divBdr>
                  <w:divsChild>
                    <w:div w:id="556018548">
                      <w:marLeft w:val="0"/>
                      <w:marRight w:val="0"/>
                      <w:marTop w:val="0"/>
                      <w:marBottom w:val="0"/>
                      <w:divBdr>
                        <w:top w:val="none" w:sz="0" w:space="0" w:color="auto"/>
                        <w:left w:val="none" w:sz="0" w:space="0" w:color="auto"/>
                        <w:bottom w:val="none" w:sz="0" w:space="0" w:color="auto"/>
                        <w:right w:val="none" w:sz="0" w:space="0" w:color="auto"/>
                      </w:divBdr>
                    </w:div>
                  </w:divsChild>
                </w:div>
                <w:div w:id="1712463295">
                  <w:marLeft w:val="0"/>
                  <w:marRight w:val="0"/>
                  <w:marTop w:val="0"/>
                  <w:marBottom w:val="0"/>
                  <w:divBdr>
                    <w:top w:val="none" w:sz="0" w:space="0" w:color="auto"/>
                    <w:left w:val="none" w:sz="0" w:space="0" w:color="auto"/>
                    <w:bottom w:val="none" w:sz="0" w:space="0" w:color="auto"/>
                    <w:right w:val="none" w:sz="0" w:space="0" w:color="auto"/>
                  </w:divBdr>
                  <w:divsChild>
                    <w:div w:id="68251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260980">
          <w:marLeft w:val="0"/>
          <w:marRight w:val="0"/>
          <w:marTop w:val="0"/>
          <w:marBottom w:val="0"/>
          <w:divBdr>
            <w:top w:val="none" w:sz="0" w:space="0" w:color="auto"/>
            <w:left w:val="none" w:sz="0" w:space="0" w:color="auto"/>
            <w:bottom w:val="none" w:sz="0" w:space="0" w:color="auto"/>
            <w:right w:val="none" w:sz="0" w:space="0" w:color="auto"/>
          </w:divBdr>
        </w:div>
        <w:div w:id="2021883792">
          <w:marLeft w:val="0"/>
          <w:marRight w:val="0"/>
          <w:marTop w:val="0"/>
          <w:marBottom w:val="0"/>
          <w:divBdr>
            <w:top w:val="none" w:sz="0" w:space="0" w:color="auto"/>
            <w:left w:val="none" w:sz="0" w:space="0" w:color="auto"/>
            <w:bottom w:val="none" w:sz="0" w:space="0" w:color="auto"/>
            <w:right w:val="none" w:sz="0" w:space="0" w:color="auto"/>
          </w:divBdr>
        </w:div>
        <w:div w:id="1940328253">
          <w:marLeft w:val="0"/>
          <w:marRight w:val="0"/>
          <w:marTop w:val="0"/>
          <w:marBottom w:val="0"/>
          <w:divBdr>
            <w:top w:val="none" w:sz="0" w:space="0" w:color="auto"/>
            <w:left w:val="none" w:sz="0" w:space="0" w:color="auto"/>
            <w:bottom w:val="none" w:sz="0" w:space="0" w:color="auto"/>
            <w:right w:val="none" w:sz="0" w:space="0" w:color="auto"/>
          </w:divBdr>
        </w:div>
        <w:div w:id="808940965">
          <w:marLeft w:val="0"/>
          <w:marRight w:val="0"/>
          <w:marTop w:val="0"/>
          <w:marBottom w:val="0"/>
          <w:divBdr>
            <w:top w:val="none" w:sz="0" w:space="0" w:color="auto"/>
            <w:left w:val="none" w:sz="0" w:space="0" w:color="auto"/>
            <w:bottom w:val="none" w:sz="0" w:space="0" w:color="auto"/>
            <w:right w:val="none" w:sz="0" w:space="0" w:color="auto"/>
          </w:divBdr>
        </w:div>
        <w:div w:id="1821849185">
          <w:marLeft w:val="0"/>
          <w:marRight w:val="0"/>
          <w:marTop w:val="0"/>
          <w:marBottom w:val="0"/>
          <w:divBdr>
            <w:top w:val="none" w:sz="0" w:space="0" w:color="auto"/>
            <w:left w:val="none" w:sz="0" w:space="0" w:color="auto"/>
            <w:bottom w:val="none" w:sz="0" w:space="0" w:color="auto"/>
            <w:right w:val="none" w:sz="0" w:space="0" w:color="auto"/>
          </w:divBdr>
        </w:div>
        <w:div w:id="899512763">
          <w:marLeft w:val="0"/>
          <w:marRight w:val="0"/>
          <w:marTop w:val="0"/>
          <w:marBottom w:val="0"/>
          <w:divBdr>
            <w:top w:val="none" w:sz="0" w:space="0" w:color="auto"/>
            <w:left w:val="none" w:sz="0" w:space="0" w:color="auto"/>
            <w:bottom w:val="none" w:sz="0" w:space="0" w:color="auto"/>
            <w:right w:val="none" w:sz="0" w:space="0" w:color="auto"/>
          </w:divBdr>
        </w:div>
        <w:div w:id="496774399">
          <w:marLeft w:val="0"/>
          <w:marRight w:val="0"/>
          <w:marTop w:val="0"/>
          <w:marBottom w:val="0"/>
          <w:divBdr>
            <w:top w:val="none" w:sz="0" w:space="0" w:color="auto"/>
            <w:left w:val="none" w:sz="0" w:space="0" w:color="auto"/>
            <w:bottom w:val="none" w:sz="0" w:space="0" w:color="auto"/>
            <w:right w:val="none" w:sz="0" w:space="0" w:color="auto"/>
          </w:divBdr>
        </w:div>
        <w:div w:id="1405224824">
          <w:marLeft w:val="0"/>
          <w:marRight w:val="0"/>
          <w:marTop w:val="0"/>
          <w:marBottom w:val="0"/>
          <w:divBdr>
            <w:top w:val="none" w:sz="0" w:space="0" w:color="auto"/>
            <w:left w:val="none" w:sz="0" w:space="0" w:color="auto"/>
            <w:bottom w:val="none" w:sz="0" w:space="0" w:color="auto"/>
            <w:right w:val="none" w:sz="0" w:space="0" w:color="auto"/>
          </w:divBdr>
        </w:div>
        <w:div w:id="403071762">
          <w:marLeft w:val="0"/>
          <w:marRight w:val="0"/>
          <w:marTop w:val="0"/>
          <w:marBottom w:val="0"/>
          <w:divBdr>
            <w:top w:val="none" w:sz="0" w:space="0" w:color="auto"/>
            <w:left w:val="none" w:sz="0" w:space="0" w:color="auto"/>
            <w:bottom w:val="none" w:sz="0" w:space="0" w:color="auto"/>
            <w:right w:val="none" w:sz="0" w:space="0" w:color="auto"/>
          </w:divBdr>
        </w:div>
        <w:div w:id="1299922746">
          <w:marLeft w:val="0"/>
          <w:marRight w:val="0"/>
          <w:marTop w:val="0"/>
          <w:marBottom w:val="0"/>
          <w:divBdr>
            <w:top w:val="none" w:sz="0" w:space="0" w:color="auto"/>
            <w:left w:val="none" w:sz="0" w:space="0" w:color="auto"/>
            <w:bottom w:val="none" w:sz="0" w:space="0" w:color="auto"/>
            <w:right w:val="none" w:sz="0" w:space="0" w:color="auto"/>
          </w:divBdr>
        </w:div>
        <w:div w:id="565917928">
          <w:marLeft w:val="0"/>
          <w:marRight w:val="0"/>
          <w:marTop w:val="0"/>
          <w:marBottom w:val="0"/>
          <w:divBdr>
            <w:top w:val="none" w:sz="0" w:space="0" w:color="auto"/>
            <w:left w:val="none" w:sz="0" w:space="0" w:color="auto"/>
            <w:bottom w:val="none" w:sz="0" w:space="0" w:color="auto"/>
            <w:right w:val="none" w:sz="0" w:space="0" w:color="auto"/>
          </w:divBdr>
        </w:div>
        <w:div w:id="920915210">
          <w:marLeft w:val="0"/>
          <w:marRight w:val="0"/>
          <w:marTop w:val="0"/>
          <w:marBottom w:val="0"/>
          <w:divBdr>
            <w:top w:val="none" w:sz="0" w:space="0" w:color="auto"/>
            <w:left w:val="none" w:sz="0" w:space="0" w:color="auto"/>
            <w:bottom w:val="none" w:sz="0" w:space="0" w:color="auto"/>
            <w:right w:val="none" w:sz="0" w:space="0" w:color="auto"/>
          </w:divBdr>
        </w:div>
        <w:div w:id="1032993280">
          <w:marLeft w:val="0"/>
          <w:marRight w:val="0"/>
          <w:marTop w:val="0"/>
          <w:marBottom w:val="0"/>
          <w:divBdr>
            <w:top w:val="none" w:sz="0" w:space="0" w:color="auto"/>
            <w:left w:val="none" w:sz="0" w:space="0" w:color="auto"/>
            <w:bottom w:val="none" w:sz="0" w:space="0" w:color="auto"/>
            <w:right w:val="none" w:sz="0" w:space="0" w:color="auto"/>
          </w:divBdr>
        </w:div>
        <w:div w:id="695696500">
          <w:marLeft w:val="0"/>
          <w:marRight w:val="0"/>
          <w:marTop w:val="0"/>
          <w:marBottom w:val="0"/>
          <w:divBdr>
            <w:top w:val="none" w:sz="0" w:space="0" w:color="auto"/>
            <w:left w:val="none" w:sz="0" w:space="0" w:color="auto"/>
            <w:bottom w:val="none" w:sz="0" w:space="0" w:color="auto"/>
            <w:right w:val="none" w:sz="0" w:space="0" w:color="auto"/>
          </w:divBdr>
        </w:div>
        <w:div w:id="436798958">
          <w:marLeft w:val="0"/>
          <w:marRight w:val="0"/>
          <w:marTop w:val="0"/>
          <w:marBottom w:val="0"/>
          <w:divBdr>
            <w:top w:val="none" w:sz="0" w:space="0" w:color="auto"/>
            <w:left w:val="none" w:sz="0" w:space="0" w:color="auto"/>
            <w:bottom w:val="none" w:sz="0" w:space="0" w:color="auto"/>
            <w:right w:val="none" w:sz="0" w:space="0" w:color="auto"/>
          </w:divBdr>
        </w:div>
        <w:div w:id="103502198">
          <w:marLeft w:val="0"/>
          <w:marRight w:val="0"/>
          <w:marTop w:val="0"/>
          <w:marBottom w:val="0"/>
          <w:divBdr>
            <w:top w:val="none" w:sz="0" w:space="0" w:color="auto"/>
            <w:left w:val="none" w:sz="0" w:space="0" w:color="auto"/>
            <w:bottom w:val="none" w:sz="0" w:space="0" w:color="auto"/>
            <w:right w:val="none" w:sz="0" w:space="0" w:color="auto"/>
          </w:divBdr>
        </w:div>
        <w:div w:id="777800704">
          <w:marLeft w:val="0"/>
          <w:marRight w:val="0"/>
          <w:marTop w:val="0"/>
          <w:marBottom w:val="0"/>
          <w:divBdr>
            <w:top w:val="none" w:sz="0" w:space="0" w:color="auto"/>
            <w:left w:val="none" w:sz="0" w:space="0" w:color="auto"/>
            <w:bottom w:val="none" w:sz="0" w:space="0" w:color="auto"/>
            <w:right w:val="none" w:sz="0" w:space="0" w:color="auto"/>
          </w:divBdr>
        </w:div>
        <w:div w:id="1190803833">
          <w:marLeft w:val="0"/>
          <w:marRight w:val="0"/>
          <w:marTop w:val="0"/>
          <w:marBottom w:val="0"/>
          <w:divBdr>
            <w:top w:val="none" w:sz="0" w:space="0" w:color="auto"/>
            <w:left w:val="none" w:sz="0" w:space="0" w:color="auto"/>
            <w:bottom w:val="none" w:sz="0" w:space="0" w:color="auto"/>
            <w:right w:val="none" w:sz="0" w:space="0" w:color="auto"/>
          </w:divBdr>
        </w:div>
        <w:div w:id="2082175752">
          <w:marLeft w:val="0"/>
          <w:marRight w:val="0"/>
          <w:marTop w:val="0"/>
          <w:marBottom w:val="0"/>
          <w:divBdr>
            <w:top w:val="none" w:sz="0" w:space="0" w:color="auto"/>
            <w:left w:val="none" w:sz="0" w:space="0" w:color="auto"/>
            <w:bottom w:val="none" w:sz="0" w:space="0" w:color="auto"/>
            <w:right w:val="none" w:sz="0" w:space="0" w:color="auto"/>
          </w:divBdr>
        </w:div>
        <w:div w:id="298338271">
          <w:marLeft w:val="0"/>
          <w:marRight w:val="0"/>
          <w:marTop w:val="0"/>
          <w:marBottom w:val="0"/>
          <w:divBdr>
            <w:top w:val="none" w:sz="0" w:space="0" w:color="auto"/>
            <w:left w:val="none" w:sz="0" w:space="0" w:color="auto"/>
            <w:bottom w:val="none" w:sz="0" w:space="0" w:color="auto"/>
            <w:right w:val="none" w:sz="0" w:space="0" w:color="auto"/>
          </w:divBdr>
        </w:div>
        <w:div w:id="1688020566">
          <w:marLeft w:val="0"/>
          <w:marRight w:val="0"/>
          <w:marTop w:val="0"/>
          <w:marBottom w:val="0"/>
          <w:divBdr>
            <w:top w:val="none" w:sz="0" w:space="0" w:color="auto"/>
            <w:left w:val="none" w:sz="0" w:space="0" w:color="auto"/>
            <w:bottom w:val="none" w:sz="0" w:space="0" w:color="auto"/>
            <w:right w:val="none" w:sz="0" w:space="0" w:color="auto"/>
          </w:divBdr>
        </w:div>
        <w:div w:id="932782672">
          <w:marLeft w:val="0"/>
          <w:marRight w:val="0"/>
          <w:marTop w:val="0"/>
          <w:marBottom w:val="0"/>
          <w:divBdr>
            <w:top w:val="none" w:sz="0" w:space="0" w:color="auto"/>
            <w:left w:val="none" w:sz="0" w:space="0" w:color="auto"/>
            <w:bottom w:val="none" w:sz="0" w:space="0" w:color="auto"/>
            <w:right w:val="none" w:sz="0" w:space="0" w:color="auto"/>
          </w:divBdr>
        </w:div>
        <w:div w:id="1869873338">
          <w:marLeft w:val="0"/>
          <w:marRight w:val="0"/>
          <w:marTop w:val="0"/>
          <w:marBottom w:val="0"/>
          <w:divBdr>
            <w:top w:val="none" w:sz="0" w:space="0" w:color="auto"/>
            <w:left w:val="none" w:sz="0" w:space="0" w:color="auto"/>
            <w:bottom w:val="none" w:sz="0" w:space="0" w:color="auto"/>
            <w:right w:val="none" w:sz="0" w:space="0" w:color="auto"/>
          </w:divBdr>
        </w:div>
        <w:div w:id="2029524121">
          <w:marLeft w:val="0"/>
          <w:marRight w:val="0"/>
          <w:marTop w:val="0"/>
          <w:marBottom w:val="0"/>
          <w:divBdr>
            <w:top w:val="none" w:sz="0" w:space="0" w:color="auto"/>
            <w:left w:val="none" w:sz="0" w:space="0" w:color="auto"/>
            <w:bottom w:val="none" w:sz="0" w:space="0" w:color="auto"/>
            <w:right w:val="none" w:sz="0" w:space="0" w:color="auto"/>
          </w:divBdr>
        </w:div>
        <w:div w:id="1262490242">
          <w:marLeft w:val="0"/>
          <w:marRight w:val="0"/>
          <w:marTop w:val="0"/>
          <w:marBottom w:val="0"/>
          <w:divBdr>
            <w:top w:val="none" w:sz="0" w:space="0" w:color="auto"/>
            <w:left w:val="none" w:sz="0" w:space="0" w:color="auto"/>
            <w:bottom w:val="none" w:sz="0" w:space="0" w:color="auto"/>
            <w:right w:val="none" w:sz="0" w:space="0" w:color="auto"/>
          </w:divBdr>
        </w:div>
        <w:div w:id="136848282">
          <w:marLeft w:val="0"/>
          <w:marRight w:val="0"/>
          <w:marTop w:val="0"/>
          <w:marBottom w:val="0"/>
          <w:divBdr>
            <w:top w:val="none" w:sz="0" w:space="0" w:color="auto"/>
            <w:left w:val="none" w:sz="0" w:space="0" w:color="auto"/>
            <w:bottom w:val="none" w:sz="0" w:space="0" w:color="auto"/>
            <w:right w:val="none" w:sz="0" w:space="0" w:color="auto"/>
          </w:divBdr>
        </w:div>
        <w:div w:id="1777675128">
          <w:marLeft w:val="0"/>
          <w:marRight w:val="0"/>
          <w:marTop w:val="0"/>
          <w:marBottom w:val="0"/>
          <w:divBdr>
            <w:top w:val="none" w:sz="0" w:space="0" w:color="auto"/>
            <w:left w:val="none" w:sz="0" w:space="0" w:color="auto"/>
            <w:bottom w:val="none" w:sz="0" w:space="0" w:color="auto"/>
            <w:right w:val="none" w:sz="0" w:space="0" w:color="auto"/>
          </w:divBdr>
        </w:div>
        <w:div w:id="800537374">
          <w:marLeft w:val="0"/>
          <w:marRight w:val="0"/>
          <w:marTop w:val="0"/>
          <w:marBottom w:val="0"/>
          <w:divBdr>
            <w:top w:val="none" w:sz="0" w:space="0" w:color="auto"/>
            <w:left w:val="none" w:sz="0" w:space="0" w:color="auto"/>
            <w:bottom w:val="none" w:sz="0" w:space="0" w:color="auto"/>
            <w:right w:val="none" w:sz="0" w:space="0" w:color="auto"/>
          </w:divBdr>
        </w:div>
        <w:div w:id="2109494861">
          <w:marLeft w:val="0"/>
          <w:marRight w:val="0"/>
          <w:marTop w:val="0"/>
          <w:marBottom w:val="0"/>
          <w:divBdr>
            <w:top w:val="none" w:sz="0" w:space="0" w:color="auto"/>
            <w:left w:val="none" w:sz="0" w:space="0" w:color="auto"/>
            <w:bottom w:val="none" w:sz="0" w:space="0" w:color="auto"/>
            <w:right w:val="none" w:sz="0" w:space="0" w:color="auto"/>
          </w:divBdr>
        </w:div>
        <w:div w:id="1975216622">
          <w:marLeft w:val="0"/>
          <w:marRight w:val="0"/>
          <w:marTop w:val="0"/>
          <w:marBottom w:val="0"/>
          <w:divBdr>
            <w:top w:val="none" w:sz="0" w:space="0" w:color="auto"/>
            <w:left w:val="none" w:sz="0" w:space="0" w:color="auto"/>
            <w:bottom w:val="none" w:sz="0" w:space="0" w:color="auto"/>
            <w:right w:val="none" w:sz="0" w:space="0" w:color="auto"/>
          </w:divBdr>
        </w:div>
        <w:div w:id="15548336">
          <w:marLeft w:val="0"/>
          <w:marRight w:val="0"/>
          <w:marTop w:val="0"/>
          <w:marBottom w:val="0"/>
          <w:divBdr>
            <w:top w:val="none" w:sz="0" w:space="0" w:color="auto"/>
            <w:left w:val="none" w:sz="0" w:space="0" w:color="auto"/>
            <w:bottom w:val="none" w:sz="0" w:space="0" w:color="auto"/>
            <w:right w:val="none" w:sz="0" w:space="0" w:color="auto"/>
          </w:divBdr>
        </w:div>
        <w:div w:id="1504589979">
          <w:marLeft w:val="0"/>
          <w:marRight w:val="0"/>
          <w:marTop w:val="0"/>
          <w:marBottom w:val="0"/>
          <w:divBdr>
            <w:top w:val="none" w:sz="0" w:space="0" w:color="auto"/>
            <w:left w:val="none" w:sz="0" w:space="0" w:color="auto"/>
            <w:bottom w:val="none" w:sz="0" w:space="0" w:color="auto"/>
            <w:right w:val="none" w:sz="0" w:space="0" w:color="auto"/>
          </w:divBdr>
        </w:div>
        <w:div w:id="941493324">
          <w:marLeft w:val="0"/>
          <w:marRight w:val="0"/>
          <w:marTop w:val="0"/>
          <w:marBottom w:val="0"/>
          <w:divBdr>
            <w:top w:val="none" w:sz="0" w:space="0" w:color="auto"/>
            <w:left w:val="none" w:sz="0" w:space="0" w:color="auto"/>
            <w:bottom w:val="none" w:sz="0" w:space="0" w:color="auto"/>
            <w:right w:val="none" w:sz="0" w:space="0" w:color="auto"/>
          </w:divBdr>
        </w:div>
        <w:div w:id="1142194128">
          <w:marLeft w:val="0"/>
          <w:marRight w:val="0"/>
          <w:marTop w:val="0"/>
          <w:marBottom w:val="0"/>
          <w:divBdr>
            <w:top w:val="none" w:sz="0" w:space="0" w:color="auto"/>
            <w:left w:val="none" w:sz="0" w:space="0" w:color="auto"/>
            <w:bottom w:val="none" w:sz="0" w:space="0" w:color="auto"/>
            <w:right w:val="none" w:sz="0" w:space="0" w:color="auto"/>
          </w:divBdr>
        </w:div>
        <w:div w:id="2087074349">
          <w:marLeft w:val="0"/>
          <w:marRight w:val="0"/>
          <w:marTop w:val="0"/>
          <w:marBottom w:val="0"/>
          <w:divBdr>
            <w:top w:val="none" w:sz="0" w:space="0" w:color="auto"/>
            <w:left w:val="none" w:sz="0" w:space="0" w:color="auto"/>
            <w:bottom w:val="none" w:sz="0" w:space="0" w:color="auto"/>
            <w:right w:val="none" w:sz="0" w:space="0" w:color="auto"/>
          </w:divBdr>
        </w:div>
        <w:div w:id="1701322151">
          <w:marLeft w:val="0"/>
          <w:marRight w:val="0"/>
          <w:marTop w:val="0"/>
          <w:marBottom w:val="0"/>
          <w:divBdr>
            <w:top w:val="none" w:sz="0" w:space="0" w:color="auto"/>
            <w:left w:val="none" w:sz="0" w:space="0" w:color="auto"/>
            <w:bottom w:val="none" w:sz="0" w:space="0" w:color="auto"/>
            <w:right w:val="none" w:sz="0" w:space="0" w:color="auto"/>
          </w:divBdr>
        </w:div>
        <w:div w:id="779953764">
          <w:marLeft w:val="0"/>
          <w:marRight w:val="0"/>
          <w:marTop w:val="0"/>
          <w:marBottom w:val="0"/>
          <w:divBdr>
            <w:top w:val="none" w:sz="0" w:space="0" w:color="auto"/>
            <w:left w:val="none" w:sz="0" w:space="0" w:color="auto"/>
            <w:bottom w:val="none" w:sz="0" w:space="0" w:color="auto"/>
            <w:right w:val="none" w:sz="0" w:space="0" w:color="auto"/>
          </w:divBdr>
        </w:div>
        <w:div w:id="1772119526">
          <w:marLeft w:val="0"/>
          <w:marRight w:val="0"/>
          <w:marTop w:val="0"/>
          <w:marBottom w:val="0"/>
          <w:divBdr>
            <w:top w:val="none" w:sz="0" w:space="0" w:color="auto"/>
            <w:left w:val="none" w:sz="0" w:space="0" w:color="auto"/>
            <w:bottom w:val="none" w:sz="0" w:space="0" w:color="auto"/>
            <w:right w:val="none" w:sz="0" w:space="0" w:color="auto"/>
          </w:divBdr>
        </w:div>
        <w:div w:id="1448741048">
          <w:marLeft w:val="0"/>
          <w:marRight w:val="0"/>
          <w:marTop w:val="0"/>
          <w:marBottom w:val="0"/>
          <w:divBdr>
            <w:top w:val="none" w:sz="0" w:space="0" w:color="auto"/>
            <w:left w:val="none" w:sz="0" w:space="0" w:color="auto"/>
            <w:bottom w:val="none" w:sz="0" w:space="0" w:color="auto"/>
            <w:right w:val="none" w:sz="0" w:space="0" w:color="auto"/>
          </w:divBdr>
        </w:div>
        <w:div w:id="378938514">
          <w:marLeft w:val="0"/>
          <w:marRight w:val="0"/>
          <w:marTop w:val="0"/>
          <w:marBottom w:val="0"/>
          <w:divBdr>
            <w:top w:val="none" w:sz="0" w:space="0" w:color="auto"/>
            <w:left w:val="none" w:sz="0" w:space="0" w:color="auto"/>
            <w:bottom w:val="none" w:sz="0" w:space="0" w:color="auto"/>
            <w:right w:val="none" w:sz="0" w:space="0" w:color="auto"/>
          </w:divBdr>
        </w:div>
      </w:divsChild>
    </w:div>
    <w:div w:id="356778132">
      <w:bodyDiv w:val="1"/>
      <w:marLeft w:val="0"/>
      <w:marRight w:val="0"/>
      <w:marTop w:val="0"/>
      <w:marBottom w:val="0"/>
      <w:divBdr>
        <w:top w:val="none" w:sz="0" w:space="0" w:color="auto"/>
        <w:left w:val="none" w:sz="0" w:space="0" w:color="auto"/>
        <w:bottom w:val="none" w:sz="0" w:space="0" w:color="auto"/>
        <w:right w:val="none" w:sz="0" w:space="0" w:color="auto"/>
      </w:divBdr>
    </w:div>
    <w:div w:id="612631767">
      <w:bodyDiv w:val="1"/>
      <w:marLeft w:val="0"/>
      <w:marRight w:val="0"/>
      <w:marTop w:val="0"/>
      <w:marBottom w:val="0"/>
      <w:divBdr>
        <w:top w:val="none" w:sz="0" w:space="0" w:color="auto"/>
        <w:left w:val="none" w:sz="0" w:space="0" w:color="auto"/>
        <w:bottom w:val="none" w:sz="0" w:space="0" w:color="auto"/>
        <w:right w:val="none" w:sz="0" w:space="0" w:color="auto"/>
      </w:divBdr>
    </w:div>
    <w:div w:id="757364240">
      <w:bodyDiv w:val="1"/>
      <w:marLeft w:val="0"/>
      <w:marRight w:val="0"/>
      <w:marTop w:val="0"/>
      <w:marBottom w:val="0"/>
      <w:divBdr>
        <w:top w:val="none" w:sz="0" w:space="0" w:color="auto"/>
        <w:left w:val="none" w:sz="0" w:space="0" w:color="auto"/>
        <w:bottom w:val="none" w:sz="0" w:space="0" w:color="auto"/>
        <w:right w:val="none" w:sz="0" w:space="0" w:color="auto"/>
      </w:divBdr>
    </w:div>
    <w:div w:id="813180426">
      <w:bodyDiv w:val="1"/>
      <w:marLeft w:val="0"/>
      <w:marRight w:val="0"/>
      <w:marTop w:val="0"/>
      <w:marBottom w:val="0"/>
      <w:divBdr>
        <w:top w:val="none" w:sz="0" w:space="0" w:color="auto"/>
        <w:left w:val="none" w:sz="0" w:space="0" w:color="auto"/>
        <w:bottom w:val="none" w:sz="0" w:space="0" w:color="auto"/>
        <w:right w:val="none" w:sz="0" w:space="0" w:color="auto"/>
      </w:divBdr>
    </w:div>
    <w:div w:id="855270318">
      <w:bodyDiv w:val="1"/>
      <w:marLeft w:val="0"/>
      <w:marRight w:val="0"/>
      <w:marTop w:val="0"/>
      <w:marBottom w:val="0"/>
      <w:divBdr>
        <w:top w:val="none" w:sz="0" w:space="0" w:color="auto"/>
        <w:left w:val="none" w:sz="0" w:space="0" w:color="auto"/>
        <w:bottom w:val="none" w:sz="0" w:space="0" w:color="auto"/>
        <w:right w:val="none" w:sz="0" w:space="0" w:color="auto"/>
      </w:divBdr>
    </w:div>
    <w:div w:id="938753499">
      <w:bodyDiv w:val="1"/>
      <w:marLeft w:val="0"/>
      <w:marRight w:val="0"/>
      <w:marTop w:val="0"/>
      <w:marBottom w:val="0"/>
      <w:divBdr>
        <w:top w:val="none" w:sz="0" w:space="0" w:color="auto"/>
        <w:left w:val="none" w:sz="0" w:space="0" w:color="auto"/>
        <w:bottom w:val="none" w:sz="0" w:space="0" w:color="auto"/>
        <w:right w:val="none" w:sz="0" w:space="0" w:color="auto"/>
      </w:divBdr>
    </w:div>
    <w:div w:id="1039621367">
      <w:bodyDiv w:val="1"/>
      <w:marLeft w:val="0"/>
      <w:marRight w:val="0"/>
      <w:marTop w:val="0"/>
      <w:marBottom w:val="0"/>
      <w:divBdr>
        <w:top w:val="none" w:sz="0" w:space="0" w:color="auto"/>
        <w:left w:val="none" w:sz="0" w:space="0" w:color="auto"/>
        <w:bottom w:val="none" w:sz="0" w:space="0" w:color="auto"/>
        <w:right w:val="none" w:sz="0" w:space="0" w:color="auto"/>
      </w:divBdr>
    </w:div>
    <w:div w:id="1354383171">
      <w:bodyDiv w:val="1"/>
      <w:marLeft w:val="0"/>
      <w:marRight w:val="0"/>
      <w:marTop w:val="0"/>
      <w:marBottom w:val="0"/>
      <w:divBdr>
        <w:top w:val="none" w:sz="0" w:space="0" w:color="auto"/>
        <w:left w:val="none" w:sz="0" w:space="0" w:color="auto"/>
        <w:bottom w:val="none" w:sz="0" w:space="0" w:color="auto"/>
        <w:right w:val="none" w:sz="0" w:space="0" w:color="auto"/>
      </w:divBdr>
    </w:div>
    <w:div w:id="1476608248">
      <w:bodyDiv w:val="1"/>
      <w:marLeft w:val="0"/>
      <w:marRight w:val="0"/>
      <w:marTop w:val="0"/>
      <w:marBottom w:val="0"/>
      <w:divBdr>
        <w:top w:val="none" w:sz="0" w:space="0" w:color="auto"/>
        <w:left w:val="none" w:sz="0" w:space="0" w:color="auto"/>
        <w:bottom w:val="none" w:sz="0" w:space="0" w:color="auto"/>
        <w:right w:val="none" w:sz="0" w:space="0" w:color="auto"/>
      </w:divBdr>
      <w:divsChild>
        <w:div w:id="430904685">
          <w:marLeft w:val="0"/>
          <w:marRight w:val="0"/>
          <w:marTop w:val="0"/>
          <w:marBottom w:val="0"/>
          <w:divBdr>
            <w:top w:val="none" w:sz="0" w:space="0" w:color="auto"/>
            <w:left w:val="none" w:sz="0" w:space="0" w:color="auto"/>
            <w:bottom w:val="none" w:sz="0" w:space="0" w:color="auto"/>
            <w:right w:val="none" w:sz="0" w:space="0" w:color="auto"/>
          </w:divBdr>
        </w:div>
        <w:div w:id="138544811">
          <w:marLeft w:val="0"/>
          <w:marRight w:val="0"/>
          <w:marTop w:val="0"/>
          <w:marBottom w:val="0"/>
          <w:divBdr>
            <w:top w:val="none" w:sz="0" w:space="0" w:color="auto"/>
            <w:left w:val="none" w:sz="0" w:space="0" w:color="auto"/>
            <w:bottom w:val="none" w:sz="0" w:space="0" w:color="auto"/>
            <w:right w:val="none" w:sz="0" w:space="0" w:color="auto"/>
          </w:divBdr>
        </w:div>
        <w:div w:id="1752891400">
          <w:marLeft w:val="0"/>
          <w:marRight w:val="0"/>
          <w:marTop w:val="0"/>
          <w:marBottom w:val="0"/>
          <w:divBdr>
            <w:top w:val="none" w:sz="0" w:space="0" w:color="auto"/>
            <w:left w:val="none" w:sz="0" w:space="0" w:color="auto"/>
            <w:bottom w:val="none" w:sz="0" w:space="0" w:color="auto"/>
            <w:right w:val="none" w:sz="0" w:space="0" w:color="auto"/>
          </w:divBdr>
        </w:div>
        <w:div w:id="845249933">
          <w:marLeft w:val="0"/>
          <w:marRight w:val="0"/>
          <w:marTop w:val="0"/>
          <w:marBottom w:val="0"/>
          <w:divBdr>
            <w:top w:val="none" w:sz="0" w:space="0" w:color="auto"/>
            <w:left w:val="none" w:sz="0" w:space="0" w:color="auto"/>
            <w:bottom w:val="none" w:sz="0" w:space="0" w:color="auto"/>
            <w:right w:val="none" w:sz="0" w:space="0" w:color="auto"/>
          </w:divBdr>
        </w:div>
        <w:div w:id="634020536">
          <w:marLeft w:val="0"/>
          <w:marRight w:val="0"/>
          <w:marTop w:val="0"/>
          <w:marBottom w:val="0"/>
          <w:divBdr>
            <w:top w:val="none" w:sz="0" w:space="0" w:color="auto"/>
            <w:left w:val="none" w:sz="0" w:space="0" w:color="auto"/>
            <w:bottom w:val="none" w:sz="0" w:space="0" w:color="auto"/>
            <w:right w:val="none" w:sz="0" w:space="0" w:color="auto"/>
          </w:divBdr>
        </w:div>
        <w:div w:id="1208830948">
          <w:marLeft w:val="0"/>
          <w:marRight w:val="0"/>
          <w:marTop w:val="0"/>
          <w:marBottom w:val="0"/>
          <w:divBdr>
            <w:top w:val="none" w:sz="0" w:space="0" w:color="auto"/>
            <w:left w:val="none" w:sz="0" w:space="0" w:color="auto"/>
            <w:bottom w:val="none" w:sz="0" w:space="0" w:color="auto"/>
            <w:right w:val="none" w:sz="0" w:space="0" w:color="auto"/>
          </w:divBdr>
        </w:div>
        <w:div w:id="2038121319">
          <w:marLeft w:val="0"/>
          <w:marRight w:val="0"/>
          <w:marTop w:val="0"/>
          <w:marBottom w:val="0"/>
          <w:divBdr>
            <w:top w:val="none" w:sz="0" w:space="0" w:color="auto"/>
            <w:left w:val="none" w:sz="0" w:space="0" w:color="auto"/>
            <w:bottom w:val="none" w:sz="0" w:space="0" w:color="auto"/>
            <w:right w:val="none" w:sz="0" w:space="0" w:color="auto"/>
          </w:divBdr>
        </w:div>
        <w:div w:id="1540438320">
          <w:marLeft w:val="0"/>
          <w:marRight w:val="0"/>
          <w:marTop w:val="0"/>
          <w:marBottom w:val="0"/>
          <w:divBdr>
            <w:top w:val="none" w:sz="0" w:space="0" w:color="auto"/>
            <w:left w:val="none" w:sz="0" w:space="0" w:color="auto"/>
            <w:bottom w:val="none" w:sz="0" w:space="0" w:color="auto"/>
            <w:right w:val="none" w:sz="0" w:space="0" w:color="auto"/>
          </w:divBdr>
        </w:div>
        <w:div w:id="2091389386">
          <w:marLeft w:val="0"/>
          <w:marRight w:val="0"/>
          <w:marTop w:val="0"/>
          <w:marBottom w:val="0"/>
          <w:divBdr>
            <w:top w:val="none" w:sz="0" w:space="0" w:color="auto"/>
            <w:left w:val="none" w:sz="0" w:space="0" w:color="auto"/>
            <w:bottom w:val="none" w:sz="0" w:space="0" w:color="auto"/>
            <w:right w:val="none" w:sz="0" w:space="0" w:color="auto"/>
          </w:divBdr>
        </w:div>
        <w:div w:id="1821191863">
          <w:marLeft w:val="0"/>
          <w:marRight w:val="0"/>
          <w:marTop w:val="0"/>
          <w:marBottom w:val="0"/>
          <w:divBdr>
            <w:top w:val="none" w:sz="0" w:space="0" w:color="auto"/>
            <w:left w:val="none" w:sz="0" w:space="0" w:color="auto"/>
            <w:bottom w:val="none" w:sz="0" w:space="0" w:color="auto"/>
            <w:right w:val="none" w:sz="0" w:space="0" w:color="auto"/>
          </w:divBdr>
        </w:div>
        <w:div w:id="769814210">
          <w:marLeft w:val="0"/>
          <w:marRight w:val="0"/>
          <w:marTop w:val="0"/>
          <w:marBottom w:val="0"/>
          <w:divBdr>
            <w:top w:val="none" w:sz="0" w:space="0" w:color="auto"/>
            <w:left w:val="none" w:sz="0" w:space="0" w:color="auto"/>
            <w:bottom w:val="none" w:sz="0" w:space="0" w:color="auto"/>
            <w:right w:val="none" w:sz="0" w:space="0" w:color="auto"/>
          </w:divBdr>
        </w:div>
        <w:div w:id="700980938">
          <w:marLeft w:val="0"/>
          <w:marRight w:val="0"/>
          <w:marTop w:val="0"/>
          <w:marBottom w:val="0"/>
          <w:divBdr>
            <w:top w:val="none" w:sz="0" w:space="0" w:color="auto"/>
            <w:left w:val="none" w:sz="0" w:space="0" w:color="auto"/>
            <w:bottom w:val="none" w:sz="0" w:space="0" w:color="auto"/>
            <w:right w:val="none" w:sz="0" w:space="0" w:color="auto"/>
          </w:divBdr>
        </w:div>
        <w:div w:id="1073118957">
          <w:marLeft w:val="0"/>
          <w:marRight w:val="0"/>
          <w:marTop w:val="0"/>
          <w:marBottom w:val="0"/>
          <w:divBdr>
            <w:top w:val="none" w:sz="0" w:space="0" w:color="auto"/>
            <w:left w:val="none" w:sz="0" w:space="0" w:color="auto"/>
            <w:bottom w:val="none" w:sz="0" w:space="0" w:color="auto"/>
            <w:right w:val="none" w:sz="0" w:space="0" w:color="auto"/>
          </w:divBdr>
        </w:div>
        <w:div w:id="1931542925">
          <w:marLeft w:val="0"/>
          <w:marRight w:val="0"/>
          <w:marTop w:val="0"/>
          <w:marBottom w:val="0"/>
          <w:divBdr>
            <w:top w:val="none" w:sz="0" w:space="0" w:color="auto"/>
            <w:left w:val="none" w:sz="0" w:space="0" w:color="auto"/>
            <w:bottom w:val="none" w:sz="0" w:space="0" w:color="auto"/>
            <w:right w:val="none" w:sz="0" w:space="0" w:color="auto"/>
          </w:divBdr>
        </w:div>
        <w:div w:id="8064964">
          <w:marLeft w:val="0"/>
          <w:marRight w:val="0"/>
          <w:marTop w:val="0"/>
          <w:marBottom w:val="0"/>
          <w:divBdr>
            <w:top w:val="none" w:sz="0" w:space="0" w:color="auto"/>
            <w:left w:val="none" w:sz="0" w:space="0" w:color="auto"/>
            <w:bottom w:val="none" w:sz="0" w:space="0" w:color="auto"/>
            <w:right w:val="none" w:sz="0" w:space="0" w:color="auto"/>
          </w:divBdr>
        </w:div>
        <w:div w:id="1661617091">
          <w:marLeft w:val="0"/>
          <w:marRight w:val="0"/>
          <w:marTop w:val="0"/>
          <w:marBottom w:val="0"/>
          <w:divBdr>
            <w:top w:val="none" w:sz="0" w:space="0" w:color="auto"/>
            <w:left w:val="none" w:sz="0" w:space="0" w:color="auto"/>
            <w:bottom w:val="none" w:sz="0" w:space="0" w:color="auto"/>
            <w:right w:val="none" w:sz="0" w:space="0" w:color="auto"/>
          </w:divBdr>
        </w:div>
        <w:div w:id="919143279">
          <w:marLeft w:val="0"/>
          <w:marRight w:val="0"/>
          <w:marTop w:val="0"/>
          <w:marBottom w:val="0"/>
          <w:divBdr>
            <w:top w:val="none" w:sz="0" w:space="0" w:color="auto"/>
            <w:left w:val="none" w:sz="0" w:space="0" w:color="auto"/>
            <w:bottom w:val="none" w:sz="0" w:space="0" w:color="auto"/>
            <w:right w:val="none" w:sz="0" w:space="0" w:color="auto"/>
          </w:divBdr>
        </w:div>
        <w:div w:id="856430632">
          <w:marLeft w:val="0"/>
          <w:marRight w:val="0"/>
          <w:marTop w:val="0"/>
          <w:marBottom w:val="0"/>
          <w:divBdr>
            <w:top w:val="none" w:sz="0" w:space="0" w:color="auto"/>
            <w:left w:val="none" w:sz="0" w:space="0" w:color="auto"/>
            <w:bottom w:val="none" w:sz="0" w:space="0" w:color="auto"/>
            <w:right w:val="none" w:sz="0" w:space="0" w:color="auto"/>
          </w:divBdr>
        </w:div>
        <w:div w:id="1241063475">
          <w:marLeft w:val="0"/>
          <w:marRight w:val="0"/>
          <w:marTop w:val="0"/>
          <w:marBottom w:val="0"/>
          <w:divBdr>
            <w:top w:val="none" w:sz="0" w:space="0" w:color="auto"/>
            <w:left w:val="none" w:sz="0" w:space="0" w:color="auto"/>
            <w:bottom w:val="none" w:sz="0" w:space="0" w:color="auto"/>
            <w:right w:val="none" w:sz="0" w:space="0" w:color="auto"/>
          </w:divBdr>
        </w:div>
        <w:div w:id="1173029802">
          <w:marLeft w:val="0"/>
          <w:marRight w:val="0"/>
          <w:marTop w:val="0"/>
          <w:marBottom w:val="0"/>
          <w:divBdr>
            <w:top w:val="none" w:sz="0" w:space="0" w:color="auto"/>
            <w:left w:val="none" w:sz="0" w:space="0" w:color="auto"/>
            <w:bottom w:val="none" w:sz="0" w:space="0" w:color="auto"/>
            <w:right w:val="none" w:sz="0" w:space="0" w:color="auto"/>
          </w:divBdr>
        </w:div>
        <w:div w:id="477916380">
          <w:marLeft w:val="0"/>
          <w:marRight w:val="0"/>
          <w:marTop w:val="0"/>
          <w:marBottom w:val="0"/>
          <w:divBdr>
            <w:top w:val="none" w:sz="0" w:space="0" w:color="auto"/>
            <w:left w:val="none" w:sz="0" w:space="0" w:color="auto"/>
            <w:bottom w:val="none" w:sz="0" w:space="0" w:color="auto"/>
            <w:right w:val="none" w:sz="0" w:space="0" w:color="auto"/>
          </w:divBdr>
        </w:div>
        <w:div w:id="1365641969">
          <w:marLeft w:val="0"/>
          <w:marRight w:val="0"/>
          <w:marTop w:val="0"/>
          <w:marBottom w:val="0"/>
          <w:divBdr>
            <w:top w:val="none" w:sz="0" w:space="0" w:color="auto"/>
            <w:left w:val="none" w:sz="0" w:space="0" w:color="auto"/>
            <w:bottom w:val="none" w:sz="0" w:space="0" w:color="auto"/>
            <w:right w:val="none" w:sz="0" w:space="0" w:color="auto"/>
          </w:divBdr>
        </w:div>
        <w:div w:id="1547451538">
          <w:marLeft w:val="0"/>
          <w:marRight w:val="0"/>
          <w:marTop w:val="0"/>
          <w:marBottom w:val="0"/>
          <w:divBdr>
            <w:top w:val="none" w:sz="0" w:space="0" w:color="auto"/>
            <w:left w:val="none" w:sz="0" w:space="0" w:color="auto"/>
            <w:bottom w:val="none" w:sz="0" w:space="0" w:color="auto"/>
            <w:right w:val="none" w:sz="0" w:space="0" w:color="auto"/>
          </w:divBdr>
        </w:div>
        <w:div w:id="1379822666">
          <w:marLeft w:val="0"/>
          <w:marRight w:val="0"/>
          <w:marTop w:val="0"/>
          <w:marBottom w:val="0"/>
          <w:divBdr>
            <w:top w:val="none" w:sz="0" w:space="0" w:color="auto"/>
            <w:left w:val="none" w:sz="0" w:space="0" w:color="auto"/>
            <w:bottom w:val="none" w:sz="0" w:space="0" w:color="auto"/>
            <w:right w:val="none" w:sz="0" w:space="0" w:color="auto"/>
          </w:divBdr>
        </w:div>
        <w:div w:id="2098164959">
          <w:marLeft w:val="0"/>
          <w:marRight w:val="0"/>
          <w:marTop w:val="0"/>
          <w:marBottom w:val="0"/>
          <w:divBdr>
            <w:top w:val="none" w:sz="0" w:space="0" w:color="auto"/>
            <w:left w:val="none" w:sz="0" w:space="0" w:color="auto"/>
            <w:bottom w:val="none" w:sz="0" w:space="0" w:color="auto"/>
            <w:right w:val="none" w:sz="0" w:space="0" w:color="auto"/>
          </w:divBdr>
        </w:div>
        <w:div w:id="1003821622">
          <w:marLeft w:val="0"/>
          <w:marRight w:val="0"/>
          <w:marTop w:val="0"/>
          <w:marBottom w:val="0"/>
          <w:divBdr>
            <w:top w:val="none" w:sz="0" w:space="0" w:color="auto"/>
            <w:left w:val="none" w:sz="0" w:space="0" w:color="auto"/>
            <w:bottom w:val="none" w:sz="0" w:space="0" w:color="auto"/>
            <w:right w:val="none" w:sz="0" w:space="0" w:color="auto"/>
          </w:divBdr>
        </w:div>
        <w:div w:id="554435391">
          <w:marLeft w:val="0"/>
          <w:marRight w:val="0"/>
          <w:marTop w:val="0"/>
          <w:marBottom w:val="0"/>
          <w:divBdr>
            <w:top w:val="none" w:sz="0" w:space="0" w:color="auto"/>
            <w:left w:val="none" w:sz="0" w:space="0" w:color="auto"/>
            <w:bottom w:val="none" w:sz="0" w:space="0" w:color="auto"/>
            <w:right w:val="none" w:sz="0" w:space="0" w:color="auto"/>
          </w:divBdr>
        </w:div>
        <w:div w:id="488445002">
          <w:marLeft w:val="0"/>
          <w:marRight w:val="0"/>
          <w:marTop w:val="0"/>
          <w:marBottom w:val="0"/>
          <w:divBdr>
            <w:top w:val="none" w:sz="0" w:space="0" w:color="auto"/>
            <w:left w:val="none" w:sz="0" w:space="0" w:color="auto"/>
            <w:bottom w:val="none" w:sz="0" w:space="0" w:color="auto"/>
            <w:right w:val="none" w:sz="0" w:space="0" w:color="auto"/>
          </w:divBdr>
        </w:div>
        <w:div w:id="1579898480">
          <w:marLeft w:val="0"/>
          <w:marRight w:val="0"/>
          <w:marTop w:val="0"/>
          <w:marBottom w:val="0"/>
          <w:divBdr>
            <w:top w:val="none" w:sz="0" w:space="0" w:color="auto"/>
            <w:left w:val="none" w:sz="0" w:space="0" w:color="auto"/>
            <w:bottom w:val="none" w:sz="0" w:space="0" w:color="auto"/>
            <w:right w:val="none" w:sz="0" w:space="0" w:color="auto"/>
          </w:divBdr>
        </w:div>
        <w:div w:id="378936871">
          <w:marLeft w:val="0"/>
          <w:marRight w:val="0"/>
          <w:marTop w:val="0"/>
          <w:marBottom w:val="0"/>
          <w:divBdr>
            <w:top w:val="none" w:sz="0" w:space="0" w:color="auto"/>
            <w:left w:val="none" w:sz="0" w:space="0" w:color="auto"/>
            <w:bottom w:val="none" w:sz="0" w:space="0" w:color="auto"/>
            <w:right w:val="none" w:sz="0" w:space="0" w:color="auto"/>
          </w:divBdr>
        </w:div>
        <w:div w:id="1079908756">
          <w:marLeft w:val="0"/>
          <w:marRight w:val="0"/>
          <w:marTop w:val="0"/>
          <w:marBottom w:val="0"/>
          <w:divBdr>
            <w:top w:val="none" w:sz="0" w:space="0" w:color="auto"/>
            <w:left w:val="none" w:sz="0" w:space="0" w:color="auto"/>
            <w:bottom w:val="none" w:sz="0" w:space="0" w:color="auto"/>
            <w:right w:val="none" w:sz="0" w:space="0" w:color="auto"/>
          </w:divBdr>
        </w:div>
        <w:div w:id="1463499363">
          <w:marLeft w:val="0"/>
          <w:marRight w:val="0"/>
          <w:marTop w:val="0"/>
          <w:marBottom w:val="0"/>
          <w:divBdr>
            <w:top w:val="none" w:sz="0" w:space="0" w:color="auto"/>
            <w:left w:val="none" w:sz="0" w:space="0" w:color="auto"/>
            <w:bottom w:val="none" w:sz="0" w:space="0" w:color="auto"/>
            <w:right w:val="none" w:sz="0" w:space="0" w:color="auto"/>
          </w:divBdr>
        </w:div>
        <w:div w:id="1953976511">
          <w:marLeft w:val="0"/>
          <w:marRight w:val="0"/>
          <w:marTop w:val="0"/>
          <w:marBottom w:val="0"/>
          <w:divBdr>
            <w:top w:val="none" w:sz="0" w:space="0" w:color="auto"/>
            <w:left w:val="none" w:sz="0" w:space="0" w:color="auto"/>
            <w:bottom w:val="none" w:sz="0" w:space="0" w:color="auto"/>
            <w:right w:val="none" w:sz="0" w:space="0" w:color="auto"/>
          </w:divBdr>
        </w:div>
        <w:div w:id="1232739364">
          <w:marLeft w:val="0"/>
          <w:marRight w:val="0"/>
          <w:marTop w:val="0"/>
          <w:marBottom w:val="0"/>
          <w:divBdr>
            <w:top w:val="none" w:sz="0" w:space="0" w:color="auto"/>
            <w:left w:val="none" w:sz="0" w:space="0" w:color="auto"/>
            <w:bottom w:val="none" w:sz="0" w:space="0" w:color="auto"/>
            <w:right w:val="none" w:sz="0" w:space="0" w:color="auto"/>
          </w:divBdr>
        </w:div>
        <w:div w:id="340468673">
          <w:marLeft w:val="0"/>
          <w:marRight w:val="0"/>
          <w:marTop w:val="0"/>
          <w:marBottom w:val="0"/>
          <w:divBdr>
            <w:top w:val="none" w:sz="0" w:space="0" w:color="auto"/>
            <w:left w:val="none" w:sz="0" w:space="0" w:color="auto"/>
            <w:bottom w:val="none" w:sz="0" w:space="0" w:color="auto"/>
            <w:right w:val="none" w:sz="0" w:space="0" w:color="auto"/>
          </w:divBdr>
        </w:div>
        <w:div w:id="753824983">
          <w:marLeft w:val="0"/>
          <w:marRight w:val="0"/>
          <w:marTop w:val="0"/>
          <w:marBottom w:val="0"/>
          <w:divBdr>
            <w:top w:val="none" w:sz="0" w:space="0" w:color="auto"/>
            <w:left w:val="none" w:sz="0" w:space="0" w:color="auto"/>
            <w:bottom w:val="none" w:sz="0" w:space="0" w:color="auto"/>
            <w:right w:val="none" w:sz="0" w:space="0" w:color="auto"/>
          </w:divBdr>
        </w:div>
        <w:div w:id="105740426">
          <w:marLeft w:val="0"/>
          <w:marRight w:val="0"/>
          <w:marTop w:val="0"/>
          <w:marBottom w:val="0"/>
          <w:divBdr>
            <w:top w:val="none" w:sz="0" w:space="0" w:color="auto"/>
            <w:left w:val="none" w:sz="0" w:space="0" w:color="auto"/>
            <w:bottom w:val="none" w:sz="0" w:space="0" w:color="auto"/>
            <w:right w:val="none" w:sz="0" w:space="0" w:color="auto"/>
          </w:divBdr>
        </w:div>
        <w:div w:id="1624923307">
          <w:marLeft w:val="0"/>
          <w:marRight w:val="0"/>
          <w:marTop w:val="0"/>
          <w:marBottom w:val="0"/>
          <w:divBdr>
            <w:top w:val="none" w:sz="0" w:space="0" w:color="auto"/>
            <w:left w:val="none" w:sz="0" w:space="0" w:color="auto"/>
            <w:bottom w:val="none" w:sz="0" w:space="0" w:color="auto"/>
            <w:right w:val="none" w:sz="0" w:space="0" w:color="auto"/>
          </w:divBdr>
        </w:div>
        <w:div w:id="495651567">
          <w:marLeft w:val="0"/>
          <w:marRight w:val="0"/>
          <w:marTop w:val="0"/>
          <w:marBottom w:val="0"/>
          <w:divBdr>
            <w:top w:val="none" w:sz="0" w:space="0" w:color="auto"/>
            <w:left w:val="none" w:sz="0" w:space="0" w:color="auto"/>
            <w:bottom w:val="none" w:sz="0" w:space="0" w:color="auto"/>
            <w:right w:val="none" w:sz="0" w:space="0" w:color="auto"/>
          </w:divBdr>
        </w:div>
        <w:div w:id="225796409">
          <w:marLeft w:val="0"/>
          <w:marRight w:val="0"/>
          <w:marTop w:val="0"/>
          <w:marBottom w:val="0"/>
          <w:divBdr>
            <w:top w:val="none" w:sz="0" w:space="0" w:color="auto"/>
            <w:left w:val="none" w:sz="0" w:space="0" w:color="auto"/>
            <w:bottom w:val="none" w:sz="0" w:space="0" w:color="auto"/>
            <w:right w:val="none" w:sz="0" w:space="0" w:color="auto"/>
          </w:divBdr>
        </w:div>
        <w:div w:id="1952399083">
          <w:marLeft w:val="0"/>
          <w:marRight w:val="0"/>
          <w:marTop w:val="0"/>
          <w:marBottom w:val="0"/>
          <w:divBdr>
            <w:top w:val="none" w:sz="0" w:space="0" w:color="auto"/>
            <w:left w:val="none" w:sz="0" w:space="0" w:color="auto"/>
            <w:bottom w:val="none" w:sz="0" w:space="0" w:color="auto"/>
            <w:right w:val="none" w:sz="0" w:space="0" w:color="auto"/>
          </w:divBdr>
        </w:div>
        <w:div w:id="1608657359">
          <w:marLeft w:val="0"/>
          <w:marRight w:val="0"/>
          <w:marTop w:val="0"/>
          <w:marBottom w:val="0"/>
          <w:divBdr>
            <w:top w:val="none" w:sz="0" w:space="0" w:color="auto"/>
            <w:left w:val="none" w:sz="0" w:space="0" w:color="auto"/>
            <w:bottom w:val="none" w:sz="0" w:space="0" w:color="auto"/>
            <w:right w:val="none" w:sz="0" w:space="0" w:color="auto"/>
          </w:divBdr>
        </w:div>
        <w:div w:id="2015256035">
          <w:marLeft w:val="0"/>
          <w:marRight w:val="0"/>
          <w:marTop w:val="0"/>
          <w:marBottom w:val="0"/>
          <w:divBdr>
            <w:top w:val="none" w:sz="0" w:space="0" w:color="auto"/>
            <w:left w:val="none" w:sz="0" w:space="0" w:color="auto"/>
            <w:bottom w:val="none" w:sz="0" w:space="0" w:color="auto"/>
            <w:right w:val="none" w:sz="0" w:space="0" w:color="auto"/>
          </w:divBdr>
        </w:div>
        <w:div w:id="1709909097">
          <w:marLeft w:val="0"/>
          <w:marRight w:val="0"/>
          <w:marTop w:val="0"/>
          <w:marBottom w:val="0"/>
          <w:divBdr>
            <w:top w:val="none" w:sz="0" w:space="0" w:color="auto"/>
            <w:left w:val="none" w:sz="0" w:space="0" w:color="auto"/>
            <w:bottom w:val="none" w:sz="0" w:space="0" w:color="auto"/>
            <w:right w:val="none" w:sz="0" w:space="0" w:color="auto"/>
          </w:divBdr>
        </w:div>
        <w:div w:id="1744063130">
          <w:marLeft w:val="0"/>
          <w:marRight w:val="0"/>
          <w:marTop w:val="0"/>
          <w:marBottom w:val="0"/>
          <w:divBdr>
            <w:top w:val="none" w:sz="0" w:space="0" w:color="auto"/>
            <w:left w:val="none" w:sz="0" w:space="0" w:color="auto"/>
            <w:bottom w:val="none" w:sz="0" w:space="0" w:color="auto"/>
            <w:right w:val="none" w:sz="0" w:space="0" w:color="auto"/>
          </w:divBdr>
        </w:div>
        <w:div w:id="29964897">
          <w:marLeft w:val="0"/>
          <w:marRight w:val="0"/>
          <w:marTop w:val="0"/>
          <w:marBottom w:val="0"/>
          <w:divBdr>
            <w:top w:val="none" w:sz="0" w:space="0" w:color="auto"/>
            <w:left w:val="none" w:sz="0" w:space="0" w:color="auto"/>
            <w:bottom w:val="none" w:sz="0" w:space="0" w:color="auto"/>
            <w:right w:val="none" w:sz="0" w:space="0" w:color="auto"/>
          </w:divBdr>
        </w:div>
        <w:div w:id="621234244">
          <w:marLeft w:val="0"/>
          <w:marRight w:val="0"/>
          <w:marTop w:val="0"/>
          <w:marBottom w:val="0"/>
          <w:divBdr>
            <w:top w:val="none" w:sz="0" w:space="0" w:color="auto"/>
            <w:left w:val="none" w:sz="0" w:space="0" w:color="auto"/>
            <w:bottom w:val="none" w:sz="0" w:space="0" w:color="auto"/>
            <w:right w:val="none" w:sz="0" w:space="0" w:color="auto"/>
          </w:divBdr>
        </w:div>
        <w:div w:id="1929920280">
          <w:marLeft w:val="0"/>
          <w:marRight w:val="0"/>
          <w:marTop w:val="0"/>
          <w:marBottom w:val="0"/>
          <w:divBdr>
            <w:top w:val="none" w:sz="0" w:space="0" w:color="auto"/>
            <w:left w:val="none" w:sz="0" w:space="0" w:color="auto"/>
            <w:bottom w:val="none" w:sz="0" w:space="0" w:color="auto"/>
            <w:right w:val="none" w:sz="0" w:space="0" w:color="auto"/>
          </w:divBdr>
        </w:div>
        <w:div w:id="479343422">
          <w:marLeft w:val="0"/>
          <w:marRight w:val="0"/>
          <w:marTop w:val="0"/>
          <w:marBottom w:val="0"/>
          <w:divBdr>
            <w:top w:val="none" w:sz="0" w:space="0" w:color="auto"/>
            <w:left w:val="none" w:sz="0" w:space="0" w:color="auto"/>
            <w:bottom w:val="none" w:sz="0" w:space="0" w:color="auto"/>
            <w:right w:val="none" w:sz="0" w:space="0" w:color="auto"/>
          </w:divBdr>
        </w:div>
        <w:div w:id="1665821112">
          <w:marLeft w:val="0"/>
          <w:marRight w:val="0"/>
          <w:marTop w:val="0"/>
          <w:marBottom w:val="0"/>
          <w:divBdr>
            <w:top w:val="none" w:sz="0" w:space="0" w:color="auto"/>
            <w:left w:val="none" w:sz="0" w:space="0" w:color="auto"/>
            <w:bottom w:val="none" w:sz="0" w:space="0" w:color="auto"/>
            <w:right w:val="none" w:sz="0" w:space="0" w:color="auto"/>
          </w:divBdr>
        </w:div>
        <w:div w:id="1319266729">
          <w:marLeft w:val="0"/>
          <w:marRight w:val="0"/>
          <w:marTop w:val="0"/>
          <w:marBottom w:val="0"/>
          <w:divBdr>
            <w:top w:val="none" w:sz="0" w:space="0" w:color="auto"/>
            <w:left w:val="none" w:sz="0" w:space="0" w:color="auto"/>
            <w:bottom w:val="none" w:sz="0" w:space="0" w:color="auto"/>
            <w:right w:val="none" w:sz="0" w:space="0" w:color="auto"/>
          </w:divBdr>
        </w:div>
        <w:div w:id="767116135">
          <w:marLeft w:val="0"/>
          <w:marRight w:val="0"/>
          <w:marTop w:val="0"/>
          <w:marBottom w:val="0"/>
          <w:divBdr>
            <w:top w:val="none" w:sz="0" w:space="0" w:color="auto"/>
            <w:left w:val="none" w:sz="0" w:space="0" w:color="auto"/>
            <w:bottom w:val="none" w:sz="0" w:space="0" w:color="auto"/>
            <w:right w:val="none" w:sz="0" w:space="0" w:color="auto"/>
          </w:divBdr>
        </w:div>
        <w:div w:id="1536188015">
          <w:marLeft w:val="0"/>
          <w:marRight w:val="0"/>
          <w:marTop w:val="0"/>
          <w:marBottom w:val="0"/>
          <w:divBdr>
            <w:top w:val="none" w:sz="0" w:space="0" w:color="auto"/>
            <w:left w:val="none" w:sz="0" w:space="0" w:color="auto"/>
            <w:bottom w:val="none" w:sz="0" w:space="0" w:color="auto"/>
            <w:right w:val="none" w:sz="0" w:space="0" w:color="auto"/>
          </w:divBdr>
        </w:div>
        <w:div w:id="2069302461">
          <w:marLeft w:val="0"/>
          <w:marRight w:val="0"/>
          <w:marTop w:val="0"/>
          <w:marBottom w:val="0"/>
          <w:divBdr>
            <w:top w:val="none" w:sz="0" w:space="0" w:color="auto"/>
            <w:left w:val="none" w:sz="0" w:space="0" w:color="auto"/>
            <w:bottom w:val="none" w:sz="0" w:space="0" w:color="auto"/>
            <w:right w:val="none" w:sz="0" w:space="0" w:color="auto"/>
          </w:divBdr>
        </w:div>
        <w:div w:id="955714257">
          <w:marLeft w:val="0"/>
          <w:marRight w:val="0"/>
          <w:marTop w:val="0"/>
          <w:marBottom w:val="0"/>
          <w:divBdr>
            <w:top w:val="none" w:sz="0" w:space="0" w:color="auto"/>
            <w:left w:val="none" w:sz="0" w:space="0" w:color="auto"/>
            <w:bottom w:val="none" w:sz="0" w:space="0" w:color="auto"/>
            <w:right w:val="none" w:sz="0" w:space="0" w:color="auto"/>
          </w:divBdr>
        </w:div>
        <w:div w:id="285622788">
          <w:marLeft w:val="0"/>
          <w:marRight w:val="0"/>
          <w:marTop w:val="0"/>
          <w:marBottom w:val="0"/>
          <w:divBdr>
            <w:top w:val="none" w:sz="0" w:space="0" w:color="auto"/>
            <w:left w:val="none" w:sz="0" w:space="0" w:color="auto"/>
            <w:bottom w:val="none" w:sz="0" w:space="0" w:color="auto"/>
            <w:right w:val="none" w:sz="0" w:space="0" w:color="auto"/>
          </w:divBdr>
        </w:div>
        <w:div w:id="813137001">
          <w:marLeft w:val="0"/>
          <w:marRight w:val="0"/>
          <w:marTop w:val="0"/>
          <w:marBottom w:val="0"/>
          <w:divBdr>
            <w:top w:val="none" w:sz="0" w:space="0" w:color="auto"/>
            <w:left w:val="none" w:sz="0" w:space="0" w:color="auto"/>
            <w:bottom w:val="none" w:sz="0" w:space="0" w:color="auto"/>
            <w:right w:val="none" w:sz="0" w:space="0" w:color="auto"/>
          </w:divBdr>
        </w:div>
        <w:div w:id="1920091889">
          <w:marLeft w:val="0"/>
          <w:marRight w:val="0"/>
          <w:marTop w:val="0"/>
          <w:marBottom w:val="0"/>
          <w:divBdr>
            <w:top w:val="none" w:sz="0" w:space="0" w:color="auto"/>
            <w:left w:val="none" w:sz="0" w:space="0" w:color="auto"/>
            <w:bottom w:val="none" w:sz="0" w:space="0" w:color="auto"/>
            <w:right w:val="none" w:sz="0" w:space="0" w:color="auto"/>
          </w:divBdr>
        </w:div>
        <w:div w:id="375011510">
          <w:marLeft w:val="0"/>
          <w:marRight w:val="0"/>
          <w:marTop w:val="0"/>
          <w:marBottom w:val="0"/>
          <w:divBdr>
            <w:top w:val="none" w:sz="0" w:space="0" w:color="auto"/>
            <w:left w:val="none" w:sz="0" w:space="0" w:color="auto"/>
            <w:bottom w:val="none" w:sz="0" w:space="0" w:color="auto"/>
            <w:right w:val="none" w:sz="0" w:space="0" w:color="auto"/>
          </w:divBdr>
        </w:div>
        <w:div w:id="800343255">
          <w:marLeft w:val="0"/>
          <w:marRight w:val="0"/>
          <w:marTop w:val="0"/>
          <w:marBottom w:val="0"/>
          <w:divBdr>
            <w:top w:val="none" w:sz="0" w:space="0" w:color="auto"/>
            <w:left w:val="none" w:sz="0" w:space="0" w:color="auto"/>
            <w:bottom w:val="none" w:sz="0" w:space="0" w:color="auto"/>
            <w:right w:val="none" w:sz="0" w:space="0" w:color="auto"/>
          </w:divBdr>
          <w:divsChild>
            <w:div w:id="738792914">
              <w:marLeft w:val="-75"/>
              <w:marRight w:val="0"/>
              <w:marTop w:val="30"/>
              <w:marBottom w:val="30"/>
              <w:divBdr>
                <w:top w:val="none" w:sz="0" w:space="0" w:color="auto"/>
                <w:left w:val="none" w:sz="0" w:space="0" w:color="auto"/>
                <w:bottom w:val="none" w:sz="0" w:space="0" w:color="auto"/>
                <w:right w:val="none" w:sz="0" w:space="0" w:color="auto"/>
              </w:divBdr>
              <w:divsChild>
                <w:div w:id="1420443384">
                  <w:marLeft w:val="0"/>
                  <w:marRight w:val="0"/>
                  <w:marTop w:val="0"/>
                  <w:marBottom w:val="0"/>
                  <w:divBdr>
                    <w:top w:val="none" w:sz="0" w:space="0" w:color="auto"/>
                    <w:left w:val="none" w:sz="0" w:space="0" w:color="auto"/>
                    <w:bottom w:val="none" w:sz="0" w:space="0" w:color="auto"/>
                    <w:right w:val="none" w:sz="0" w:space="0" w:color="auto"/>
                  </w:divBdr>
                  <w:divsChild>
                    <w:div w:id="1235973220">
                      <w:marLeft w:val="0"/>
                      <w:marRight w:val="0"/>
                      <w:marTop w:val="0"/>
                      <w:marBottom w:val="0"/>
                      <w:divBdr>
                        <w:top w:val="none" w:sz="0" w:space="0" w:color="auto"/>
                        <w:left w:val="none" w:sz="0" w:space="0" w:color="auto"/>
                        <w:bottom w:val="none" w:sz="0" w:space="0" w:color="auto"/>
                        <w:right w:val="none" w:sz="0" w:space="0" w:color="auto"/>
                      </w:divBdr>
                    </w:div>
                  </w:divsChild>
                </w:div>
                <w:div w:id="1758558426">
                  <w:marLeft w:val="0"/>
                  <w:marRight w:val="0"/>
                  <w:marTop w:val="0"/>
                  <w:marBottom w:val="0"/>
                  <w:divBdr>
                    <w:top w:val="none" w:sz="0" w:space="0" w:color="auto"/>
                    <w:left w:val="none" w:sz="0" w:space="0" w:color="auto"/>
                    <w:bottom w:val="none" w:sz="0" w:space="0" w:color="auto"/>
                    <w:right w:val="none" w:sz="0" w:space="0" w:color="auto"/>
                  </w:divBdr>
                  <w:divsChild>
                    <w:div w:id="1439984784">
                      <w:marLeft w:val="0"/>
                      <w:marRight w:val="0"/>
                      <w:marTop w:val="0"/>
                      <w:marBottom w:val="0"/>
                      <w:divBdr>
                        <w:top w:val="none" w:sz="0" w:space="0" w:color="auto"/>
                        <w:left w:val="none" w:sz="0" w:space="0" w:color="auto"/>
                        <w:bottom w:val="none" w:sz="0" w:space="0" w:color="auto"/>
                        <w:right w:val="none" w:sz="0" w:space="0" w:color="auto"/>
                      </w:divBdr>
                    </w:div>
                  </w:divsChild>
                </w:div>
                <w:div w:id="513614477">
                  <w:marLeft w:val="0"/>
                  <w:marRight w:val="0"/>
                  <w:marTop w:val="0"/>
                  <w:marBottom w:val="0"/>
                  <w:divBdr>
                    <w:top w:val="none" w:sz="0" w:space="0" w:color="auto"/>
                    <w:left w:val="none" w:sz="0" w:space="0" w:color="auto"/>
                    <w:bottom w:val="none" w:sz="0" w:space="0" w:color="auto"/>
                    <w:right w:val="none" w:sz="0" w:space="0" w:color="auto"/>
                  </w:divBdr>
                  <w:divsChild>
                    <w:div w:id="1924562160">
                      <w:marLeft w:val="0"/>
                      <w:marRight w:val="0"/>
                      <w:marTop w:val="0"/>
                      <w:marBottom w:val="0"/>
                      <w:divBdr>
                        <w:top w:val="none" w:sz="0" w:space="0" w:color="auto"/>
                        <w:left w:val="none" w:sz="0" w:space="0" w:color="auto"/>
                        <w:bottom w:val="none" w:sz="0" w:space="0" w:color="auto"/>
                        <w:right w:val="none" w:sz="0" w:space="0" w:color="auto"/>
                      </w:divBdr>
                    </w:div>
                  </w:divsChild>
                </w:div>
                <w:div w:id="673144381">
                  <w:marLeft w:val="0"/>
                  <w:marRight w:val="0"/>
                  <w:marTop w:val="0"/>
                  <w:marBottom w:val="0"/>
                  <w:divBdr>
                    <w:top w:val="none" w:sz="0" w:space="0" w:color="auto"/>
                    <w:left w:val="none" w:sz="0" w:space="0" w:color="auto"/>
                    <w:bottom w:val="none" w:sz="0" w:space="0" w:color="auto"/>
                    <w:right w:val="none" w:sz="0" w:space="0" w:color="auto"/>
                  </w:divBdr>
                  <w:divsChild>
                    <w:div w:id="519704321">
                      <w:marLeft w:val="0"/>
                      <w:marRight w:val="0"/>
                      <w:marTop w:val="0"/>
                      <w:marBottom w:val="0"/>
                      <w:divBdr>
                        <w:top w:val="none" w:sz="0" w:space="0" w:color="auto"/>
                        <w:left w:val="none" w:sz="0" w:space="0" w:color="auto"/>
                        <w:bottom w:val="none" w:sz="0" w:space="0" w:color="auto"/>
                        <w:right w:val="none" w:sz="0" w:space="0" w:color="auto"/>
                      </w:divBdr>
                    </w:div>
                  </w:divsChild>
                </w:div>
                <w:div w:id="2027828407">
                  <w:marLeft w:val="0"/>
                  <w:marRight w:val="0"/>
                  <w:marTop w:val="0"/>
                  <w:marBottom w:val="0"/>
                  <w:divBdr>
                    <w:top w:val="none" w:sz="0" w:space="0" w:color="auto"/>
                    <w:left w:val="none" w:sz="0" w:space="0" w:color="auto"/>
                    <w:bottom w:val="none" w:sz="0" w:space="0" w:color="auto"/>
                    <w:right w:val="none" w:sz="0" w:space="0" w:color="auto"/>
                  </w:divBdr>
                  <w:divsChild>
                    <w:div w:id="6568210">
                      <w:marLeft w:val="0"/>
                      <w:marRight w:val="0"/>
                      <w:marTop w:val="0"/>
                      <w:marBottom w:val="0"/>
                      <w:divBdr>
                        <w:top w:val="none" w:sz="0" w:space="0" w:color="auto"/>
                        <w:left w:val="none" w:sz="0" w:space="0" w:color="auto"/>
                        <w:bottom w:val="none" w:sz="0" w:space="0" w:color="auto"/>
                        <w:right w:val="none" w:sz="0" w:space="0" w:color="auto"/>
                      </w:divBdr>
                    </w:div>
                  </w:divsChild>
                </w:div>
                <w:div w:id="1107237494">
                  <w:marLeft w:val="0"/>
                  <w:marRight w:val="0"/>
                  <w:marTop w:val="0"/>
                  <w:marBottom w:val="0"/>
                  <w:divBdr>
                    <w:top w:val="none" w:sz="0" w:space="0" w:color="auto"/>
                    <w:left w:val="none" w:sz="0" w:space="0" w:color="auto"/>
                    <w:bottom w:val="none" w:sz="0" w:space="0" w:color="auto"/>
                    <w:right w:val="none" w:sz="0" w:space="0" w:color="auto"/>
                  </w:divBdr>
                  <w:divsChild>
                    <w:div w:id="1676179766">
                      <w:marLeft w:val="0"/>
                      <w:marRight w:val="0"/>
                      <w:marTop w:val="0"/>
                      <w:marBottom w:val="0"/>
                      <w:divBdr>
                        <w:top w:val="none" w:sz="0" w:space="0" w:color="auto"/>
                        <w:left w:val="none" w:sz="0" w:space="0" w:color="auto"/>
                        <w:bottom w:val="none" w:sz="0" w:space="0" w:color="auto"/>
                        <w:right w:val="none" w:sz="0" w:space="0" w:color="auto"/>
                      </w:divBdr>
                    </w:div>
                  </w:divsChild>
                </w:div>
                <w:div w:id="1345857494">
                  <w:marLeft w:val="0"/>
                  <w:marRight w:val="0"/>
                  <w:marTop w:val="0"/>
                  <w:marBottom w:val="0"/>
                  <w:divBdr>
                    <w:top w:val="none" w:sz="0" w:space="0" w:color="auto"/>
                    <w:left w:val="none" w:sz="0" w:space="0" w:color="auto"/>
                    <w:bottom w:val="none" w:sz="0" w:space="0" w:color="auto"/>
                    <w:right w:val="none" w:sz="0" w:space="0" w:color="auto"/>
                  </w:divBdr>
                  <w:divsChild>
                    <w:div w:id="802767442">
                      <w:marLeft w:val="0"/>
                      <w:marRight w:val="0"/>
                      <w:marTop w:val="0"/>
                      <w:marBottom w:val="0"/>
                      <w:divBdr>
                        <w:top w:val="none" w:sz="0" w:space="0" w:color="auto"/>
                        <w:left w:val="none" w:sz="0" w:space="0" w:color="auto"/>
                        <w:bottom w:val="none" w:sz="0" w:space="0" w:color="auto"/>
                        <w:right w:val="none" w:sz="0" w:space="0" w:color="auto"/>
                      </w:divBdr>
                    </w:div>
                  </w:divsChild>
                </w:div>
                <w:div w:id="269044310">
                  <w:marLeft w:val="0"/>
                  <w:marRight w:val="0"/>
                  <w:marTop w:val="0"/>
                  <w:marBottom w:val="0"/>
                  <w:divBdr>
                    <w:top w:val="none" w:sz="0" w:space="0" w:color="auto"/>
                    <w:left w:val="none" w:sz="0" w:space="0" w:color="auto"/>
                    <w:bottom w:val="none" w:sz="0" w:space="0" w:color="auto"/>
                    <w:right w:val="none" w:sz="0" w:space="0" w:color="auto"/>
                  </w:divBdr>
                  <w:divsChild>
                    <w:div w:id="1497767214">
                      <w:marLeft w:val="0"/>
                      <w:marRight w:val="0"/>
                      <w:marTop w:val="0"/>
                      <w:marBottom w:val="0"/>
                      <w:divBdr>
                        <w:top w:val="none" w:sz="0" w:space="0" w:color="auto"/>
                        <w:left w:val="none" w:sz="0" w:space="0" w:color="auto"/>
                        <w:bottom w:val="none" w:sz="0" w:space="0" w:color="auto"/>
                        <w:right w:val="none" w:sz="0" w:space="0" w:color="auto"/>
                      </w:divBdr>
                    </w:div>
                  </w:divsChild>
                </w:div>
                <w:div w:id="1292396764">
                  <w:marLeft w:val="0"/>
                  <w:marRight w:val="0"/>
                  <w:marTop w:val="0"/>
                  <w:marBottom w:val="0"/>
                  <w:divBdr>
                    <w:top w:val="none" w:sz="0" w:space="0" w:color="auto"/>
                    <w:left w:val="none" w:sz="0" w:space="0" w:color="auto"/>
                    <w:bottom w:val="none" w:sz="0" w:space="0" w:color="auto"/>
                    <w:right w:val="none" w:sz="0" w:space="0" w:color="auto"/>
                  </w:divBdr>
                  <w:divsChild>
                    <w:div w:id="1721007869">
                      <w:marLeft w:val="0"/>
                      <w:marRight w:val="0"/>
                      <w:marTop w:val="0"/>
                      <w:marBottom w:val="0"/>
                      <w:divBdr>
                        <w:top w:val="none" w:sz="0" w:space="0" w:color="auto"/>
                        <w:left w:val="none" w:sz="0" w:space="0" w:color="auto"/>
                        <w:bottom w:val="none" w:sz="0" w:space="0" w:color="auto"/>
                        <w:right w:val="none" w:sz="0" w:space="0" w:color="auto"/>
                      </w:divBdr>
                    </w:div>
                  </w:divsChild>
                </w:div>
                <w:div w:id="694617990">
                  <w:marLeft w:val="0"/>
                  <w:marRight w:val="0"/>
                  <w:marTop w:val="0"/>
                  <w:marBottom w:val="0"/>
                  <w:divBdr>
                    <w:top w:val="none" w:sz="0" w:space="0" w:color="auto"/>
                    <w:left w:val="none" w:sz="0" w:space="0" w:color="auto"/>
                    <w:bottom w:val="none" w:sz="0" w:space="0" w:color="auto"/>
                    <w:right w:val="none" w:sz="0" w:space="0" w:color="auto"/>
                  </w:divBdr>
                  <w:divsChild>
                    <w:div w:id="1806578079">
                      <w:marLeft w:val="0"/>
                      <w:marRight w:val="0"/>
                      <w:marTop w:val="0"/>
                      <w:marBottom w:val="0"/>
                      <w:divBdr>
                        <w:top w:val="none" w:sz="0" w:space="0" w:color="auto"/>
                        <w:left w:val="none" w:sz="0" w:space="0" w:color="auto"/>
                        <w:bottom w:val="none" w:sz="0" w:space="0" w:color="auto"/>
                        <w:right w:val="none" w:sz="0" w:space="0" w:color="auto"/>
                      </w:divBdr>
                    </w:div>
                  </w:divsChild>
                </w:div>
                <w:div w:id="1569414388">
                  <w:marLeft w:val="0"/>
                  <w:marRight w:val="0"/>
                  <w:marTop w:val="0"/>
                  <w:marBottom w:val="0"/>
                  <w:divBdr>
                    <w:top w:val="none" w:sz="0" w:space="0" w:color="auto"/>
                    <w:left w:val="none" w:sz="0" w:space="0" w:color="auto"/>
                    <w:bottom w:val="none" w:sz="0" w:space="0" w:color="auto"/>
                    <w:right w:val="none" w:sz="0" w:space="0" w:color="auto"/>
                  </w:divBdr>
                  <w:divsChild>
                    <w:div w:id="596985546">
                      <w:marLeft w:val="0"/>
                      <w:marRight w:val="0"/>
                      <w:marTop w:val="0"/>
                      <w:marBottom w:val="0"/>
                      <w:divBdr>
                        <w:top w:val="none" w:sz="0" w:space="0" w:color="auto"/>
                        <w:left w:val="none" w:sz="0" w:space="0" w:color="auto"/>
                        <w:bottom w:val="none" w:sz="0" w:space="0" w:color="auto"/>
                        <w:right w:val="none" w:sz="0" w:space="0" w:color="auto"/>
                      </w:divBdr>
                    </w:div>
                  </w:divsChild>
                </w:div>
                <w:div w:id="919949963">
                  <w:marLeft w:val="0"/>
                  <w:marRight w:val="0"/>
                  <w:marTop w:val="0"/>
                  <w:marBottom w:val="0"/>
                  <w:divBdr>
                    <w:top w:val="none" w:sz="0" w:space="0" w:color="auto"/>
                    <w:left w:val="none" w:sz="0" w:space="0" w:color="auto"/>
                    <w:bottom w:val="none" w:sz="0" w:space="0" w:color="auto"/>
                    <w:right w:val="none" w:sz="0" w:space="0" w:color="auto"/>
                  </w:divBdr>
                  <w:divsChild>
                    <w:div w:id="767504135">
                      <w:marLeft w:val="0"/>
                      <w:marRight w:val="0"/>
                      <w:marTop w:val="0"/>
                      <w:marBottom w:val="0"/>
                      <w:divBdr>
                        <w:top w:val="none" w:sz="0" w:space="0" w:color="auto"/>
                        <w:left w:val="none" w:sz="0" w:space="0" w:color="auto"/>
                        <w:bottom w:val="none" w:sz="0" w:space="0" w:color="auto"/>
                        <w:right w:val="none" w:sz="0" w:space="0" w:color="auto"/>
                      </w:divBdr>
                    </w:div>
                  </w:divsChild>
                </w:div>
                <w:div w:id="986478202">
                  <w:marLeft w:val="0"/>
                  <w:marRight w:val="0"/>
                  <w:marTop w:val="0"/>
                  <w:marBottom w:val="0"/>
                  <w:divBdr>
                    <w:top w:val="none" w:sz="0" w:space="0" w:color="auto"/>
                    <w:left w:val="none" w:sz="0" w:space="0" w:color="auto"/>
                    <w:bottom w:val="none" w:sz="0" w:space="0" w:color="auto"/>
                    <w:right w:val="none" w:sz="0" w:space="0" w:color="auto"/>
                  </w:divBdr>
                  <w:divsChild>
                    <w:div w:id="915019539">
                      <w:marLeft w:val="0"/>
                      <w:marRight w:val="0"/>
                      <w:marTop w:val="0"/>
                      <w:marBottom w:val="0"/>
                      <w:divBdr>
                        <w:top w:val="none" w:sz="0" w:space="0" w:color="auto"/>
                        <w:left w:val="none" w:sz="0" w:space="0" w:color="auto"/>
                        <w:bottom w:val="none" w:sz="0" w:space="0" w:color="auto"/>
                        <w:right w:val="none" w:sz="0" w:space="0" w:color="auto"/>
                      </w:divBdr>
                    </w:div>
                  </w:divsChild>
                </w:div>
                <w:div w:id="733814471">
                  <w:marLeft w:val="0"/>
                  <w:marRight w:val="0"/>
                  <w:marTop w:val="0"/>
                  <w:marBottom w:val="0"/>
                  <w:divBdr>
                    <w:top w:val="none" w:sz="0" w:space="0" w:color="auto"/>
                    <w:left w:val="none" w:sz="0" w:space="0" w:color="auto"/>
                    <w:bottom w:val="none" w:sz="0" w:space="0" w:color="auto"/>
                    <w:right w:val="none" w:sz="0" w:space="0" w:color="auto"/>
                  </w:divBdr>
                  <w:divsChild>
                    <w:div w:id="1103112693">
                      <w:marLeft w:val="0"/>
                      <w:marRight w:val="0"/>
                      <w:marTop w:val="0"/>
                      <w:marBottom w:val="0"/>
                      <w:divBdr>
                        <w:top w:val="none" w:sz="0" w:space="0" w:color="auto"/>
                        <w:left w:val="none" w:sz="0" w:space="0" w:color="auto"/>
                        <w:bottom w:val="none" w:sz="0" w:space="0" w:color="auto"/>
                        <w:right w:val="none" w:sz="0" w:space="0" w:color="auto"/>
                      </w:divBdr>
                    </w:div>
                  </w:divsChild>
                </w:div>
                <w:div w:id="593054344">
                  <w:marLeft w:val="0"/>
                  <w:marRight w:val="0"/>
                  <w:marTop w:val="0"/>
                  <w:marBottom w:val="0"/>
                  <w:divBdr>
                    <w:top w:val="none" w:sz="0" w:space="0" w:color="auto"/>
                    <w:left w:val="none" w:sz="0" w:space="0" w:color="auto"/>
                    <w:bottom w:val="none" w:sz="0" w:space="0" w:color="auto"/>
                    <w:right w:val="none" w:sz="0" w:space="0" w:color="auto"/>
                  </w:divBdr>
                  <w:divsChild>
                    <w:div w:id="1162356433">
                      <w:marLeft w:val="0"/>
                      <w:marRight w:val="0"/>
                      <w:marTop w:val="0"/>
                      <w:marBottom w:val="0"/>
                      <w:divBdr>
                        <w:top w:val="none" w:sz="0" w:space="0" w:color="auto"/>
                        <w:left w:val="none" w:sz="0" w:space="0" w:color="auto"/>
                        <w:bottom w:val="none" w:sz="0" w:space="0" w:color="auto"/>
                        <w:right w:val="none" w:sz="0" w:space="0" w:color="auto"/>
                      </w:divBdr>
                    </w:div>
                  </w:divsChild>
                </w:div>
                <w:div w:id="2046369504">
                  <w:marLeft w:val="0"/>
                  <w:marRight w:val="0"/>
                  <w:marTop w:val="0"/>
                  <w:marBottom w:val="0"/>
                  <w:divBdr>
                    <w:top w:val="none" w:sz="0" w:space="0" w:color="auto"/>
                    <w:left w:val="none" w:sz="0" w:space="0" w:color="auto"/>
                    <w:bottom w:val="none" w:sz="0" w:space="0" w:color="auto"/>
                    <w:right w:val="none" w:sz="0" w:space="0" w:color="auto"/>
                  </w:divBdr>
                  <w:divsChild>
                    <w:div w:id="1421953636">
                      <w:marLeft w:val="0"/>
                      <w:marRight w:val="0"/>
                      <w:marTop w:val="0"/>
                      <w:marBottom w:val="0"/>
                      <w:divBdr>
                        <w:top w:val="none" w:sz="0" w:space="0" w:color="auto"/>
                        <w:left w:val="none" w:sz="0" w:space="0" w:color="auto"/>
                        <w:bottom w:val="none" w:sz="0" w:space="0" w:color="auto"/>
                        <w:right w:val="none" w:sz="0" w:space="0" w:color="auto"/>
                      </w:divBdr>
                    </w:div>
                  </w:divsChild>
                </w:div>
                <w:div w:id="472018095">
                  <w:marLeft w:val="0"/>
                  <w:marRight w:val="0"/>
                  <w:marTop w:val="0"/>
                  <w:marBottom w:val="0"/>
                  <w:divBdr>
                    <w:top w:val="none" w:sz="0" w:space="0" w:color="auto"/>
                    <w:left w:val="none" w:sz="0" w:space="0" w:color="auto"/>
                    <w:bottom w:val="none" w:sz="0" w:space="0" w:color="auto"/>
                    <w:right w:val="none" w:sz="0" w:space="0" w:color="auto"/>
                  </w:divBdr>
                  <w:divsChild>
                    <w:div w:id="360982965">
                      <w:marLeft w:val="0"/>
                      <w:marRight w:val="0"/>
                      <w:marTop w:val="0"/>
                      <w:marBottom w:val="0"/>
                      <w:divBdr>
                        <w:top w:val="none" w:sz="0" w:space="0" w:color="auto"/>
                        <w:left w:val="none" w:sz="0" w:space="0" w:color="auto"/>
                        <w:bottom w:val="none" w:sz="0" w:space="0" w:color="auto"/>
                        <w:right w:val="none" w:sz="0" w:space="0" w:color="auto"/>
                      </w:divBdr>
                    </w:div>
                  </w:divsChild>
                </w:div>
                <w:div w:id="13114872">
                  <w:marLeft w:val="0"/>
                  <w:marRight w:val="0"/>
                  <w:marTop w:val="0"/>
                  <w:marBottom w:val="0"/>
                  <w:divBdr>
                    <w:top w:val="none" w:sz="0" w:space="0" w:color="auto"/>
                    <w:left w:val="none" w:sz="0" w:space="0" w:color="auto"/>
                    <w:bottom w:val="none" w:sz="0" w:space="0" w:color="auto"/>
                    <w:right w:val="none" w:sz="0" w:space="0" w:color="auto"/>
                  </w:divBdr>
                  <w:divsChild>
                    <w:div w:id="569079983">
                      <w:marLeft w:val="0"/>
                      <w:marRight w:val="0"/>
                      <w:marTop w:val="0"/>
                      <w:marBottom w:val="0"/>
                      <w:divBdr>
                        <w:top w:val="none" w:sz="0" w:space="0" w:color="auto"/>
                        <w:left w:val="none" w:sz="0" w:space="0" w:color="auto"/>
                        <w:bottom w:val="none" w:sz="0" w:space="0" w:color="auto"/>
                        <w:right w:val="none" w:sz="0" w:space="0" w:color="auto"/>
                      </w:divBdr>
                    </w:div>
                  </w:divsChild>
                </w:div>
                <w:div w:id="1538351945">
                  <w:marLeft w:val="0"/>
                  <w:marRight w:val="0"/>
                  <w:marTop w:val="0"/>
                  <w:marBottom w:val="0"/>
                  <w:divBdr>
                    <w:top w:val="none" w:sz="0" w:space="0" w:color="auto"/>
                    <w:left w:val="none" w:sz="0" w:space="0" w:color="auto"/>
                    <w:bottom w:val="none" w:sz="0" w:space="0" w:color="auto"/>
                    <w:right w:val="none" w:sz="0" w:space="0" w:color="auto"/>
                  </w:divBdr>
                  <w:divsChild>
                    <w:div w:id="1240477371">
                      <w:marLeft w:val="0"/>
                      <w:marRight w:val="0"/>
                      <w:marTop w:val="0"/>
                      <w:marBottom w:val="0"/>
                      <w:divBdr>
                        <w:top w:val="none" w:sz="0" w:space="0" w:color="auto"/>
                        <w:left w:val="none" w:sz="0" w:space="0" w:color="auto"/>
                        <w:bottom w:val="none" w:sz="0" w:space="0" w:color="auto"/>
                        <w:right w:val="none" w:sz="0" w:space="0" w:color="auto"/>
                      </w:divBdr>
                    </w:div>
                  </w:divsChild>
                </w:div>
                <w:div w:id="1338000070">
                  <w:marLeft w:val="0"/>
                  <w:marRight w:val="0"/>
                  <w:marTop w:val="0"/>
                  <w:marBottom w:val="0"/>
                  <w:divBdr>
                    <w:top w:val="none" w:sz="0" w:space="0" w:color="auto"/>
                    <w:left w:val="none" w:sz="0" w:space="0" w:color="auto"/>
                    <w:bottom w:val="none" w:sz="0" w:space="0" w:color="auto"/>
                    <w:right w:val="none" w:sz="0" w:space="0" w:color="auto"/>
                  </w:divBdr>
                  <w:divsChild>
                    <w:div w:id="282466391">
                      <w:marLeft w:val="0"/>
                      <w:marRight w:val="0"/>
                      <w:marTop w:val="0"/>
                      <w:marBottom w:val="0"/>
                      <w:divBdr>
                        <w:top w:val="none" w:sz="0" w:space="0" w:color="auto"/>
                        <w:left w:val="none" w:sz="0" w:space="0" w:color="auto"/>
                        <w:bottom w:val="none" w:sz="0" w:space="0" w:color="auto"/>
                        <w:right w:val="none" w:sz="0" w:space="0" w:color="auto"/>
                      </w:divBdr>
                    </w:div>
                  </w:divsChild>
                </w:div>
                <w:div w:id="101415172">
                  <w:marLeft w:val="0"/>
                  <w:marRight w:val="0"/>
                  <w:marTop w:val="0"/>
                  <w:marBottom w:val="0"/>
                  <w:divBdr>
                    <w:top w:val="none" w:sz="0" w:space="0" w:color="auto"/>
                    <w:left w:val="none" w:sz="0" w:space="0" w:color="auto"/>
                    <w:bottom w:val="none" w:sz="0" w:space="0" w:color="auto"/>
                    <w:right w:val="none" w:sz="0" w:space="0" w:color="auto"/>
                  </w:divBdr>
                  <w:divsChild>
                    <w:div w:id="808979727">
                      <w:marLeft w:val="0"/>
                      <w:marRight w:val="0"/>
                      <w:marTop w:val="0"/>
                      <w:marBottom w:val="0"/>
                      <w:divBdr>
                        <w:top w:val="none" w:sz="0" w:space="0" w:color="auto"/>
                        <w:left w:val="none" w:sz="0" w:space="0" w:color="auto"/>
                        <w:bottom w:val="none" w:sz="0" w:space="0" w:color="auto"/>
                        <w:right w:val="none" w:sz="0" w:space="0" w:color="auto"/>
                      </w:divBdr>
                    </w:div>
                  </w:divsChild>
                </w:div>
                <w:div w:id="1190265812">
                  <w:marLeft w:val="0"/>
                  <w:marRight w:val="0"/>
                  <w:marTop w:val="0"/>
                  <w:marBottom w:val="0"/>
                  <w:divBdr>
                    <w:top w:val="none" w:sz="0" w:space="0" w:color="auto"/>
                    <w:left w:val="none" w:sz="0" w:space="0" w:color="auto"/>
                    <w:bottom w:val="none" w:sz="0" w:space="0" w:color="auto"/>
                    <w:right w:val="none" w:sz="0" w:space="0" w:color="auto"/>
                  </w:divBdr>
                  <w:divsChild>
                    <w:div w:id="756289185">
                      <w:marLeft w:val="0"/>
                      <w:marRight w:val="0"/>
                      <w:marTop w:val="0"/>
                      <w:marBottom w:val="0"/>
                      <w:divBdr>
                        <w:top w:val="none" w:sz="0" w:space="0" w:color="auto"/>
                        <w:left w:val="none" w:sz="0" w:space="0" w:color="auto"/>
                        <w:bottom w:val="none" w:sz="0" w:space="0" w:color="auto"/>
                        <w:right w:val="none" w:sz="0" w:space="0" w:color="auto"/>
                      </w:divBdr>
                    </w:div>
                  </w:divsChild>
                </w:div>
                <w:div w:id="1795252846">
                  <w:marLeft w:val="0"/>
                  <w:marRight w:val="0"/>
                  <w:marTop w:val="0"/>
                  <w:marBottom w:val="0"/>
                  <w:divBdr>
                    <w:top w:val="none" w:sz="0" w:space="0" w:color="auto"/>
                    <w:left w:val="none" w:sz="0" w:space="0" w:color="auto"/>
                    <w:bottom w:val="none" w:sz="0" w:space="0" w:color="auto"/>
                    <w:right w:val="none" w:sz="0" w:space="0" w:color="auto"/>
                  </w:divBdr>
                  <w:divsChild>
                    <w:div w:id="1462721462">
                      <w:marLeft w:val="0"/>
                      <w:marRight w:val="0"/>
                      <w:marTop w:val="0"/>
                      <w:marBottom w:val="0"/>
                      <w:divBdr>
                        <w:top w:val="none" w:sz="0" w:space="0" w:color="auto"/>
                        <w:left w:val="none" w:sz="0" w:space="0" w:color="auto"/>
                        <w:bottom w:val="none" w:sz="0" w:space="0" w:color="auto"/>
                        <w:right w:val="none" w:sz="0" w:space="0" w:color="auto"/>
                      </w:divBdr>
                    </w:div>
                  </w:divsChild>
                </w:div>
                <w:div w:id="742067046">
                  <w:marLeft w:val="0"/>
                  <w:marRight w:val="0"/>
                  <w:marTop w:val="0"/>
                  <w:marBottom w:val="0"/>
                  <w:divBdr>
                    <w:top w:val="none" w:sz="0" w:space="0" w:color="auto"/>
                    <w:left w:val="none" w:sz="0" w:space="0" w:color="auto"/>
                    <w:bottom w:val="none" w:sz="0" w:space="0" w:color="auto"/>
                    <w:right w:val="none" w:sz="0" w:space="0" w:color="auto"/>
                  </w:divBdr>
                  <w:divsChild>
                    <w:div w:id="843861612">
                      <w:marLeft w:val="0"/>
                      <w:marRight w:val="0"/>
                      <w:marTop w:val="0"/>
                      <w:marBottom w:val="0"/>
                      <w:divBdr>
                        <w:top w:val="none" w:sz="0" w:space="0" w:color="auto"/>
                        <w:left w:val="none" w:sz="0" w:space="0" w:color="auto"/>
                        <w:bottom w:val="none" w:sz="0" w:space="0" w:color="auto"/>
                        <w:right w:val="none" w:sz="0" w:space="0" w:color="auto"/>
                      </w:divBdr>
                    </w:div>
                  </w:divsChild>
                </w:div>
                <w:div w:id="1942638321">
                  <w:marLeft w:val="0"/>
                  <w:marRight w:val="0"/>
                  <w:marTop w:val="0"/>
                  <w:marBottom w:val="0"/>
                  <w:divBdr>
                    <w:top w:val="none" w:sz="0" w:space="0" w:color="auto"/>
                    <w:left w:val="none" w:sz="0" w:space="0" w:color="auto"/>
                    <w:bottom w:val="none" w:sz="0" w:space="0" w:color="auto"/>
                    <w:right w:val="none" w:sz="0" w:space="0" w:color="auto"/>
                  </w:divBdr>
                  <w:divsChild>
                    <w:div w:id="1159687892">
                      <w:marLeft w:val="0"/>
                      <w:marRight w:val="0"/>
                      <w:marTop w:val="0"/>
                      <w:marBottom w:val="0"/>
                      <w:divBdr>
                        <w:top w:val="none" w:sz="0" w:space="0" w:color="auto"/>
                        <w:left w:val="none" w:sz="0" w:space="0" w:color="auto"/>
                        <w:bottom w:val="none" w:sz="0" w:space="0" w:color="auto"/>
                        <w:right w:val="none" w:sz="0" w:space="0" w:color="auto"/>
                      </w:divBdr>
                    </w:div>
                  </w:divsChild>
                </w:div>
                <w:div w:id="357200429">
                  <w:marLeft w:val="0"/>
                  <w:marRight w:val="0"/>
                  <w:marTop w:val="0"/>
                  <w:marBottom w:val="0"/>
                  <w:divBdr>
                    <w:top w:val="none" w:sz="0" w:space="0" w:color="auto"/>
                    <w:left w:val="none" w:sz="0" w:space="0" w:color="auto"/>
                    <w:bottom w:val="none" w:sz="0" w:space="0" w:color="auto"/>
                    <w:right w:val="none" w:sz="0" w:space="0" w:color="auto"/>
                  </w:divBdr>
                  <w:divsChild>
                    <w:div w:id="397672992">
                      <w:marLeft w:val="0"/>
                      <w:marRight w:val="0"/>
                      <w:marTop w:val="0"/>
                      <w:marBottom w:val="0"/>
                      <w:divBdr>
                        <w:top w:val="none" w:sz="0" w:space="0" w:color="auto"/>
                        <w:left w:val="none" w:sz="0" w:space="0" w:color="auto"/>
                        <w:bottom w:val="none" w:sz="0" w:space="0" w:color="auto"/>
                        <w:right w:val="none" w:sz="0" w:space="0" w:color="auto"/>
                      </w:divBdr>
                    </w:div>
                  </w:divsChild>
                </w:div>
                <w:div w:id="708845176">
                  <w:marLeft w:val="0"/>
                  <w:marRight w:val="0"/>
                  <w:marTop w:val="0"/>
                  <w:marBottom w:val="0"/>
                  <w:divBdr>
                    <w:top w:val="none" w:sz="0" w:space="0" w:color="auto"/>
                    <w:left w:val="none" w:sz="0" w:space="0" w:color="auto"/>
                    <w:bottom w:val="none" w:sz="0" w:space="0" w:color="auto"/>
                    <w:right w:val="none" w:sz="0" w:space="0" w:color="auto"/>
                  </w:divBdr>
                  <w:divsChild>
                    <w:div w:id="1602831502">
                      <w:marLeft w:val="0"/>
                      <w:marRight w:val="0"/>
                      <w:marTop w:val="0"/>
                      <w:marBottom w:val="0"/>
                      <w:divBdr>
                        <w:top w:val="none" w:sz="0" w:space="0" w:color="auto"/>
                        <w:left w:val="none" w:sz="0" w:space="0" w:color="auto"/>
                        <w:bottom w:val="none" w:sz="0" w:space="0" w:color="auto"/>
                        <w:right w:val="none" w:sz="0" w:space="0" w:color="auto"/>
                      </w:divBdr>
                    </w:div>
                  </w:divsChild>
                </w:div>
                <w:div w:id="1054159389">
                  <w:marLeft w:val="0"/>
                  <w:marRight w:val="0"/>
                  <w:marTop w:val="0"/>
                  <w:marBottom w:val="0"/>
                  <w:divBdr>
                    <w:top w:val="none" w:sz="0" w:space="0" w:color="auto"/>
                    <w:left w:val="none" w:sz="0" w:space="0" w:color="auto"/>
                    <w:bottom w:val="none" w:sz="0" w:space="0" w:color="auto"/>
                    <w:right w:val="none" w:sz="0" w:space="0" w:color="auto"/>
                  </w:divBdr>
                  <w:divsChild>
                    <w:div w:id="1845436540">
                      <w:marLeft w:val="0"/>
                      <w:marRight w:val="0"/>
                      <w:marTop w:val="0"/>
                      <w:marBottom w:val="0"/>
                      <w:divBdr>
                        <w:top w:val="none" w:sz="0" w:space="0" w:color="auto"/>
                        <w:left w:val="none" w:sz="0" w:space="0" w:color="auto"/>
                        <w:bottom w:val="none" w:sz="0" w:space="0" w:color="auto"/>
                        <w:right w:val="none" w:sz="0" w:space="0" w:color="auto"/>
                      </w:divBdr>
                    </w:div>
                  </w:divsChild>
                </w:div>
                <w:div w:id="94789866">
                  <w:marLeft w:val="0"/>
                  <w:marRight w:val="0"/>
                  <w:marTop w:val="0"/>
                  <w:marBottom w:val="0"/>
                  <w:divBdr>
                    <w:top w:val="none" w:sz="0" w:space="0" w:color="auto"/>
                    <w:left w:val="none" w:sz="0" w:space="0" w:color="auto"/>
                    <w:bottom w:val="none" w:sz="0" w:space="0" w:color="auto"/>
                    <w:right w:val="none" w:sz="0" w:space="0" w:color="auto"/>
                  </w:divBdr>
                  <w:divsChild>
                    <w:div w:id="700203029">
                      <w:marLeft w:val="0"/>
                      <w:marRight w:val="0"/>
                      <w:marTop w:val="0"/>
                      <w:marBottom w:val="0"/>
                      <w:divBdr>
                        <w:top w:val="none" w:sz="0" w:space="0" w:color="auto"/>
                        <w:left w:val="none" w:sz="0" w:space="0" w:color="auto"/>
                        <w:bottom w:val="none" w:sz="0" w:space="0" w:color="auto"/>
                        <w:right w:val="none" w:sz="0" w:space="0" w:color="auto"/>
                      </w:divBdr>
                    </w:div>
                  </w:divsChild>
                </w:div>
                <w:div w:id="1557349593">
                  <w:marLeft w:val="0"/>
                  <w:marRight w:val="0"/>
                  <w:marTop w:val="0"/>
                  <w:marBottom w:val="0"/>
                  <w:divBdr>
                    <w:top w:val="none" w:sz="0" w:space="0" w:color="auto"/>
                    <w:left w:val="none" w:sz="0" w:space="0" w:color="auto"/>
                    <w:bottom w:val="none" w:sz="0" w:space="0" w:color="auto"/>
                    <w:right w:val="none" w:sz="0" w:space="0" w:color="auto"/>
                  </w:divBdr>
                  <w:divsChild>
                    <w:div w:id="345062874">
                      <w:marLeft w:val="0"/>
                      <w:marRight w:val="0"/>
                      <w:marTop w:val="0"/>
                      <w:marBottom w:val="0"/>
                      <w:divBdr>
                        <w:top w:val="none" w:sz="0" w:space="0" w:color="auto"/>
                        <w:left w:val="none" w:sz="0" w:space="0" w:color="auto"/>
                        <w:bottom w:val="none" w:sz="0" w:space="0" w:color="auto"/>
                        <w:right w:val="none" w:sz="0" w:space="0" w:color="auto"/>
                      </w:divBdr>
                    </w:div>
                  </w:divsChild>
                </w:div>
                <w:div w:id="2102291642">
                  <w:marLeft w:val="0"/>
                  <w:marRight w:val="0"/>
                  <w:marTop w:val="0"/>
                  <w:marBottom w:val="0"/>
                  <w:divBdr>
                    <w:top w:val="none" w:sz="0" w:space="0" w:color="auto"/>
                    <w:left w:val="none" w:sz="0" w:space="0" w:color="auto"/>
                    <w:bottom w:val="none" w:sz="0" w:space="0" w:color="auto"/>
                    <w:right w:val="none" w:sz="0" w:space="0" w:color="auto"/>
                  </w:divBdr>
                  <w:divsChild>
                    <w:div w:id="1732581080">
                      <w:marLeft w:val="0"/>
                      <w:marRight w:val="0"/>
                      <w:marTop w:val="0"/>
                      <w:marBottom w:val="0"/>
                      <w:divBdr>
                        <w:top w:val="none" w:sz="0" w:space="0" w:color="auto"/>
                        <w:left w:val="none" w:sz="0" w:space="0" w:color="auto"/>
                        <w:bottom w:val="none" w:sz="0" w:space="0" w:color="auto"/>
                        <w:right w:val="none" w:sz="0" w:space="0" w:color="auto"/>
                      </w:divBdr>
                    </w:div>
                  </w:divsChild>
                </w:div>
                <w:div w:id="1107432629">
                  <w:marLeft w:val="0"/>
                  <w:marRight w:val="0"/>
                  <w:marTop w:val="0"/>
                  <w:marBottom w:val="0"/>
                  <w:divBdr>
                    <w:top w:val="none" w:sz="0" w:space="0" w:color="auto"/>
                    <w:left w:val="none" w:sz="0" w:space="0" w:color="auto"/>
                    <w:bottom w:val="none" w:sz="0" w:space="0" w:color="auto"/>
                    <w:right w:val="none" w:sz="0" w:space="0" w:color="auto"/>
                  </w:divBdr>
                  <w:divsChild>
                    <w:div w:id="838538553">
                      <w:marLeft w:val="0"/>
                      <w:marRight w:val="0"/>
                      <w:marTop w:val="0"/>
                      <w:marBottom w:val="0"/>
                      <w:divBdr>
                        <w:top w:val="none" w:sz="0" w:space="0" w:color="auto"/>
                        <w:left w:val="none" w:sz="0" w:space="0" w:color="auto"/>
                        <w:bottom w:val="none" w:sz="0" w:space="0" w:color="auto"/>
                        <w:right w:val="none" w:sz="0" w:space="0" w:color="auto"/>
                      </w:divBdr>
                    </w:div>
                  </w:divsChild>
                </w:div>
                <w:div w:id="1475877092">
                  <w:marLeft w:val="0"/>
                  <w:marRight w:val="0"/>
                  <w:marTop w:val="0"/>
                  <w:marBottom w:val="0"/>
                  <w:divBdr>
                    <w:top w:val="none" w:sz="0" w:space="0" w:color="auto"/>
                    <w:left w:val="none" w:sz="0" w:space="0" w:color="auto"/>
                    <w:bottom w:val="none" w:sz="0" w:space="0" w:color="auto"/>
                    <w:right w:val="none" w:sz="0" w:space="0" w:color="auto"/>
                  </w:divBdr>
                  <w:divsChild>
                    <w:div w:id="1970892333">
                      <w:marLeft w:val="0"/>
                      <w:marRight w:val="0"/>
                      <w:marTop w:val="0"/>
                      <w:marBottom w:val="0"/>
                      <w:divBdr>
                        <w:top w:val="none" w:sz="0" w:space="0" w:color="auto"/>
                        <w:left w:val="none" w:sz="0" w:space="0" w:color="auto"/>
                        <w:bottom w:val="none" w:sz="0" w:space="0" w:color="auto"/>
                        <w:right w:val="none" w:sz="0" w:space="0" w:color="auto"/>
                      </w:divBdr>
                    </w:div>
                  </w:divsChild>
                </w:div>
                <w:div w:id="1426535223">
                  <w:marLeft w:val="0"/>
                  <w:marRight w:val="0"/>
                  <w:marTop w:val="0"/>
                  <w:marBottom w:val="0"/>
                  <w:divBdr>
                    <w:top w:val="none" w:sz="0" w:space="0" w:color="auto"/>
                    <w:left w:val="none" w:sz="0" w:space="0" w:color="auto"/>
                    <w:bottom w:val="none" w:sz="0" w:space="0" w:color="auto"/>
                    <w:right w:val="none" w:sz="0" w:space="0" w:color="auto"/>
                  </w:divBdr>
                  <w:divsChild>
                    <w:div w:id="1614047488">
                      <w:marLeft w:val="0"/>
                      <w:marRight w:val="0"/>
                      <w:marTop w:val="0"/>
                      <w:marBottom w:val="0"/>
                      <w:divBdr>
                        <w:top w:val="none" w:sz="0" w:space="0" w:color="auto"/>
                        <w:left w:val="none" w:sz="0" w:space="0" w:color="auto"/>
                        <w:bottom w:val="none" w:sz="0" w:space="0" w:color="auto"/>
                        <w:right w:val="none" w:sz="0" w:space="0" w:color="auto"/>
                      </w:divBdr>
                    </w:div>
                  </w:divsChild>
                </w:div>
                <w:div w:id="1716001031">
                  <w:marLeft w:val="0"/>
                  <w:marRight w:val="0"/>
                  <w:marTop w:val="0"/>
                  <w:marBottom w:val="0"/>
                  <w:divBdr>
                    <w:top w:val="none" w:sz="0" w:space="0" w:color="auto"/>
                    <w:left w:val="none" w:sz="0" w:space="0" w:color="auto"/>
                    <w:bottom w:val="none" w:sz="0" w:space="0" w:color="auto"/>
                    <w:right w:val="none" w:sz="0" w:space="0" w:color="auto"/>
                  </w:divBdr>
                  <w:divsChild>
                    <w:div w:id="1595284658">
                      <w:marLeft w:val="0"/>
                      <w:marRight w:val="0"/>
                      <w:marTop w:val="0"/>
                      <w:marBottom w:val="0"/>
                      <w:divBdr>
                        <w:top w:val="none" w:sz="0" w:space="0" w:color="auto"/>
                        <w:left w:val="none" w:sz="0" w:space="0" w:color="auto"/>
                        <w:bottom w:val="none" w:sz="0" w:space="0" w:color="auto"/>
                        <w:right w:val="none" w:sz="0" w:space="0" w:color="auto"/>
                      </w:divBdr>
                    </w:div>
                  </w:divsChild>
                </w:div>
                <w:div w:id="1926764992">
                  <w:marLeft w:val="0"/>
                  <w:marRight w:val="0"/>
                  <w:marTop w:val="0"/>
                  <w:marBottom w:val="0"/>
                  <w:divBdr>
                    <w:top w:val="none" w:sz="0" w:space="0" w:color="auto"/>
                    <w:left w:val="none" w:sz="0" w:space="0" w:color="auto"/>
                    <w:bottom w:val="none" w:sz="0" w:space="0" w:color="auto"/>
                    <w:right w:val="none" w:sz="0" w:space="0" w:color="auto"/>
                  </w:divBdr>
                  <w:divsChild>
                    <w:div w:id="1006401027">
                      <w:marLeft w:val="0"/>
                      <w:marRight w:val="0"/>
                      <w:marTop w:val="0"/>
                      <w:marBottom w:val="0"/>
                      <w:divBdr>
                        <w:top w:val="none" w:sz="0" w:space="0" w:color="auto"/>
                        <w:left w:val="none" w:sz="0" w:space="0" w:color="auto"/>
                        <w:bottom w:val="none" w:sz="0" w:space="0" w:color="auto"/>
                        <w:right w:val="none" w:sz="0" w:space="0" w:color="auto"/>
                      </w:divBdr>
                    </w:div>
                  </w:divsChild>
                </w:div>
                <w:div w:id="639070410">
                  <w:marLeft w:val="0"/>
                  <w:marRight w:val="0"/>
                  <w:marTop w:val="0"/>
                  <w:marBottom w:val="0"/>
                  <w:divBdr>
                    <w:top w:val="none" w:sz="0" w:space="0" w:color="auto"/>
                    <w:left w:val="none" w:sz="0" w:space="0" w:color="auto"/>
                    <w:bottom w:val="none" w:sz="0" w:space="0" w:color="auto"/>
                    <w:right w:val="none" w:sz="0" w:space="0" w:color="auto"/>
                  </w:divBdr>
                  <w:divsChild>
                    <w:div w:id="1487279897">
                      <w:marLeft w:val="0"/>
                      <w:marRight w:val="0"/>
                      <w:marTop w:val="0"/>
                      <w:marBottom w:val="0"/>
                      <w:divBdr>
                        <w:top w:val="none" w:sz="0" w:space="0" w:color="auto"/>
                        <w:left w:val="none" w:sz="0" w:space="0" w:color="auto"/>
                        <w:bottom w:val="none" w:sz="0" w:space="0" w:color="auto"/>
                        <w:right w:val="none" w:sz="0" w:space="0" w:color="auto"/>
                      </w:divBdr>
                    </w:div>
                  </w:divsChild>
                </w:div>
                <w:div w:id="1176843785">
                  <w:marLeft w:val="0"/>
                  <w:marRight w:val="0"/>
                  <w:marTop w:val="0"/>
                  <w:marBottom w:val="0"/>
                  <w:divBdr>
                    <w:top w:val="none" w:sz="0" w:space="0" w:color="auto"/>
                    <w:left w:val="none" w:sz="0" w:space="0" w:color="auto"/>
                    <w:bottom w:val="none" w:sz="0" w:space="0" w:color="auto"/>
                    <w:right w:val="none" w:sz="0" w:space="0" w:color="auto"/>
                  </w:divBdr>
                  <w:divsChild>
                    <w:div w:id="731780146">
                      <w:marLeft w:val="0"/>
                      <w:marRight w:val="0"/>
                      <w:marTop w:val="0"/>
                      <w:marBottom w:val="0"/>
                      <w:divBdr>
                        <w:top w:val="none" w:sz="0" w:space="0" w:color="auto"/>
                        <w:left w:val="none" w:sz="0" w:space="0" w:color="auto"/>
                        <w:bottom w:val="none" w:sz="0" w:space="0" w:color="auto"/>
                        <w:right w:val="none" w:sz="0" w:space="0" w:color="auto"/>
                      </w:divBdr>
                    </w:div>
                  </w:divsChild>
                </w:div>
                <w:div w:id="456139974">
                  <w:marLeft w:val="0"/>
                  <w:marRight w:val="0"/>
                  <w:marTop w:val="0"/>
                  <w:marBottom w:val="0"/>
                  <w:divBdr>
                    <w:top w:val="none" w:sz="0" w:space="0" w:color="auto"/>
                    <w:left w:val="none" w:sz="0" w:space="0" w:color="auto"/>
                    <w:bottom w:val="none" w:sz="0" w:space="0" w:color="auto"/>
                    <w:right w:val="none" w:sz="0" w:space="0" w:color="auto"/>
                  </w:divBdr>
                  <w:divsChild>
                    <w:div w:id="279728334">
                      <w:marLeft w:val="0"/>
                      <w:marRight w:val="0"/>
                      <w:marTop w:val="0"/>
                      <w:marBottom w:val="0"/>
                      <w:divBdr>
                        <w:top w:val="none" w:sz="0" w:space="0" w:color="auto"/>
                        <w:left w:val="none" w:sz="0" w:space="0" w:color="auto"/>
                        <w:bottom w:val="none" w:sz="0" w:space="0" w:color="auto"/>
                        <w:right w:val="none" w:sz="0" w:space="0" w:color="auto"/>
                      </w:divBdr>
                    </w:div>
                  </w:divsChild>
                </w:div>
                <w:div w:id="1762533113">
                  <w:marLeft w:val="0"/>
                  <w:marRight w:val="0"/>
                  <w:marTop w:val="0"/>
                  <w:marBottom w:val="0"/>
                  <w:divBdr>
                    <w:top w:val="none" w:sz="0" w:space="0" w:color="auto"/>
                    <w:left w:val="none" w:sz="0" w:space="0" w:color="auto"/>
                    <w:bottom w:val="none" w:sz="0" w:space="0" w:color="auto"/>
                    <w:right w:val="none" w:sz="0" w:space="0" w:color="auto"/>
                  </w:divBdr>
                  <w:divsChild>
                    <w:div w:id="1131822317">
                      <w:marLeft w:val="0"/>
                      <w:marRight w:val="0"/>
                      <w:marTop w:val="0"/>
                      <w:marBottom w:val="0"/>
                      <w:divBdr>
                        <w:top w:val="none" w:sz="0" w:space="0" w:color="auto"/>
                        <w:left w:val="none" w:sz="0" w:space="0" w:color="auto"/>
                        <w:bottom w:val="none" w:sz="0" w:space="0" w:color="auto"/>
                        <w:right w:val="none" w:sz="0" w:space="0" w:color="auto"/>
                      </w:divBdr>
                    </w:div>
                  </w:divsChild>
                </w:div>
                <w:div w:id="1570337555">
                  <w:marLeft w:val="0"/>
                  <w:marRight w:val="0"/>
                  <w:marTop w:val="0"/>
                  <w:marBottom w:val="0"/>
                  <w:divBdr>
                    <w:top w:val="none" w:sz="0" w:space="0" w:color="auto"/>
                    <w:left w:val="none" w:sz="0" w:space="0" w:color="auto"/>
                    <w:bottom w:val="none" w:sz="0" w:space="0" w:color="auto"/>
                    <w:right w:val="none" w:sz="0" w:space="0" w:color="auto"/>
                  </w:divBdr>
                  <w:divsChild>
                    <w:div w:id="1193301884">
                      <w:marLeft w:val="0"/>
                      <w:marRight w:val="0"/>
                      <w:marTop w:val="0"/>
                      <w:marBottom w:val="0"/>
                      <w:divBdr>
                        <w:top w:val="none" w:sz="0" w:space="0" w:color="auto"/>
                        <w:left w:val="none" w:sz="0" w:space="0" w:color="auto"/>
                        <w:bottom w:val="none" w:sz="0" w:space="0" w:color="auto"/>
                        <w:right w:val="none" w:sz="0" w:space="0" w:color="auto"/>
                      </w:divBdr>
                    </w:div>
                  </w:divsChild>
                </w:div>
                <w:div w:id="1462530029">
                  <w:marLeft w:val="0"/>
                  <w:marRight w:val="0"/>
                  <w:marTop w:val="0"/>
                  <w:marBottom w:val="0"/>
                  <w:divBdr>
                    <w:top w:val="none" w:sz="0" w:space="0" w:color="auto"/>
                    <w:left w:val="none" w:sz="0" w:space="0" w:color="auto"/>
                    <w:bottom w:val="none" w:sz="0" w:space="0" w:color="auto"/>
                    <w:right w:val="none" w:sz="0" w:space="0" w:color="auto"/>
                  </w:divBdr>
                  <w:divsChild>
                    <w:div w:id="125895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507151">
          <w:marLeft w:val="0"/>
          <w:marRight w:val="0"/>
          <w:marTop w:val="0"/>
          <w:marBottom w:val="0"/>
          <w:divBdr>
            <w:top w:val="none" w:sz="0" w:space="0" w:color="auto"/>
            <w:left w:val="none" w:sz="0" w:space="0" w:color="auto"/>
            <w:bottom w:val="none" w:sz="0" w:space="0" w:color="auto"/>
            <w:right w:val="none" w:sz="0" w:space="0" w:color="auto"/>
          </w:divBdr>
        </w:div>
        <w:div w:id="7173323">
          <w:marLeft w:val="0"/>
          <w:marRight w:val="0"/>
          <w:marTop w:val="0"/>
          <w:marBottom w:val="0"/>
          <w:divBdr>
            <w:top w:val="none" w:sz="0" w:space="0" w:color="auto"/>
            <w:left w:val="none" w:sz="0" w:space="0" w:color="auto"/>
            <w:bottom w:val="none" w:sz="0" w:space="0" w:color="auto"/>
            <w:right w:val="none" w:sz="0" w:space="0" w:color="auto"/>
          </w:divBdr>
        </w:div>
        <w:div w:id="1028337979">
          <w:marLeft w:val="0"/>
          <w:marRight w:val="0"/>
          <w:marTop w:val="0"/>
          <w:marBottom w:val="0"/>
          <w:divBdr>
            <w:top w:val="none" w:sz="0" w:space="0" w:color="auto"/>
            <w:left w:val="none" w:sz="0" w:space="0" w:color="auto"/>
            <w:bottom w:val="none" w:sz="0" w:space="0" w:color="auto"/>
            <w:right w:val="none" w:sz="0" w:space="0" w:color="auto"/>
          </w:divBdr>
        </w:div>
        <w:div w:id="1250768953">
          <w:marLeft w:val="0"/>
          <w:marRight w:val="0"/>
          <w:marTop w:val="0"/>
          <w:marBottom w:val="0"/>
          <w:divBdr>
            <w:top w:val="none" w:sz="0" w:space="0" w:color="auto"/>
            <w:left w:val="none" w:sz="0" w:space="0" w:color="auto"/>
            <w:bottom w:val="none" w:sz="0" w:space="0" w:color="auto"/>
            <w:right w:val="none" w:sz="0" w:space="0" w:color="auto"/>
          </w:divBdr>
        </w:div>
        <w:div w:id="1836726311">
          <w:marLeft w:val="0"/>
          <w:marRight w:val="0"/>
          <w:marTop w:val="0"/>
          <w:marBottom w:val="0"/>
          <w:divBdr>
            <w:top w:val="none" w:sz="0" w:space="0" w:color="auto"/>
            <w:left w:val="none" w:sz="0" w:space="0" w:color="auto"/>
            <w:bottom w:val="none" w:sz="0" w:space="0" w:color="auto"/>
            <w:right w:val="none" w:sz="0" w:space="0" w:color="auto"/>
          </w:divBdr>
        </w:div>
        <w:div w:id="938098189">
          <w:marLeft w:val="0"/>
          <w:marRight w:val="0"/>
          <w:marTop w:val="0"/>
          <w:marBottom w:val="0"/>
          <w:divBdr>
            <w:top w:val="none" w:sz="0" w:space="0" w:color="auto"/>
            <w:left w:val="none" w:sz="0" w:space="0" w:color="auto"/>
            <w:bottom w:val="none" w:sz="0" w:space="0" w:color="auto"/>
            <w:right w:val="none" w:sz="0" w:space="0" w:color="auto"/>
          </w:divBdr>
        </w:div>
        <w:div w:id="136922805">
          <w:marLeft w:val="0"/>
          <w:marRight w:val="0"/>
          <w:marTop w:val="0"/>
          <w:marBottom w:val="0"/>
          <w:divBdr>
            <w:top w:val="none" w:sz="0" w:space="0" w:color="auto"/>
            <w:left w:val="none" w:sz="0" w:space="0" w:color="auto"/>
            <w:bottom w:val="none" w:sz="0" w:space="0" w:color="auto"/>
            <w:right w:val="none" w:sz="0" w:space="0" w:color="auto"/>
          </w:divBdr>
        </w:div>
        <w:div w:id="435487137">
          <w:marLeft w:val="0"/>
          <w:marRight w:val="0"/>
          <w:marTop w:val="0"/>
          <w:marBottom w:val="0"/>
          <w:divBdr>
            <w:top w:val="none" w:sz="0" w:space="0" w:color="auto"/>
            <w:left w:val="none" w:sz="0" w:space="0" w:color="auto"/>
            <w:bottom w:val="none" w:sz="0" w:space="0" w:color="auto"/>
            <w:right w:val="none" w:sz="0" w:space="0" w:color="auto"/>
          </w:divBdr>
        </w:div>
        <w:div w:id="202834046">
          <w:marLeft w:val="0"/>
          <w:marRight w:val="0"/>
          <w:marTop w:val="0"/>
          <w:marBottom w:val="0"/>
          <w:divBdr>
            <w:top w:val="none" w:sz="0" w:space="0" w:color="auto"/>
            <w:left w:val="none" w:sz="0" w:space="0" w:color="auto"/>
            <w:bottom w:val="none" w:sz="0" w:space="0" w:color="auto"/>
            <w:right w:val="none" w:sz="0" w:space="0" w:color="auto"/>
          </w:divBdr>
        </w:div>
        <w:div w:id="1979144127">
          <w:marLeft w:val="0"/>
          <w:marRight w:val="0"/>
          <w:marTop w:val="0"/>
          <w:marBottom w:val="0"/>
          <w:divBdr>
            <w:top w:val="none" w:sz="0" w:space="0" w:color="auto"/>
            <w:left w:val="none" w:sz="0" w:space="0" w:color="auto"/>
            <w:bottom w:val="none" w:sz="0" w:space="0" w:color="auto"/>
            <w:right w:val="none" w:sz="0" w:space="0" w:color="auto"/>
          </w:divBdr>
        </w:div>
        <w:div w:id="1758479332">
          <w:marLeft w:val="0"/>
          <w:marRight w:val="0"/>
          <w:marTop w:val="0"/>
          <w:marBottom w:val="0"/>
          <w:divBdr>
            <w:top w:val="none" w:sz="0" w:space="0" w:color="auto"/>
            <w:left w:val="none" w:sz="0" w:space="0" w:color="auto"/>
            <w:bottom w:val="none" w:sz="0" w:space="0" w:color="auto"/>
            <w:right w:val="none" w:sz="0" w:space="0" w:color="auto"/>
          </w:divBdr>
        </w:div>
        <w:div w:id="664091889">
          <w:marLeft w:val="0"/>
          <w:marRight w:val="0"/>
          <w:marTop w:val="0"/>
          <w:marBottom w:val="0"/>
          <w:divBdr>
            <w:top w:val="none" w:sz="0" w:space="0" w:color="auto"/>
            <w:left w:val="none" w:sz="0" w:space="0" w:color="auto"/>
            <w:bottom w:val="none" w:sz="0" w:space="0" w:color="auto"/>
            <w:right w:val="none" w:sz="0" w:space="0" w:color="auto"/>
          </w:divBdr>
        </w:div>
        <w:div w:id="1949040903">
          <w:marLeft w:val="0"/>
          <w:marRight w:val="0"/>
          <w:marTop w:val="0"/>
          <w:marBottom w:val="0"/>
          <w:divBdr>
            <w:top w:val="none" w:sz="0" w:space="0" w:color="auto"/>
            <w:left w:val="none" w:sz="0" w:space="0" w:color="auto"/>
            <w:bottom w:val="none" w:sz="0" w:space="0" w:color="auto"/>
            <w:right w:val="none" w:sz="0" w:space="0" w:color="auto"/>
          </w:divBdr>
        </w:div>
        <w:div w:id="2069959841">
          <w:marLeft w:val="0"/>
          <w:marRight w:val="0"/>
          <w:marTop w:val="0"/>
          <w:marBottom w:val="0"/>
          <w:divBdr>
            <w:top w:val="none" w:sz="0" w:space="0" w:color="auto"/>
            <w:left w:val="none" w:sz="0" w:space="0" w:color="auto"/>
            <w:bottom w:val="none" w:sz="0" w:space="0" w:color="auto"/>
            <w:right w:val="none" w:sz="0" w:space="0" w:color="auto"/>
          </w:divBdr>
        </w:div>
        <w:div w:id="1686715104">
          <w:marLeft w:val="0"/>
          <w:marRight w:val="0"/>
          <w:marTop w:val="0"/>
          <w:marBottom w:val="0"/>
          <w:divBdr>
            <w:top w:val="none" w:sz="0" w:space="0" w:color="auto"/>
            <w:left w:val="none" w:sz="0" w:space="0" w:color="auto"/>
            <w:bottom w:val="none" w:sz="0" w:space="0" w:color="auto"/>
            <w:right w:val="none" w:sz="0" w:space="0" w:color="auto"/>
          </w:divBdr>
        </w:div>
        <w:div w:id="955060686">
          <w:marLeft w:val="0"/>
          <w:marRight w:val="0"/>
          <w:marTop w:val="0"/>
          <w:marBottom w:val="0"/>
          <w:divBdr>
            <w:top w:val="none" w:sz="0" w:space="0" w:color="auto"/>
            <w:left w:val="none" w:sz="0" w:space="0" w:color="auto"/>
            <w:bottom w:val="none" w:sz="0" w:space="0" w:color="auto"/>
            <w:right w:val="none" w:sz="0" w:space="0" w:color="auto"/>
          </w:divBdr>
        </w:div>
        <w:div w:id="565529623">
          <w:marLeft w:val="0"/>
          <w:marRight w:val="0"/>
          <w:marTop w:val="0"/>
          <w:marBottom w:val="0"/>
          <w:divBdr>
            <w:top w:val="none" w:sz="0" w:space="0" w:color="auto"/>
            <w:left w:val="none" w:sz="0" w:space="0" w:color="auto"/>
            <w:bottom w:val="none" w:sz="0" w:space="0" w:color="auto"/>
            <w:right w:val="none" w:sz="0" w:space="0" w:color="auto"/>
          </w:divBdr>
        </w:div>
        <w:div w:id="932779784">
          <w:marLeft w:val="0"/>
          <w:marRight w:val="0"/>
          <w:marTop w:val="0"/>
          <w:marBottom w:val="0"/>
          <w:divBdr>
            <w:top w:val="none" w:sz="0" w:space="0" w:color="auto"/>
            <w:left w:val="none" w:sz="0" w:space="0" w:color="auto"/>
            <w:bottom w:val="none" w:sz="0" w:space="0" w:color="auto"/>
            <w:right w:val="none" w:sz="0" w:space="0" w:color="auto"/>
          </w:divBdr>
        </w:div>
        <w:div w:id="654379635">
          <w:marLeft w:val="0"/>
          <w:marRight w:val="0"/>
          <w:marTop w:val="0"/>
          <w:marBottom w:val="0"/>
          <w:divBdr>
            <w:top w:val="none" w:sz="0" w:space="0" w:color="auto"/>
            <w:left w:val="none" w:sz="0" w:space="0" w:color="auto"/>
            <w:bottom w:val="none" w:sz="0" w:space="0" w:color="auto"/>
            <w:right w:val="none" w:sz="0" w:space="0" w:color="auto"/>
          </w:divBdr>
        </w:div>
        <w:div w:id="1872180307">
          <w:marLeft w:val="0"/>
          <w:marRight w:val="0"/>
          <w:marTop w:val="0"/>
          <w:marBottom w:val="0"/>
          <w:divBdr>
            <w:top w:val="none" w:sz="0" w:space="0" w:color="auto"/>
            <w:left w:val="none" w:sz="0" w:space="0" w:color="auto"/>
            <w:bottom w:val="none" w:sz="0" w:space="0" w:color="auto"/>
            <w:right w:val="none" w:sz="0" w:space="0" w:color="auto"/>
          </w:divBdr>
        </w:div>
        <w:div w:id="1967471672">
          <w:marLeft w:val="0"/>
          <w:marRight w:val="0"/>
          <w:marTop w:val="0"/>
          <w:marBottom w:val="0"/>
          <w:divBdr>
            <w:top w:val="none" w:sz="0" w:space="0" w:color="auto"/>
            <w:left w:val="none" w:sz="0" w:space="0" w:color="auto"/>
            <w:bottom w:val="none" w:sz="0" w:space="0" w:color="auto"/>
            <w:right w:val="none" w:sz="0" w:space="0" w:color="auto"/>
          </w:divBdr>
        </w:div>
        <w:div w:id="1170412420">
          <w:marLeft w:val="0"/>
          <w:marRight w:val="0"/>
          <w:marTop w:val="0"/>
          <w:marBottom w:val="0"/>
          <w:divBdr>
            <w:top w:val="none" w:sz="0" w:space="0" w:color="auto"/>
            <w:left w:val="none" w:sz="0" w:space="0" w:color="auto"/>
            <w:bottom w:val="none" w:sz="0" w:space="0" w:color="auto"/>
            <w:right w:val="none" w:sz="0" w:space="0" w:color="auto"/>
          </w:divBdr>
        </w:div>
        <w:div w:id="1177429147">
          <w:marLeft w:val="0"/>
          <w:marRight w:val="0"/>
          <w:marTop w:val="0"/>
          <w:marBottom w:val="0"/>
          <w:divBdr>
            <w:top w:val="none" w:sz="0" w:space="0" w:color="auto"/>
            <w:left w:val="none" w:sz="0" w:space="0" w:color="auto"/>
            <w:bottom w:val="none" w:sz="0" w:space="0" w:color="auto"/>
            <w:right w:val="none" w:sz="0" w:space="0" w:color="auto"/>
          </w:divBdr>
        </w:div>
        <w:div w:id="1860774957">
          <w:marLeft w:val="0"/>
          <w:marRight w:val="0"/>
          <w:marTop w:val="0"/>
          <w:marBottom w:val="0"/>
          <w:divBdr>
            <w:top w:val="none" w:sz="0" w:space="0" w:color="auto"/>
            <w:left w:val="none" w:sz="0" w:space="0" w:color="auto"/>
            <w:bottom w:val="none" w:sz="0" w:space="0" w:color="auto"/>
            <w:right w:val="none" w:sz="0" w:space="0" w:color="auto"/>
          </w:divBdr>
        </w:div>
        <w:div w:id="1299071153">
          <w:marLeft w:val="0"/>
          <w:marRight w:val="0"/>
          <w:marTop w:val="0"/>
          <w:marBottom w:val="0"/>
          <w:divBdr>
            <w:top w:val="none" w:sz="0" w:space="0" w:color="auto"/>
            <w:left w:val="none" w:sz="0" w:space="0" w:color="auto"/>
            <w:bottom w:val="none" w:sz="0" w:space="0" w:color="auto"/>
            <w:right w:val="none" w:sz="0" w:space="0" w:color="auto"/>
          </w:divBdr>
        </w:div>
        <w:div w:id="1603106682">
          <w:marLeft w:val="0"/>
          <w:marRight w:val="0"/>
          <w:marTop w:val="0"/>
          <w:marBottom w:val="0"/>
          <w:divBdr>
            <w:top w:val="none" w:sz="0" w:space="0" w:color="auto"/>
            <w:left w:val="none" w:sz="0" w:space="0" w:color="auto"/>
            <w:bottom w:val="none" w:sz="0" w:space="0" w:color="auto"/>
            <w:right w:val="none" w:sz="0" w:space="0" w:color="auto"/>
          </w:divBdr>
        </w:div>
        <w:div w:id="521167855">
          <w:marLeft w:val="0"/>
          <w:marRight w:val="0"/>
          <w:marTop w:val="0"/>
          <w:marBottom w:val="0"/>
          <w:divBdr>
            <w:top w:val="none" w:sz="0" w:space="0" w:color="auto"/>
            <w:left w:val="none" w:sz="0" w:space="0" w:color="auto"/>
            <w:bottom w:val="none" w:sz="0" w:space="0" w:color="auto"/>
            <w:right w:val="none" w:sz="0" w:space="0" w:color="auto"/>
          </w:divBdr>
        </w:div>
        <w:div w:id="2089380293">
          <w:marLeft w:val="0"/>
          <w:marRight w:val="0"/>
          <w:marTop w:val="0"/>
          <w:marBottom w:val="0"/>
          <w:divBdr>
            <w:top w:val="none" w:sz="0" w:space="0" w:color="auto"/>
            <w:left w:val="none" w:sz="0" w:space="0" w:color="auto"/>
            <w:bottom w:val="none" w:sz="0" w:space="0" w:color="auto"/>
            <w:right w:val="none" w:sz="0" w:space="0" w:color="auto"/>
          </w:divBdr>
        </w:div>
        <w:div w:id="1182429485">
          <w:marLeft w:val="0"/>
          <w:marRight w:val="0"/>
          <w:marTop w:val="0"/>
          <w:marBottom w:val="0"/>
          <w:divBdr>
            <w:top w:val="none" w:sz="0" w:space="0" w:color="auto"/>
            <w:left w:val="none" w:sz="0" w:space="0" w:color="auto"/>
            <w:bottom w:val="none" w:sz="0" w:space="0" w:color="auto"/>
            <w:right w:val="none" w:sz="0" w:space="0" w:color="auto"/>
          </w:divBdr>
        </w:div>
        <w:div w:id="1854955893">
          <w:marLeft w:val="0"/>
          <w:marRight w:val="0"/>
          <w:marTop w:val="0"/>
          <w:marBottom w:val="0"/>
          <w:divBdr>
            <w:top w:val="none" w:sz="0" w:space="0" w:color="auto"/>
            <w:left w:val="none" w:sz="0" w:space="0" w:color="auto"/>
            <w:bottom w:val="none" w:sz="0" w:space="0" w:color="auto"/>
            <w:right w:val="none" w:sz="0" w:space="0" w:color="auto"/>
          </w:divBdr>
        </w:div>
        <w:div w:id="1670870680">
          <w:marLeft w:val="0"/>
          <w:marRight w:val="0"/>
          <w:marTop w:val="0"/>
          <w:marBottom w:val="0"/>
          <w:divBdr>
            <w:top w:val="none" w:sz="0" w:space="0" w:color="auto"/>
            <w:left w:val="none" w:sz="0" w:space="0" w:color="auto"/>
            <w:bottom w:val="none" w:sz="0" w:space="0" w:color="auto"/>
            <w:right w:val="none" w:sz="0" w:space="0" w:color="auto"/>
          </w:divBdr>
        </w:div>
        <w:div w:id="1058432663">
          <w:marLeft w:val="0"/>
          <w:marRight w:val="0"/>
          <w:marTop w:val="0"/>
          <w:marBottom w:val="0"/>
          <w:divBdr>
            <w:top w:val="none" w:sz="0" w:space="0" w:color="auto"/>
            <w:left w:val="none" w:sz="0" w:space="0" w:color="auto"/>
            <w:bottom w:val="none" w:sz="0" w:space="0" w:color="auto"/>
            <w:right w:val="none" w:sz="0" w:space="0" w:color="auto"/>
          </w:divBdr>
        </w:div>
        <w:div w:id="1597321004">
          <w:marLeft w:val="0"/>
          <w:marRight w:val="0"/>
          <w:marTop w:val="0"/>
          <w:marBottom w:val="0"/>
          <w:divBdr>
            <w:top w:val="none" w:sz="0" w:space="0" w:color="auto"/>
            <w:left w:val="none" w:sz="0" w:space="0" w:color="auto"/>
            <w:bottom w:val="none" w:sz="0" w:space="0" w:color="auto"/>
            <w:right w:val="none" w:sz="0" w:space="0" w:color="auto"/>
          </w:divBdr>
        </w:div>
        <w:div w:id="983003815">
          <w:marLeft w:val="0"/>
          <w:marRight w:val="0"/>
          <w:marTop w:val="0"/>
          <w:marBottom w:val="0"/>
          <w:divBdr>
            <w:top w:val="none" w:sz="0" w:space="0" w:color="auto"/>
            <w:left w:val="none" w:sz="0" w:space="0" w:color="auto"/>
            <w:bottom w:val="none" w:sz="0" w:space="0" w:color="auto"/>
            <w:right w:val="none" w:sz="0" w:space="0" w:color="auto"/>
          </w:divBdr>
        </w:div>
        <w:div w:id="358050741">
          <w:marLeft w:val="0"/>
          <w:marRight w:val="0"/>
          <w:marTop w:val="0"/>
          <w:marBottom w:val="0"/>
          <w:divBdr>
            <w:top w:val="none" w:sz="0" w:space="0" w:color="auto"/>
            <w:left w:val="none" w:sz="0" w:space="0" w:color="auto"/>
            <w:bottom w:val="none" w:sz="0" w:space="0" w:color="auto"/>
            <w:right w:val="none" w:sz="0" w:space="0" w:color="auto"/>
          </w:divBdr>
        </w:div>
        <w:div w:id="850872183">
          <w:marLeft w:val="0"/>
          <w:marRight w:val="0"/>
          <w:marTop w:val="0"/>
          <w:marBottom w:val="0"/>
          <w:divBdr>
            <w:top w:val="none" w:sz="0" w:space="0" w:color="auto"/>
            <w:left w:val="none" w:sz="0" w:space="0" w:color="auto"/>
            <w:bottom w:val="none" w:sz="0" w:space="0" w:color="auto"/>
            <w:right w:val="none" w:sz="0" w:space="0" w:color="auto"/>
          </w:divBdr>
        </w:div>
        <w:div w:id="723984537">
          <w:marLeft w:val="0"/>
          <w:marRight w:val="0"/>
          <w:marTop w:val="0"/>
          <w:marBottom w:val="0"/>
          <w:divBdr>
            <w:top w:val="none" w:sz="0" w:space="0" w:color="auto"/>
            <w:left w:val="none" w:sz="0" w:space="0" w:color="auto"/>
            <w:bottom w:val="none" w:sz="0" w:space="0" w:color="auto"/>
            <w:right w:val="none" w:sz="0" w:space="0" w:color="auto"/>
          </w:divBdr>
        </w:div>
        <w:div w:id="505098551">
          <w:marLeft w:val="0"/>
          <w:marRight w:val="0"/>
          <w:marTop w:val="0"/>
          <w:marBottom w:val="0"/>
          <w:divBdr>
            <w:top w:val="none" w:sz="0" w:space="0" w:color="auto"/>
            <w:left w:val="none" w:sz="0" w:space="0" w:color="auto"/>
            <w:bottom w:val="none" w:sz="0" w:space="0" w:color="auto"/>
            <w:right w:val="none" w:sz="0" w:space="0" w:color="auto"/>
          </w:divBdr>
        </w:div>
        <w:div w:id="258104342">
          <w:marLeft w:val="0"/>
          <w:marRight w:val="0"/>
          <w:marTop w:val="0"/>
          <w:marBottom w:val="0"/>
          <w:divBdr>
            <w:top w:val="none" w:sz="0" w:space="0" w:color="auto"/>
            <w:left w:val="none" w:sz="0" w:space="0" w:color="auto"/>
            <w:bottom w:val="none" w:sz="0" w:space="0" w:color="auto"/>
            <w:right w:val="none" w:sz="0" w:space="0" w:color="auto"/>
          </w:divBdr>
        </w:div>
        <w:div w:id="1515143855">
          <w:marLeft w:val="0"/>
          <w:marRight w:val="0"/>
          <w:marTop w:val="0"/>
          <w:marBottom w:val="0"/>
          <w:divBdr>
            <w:top w:val="none" w:sz="0" w:space="0" w:color="auto"/>
            <w:left w:val="none" w:sz="0" w:space="0" w:color="auto"/>
            <w:bottom w:val="none" w:sz="0" w:space="0" w:color="auto"/>
            <w:right w:val="none" w:sz="0" w:space="0" w:color="auto"/>
          </w:divBdr>
        </w:div>
      </w:divsChild>
    </w:div>
    <w:div w:id="1881547652">
      <w:bodyDiv w:val="1"/>
      <w:marLeft w:val="0"/>
      <w:marRight w:val="0"/>
      <w:marTop w:val="0"/>
      <w:marBottom w:val="0"/>
      <w:divBdr>
        <w:top w:val="none" w:sz="0" w:space="0" w:color="auto"/>
        <w:left w:val="none" w:sz="0" w:space="0" w:color="auto"/>
        <w:bottom w:val="none" w:sz="0" w:space="0" w:color="auto"/>
        <w:right w:val="none" w:sz="0" w:space="0" w:color="auto"/>
      </w:divBdr>
    </w:div>
    <w:div w:id="1971133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ac.2020.05.009" TargetMode="External"/><Relationship Id="rId13" Type="http://schemas.openxmlformats.org/officeDocument/2006/relationships/hyperlink" Target="https://doi.org/10.1177/2167702617723376" TargetMode="External"/><Relationship Id="rId3" Type="http://schemas.openxmlformats.org/officeDocument/2006/relationships/webSettings" Target="webSettings.xml"/><Relationship Id="rId7" Type="http://schemas.openxmlformats.org/officeDocument/2006/relationships/hyperlink" Target="https://doi.org/10.1080/02673843.2019.1590851" TargetMode="External"/><Relationship Id="rId12" Type="http://schemas.openxmlformats.org/officeDocument/2006/relationships/hyperlink" Target="https://doi.org/10.1177/135910451877515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egislation.gov.uk/ukpga/1983/20" TargetMode="External"/><Relationship Id="rId11" Type="http://schemas.openxmlformats.org/officeDocument/2006/relationships/hyperlink" Target="https://doi.org/10.1111/jcpp.13190" TargetMode="External"/><Relationship Id="rId5" Type="http://schemas.openxmlformats.org/officeDocument/2006/relationships/hyperlink" Target="https://doi.org/10.1080/1364557032000119616" TargetMode="External"/><Relationship Id="rId15" Type="http://schemas.openxmlformats.org/officeDocument/2006/relationships/hyperlink" Target="https://www.youngminds.org.uk" TargetMode="External"/><Relationship Id="rId10" Type="http://schemas.openxmlformats.org/officeDocument/2006/relationships/hyperlink" Target="https://www.nice.org.uk/guidance/cg159" TargetMode="External"/><Relationship Id="rId4" Type="http://schemas.openxmlformats.org/officeDocument/2006/relationships/image" Target="media/image1.png"/><Relationship Id="rId9" Type="http://schemas.openxmlformats.org/officeDocument/2006/relationships/hyperlink" Target="https://www.longtermplan.nhs.uk" TargetMode="External"/><Relationship Id="rId14" Type="http://schemas.openxmlformats.org/officeDocument/2006/relationships/hyperlink" Target="https://doi.org/10.1037/ppm00000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e130eef0-b106-4be4-9041-04ed1aa09543}" enabled="1" method="Privileged" siteId="{dd29478d-624e-429e-b453-fffc969ac768}" contentBits="0" removed="0"/>
</clbl:labelList>
</file>

<file path=docProps/app.xml><?xml version="1.0" encoding="utf-8"?>
<Properties xmlns="http://schemas.openxmlformats.org/officeDocument/2006/extended-properties" xmlns:vt="http://schemas.openxmlformats.org/officeDocument/2006/docPropsVTypes">
  <Template>Normal</Template>
  <TotalTime>29</TotalTime>
  <Pages>16</Pages>
  <Words>5442</Words>
  <Characters>31022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dc:creator>
  <cp:keywords/>
  <dc:description/>
  <cp:lastModifiedBy>Melania Ciornei</cp:lastModifiedBy>
  <cp:revision>4</cp:revision>
  <dcterms:created xsi:type="dcterms:W3CDTF">2026-03-11T17:08:00Z</dcterms:created>
  <dcterms:modified xsi:type="dcterms:W3CDTF">2026-03-11T17:43:00Z</dcterms:modified>
</cp:coreProperties>
</file>