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1ABF50" w14:textId="42A13AAE" w:rsidR="00A21220" w:rsidRDefault="00A21220" w:rsidP="0063205A">
      <w:pPr>
        <w:shd w:val="clear" w:color="auto" w:fill="FFFFFF"/>
        <w:spacing w:after="100" w:afterAutospacing="1" w:line="360" w:lineRule="auto"/>
        <w:jc w:val="center"/>
        <w:outlineLvl w:val="0"/>
        <w:rPr>
          <w:rFonts w:ascii="Calibri" w:eastAsia="Times New Roman" w:hAnsi="Calibri" w:cs="Calibri"/>
          <w:b/>
          <w:bCs/>
          <w:color w:val="1D2125"/>
          <w:kern w:val="36"/>
          <w:sz w:val="28"/>
          <w:szCs w:val="28"/>
          <w:u w:val="single"/>
          <w:lang w:eastAsia="en-GB"/>
          <w14:ligatures w14:val="none"/>
        </w:rPr>
      </w:pPr>
      <w:r w:rsidRPr="00A21220">
        <w:rPr>
          <w:rFonts w:ascii="Calibri" w:eastAsia="Times New Roman" w:hAnsi="Calibri" w:cs="Calibri"/>
          <w:b/>
          <w:bCs/>
          <w:color w:val="1D2125"/>
          <w:kern w:val="36"/>
          <w:sz w:val="28"/>
          <w:szCs w:val="28"/>
          <w:u w:val="single"/>
          <w:lang w:eastAsia="en-GB"/>
          <w14:ligatures w14:val="none"/>
        </w:rPr>
        <w:t>Professional Behaviours and Valuing People</w:t>
      </w:r>
    </w:p>
    <w:p w14:paraId="192A3C9A" w14:textId="5CA1C717" w:rsidR="00A21220" w:rsidRDefault="00A21220" w:rsidP="00310E71">
      <w:pPr>
        <w:shd w:val="clear" w:color="auto" w:fill="FFFFFF"/>
        <w:spacing w:after="100" w:afterAutospacing="1" w:line="360" w:lineRule="auto"/>
        <w:outlineLvl w:val="0"/>
        <w:rPr>
          <w:rFonts w:ascii="Calibri" w:eastAsia="Times New Roman" w:hAnsi="Calibri" w:cs="Calibri"/>
          <w:b/>
          <w:bCs/>
          <w:color w:val="1D2125"/>
          <w:kern w:val="36"/>
          <w:sz w:val="28"/>
          <w:szCs w:val="28"/>
          <w:u w:val="single"/>
          <w:lang w:eastAsia="en-GB"/>
          <w14:ligatures w14:val="none"/>
        </w:rPr>
      </w:pPr>
      <w:r w:rsidRPr="00A21220">
        <w:rPr>
          <w:rFonts w:ascii="Calibri" w:eastAsia="Times New Roman" w:hAnsi="Calibri" w:cs="Calibri"/>
          <w:b/>
          <w:bCs/>
          <w:color w:val="1D2125"/>
          <w:kern w:val="36"/>
          <w:sz w:val="28"/>
          <w:szCs w:val="28"/>
          <w:u w:val="single"/>
          <w:lang w:eastAsia="en-GB"/>
          <w14:ligatures w14:val="none"/>
        </w:rPr>
        <w:t xml:space="preserve">Task One –Professional and </w:t>
      </w:r>
      <w:r w:rsidR="009C0E07">
        <w:rPr>
          <w:rFonts w:ascii="Calibri" w:eastAsia="Times New Roman" w:hAnsi="Calibri" w:cs="Calibri"/>
          <w:b/>
          <w:bCs/>
          <w:color w:val="1D2125"/>
          <w:kern w:val="36"/>
          <w:sz w:val="28"/>
          <w:szCs w:val="28"/>
          <w:u w:val="single"/>
          <w:lang w:eastAsia="en-GB"/>
          <w14:ligatures w14:val="none"/>
        </w:rPr>
        <w:t>E</w:t>
      </w:r>
      <w:r w:rsidRPr="00A21220">
        <w:rPr>
          <w:rFonts w:ascii="Calibri" w:eastAsia="Times New Roman" w:hAnsi="Calibri" w:cs="Calibri"/>
          <w:b/>
          <w:bCs/>
          <w:color w:val="1D2125"/>
          <w:kern w:val="36"/>
          <w:sz w:val="28"/>
          <w:szCs w:val="28"/>
          <w:u w:val="single"/>
          <w:lang w:eastAsia="en-GB"/>
          <w14:ligatures w14:val="none"/>
        </w:rPr>
        <w:t>thical behaviours</w:t>
      </w:r>
      <w:r>
        <w:rPr>
          <w:rFonts w:ascii="Calibri" w:eastAsia="Times New Roman" w:hAnsi="Calibri" w:cs="Calibri"/>
          <w:b/>
          <w:bCs/>
          <w:color w:val="1D2125"/>
          <w:kern w:val="36"/>
          <w:sz w:val="28"/>
          <w:szCs w:val="28"/>
          <w:u w:val="single"/>
          <w:lang w:eastAsia="en-GB"/>
          <w14:ligatures w14:val="none"/>
        </w:rPr>
        <w:t xml:space="preserve"> </w:t>
      </w:r>
    </w:p>
    <w:p w14:paraId="04639FF0" w14:textId="0E96C2AF" w:rsidR="00A21220" w:rsidRDefault="00A21220" w:rsidP="00310E71">
      <w:pPr>
        <w:spacing w:line="360" w:lineRule="auto"/>
        <w:rPr>
          <w:rFonts w:ascii="Calibri" w:hAnsi="Calibri" w:cs="Calibri"/>
          <w:b/>
          <w:bCs/>
          <w:color w:val="FF0000"/>
          <w:sz w:val="24"/>
          <w:szCs w:val="24"/>
        </w:rPr>
      </w:pPr>
      <w:bookmarkStart w:id="0" w:name="_Hlk159840110"/>
      <w:r w:rsidRPr="00E0747D">
        <w:rPr>
          <w:rFonts w:ascii="Calibri" w:hAnsi="Calibri" w:cs="Calibri"/>
          <w:b/>
          <w:bCs/>
          <w:sz w:val="24"/>
          <w:szCs w:val="24"/>
        </w:rPr>
        <w:t>1) With reference to typical activities and behaviours, appraise what it means to be a ‘people professional’</w:t>
      </w:r>
      <w:r w:rsidR="00B24C36">
        <w:rPr>
          <w:rFonts w:ascii="Calibri" w:hAnsi="Calibri" w:cs="Calibri"/>
          <w:b/>
          <w:bCs/>
          <w:sz w:val="24"/>
          <w:szCs w:val="24"/>
        </w:rPr>
        <w:t>.</w:t>
      </w:r>
      <w:r w:rsidRPr="00E0747D">
        <w:rPr>
          <w:rFonts w:ascii="Calibri" w:hAnsi="Calibri" w:cs="Calibri"/>
          <w:b/>
          <w:bCs/>
          <w:sz w:val="24"/>
          <w:szCs w:val="24"/>
        </w:rPr>
        <w:t xml:space="preserve"> (AC 1.1)</w:t>
      </w:r>
      <w:r w:rsidR="0064037F">
        <w:rPr>
          <w:rFonts w:ascii="Calibri" w:hAnsi="Calibri" w:cs="Calibri"/>
          <w:b/>
          <w:bCs/>
          <w:sz w:val="24"/>
          <w:szCs w:val="24"/>
        </w:rPr>
        <w:t xml:space="preserve"> </w:t>
      </w:r>
    </w:p>
    <w:p w14:paraId="5D483E46" w14:textId="67FA8D74" w:rsidR="005C6FBD" w:rsidRPr="00A77D12" w:rsidRDefault="005C6FBD" w:rsidP="005C6FBD">
      <w:pPr>
        <w:spacing w:line="360" w:lineRule="auto"/>
        <w:rPr>
          <w:rFonts w:ascii="Calibri" w:hAnsi="Calibri" w:cs="Calibri"/>
          <w:bCs/>
          <w:sz w:val="24"/>
          <w:szCs w:val="24"/>
        </w:rPr>
      </w:pPr>
      <w:r w:rsidRPr="00A77D12">
        <w:rPr>
          <w:rFonts w:ascii="Calibri" w:hAnsi="Calibri" w:cs="Calibri"/>
          <w:bCs/>
          <w:sz w:val="24"/>
          <w:szCs w:val="24"/>
        </w:rPr>
        <w:t xml:space="preserve">Being a professional has more to do with a person's character than it does with their actions. Professionals speak and think in terms of values that are important to people: honesty, integrity, openness, justice, fairness, humility, and service to others (Bowman, 2013). Professionalism is a vague term, although it is characterised by a set of attitudes and behaviours unique to </w:t>
      </w:r>
      <w:r w:rsidR="004C035B" w:rsidRPr="00A77D12">
        <w:rPr>
          <w:rFonts w:ascii="Calibri" w:hAnsi="Calibri" w:cs="Calibri"/>
          <w:bCs/>
          <w:sz w:val="24"/>
          <w:szCs w:val="24"/>
        </w:rPr>
        <w:t>professions</w:t>
      </w:r>
      <w:r w:rsidRPr="00A77D12">
        <w:rPr>
          <w:rFonts w:ascii="Calibri" w:hAnsi="Calibri" w:cs="Calibri"/>
          <w:bCs/>
          <w:sz w:val="24"/>
          <w:szCs w:val="24"/>
        </w:rPr>
        <w:t>. Professional attitudes and behaviours are essential to the survival and advancement of professions (Hammer, 2000).</w:t>
      </w:r>
    </w:p>
    <w:p w14:paraId="3789F3BF" w14:textId="44D27B0F" w:rsidR="005C6FBD" w:rsidRPr="00A77D12" w:rsidRDefault="005C6FBD" w:rsidP="005C6FBD">
      <w:pPr>
        <w:spacing w:line="360" w:lineRule="auto"/>
        <w:rPr>
          <w:rFonts w:ascii="Calibri" w:hAnsi="Calibri" w:cs="Calibri"/>
          <w:bCs/>
          <w:sz w:val="24"/>
          <w:szCs w:val="24"/>
        </w:rPr>
      </w:pPr>
      <w:r w:rsidRPr="00A77D12">
        <w:rPr>
          <w:rFonts w:ascii="Calibri" w:hAnsi="Calibri" w:cs="Calibri"/>
          <w:bCs/>
          <w:sz w:val="24"/>
          <w:szCs w:val="24"/>
        </w:rPr>
        <w:t xml:space="preserve">People professionals (PPs) operate in line with the expectations of the role they represent by combining their knowledge, abilities, and behaviours. Talent pools, personnel policy, data analysis, grievance management, and hiring are some of these responsibilities (CIPD, no date b). People professionals </w:t>
      </w:r>
      <w:r w:rsidR="004C035B" w:rsidRPr="00A77D12">
        <w:rPr>
          <w:rFonts w:ascii="Calibri" w:hAnsi="Calibri" w:cs="Calibri"/>
          <w:bCs/>
          <w:sz w:val="24"/>
          <w:szCs w:val="24"/>
        </w:rPr>
        <w:t>must</w:t>
      </w:r>
      <w:r w:rsidRPr="00A77D12">
        <w:rPr>
          <w:rFonts w:ascii="Calibri" w:hAnsi="Calibri" w:cs="Calibri"/>
          <w:bCs/>
          <w:sz w:val="24"/>
          <w:szCs w:val="24"/>
        </w:rPr>
        <w:t xml:space="preserve"> make decisions that align with ethical standards including fairness, equality, and transparency in a variety of people practices, such as hiring, policy creation, reward administration, and dispute resolution (Kasy and Abebe, 2021). For example, throughout the hiring process, a people professional will ensure that every candidate, regardless of differences, has an equal and fair chance of getting hired.</w:t>
      </w:r>
    </w:p>
    <w:p w14:paraId="5B59D3BF" w14:textId="7D66FFE3" w:rsidR="005C6FBD" w:rsidRDefault="005C6FBD" w:rsidP="00310E71">
      <w:pPr>
        <w:spacing w:line="360" w:lineRule="auto"/>
        <w:rPr>
          <w:rFonts w:ascii="Calibri" w:hAnsi="Calibri" w:cs="Calibri"/>
          <w:bCs/>
          <w:sz w:val="24"/>
          <w:szCs w:val="24"/>
        </w:rPr>
      </w:pPr>
      <w:r w:rsidRPr="00A77D12">
        <w:rPr>
          <w:rFonts w:ascii="Calibri" w:hAnsi="Calibri" w:cs="Calibri"/>
          <w:bCs/>
          <w:sz w:val="24"/>
          <w:szCs w:val="24"/>
        </w:rPr>
        <w:t xml:space="preserve">Effective management of relationships with other people is contingent upon a professional's ability to manage their own abilities, knowledge, attitude, and behaviours (Taylor and Woodhams, 2022b). A person who consistently behaves unethically cannot call themselves a professional or a member of a profession. Making the distinction between "serious" and "failure to act ethically" is difficult (Taylor and Woodhams, 2022). The CIPD code of conduct emphasises the members' professional and ethical commitments as well as their obligations. People professionals need to provide an example for others by acting as role models and by prioritising confidentiality, sensitivity, and professional competence (CIPD, 2023a). Examples of fundamental and specialised knowledge areas pertinent to all professional jobs that individuals require to serve their organisations are provided in the CIPD Profession Map </w:t>
      </w:r>
      <w:r w:rsidR="00F044C5">
        <w:rPr>
          <w:rFonts w:ascii="Calibri" w:hAnsi="Calibri" w:cs="Calibri"/>
          <w:bCs/>
          <w:sz w:val="24"/>
          <w:szCs w:val="24"/>
        </w:rPr>
        <w:t xml:space="preserve">below </w:t>
      </w:r>
      <w:r w:rsidRPr="00A77D12">
        <w:rPr>
          <w:rFonts w:ascii="Calibri" w:hAnsi="Calibri" w:cs="Calibri"/>
          <w:bCs/>
          <w:sz w:val="24"/>
          <w:szCs w:val="24"/>
        </w:rPr>
        <w:t xml:space="preserve">(CIPD, 2023b). </w:t>
      </w:r>
    </w:p>
    <w:p w14:paraId="37E3BCAE" w14:textId="47CC6EBE" w:rsidR="00C05607" w:rsidRPr="00C05607" w:rsidRDefault="00C05607" w:rsidP="00310E71">
      <w:pPr>
        <w:spacing w:line="360" w:lineRule="auto"/>
        <w:rPr>
          <w:rFonts w:ascii="Calibri" w:hAnsi="Calibri" w:cs="Calibri"/>
          <w:b/>
          <w:sz w:val="24"/>
          <w:szCs w:val="24"/>
        </w:rPr>
      </w:pPr>
      <w:r w:rsidRPr="00C05607">
        <w:rPr>
          <w:rFonts w:ascii="Calibri" w:hAnsi="Calibri" w:cs="Calibri"/>
          <w:b/>
          <w:sz w:val="24"/>
          <w:szCs w:val="24"/>
        </w:rPr>
        <w:lastRenderedPageBreak/>
        <w:t>Figure 1.1 CIPD Professional Map</w:t>
      </w:r>
    </w:p>
    <w:p w14:paraId="0A9673D4" w14:textId="6B093597" w:rsidR="007C230E" w:rsidRPr="007D476D" w:rsidRDefault="007C230E" w:rsidP="00310E71">
      <w:pPr>
        <w:spacing w:line="360" w:lineRule="auto"/>
        <w:rPr>
          <w:rFonts w:ascii="Calibri" w:hAnsi="Calibri" w:cs="Calibri"/>
          <w:sz w:val="24"/>
          <w:szCs w:val="24"/>
        </w:rPr>
      </w:pPr>
      <w:r>
        <w:rPr>
          <w:noProof/>
          <w:lang w:eastAsia="en-GB"/>
        </w:rPr>
        <w:drawing>
          <wp:anchor distT="0" distB="0" distL="114300" distR="114300" simplePos="0" relativeHeight="251659264" behindDoc="0" locked="0" layoutInCell="1" allowOverlap="1" wp14:anchorId="55BBF060" wp14:editId="260169A5">
            <wp:simplePos x="0" y="0"/>
            <wp:positionH relativeFrom="margin">
              <wp:align>left</wp:align>
            </wp:positionH>
            <wp:positionV relativeFrom="paragraph">
              <wp:posOffset>0</wp:posOffset>
            </wp:positionV>
            <wp:extent cx="5210175" cy="4015105"/>
            <wp:effectExtent l="0" t="0" r="9525" b="444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210175" cy="4015105"/>
                    </a:xfrm>
                    <a:prstGeom prst="rect">
                      <a:avLst/>
                    </a:prstGeom>
                  </pic:spPr>
                </pic:pic>
              </a:graphicData>
            </a:graphic>
            <wp14:sizeRelH relativeFrom="margin">
              <wp14:pctWidth>0</wp14:pctWidth>
            </wp14:sizeRelH>
            <wp14:sizeRelV relativeFrom="margin">
              <wp14:pctHeight>0</wp14:pctHeight>
            </wp14:sizeRelV>
          </wp:anchor>
        </w:drawing>
      </w:r>
    </w:p>
    <w:p w14:paraId="48E64EA0" w14:textId="77777777" w:rsidR="007C230E" w:rsidRDefault="007C230E" w:rsidP="00310E71">
      <w:pPr>
        <w:spacing w:line="360" w:lineRule="auto"/>
        <w:rPr>
          <w:rFonts w:ascii="Calibri" w:hAnsi="Calibri" w:cs="Calibri"/>
          <w:b/>
          <w:bCs/>
          <w:sz w:val="24"/>
          <w:szCs w:val="24"/>
        </w:rPr>
      </w:pPr>
    </w:p>
    <w:p w14:paraId="46633C52" w14:textId="77777777" w:rsidR="007C230E" w:rsidRDefault="007C230E" w:rsidP="00310E71">
      <w:pPr>
        <w:spacing w:line="360" w:lineRule="auto"/>
        <w:rPr>
          <w:rFonts w:ascii="Calibri" w:hAnsi="Calibri" w:cs="Calibri"/>
          <w:b/>
          <w:bCs/>
          <w:sz w:val="24"/>
          <w:szCs w:val="24"/>
        </w:rPr>
      </w:pPr>
    </w:p>
    <w:p w14:paraId="680DFAB7" w14:textId="77777777" w:rsidR="007C230E" w:rsidRDefault="007C230E" w:rsidP="00310E71">
      <w:pPr>
        <w:spacing w:line="360" w:lineRule="auto"/>
        <w:rPr>
          <w:rFonts w:ascii="Calibri" w:hAnsi="Calibri" w:cs="Calibri"/>
          <w:b/>
          <w:bCs/>
          <w:sz w:val="24"/>
          <w:szCs w:val="24"/>
        </w:rPr>
      </w:pPr>
    </w:p>
    <w:p w14:paraId="7B583204" w14:textId="77777777" w:rsidR="007C230E" w:rsidRDefault="007C230E" w:rsidP="00310E71">
      <w:pPr>
        <w:spacing w:line="360" w:lineRule="auto"/>
        <w:rPr>
          <w:rFonts w:ascii="Calibri" w:hAnsi="Calibri" w:cs="Calibri"/>
          <w:b/>
          <w:bCs/>
          <w:sz w:val="24"/>
          <w:szCs w:val="24"/>
        </w:rPr>
      </w:pPr>
    </w:p>
    <w:p w14:paraId="0183C71B" w14:textId="77777777" w:rsidR="007C230E" w:rsidRDefault="007C230E" w:rsidP="00310E71">
      <w:pPr>
        <w:spacing w:line="360" w:lineRule="auto"/>
        <w:rPr>
          <w:rFonts w:ascii="Calibri" w:hAnsi="Calibri" w:cs="Calibri"/>
          <w:b/>
          <w:bCs/>
          <w:sz w:val="24"/>
          <w:szCs w:val="24"/>
        </w:rPr>
      </w:pPr>
    </w:p>
    <w:p w14:paraId="377A0FD4" w14:textId="77777777" w:rsidR="007C230E" w:rsidRDefault="007C230E" w:rsidP="00310E71">
      <w:pPr>
        <w:spacing w:line="360" w:lineRule="auto"/>
        <w:rPr>
          <w:rFonts w:ascii="Calibri" w:hAnsi="Calibri" w:cs="Calibri"/>
          <w:b/>
          <w:bCs/>
          <w:sz w:val="24"/>
          <w:szCs w:val="24"/>
        </w:rPr>
      </w:pPr>
    </w:p>
    <w:p w14:paraId="60BE1A9F" w14:textId="77777777" w:rsidR="007C230E" w:rsidRDefault="007C230E" w:rsidP="00310E71">
      <w:pPr>
        <w:spacing w:line="360" w:lineRule="auto"/>
        <w:rPr>
          <w:rFonts w:ascii="Calibri" w:hAnsi="Calibri" w:cs="Calibri"/>
          <w:b/>
          <w:bCs/>
          <w:sz w:val="24"/>
          <w:szCs w:val="24"/>
        </w:rPr>
      </w:pPr>
    </w:p>
    <w:p w14:paraId="78102C8F" w14:textId="77777777" w:rsidR="007C230E" w:rsidRDefault="007C230E" w:rsidP="00310E71">
      <w:pPr>
        <w:spacing w:line="360" w:lineRule="auto"/>
        <w:rPr>
          <w:rFonts w:ascii="Calibri" w:hAnsi="Calibri" w:cs="Calibri"/>
          <w:b/>
          <w:bCs/>
          <w:sz w:val="24"/>
          <w:szCs w:val="24"/>
        </w:rPr>
      </w:pPr>
    </w:p>
    <w:p w14:paraId="1F8A723F" w14:textId="77777777" w:rsidR="007C230E" w:rsidRDefault="007C230E" w:rsidP="00310E71">
      <w:pPr>
        <w:spacing w:line="360" w:lineRule="auto"/>
        <w:rPr>
          <w:rFonts w:ascii="Calibri" w:hAnsi="Calibri" w:cs="Calibri"/>
          <w:b/>
          <w:bCs/>
          <w:sz w:val="24"/>
          <w:szCs w:val="24"/>
        </w:rPr>
      </w:pPr>
    </w:p>
    <w:p w14:paraId="1D4D9DF3" w14:textId="77777777" w:rsidR="007C230E" w:rsidRDefault="007C230E" w:rsidP="00310E71">
      <w:pPr>
        <w:spacing w:line="360" w:lineRule="auto"/>
        <w:rPr>
          <w:rFonts w:ascii="Calibri" w:hAnsi="Calibri" w:cs="Calibri"/>
          <w:b/>
          <w:bCs/>
          <w:sz w:val="24"/>
          <w:szCs w:val="24"/>
        </w:rPr>
      </w:pPr>
    </w:p>
    <w:p w14:paraId="7D3BDC93" w14:textId="5BEF7FB2" w:rsidR="005C6FBD" w:rsidRPr="00A77D12" w:rsidRDefault="005C6FBD" w:rsidP="005C6FBD">
      <w:pPr>
        <w:spacing w:line="360" w:lineRule="auto"/>
        <w:rPr>
          <w:rFonts w:ascii="Calibri" w:hAnsi="Calibri" w:cs="Calibri"/>
          <w:bCs/>
          <w:sz w:val="24"/>
          <w:szCs w:val="24"/>
        </w:rPr>
      </w:pPr>
      <w:r w:rsidRPr="00A77D12">
        <w:rPr>
          <w:rFonts w:ascii="Calibri" w:hAnsi="Calibri" w:cs="Calibri"/>
          <w:bCs/>
          <w:sz w:val="24"/>
          <w:szCs w:val="24"/>
        </w:rPr>
        <w:t xml:space="preserve">While the knowledge and skills listed in the career map are learnable, behaviour is a more complicated matter that is influenced by our emotions, norms, and beliefs. Acknowledging one's own values and how they form the basis of one's personality gives </w:t>
      </w:r>
      <w:r w:rsidR="00F044C5">
        <w:rPr>
          <w:rFonts w:ascii="Calibri" w:hAnsi="Calibri" w:cs="Calibri"/>
          <w:bCs/>
          <w:sz w:val="24"/>
          <w:szCs w:val="24"/>
        </w:rPr>
        <w:t>professionals</w:t>
      </w:r>
      <w:r w:rsidRPr="00A77D12">
        <w:rPr>
          <w:rFonts w:ascii="Calibri" w:hAnsi="Calibri" w:cs="Calibri"/>
          <w:bCs/>
          <w:sz w:val="24"/>
          <w:szCs w:val="24"/>
        </w:rPr>
        <w:t xml:space="preserve"> a framework for understanding how others and themselves behave. Beyond personality, values, and beliefs also play a role in shaping an individual's preferred behaviour. Our behaviour is unavoidably influenced by outside factors as well (Waite et al, 2021).</w:t>
      </w:r>
    </w:p>
    <w:p w14:paraId="7C89E5D1" w14:textId="22C75924" w:rsidR="005C6FBD" w:rsidRPr="00A77D12" w:rsidRDefault="005C6FBD" w:rsidP="005C6FBD">
      <w:pPr>
        <w:spacing w:line="360" w:lineRule="auto"/>
        <w:rPr>
          <w:rFonts w:ascii="Calibri" w:hAnsi="Calibri" w:cs="Calibri"/>
          <w:bCs/>
          <w:sz w:val="24"/>
          <w:szCs w:val="24"/>
        </w:rPr>
      </w:pPr>
      <w:r w:rsidRPr="00A77D12">
        <w:rPr>
          <w:rFonts w:ascii="Calibri" w:hAnsi="Calibri" w:cs="Calibri"/>
          <w:bCs/>
          <w:sz w:val="24"/>
          <w:szCs w:val="24"/>
        </w:rPr>
        <w:t xml:space="preserve">It's critical that </w:t>
      </w:r>
      <w:r w:rsidR="00E87A2F" w:rsidRPr="00A77D12">
        <w:rPr>
          <w:rFonts w:ascii="Calibri" w:hAnsi="Calibri" w:cs="Calibri"/>
          <w:bCs/>
          <w:sz w:val="24"/>
          <w:szCs w:val="24"/>
        </w:rPr>
        <w:t>PP</w:t>
      </w:r>
      <w:r w:rsidR="00E87A2F">
        <w:rPr>
          <w:rFonts w:ascii="Calibri" w:hAnsi="Calibri" w:cs="Calibri"/>
          <w:bCs/>
          <w:sz w:val="24"/>
          <w:szCs w:val="24"/>
        </w:rPr>
        <w:t>s</w:t>
      </w:r>
      <w:r w:rsidRPr="00A77D12">
        <w:rPr>
          <w:rFonts w:ascii="Calibri" w:hAnsi="Calibri" w:cs="Calibri"/>
          <w:bCs/>
          <w:sz w:val="24"/>
          <w:szCs w:val="24"/>
        </w:rPr>
        <w:t xml:space="preserve"> understand their own personal traits and how their actions and behaviour impact both other people and </w:t>
      </w:r>
      <w:r w:rsidR="008E34BC" w:rsidRPr="00A77D12">
        <w:rPr>
          <w:rFonts w:ascii="Calibri" w:hAnsi="Calibri" w:cs="Calibri"/>
          <w:bCs/>
          <w:sz w:val="24"/>
          <w:szCs w:val="24"/>
        </w:rPr>
        <w:t>them</w:t>
      </w:r>
      <w:r w:rsidRPr="00A77D12">
        <w:rPr>
          <w:rFonts w:ascii="Calibri" w:hAnsi="Calibri" w:cs="Calibri"/>
          <w:bCs/>
          <w:sz w:val="24"/>
          <w:szCs w:val="24"/>
        </w:rPr>
        <w:t>. Through evaluating their influence, thinking back on it, and sharpening their judgement to better meet and accommodate the demands of others, self-awareness will help them behave more professionally.</w:t>
      </w:r>
    </w:p>
    <w:p w14:paraId="76ECF53A" w14:textId="77777777" w:rsidR="007C230E" w:rsidRDefault="007C230E" w:rsidP="00310E71">
      <w:pPr>
        <w:spacing w:line="360" w:lineRule="auto"/>
        <w:rPr>
          <w:rFonts w:ascii="Calibri" w:hAnsi="Calibri" w:cs="Calibri"/>
          <w:b/>
          <w:bCs/>
          <w:sz w:val="24"/>
          <w:szCs w:val="24"/>
        </w:rPr>
      </w:pPr>
    </w:p>
    <w:p w14:paraId="5458EC78" w14:textId="09A64756" w:rsidR="00554D24" w:rsidRPr="00484E8F" w:rsidRDefault="00554D24" w:rsidP="00310E71">
      <w:pPr>
        <w:spacing w:line="360" w:lineRule="auto"/>
        <w:rPr>
          <w:rFonts w:ascii="Calibri" w:hAnsi="Calibri" w:cs="Calibri"/>
          <w:color w:val="FF0000"/>
          <w:sz w:val="24"/>
          <w:szCs w:val="24"/>
        </w:rPr>
      </w:pPr>
      <w:r w:rsidRPr="00771AFC">
        <w:rPr>
          <w:rFonts w:ascii="Calibri" w:hAnsi="Calibri" w:cs="Calibri"/>
          <w:b/>
          <w:bCs/>
          <w:sz w:val="24"/>
          <w:szCs w:val="24"/>
        </w:rPr>
        <w:t>2) Discuss how ethical values underpin the work of a people professional, including two examples of how ethical values might be applied in a people practice context</w:t>
      </w:r>
      <w:r w:rsidR="00B24C36">
        <w:rPr>
          <w:rFonts w:ascii="Calibri" w:hAnsi="Calibri" w:cs="Calibri"/>
          <w:b/>
          <w:bCs/>
          <w:sz w:val="24"/>
          <w:szCs w:val="24"/>
        </w:rPr>
        <w:t>.</w:t>
      </w:r>
      <w:r w:rsidRPr="00771AFC">
        <w:rPr>
          <w:rFonts w:ascii="Calibri" w:hAnsi="Calibri" w:cs="Calibri"/>
          <w:b/>
          <w:bCs/>
          <w:sz w:val="24"/>
          <w:szCs w:val="24"/>
        </w:rPr>
        <w:t xml:space="preserve"> (AC 1.2)</w:t>
      </w:r>
      <w:r w:rsidR="000525DC" w:rsidRPr="00771AFC">
        <w:rPr>
          <w:rFonts w:ascii="Calibri" w:hAnsi="Calibri" w:cs="Calibri"/>
          <w:b/>
          <w:bCs/>
          <w:sz w:val="24"/>
          <w:szCs w:val="24"/>
        </w:rPr>
        <w:t xml:space="preserve"> </w:t>
      </w:r>
    </w:p>
    <w:bookmarkEnd w:id="0"/>
    <w:p w14:paraId="7C398349" w14:textId="77777777" w:rsidR="00771AFC" w:rsidRPr="00771AFC" w:rsidRDefault="00771AFC" w:rsidP="00771AFC">
      <w:pPr>
        <w:spacing w:line="360" w:lineRule="auto"/>
        <w:rPr>
          <w:rFonts w:ascii="Calibri" w:hAnsi="Calibri" w:cs="Calibri"/>
          <w:kern w:val="0"/>
          <w:sz w:val="24"/>
          <w:szCs w:val="24"/>
          <w14:ligatures w14:val="none"/>
        </w:rPr>
      </w:pPr>
      <w:r w:rsidRPr="00771AFC">
        <w:rPr>
          <w:rFonts w:ascii="Calibri" w:hAnsi="Calibri" w:cs="Calibri"/>
          <w:kern w:val="0"/>
          <w:sz w:val="24"/>
          <w:szCs w:val="24"/>
          <w14:ligatures w14:val="none"/>
        </w:rPr>
        <w:lastRenderedPageBreak/>
        <w:t>Ethics is focused with making decisions and assessments about the best course of action to take (Armstrong, 2016). According to Josephson and Hanson (2002), values are a person's inner beliefs that direct their actions, whereas ethics is the study of how a moral person should behave. Integrity, equality, inclusivity, and loyalty are examples of values (Taylor and Woodhams, 2022). Since ethical ideals give us a moral compass to live by and help us make decisions, organisations should prioritise fostering an ethical culture where workers feel empowered to act morally rather than just according to regulations (Russell and Weeks, 2024).</w:t>
      </w:r>
    </w:p>
    <w:p w14:paraId="456E7F8E" w14:textId="72832DC8" w:rsidR="00771AFC" w:rsidRPr="00771AFC" w:rsidRDefault="00771AFC" w:rsidP="00771AFC">
      <w:pPr>
        <w:spacing w:line="360" w:lineRule="auto"/>
        <w:rPr>
          <w:rFonts w:ascii="Calibri" w:hAnsi="Calibri" w:cs="Calibri"/>
          <w:kern w:val="0"/>
          <w:sz w:val="24"/>
          <w:szCs w:val="24"/>
          <w14:ligatures w14:val="none"/>
        </w:rPr>
      </w:pPr>
      <w:r w:rsidRPr="00771AFC">
        <w:rPr>
          <w:rFonts w:ascii="Calibri" w:hAnsi="Calibri" w:cs="Calibri"/>
          <w:kern w:val="0"/>
          <w:sz w:val="24"/>
          <w:szCs w:val="24"/>
          <w14:ligatures w14:val="none"/>
        </w:rPr>
        <w:t xml:space="preserve">According to Russell and Weeks (2024), ethical principles and values can be regularly implemented in decision-making to foster trust by setting an example of ethical behaviour. To facilitate the integration of ethical decision-making into routine practice, people professionals have a unique position (Bosley, 2023). Decisions that are morally troubling arise because they are not pre-empted by regulations (Clegg et al., 2007). According to Sharp (2019), ethical dilemmas are not binary; rather, they exist in the "grey world." </w:t>
      </w:r>
    </w:p>
    <w:p w14:paraId="5FE25BC9" w14:textId="77777777" w:rsidR="00771AFC" w:rsidRPr="00771AFC" w:rsidRDefault="00771AFC" w:rsidP="00771AFC">
      <w:pPr>
        <w:spacing w:line="360" w:lineRule="auto"/>
        <w:rPr>
          <w:rFonts w:ascii="Calibri" w:hAnsi="Calibri" w:cs="Calibri"/>
          <w:kern w:val="0"/>
          <w:sz w:val="24"/>
          <w:szCs w:val="24"/>
          <w14:ligatures w14:val="none"/>
        </w:rPr>
      </w:pPr>
      <w:r w:rsidRPr="00771AFC">
        <w:rPr>
          <w:rFonts w:ascii="Calibri" w:hAnsi="Calibri" w:cs="Calibri"/>
          <w:kern w:val="0"/>
          <w:sz w:val="24"/>
          <w:szCs w:val="24"/>
          <w14:ligatures w14:val="none"/>
        </w:rPr>
        <w:t>A wide variety of ethical ideas are applied in decision-making. The ethical theories of utilitarianism and deontology offer foundations for assessing PP's practices and policies (Armstrong and Taylor, 2023).</w:t>
      </w:r>
    </w:p>
    <w:p w14:paraId="09E817E6" w14:textId="77777777" w:rsidR="00771AFC" w:rsidRPr="00771AFC" w:rsidRDefault="00771AFC" w:rsidP="00771AFC">
      <w:pPr>
        <w:spacing w:line="360" w:lineRule="auto"/>
        <w:rPr>
          <w:rFonts w:ascii="Calibri" w:hAnsi="Calibri" w:cs="Calibri"/>
          <w:kern w:val="0"/>
          <w:sz w:val="24"/>
          <w:szCs w:val="24"/>
          <w14:ligatures w14:val="none"/>
        </w:rPr>
      </w:pPr>
      <w:r w:rsidRPr="00771AFC">
        <w:rPr>
          <w:rFonts w:ascii="Calibri" w:hAnsi="Calibri" w:cs="Calibri"/>
          <w:kern w:val="0"/>
          <w:sz w:val="24"/>
          <w:szCs w:val="24"/>
          <w14:ligatures w14:val="none"/>
        </w:rPr>
        <w:t>People professionals may opt to adopt deontology, which emphasises following the laws without considering the advantages and disadvantages of the situation and maintains that some acts are good and bad (Armstrong, 2016). According to the notion, we consider our responsibilities and duties first while making moral decisions. Our perceptions of our responsibilities will determine how we behave in various contexts (Straveren, 2007). Principles, not outcomes, are the basis of this morality (Straveren, 2007).</w:t>
      </w:r>
    </w:p>
    <w:p w14:paraId="4AA23679" w14:textId="2CBD6EAC" w:rsidR="00483270" w:rsidRPr="00771AFC" w:rsidRDefault="00771AFC" w:rsidP="00771AFC">
      <w:pPr>
        <w:spacing w:line="360" w:lineRule="auto"/>
        <w:rPr>
          <w:rFonts w:ascii="Calibri" w:hAnsi="Calibri" w:cs="Calibri"/>
          <w:kern w:val="0"/>
          <w:sz w:val="24"/>
          <w:szCs w:val="24"/>
          <w14:ligatures w14:val="none"/>
        </w:rPr>
      </w:pPr>
      <w:r w:rsidRPr="00771AFC">
        <w:rPr>
          <w:rFonts w:ascii="Calibri" w:hAnsi="Calibri" w:cs="Calibri"/>
          <w:kern w:val="0"/>
          <w:sz w:val="24"/>
          <w:szCs w:val="24"/>
          <w14:ligatures w14:val="none"/>
        </w:rPr>
        <w:t>Merely having good intentions does not guarantee success. Utilitarianism's appeal lies in its emphasis on results over causes (Straveren, 2007). According to Armstrong (2016), utilitarianism prioritises making decisions that will benefit the greatest number of people and lays more focus on the outcomes of such actions. When a decision will benefit most employees or the company, utilitarianism can guide and impact effective decision-making.</w:t>
      </w:r>
    </w:p>
    <w:p w14:paraId="5E2FF88F" w14:textId="77777777" w:rsidR="00771AFC" w:rsidRDefault="00771AFC" w:rsidP="00310E71">
      <w:pPr>
        <w:spacing w:line="360" w:lineRule="auto"/>
        <w:rPr>
          <w:rFonts w:ascii="Calibri" w:hAnsi="Calibri" w:cs="Calibri"/>
          <w:b/>
          <w:bCs/>
          <w:sz w:val="24"/>
          <w:szCs w:val="24"/>
        </w:rPr>
      </w:pPr>
    </w:p>
    <w:p w14:paraId="75D36431" w14:textId="1BF6FC1C" w:rsidR="00964B18" w:rsidRPr="00483270" w:rsidRDefault="00964B18" w:rsidP="00310E71">
      <w:pPr>
        <w:spacing w:line="360" w:lineRule="auto"/>
        <w:rPr>
          <w:rFonts w:ascii="Calibri" w:hAnsi="Calibri" w:cs="Calibri"/>
          <w:b/>
          <w:bCs/>
          <w:kern w:val="0"/>
          <w:sz w:val="24"/>
          <w:szCs w:val="24"/>
          <w14:ligatures w14:val="none"/>
        </w:rPr>
      </w:pPr>
      <w:r w:rsidRPr="00913749">
        <w:rPr>
          <w:rFonts w:ascii="Calibri" w:hAnsi="Calibri" w:cs="Calibri"/>
          <w:b/>
          <w:bCs/>
          <w:sz w:val="24"/>
          <w:szCs w:val="24"/>
        </w:rPr>
        <w:lastRenderedPageBreak/>
        <w:t>3) Consider the importance of people professionals being able to influence others and ensure that the ‘people practice voice’ is heard in an organisation, through informed, clear and confident communication. (AC 1.3)</w:t>
      </w:r>
      <w:r w:rsidR="007C414C" w:rsidRPr="00913749">
        <w:rPr>
          <w:rFonts w:ascii="Calibri" w:hAnsi="Calibri" w:cs="Calibri"/>
          <w:sz w:val="24"/>
          <w:szCs w:val="24"/>
        </w:rPr>
        <w:t xml:space="preserve"> </w:t>
      </w:r>
    </w:p>
    <w:p w14:paraId="1AF94676" w14:textId="77777777" w:rsidR="00A77D12" w:rsidRPr="00A77D12" w:rsidRDefault="00A77D12" w:rsidP="00A77D12">
      <w:pPr>
        <w:spacing w:line="360" w:lineRule="auto"/>
        <w:rPr>
          <w:rFonts w:ascii="Calibri" w:hAnsi="Calibri" w:cs="Calibri"/>
          <w:sz w:val="24"/>
          <w:szCs w:val="24"/>
        </w:rPr>
      </w:pPr>
      <w:r w:rsidRPr="00A77D12">
        <w:rPr>
          <w:rFonts w:ascii="Calibri" w:hAnsi="Calibri" w:cs="Calibri"/>
          <w:sz w:val="24"/>
          <w:szCs w:val="24"/>
        </w:rPr>
        <w:t>Since professionals primarily do their work via others, it is crucial that they influence in an inclusive and ethical manner. As a result, the ability to positively impact people is vital to their contribution (Taylor and Woodhams, 2022b).</w:t>
      </w:r>
    </w:p>
    <w:p w14:paraId="6810CB65" w14:textId="3BC8E707" w:rsidR="00A77D12" w:rsidRPr="00A77D12" w:rsidRDefault="00A77D12" w:rsidP="00A77D12">
      <w:pPr>
        <w:spacing w:line="360" w:lineRule="auto"/>
        <w:rPr>
          <w:rFonts w:ascii="Calibri" w:hAnsi="Calibri" w:cs="Calibri"/>
          <w:sz w:val="24"/>
          <w:szCs w:val="24"/>
        </w:rPr>
      </w:pPr>
      <w:r w:rsidRPr="00A77D12">
        <w:rPr>
          <w:rFonts w:ascii="Calibri" w:hAnsi="Calibri" w:cs="Calibri"/>
          <w:sz w:val="24"/>
          <w:szCs w:val="24"/>
        </w:rPr>
        <w:t xml:space="preserve">Professionals need power </w:t>
      </w:r>
      <w:r w:rsidR="009B5A26" w:rsidRPr="00A77D12">
        <w:rPr>
          <w:rFonts w:ascii="Calibri" w:hAnsi="Calibri" w:cs="Calibri"/>
          <w:sz w:val="24"/>
          <w:szCs w:val="24"/>
        </w:rPr>
        <w:t>to</w:t>
      </w:r>
      <w:r w:rsidRPr="00A77D12">
        <w:rPr>
          <w:rFonts w:ascii="Calibri" w:hAnsi="Calibri" w:cs="Calibri"/>
          <w:sz w:val="24"/>
          <w:szCs w:val="24"/>
        </w:rPr>
        <w:t xml:space="preserve"> exert influence. Gaining a better understanding of the ethical and efficient ways to use various forms of power is beneficial for individuals seeking to expand their influence. Six types of power </w:t>
      </w:r>
      <w:r w:rsidR="00484A1F">
        <w:rPr>
          <w:rFonts w:ascii="Calibri" w:hAnsi="Calibri" w:cs="Calibri"/>
          <w:sz w:val="24"/>
          <w:szCs w:val="24"/>
        </w:rPr>
        <w:t>were</w:t>
      </w:r>
      <w:r w:rsidRPr="00A77D12">
        <w:rPr>
          <w:rFonts w:ascii="Calibri" w:hAnsi="Calibri" w:cs="Calibri"/>
          <w:sz w:val="24"/>
          <w:szCs w:val="24"/>
        </w:rPr>
        <w:t xml:space="preserve"> identified by French and Raven (1959) as potentially beneficial in influencing others: coercive, referent, informational, expert, legitimate, and reward. In contrast to power, influence depends on subtly and occasionally imperceptibly influencing others' opinions and choices rather than using force or manipulation (Barkacs, 2021).</w:t>
      </w:r>
    </w:p>
    <w:p w14:paraId="3059CD2F" w14:textId="67F2B2D1" w:rsidR="00A77D12" w:rsidRPr="00A77D12" w:rsidRDefault="00A77D12" w:rsidP="00A77D12">
      <w:pPr>
        <w:spacing w:line="360" w:lineRule="auto"/>
        <w:rPr>
          <w:rFonts w:ascii="Calibri" w:hAnsi="Calibri" w:cs="Calibri"/>
          <w:sz w:val="24"/>
          <w:szCs w:val="24"/>
        </w:rPr>
      </w:pPr>
      <w:r w:rsidRPr="00A77D12">
        <w:rPr>
          <w:rFonts w:ascii="Calibri" w:hAnsi="Calibri" w:cs="Calibri"/>
          <w:sz w:val="24"/>
          <w:szCs w:val="24"/>
        </w:rPr>
        <w:t xml:space="preserve">Principal actions </w:t>
      </w:r>
      <w:r w:rsidR="004C035B">
        <w:rPr>
          <w:rFonts w:ascii="Calibri" w:hAnsi="Calibri" w:cs="Calibri"/>
          <w:sz w:val="24"/>
          <w:szCs w:val="24"/>
        </w:rPr>
        <w:t>t</w:t>
      </w:r>
      <w:r w:rsidRPr="00A77D12">
        <w:rPr>
          <w:rFonts w:ascii="Calibri" w:hAnsi="Calibri" w:cs="Calibri"/>
          <w:sz w:val="24"/>
          <w:szCs w:val="24"/>
        </w:rPr>
        <w:t xml:space="preserve">he ability to influence others, as well as the confidence to question decisions and behaviours, are essential for </w:t>
      </w:r>
      <w:r w:rsidR="00F044C5">
        <w:rPr>
          <w:rFonts w:ascii="Calibri" w:hAnsi="Calibri" w:cs="Calibri"/>
          <w:sz w:val="24"/>
          <w:szCs w:val="24"/>
        </w:rPr>
        <w:t>professionals</w:t>
      </w:r>
      <w:r w:rsidRPr="00A77D12">
        <w:rPr>
          <w:rFonts w:ascii="Calibri" w:hAnsi="Calibri" w:cs="Calibri"/>
          <w:sz w:val="24"/>
          <w:szCs w:val="24"/>
        </w:rPr>
        <w:t xml:space="preserve">. They need to be able to speak up when they see something is wrong, challenge when there is resistance or opposition, and stand up when it is the correct thing to do. In addition, they must have the courage to own up to their mistakes, learn from them, and improve moving forward. They must establish relationships with others </w:t>
      </w:r>
      <w:r w:rsidR="009B5A26" w:rsidRPr="00A77D12">
        <w:rPr>
          <w:rFonts w:ascii="Calibri" w:hAnsi="Calibri" w:cs="Calibri"/>
          <w:sz w:val="24"/>
          <w:szCs w:val="24"/>
        </w:rPr>
        <w:t>to</w:t>
      </w:r>
      <w:r w:rsidRPr="00A77D12">
        <w:rPr>
          <w:rFonts w:ascii="Calibri" w:hAnsi="Calibri" w:cs="Calibri"/>
          <w:sz w:val="24"/>
          <w:szCs w:val="24"/>
        </w:rPr>
        <w:t xml:space="preserve"> comprehend their needs, and points of view. Then, they must use the best means of communication to accomplish these goals (CIPD, no date b).</w:t>
      </w:r>
      <w:r w:rsidR="00934F53">
        <w:rPr>
          <w:rFonts w:ascii="Calibri" w:hAnsi="Calibri" w:cs="Calibri"/>
          <w:sz w:val="24"/>
          <w:szCs w:val="24"/>
        </w:rPr>
        <w:t xml:space="preserve"> </w:t>
      </w:r>
    </w:p>
    <w:p w14:paraId="00215FF1" w14:textId="248B1F37" w:rsidR="00A77D12" w:rsidRPr="00A77D12" w:rsidRDefault="00A77D12" w:rsidP="00A77D12">
      <w:pPr>
        <w:spacing w:line="360" w:lineRule="auto"/>
        <w:rPr>
          <w:rFonts w:ascii="Calibri" w:hAnsi="Calibri" w:cs="Calibri"/>
          <w:sz w:val="24"/>
          <w:szCs w:val="24"/>
        </w:rPr>
      </w:pPr>
      <w:r w:rsidRPr="00A77D12">
        <w:rPr>
          <w:rFonts w:ascii="Calibri" w:hAnsi="Calibri" w:cs="Calibri"/>
          <w:sz w:val="24"/>
          <w:szCs w:val="24"/>
        </w:rPr>
        <w:t xml:space="preserve">An informed communication is one in which the opinions expressed are fact-based and objective (Cho and Choi, 2021). To be well-informed, for instance, is having </w:t>
      </w:r>
      <w:r w:rsidR="00E87A2F" w:rsidRPr="00A77D12">
        <w:rPr>
          <w:rFonts w:ascii="Calibri" w:hAnsi="Calibri" w:cs="Calibri"/>
          <w:sz w:val="24"/>
          <w:szCs w:val="24"/>
        </w:rPr>
        <w:t>facts</w:t>
      </w:r>
      <w:r w:rsidRPr="00A77D12">
        <w:rPr>
          <w:rFonts w:ascii="Calibri" w:hAnsi="Calibri" w:cs="Calibri"/>
          <w:sz w:val="24"/>
          <w:szCs w:val="24"/>
        </w:rPr>
        <w:t xml:space="preserve"> to back up the ideas being discussed by PP</w:t>
      </w:r>
      <w:r w:rsidR="00F044C5">
        <w:rPr>
          <w:rFonts w:ascii="Calibri" w:hAnsi="Calibri" w:cs="Calibri"/>
          <w:sz w:val="24"/>
          <w:szCs w:val="24"/>
        </w:rPr>
        <w:t>’</w:t>
      </w:r>
      <w:r w:rsidRPr="00A77D12">
        <w:rPr>
          <w:rFonts w:ascii="Calibri" w:hAnsi="Calibri" w:cs="Calibri"/>
          <w:sz w:val="24"/>
          <w:szCs w:val="24"/>
        </w:rPr>
        <w:t>s during the execution of a new initiative. Placing oneself in the shoes of others through clear communication improves understanding of others and facilitates more efficient relationship management (CMI, 2020). A people professional should make sure that there are no assumptions and that others do not need to read between the lines when they are presenting their views (Chong et al., 2020). Verbal and nonverbal clues, such as speaking up, paying attention while others are speaking, being approachable, and selecting the appropriate medium, are further foundations for clear communication. Riaz</w:t>
      </w:r>
      <w:r w:rsidR="00AA1736">
        <w:rPr>
          <w:rFonts w:ascii="Calibri" w:hAnsi="Calibri" w:cs="Calibri"/>
          <w:sz w:val="24"/>
          <w:szCs w:val="24"/>
        </w:rPr>
        <w:t>, Townsend and Woods</w:t>
      </w:r>
      <w:r w:rsidRPr="00A77D12">
        <w:rPr>
          <w:rFonts w:ascii="Calibri" w:hAnsi="Calibri" w:cs="Calibri"/>
          <w:sz w:val="24"/>
          <w:szCs w:val="24"/>
        </w:rPr>
        <w:t xml:space="preserve"> (202</w:t>
      </w:r>
      <w:r w:rsidR="00AA1736">
        <w:rPr>
          <w:rFonts w:ascii="Calibri" w:hAnsi="Calibri" w:cs="Calibri"/>
          <w:sz w:val="24"/>
          <w:szCs w:val="24"/>
        </w:rPr>
        <w:t>0</w:t>
      </w:r>
      <w:r w:rsidRPr="00A77D12">
        <w:rPr>
          <w:rFonts w:ascii="Calibri" w:hAnsi="Calibri" w:cs="Calibri"/>
          <w:sz w:val="24"/>
          <w:szCs w:val="24"/>
        </w:rPr>
        <w:t xml:space="preserve">) assert that verbal and nonverbal </w:t>
      </w:r>
      <w:r w:rsidRPr="00A77D12">
        <w:rPr>
          <w:rFonts w:ascii="Calibri" w:hAnsi="Calibri" w:cs="Calibri"/>
          <w:sz w:val="24"/>
          <w:szCs w:val="24"/>
        </w:rPr>
        <w:lastRenderedPageBreak/>
        <w:t xml:space="preserve">communication aspects are crucial to communication confidence. Confident people look people in the eye, communicate their views clearly, and listen to other people's viewpoints and opinions with active listening. Confidence is also based on having </w:t>
      </w:r>
      <w:r w:rsidR="009B5A26" w:rsidRPr="00A77D12">
        <w:rPr>
          <w:rFonts w:ascii="Calibri" w:hAnsi="Calibri" w:cs="Calibri"/>
          <w:sz w:val="24"/>
          <w:szCs w:val="24"/>
        </w:rPr>
        <w:t>all</w:t>
      </w:r>
      <w:r w:rsidRPr="00A77D12">
        <w:rPr>
          <w:rFonts w:ascii="Calibri" w:hAnsi="Calibri" w:cs="Calibri"/>
          <w:sz w:val="24"/>
          <w:szCs w:val="24"/>
        </w:rPr>
        <w:t xml:space="preserve"> the appropriate responses to queries and clarifications.</w:t>
      </w:r>
    </w:p>
    <w:p w14:paraId="2E376CAE" w14:textId="5CB9B267" w:rsidR="001A70AB" w:rsidRDefault="00A77D12" w:rsidP="00A77D12">
      <w:pPr>
        <w:spacing w:line="360" w:lineRule="auto"/>
        <w:rPr>
          <w:rFonts w:ascii="Calibri" w:hAnsi="Calibri" w:cs="Calibri"/>
          <w:sz w:val="24"/>
          <w:szCs w:val="24"/>
        </w:rPr>
      </w:pPr>
      <w:r w:rsidRPr="00A77D12">
        <w:rPr>
          <w:rFonts w:ascii="Calibri" w:hAnsi="Calibri" w:cs="Calibri"/>
          <w:sz w:val="24"/>
          <w:szCs w:val="24"/>
        </w:rPr>
        <w:t xml:space="preserve">Employers may </w:t>
      </w:r>
      <w:r w:rsidR="007E6C95">
        <w:rPr>
          <w:rFonts w:ascii="Calibri" w:hAnsi="Calibri" w:cs="Calibri"/>
          <w:sz w:val="24"/>
          <w:szCs w:val="24"/>
        </w:rPr>
        <w:t>improve</w:t>
      </w:r>
      <w:r w:rsidRPr="00A77D12">
        <w:rPr>
          <w:rFonts w:ascii="Calibri" w:hAnsi="Calibri" w:cs="Calibri"/>
          <w:sz w:val="24"/>
          <w:szCs w:val="24"/>
        </w:rPr>
        <w:t xml:space="preserve"> their company through creativity, and trust-building with their </w:t>
      </w:r>
      <w:r w:rsidR="007E6C95">
        <w:rPr>
          <w:rFonts w:ascii="Calibri" w:hAnsi="Calibri" w:cs="Calibri"/>
          <w:sz w:val="24"/>
          <w:szCs w:val="24"/>
        </w:rPr>
        <w:t>employees</w:t>
      </w:r>
      <w:r w:rsidRPr="00A77D12">
        <w:rPr>
          <w:rFonts w:ascii="Calibri" w:hAnsi="Calibri" w:cs="Calibri"/>
          <w:sz w:val="24"/>
          <w:szCs w:val="24"/>
        </w:rPr>
        <w:t xml:space="preserve"> by exercising their effective voice. Having a voice and expressing oneself verbally helps employees feel appreciated, have better prospects for growth, and have more influence over their work. As stated by Young (2024), employee input plays a crucial role in establishing inclusive workplaces. Establishing a rapport-building and relationship-building atmosphere, being approachable and available, and cultivating employee voice and two-way communication were all considered people management attributes that were linked to these outcomes (Peters, 2023).</w:t>
      </w:r>
    </w:p>
    <w:p w14:paraId="72D47860" w14:textId="77777777" w:rsidR="008E34BC" w:rsidRPr="009C0E07" w:rsidRDefault="008E34BC" w:rsidP="00A77D12">
      <w:pPr>
        <w:spacing w:line="360" w:lineRule="auto"/>
        <w:rPr>
          <w:rFonts w:ascii="Calibri" w:hAnsi="Calibri" w:cs="Calibri"/>
          <w:sz w:val="24"/>
          <w:szCs w:val="24"/>
        </w:rPr>
      </w:pPr>
    </w:p>
    <w:p w14:paraId="6686CF97" w14:textId="09A2F6BF" w:rsidR="009D61AA" w:rsidRPr="00D87827" w:rsidRDefault="009D61AA" w:rsidP="00ED72E1">
      <w:pPr>
        <w:spacing w:line="360" w:lineRule="auto"/>
        <w:rPr>
          <w:rFonts w:ascii="Calibri" w:hAnsi="Calibri" w:cs="Calibri"/>
          <w:b/>
          <w:bCs/>
          <w:sz w:val="24"/>
          <w:szCs w:val="24"/>
        </w:rPr>
      </w:pPr>
      <w:r w:rsidRPr="00D87827">
        <w:rPr>
          <w:rFonts w:ascii="Calibri" w:hAnsi="Calibri" w:cs="Calibri"/>
          <w:b/>
          <w:bCs/>
          <w:sz w:val="24"/>
          <w:szCs w:val="24"/>
        </w:rPr>
        <w:t xml:space="preserve">4) For each of the situations below (a &amp; b), provide an example of an issue that would cause you to raise the matter to a manager (or other authority) - and describe how you would do this. </w:t>
      </w:r>
    </w:p>
    <w:p w14:paraId="077F23F1" w14:textId="058993AD" w:rsidR="006D1745" w:rsidRPr="00771AFC" w:rsidRDefault="006D1745" w:rsidP="006D1745">
      <w:pPr>
        <w:spacing w:line="360" w:lineRule="auto"/>
        <w:rPr>
          <w:rFonts w:ascii="Calibri" w:hAnsi="Calibri" w:cs="Calibri"/>
          <w:b/>
          <w:bCs/>
          <w:sz w:val="24"/>
          <w:szCs w:val="24"/>
        </w:rPr>
      </w:pPr>
      <w:r w:rsidRPr="00771AFC">
        <w:rPr>
          <w:rFonts w:ascii="Calibri" w:hAnsi="Calibri" w:cs="Calibri"/>
          <w:b/>
          <w:bCs/>
          <w:sz w:val="24"/>
          <w:szCs w:val="24"/>
        </w:rPr>
        <w:t>a) where you consider something to be unethical (whether or not it is illegal),</w:t>
      </w:r>
    </w:p>
    <w:p w14:paraId="33928BA0" w14:textId="77777777" w:rsidR="006D1745" w:rsidRDefault="006D1745" w:rsidP="006D1745">
      <w:pPr>
        <w:spacing w:line="360" w:lineRule="auto"/>
        <w:rPr>
          <w:rFonts w:ascii="Calibri" w:hAnsi="Calibri" w:cs="Calibri"/>
          <w:sz w:val="24"/>
          <w:szCs w:val="24"/>
        </w:rPr>
      </w:pPr>
      <w:r w:rsidRPr="002B20AB">
        <w:rPr>
          <w:rFonts w:ascii="Calibri" w:hAnsi="Calibri" w:cs="Calibri"/>
          <w:sz w:val="24"/>
          <w:szCs w:val="24"/>
        </w:rPr>
        <w:t>Hywel Dda have created a</w:t>
      </w:r>
      <w:r w:rsidRPr="002B20AB">
        <w:rPr>
          <w:sz w:val="24"/>
          <w:szCs w:val="24"/>
        </w:rPr>
        <w:t xml:space="preserve"> </w:t>
      </w:r>
      <w:r>
        <w:rPr>
          <w:rFonts w:ascii="Calibri" w:hAnsi="Calibri" w:cs="Calibri"/>
          <w:sz w:val="24"/>
          <w:szCs w:val="24"/>
        </w:rPr>
        <w:t>Financial Control Group (FCG) to help establish better financial control by heavily scrutinising vacancies managers have requested to be advertised. This is in response to the health board being escalated to targeted intervention (Morgan, 2022).</w:t>
      </w:r>
    </w:p>
    <w:p w14:paraId="18034003" w14:textId="77777777" w:rsidR="006D1745" w:rsidRDefault="006D1745" w:rsidP="006D1745">
      <w:pPr>
        <w:spacing w:line="360" w:lineRule="auto"/>
        <w:rPr>
          <w:rFonts w:ascii="Calibri" w:hAnsi="Calibri" w:cs="Calibri"/>
          <w:sz w:val="24"/>
          <w:szCs w:val="24"/>
        </w:rPr>
      </w:pPr>
      <w:r>
        <w:rPr>
          <w:rFonts w:ascii="Calibri" w:hAnsi="Calibri" w:cs="Calibri"/>
          <w:sz w:val="24"/>
          <w:szCs w:val="24"/>
        </w:rPr>
        <w:t xml:space="preserve">A few vacancies are being received into my department that have been approved by my head of department outside of the FCG. I believe this is unethical as it </w:t>
      </w:r>
      <w:r w:rsidRPr="00AD42D2">
        <w:rPr>
          <w:rFonts w:ascii="Calibri" w:hAnsi="Calibri" w:cs="Calibri"/>
          <w:sz w:val="24"/>
          <w:szCs w:val="24"/>
        </w:rPr>
        <w:t>goes against the FCG’s interests</w:t>
      </w:r>
      <w:r>
        <w:rPr>
          <w:rFonts w:ascii="Calibri" w:hAnsi="Calibri" w:cs="Calibri"/>
          <w:sz w:val="24"/>
          <w:szCs w:val="24"/>
        </w:rPr>
        <w:t xml:space="preserve"> to help protect the HB financially (Russell and Weeks, 2024). This also puts me and my colleagues in an awkward position as we are in the firing line should managers going through the correct process find out. </w:t>
      </w:r>
    </w:p>
    <w:p w14:paraId="4FBB601F" w14:textId="107A1EE4" w:rsidR="006D1745" w:rsidRDefault="006D1745" w:rsidP="006D1745">
      <w:pPr>
        <w:spacing w:line="360" w:lineRule="auto"/>
        <w:rPr>
          <w:rFonts w:ascii="Calibri" w:hAnsi="Calibri" w:cs="Calibri"/>
          <w:sz w:val="24"/>
          <w:szCs w:val="24"/>
        </w:rPr>
      </w:pPr>
      <w:r>
        <w:rPr>
          <w:rFonts w:ascii="Calibri" w:hAnsi="Calibri" w:cs="Calibri"/>
          <w:sz w:val="24"/>
          <w:szCs w:val="24"/>
        </w:rPr>
        <w:t xml:space="preserve">Since raising the concern informally with my senior manager, nothing has happened, therefore I have reviewed our whistleblowing policy (HDUHB, no date) and have since made a formal complaint. I made sure to gather sufficient evidence (vacancy numbers, </w:t>
      </w:r>
      <w:r>
        <w:rPr>
          <w:rFonts w:ascii="Calibri" w:hAnsi="Calibri" w:cs="Calibri"/>
          <w:sz w:val="24"/>
          <w:szCs w:val="24"/>
        </w:rPr>
        <w:lastRenderedPageBreak/>
        <w:t xml:space="preserve">correspondence etc) before raising the matter </w:t>
      </w:r>
      <w:r w:rsidRPr="00D87827">
        <w:rPr>
          <w:rFonts w:ascii="Calibri" w:hAnsi="Calibri" w:cs="Calibri"/>
          <w:sz w:val="24"/>
          <w:szCs w:val="24"/>
        </w:rPr>
        <w:t xml:space="preserve">(Stubben and Welch, 2020) </w:t>
      </w:r>
      <w:r>
        <w:rPr>
          <w:rFonts w:ascii="Calibri" w:hAnsi="Calibri" w:cs="Calibri"/>
          <w:sz w:val="24"/>
          <w:szCs w:val="24"/>
        </w:rPr>
        <w:t xml:space="preserve">to assist the internal investigation and help resolve this issue quickly.  </w:t>
      </w:r>
    </w:p>
    <w:p w14:paraId="62636578" w14:textId="77777777" w:rsidR="006D1745" w:rsidRPr="00771AFC" w:rsidRDefault="006D1745" w:rsidP="006D1745">
      <w:pPr>
        <w:spacing w:line="360" w:lineRule="auto"/>
        <w:rPr>
          <w:rFonts w:ascii="Calibri" w:hAnsi="Calibri" w:cs="Calibri"/>
          <w:b/>
          <w:bCs/>
          <w:sz w:val="24"/>
          <w:szCs w:val="24"/>
        </w:rPr>
      </w:pPr>
      <w:r w:rsidRPr="00771AFC">
        <w:rPr>
          <w:rFonts w:ascii="Calibri" w:hAnsi="Calibri" w:cs="Calibri"/>
          <w:b/>
          <w:bCs/>
          <w:sz w:val="24"/>
          <w:szCs w:val="24"/>
        </w:rPr>
        <w:t>b) where you believe something contravenes legislation. (AC 1.4)</w:t>
      </w:r>
    </w:p>
    <w:p w14:paraId="34EE68A9" w14:textId="7E83B9CB" w:rsidR="00D23AF0" w:rsidRDefault="006D1745" w:rsidP="00D23AF0">
      <w:pPr>
        <w:spacing w:line="360" w:lineRule="auto"/>
        <w:rPr>
          <w:rFonts w:ascii="Calibri" w:hAnsi="Calibri" w:cs="Calibri"/>
          <w:sz w:val="24"/>
          <w:szCs w:val="24"/>
        </w:rPr>
      </w:pPr>
      <w:r w:rsidRPr="00B83883">
        <w:rPr>
          <w:rFonts w:ascii="Calibri" w:hAnsi="Calibri" w:cs="Calibri"/>
          <w:sz w:val="24"/>
          <w:szCs w:val="24"/>
        </w:rPr>
        <w:t>Whilst bullying itself is not against the law, harassment is</w:t>
      </w:r>
      <w:r w:rsidR="00B24C36">
        <w:rPr>
          <w:rFonts w:ascii="Calibri" w:hAnsi="Calibri" w:cs="Calibri"/>
          <w:sz w:val="24"/>
          <w:szCs w:val="24"/>
        </w:rPr>
        <w:t>.</w:t>
      </w:r>
      <w:r w:rsidRPr="00B83883">
        <w:rPr>
          <w:rFonts w:ascii="Calibri" w:hAnsi="Calibri" w:cs="Calibri"/>
          <w:sz w:val="24"/>
          <w:szCs w:val="24"/>
        </w:rPr>
        <w:t xml:space="preserve"> Harassment is unlawful under the Equality Act 2010 (Gov, no date). To prepare myself for the possibility of such an incident to happen within my department, I have looked at the case of Carol Hurley vs East Sussex NHS Trust</w:t>
      </w:r>
      <w:r>
        <w:rPr>
          <w:rFonts w:ascii="Calibri" w:hAnsi="Calibri" w:cs="Calibri"/>
          <w:sz w:val="24"/>
          <w:szCs w:val="24"/>
        </w:rPr>
        <w:t xml:space="preserve"> (Brown, 2021)</w:t>
      </w:r>
      <w:r w:rsidRPr="00B83883">
        <w:rPr>
          <w:rFonts w:ascii="Calibri" w:hAnsi="Calibri" w:cs="Calibri"/>
          <w:sz w:val="24"/>
          <w:szCs w:val="24"/>
        </w:rPr>
        <w:t>.</w:t>
      </w:r>
      <w:r>
        <w:rPr>
          <w:rFonts w:ascii="Calibri" w:hAnsi="Calibri" w:cs="Calibri"/>
          <w:sz w:val="24"/>
          <w:szCs w:val="24"/>
        </w:rPr>
        <w:t xml:space="preserve"> </w:t>
      </w:r>
      <w:r w:rsidRPr="00B83883">
        <w:rPr>
          <w:rFonts w:ascii="Calibri" w:hAnsi="Calibri" w:cs="Calibri"/>
          <w:sz w:val="24"/>
          <w:szCs w:val="24"/>
        </w:rPr>
        <w:t>I would take the matter very seriously and ensure to investigate the issue as soon as possible (ACAS, 2023). Initially I would refer to the Respect and Resolution Policy to help resolve the issue at the earliest opportunity and help manage the situation (Respect and Resolution Policy, 2021). As advised by Gov (no date), I would support the employee to raise the issue with our manager (if appropriate), inform HR as well as their union representative.</w:t>
      </w:r>
    </w:p>
    <w:p w14:paraId="494F965C" w14:textId="77777777" w:rsidR="00D23AF0" w:rsidRDefault="00D23AF0" w:rsidP="00D23AF0">
      <w:pPr>
        <w:spacing w:line="360" w:lineRule="auto"/>
        <w:rPr>
          <w:rFonts w:ascii="Calibri" w:hAnsi="Calibri" w:cs="Calibri"/>
          <w:sz w:val="24"/>
          <w:szCs w:val="24"/>
        </w:rPr>
      </w:pPr>
    </w:p>
    <w:p w14:paraId="7C1C45DC" w14:textId="79CCFFEB" w:rsidR="00A21220" w:rsidRPr="00036246" w:rsidRDefault="00A21220" w:rsidP="00D23AF0">
      <w:pPr>
        <w:spacing w:line="360" w:lineRule="auto"/>
        <w:rPr>
          <w:rFonts w:ascii="Calibri" w:hAnsi="Calibri" w:cs="Calibri"/>
          <w:b/>
          <w:bCs/>
          <w:sz w:val="24"/>
          <w:szCs w:val="24"/>
        </w:rPr>
      </w:pPr>
      <w:r w:rsidRPr="00971F3B">
        <w:rPr>
          <w:rFonts w:ascii="Calibri" w:hAnsi="Calibri" w:cs="Calibri"/>
          <w:b/>
          <w:bCs/>
          <w:sz w:val="24"/>
          <w:szCs w:val="24"/>
        </w:rPr>
        <w:t>5) Discuss two theories or models relating to the human and business benefits of people at work feeling included, valued, and fairly treated, concluding your discussion with a summary of your own view of these benefits. (AC 2.1)</w:t>
      </w:r>
      <w:r w:rsidR="00036246" w:rsidRPr="00971F3B">
        <w:rPr>
          <w:rFonts w:ascii="Calibri" w:hAnsi="Calibri" w:cs="Calibri"/>
          <w:b/>
          <w:bCs/>
          <w:sz w:val="24"/>
          <w:szCs w:val="24"/>
        </w:rPr>
        <w:t xml:space="preserve"> </w:t>
      </w:r>
    </w:p>
    <w:p w14:paraId="1B394296" w14:textId="2933D583" w:rsidR="00771AFC" w:rsidRPr="00771AFC" w:rsidRDefault="00771AFC" w:rsidP="00771AFC">
      <w:pPr>
        <w:spacing w:line="360" w:lineRule="auto"/>
        <w:rPr>
          <w:rFonts w:ascii="Calibri" w:hAnsi="Calibri" w:cs="Calibri"/>
          <w:sz w:val="24"/>
          <w:szCs w:val="24"/>
        </w:rPr>
      </w:pPr>
      <w:r w:rsidRPr="00771AFC">
        <w:rPr>
          <w:rFonts w:ascii="Calibri" w:hAnsi="Calibri" w:cs="Calibri"/>
          <w:sz w:val="24"/>
          <w:szCs w:val="24"/>
        </w:rPr>
        <w:t xml:space="preserve">The SCARF Theory backs up the idea that it's important to take interactions with coworkers into account and that good practices can make them feel respected and treated fairly. Rock (2008) identified five categories that make up the SCARF theory: relatedness, autonomy, status, certainty, and fairness. Social interactions that are not dangerous in these five areas will be more desirable and rewarding, and organisations that address these points in their communications will be able to create trust and </w:t>
      </w:r>
      <w:r w:rsidR="00E87A2F" w:rsidRPr="00771AFC">
        <w:rPr>
          <w:rFonts w:ascii="Calibri" w:hAnsi="Calibri" w:cs="Calibri"/>
          <w:sz w:val="24"/>
          <w:szCs w:val="24"/>
        </w:rPr>
        <w:t>additional</w:t>
      </w:r>
      <w:r w:rsidRPr="00771AFC">
        <w:rPr>
          <w:rFonts w:ascii="Calibri" w:hAnsi="Calibri" w:cs="Calibri"/>
          <w:sz w:val="24"/>
          <w:szCs w:val="24"/>
        </w:rPr>
        <w:t xml:space="preserve"> attachment to the organisation. Therefore, there should be less employee turnover and fewer cases of recruiting because of this greater stability.</w:t>
      </w:r>
    </w:p>
    <w:p w14:paraId="17E25264" w14:textId="6355CC35" w:rsidR="00771AFC" w:rsidRPr="00771AFC" w:rsidRDefault="00771AFC" w:rsidP="00771AFC">
      <w:pPr>
        <w:spacing w:line="360" w:lineRule="auto"/>
        <w:rPr>
          <w:rFonts w:ascii="Calibri" w:hAnsi="Calibri" w:cs="Calibri"/>
          <w:sz w:val="24"/>
          <w:szCs w:val="24"/>
        </w:rPr>
      </w:pPr>
      <w:r w:rsidRPr="00771AFC">
        <w:rPr>
          <w:rFonts w:ascii="Calibri" w:hAnsi="Calibri" w:cs="Calibri"/>
          <w:sz w:val="24"/>
          <w:szCs w:val="24"/>
        </w:rPr>
        <w:t xml:space="preserve">Employee job satisfaction has been investigated using the Herzberg theory (Lundberg, Gudumundson, &amp; Anderson, 2009). According to the theory, there are two distinct continua for job satisfaction and discontent, each with its own set of variables (Nickerson, 2023). As these two sets of influences operate in different sequences, Herzberg </w:t>
      </w:r>
      <w:r w:rsidR="00E87A2F" w:rsidRPr="00771AFC">
        <w:rPr>
          <w:rFonts w:ascii="Calibri" w:hAnsi="Calibri" w:cs="Calibri"/>
          <w:sz w:val="24"/>
          <w:szCs w:val="24"/>
        </w:rPr>
        <w:t>used</w:t>
      </w:r>
      <w:r w:rsidRPr="00771AFC">
        <w:rPr>
          <w:rFonts w:ascii="Calibri" w:hAnsi="Calibri" w:cs="Calibri"/>
          <w:sz w:val="24"/>
          <w:szCs w:val="24"/>
        </w:rPr>
        <w:t xml:space="preserve"> this model to explain how a person might feel both content and unsatisfied at work </w:t>
      </w:r>
      <w:r w:rsidR="007E6C95">
        <w:rPr>
          <w:rFonts w:ascii="Calibri" w:hAnsi="Calibri" w:cs="Calibri"/>
          <w:sz w:val="24"/>
          <w:szCs w:val="24"/>
        </w:rPr>
        <w:t>simultaneously.</w:t>
      </w:r>
      <w:r w:rsidRPr="00771AFC">
        <w:rPr>
          <w:rFonts w:ascii="Calibri" w:hAnsi="Calibri" w:cs="Calibri"/>
          <w:sz w:val="24"/>
          <w:szCs w:val="24"/>
        </w:rPr>
        <w:t xml:space="preserve"> </w:t>
      </w:r>
      <w:r w:rsidRPr="00771AFC">
        <w:rPr>
          <w:rFonts w:ascii="Calibri" w:hAnsi="Calibri" w:cs="Calibri"/>
          <w:sz w:val="24"/>
          <w:szCs w:val="24"/>
        </w:rPr>
        <w:lastRenderedPageBreak/>
        <w:t>(Alrawahi et al, 2020). Hygiene aspects minimise job satisfaction, while motivation factors raise them (Nickerson, 2023).</w:t>
      </w:r>
    </w:p>
    <w:p w14:paraId="7B441155" w14:textId="70E52EA2" w:rsidR="00EE77C8" w:rsidRDefault="008177AE" w:rsidP="00EE77C8">
      <w:pPr>
        <w:spacing w:line="360" w:lineRule="auto"/>
        <w:rPr>
          <w:rFonts w:ascii="Calibri" w:hAnsi="Calibri" w:cs="Calibri"/>
          <w:sz w:val="24"/>
          <w:szCs w:val="24"/>
        </w:rPr>
      </w:pPr>
      <w:r>
        <w:rPr>
          <w:rFonts w:ascii="Calibri" w:hAnsi="Calibri" w:cs="Calibri"/>
          <w:sz w:val="24"/>
          <w:szCs w:val="24"/>
        </w:rPr>
        <w:t>T</w:t>
      </w:r>
      <w:r w:rsidR="00E0583B" w:rsidRPr="00EE77C8">
        <w:rPr>
          <w:rFonts w:ascii="Calibri" w:hAnsi="Calibri" w:cs="Calibri"/>
          <w:sz w:val="24"/>
          <w:szCs w:val="24"/>
        </w:rPr>
        <w:t xml:space="preserve">here are </w:t>
      </w:r>
      <w:r>
        <w:rPr>
          <w:rFonts w:ascii="Calibri" w:hAnsi="Calibri" w:cs="Calibri"/>
          <w:sz w:val="24"/>
          <w:szCs w:val="24"/>
        </w:rPr>
        <w:t xml:space="preserve">many </w:t>
      </w:r>
      <w:r w:rsidR="00E0583B" w:rsidRPr="00EE77C8">
        <w:rPr>
          <w:rFonts w:ascii="Calibri" w:hAnsi="Calibri" w:cs="Calibri"/>
          <w:sz w:val="24"/>
          <w:szCs w:val="24"/>
        </w:rPr>
        <w:t xml:space="preserve">benefits to both individuals and organisations when people are treated fairly and made to feel valued in the workplace. </w:t>
      </w:r>
      <w:r w:rsidR="0054734C">
        <w:rPr>
          <w:rFonts w:ascii="Calibri" w:hAnsi="Calibri" w:cs="Calibri"/>
          <w:sz w:val="24"/>
          <w:szCs w:val="24"/>
        </w:rPr>
        <w:t>I believe that s</w:t>
      </w:r>
      <w:r w:rsidR="00EE77C8">
        <w:rPr>
          <w:rFonts w:ascii="Calibri" w:hAnsi="Calibri" w:cs="Calibri"/>
          <w:sz w:val="24"/>
          <w:szCs w:val="24"/>
        </w:rPr>
        <w:t>mall acts of appreciation</w:t>
      </w:r>
      <w:r w:rsidR="00854219">
        <w:rPr>
          <w:rFonts w:ascii="Calibri" w:hAnsi="Calibri" w:cs="Calibri"/>
          <w:sz w:val="24"/>
          <w:szCs w:val="24"/>
        </w:rPr>
        <w:t xml:space="preserve">, like saying thank you, or allocating time to listen to colleagues who want to “blow off steam” can </w:t>
      </w:r>
      <w:r w:rsidR="0054734C">
        <w:rPr>
          <w:rFonts w:ascii="Calibri" w:hAnsi="Calibri" w:cs="Calibri"/>
          <w:sz w:val="24"/>
          <w:szCs w:val="24"/>
        </w:rPr>
        <w:t>sometimes have a bigger impact in</w:t>
      </w:r>
      <w:r w:rsidR="00854219">
        <w:rPr>
          <w:rFonts w:ascii="Calibri" w:hAnsi="Calibri" w:cs="Calibri"/>
          <w:sz w:val="24"/>
          <w:szCs w:val="24"/>
        </w:rPr>
        <w:t xml:space="preserve"> mak</w:t>
      </w:r>
      <w:r w:rsidR="0054734C">
        <w:rPr>
          <w:rFonts w:ascii="Calibri" w:hAnsi="Calibri" w:cs="Calibri"/>
          <w:sz w:val="24"/>
          <w:szCs w:val="24"/>
        </w:rPr>
        <w:t>ing</w:t>
      </w:r>
      <w:r w:rsidR="00854219">
        <w:rPr>
          <w:rFonts w:ascii="Calibri" w:hAnsi="Calibri" w:cs="Calibri"/>
          <w:sz w:val="24"/>
          <w:szCs w:val="24"/>
        </w:rPr>
        <w:t xml:space="preserve"> staff feel respected and cared about. </w:t>
      </w:r>
      <w:r w:rsidR="00EE77C8">
        <w:rPr>
          <w:rFonts w:ascii="Calibri" w:hAnsi="Calibri" w:cs="Calibri"/>
          <w:sz w:val="24"/>
          <w:szCs w:val="24"/>
        </w:rPr>
        <w:t xml:space="preserve">My </w:t>
      </w:r>
      <w:r w:rsidR="00854219">
        <w:rPr>
          <w:rFonts w:ascii="Calibri" w:hAnsi="Calibri" w:cs="Calibri"/>
          <w:sz w:val="24"/>
          <w:szCs w:val="24"/>
        </w:rPr>
        <w:t xml:space="preserve">current </w:t>
      </w:r>
      <w:r w:rsidR="00EE77C8">
        <w:rPr>
          <w:rFonts w:ascii="Calibri" w:hAnsi="Calibri" w:cs="Calibri"/>
          <w:sz w:val="24"/>
          <w:szCs w:val="24"/>
        </w:rPr>
        <w:t xml:space="preserve">line manager </w:t>
      </w:r>
      <w:r w:rsidR="00854219">
        <w:rPr>
          <w:rFonts w:ascii="Calibri" w:hAnsi="Calibri" w:cs="Calibri"/>
          <w:sz w:val="24"/>
          <w:szCs w:val="24"/>
        </w:rPr>
        <w:t xml:space="preserve">always says thank you to everyone at the end of each working day and </w:t>
      </w:r>
      <w:r w:rsidR="009E0503">
        <w:rPr>
          <w:rFonts w:ascii="Calibri" w:hAnsi="Calibri" w:cs="Calibri"/>
          <w:sz w:val="24"/>
          <w:szCs w:val="24"/>
        </w:rPr>
        <w:t xml:space="preserve">will engage staff to talk about shared frustrations through “banter”. Whilst I am fortunate to be in a team that are confident to share their opinions and have a similar sense of humour, I have experienced the negative effects of banter in previous </w:t>
      </w:r>
      <w:r w:rsidR="0054734C">
        <w:rPr>
          <w:rFonts w:ascii="Calibri" w:hAnsi="Calibri" w:cs="Calibri"/>
          <w:sz w:val="24"/>
          <w:szCs w:val="24"/>
        </w:rPr>
        <w:t>workplaces. B</w:t>
      </w:r>
      <w:r w:rsidR="0054734C" w:rsidRPr="0054734C">
        <w:rPr>
          <w:rFonts w:ascii="Calibri" w:hAnsi="Calibri" w:cs="Calibri"/>
          <w:sz w:val="24"/>
          <w:szCs w:val="24"/>
        </w:rPr>
        <w:t>anter is unique to different situations, individuals, and groups</w:t>
      </w:r>
      <w:r w:rsidR="0054734C">
        <w:rPr>
          <w:rFonts w:ascii="Calibri" w:hAnsi="Calibri" w:cs="Calibri"/>
          <w:sz w:val="24"/>
          <w:szCs w:val="24"/>
        </w:rPr>
        <w:t xml:space="preserve"> (Shah, 2022)</w:t>
      </w:r>
      <w:r w:rsidR="00160554">
        <w:rPr>
          <w:rFonts w:ascii="Calibri" w:hAnsi="Calibri" w:cs="Calibri"/>
          <w:sz w:val="24"/>
          <w:szCs w:val="24"/>
        </w:rPr>
        <w:t>.</w:t>
      </w:r>
    </w:p>
    <w:p w14:paraId="5ACBAA5C" w14:textId="77777777" w:rsidR="0054734C" w:rsidRDefault="0054734C" w:rsidP="00A21220"/>
    <w:p w14:paraId="3C0EE972" w14:textId="4B042A06" w:rsidR="0022542A" w:rsidRDefault="0022542A" w:rsidP="004151CA">
      <w:pPr>
        <w:spacing w:line="360" w:lineRule="auto"/>
        <w:rPr>
          <w:rFonts w:ascii="Calibri" w:hAnsi="Calibri" w:cs="Calibri"/>
          <w:color w:val="FF0000"/>
          <w:sz w:val="24"/>
          <w:szCs w:val="24"/>
        </w:rPr>
      </w:pPr>
      <w:r w:rsidRPr="004151CA">
        <w:rPr>
          <w:rFonts w:ascii="Calibri" w:hAnsi="Calibri" w:cs="Calibri"/>
          <w:b/>
          <w:bCs/>
          <w:sz w:val="24"/>
          <w:szCs w:val="24"/>
        </w:rPr>
        <w:t>6) Discuss two ways in which a people professional can build inclusivity into a people practice initiative at the design stage, and two ways of checking inclusivity after a people practice initiative is implemented. (AC 2.2)</w:t>
      </w:r>
      <w:r w:rsidR="004151CA" w:rsidRPr="004151CA">
        <w:rPr>
          <w:rFonts w:ascii="Calibri" w:hAnsi="Calibri" w:cs="Calibri"/>
          <w:sz w:val="24"/>
          <w:szCs w:val="24"/>
        </w:rPr>
        <w:t xml:space="preserve"> </w:t>
      </w:r>
    </w:p>
    <w:p w14:paraId="2BFC35D3" w14:textId="77777777" w:rsidR="004151CA" w:rsidRPr="00BE019A" w:rsidRDefault="004151CA" w:rsidP="004151CA">
      <w:pPr>
        <w:spacing w:line="360" w:lineRule="auto"/>
        <w:rPr>
          <w:rFonts w:ascii="Calibri" w:hAnsi="Calibri" w:cs="Calibri"/>
          <w:sz w:val="24"/>
          <w:szCs w:val="24"/>
        </w:rPr>
      </w:pPr>
      <w:r w:rsidRPr="00CD106A">
        <w:rPr>
          <w:rFonts w:ascii="Calibri" w:hAnsi="Calibri" w:cs="Calibri"/>
          <w:sz w:val="24"/>
          <w:szCs w:val="24"/>
        </w:rPr>
        <w:t xml:space="preserve">Recruitment </w:t>
      </w:r>
      <w:r>
        <w:rPr>
          <w:rFonts w:ascii="Calibri" w:hAnsi="Calibri" w:cs="Calibri"/>
          <w:sz w:val="24"/>
          <w:szCs w:val="24"/>
        </w:rPr>
        <w:t xml:space="preserve">team in Hywel Dda </w:t>
      </w:r>
      <w:r w:rsidRPr="00CD106A">
        <w:rPr>
          <w:rFonts w:ascii="Calibri" w:hAnsi="Calibri" w:cs="Calibri"/>
          <w:sz w:val="24"/>
          <w:szCs w:val="24"/>
        </w:rPr>
        <w:t xml:space="preserve">had an initiative to centralise recruitment for entry level roles within the service. Focus groups were initiated </w:t>
      </w:r>
      <w:r>
        <w:rPr>
          <w:rFonts w:ascii="Calibri" w:hAnsi="Calibri" w:cs="Calibri"/>
          <w:sz w:val="24"/>
          <w:szCs w:val="24"/>
        </w:rPr>
        <w:t xml:space="preserve">to </w:t>
      </w:r>
      <w:r w:rsidRPr="00CD106A">
        <w:rPr>
          <w:rFonts w:ascii="Calibri" w:hAnsi="Calibri" w:cs="Calibri"/>
          <w:sz w:val="24"/>
          <w:szCs w:val="24"/>
        </w:rPr>
        <w:t xml:space="preserve">present the idea to managers and gauge their reactions. These groups were able to encourage discussions which allowed the team to find out more about what needed to be changed and/or implemented </w:t>
      </w:r>
      <w:r w:rsidRPr="00CD106A">
        <w:rPr>
          <w:rFonts w:ascii="Calibri" w:eastAsia="Calibri" w:hAnsi="Calibri" w:cs="Calibri"/>
          <w:sz w:val="24"/>
          <w:szCs w:val="24"/>
        </w:rPr>
        <w:t xml:space="preserve">(Taylor and Woodhams, 2022b). </w:t>
      </w:r>
      <w:r w:rsidRPr="007D25A5">
        <w:rPr>
          <w:rFonts w:ascii="Calibri" w:eastAsia="Calibri" w:hAnsi="Calibri" w:cs="Calibri"/>
          <w:sz w:val="24"/>
          <w:szCs w:val="24"/>
        </w:rPr>
        <w:t xml:space="preserve">Consultations were also conducted in local schools/colleges/universities and job centres </w:t>
      </w:r>
      <w:r w:rsidRPr="00D87827">
        <w:rPr>
          <w:rFonts w:ascii="Calibri" w:eastAsia="Calibri" w:hAnsi="Calibri" w:cs="Calibri"/>
          <w:sz w:val="24"/>
          <w:szCs w:val="24"/>
        </w:rPr>
        <w:t>to gain more opinions and help identify issues with the current process to be better prepared to address them (ACAS, 2021).</w:t>
      </w:r>
      <w:r>
        <w:rPr>
          <w:rFonts w:ascii="Calibri" w:eastAsia="Calibri" w:hAnsi="Calibri" w:cs="Calibri"/>
          <w:sz w:val="24"/>
          <w:szCs w:val="24"/>
        </w:rPr>
        <w:t xml:space="preserve">   </w:t>
      </w:r>
    </w:p>
    <w:p w14:paraId="05A9A989" w14:textId="243D3A0A" w:rsidR="004151CA" w:rsidRDefault="004151CA" w:rsidP="004151CA">
      <w:pPr>
        <w:spacing w:line="360" w:lineRule="auto"/>
        <w:rPr>
          <w:rFonts w:ascii="Calibri" w:eastAsia="Calibri" w:hAnsi="Calibri" w:cs="Calibri"/>
          <w:sz w:val="24"/>
          <w:szCs w:val="24"/>
        </w:rPr>
      </w:pPr>
      <w:r>
        <w:rPr>
          <w:rFonts w:ascii="Calibri" w:eastAsia="Calibri" w:hAnsi="Calibri" w:cs="Calibri"/>
          <w:sz w:val="24"/>
          <w:szCs w:val="24"/>
        </w:rPr>
        <w:t xml:space="preserve">As a result, the following barriers were identified; long application forms, online forms made it inaccessible for some people to apply </w:t>
      </w:r>
      <w:r w:rsidR="00953F60" w:rsidRPr="00953F60">
        <w:rPr>
          <w:rFonts w:ascii="Calibri" w:eastAsia="Calibri" w:hAnsi="Calibri" w:cs="Calibri"/>
          <w:sz w:val="24"/>
          <w:szCs w:val="24"/>
        </w:rPr>
        <w:t>(Gov, 2023)</w:t>
      </w:r>
      <w:r>
        <w:rPr>
          <w:rFonts w:ascii="Calibri" w:eastAsia="Calibri" w:hAnsi="Calibri" w:cs="Calibri"/>
          <w:sz w:val="24"/>
          <w:szCs w:val="24"/>
        </w:rPr>
        <w:t xml:space="preserve"> and job descriptions asking for ‘previous experience’ </w:t>
      </w:r>
      <w:r w:rsidR="00953F60" w:rsidRPr="00953F60">
        <w:rPr>
          <w:rFonts w:ascii="Calibri" w:eastAsia="Calibri" w:hAnsi="Calibri" w:cs="Calibri"/>
          <w:sz w:val="24"/>
          <w:szCs w:val="24"/>
        </w:rPr>
        <w:t>even though training will be provided</w:t>
      </w:r>
      <w:r w:rsidRPr="00953F60">
        <w:rPr>
          <w:rFonts w:ascii="Calibri" w:eastAsia="Calibri" w:hAnsi="Calibri" w:cs="Calibri"/>
          <w:sz w:val="24"/>
          <w:szCs w:val="24"/>
        </w:rPr>
        <w:t>.</w:t>
      </w:r>
    </w:p>
    <w:p w14:paraId="58D9A3FE" w14:textId="77777777" w:rsidR="004151CA" w:rsidRDefault="004151CA" w:rsidP="004151CA">
      <w:pPr>
        <w:spacing w:line="360" w:lineRule="auto"/>
        <w:rPr>
          <w:rFonts w:ascii="Calibri" w:hAnsi="Calibri" w:cs="Calibri"/>
          <w:sz w:val="24"/>
          <w:szCs w:val="24"/>
        </w:rPr>
      </w:pPr>
      <w:r>
        <w:rPr>
          <w:rFonts w:ascii="Calibri" w:hAnsi="Calibri" w:cs="Calibri"/>
          <w:sz w:val="24"/>
          <w:szCs w:val="24"/>
        </w:rPr>
        <w:t>The team decided to organise a</w:t>
      </w:r>
      <w:r w:rsidRPr="00CD106A">
        <w:rPr>
          <w:rFonts w:ascii="Calibri" w:hAnsi="Calibri" w:cs="Calibri"/>
          <w:sz w:val="24"/>
          <w:szCs w:val="24"/>
        </w:rPr>
        <w:t xml:space="preserve"> </w:t>
      </w:r>
      <w:r>
        <w:rPr>
          <w:rFonts w:ascii="Calibri" w:hAnsi="Calibri" w:cs="Calibri"/>
          <w:sz w:val="24"/>
          <w:szCs w:val="24"/>
        </w:rPr>
        <w:t>“</w:t>
      </w:r>
      <w:r w:rsidRPr="00CD106A">
        <w:rPr>
          <w:rFonts w:ascii="Calibri" w:hAnsi="Calibri" w:cs="Calibri"/>
          <w:sz w:val="24"/>
          <w:szCs w:val="24"/>
        </w:rPr>
        <w:t>coffee and a chat</w:t>
      </w:r>
      <w:r>
        <w:rPr>
          <w:rFonts w:ascii="Calibri" w:hAnsi="Calibri" w:cs="Calibri"/>
          <w:sz w:val="24"/>
          <w:szCs w:val="24"/>
        </w:rPr>
        <w:t>”</w:t>
      </w:r>
      <w:r w:rsidRPr="00CD106A">
        <w:rPr>
          <w:rFonts w:ascii="Calibri" w:hAnsi="Calibri" w:cs="Calibri"/>
          <w:sz w:val="24"/>
          <w:szCs w:val="24"/>
        </w:rPr>
        <w:t xml:space="preserve"> event instead of formal interviews to help encourage more people to apply</w:t>
      </w:r>
      <w:r>
        <w:rPr>
          <w:rFonts w:ascii="Calibri" w:hAnsi="Calibri" w:cs="Calibri"/>
          <w:sz w:val="24"/>
          <w:szCs w:val="24"/>
        </w:rPr>
        <w:t xml:space="preserve">. The event was advertised online as well as in local shops, schools etc to ensure </w:t>
      </w:r>
      <w:r w:rsidRPr="007D25A5">
        <w:rPr>
          <w:rFonts w:ascii="Calibri" w:hAnsi="Calibri" w:cs="Calibri"/>
          <w:sz w:val="24"/>
          <w:szCs w:val="24"/>
        </w:rPr>
        <w:t>it reached as many people as possible</w:t>
      </w:r>
      <w:r>
        <w:rPr>
          <w:rFonts w:ascii="Calibri" w:hAnsi="Calibri" w:cs="Calibri"/>
          <w:b/>
          <w:bCs/>
          <w:sz w:val="24"/>
          <w:szCs w:val="24"/>
        </w:rPr>
        <w:t xml:space="preserve">. </w:t>
      </w:r>
      <w:r>
        <w:rPr>
          <w:rFonts w:ascii="Calibri" w:hAnsi="Calibri" w:cs="Calibri"/>
          <w:sz w:val="24"/>
          <w:szCs w:val="24"/>
        </w:rPr>
        <w:t xml:space="preserve">Direct Hire forms (DHFs) were handed out in the event instead of making applicants apply online. Job descriptions </w:t>
      </w:r>
      <w:r>
        <w:rPr>
          <w:rFonts w:ascii="Calibri" w:hAnsi="Calibri" w:cs="Calibri"/>
          <w:sz w:val="24"/>
          <w:szCs w:val="24"/>
        </w:rPr>
        <w:lastRenderedPageBreak/>
        <w:t>were reviewed by managers and amendments were made by the job evaluation team to make the role sound more appealing.</w:t>
      </w:r>
    </w:p>
    <w:p w14:paraId="30751C18" w14:textId="1969B97E" w:rsidR="004151CA" w:rsidRPr="001707C3" w:rsidRDefault="004151CA" w:rsidP="004151CA">
      <w:pPr>
        <w:spacing w:line="360" w:lineRule="auto"/>
        <w:rPr>
          <w:rFonts w:ascii="Calibri" w:eastAsia="Calibri" w:hAnsi="Calibri" w:cs="Calibri"/>
          <w:sz w:val="24"/>
          <w:szCs w:val="24"/>
        </w:rPr>
      </w:pPr>
      <w:r>
        <w:rPr>
          <w:rFonts w:ascii="Calibri" w:eastAsia="Calibri" w:hAnsi="Calibri" w:cs="Calibri"/>
          <w:sz w:val="24"/>
          <w:szCs w:val="24"/>
        </w:rPr>
        <w:t xml:space="preserve">Following the event, surveys were sent out to everyone that attended to find out if the event </w:t>
      </w:r>
      <w:r w:rsidR="00B24C36">
        <w:rPr>
          <w:rFonts w:ascii="Calibri" w:eastAsia="Calibri" w:hAnsi="Calibri" w:cs="Calibri"/>
          <w:sz w:val="24"/>
          <w:szCs w:val="24"/>
        </w:rPr>
        <w:t>were</w:t>
      </w:r>
      <w:r>
        <w:rPr>
          <w:rFonts w:ascii="Calibri" w:eastAsia="Calibri" w:hAnsi="Calibri" w:cs="Calibri"/>
          <w:sz w:val="24"/>
          <w:szCs w:val="24"/>
        </w:rPr>
        <w:t xml:space="preserve"> successful and what could be improved (Lodone, 2015). They g</w:t>
      </w:r>
      <w:r w:rsidRPr="00CD106A">
        <w:rPr>
          <w:rFonts w:ascii="Calibri" w:eastAsia="Calibri" w:hAnsi="Calibri" w:cs="Calibri"/>
          <w:sz w:val="24"/>
          <w:szCs w:val="24"/>
        </w:rPr>
        <w:t xml:space="preserve">ave </w:t>
      </w:r>
      <w:r>
        <w:rPr>
          <w:rFonts w:ascii="Calibri" w:eastAsia="Calibri" w:hAnsi="Calibri" w:cs="Calibri"/>
          <w:sz w:val="24"/>
          <w:szCs w:val="24"/>
        </w:rPr>
        <w:t xml:space="preserve">an </w:t>
      </w:r>
      <w:r w:rsidRPr="00CD106A">
        <w:rPr>
          <w:rFonts w:ascii="Calibri" w:eastAsia="Calibri" w:hAnsi="Calibri" w:cs="Calibri"/>
          <w:sz w:val="24"/>
          <w:szCs w:val="24"/>
        </w:rPr>
        <w:t>insight into what type of people applied</w:t>
      </w:r>
      <w:r>
        <w:rPr>
          <w:rFonts w:ascii="Calibri" w:eastAsia="Calibri" w:hAnsi="Calibri" w:cs="Calibri"/>
          <w:sz w:val="24"/>
          <w:szCs w:val="24"/>
        </w:rPr>
        <w:t>, their</w:t>
      </w:r>
      <w:r w:rsidRPr="00CD106A">
        <w:rPr>
          <w:rFonts w:ascii="Calibri" w:eastAsia="Calibri" w:hAnsi="Calibri" w:cs="Calibri"/>
          <w:sz w:val="24"/>
          <w:szCs w:val="24"/>
        </w:rPr>
        <w:t xml:space="preserve"> background</w:t>
      </w:r>
      <w:r>
        <w:rPr>
          <w:rFonts w:ascii="Calibri" w:eastAsia="Calibri" w:hAnsi="Calibri" w:cs="Calibri"/>
          <w:sz w:val="24"/>
          <w:szCs w:val="24"/>
        </w:rPr>
        <w:t xml:space="preserve">, </w:t>
      </w:r>
      <w:r w:rsidRPr="00CD106A">
        <w:rPr>
          <w:rFonts w:ascii="Calibri" w:eastAsia="Calibri" w:hAnsi="Calibri" w:cs="Calibri"/>
          <w:sz w:val="24"/>
          <w:szCs w:val="24"/>
        </w:rPr>
        <w:t>ethnicity etc</w:t>
      </w:r>
      <w:r>
        <w:rPr>
          <w:rFonts w:ascii="Calibri" w:eastAsia="Calibri" w:hAnsi="Calibri" w:cs="Calibri"/>
          <w:sz w:val="24"/>
          <w:szCs w:val="24"/>
        </w:rPr>
        <w:t xml:space="preserve"> which </w:t>
      </w:r>
      <w:r w:rsidR="00953F60">
        <w:rPr>
          <w:rFonts w:ascii="Calibri" w:eastAsia="Calibri" w:hAnsi="Calibri" w:cs="Calibri"/>
          <w:sz w:val="24"/>
          <w:szCs w:val="24"/>
        </w:rPr>
        <w:t>will be</w:t>
      </w:r>
      <w:r>
        <w:rPr>
          <w:rFonts w:ascii="Calibri" w:eastAsia="Calibri" w:hAnsi="Calibri" w:cs="Calibri"/>
          <w:sz w:val="24"/>
          <w:szCs w:val="24"/>
        </w:rPr>
        <w:t xml:space="preserve"> useful to help adapt the initiative for future events</w:t>
      </w:r>
      <w:r w:rsidR="00A320CA">
        <w:rPr>
          <w:rFonts w:ascii="Calibri" w:eastAsia="Calibri" w:hAnsi="Calibri" w:cs="Calibri"/>
          <w:sz w:val="24"/>
          <w:szCs w:val="24"/>
        </w:rPr>
        <w:t>.</w:t>
      </w:r>
      <w:r w:rsidRPr="002336F5">
        <w:rPr>
          <w:rFonts w:ascii="Calibri" w:eastAsia="Calibri" w:hAnsi="Calibri" w:cs="Calibri"/>
          <w:b/>
          <w:bCs/>
          <w:sz w:val="24"/>
          <w:szCs w:val="24"/>
        </w:rPr>
        <w:t xml:space="preserve"> </w:t>
      </w:r>
      <w:r w:rsidR="00120B31" w:rsidRPr="00120B31">
        <w:rPr>
          <w:rFonts w:ascii="Calibri" w:eastAsia="Calibri" w:hAnsi="Calibri" w:cs="Calibri"/>
          <w:sz w:val="24"/>
          <w:szCs w:val="24"/>
        </w:rPr>
        <w:t>H</w:t>
      </w:r>
      <w:r>
        <w:rPr>
          <w:rFonts w:ascii="Calibri" w:eastAsia="Calibri" w:hAnsi="Calibri" w:cs="Calibri"/>
          <w:sz w:val="24"/>
          <w:szCs w:val="24"/>
        </w:rPr>
        <w:t>owever, most of the information pr</w:t>
      </w:r>
      <w:r w:rsidRPr="00CD106A">
        <w:rPr>
          <w:rFonts w:ascii="Calibri" w:eastAsia="Calibri" w:hAnsi="Calibri" w:cs="Calibri"/>
          <w:sz w:val="24"/>
          <w:szCs w:val="24"/>
        </w:rPr>
        <w:t>ovided</w:t>
      </w:r>
      <w:r>
        <w:rPr>
          <w:rFonts w:ascii="Calibri" w:eastAsia="Calibri" w:hAnsi="Calibri" w:cs="Calibri"/>
          <w:sz w:val="24"/>
          <w:szCs w:val="24"/>
        </w:rPr>
        <w:t xml:space="preserve"> was limited</w:t>
      </w:r>
      <w:r w:rsidR="00004972">
        <w:rPr>
          <w:rFonts w:ascii="Calibri" w:eastAsia="Calibri" w:hAnsi="Calibri" w:cs="Calibri"/>
          <w:sz w:val="24"/>
          <w:szCs w:val="24"/>
        </w:rPr>
        <w:t xml:space="preserve">. </w:t>
      </w:r>
      <w:r>
        <w:rPr>
          <w:rFonts w:ascii="Calibri" w:eastAsia="Calibri" w:hAnsi="Calibri" w:cs="Calibri"/>
          <w:sz w:val="24"/>
          <w:szCs w:val="24"/>
        </w:rPr>
        <w:t xml:space="preserve">Being unable to prompt people for more information, the team could have considered </w:t>
      </w:r>
      <w:r w:rsidRPr="00CD106A">
        <w:rPr>
          <w:rFonts w:ascii="Calibri" w:eastAsia="Calibri" w:hAnsi="Calibri" w:cs="Calibri"/>
          <w:sz w:val="24"/>
          <w:szCs w:val="24"/>
        </w:rPr>
        <w:t>doing interviews or focus groups to collect more information (Taylor and Woodhams, 2022b).</w:t>
      </w:r>
      <w:r>
        <w:rPr>
          <w:rFonts w:ascii="Calibri" w:eastAsia="Calibri" w:hAnsi="Calibri" w:cs="Calibri"/>
          <w:sz w:val="24"/>
          <w:szCs w:val="24"/>
        </w:rPr>
        <w:t xml:space="preserve"> </w:t>
      </w:r>
    </w:p>
    <w:p w14:paraId="7C5451B8" w14:textId="7E542D58" w:rsidR="001A1B2B" w:rsidRPr="007D7D85" w:rsidRDefault="004151CA" w:rsidP="004151CA">
      <w:pPr>
        <w:spacing w:line="360" w:lineRule="auto"/>
        <w:rPr>
          <w:rFonts w:ascii="Calibri" w:hAnsi="Calibri" w:cs="Calibri"/>
          <w:sz w:val="24"/>
          <w:szCs w:val="24"/>
        </w:rPr>
      </w:pPr>
      <w:r>
        <w:rPr>
          <w:rFonts w:ascii="Calibri" w:eastAsia="Calibri" w:hAnsi="Calibri" w:cs="Calibri"/>
          <w:sz w:val="24"/>
          <w:szCs w:val="24"/>
        </w:rPr>
        <w:t>The head of department reached out via email to gain employee feedback about the event. Team members who</w:t>
      </w:r>
      <w:r w:rsidRPr="00CD106A">
        <w:rPr>
          <w:rFonts w:ascii="Calibri" w:eastAsia="Calibri" w:hAnsi="Calibri" w:cs="Calibri"/>
          <w:sz w:val="24"/>
          <w:szCs w:val="24"/>
        </w:rPr>
        <w:t xml:space="preserve"> </w:t>
      </w:r>
      <w:r w:rsidR="00E87A2F" w:rsidRPr="00CD106A">
        <w:rPr>
          <w:rFonts w:ascii="Calibri" w:eastAsia="Calibri" w:hAnsi="Calibri" w:cs="Calibri"/>
          <w:sz w:val="24"/>
          <w:szCs w:val="24"/>
        </w:rPr>
        <w:t>conducted</w:t>
      </w:r>
      <w:r w:rsidRPr="00CD106A">
        <w:rPr>
          <w:rFonts w:ascii="Calibri" w:eastAsia="Calibri" w:hAnsi="Calibri" w:cs="Calibri"/>
          <w:sz w:val="24"/>
          <w:szCs w:val="24"/>
        </w:rPr>
        <w:t xml:space="preserve"> the employment checks </w:t>
      </w:r>
      <w:r>
        <w:rPr>
          <w:rFonts w:ascii="Calibri" w:eastAsia="Calibri" w:hAnsi="Calibri" w:cs="Calibri"/>
          <w:sz w:val="24"/>
          <w:szCs w:val="24"/>
        </w:rPr>
        <w:t xml:space="preserve">advised they weren’t included in designing the initiative and noticed errors in the DHFs </w:t>
      </w:r>
      <w:r w:rsidRPr="00CD106A">
        <w:rPr>
          <w:rFonts w:ascii="Calibri" w:eastAsia="Calibri" w:hAnsi="Calibri" w:cs="Calibri"/>
          <w:sz w:val="24"/>
          <w:szCs w:val="24"/>
        </w:rPr>
        <w:t>which resulted in onboarding taking longer as they had to contact applicants to provide more information, e.g reference details, NI no etc.</w:t>
      </w:r>
      <w:r>
        <w:rPr>
          <w:rFonts w:ascii="Calibri" w:eastAsia="Calibri" w:hAnsi="Calibri" w:cs="Calibri"/>
          <w:sz w:val="24"/>
          <w:szCs w:val="24"/>
        </w:rPr>
        <w:t xml:space="preserve"> Had they been involved in the beginning of the process; onboarding could have been executed better (Murray, 2020) to avoid delaying applicants starting.</w:t>
      </w:r>
    </w:p>
    <w:p w14:paraId="1044903D" w14:textId="77777777" w:rsidR="00F87AB8" w:rsidRDefault="00F87AB8" w:rsidP="00A21220"/>
    <w:p w14:paraId="71A1012D" w14:textId="77777777" w:rsidR="00120B31" w:rsidRDefault="00120B31" w:rsidP="00A21220"/>
    <w:p w14:paraId="3583A7E7" w14:textId="77777777" w:rsidR="00004972" w:rsidRDefault="00004972" w:rsidP="00A21220">
      <w:pPr>
        <w:rPr>
          <w:b/>
          <w:bCs/>
          <w:sz w:val="28"/>
          <w:szCs w:val="28"/>
          <w:u w:val="single"/>
        </w:rPr>
      </w:pPr>
    </w:p>
    <w:p w14:paraId="053FFD16" w14:textId="77777777" w:rsidR="00F87AB8" w:rsidRDefault="00F87AB8" w:rsidP="00A21220">
      <w:pPr>
        <w:rPr>
          <w:b/>
          <w:bCs/>
          <w:sz w:val="28"/>
          <w:szCs w:val="28"/>
          <w:u w:val="single"/>
        </w:rPr>
      </w:pPr>
    </w:p>
    <w:p w14:paraId="522E7D7E" w14:textId="77777777" w:rsidR="007E6C95" w:rsidRDefault="007E6C95" w:rsidP="00A21220">
      <w:pPr>
        <w:rPr>
          <w:b/>
          <w:bCs/>
          <w:sz w:val="28"/>
          <w:szCs w:val="28"/>
          <w:u w:val="single"/>
        </w:rPr>
      </w:pPr>
    </w:p>
    <w:p w14:paraId="4B2A3F2F" w14:textId="77777777" w:rsidR="007E6C95" w:rsidRDefault="007E6C95" w:rsidP="00A21220">
      <w:pPr>
        <w:rPr>
          <w:b/>
          <w:bCs/>
          <w:sz w:val="28"/>
          <w:szCs w:val="28"/>
          <w:u w:val="single"/>
        </w:rPr>
      </w:pPr>
    </w:p>
    <w:p w14:paraId="1BF2E20B" w14:textId="77777777" w:rsidR="007E6C95" w:rsidRDefault="007E6C95" w:rsidP="00A21220">
      <w:pPr>
        <w:rPr>
          <w:b/>
          <w:bCs/>
          <w:sz w:val="28"/>
          <w:szCs w:val="28"/>
          <w:u w:val="single"/>
        </w:rPr>
      </w:pPr>
    </w:p>
    <w:p w14:paraId="72F0256B" w14:textId="77777777" w:rsidR="007E6C95" w:rsidRDefault="007E6C95" w:rsidP="00A21220">
      <w:pPr>
        <w:rPr>
          <w:b/>
          <w:bCs/>
          <w:sz w:val="28"/>
          <w:szCs w:val="28"/>
          <w:u w:val="single"/>
        </w:rPr>
      </w:pPr>
    </w:p>
    <w:p w14:paraId="6532664A" w14:textId="77777777" w:rsidR="007E6C95" w:rsidRDefault="007E6C95" w:rsidP="00A21220">
      <w:pPr>
        <w:rPr>
          <w:b/>
          <w:bCs/>
          <w:sz w:val="28"/>
          <w:szCs w:val="28"/>
          <w:u w:val="single"/>
        </w:rPr>
      </w:pPr>
    </w:p>
    <w:p w14:paraId="48B91593" w14:textId="77777777" w:rsidR="007E6C95" w:rsidRDefault="007E6C95" w:rsidP="00A21220">
      <w:pPr>
        <w:rPr>
          <w:b/>
          <w:bCs/>
          <w:sz w:val="28"/>
          <w:szCs w:val="28"/>
          <w:u w:val="single"/>
        </w:rPr>
      </w:pPr>
    </w:p>
    <w:p w14:paraId="0CC69887" w14:textId="77777777" w:rsidR="007E6C95" w:rsidRDefault="007E6C95" w:rsidP="00A21220">
      <w:pPr>
        <w:rPr>
          <w:b/>
          <w:bCs/>
          <w:sz w:val="28"/>
          <w:szCs w:val="28"/>
          <w:u w:val="single"/>
        </w:rPr>
      </w:pPr>
    </w:p>
    <w:p w14:paraId="671D9329" w14:textId="77777777" w:rsidR="007E6C95" w:rsidRDefault="007E6C95" w:rsidP="00A21220">
      <w:pPr>
        <w:rPr>
          <w:b/>
          <w:bCs/>
          <w:sz w:val="28"/>
          <w:szCs w:val="28"/>
          <w:u w:val="single"/>
        </w:rPr>
      </w:pPr>
    </w:p>
    <w:p w14:paraId="3D265C16" w14:textId="77777777" w:rsidR="007E6C95" w:rsidRDefault="007E6C95" w:rsidP="00A21220">
      <w:pPr>
        <w:rPr>
          <w:b/>
          <w:bCs/>
          <w:sz w:val="28"/>
          <w:szCs w:val="28"/>
          <w:u w:val="single"/>
        </w:rPr>
      </w:pPr>
    </w:p>
    <w:p w14:paraId="5052D5E0" w14:textId="77777777" w:rsidR="007E6C95" w:rsidRDefault="007E6C95" w:rsidP="00A21220">
      <w:pPr>
        <w:rPr>
          <w:b/>
          <w:bCs/>
          <w:sz w:val="28"/>
          <w:szCs w:val="28"/>
          <w:u w:val="single"/>
        </w:rPr>
      </w:pPr>
    </w:p>
    <w:p w14:paraId="36FD2F2F" w14:textId="48B71DCC" w:rsidR="00A21220" w:rsidRPr="00A21220" w:rsidRDefault="00A21220" w:rsidP="00A21220">
      <w:pPr>
        <w:rPr>
          <w:b/>
          <w:bCs/>
          <w:sz w:val="28"/>
          <w:szCs w:val="28"/>
          <w:u w:val="single"/>
        </w:rPr>
      </w:pPr>
      <w:r w:rsidRPr="00A21220">
        <w:rPr>
          <w:b/>
          <w:bCs/>
          <w:sz w:val="28"/>
          <w:szCs w:val="28"/>
          <w:u w:val="single"/>
        </w:rPr>
        <w:lastRenderedPageBreak/>
        <w:t>Task Two – Professional Review</w:t>
      </w:r>
      <w:r>
        <w:rPr>
          <w:b/>
          <w:bCs/>
          <w:sz w:val="28"/>
          <w:szCs w:val="28"/>
          <w:u w:val="single"/>
        </w:rPr>
        <w:t xml:space="preserve"> </w:t>
      </w:r>
    </w:p>
    <w:p w14:paraId="2A07F764" w14:textId="4DF1311B" w:rsidR="00A21220" w:rsidRDefault="00A21220" w:rsidP="00A21220">
      <w:pPr>
        <w:ind w:firstLine="720"/>
        <w:rPr>
          <w:rFonts w:ascii="Calibri" w:hAnsi="Calibri" w:cs="Calibri"/>
          <w:sz w:val="24"/>
          <w:szCs w:val="24"/>
        </w:rPr>
      </w:pPr>
    </w:p>
    <w:p w14:paraId="0EAA7E97" w14:textId="3CC368D1" w:rsidR="00A21220" w:rsidRPr="00484E8F" w:rsidRDefault="00A21220" w:rsidP="00F06E07">
      <w:pPr>
        <w:spacing w:line="360" w:lineRule="auto"/>
        <w:rPr>
          <w:rFonts w:ascii="Calibri" w:hAnsi="Calibri" w:cs="Calibri"/>
          <w:color w:val="FF0000"/>
          <w:sz w:val="24"/>
          <w:szCs w:val="24"/>
        </w:rPr>
      </w:pPr>
      <w:r w:rsidRPr="00D501C3">
        <w:rPr>
          <w:rFonts w:ascii="Calibri" w:hAnsi="Calibri" w:cs="Calibri"/>
          <w:b/>
          <w:bCs/>
          <w:sz w:val="24"/>
          <w:szCs w:val="24"/>
        </w:rPr>
        <w:t>1. Reflect on your own approach to working inclusively and building positive working relationships with others (AC 2.3)</w:t>
      </w:r>
      <w:r w:rsidR="00A40F4A" w:rsidRPr="00D501C3">
        <w:rPr>
          <w:rFonts w:ascii="Calibri" w:hAnsi="Calibri" w:cs="Calibri"/>
          <w:sz w:val="24"/>
          <w:szCs w:val="24"/>
        </w:rPr>
        <w:t xml:space="preserve"> </w:t>
      </w:r>
    </w:p>
    <w:p w14:paraId="459DAFAC" w14:textId="79F2E07C" w:rsidR="00771AFC" w:rsidRPr="00771AFC" w:rsidRDefault="00771AFC" w:rsidP="004F015C">
      <w:pPr>
        <w:spacing w:line="360" w:lineRule="auto"/>
        <w:rPr>
          <w:rFonts w:ascii="Calibri" w:hAnsi="Calibri" w:cs="Calibri"/>
          <w:color w:val="212529"/>
          <w:sz w:val="24"/>
          <w:szCs w:val="24"/>
          <w:shd w:val="clear" w:color="auto" w:fill="FFFFFF"/>
        </w:rPr>
      </w:pPr>
      <w:r w:rsidRPr="00771AFC">
        <w:rPr>
          <w:rFonts w:ascii="Calibri" w:hAnsi="Calibri" w:cs="Calibri"/>
          <w:color w:val="212529"/>
          <w:sz w:val="24"/>
          <w:szCs w:val="24"/>
          <w:shd w:val="clear" w:color="auto" w:fill="FFFFFF"/>
        </w:rPr>
        <w:t>Including every member of a team and providing them with a sense of equality and belonging, regardless of their age, race, or other characteristics, is the essence of inclusivity (Murray, 2020). Building high-trust relationships and working cooperatively and inclusively are important roles for professionals like us (CIPD, no date).</w:t>
      </w:r>
    </w:p>
    <w:p w14:paraId="37EBCB7F" w14:textId="2E9B3FF8" w:rsidR="004F015C" w:rsidRPr="00F044C5" w:rsidRDefault="00F044C5" w:rsidP="004F015C">
      <w:pPr>
        <w:spacing w:line="360" w:lineRule="auto"/>
        <w:rPr>
          <w:rFonts w:ascii="Calibri" w:hAnsi="Calibri" w:cs="Calibri"/>
          <w:b/>
          <w:bCs/>
          <w:sz w:val="24"/>
          <w:szCs w:val="24"/>
        </w:rPr>
      </w:pPr>
      <w:r w:rsidRPr="00F044C5">
        <w:rPr>
          <w:rFonts w:ascii="Calibri" w:hAnsi="Calibri" w:cs="Calibri"/>
          <w:sz w:val="24"/>
          <w:szCs w:val="24"/>
        </w:rPr>
        <w:t>My actions and the relationships I form with people are influenced by my values and beliefs. I respect the idea of equality to establish an inclusive workplace in which diversity is recognised and everyone feels valued and appreciated.</w:t>
      </w:r>
      <w:r>
        <w:rPr>
          <w:rFonts w:ascii="Calibri" w:hAnsi="Calibri" w:cs="Calibri"/>
          <w:b/>
          <w:bCs/>
          <w:sz w:val="24"/>
          <w:szCs w:val="24"/>
        </w:rPr>
        <w:t xml:space="preserve"> </w:t>
      </w:r>
      <w:r w:rsidR="004F015C">
        <w:rPr>
          <w:rFonts w:ascii="Calibri" w:hAnsi="Calibri" w:cs="Calibri"/>
          <w:sz w:val="24"/>
          <w:szCs w:val="24"/>
        </w:rPr>
        <w:t xml:space="preserve">I am aware that each of my colleagues need different motivators for using their voices, therefore I always include different methods to ensure this (Woodfield, 2022). I will share topics of team meetings in advance, arrange 1-2-1 sessions, or create polls for anonymous feedback/answers. </w:t>
      </w:r>
    </w:p>
    <w:p w14:paraId="66209673" w14:textId="611AAF68" w:rsidR="00417F09" w:rsidRDefault="003C3D34" w:rsidP="004F015C">
      <w:pPr>
        <w:spacing w:line="360" w:lineRule="auto"/>
        <w:rPr>
          <w:rFonts w:ascii="Calibri" w:hAnsi="Calibri" w:cs="Calibri"/>
          <w:sz w:val="24"/>
          <w:szCs w:val="24"/>
        </w:rPr>
      </w:pPr>
      <w:r>
        <w:rPr>
          <w:rFonts w:ascii="Calibri" w:hAnsi="Calibri" w:cs="Calibri"/>
          <w:sz w:val="24"/>
          <w:szCs w:val="24"/>
        </w:rPr>
        <w:t xml:space="preserve">Since becoming a supervisor </w:t>
      </w:r>
      <w:r w:rsidR="00417F09">
        <w:rPr>
          <w:rFonts w:ascii="Calibri" w:hAnsi="Calibri" w:cs="Calibri"/>
          <w:sz w:val="24"/>
          <w:szCs w:val="24"/>
        </w:rPr>
        <w:t xml:space="preserve">I’ve arranged face to face 1-2-1 sessions and weekly team meetings to help promote better face-to-face interactions (Houston, 2019) and to take more time to listen to my colleagues and get to know them better. This has helped </w:t>
      </w:r>
      <w:r w:rsidR="000E45C4">
        <w:rPr>
          <w:rFonts w:ascii="Calibri" w:hAnsi="Calibri" w:cs="Calibri"/>
          <w:sz w:val="24"/>
          <w:szCs w:val="24"/>
        </w:rPr>
        <w:t>improve my listening skills (</w:t>
      </w:r>
      <w:r w:rsidR="00BD4001">
        <w:rPr>
          <w:rFonts w:ascii="Calibri" w:hAnsi="Calibri" w:cs="Calibri"/>
          <w:sz w:val="24"/>
          <w:szCs w:val="24"/>
        </w:rPr>
        <w:t>Viezzer, 2023</w:t>
      </w:r>
      <w:r w:rsidR="000E45C4">
        <w:rPr>
          <w:rFonts w:ascii="Calibri" w:hAnsi="Calibri" w:cs="Calibri"/>
          <w:sz w:val="24"/>
          <w:szCs w:val="24"/>
        </w:rPr>
        <w:t>) and created</w:t>
      </w:r>
      <w:r w:rsidR="00417F09">
        <w:rPr>
          <w:rFonts w:ascii="Calibri" w:hAnsi="Calibri" w:cs="Calibri"/>
          <w:sz w:val="24"/>
          <w:szCs w:val="24"/>
        </w:rPr>
        <w:t xml:space="preserve"> a more positive environment in the office with colleagues </w:t>
      </w:r>
      <w:r w:rsidR="000E45C4">
        <w:rPr>
          <w:rFonts w:ascii="Calibri" w:hAnsi="Calibri" w:cs="Calibri"/>
          <w:sz w:val="24"/>
          <w:szCs w:val="24"/>
        </w:rPr>
        <w:t xml:space="preserve">being more engaged and </w:t>
      </w:r>
      <w:r w:rsidR="00417F09">
        <w:rPr>
          <w:rFonts w:ascii="Calibri" w:hAnsi="Calibri" w:cs="Calibri"/>
          <w:sz w:val="24"/>
          <w:szCs w:val="24"/>
        </w:rPr>
        <w:t xml:space="preserve">collaborating with each other more </w:t>
      </w:r>
      <w:r w:rsidR="000E45C4">
        <w:rPr>
          <w:rFonts w:ascii="Calibri" w:hAnsi="Calibri" w:cs="Calibri"/>
          <w:sz w:val="24"/>
          <w:szCs w:val="24"/>
        </w:rPr>
        <w:t>(</w:t>
      </w:r>
      <w:r w:rsidR="000E45C4" w:rsidRPr="000E45C4">
        <w:rPr>
          <w:rFonts w:ascii="Calibri" w:hAnsi="Calibri" w:cs="Calibri"/>
          <w:sz w:val="24"/>
          <w:szCs w:val="24"/>
        </w:rPr>
        <w:t>Jonsdottir and Kristinsson, 2020</w:t>
      </w:r>
      <w:r w:rsidR="000E45C4">
        <w:rPr>
          <w:rFonts w:ascii="Calibri" w:hAnsi="Calibri" w:cs="Calibri"/>
          <w:sz w:val="24"/>
          <w:szCs w:val="24"/>
        </w:rPr>
        <w:t>)</w:t>
      </w:r>
      <w:r w:rsidR="00D501C3">
        <w:rPr>
          <w:rFonts w:ascii="Calibri" w:hAnsi="Calibri" w:cs="Calibri"/>
          <w:sz w:val="24"/>
          <w:szCs w:val="24"/>
        </w:rPr>
        <w:t>.</w:t>
      </w:r>
    </w:p>
    <w:p w14:paraId="65C8C02C" w14:textId="37FFCC79" w:rsidR="00321896" w:rsidRDefault="00201D5D" w:rsidP="004F015C">
      <w:pPr>
        <w:spacing w:line="360" w:lineRule="auto"/>
        <w:rPr>
          <w:rFonts w:ascii="Calibri" w:hAnsi="Calibri" w:cs="Calibri"/>
          <w:sz w:val="24"/>
          <w:szCs w:val="24"/>
        </w:rPr>
      </w:pPr>
      <w:r>
        <w:rPr>
          <w:rFonts w:ascii="Calibri" w:hAnsi="Calibri" w:cs="Calibri"/>
          <w:sz w:val="24"/>
          <w:szCs w:val="24"/>
        </w:rPr>
        <w:t xml:space="preserve">I </w:t>
      </w:r>
      <w:r w:rsidR="00417F09">
        <w:rPr>
          <w:rFonts w:ascii="Calibri" w:hAnsi="Calibri" w:cs="Calibri"/>
          <w:sz w:val="24"/>
          <w:szCs w:val="24"/>
        </w:rPr>
        <w:t>work with</w:t>
      </w:r>
      <w:r>
        <w:rPr>
          <w:rFonts w:ascii="Calibri" w:hAnsi="Calibri" w:cs="Calibri"/>
          <w:sz w:val="24"/>
          <w:szCs w:val="24"/>
        </w:rPr>
        <w:t xml:space="preserve"> colleagues who are older than me and although I am their supervisor and younger</w:t>
      </w:r>
      <w:r w:rsidR="009C3A87">
        <w:rPr>
          <w:rFonts w:ascii="Calibri" w:hAnsi="Calibri" w:cs="Calibri"/>
          <w:sz w:val="24"/>
          <w:szCs w:val="24"/>
        </w:rPr>
        <w:t>,</w:t>
      </w:r>
      <w:r>
        <w:rPr>
          <w:rFonts w:ascii="Calibri" w:hAnsi="Calibri" w:cs="Calibri"/>
          <w:sz w:val="24"/>
          <w:szCs w:val="24"/>
        </w:rPr>
        <w:t xml:space="preserve"> </w:t>
      </w:r>
      <w:r w:rsidR="001512B2">
        <w:rPr>
          <w:rFonts w:ascii="Calibri" w:hAnsi="Calibri" w:cs="Calibri"/>
          <w:sz w:val="24"/>
          <w:szCs w:val="24"/>
        </w:rPr>
        <w:t xml:space="preserve">I respect that we each have </w:t>
      </w:r>
      <w:r>
        <w:rPr>
          <w:rFonts w:ascii="Calibri" w:hAnsi="Calibri" w:cs="Calibri"/>
          <w:sz w:val="24"/>
          <w:szCs w:val="24"/>
        </w:rPr>
        <w:t xml:space="preserve">different perspectives, </w:t>
      </w:r>
      <w:r w:rsidR="00E522BF">
        <w:rPr>
          <w:rFonts w:ascii="Calibri" w:hAnsi="Calibri" w:cs="Calibri"/>
          <w:sz w:val="24"/>
          <w:szCs w:val="24"/>
        </w:rPr>
        <w:t>experiences,</w:t>
      </w:r>
      <w:r>
        <w:rPr>
          <w:rFonts w:ascii="Calibri" w:hAnsi="Calibri" w:cs="Calibri"/>
          <w:sz w:val="24"/>
          <w:szCs w:val="24"/>
        </w:rPr>
        <w:t xml:space="preserve"> and bring various skills to the table</w:t>
      </w:r>
      <w:r w:rsidR="00E522BF">
        <w:rPr>
          <w:rFonts w:ascii="Calibri" w:hAnsi="Calibri" w:cs="Calibri"/>
          <w:sz w:val="24"/>
          <w:szCs w:val="24"/>
        </w:rPr>
        <w:t xml:space="preserve"> (CIPD, 2015). </w:t>
      </w:r>
      <w:r w:rsidR="009C3A87">
        <w:rPr>
          <w:rFonts w:ascii="Calibri" w:hAnsi="Calibri" w:cs="Calibri"/>
          <w:sz w:val="24"/>
          <w:szCs w:val="24"/>
        </w:rPr>
        <w:t xml:space="preserve">I go </w:t>
      </w:r>
      <w:r w:rsidR="00B660C2">
        <w:rPr>
          <w:rFonts w:ascii="Calibri" w:hAnsi="Calibri" w:cs="Calibri"/>
          <w:sz w:val="24"/>
          <w:szCs w:val="24"/>
        </w:rPr>
        <w:t xml:space="preserve">to </w:t>
      </w:r>
      <w:r w:rsidR="009C3A87">
        <w:rPr>
          <w:rFonts w:ascii="Calibri" w:hAnsi="Calibri" w:cs="Calibri"/>
          <w:sz w:val="24"/>
          <w:szCs w:val="24"/>
        </w:rPr>
        <w:t xml:space="preserve">them for their </w:t>
      </w:r>
      <w:r w:rsidR="00E522BF">
        <w:rPr>
          <w:rFonts w:ascii="Calibri" w:hAnsi="Calibri" w:cs="Calibri"/>
          <w:sz w:val="24"/>
          <w:szCs w:val="24"/>
        </w:rPr>
        <w:t>expertise,</w:t>
      </w:r>
      <w:r w:rsidR="009C3A87">
        <w:rPr>
          <w:rFonts w:ascii="Calibri" w:hAnsi="Calibri" w:cs="Calibri"/>
          <w:sz w:val="24"/>
          <w:szCs w:val="24"/>
        </w:rPr>
        <w:t xml:space="preserve"> and they come to me to learn new skills (e.g IT skills)</w:t>
      </w:r>
      <w:r w:rsidR="00AE0DAA">
        <w:rPr>
          <w:rFonts w:ascii="Calibri" w:hAnsi="Calibri" w:cs="Calibri"/>
          <w:sz w:val="24"/>
          <w:szCs w:val="24"/>
        </w:rPr>
        <w:t>.</w:t>
      </w:r>
      <w:r w:rsidR="001512B2" w:rsidRPr="001512B2">
        <w:rPr>
          <w:rFonts w:ascii="Calibri" w:hAnsi="Calibri" w:cs="Calibri"/>
          <w:b/>
          <w:bCs/>
          <w:sz w:val="24"/>
          <w:szCs w:val="24"/>
        </w:rPr>
        <w:t xml:space="preserve"> </w:t>
      </w:r>
      <w:r w:rsidR="00E15D6C">
        <w:rPr>
          <w:rFonts w:ascii="Calibri" w:hAnsi="Calibri" w:cs="Calibri"/>
          <w:sz w:val="24"/>
          <w:szCs w:val="24"/>
        </w:rPr>
        <w:t xml:space="preserve">Having positive working relationships with my colleagues is important to me. I try to lead by example </w:t>
      </w:r>
      <w:r w:rsidR="00B70E9F">
        <w:rPr>
          <w:rFonts w:ascii="Calibri" w:hAnsi="Calibri" w:cs="Calibri"/>
          <w:sz w:val="24"/>
          <w:szCs w:val="24"/>
        </w:rPr>
        <w:t xml:space="preserve">by demonstrating the behaviours and attitudes I want to see like </w:t>
      </w:r>
      <w:r w:rsidR="006901D8">
        <w:rPr>
          <w:rFonts w:ascii="Calibri" w:hAnsi="Calibri" w:cs="Calibri"/>
          <w:sz w:val="24"/>
          <w:szCs w:val="24"/>
        </w:rPr>
        <w:t xml:space="preserve">being </w:t>
      </w:r>
      <w:r w:rsidR="00B70E9F">
        <w:rPr>
          <w:rFonts w:ascii="Calibri" w:hAnsi="Calibri" w:cs="Calibri"/>
          <w:sz w:val="24"/>
          <w:szCs w:val="24"/>
        </w:rPr>
        <w:t>respect</w:t>
      </w:r>
      <w:r w:rsidR="006901D8">
        <w:rPr>
          <w:rFonts w:ascii="Calibri" w:hAnsi="Calibri" w:cs="Calibri"/>
          <w:sz w:val="24"/>
          <w:szCs w:val="24"/>
        </w:rPr>
        <w:t>ful and supportive</w:t>
      </w:r>
      <w:r w:rsidR="00D501C3">
        <w:rPr>
          <w:rFonts w:ascii="Calibri" w:hAnsi="Calibri" w:cs="Calibri"/>
          <w:sz w:val="24"/>
          <w:szCs w:val="24"/>
        </w:rPr>
        <w:t xml:space="preserve">. </w:t>
      </w:r>
      <w:r w:rsidR="00771AFC" w:rsidRPr="00771AFC">
        <w:rPr>
          <w:rFonts w:ascii="Calibri" w:hAnsi="Calibri" w:cs="Calibri"/>
          <w:sz w:val="24"/>
          <w:szCs w:val="24"/>
        </w:rPr>
        <w:t>Waite et al. (2019) assert that cultivating positive working relationships requires understanding oneself and others; exhibiting respect</w:t>
      </w:r>
      <w:r w:rsidR="00200B33">
        <w:rPr>
          <w:rFonts w:ascii="Calibri" w:hAnsi="Calibri" w:cs="Calibri"/>
          <w:sz w:val="24"/>
          <w:szCs w:val="24"/>
        </w:rPr>
        <w:t xml:space="preserve"> </w:t>
      </w:r>
      <w:r w:rsidR="00771AFC" w:rsidRPr="00771AFC">
        <w:rPr>
          <w:rFonts w:ascii="Calibri" w:hAnsi="Calibri" w:cs="Calibri"/>
          <w:sz w:val="24"/>
          <w:szCs w:val="24"/>
        </w:rPr>
        <w:t>and support</w:t>
      </w:r>
      <w:r w:rsidR="00200B33">
        <w:rPr>
          <w:rFonts w:ascii="Calibri" w:hAnsi="Calibri" w:cs="Calibri"/>
          <w:sz w:val="24"/>
          <w:szCs w:val="24"/>
        </w:rPr>
        <w:t xml:space="preserve"> and </w:t>
      </w:r>
      <w:r w:rsidR="00771AFC" w:rsidRPr="00771AFC">
        <w:rPr>
          <w:rFonts w:ascii="Calibri" w:hAnsi="Calibri" w:cs="Calibri"/>
          <w:sz w:val="24"/>
          <w:szCs w:val="24"/>
        </w:rPr>
        <w:t>seeking solutions that maximise benefits for all involved.</w:t>
      </w:r>
    </w:p>
    <w:p w14:paraId="0A8490C6" w14:textId="64699C5D" w:rsidR="00200B33" w:rsidRDefault="00B14599" w:rsidP="004129BF">
      <w:pPr>
        <w:spacing w:line="360" w:lineRule="auto"/>
        <w:rPr>
          <w:rFonts w:ascii="Calibri" w:hAnsi="Calibri" w:cs="Calibri"/>
          <w:sz w:val="24"/>
          <w:szCs w:val="24"/>
        </w:rPr>
      </w:pPr>
      <w:r>
        <w:rPr>
          <w:rFonts w:ascii="Calibri" w:hAnsi="Calibri" w:cs="Calibri"/>
          <w:sz w:val="24"/>
          <w:szCs w:val="24"/>
        </w:rPr>
        <w:lastRenderedPageBreak/>
        <w:t>I would like to develop</w:t>
      </w:r>
      <w:r w:rsidR="00200B33">
        <w:rPr>
          <w:rFonts w:ascii="Calibri" w:hAnsi="Calibri" w:cs="Calibri"/>
          <w:sz w:val="24"/>
          <w:szCs w:val="24"/>
        </w:rPr>
        <w:t xml:space="preserve"> positive working relationships with </w:t>
      </w:r>
      <w:r w:rsidR="006012BE" w:rsidRPr="006012BE">
        <w:rPr>
          <w:rFonts w:ascii="Calibri" w:hAnsi="Calibri" w:cs="Calibri"/>
          <w:sz w:val="24"/>
          <w:szCs w:val="24"/>
        </w:rPr>
        <w:t xml:space="preserve">wider/ </w:t>
      </w:r>
      <w:r w:rsidR="004129BF" w:rsidRPr="006012BE">
        <w:rPr>
          <w:rFonts w:ascii="Calibri" w:hAnsi="Calibri" w:cs="Calibri"/>
          <w:sz w:val="24"/>
          <w:szCs w:val="24"/>
        </w:rPr>
        <w:t>senior colleagues</w:t>
      </w:r>
      <w:r w:rsidR="00200B33">
        <w:rPr>
          <w:rFonts w:ascii="Calibri" w:hAnsi="Calibri" w:cs="Calibri"/>
          <w:sz w:val="24"/>
          <w:szCs w:val="24"/>
        </w:rPr>
        <w:t xml:space="preserve">. Although we interact regularly, </w:t>
      </w:r>
      <w:r>
        <w:rPr>
          <w:rFonts w:ascii="Calibri" w:hAnsi="Calibri" w:cs="Calibri"/>
          <w:sz w:val="24"/>
          <w:szCs w:val="24"/>
        </w:rPr>
        <w:t xml:space="preserve">it is mostly work-related content and </w:t>
      </w:r>
      <w:r w:rsidR="00200B33">
        <w:rPr>
          <w:rFonts w:ascii="Calibri" w:hAnsi="Calibri" w:cs="Calibri"/>
          <w:sz w:val="24"/>
          <w:szCs w:val="24"/>
        </w:rPr>
        <w:t>done through digital communication</w:t>
      </w:r>
      <w:r>
        <w:rPr>
          <w:rFonts w:ascii="Calibri" w:hAnsi="Calibri" w:cs="Calibri"/>
          <w:sz w:val="24"/>
          <w:szCs w:val="24"/>
        </w:rPr>
        <w:t xml:space="preserve"> (teams/emails) which limits the ability to have informal conversations </w:t>
      </w:r>
      <w:r w:rsidR="006822C9">
        <w:rPr>
          <w:rFonts w:ascii="Calibri" w:hAnsi="Calibri" w:cs="Calibri"/>
          <w:sz w:val="24"/>
          <w:szCs w:val="24"/>
        </w:rPr>
        <w:t>that could be used to build trust and understanding (</w:t>
      </w:r>
      <w:r w:rsidR="00106A6E">
        <w:rPr>
          <w:rFonts w:ascii="Calibri" w:hAnsi="Calibri" w:cs="Calibri"/>
          <w:sz w:val="24"/>
          <w:szCs w:val="24"/>
        </w:rPr>
        <w:t>Morrison-Smith and Ruiz, 2020</w:t>
      </w:r>
      <w:r w:rsidR="006822C9">
        <w:rPr>
          <w:rFonts w:ascii="Calibri" w:hAnsi="Calibri" w:cs="Calibri"/>
          <w:sz w:val="24"/>
          <w:szCs w:val="24"/>
        </w:rPr>
        <w:t>).</w:t>
      </w:r>
      <w:r>
        <w:rPr>
          <w:rFonts w:ascii="Calibri" w:hAnsi="Calibri" w:cs="Calibri"/>
          <w:sz w:val="24"/>
          <w:szCs w:val="24"/>
        </w:rPr>
        <w:t xml:space="preserve"> </w:t>
      </w:r>
    </w:p>
    <w:p w14:paraId="570AF768" w14:textId="77777777" w:rsidR="00200B33" w:rsidRDefault="00200B33" w:rsidP="004129BF">
      <w:pPr>
        <w:spacing w:line="360" w:lineRule="auto"/>
        <w:rPr>
          <w:rFonts w:ascii="Calibri" w:hAnsi="Calibri" w:cs="Calibri"/>
          <w:sz w:val="24"/>
          <w:szCs w:val="24"/>
        </w:rPr>
      </w:pPr>
    </w:p>
    <w:p w14:paraId="18CBB1C1" w14:textId="5866902C" w:rsidR="00A21220" w:rsidRPr="00484E8F" w:rsidRDefault="00A21220" w:rsidP="008D5ED8">
      <w:pPr>
        <w:spacing w:line="360" w:lineRule="auto"/>
        <w:rPr>
          <w:rFonts w:ascii="Calibri" w:hAnsi="Calibri" w:cs="Calibri"/>
          <w:color w:val="FF0000"/>
          <w:sz w:val="24"/>
          <w:szCs w:val="24"/>
        </w:rPr>
      </w:pPr>
      <w:r w:rsidRPr="008D5ED8">
        <w:rPr>
          <w:rFonts w:ascii="Calibri" w:hAnsi="Calibri" w:cs="Calibri"/>
          <w:b/>
          <w:bCs/>
          <w:sz w:val="24"/>
          <w:szCs w:val="24"/>
        </w:rPr>
        <w:t>2. Explore how the role of a people professional (specialist or generalist) is evolving and the implications this has for your CPD. (AC 3.1)</w:t>
      </w:r>
      <w:r w:rsidR="0091698B" w:rsidRPr="008D5ED8">
        <w:rPr>
          <w:rFonts w:ascii="Calibri" w:hAnsi="Calibri" w:cs="Calibri"/>
          <w:b/>
          <w:bCs/>
          <w:sz w:val="24"/>
          <w:szCs w:val="24"/>
        </w:rPr>
        <w:t xml:space="preserve"> </w:t>
      </w:r>
    </w:p>
    <w:p w14:paraId="6B817DAA" w14:textId="564B807E" w:rsidR="000509CE" w:rsidRPr="000509CE" w:rsidRDefault="000509CE" w:rsidP="005D7486">
      <w:pPr>
        <w:spacing w:line="360" w:lineRule="auto"/>
        <w:rPr>
          <w:rFonts w:ascii="Calibri" w:hAnsi="Calibri" w:cs="Calibri"/>
          <w:sz w:val="24"/>
          <w:szCs w:val="24"/>
        </w:rPr>
      </w:pPr>
      <w:r w:rsidRPr="000509CE">
        <w:rPr>
          <w:rFonts w:ascii="Calibri" w:hAnsi="Calibri" w:cs="Calibri"/>
          <w:sz w:val="24"/>
          <w:szCs w:val="24"/>
        </w:rPr>
        <w:t xml:space="preserve">Though change is unavoidable, there is much disagreement over what the future of work will include (Green, Peters, and Young, 2020). According to CIPD (2020), there are eight key trends that will shape the workplace of the future: technology use, diversity in the workforce, globalisation, diversity in employment relationships, industrial change, individualism, social responsibility, and high-quality education. </w:t>
      </w:r>
      <w:r w:rsidR="00E364FA">
        <w:rPr>
          <w:rFonts w:ascii="Calibri" w:hAnsi="Calibri" w:cs="Calibri"/>
          <w:sz w:val="24"/>
          <w:szCs w:val="24"/>
        </w:rPr>
        <w:t>Professionals</w:t>
      </w:r>
      <w:r w:rsidRPr="000509CE">
        <w:rPr>
          <w:rFonts w:ascii="Calibri" w:hAnsi="Calibri" w:cs="Calibri"/>
          <w:sz w:val="24"/>
          <w:szCs w:val="24"/>
        </w:rPr>
        <w:t xml:space="preserve"> must pursue continuing professional development (CPD) to be competitive in the labour market. Working with co</w:t>
      </w:r>
      <w:r w:rsidR="00E87A2F">
        <w:rPr>
          <w:rFonts w:ascii="Calibri" w:hAnsi="Calibri" w:cs="Calibri"/>
          <w:sz w:val="24"/>
          <w:szCs w:val="24"/>
        </w:rPr>
        <w:t>lleagues</w:t>
      </w:r>
      <w:r w:rsidRPr="000509CE">
        <w:rPr>
          <w:rFonts w:ascii="Calibri" w:hAnsi="Calibri" w:cs="Calibri"/>
          <w:sz w:val="24"/>
          <w:szCs w:val="24"/>
        </w:rPr>
        <w:t>, having conversations, and completing tasks will all lead to learning (CIPD, no date). CPD supports the advancement of professional practice by maintaining current knowledge and abilities, enhancing confidence, encouraging creativity in the face of new difficulties, and expanding career chances (CIPD, no date d).</w:t>
      </w:r>
    </w:p>
    <w:p w14:paraId="18BFC81F" w14:textId="70270B38" w:rsidR="0091698B" w:rsidRDefault="002D5BCB" w:rsidP="005D7486">
      <w:pPr>
        <w:spacing w:line="360" w:lineRule="auto"/>
        <w:rPr>
          <w:rFonts w:ascii="Calibri" w:hAnsi="Calibri" w:cs="Calibri"/>
          <w:sz w:val="24"/>
          <w:szCs w:val="24"/>
        </w:rPr>
      </w:pPr>
      <w:r>
        <w:rPr>
          <w:rFonts w:ascii="Calibri" w:hAnsi="Calibri" w:cs="Calibri"/>
          <w:sz w:val="24"/>
          <w:szCs w:val="24"/>
        </w:rPr>
        <w:t xml:space="preserve">I current work in recruitment, and we use AI </w:t>
      </w:r>
      <w:r w:rsidR="00497BEB">
        <w:rPr>
          <w:rFonts w:ascii="Calibri" w:hAnsi="Calibri" w:cs="Calibri"/>
          <w:sz w:val="24"/>
          <w:szCs w:val="24"/>
        </w:rPr>
        <w:t>in our</w:t>
      </w:r>
      <w:r>
        <w:rPr>
          <w:rFonts w:ascii="Calibri" w:hAnsi="Calibri" w:cs="Calibri"/>
          <w:sz w:val="24"/>
          <w:szCs w:val="24"/>
        </w:rPr>
        <w:t xml:space="preserve"> recruitment process</w:t>
      </w:r>
      <w:r w:rsidR="00497BEB">
        <w:rPr>
          <w:rFonts w:ascii="Calibri" w:hAnsi="Calibri" w:cs="Calibri"/>
          <w:sz w:val="24"/>
          <w:szCs w:val="24"/>
        </w:rPr>
        <w:t>es</w:t>
      </w:r>
      <w:r>
        <w:rPr>
          <w:rFonts w:ascii="Calibri" w:hAnsi="Calibri" w:cs="Calibri"/>
          <w:sz w:val="24"/>
          <w:szCs w:val="24"/>
        </w:rPr>
        <w:t xml:space="preserve">; from doing digital ID checks, sending automatic emails to applicants and managers </w:t>
      </w:r>
      <w:r w:rsidR="00497BEB">
        <w:rPr>
          <w:rFonts w:ascii="Calibri" w:hAnsi="Calibri" w:cs="Calibri"/>
          <w:sz w:val="24"/>
          <w:szCs w:val="24"/>
        </w:rPr>
        <w:t>to</w:t>
      </w:r>
      <w:r>
        <w:rPr>
          <w:rFonts w:ascii="Calibri" w:hAnsi="Calibri" w:cs="Calibri"/>
          <w:sz w:val="24"/>
          <w:szCs w:val="24"/>
        </w:rPr>
        <w:t xml:space="preserve"> creating reports. </w:t>
      </w:r>
      <w:r w:rsidR="0091698B">
        <w:rPr>
          <w:rFonts w:ascii="Calibri" w:hAnsi="Calibri" w:cs="Calibri"/>
          <w:sz w:val="24"/>
          <w:szCs w:val="24"/>
        </w:rPr>
        <w:t>My role has evolved since I first started, and it now includes pre-programming</w:t>
      </w:r>
      <w:r w:rsidR="007E4A64">
        <w:rPr>
          <w:rFonts w:ascii="Calibri" w:hAnsi="Calibri" w:cs="Calibri"/>
          <w:sz w:val="24"/>
          <w:szCs w:val="24"/>
        </w:rPr>
        <w:t xml:space="preserve"> </w:t>
      </w:r>
      <w:r w:rsidR="0091698B">
        <w:rPr>
          <w:rFonts w:ascii="Calibri" w:hAnsi="Calibri" w:cs="Calibri"/>
          <w:sz w:val="24"/>
          <w:szCs w:val="24"/>
        </w:rPr>
        <w:t xml:space="preserve">our </w:t>
      </w:r>
      <w:r w:rsidR="007E4A64">
        <w:rPr>
          <w:rFonts w:ascii="Calibri" w:hAnsi="Calibri" w:cs="Calibri"/>
          <w:sz w:val="24"/>
          <w:szCs w:val="24"/>
        </w:rPr>
        <w:t>recruitment management system</w:t>
      </w:r>
      <w:r w:rsidR="0091698B">
        <w:rPr>
          <w:rFonts w:ascii="Calibri" w:hAnsi="Calibri" w:cs="Calibri"/>
          <w:sz w:val="24"/>
          <w:szCs w:val="24"/>
        </w:rPr>
        <w:t>.</w:t>
      </w:r>
      <w:r w:rsidR="007E4A64">
        <w:rPr>
          <w:rFonts w:ascii="Calibri" w:hAnsi="Calibri" w:cs="Calibri"/>
          <w:sz w:val="24"/>
          <w:szCs w:val="24"/>
        </w:rPr>
        <w:t xml:space="preserve"> </w:t>
      </w:r>
      <w:r w:rsidR="0091698B">
        <w:rPr>
          <w:rFonts w:ascii="Calibri" w:hAnsi="Calibri" w:cs="Calibri"/>
          <w:sz w:val="24"/>
          <w:szCs w:val="24"/>
        </w:rPr>
        <w:t>Whilst this can help make our recruitment processes run more smoothly (Mohdzaini, 2021), submitting incorrect information in beginning, could affect a candidates recruitment journey.</w:t>
      </w:r>
    </w:p>
    <w:p w14:paraId="70EFBE49" w14:textId="746949CC" w:rsidR="0091698B" w:rsidRDefault="002D5BCB" w:rsidP="00386471">
      <w:pPr>
        <w:spacing w:line="360" w:lineRule="auto"/>
        <w:rPr>
          <w:rFonts w:ascii="Calibri" w:hAnsi="Calibri" w:cs="Calibri"/>
          <w:sz w:val="24"/>
          <w:szCs w:val="24"/>
        </w:rPr>
      </w:pPr>
      <w:r>
        <w:rPr>
          <w:rFonts w:ascii="Calibri" w:hAnsi="Calibri" w:cs="Calibri"/>
          <w:sz w:val="24"/>
          <w:szCs w:val="24"/>
        </w:rPr>
        <w:t xml:space="preserve">AI has </w:t>
      </w:r>
      <w:r w:rsidR="00E87A2F">
        <w:rPr>
          <w:rFonts w:ascii="Calibri" w:hAnsi="Calibri" w:cs="Calibri"/>
          <w:sz w:val="24"/>
          <w:szCs w:val="24"/>
        </w:rPr>
        <w:t>enormous potential</w:t>
      </w:r>
      <w:r>
        <w:rPr>
          <w:rFonts w:ascii="Calibri" w:hAnsi="Calibri" w:cs="Calibri"/>
          <w:sz w:val="24"/>
          <w:szCs w:val="24"/>
        </w:rPr>
        <w:t xml:space="preserve"> in recruitment (CIPD, 2023), however, it’s </w:t>
      </w:r>
      <w:r w:rsidRPr="001E38CB">
        <w:rPr>
          <w:rFonts w:ascii="Calibri" w:hAnsi="Calibri" w:cs="Calibri"/>
          <w:sz w:val="24"/>
          <w:szCs w:val="24"/>
        </w:rPr>
        <w:t xml:space="preserve">difficult to predict how </w:t>
      </w:r>
      <w:r>
        <w:rPr>
          <w:rFonts w:ascii="Calibri" w:hAnsi="Calibri" w:cs="Calibri"/>
          <w:sz w:val="24"/>
          <w:szCs w:val="24"/>
        </w:rPr>
        <w:t>it</w:t>
      </w:r>
      <w:r w:rsidRPr="001E38CB">
        <w:rPr>
          <w:rFonts w:ascii="Calibri" w:hAnsi="Calibri" w:cs="Calibri"/>
          <w:sz w:val="24"/>
          <w:szCs w:val="24"/>
        </w:rPr>
        <w:t xml:space="preserve"> will advance in the </w:t>
      </w:r>
      <w:r>
        <w:rPr>
          <w:rFonts w:ascii="Calibri" w:hAnsi="Calibri" w:cs="Calibri"/>
          <w:sz w:val="24"/>
          <w:szCs w:val="24"/>
        </w:rPr>
        <w:t>future and how t</w:t>
      </w:r>
      <w:r w:rsidRPr="001E38CB">
        <w:rPr>
          <w:rFonts w:ascii="Calibri" w:hAnsi="Calibri" w:cs="Calibri"/>
          <w:sz w:val="24"/>
          <w:szCs w:val="24"/>
        </w:rPr>
        <w:t xml:space="preserve">his will influence </w:t>
      </w:r>
      <w:r>
        <w:rPr>
          <w:rFonts w:ascii="Calibri" w:hAnsi="Calibri" w:cs="Calibri"/>
          <w:sz w:val="24"/>
          <w:szCs w:val="24"/>
        </w:rPr>
        <w:t>my</w:t>
      </w:r>
      <w:r w:rsidRPr="001E38CB">
        <w:rPr>
          <w:rFonts w:ascii="Calibri" w:hAnsi="Calibri" w:cs="Calibri"/>
          <w:sz w:val="24"/>
          <w:szCs w:val="24"/>
        </w:rPr>
        <w:t xml:space="preserve"> workplace</w:t>
      </w:r>
      <w:r>
        <w:rPr>
          <w:rFonts w:ascii="Calibri" w:hAnsi="Calibri" w:cs="Calibri"/>
          <w:sz w:val="24"/>
          <w:szCs w:val="24"/>
        </w:rPr>
        <w:t xml:space="preserve"> (</w:t>
      </w:r>
      <w:r w:rsidRPr="002D5BCB">
        <w:rPr>
          <w:rFonts w:ascii="Calibri" w:hAnsi="Calibri" w:cs="Calibri"/>
          <w:sz w:val="24"/>
          <w:szCs w:val="24"/>
        </w:rPr>
        <w:t>Green, Peters and Young, 2020</w:t>
      </w:r>
      <w:r>
        <w:rPr>
          <w:rFonts w:ascii="Calibri" w:hAnsi="Calibri" w:cs="Calibri"/>
          <w:sz w:val="24"/>
          <w:szCs w:val="24"/>
        </w:rPr>
        <w:t>).</w:t>
      </w:r>
      <w:r w:rsidR="00497BEB">
        <w:rPr>
          <w:rFonts w:ascii="Calibri" w:hAnsi="Calibri" w:cs="Calibri"/>
          <w:sz w:val="24"/>
          <w:szCs w:val="24"/>
        </w:rPr>
        <w:t xml:space="preserve"> I am willing to take on more training</w:t>
      </w:r>
      <w:r w:rsidR="003B2093">
        <w:rPr>
          <w:rFonts w:ascii="Calibri" w:hAnsi="Calibri" w:cs="Calibri"/>
          <w:sz w:val="24"/>
          <w:szCs w:val="24"/>
        </w:rPr>
        <w:t xml:space="preserve">, be adaptable and learn new skills </w:t>
      </w:r>
      <w:r w:rsidR="00497BEB">
        <w:rPr>
          <w:rFonts w:ascii="Calibri" w:hAnsi="Calibri" w:cs="Calibri"/>
          <w:sz w:val="24"/>
          <w:szCs w:val="24"/>
        </w:rPr>
        <w:t>so that I remain valuable in my role</w:t>
      </w:r>
      <w:r w:rsidR="0091698B">
        <w:rPr>
          <w:rFonts w:ascii="Calibri" w:hAnsi="Calibri" w:cs="Calibri"/>
          <w:sz w:val="24"/>
          <w:szCs w:val="24"/>
        </w:rPr>
        <w:t>, however</w:t>
      </w:r>
      <w:r w:rsidR="000D71F8">
        <w:rPr>
          <w:rFonts w:ascii="Calibri" w:hAnsi="Calibri" w:cs="Calibri"/>
          <w:sz w:val="24"/>
          <w:szCs w:val="24"/>
        </w:rPr>
        <w:t>,</w:t>
      </w:r>
      <w:r w:rsidR="0091698B">
        <w:rPr>
          <w:rFonts w:ascii="Calibri" w:hAnsi="Calibri" w:cs="Calibri"/>
          <w:sz w:val="24"/>
          <w:szCs w:val="24"/>
        </w:rPr>
        <w:t xml:space="preserve"> I </w:t>
      </w:r>
      <w:r w:rsidR="000D71F8">
        <w:rPr>
          <w:rFonts w:ascii="Calibri" w:hAnsi="Calibri" w:cs="Calibri"/>
          <w:sz w:val="24"/>
          <w:szCs w:val="24"/>
        </w:rPr>
        <w:t xml:space="preserve">also </w:t>
      </w:r>
      <w:r w:rsidR="0091698B">
        <w:rPr>
          <w:rFonts w:ascii="Calibri" w:hAnsi="Calibri" w:cs="Calibri"/>
          <w:sz w:val="24"/>
          <w:szCs w:val="24"/>
        </w:rPr>
        <w:t>want to keep my options</w:t>
      </w:r>
      <w:r w:rsidR="00601D77">
        <w:rPr>
          <w:rFonts w:ascii="Calibri" w:hAnsi="Calibri" w:cs="Calibri"/>
          <w:sz w:val="24"/>
          <w:szCs w:val="24"/>
        </w:rPr>
        <w:t xml:space="preserve"> open.</w:t>
      </w:r>
    </w:p>
    <w:p w14:paraId="5A28372B" w14:textId="0AD098D4" w:rsidR="000D71F8" w:rsidRDefault="000D71F8" w:rsidP="00386471">
      <w:pPr>
        <w:spacing w:line="360" w:lineRule="auto"/>
        <w:rPr>
          <w:rFonts w:ascii="Calibri" w:hAnsi="Calibri" w:cs="Calibri"/>
          <w:sz w:val="24"/>
          <w:szCs w:val="24"/>
        </w:rPr>
      </w:pPr>
      <w:r>
        <w:rPr>
          <w:rFonts w:ascii="Calibri" w:hAnsi="Calibri" w:cs="Calibri"/>
          <w:sz w:val="24"/>
          <w:szCs w:val="24"/>
        </w:rPr>
        <w:t>I’m currently doing my</w:t>
      </w:r>
      <w:r w:rsidR="007C764F" w:rsidRPr="007C764F">
        <w:rPr>
          <w:rFonts w:ascii="Calibri" w:hAnsi="Calibri" w:cs="Calibri"/>
          <w:sz w:val="24"/>
          <w:szCs w:val="24"/>
        </w:rPr>
        <w:t xml:space="preserve"> CIPD </w:t>
      </w:r>
      <w:r w:rsidR="00497BEB">
        <w:rPr>
          <w:rFonts w:ascii="Calibri" w:hAnsi="Calibri" w:cs="Calibri"/>
          <w:sz w:val="24"/>
          <w:szCs w:val="24"/>
        </w:rPr>
        <w:t>cours</w:t>
      </w:r>
      <w:r>
        <w:rPr>
          <w:rFonts w:ascii="Calibri" w:hAnsi="Calibri" w:cs="Calibri"/>
          <w:sz w:val="24"/>
          <w:szCs w:val="24"/>
        </w:rPr>
        <w:t xml:space="preserve">e to </w:t>
      </w:r>
      <w:r w:rsidR="00601D77">
        <w:rPr>
          <w:rFonts w:ascii="Calibri" w:hAnsi="Calibri" w:cs="Calibri"/>
          <w:sz w:val="24"/>
          <w:szCs w:val="24"/>
        </w:rPr>
        <w:t xml:space="preserve">develop my </w:t>
      </w:r>
      <w:r w:rsidR="00601D77" w:rsidRPr="00601D77">
        <w:rPr>
          <w:rFonts w:ascii="Calibri" w:hAnsi="Calibri" w:cs="Calibri"/>
          <w:sz w:val="24"/>
          <w:szCs w:val="24"/>
        </w:rPr>
        <w:t>practical</w:t>
      </w:r>
      <w:r w:rsidR="00601D77">
        <w:rPr>
          <w:rFonts w:ascii="Calibri" w:hAnsi="Calibri" w:cs="Calibri"/>
          <w:sz w:val="24"/>
          <w:szCs w:val="24"/>
        </w:rPr>
        <w:t xml:space="preserve"> and analytical skills</w:t>
      </w:r>
      <w:r w:rsidR="00601D77" w:rsidRPr="00601D77">
        <w:rPr>
          <w:rFonts w:ascii="Calibri" w:hAnsi="Calibri" w:cs="Calibri"/>
          <w:sz w:val="24"/>
          <w:szCs w:val="24"/>
        </w:rPr>
        <w:t xml:space="preserve"> and</w:t>
      </w:r>
      <w:r w:rsidR="00601D77">
        <w:rPr>
          <w:rFonts w:ascii="Calibri" w:hAnsi="Calibri" w:cs="Calibri"/>
          <w:sz w:val="24"/>
          <w:szCs w:val="24"/>
        </w:rPr>
        <w:t xml:space="preserve"> gain </w:t>
      </w:r>
      <w:r w:rsidR="00601D77" w:rsidRPr="00601D77">
        <w:rPr>
          <w:rFonts w:ascii="Calibri" w:hAnsi="Calibri" w:cs="Calibri"/>
          <w:sz w:val="24"/>
          <w:szCs w:val="24"/>
        </w:rPr>
        <w:t>hands-on knowledge in a wide range of subjects</w:t>
      </w:r>
      <w:r w:rsidR="00601D77">
        <w:rPr>
          <w:rFonts w:ascii="Calibri" w:hAnsi="Calibri" w:cs="Calibri"/>
          <w:sz w:val="24"/>
          <w:szCs w:val="24"/>
        </w:rPr>
        <w:t xml:space="preserve">. </w:t>
      </w:r>
      <w:r w:rsidR="008D5ED8">
        <w:rPr>
          <w:rFonts w:ascii="Calibri" w:hAnsi="Calibri" w:cs="Calibri"/>
          <w:sz w:val="24"/>
          <w:szCs w:val="24"/>
        </w:rPr>
        <w:t xml:space="preserve">Having my learning and professionalism </w:t>
      </w:r>
      <w:r w:rsidR="008D5ED8">
        <w:rPr>
          <w:rFonts w:ascii="Calibri" w:hAnsi="Calibri" w:cs="Calibri"/>
          <w:sz w:val="24"/>
          <w:szCs w:val="24"/>
        </w:rPr>
        <w:lastRenderedPageBreak/>
        <w:t xml:space="preserve">credited </w:t>
      </w:r>
      <w:r w:rsidR="00601D77" w:rsidRPr="008D5ED8">
        <w:rPr>
          <w:rFonts w:ascii="Calibri" w:hAnsi="Calibri" w:cs="Calibri"/>
          <w:sz w:val="24"/>
          <w:szCs w:val="24"/>
        </w:rPr>
        <w:t xml:space="preserve">will give me greater opportunities </w:t>
      </w:r>
      <w:r w:rsidR="008D5ED8">
        <w:rPr>
          <w:rFonts w:ascii="Calibri" w:hAnsi="Calibri" w:cs="Calibri"/>
          <w:sz w:val="24"/>
          <w:szCs w:val="24"/>
        </w:rPr>
        <w:t xml:space="preserve">for career progression and </w:t>
      </w:r>
      <w:r w:rsidR="00601D77" w:rsidRPr="008D5ED8">
        <w:rPr>
          <w:rFonts w:ascii="Calibri" w:hAnsi="Calibri" w:cs="Calibri"/>
          <w:sz w:val="24"/>
          <w:szCs w:val="24"/>
        </w:rPr>
        <w:t xml:space="preserve">to work in different people practice </w:t>
      </w:r>
      <w:r w:rsidR="008D5ED8" w:rsidRPr="008D5ED8">
        <w:rPr>
          <w:rFonts w:ascii="Calibri" w:hAnsi="Calibri" w:cs="Calibri"/>
          <w:sz w:val="24"/>
          <w:szCs w:val="24"/>
        </w:rPr>
        <w:t>roles</w:t>
      </w:r>
      <w:r w:rsidR="008D5ED8">
        <w:rPr>
          <w:rFonts w:ascii="Calibri" w:hAnsi="Calibri" w:cs="Calibri"/>
          <w:sz w:val="24"/>
          <w:szCs w:val="24"/>
        </w:rPr>
        <w:t xml:space="preserve">. </w:t>
      </w:r>
      <w:r w:rsidR="00601D77" w:rsidRPr="008D5ED8">
        <w:rPr>
          <w:rFonts w:ascii="Calibri" w:hAnsi="Calibri" w:cs="Calibri"/>
          <w:sz w:val="24"/>
          <w:szCs w:val="24"/>
        </w:rPr>
        <w:t xml:space="preserve"> </w:t>
      </w:r>
    </w:p>
    <w:p w14:paraId="042C9FF8" w14:textId="77777777" w:rsidR="00E364FA" w:rsidRDefault="00E364FA" w:rsidP="008D5ED8">
      <w:pPr>
        <w:spacing w:line="360" w:lineRule="auto"/>
        <w:rPr>
          <w:rFonts w:ascii="Calibri" w:hAnsi="Calibri" w:cs="Calibri"/>
          <w:b/>
          <w:bCs/>
          <w:sz w:val="24"/>
          <w:szCs w:val="24"/>
        </w:rPr>
      </w:pPr>
    </w:p>
    <w:p w14:paraId="110C7C4C" w14:textId="1B7024FF" w:rsidR="00A21220" w:rsidRPr="00CA598B" w:rsidRDefault="00A21220" w:rsidP="008D5ED8">
      <w:pPr>
        <w:spacing w:line="360" w:lineRule="auto"/>
        <w:rPr>
          <w:rFonts w:ascii="Calibri" w:hAnsi="Calibri" w:cs="Calibri"/>
          <w:sz w:val="24"/>
          <w:szCs w:val="24"/>
        </w:rPr>
      </w:pPr>
      <w:r w:rsidRPr="00017CA8">
        <w:rPr>
          <w:rFonts w:ascii="Calibri" w:hAnsi="Calibri" w:cs="Calibri"/>
          <w:b/>
          <w:bCs/>
          <w:sz w:val="24"/>
          <w:szCs w:val="24"/>
        </w:rPr>
        <w:t>3. With reference to your responses for Q1 &amp; Q2, and feedback on your behaviours or performance obtained from (at least) one other person, assess your current strengths, weaknesses, and development needs.  Your response should include an explanation of the feedback received and how it has informed your self- assessment</w:t>
      </w:r>
      <w:r w:rsidR="00B24C36">
        <w:rPr>
          <w:rFonts w:ascii="Calibri" w:hAnsi="Calibri" w:cs="Calibri"/>
          <w:b/>
          <w:bCs/>
          <w:sz w:val="24"/>
          <w:szCs w:val="24"/>
        </w:rPr>
        <w:t>.</w:t>
      </w:r>
      <w:r w:rsidRPr="00017CA8">
        <w:rPr>
          <w:rFonts w:ascii="Calibri" w:hAnsi="Calibri" w:cs="Calibri"/>
          <w:sz w:val="24"/>
          <w:szCs w:val="24"/>
        </w:rPr>
        <w:t xml:space="preserve"> </w:t>
      </w:r>
      <w:r w:rsidRPr="00017CA8">
        <w:rPr>
          <w:rFonts w:ascii="Calibri" w:hAnsi="Calibri" w:cs="Calibri"/>
          <w:b/>
          <w:bCs/>
          <w:sz w:val="24"/>
          <w:szCs w:val="24"/>
        </w:rPr>
        <w:t>(AC 3.2)</w:t>
      </w:r>
      <w:r w:rsidR="00017CA8">
        <w:rPr>
          <w:rFonts w:ascii="Calibri" w:hAnsi="Calibri" w:cs="Calibri"/>
          <w:b/>
          <w:bCs/>
          <w:sz w:val="24"/>
          <w:szCs w:val="24"/>
        </w:rPr>
        <w:t xml:space="preserve"> </w:t>
      </w:r>
      <w:r w:rsidR="0016679E">
        <w:rPr>
          <w:rFonts w:ascii="Calibri" w:hAnsi="Calibri" w:cs="Calibri"/>
          <w:b/>
          <w:bCs/>
          <w:sz w:val="24"/>
          <w:szCs w:val="24"/>
        </w:rPr>
        <w:t>326 words</w:t>
      </w:r>
    </w:p>
    <w:p w14:paraId="76AB185D" w14:textId="14E3D50F" w:rsidR="008457AB" w:rsidRPr="00AD29D0" w:rsidRDefault="00F46387" w:rsidP="00951AB6">
      <w:pPr>
        <w:shd w:val="clear" w:color="auto" w:fill="FFFFFF"/>
        <w:spacing w:after="0" w:line="360" w:lineRule="auto"/>
        <w:rPr>
          <w:rFonts w:ascii="Calibri" w:hAnsi="Calibri" w:cs="Calibri"/>
          <w:b/>
          <w:bCs/>
          <w:sz w:val="24"/>
          <w:szCs w:val="24"/>
        </w:rPr>
      </w:pPr>
      <w:r w:rsidRPr="00F46387">
        <w:rPr>
          <w:rFonts w:ascii="Calibri" w:hAnsi="Calibri" w:cs="Calibri"/>
          <w:sz w:val="24"/>
          <w:szCs w:val="24"/>
        </w:rPr>
        <w:t>Learning from what has gone well is facilitated by the application of appreciative inquiry. This method assists people in changing their paradigm from a deficit-based perspective to a growth- or strength-based perspective</w:t>
      </w:r>
      <w:r w:rsidR="00DF78B9">
        <w:rPr>
          <w:rFonts w:ascii="Calibri" w:hAnsi="Calibri" w:cs="Calibri"/>
          <w:sz w:val="24"/>
          <w:szCs w:val="24"/>
        </w:rPr>
        <w:t xml:space="preserve"> </w:t>
      </w:r>
      <w:r w:rsidR="00DF78B9" w:rsidRPr="00DF78B9">
        <w:rPr>
          <w:rFonts w:ascii="Calibri" w:hAnsi="Calibri" w:cs="Calibri"/>
          <w:sz w:val="24"/>
          <w:szCs w:val="24"/>
        </w:rPr>
        <w:t>(Armstrong, Holmes, and Henning, 2020)</w:t>
      </w:r>
      <w:r w:rsidRPr="00F46387">
        <w:rPr>
          <w:rFonts w:ascii="Calibri" w:hAnsi="Calibri" w:cs="Calibri"/>
          <w:sz w:val="24"/>
          <w:szCs w:val="24"/>
        </w:rPr>
        <w:t>.</w:t>
      </w:r>
    </w:p>
    <w:p w14:paraId="1DD9B19C" w14:textId="77777777" w:rsidR="00AD29D0" w:rsidRDefault="00AD29D0" w:rsidP="00951AB6">
      <w:pPr>
        <w:shd w:val="clear" w:color="auto" w:fill="FFFFFF"/>
        <w:spacing w:after="0" w:line="360" w:lineRule="auto"/>
        <w:rPr>
          <w:rFonts w:ascii="Calibri" w:hAnsi="Calibri" w:cs="Calibri"/>
          <w:sz w:val="24"/>
          <w:szCs w:val="24"/>
        </w:rPr>
      </w:pPr>
    </w:p>
    <w:p w14:paraId="433622E1" w14:textId="7634AB3E" w:rsidR="00A53939" w:rsidRDefault="00A53939" w:rsidP="00951AB6">
      <w:pPr>
        <w:shd w:val="clear" w:color="auto" w:fill="FFFFFF"/>
        <w:spacing w:after="0" w:line="360" w:lineRule="auto"/>
        <w:rPr>
          <w:rFonts w:ascii="Calibri" w:hAnsi="Calibri" w:cs="Calibri"/>
          <w:sz w:val="24"/>
          <w:szCs w:val="24"/>
        </w:rPr>
      </w:pPr>
      <w:r w:rsidRPr="001E6F23">
        <w:rPr>
          <w:rFonts w:ascii="Calibri" w:hAnsi="Calibri" w:cs="Calibri"/>
          <w:sz w:val="24"/>
          <w:szCs w:val="24"/>
        </w:rPr>
        <w:t>I</w:t>
      </w:r>
      <w:r>
        <w:rPr>
          <w:rFonts w:ascii="Calibri" w:hAnsi="Calibri" w:cs="Calibri"/>
          <w:sz w:val="24"/>
          <w:szCs w:val="24"/>
        </w:rPr>
        <w:t>’m aware I</w:t>
      </w:r>
      <w:r w:rsidRPr="001E6F23">
        <w:rPr>
          <w:rFonts w:ascii="Calibri" w:hAnsi="Calibri" w:cs="Calibri"/>
          <w:sz w:val="24"/>
          <w:szCs w:val="24"/>
        </w:rPr>
        <w:t xml:space="preserve"> </w:t>
      </w:r>
      <w:r>
        <w:rPr>
          <w:rFonts w:ascii="Calibri" w:hAnsi="Calibri" w:cs="Calibri"/>
          <w:sz w:val="24"/>
          <w:szCs w:val="24"/>
        </w:rPr>
        <w:t xml:space="preserve">am </w:t>
      </w:r>
      <w:r w:rsidR="005071D0">
        <w:rPr>
          <w:rFonts w:ascii="Calibri" w:hAnsi="Calibri" w:cs="Calibri"/>
          <w:sz w:val="24"/>
          <w:szCs w:val="24"/>
        </w:rPr>
        <w:t xml:space="preserve">an </w:t>
      </w:r>
      <w:r>
        <w:rPr>
          <w:rFonts w:ascii="Calibri" w:hAnsi="Calibri" w:cs="Calibri"/>
          <w:sz w:val="24"/>
          <w:szCs w:val="24"/>
        </w:rPr>
        <w:t>inquisitive person and have the</w:t>
      </w:r>
      <w:r w:rsidRPr="00E941E9">
        <w:rPr>
          <w:rFonts w:ascii="Calibri" w:hAnsi="Calibri" w:cs="Calibri"/>
          <w:sz w:val="24"/>
          <w:szCs w:val="24"/>
        </w:rPr>
        <w:t xml:space="preserve"> desire </w:t>
      </w:r>
      <w:r>
        <w:rPr>
          <w:rFonts w:ascii="Calibri" w:hAnsi="Calibri" w:cs="Calibri"/>
          <w:sz w:val="24"/>
          <w:szCs w:val="24"/>
        </w:rPr>
        <w:t xml:space="preserve">and curiosity </w:t>
      </w:r>
      <w:r w:rsidRPr="00E941E9">
        <w:rPr>
          <w:rFonts w:ascii="Calibri" w:hAnsi="Calibri" w:cs="Calibri"/>
          <w:sz w:val="24"/>
          <w:szCs w:val="24"/>
        </w:rPr>
        <w:t>to gain knowledge</w:t>
      </w:r>
      <w:r w:rsidR="0016679E">
        <w:rPr>
          <w:rFonts w:ascii="Calibri" w:hAnsi="Calibri" w:cs="Calibri"/>
          <w:sz w:val="24"/>
          <w:szCs w:val="24"/>
        </w:rPr>
        <w:t>/</w:t>
      </w:r>
      <w:r>
        <w:rPr>
          <w:rFonts w:ascii="Calibri" w:hAnsi="Calibri" w:cs="Calibri"/>
          <w:sz w:val="24"/>
          <w:szCs w:val="24"/>
        </w:rPr>
        <w:t xml:space="preserve"> </w:t>
      </w:r>
      <w:r w:rsidRPr="00E941E9">
        <w:rPr>
          <w:rFonts w:ascii="Calibri" w:hAnsi="Calibri" w:cs="Calibri"/>
          <w:sz w:val="24"/>
          <w:szCs w:val="24"/>
        </w:rPr>
        <w:t>solve problem</w:t>
      </w:r>
      <w:r>
        <w:rPr>
          <w:rFonts w:ascii="Calibri" w:hAnsi="Calibri" w:cs="Calibri"/>
          <w:sz w:val="24"/>
          <w:szCs w:val="24"/>
        </w:rPr>
        <w:t>s</w:t>
      </w:r>
      <w:r w:rsidRPr="00E941E9">
        <w:rPr>
          <w:rFonts w:ascii="Calibri" w:hAnsi="Calibri" w:cs="Calibri"/>
          <w:sz w:val="24"/>
          <w:szCs w:val="24"/>
        </w:rPr>
        <w:t xml:space="preserve">, </w:t>
      </w:r>
      <w:r>
        <w:rPr>
          <w:rFonts w:ascii="Calibri" w:hAnsi="Calibri" w:cs="Calibri"/>
          <w:sz w:val="24"/>
          <w:szCs w:val="24"/>
        </w:rPr>
        <w:t xml:space="preserve">get to know people </w:t>
      </w:r>
      <w:r w:rsidRPr="00E941E9">
        <w:rPr>
          <w:rFonts w:ascii="Calibri" w:hAnsi="Calibri" w:cs="Calibri"/>
          <w:sz w:val="24"/>
          <w:szCs w:val="24"/>
        </w:rPr>
        <w:t xml:space="preserve">and </w:t>
      </w:r>
      <w:r>
        <w:rPr>
          <w:rFonts w:ascii="Calibri" w:hAnsi="Calibri" w:cs="Calibri"/>
          <w:sz w:val="24"/>
          <w:szCs w:val="24"/>
        </w:rPr>
        <w:t>I’m</w:t>
      </w:r>
      <w:r w:rsidRPr="00E941E9">
        <w:rPr>
          <w:rFonts w:ascii="Calibri" w:hAnsi="Calibri" w:cs="Calibri"/>
          <w:sz w:val="24"/>
          <w:szCs w:val="24"/>
        </w:rPr>
        <w:t xml:space="preserve"> not afraid to ask questions to achieve this. </w:t>
      </w:r>
      <w:r>
        <w:rPr>
          <w:rFonts w:ascii="Calibri" w:hAnsi="Calibri" w:cs="Calibri"/>
          <w:sz w:val="24"/>
          <w:szCs w:val="24"/>
        </w:rPr>
        <w:t xml:space="preserve">In pursuit of knowledge, </w:t>
      </w:r>
      <w:r w:rsidRPr="003E0D4A">
        <w:rPr>
          <w:rFonts w:ascii="Calibri" w:hAnsi="Calibri" w:cs="Calibri"/>
          <w:sz w:val="24"/>
          <w:szCs w:val="24"/>
        </w:rPr>
        <w:t xml:space="preserve">I can </w:t>
      </w:r>
      <w:r>
        <w:rPr>
          <w:rFonts w:ascii="Calibri" w:hAnsi="Calibri" w:cs="Calibri"/>
          <w:sz w:val="24"/>
          <w:szCs w:val="24"/>
        </w:rPr>
        <w:t xml:space="preserve">sometimes </w:t>
      </w:r>
      <w:r w:rsidRPr="003E0D4A">
        <w:rPr>
          <w:rFonts w:ascii="Calibri" w:hAnsi="Calibri" w:cs="Calibri"/>
          <w:sz w:val="24"/>
          <w:szCs w:val="24"/>
        </w:rPr>
        <w:t>take on too</w:t>
      </w:r>
      <w:r>
        <w:rPr>
          <w:rFonts w:ascii="Calibri" w:hAnsi="Calibri" w:cs="Calibri"/>
          <w:sz w:val="24"/>
          <w:szCs w:val="24"/>
        </w:rPr>
        <w:t xml:space="preserve"> much workload and overwhelm myself trying to tackle too many things at once.</w:t>
      </w:r>
    </w:p>
    <w:p w14:paraId="6EE54E9D" w14:textId="77777777" w:rsidR="00A53939" w:rsidRDefault="00A53939" w:rsidP="00951AB6">
      <w:pPr>
        <w:shd w:val="clear" w:color="auto" w:fill="FFFFFF"/>
        <w:spacing w:after="0" w:line="360" w:lineRule="auto"/>
        <w:rPr>
          <w:rFonts w:ascii="Calibri" w:hAnsi="Calibri" w:cs="Calibri"/>
          <w:sz w:val="24"/>
          <w:szCs w:val="24"/>
        </w:rPr>
      </w:pPr>
    </w:p>
    <w:p w14:paraId="4326E655" w14:textId="46DCC477" w:rsidR="00A53939" w:rsidRDefault="009F4FD5" w:rsidP="008D1E28">
      <w:pPr>
        <w:shd w:val="clear" w:color="auto" w:fill="FFFFFF"/>
        <w:spacing w:after="0" w:line="360" w:lineRule="auto"/>
        <w:rPr>
          <w:rFonts w:ascii="Calibri" w:hAnsi="Calibri" w:cs="Calibri"/>
          <w:sz w:val="24"/>
          <w:szCs w:val="24"/>
        </w:rPr>
      </w:pPr>
      <w:r>
        <w:rPr>
          <w:rFonts w:ascii="Calibri" w:hAnsi="Calibri" w:cs="Calibri"/>
          <w:sz w:val="24"/>
          <w:szCs w:val="24"/>
        </w:rPr>
        <w:t xml:space="preserve">To ensure I received the </w:t>
      </w:r>
      <w:r w:rsidR="008457AB">
        <w:rPr>
          <w:rFonts w:ascii="Calibri" w:hAnsi="Calibri" w:cs="Calibri"/>
          <w:sz w:val="24"/>
          <w:szCs w:val="24"/>
        </w:rPr>
        <w:t>right feedback</w:t>
      </w:r>
      <w:r>
        <w:rPr>
          <w:rFonts w:ascii="Calibri" w:hAnsi="Calibri" w:cs="Calibri"/>
          <w:sz w:val="24"/>
          <w:szCs w:val="24"/>
        </w:rPr>
        <w:t xml:space="preserve">, I needed to consider the type of feedback that I wanted </w:t>
      </w:r>
      <w:r w:rsidR="00105E45">
        <w:rPr>
          <w:rFonts w:ascii="Calibri" w:hAnsi="Calibri" w:cs="Calibri"/>
          <w:sz w:val="24"/>
          <w:szCs w:val="24"/>
        </w:rPr>
        <w:t xml:space="preserve">and </w:t>
      </w:r>
      <w:r>
        <w:rPr>
          <w:rFonts w:ascii="Calibri" w:hAnsi="Calibri" w:cs="Calibri"/>
          <w:sz w:val="24"/>
          <w:szCs w:val="24"/>
        </w:rPr>
        <w:t xml:space="preserve">ensured that the questions I was asking were specific </w:t>
      </w:r>
      <w:r w:rsidR="00105E45">
        <w:rPr>
          <w:rFonts w:ascii="Calibri" w:hAnsi="Calibri" w:cs="Calibri"/>
          <w:sz w:val="24"/>
          <w:szCs w:val="24"/>
        </w:rPr>
        <w:t>(O’Hara, 2015).</w:t>
      </w:r>
      <w:r w:rsidR="000A05B3">
        <w:rPr>
          <w:rFonts w:ascii="Calibri" w:hAnsi="Calibri" w:cs="Calibri"/>
          <w:sz w:val="24"/>
          <w:szCs w:val="24"/>
        </w:rPr>
        <w:t xml:space="preserve"> </w:t>
      </w:r>
      <w:r w:rsidR="00627A56">
        <w:rPr>
          <w:rFonts w:ascii="Calibri" w:hAnsi="Calibri" w:cs="Calibri"/>
          <w:sz w:val="24"/>
          <w:szCs w:val="24"/>
        </w:rPr>
        <w:t>I</w:t>
      </w:r>
      <w:r w:rsidR="00105E45">
        <w:rPr>
          <w:rFonts w:ascii="Calibri" w:hAnsi="Calibri" w:cs="Calibri"/>
          <w:sz w:val="24"/>
          <w:szCs w:val="24"/>
        </w:rPr>
        <w:t xml:space="preserve"> recently emailed my line manager requesting feedback on what I currently do well, what I could improve on and </w:t>
      </w:r>
      <w:r w:rsidR="00AD29D0">
        <w:rPr>
          <w:rFonts w:ascii="Calibri" w:hAnsi="Calibri" w:cs="Calibri"/>
          <w:sz w:val="24"/>
          <w:szCs w:val="24"/>
        </w:rPr>
        <w:t>if there’s one thing they think I could work on what would it be</w:t>
      </w:r>
      <w:r w:rsidR="00105E45">
        <w:rPr>
          <w:rFonts w:ascii="Calibri" w:hAnsi="Calibri" w:cs="Calibri"/>
          <w:sz w:val="24"/>
          <w:szCs w:val="24"/>
        </w:rPr>
        <w:t xml:space="preserve">. </w:t>
      </w:r>
      <w:r w:rsidR="00A53939">
        <w:rPr>
          <w:rFonts w:ascii="Calibri" w:hAnsi="Calibri" w:cs="Calibri"/>
          <w:sz w:val="24"/>
          <w:szCs w:val="24"/>
        </w:rPr>
        <w:t xml:space="preserve">The feedback I received from them said </w:t>
      </w:r>
      <w:r w:rsidR="00A53939" w:rsidRPr="00A53939">
        <w:rPr>
          <w:rFonts w:ascii="Calibri" w:hAnsi="Calibri" w:cs="Calibri"/>
          <w:sz w:val="24"/>
          <w:szCs w:val="24"/>
        </w:rPr>
        <w:t>I take my work very seriously and work hard to plan well and make wise decisions</w:t>
      </w:r>
      <w:r w:rsidR="00A53939">
        <w:rPr>
          <w:rFonts w:ascii="Calibri" w:hAnsi="Calibri" w:cs="Calibri"/>
          <w:sz w:val="24"/>
          <w:szCs w:val="24"/>
        </w:rPr>
        <w:t xml:space="preserve">, however </w:t>
      </w:r>
      <w:r w:rsidR="00A53939" w:rsidRPr="00A53939">
        <w:rPr>
          <w:rFonts w:ascii="Calibri" w:hAnsi="Calibri" w:cs="Calibri"/>
          <w:sz w:val="24"/>
          <w:szCs w:val="24"/>
        </w:rPr>
        <w:t xml:space="preserve">being so helpful, sometimes I can take on too much, resulting in my workload piling up. </w:t>
      </w:r>
      <w:r w:rsidR="00A53939">
        <w:rPr>
          <w:rFonts w:ascii="Calibri" w:hAnsi="Calibri" w:cs="Calibri"/>
          <w:sz w:val="24"/>
          <w:szCs w:val="24"/>
        </w:rPr>
        <w:t xml:space="preserve">This taught me that I shouldn’t be </w:t>
      </w:r>
      <w:r w:rsidR="00A53939" w:rsidRPr="00A53939">
        <w:rPr>
          <w:rFonts w:ascii="Calibri" w:hAnsi="Calibri" w:cs="Calibri"/>
          <w:sz w:val="24"/>
          <w:szCs w:val="24"/>
        </w:rPr>
        <w:t xml:space="preserve">afraid to push back if I don't have time to complete a task set by seniors and to speak with </w:t>
      </w:r>
      <w:r w:rsidR="00A53939">
        <w:rPr>
          <w:rFonts w:ascii="Calibri" w:hAnsi="Calibri" w:cs="Calibri"/>
          <w:sz w:val="24"/>
          <w:szCs w:val="24"/>
        </w:rPr>
        <w:t>my manager</w:t>
      </w:r>
      <w:r w:rsidR="00A53939" w:rsidRPr="00A53939">
        <w:rPr>
          <w:rFonts w:ascii="Calibri" w:hAnsi="Calibri" w:cs="Calibri"/>
          <w:sz w:val="24"/>
          <w:szCs w:val="24"/>
        </w:rPr>
        <w:t xml:space="preserve"> to organise my workload by level of importance and arrange deadlines.</w:t>
      </w:r>
    </w:p>
    <w:p w14:paraId="2A55FD10" w14:textId="77777777" w:rsidR="00E364FA" w:rsidRDefault="00E364FA" w:rsidP="00951AB6">
      <w:pPr>
        <w:shd w:val="clear" w:color="auto" w:fill="FFFFFF"/>
        <w:spacing w:after="0" w:line="360" w:lineRule="auto"/>
        <w:rPr>
          <w:rFonts w:ascii="Calibri" w:hAnsi="Calibri" w:cs="Calibri"/>
          <w:sz w:val="24"/>
          <w:szCs w:val="24"/>
        </w:rPr>
      </w:pPr>
    </w:p>
    <w:p w14:paraId="6DAB117A" w14:textId="72110F98" w:rsidR="00951AB6" w:rsidRDefault="0016679E" w:rsidP="006012BE">
      <w:pPr>
        <w:shd w:val="clear" w:color="auto" w:fill="FFFFFF"/>
        <w:spacing w:after="0" w:line="360" w:lineRule="auto"/>
        <w:rPr>
          <w:rFonts w:ascii="Calibri" w:hAnsi="Calibri" w:cs="Calibri"/>
          <w:sz w:val="24"/>
          <w:szCs w:val="24"/>
        </w:rPr>
      </w:pPr>
      <w:r>
        <w:rPr>
          <w:rFonts w:ascii="Calibri" w:hAnsi="Calibri" w:cs="Calibri"/>
          <w:sz w:val="24"/>
          <w:szCs w:val="24"/>
        </w:rPr>
        <w:t>Based on my self-assessment and feedback I’m aware it would be beneficial to have better working relationships with senior managers/ wider colleagues. T</w:t>
      </w:r>
      <w:r w:rsidR="008D1E28" w:rsidRPr="008D1E28">
        <w:rPr>
          <w:rFonts w:ascii="Calibri" w:hAnsi="Calibri" w:cs="Calibri"/>
          <w:sz w:val="24"/>
          <w:szCs w:val="24"/>
        </w:rPr>
        <w:t xml:space="preserve">here are always going to be technological advances that everyone needs to move </w:t>
      </w:r>
      <w:r w:rsidR="00614869">
        <w:rPr>
          <w:rFonts w:ascii="Calibri" w:hAnsi="Calibri" w:cs="Calibri"/>
          <w:sz w:val="24"/>
          <w:szCs w:val="24"/>
        </w:rPr>
        <w:t>with,</w:t>
      </w:r>
      <w:r w:rsidR="00DB5F4D">
        <w:rPr>
          <w:rFonts w:ascii="Calibri" w:hAnsi="Calibri" w:cs="Calibri"/>
          <w:sz w:val="24"/>
          <w:szCs w:val="24"/>
        </w:rPr>
        <w:t xml:space="preserve"> and </w:t>
      </w:r>
      <w:r w:rsidR="008D1E28" w:rsidRPr="008D1E28">
        <w:rPr>
          <w:rFonts w:ascii="Calibri" w:hAnsi="Calibri" w:cs="Calibri"/>
          <w:sz w:val="24"/>
          <w:szCs w:val="24"/>
        </w:rPr>
        <w:t>this is an area that should always be kept abreast of</w:t>
      </w:r>
      <w:r w:rsidR="002A0AB4">
        <w:rPr>
          <w:rFonts w:ascii="Calibri" w:hAnsi="Calibri" w:cs="Calibri"/>
          <w:sz w:val="24"/>
          <w:szCs w:val="24"/>
        </w:rPr>
        <w:t xml:space="preserve">. </w:t>
      </w:r>
      <w:r w:rsidR="00F46387" w:rsidRPr="00F46387">
        <w:rPr>
          <w:rFonts w:ascii="Calibri" w:hAnsi="Calibri" w:cs="Calibri"/>
          <w:sz w:val="24"/>
          <w:szCs w:val="24"/>
        </w:rPr>
        <w:t>The use of digital technology in the workforce is expanding quickly, particularly in recruitment and selection (Taylor and Woodhams, 2022).</w:t>
      </w:r>
      <w:r w:rsidR="00F46387">
        <w:rPr>
          <w:rFonts w:ascii="Calibri" w:hAnsi="Calibri" w:cs="Calibri"/>
          <w:sz w:val="24"/>
          <w:szCs w:val="24"/>
        </w:rPr>
        <w:t xml:space="preserve"> </w:t>
      </w:r>
      <w:r w:rsidR="002A0AB4">
        <w:rPr>
          <w:rFonts w:ascii="Calibri" w:hAnsi="Calibri" w:cs="Calibri"/>
          <w:sz w:val="24"/>
          <w:szCs w:val="24"/>
        </w:rPr>
        <w:t>K</w:t>
      </w:r>
      <w:r w:rsidR="008D1E28" w:rsidRPr="008D1E28">
        <w:rPr>
          <w:rFonts w:ascii="Calibri" w:hAnsi="Calibri" w:cs="Calibri"/>
          <w:sz w:val="24"/>
          <w:szCs w:val="24"/>
        </w:rPr>
        <w:t xml:space="preserve">eeping up </w:t>
      </w:r>
      <w:r w:rsidR="008D1E28" w:rsidRPr="008D1E28">
        <w:rPr>
          <w:rFonts w:ascii="Calibri" w:hAnsi="Calibri" w:cs="Calibri"/>
          <w:sz w:val="24"/>
          <w:szCs w:val="24"/>
        </w:rPr>
        <w:lastRenderedPageBreak/>
        <w:t>to date with current employment law</w:t>
      </w:r>
      <w:r w:rsidR="002A0AB4">
        <w:rPr>
          <w:rFonts w:ascii="Calibri" w:hAnsi="Calibri" w:cs="Calibri"/>
          <w:sz w:val="24"/>
          <w:szCs w:val="24"/>
        </w:rPr>
        <w:t xml:space="preserve"> is also another area I need to develop as this will benefit me in my current role within recruitment.</w:t>
      </w:r>
      <w:r w:rsidR="000A05B3">
        <w:rPr>
          <w:rFonts w:ascii="Calibri" w:hAnsi="Calibri" w:cs="Calibri"/>
          <w:sz w:val="24"/>
          <w:szCs w:val="24"/>
        </w:rPr>
        <w:t xml:space="preserve"> </w:t>
      </w:r>
    </w:p>
    <w:p w14:paraId="258E67E0" w14:textId="77777777" w:rsidR="0016679E" w:rsidRPr="009511AC" w:rsidRDefault="0016679E" w:rsidP="00A21220">
      <w:pPr>
        <w:rPr>
          <w:rFonts w:ascii="Calibri" w:hAnsi="Calibri" w:cs="Calibri"/>
          <w:color w:val="00B050"/>
          <w:sz w:val="24"/>
          <w:szCs w:val="24"/>
        </w:rPr>
      </w:pPr>
    </w:p>
    <w:p w14:paraId="23AAFF24" w14:textId="3EACDC08" w:rsidR="00A21220" w:rsidRPr="008A5C05" w:rsidRDefault="00A21220" w:rsidP="008A5C05">
      <w:pPr>
        <w:spacing w:line="360" w:lineRule="auto"/>
        <w:rPr>
          <w:rFonts w:ascii="Calibri" w:hAnsi="Calibri" w:cs="Calibri"/>
          <w:b/>
          <w:bCs/>
          <w:sz w:val="24"/>
          <w:szCs w:val="24"/>
        </w:rPr>
      </w:pPr>
      <w:r w:rsidRPr="008A5C05">
        <w:rPr>
          <w:rFonts w:ascii="Calibri" w:hAnsi="Calibri" w:cs="Calibri"/>
          <w:b/>
          <w:bCs/>
          <w:sz w:val="24"/>
          <w:szCs w:val="24"/>
        </w:rPr>
        <w:t>4. In follow-up to your self-assessment, identify a range of formal or informal development activities you will undertake to support your ongoing professional development. Your response should include a brief description of your chosen activities and your reasons for selecting them</w:t>
      </w:r>
      <w:r w:rsidR="00B24C36">
        <w:rPr>
          <w:rFonts w:ascii="Calibri" w:hAnsi="Calibri" w:cs="Calibri"/>
          <w:b/>
          <w:bCs/>
          <w:sz w:val="24"/>
          <w:szCs w:val="24"/>
        </w:rPr>
        <w:t>.</w:t>
      </w:r>
      <w:r w:rsidRPr="008A5C05">
        <w:rPr>
          <w:rFonts w:ascii="Calibri" w:hAnsi="Calibri" w:cs="Calibri"/>
          <w:b/>
          <w:bCs/>
          <w:sz w:val="24"/>
          <w:szCs w:val="24"/>
        </w:rPr>
        <w:t xml:space="preserve"> (AC 3.3)</w:t>
      </w:r>
      <w:r w:rsidR="003B76CB">
        <w:rPr>
          <w:rFonts w:ascii="Calibri" w:hAnsi="Calibri" w:cs="Calibri"/>
          <w:b/>
          <w:bCs/>
          <w:sz w:val="24"/>
          <w:szCs w:val="24"/>
        </w:rPr>
        <w:t xml:space="preserve">  </w:t>
      </w:r>
    </w:p>
    <w:p w14:paraId="57F44EE7" w14:textId="77777777" w:rsidR="004D405D" w:rsidRPr="004D405D" w:rsidRDefault="000509CE" w:rsidP="004D405D">
      <w:pPr>
        <w:spacing w:line="360" w:lineRule="auto"/>
        <w:rPr>
          <w:rFonts w:ascii="Calibri" w:hAnsi="Calibri" w:cs="Calibri"/>
          <w:sz w:val="24"/>
          <w:szCs w:val="24"/>
        </w:rPr>
      </w:pPr>
      <w:r w:rsidRPr="000509CE">
        <w:rPr>
          <w:rFonts w:ascii="Calibri" w:hAnsi="Calibri" w:cs="Calibri"/>
          <w:sz w:val="24"/>
          <w:szCs w:val="24"/>
        </w:rPr>
        <w:t>Human development is mostly determined by learning, and an individual's learning process determines how they will develop personally. According to Kolb (1984), personality type, educational specialisation, career choice, and tasks performed in one's current employment all have an impact on one's learning style.</w:t>
      </w:r>
      <w:r w:rsidR="00D22E95">
        <w:rPr>
          <w:rFonts w:ascii="Calibri" w:hAnsi="Calibri" w:cs="Calibri"/>
          <w:sz w:val="24"/>
          <w:szCs w:val="24"/>
        </w:rPr>
        <w:t xml:space="preserve"> I’ve found that I have an assimilating learning preference meaning </w:t>
      </w:r>
      <w:r w:rsidR="00AD5666">
        <w:rPr>
          <w:rFonts w:ascii="Calibri" w:hAnsi="Calibri" w:cs="Calibri"/>
          <w:sz w:val="24"/>
          <w:szCs w:val="24"/>
        </w:rPr>
        <w:t>I like my learning to be structured</w:t>
      </w:r>
      <w:r w:rsidR="00D22E95">
        <w:rPr>
          <w:rFonts w:ascii="Calibri" w:hAnsi="Calibri" w:cs="Calibri"/>
          <w:sz w:val="24"/>
          <w:szCs w:val="24"/>
        </w:rPr>
        <w:t xml:space="preserve"> (McLeod, 2024)</w:t>
      </w:r>
      <w:r w:rsidR="00D22E95" w:rsidRPr="00BF3946">
        <w:rPr>
          <w:rFonts w:ascii="Calibri" w:hAnsi="Calibri" w:cs="Calibri"/>
          <w:sz w:val="24"/>
          <w:szCs w:val="24"/>
        </w:rPr>
        <w:t>.</w:t>
      </w:r>
      <w:r w:rsidR="00D22E95">
        <w:rPr>
          <w:rFonts w:ascii="Calibri" w:hAnsi="Calibri" w:cs="Calibri"/>
          <w:sz w:val="24"/>
          <w:szCs w:val="24"/>
        </w:rPr>
        <w:t xml:space="preserve"> As an I</w:t>
      </w:r>
      <w:r w:rsidR="0063761A">
        <w:rPr>
          <w:rFonts w:ascii="Calibri" w:hAnsi="Calibri" w:cs="Calibri"/>
          <w:sz w:val="24"/>
          <w:szCs w:val="24"/>
        </w:rPr>
        <w:t xml:space="preserve">ntroverted, </w:t>
      </w:r>
      <w:r w:rsidR="00D22E95">
        <w:rPr>
          <w:rFonts w:ascii="Calibri" w:hAnsi="Calibri" w:cs="Calibri"/>
          <w:sz w:val="24"/>
          <w:szCs w:val="24"/>
        </w:rPr>
        <w:t>S</w:t>
      </w:r>
      <w:r w:rsidR="0063761A">
        <w:rPr>
          <w:rFonts w:ascii="Calibri" w:hAnsi="Calibri" w:cs="Calibri"/>
          <w:sz w:val="24"/>
          <w:szCs w:val="24"/>
        </w:rPr>
        <w:t xml:space="preserve">ensing, </w:t>
      </w:r>
      <w:r w:rsidR="00D22E95">
        <w:rPr>
          <w:rFonts w:ascii="Calibri" w:hAnsi="Calibri" w:cs="Calibri"/>
          <w:sz w:val="24"/>
          <w:szCs w:val="24"/>
        </w:rPr>
        <w:t>T</w:t>
      </w:r>
      <w:r w:rsidR="0063761A">
        <w:rPr>
          <w:rFonts w:ascii="Calibri" w:hAnsi="Calibri" w:cs="Calibri"/>
          <w:sz w:val="24"/>
          <w:szCs w:val="24"/>
        </w:rPr>
        <w:t xml:space="preserve">hinking and </w:t>
      </w:r>
      <w:r w:rsidR="00D22E95">
        <w:rPr>
          <w:rFonts w:ascii="Calibri" w:hAnsi="Calibri" w:cs="Calibri"/>
          <w:sz w:val="24"/>
          <w:szCs w:val="24"/>
        </w:rPr>
        <w:t>J</w:t>
      </w:r>
      <w:r w:rsidR="0063761A">
        <w:rPr>
          <w:rFonts w:ascii="Calibri" w:hAnsi="Calibri" w:cs="Calibri"/>
          <w:sz w:val="24"/>
          <w:szCs w:val="24"/>
        </w:rPr>
        <w:t>udging</w:t>
      </w:r>
      <w:r w:rsidR="00D22E95">
        <w:rPr>
          <w:rFonts w:ascii="Calibri" w:hAnsi="Calibri" w:cs="Calibri"/>
          <w:sz w:val="24"/>
          <w:szCs w:val="24"/>
        </w:rPr>
        <w:t xml:space="preserve"> personality type (</w:t>
      </w:r>
      <w:r w:rsidR="0063761A">
        <w:rPr>
          <w:rFonts w:ascii="Calibri" w:hAnsi="Calibri" w:cs="Calibri"/>
          <w:sz w:val="24"/>
          <w:szCs w:val="24"/>
        </w:rPr>
        <w:t>Owens, 2024</w:t>
      </w:r>
      <w:r w:rsidR="00D22E95">
        <w:rPr>
          <w:rFonts w:ascii="Calibri" w:hAnsi="Calibri" w:cs="Calibri"/>
          <w:sz w:val="24"/>
          <w:szCs w:val="24"/>
        </w:rPr>
        <w:t xml:space="preserve">), </w:t>
      </w:r>
      <w:r w:rsidR="00D22E95" w:rsidRPr="00BF3946">
        <w:rPr>
          <w:rFonts w:ascii="Calibri" w:hAnsi="Calibri" w:cs="Calibri"/>
          <w:sz w:val="24"/>
          <w:szCs w:val="24"/>
        </w:rPr>
        <w:t>I need to know how information will benefit me and be able to use it to understand it.</w:t>
      </w:r>
      <w:r w:rsidR="00D22E95">
        <w:rPr>
          <w:rFonts w:ascii="Calibri" w:hAnsi="Calibri" w:cs="Calibri"/>
          <w:sz w:val="24"/>
          <w:szCs w:val="24"/>
        </w:rPr>
        <w:t xml:space="preserve"> </w:t>
      </w:r>
      <w:r w:rsidR="004D405D" w:rsidRPr="004D405D">
        <w:rPr>
          <w:rFonts w:ascii="Calibri" w:hAnsi="Calibri" w:cs="Calibri"/>
          <w:sz w:val="24"/>
          <w:szCs w:val="24"/>
        </w:rPr>
        <w:t>I prefer to study things that will help me complete tasks, and I learn best at work when what I'm studying is applicable to what I do.</w:t>
      </w:r>
    </w:p>
    <w:p w14:paraId="3C6A754C" w14:textId="14FF6742" w:rsidR="00BF3946" w:rsidRDefault="00BF3946" w:rsidP="00BF3946">
      <w:pPr>
        <w:spacing w:line="360" w:lineRule="auto"/>
        <w:rPr>
          <w:rFonts w:ascii="Calibri" w:hAnsi="Calibri" w:cs="Calibri"/>
          <w:sz w:val="24"/>
          <w:szCs w:val="24"/>
        </w:rPr>
      </w:pPr>
      <w:r>
        <w:rPr>
          <w:rFonts w:ascii="Calibri" w:hAnsi="Calibri" w:cs="Calibri"/>
          <w:sz w:val="24"/>
          <w:szCs w:val="24"/>
        </w:rPr>
        <w:t xml:space="preserve">Having self-assessed against </w:t>
      </w:r>
      <w:r w:rsidR="009E3F35">
        <w:rPr>
          <w:rFonts w:ascii="Calibri" w:hAnsi="Calibri" w:cs="Calibri"/>
          <w:sz w:val="24"/>
          <w:szCs w:val="24"/>
        </w:rPr>
        <w:t>different</w:t>
      </w:r>
      <w:r>
        <w:rPr>
          <w:rFonts w:ascii="Calibri" w:hAnsi="Calibri" w:cs="Calibri"/>
          <w:sz w:val="24"/>
          <w:szCs w:val="24"/>
        </w:rPr>
        <w:t xml:space="preserve"> areas on my CIPD learning hub, it recommended </w:t>
      </w:r>
      <w:r w:rsidR="00E338AE">
        <w:rPr>
          <w:rFonts w:ascii="Calibri" w:hAnsi="Calibri" w:cs="Calibri"/>
          <w:sz w:val="24"/>
          <w:szCs w:val="24"/>
        </w:rPr>
        <w:t xml:space="preserve">I consider doing </w:t>
      </w:r>
      <w:r w:rsidRPr="00BF3946">
        <w:rPr>
          <w:rFonts w:ascii="Calibri" w:hAnsi="Calibri" w:cs="Calibri"/>
          <w:sz w:val="24"/>
          <w:szCs w:val="24"/>
        </w:rPr>
        <w:t xml:space="preserve">Employment </w:t>
      </w:r>
      <w:r w:rsidR="00E338AE">
        <w:rPr>
          <w:rFonts w:ascii="Calibri" w:hAnsi="Calibri" w:cs="Calibri"/>
          <w:sz w:val="24"/>
          <w:szCs w:val="24"/>
        </w:rPr>
        <w:t>L</w:t>
      </w:r>
      <w:r w:rsidRPr="00BF3946">
        <w:rPr>
          <w:rFonts w:ascii="Calibri" w:hAnsi="Calibri" w:cs="Calibri"/>
          <w:sz w:val="24"/>
          <w:szCs w:val="24"/>
        </w:rPr>
        <w:t xml:space="preserve">aw </w:t>
      </w:r>
      <w:r w:rsidR="00E338AE">
        <w:rPr>
          <w:rFonts w:ascii="Calibri" w:hAnsi="Calibri" w:cs="Calibri"/>
          <w:sz w:val="24"/>
          <w:szCs w:val="24"/>
        </w:rPr>
        <w:t>P</w:t>
      </w:r>
      <w:r w:rsidRPr="00BF3946">
        <w:rPr>
          <w:rFonts w:ascii="Calibri" w:hAnsi="Calibri" w:cs="Calibri"/>
          <w:sz w:val="24"/>
          <w:szCs w:val="24"/>
        </w:rPr>
        <w:t>ractitioner</w:t>
      </w:r>
      <w:r>
        <w:rPr>
          <w:rFonts w:ascii="Calibri" w:hAnsi="Calibri" w:cs="Calibri"/>
          <w:sz w:val="24"/>
          <w:szCs w:val="24"/>
        </w:rPr>
        <w:t xml:space="preserve"> course </w:t>
      </w:r>
      <w:r w:rsidR="00E338AE">
        <w:rPr>
          <w:rFonts w:ascii="Calibri" w:hAnsi="Calibri" w:cs="Calibri"/>
          <w:sz w:val="24"/>
          <w:szCs w:val="24"/>
        </w:rPr>
        <w:t xml:space="preserve">as well as </w:t>
      </w:r>
      <w:r w:rsidR="004D405D" w:rsidRPr="004D405D">
        <w:rPr>
          <w:rFonts w:ascii="Calibri" w:hAnsi="Calibri" w:cs="Calibri"/>
          <w:sz w:val="24"/>
          <w:szCs w:val="24"/>
        </w:rPr>
        <w:t>consulting with a legal department representative to review the array of proof that supports employment court cases and labour disputes (Appendix 1.1).</w:t>
      </w:r>
      <w:r w:rsidR="004D405D">
        <w:rPr>
          <w:rFonts w:ascii="Calibri" w:hAnsi="Calibri" w:cs="Calibri"/>
          <w:sz w:val="24"/>
          <w:szCs w:val="24"/>
        </w:rPr>
        <w:t xml:space="preserve"> </w:t>
      </w:r>
      <w:r w:rsidR="00E338AE">
        <w:rPr>
          <w:rFonts w:ascii="Calibri" w:hAnsi="Calibri" w:cs="Calibri"/>
          <w:sz w:val="24"/>
          <w:szCs w:val="24"/>
        </w:rPr>
        <w:t xml:space="preserve">Both activities will be </w:t>
      </w:r>
      <w:r w:rsidR="00E87A2F">
        <w:rPr>
          <w:rFonts w:ascii="Calibri" w:hAnsi="Calibri" w:cs="Calibri"/>
          <w:sz w:val="24"/>
          <w:szCs w:val="24"/>
        </w:rPr>
        <w:t>especially useful</w:t>
      </w:r>
      <w:r w:rsidR="00E338AE">
        <w:rPr>
          <w:rFonts w:ascii="Calibri" w:hAnsi="Calibri" w:cs="Calibri"/>
          <w:sz w:val="24"/>
          <w:szCs w:val="24"/>
        </w:rPr>
        <w:t xml:space="preserve"> for me as m</w:t>
      </w:r>
      <w:r>
        <w:rPr>
          <w:rFonts w:ascii="Calibri" w:hAnsi="Calibri" w:cs="Calibri"/>
          <w:sz w:val="24"/>
          <w:szCs w:val="24"/>
        </w:rPr>
        <w:t>y role involves informing managers of their obligations and the risks of their actions during recruitment</w:t>
      </w:r>
      <w:r w:rsidR="00E338AE">
        <w:rPr>
          <w:rFonts w:ascii="Calibri" w:hAnsi="Calibri" w:cs="Calibri"/>
          <w:sz w:val="24"/>
          <w:szCs w:val="24"/>
        </w:rPr>
        <w:t>.</w:t>
      </w:r>
    </w:p>
    <w:p w14:paraId="470C5921" w14:textId="640BC7CD" w:rsidR="009E3F35" w:rsidRDefault="00E338AE" w:rsidP="00BF3946">
      <w:pPr>
        <w:spacing w:line="360" w:lineRule="auto"/>
        <w:rPr>
          <w:rFonts w:ascii="Calibri" w:hAnsi="Calibri" w:cs="Calibri"/>
          <w:sz w:val="24"/>
          <w:szCs w:val="24"/>
        </w:rPr>
      </w:pPr>
      <w:r>
        <w:rPr>
          <w:rFonts w:ascii="Calibri" w:hAnsi="Calibri" w:cs="Calibri"/>
          <w:sz w:val="24"/>
          <w:szCs w:val="24"/>
        </w:rPr>
        <w:t xml:space="preserve">I have an account with the Open </w:t>
      </w:r>
      <w:r w:rsidR="008A5C05">
        <w:rPr>
          <w:rFonts w:ascii="Calibri" w:hAnsi="Calibri" w:cs="Calibri"/>
          <w:sz w:val="24"/>
          <w:szCs w:val="24"/>
        </w:rPr>
        <w:t>University,</w:t>
      </w:r>
      <w:r>
        <w:rPr>
          <w:rFonts w:ascii="Calibri" w:hAnsi="Calibri" w:cs="Calibri"/>
          <w:sz w:val="24"/>
          <w:szCs w:val="24"/>
        </w:rPr>
        <w:t xml:space="preserve"> </w:t>
      </w:r>
      <w:r w:rsidR="008A5C05">
        <w:rPr>
          <w:rFonts w:ascii="Calibri" w:hAnsi="Calibri" w:cs="Calibri"/>
          <w:sz w:val="24"/>
          <w:szCs w:val="24"/>
        </w:rPr>
        <w:t xml:space="preserve">who offer a range of articles and </w:t>
      </w:r>
      <w:r>
        <w:rPr>
          <w:rFonts w:ascii="Calibri" w:hAnsi="Calibri" w:cs="Calibri"/>
          <w:sz w:val="24"/>
          <w:szCs w:val="24"/>
        </w:rPr>
        <w:t xml:space="preserve">free </w:t>
      </w:r>
      <w:r w:rsidR="008A5C05">
        <w:rPr>
          <w:rFonts w:ascii="Calibri" w:hAnsi="Calibri" w:cs="Calibri"/>
          <w:sz w:val="24"/>
          <w:szCs w:val="24"/>
        </w:rPr>
        <w:t xml:space="preserve">short </w:t>
      </w:r>
      <w:r>
        <w:rPr>
          <w:rFonts w:ascii="Calibri" w:hAnsi="Calibri" w:cs="Calibri"/>
          <w:sz w:val="24"/>
          <w:szCs w:val="24"/>
        </w:rPr>
        <w:t xml:space="preserve">courses </w:t>
      </w:r>
      <w:r w:rsidR="008A5C05">
        <w:rPr>
          <w:rFonts w:ascii="Calibri" w:hAnsi="Calibri" w:cs="Calibri"/>
          <w:sz w:val="24"/>
          <w:szCs w:val="24"/>
        </w:rPr>
        <w:t xml:space="preserve">to attend/complete. I </w:t>
      </w:r>
      <w:r w:rsidR="009E3F35">
        <w:rPr>
          <w:rFonts w:ascii="Calibri" w:hAnsi="Calibri" w:cs="Calibri"/>
          <w:sz w:val="24"/>
          <w:szCs w:val="24"/>
        </w:rPr>
        <w:t xml:space="preserve">have located many articles and activities that will help me improve my knowledge of AI. I am also going to request to shadow colleagues </w:t>
      </w:r>
      <w:r w:rsidR="003B76CB">
        <w:rPr>
          <w:rFonts w:ascii="Calibri" w:hAnsi="Calibri" w:cs="Calibri"/>
          <w:sz w:val="24"/>
          <w:szCs w:val="24"/>
        </w:rPr>
        <w:t xml:space="preserve">in </w:t>
      </w:r>
      <w:r w:rsidR="009E3F35">
        <w:rPr>
          <w:rFonts w:ascii="Calibri" w:hAnsi="Calibri" w:cs="Calibri"/>
          <w:sz w:val="24"/>
          <w:szCs w:val="24"/>
        </w:rPr>
        <w:t xml:space="preserve">the IT department </w:t>
      </w:r>
      <w:r w:rsidR="003B76CB">
        <w:rPr>
          <w:rFonts w:ascii="Calibri" w:hAnsi="Calibri" w:cs="Calibri"/>
          <w:sz w:val="24"/>
          <w:szCs w:val="24"/>
        </w:rPr>
        <w:t>as they may help me l</w:t>
      </w:r>
      <w:r w:rsidR="009E3F35">
        <w:rPr>
          <w:rFonts w:ascii="Calibri" w:hAnsi="Calibri" w:cs="Calibri"/>
          <w:sz w:val="24"/>
          <w:szCs w:val="24"/>
        </w:rPr>
        <w:t>earn specialised skills</w:t>
      </w:r>
      <w:r w:rsidR="003B76CB">
        <w:rPr>
          <w:rFonts w:ascii="Calibri" w:hAnsi="Calibri" w:cs="Calibri"/>
          <w:sz w:val="24"/>
          <w:szCs w:val="24"/>
        </w:rPr>
        <w:t xml:space="preserve"> that I could use on our recruitment system. This will also be </w:t>
      </w:r>
      <w:r w:rsidR="00E87A2F">
        <w:rPr>
          <w:rFonts w:ascii="Calibri" w:hAnsi="Calibri" w:cs="Calibri"/>
          <w:sz w:val="24"/>
          <w:szCs w:val="24"/>
        </w:rPr>
        <w:t>a fantastic opportunity</w:t>
      </w:r>
      <w:r w:rsidR="003B76CB">
        <w:rPr>
          <w:rFonts w:ascii="Calibri" w:hAnsi="Calibri" w:cs="Calibri"/>
          <w:sz w:val="24"/>
          <w:szCs w:val="24"/>
        </w:rPr>
        <w:t xml:space="preserve"> for networking with people who I wouldn’t normally have contact with.</w:t>
      </w:r>
      <w:r w:rsidR="009E3F35">
        <w:rPr>
          <w:rFonts w:ascii="Calibri" w:hAnsi="Calibri" w:cs="Calibri"/>
          <w:sz w:val="24"/>
          <w:szCs w:val="24"/>
        </w:rPr>
        <w:t xml:space="preserve"> </w:t>
      </w:r>
    </w:p>
    <w:p w14:paraId="7E774E22" w14:textId="29829A73" w:rsidR="00AD5666" w:rsidRDefault="00D22E95" w:rsidP="00BF3946">
      <w:pPr>
        <w:spacing w:line="360" w:lineRule="auto"/>
        <w:rPr>
          <w:rFonts w:ascii="Calibri" w:hAnsi="Calibri" w:cs="Calibri"/>
          <w:sz w:val="24"/>
          <w:szCs w:val="24"/>
        </w:rPr>
      </w:pPr>
      <w:r>
        <w:rPr>
          <w:rFonts w:ascii="Calibri" w:hAnsi="Calibri" w:cs="Calibri"/>
          <w:sz w:val="24"/>
          <w:szCs w:val="24"/>
        </w:rPr>
        <w:t xml:space="preserve">I will request to </w:t>
      </w:r>
      <w:r w:rsidR="006822C9">
        <w:rPr>
          <w:rFonts w:ascii="Calibri" w:hAnsi="Calibri" w:cs="Calibri"/>
          <w:sz w:val="24"/>
          <w:szCs w:val="24"/>
        </w:rPr>
        <w:t xml:space="preserve">shadow and </w:t>
      </w:r>
      <w:r>
        <w:rPr>
          <w:rFonts w:ascii="Calibri" w:hAnsi="Calibri" w:cs="Calibri"/>
          <w:sz w:val="24"/>
          <w:szCs w:val="24"/>
        </w:rPr>
        <w:t xml:space="preserve">attend </w:t>
      </w:r>
      <w:r w:rsidR="003D44BA">
        <w:rPr>
          <w:rFonts w:ascii="Calibri" w:hAnsi="Calibri" w:cs="Calibri"/>
          <w:sz w:val="24"/>
          <w:szCs w:val="24"/>
        </w:rPr>
        <w:t>meetings</w:t>
      </w:r>
      <w:r w:rsidR="006822C9">
        <w:rPr>
          <w:rFonts w:ascii="Calibri" w:hAnsi="Calibri" w:cs="Calibri"/>
          <w:sz w:val="24"/>
          <w:szCs w:val="24"/>
        </w:rPr>
        <w:t xml:space="preserve"> in person</w:t>
      </w:r>
      <w:r>
        <w:rPr>
          <w:rFonts w:ascii="Calibri" w:hAnsi="Calibri" w:cs="Calibri"/>
          <w:sz w:val="24"/>
          <w:szCs w:val="24"/>
        </w:rPr>
        <w:t xml:space="preserve"> with senior and wider colleagues to get to know them and understand their roles better. </w:t>
      </w:r>
      <w:r w:rsidR="006822C9">
        <w:rPr>
          <w:rFonts w:ascii="Calibri" w:hAnsi="Calibri" w:cs="Calibri"/>
          <w:sz w:val="24"/>
          <w:szCs w:val="24"/>
        </w:rPr>
        <w:t xml:space="preserve">This way I will have more opportunities </w:t>
      </w:r>
      <w:r w:rsidR="006822C9">
        <w:rPr>
          <w:rFonts w:ascii="Calibri" w:hAnsi="Calibri" w:cs="Calibri"/>
          <w:sz w:val="24"/>
          <w:szCs w:val="24"/>
        </w:rPr>
        <w:lastRenderedPageBreak/>
        <w:t xml:space="preserve">to have informal conversations </w:t>
      </w:r>
      <w:r w:rsidR="004624C9">
        <w:rPr>
          <w:rFonts w:ascii="Calibri" w:hAnsi="Calibri" w:cs="Calibri"/>
          <w:sz w:val="24"/>
          <w:szCs w:val="24"/>
        </w:rPr>
        <w:t>and build closer connections with people outside of my immediate team (Morrison-Smith and Ruiz, 2020).</w:t>
      </w:r>
    </w:p>
    <w:p w14:paraId="51E9528C" w14:textId="77777777" w:rsidR="00533481" w:rsidRDefault="00533481" w:rsidP="00BF3946">
      <w:pPr>
        <w:spacing w:line="360" w:lineRule="auto"/>
        <w:rPr>
          <w:rFonts w:ascii="Calibri" w:hAnsi="Calibri" w:cs="Calibri"/>
          <w:sz w:val="24"/>
          <w:szCs w:val="24"/>
        </w:rPr>
      </w:pPr>
    </w:p>
    <w:p w14:paraId="3DA332F7" w14:textId="77777777" w:rsidR="00017CA8" w:rsidRPr="00017CA8" w:rsidRDefault="00017CA8" w:rsidP="00017CA8">
      <w:pPr>
        <w:shd w:val="clear" w:color="auto" w:fill="FFFFFF"/>
        <w:spacing w:after="0" w:line="0" w:lineRule="auto"/>
        <w:rPr>
          <w:rFonts w:ascii="ff3" w:eastAsia="Times New Roman" w:hAnsi="ff3" w:cs="Times New Roman"/>
          <w:color w:val="231F20"/>
          <w:kern w:val="0"/>
          <w:sz w:val="48"/>
          <w:szCs w:val="48"/>
          <w:lang w:eastAsia="en-GB"/>
          <w14:ligatures w14:val="none"/>
        </w:rPr>
      </w:pPr>
      <w:r w:rsidRPr="00017CA8">
        <w:rPr>
          <w:rFonts w:ascii="ff3" w:eastAsia="Times New Roman" w:hAnsi="ff3" w:cs="Times New Roman"/>
          <w:color w:val="231F20"/>
          <w:kern w:val="0"/>
          <w:sz w:val="48"/>
          <w:szCs w:val="48"/>
          <w:lang w:eastAsia="en-GB"/>
          <w14:ligatures w14:val="none"/>
        </w:rPr>
        <w:t xml:space="preserve">Kolb, D. A. 1984. </w:t>
      </w:r>
      <w:r w:rsidRPr="00017CA8">
        <w:rPr>
          <w:rFonts w:ascii="ff2" w:eastAsia="Times New Roman" w:hAnsi="ff2" w:cs="Times New Roman"/>
          <w:color w:val="231F20"/>
          <w:kern w:val="0"/>
          <w:sz w:val="48"/>
          <w:szCs w:val="48"/>
          <w:lang w:eastAsia="en-GB"/>
          <w14:ligatures w14:val="none"/>
        </w:rPr>
        <w:t>Experiential learning: Experience as the source</w:t>
      </w:r>
    </w:p>
    <w:p w14:paraId="38E70D31" w14:textId="77777777" w:rsidR="00017CA8" w:rsidRPr="00017CA8" w:rsidRDefault="00017CA8" w:rsidP="00017CA8">
      <w:pPr>
        <w:shd w:val="clear" w:color="auto" w:fill="FFFFFF"/>
        <w:spacing w:after="0" w:line="0" w:lineRule="auto"/>
        <w:rPr>
          <w:rFonts w:ascii="ff2" w:eastAsia="Times New Roman" w:hAnsi="ff2" w:cs="Times New Roman"/>
          <w:color w:val="231F20"/>
          <w:kern w:val="0"/>
          <w:sz w:val="48"/>
          <w:szCs w:val="48"/>
          <w:lang w:eastAsia="en-GB"/>
          <w14:ligatures w14:val="none"/>
        </w:rPr>
      </w:pPr>
      <w:r w:rsidRPr="00017CA8">
        <w:rPr>
          <w:rFonts w:ascii="ff2" w:eastAsia="Times New Roman" w:hAnsi="ff2" w:cs="Times New Roman"/>
          <w:color w:val="231F20"/>
          <w:kern w:val="0"/>
          <w:sz w:val="48"/>
          <w:szCs w:val="48"/>
          <w:lang w:eastAsia="en-GB"/>
          <w14:ligatures w14:val="none"/>
        </w:rPr>
        <w:t xml:space="preserve">of learning and development. </w:t>
      </w:r>
      <w:r w:rsidRPr="00017CA8">
        <w:rPr>
          <w:rFonts w:ascii="ff3" w:eastAsia="Times New Roman" w:hAnsi="ff3" w:cs="Times New Roman"/>
          <w:color w:val="231F20"/>
          <w:kern w:val="0"/>
          <w:sz w:val="48"/>
          <w:szCs w:val="48"/>
          <w:lang w:eastAsia="en-GB"/>
          <w14:ligatures w14:val="none"/>
        </w:rPr>
        <w:t>New Jersey: Prentice-Hall</w:t>
      </w:r>
    </w:p>
    <w:p w14:paraId="7369711D" w14:textId="77777777" w:rsidR="00017CA8" w:rsidRPr="00017CA8" w:rsidRDefault="00017CA8" w:rsidP="00017CA8">
      <w:pPr>
        <w:shd w:val="clear" w:color="auto" w:fill="FFFFFF"/>
        <w:spacing w:after="0" w:line="0" w:lineRule="auto"/>
        <w:rPr>
          <w:rFonts w:ascii="ff3" w:eastAsia="Times New Roman" w:hAnsi="ff3" w:cs="Times New Roman"/>
          <w:color w:val="231F20"/>
          <w:kern w:val="0"/>
          <w:sz w:val="48"/>
          <w:szCs w:val="48"/>
          <w:lang w:eastAsia="en-GB"/>
          <w14:ligatures w14:val="none"/>
        </w:rPr>
      </w:pPr>
      <w:r w:rsidRPr="00017CA8">
        <w:rPr>
          <w:rFonts w:ascii="ff3" w:eastAsia="Times New Roman" w:hAnsi="ff3" w:cs="Times New Roman"/>
          <w:color w:val="231F20"/>
          <w:kern w:val="0"/>
          <w:sz w:val="48"/>
          <w:szCs w:val="48"/>
          <w:lang w:eastAsia="en-GB"/>
          <w14:ligatures w14:val="none"/>
        </w:rPr>
        <w:t xml:space="preserve">Kolb, D. A. 1984. </w:t>
      </w:r>
      <w:r w:rsidRPr="00017CA8">
        <w:rPr>
          <w:rFonts w:ascii="ff2" w:eastAsia="Times New Roman" w:hAnsi="ff2" w:cs="Times New Roman"/>
          <w:color w:val="231F20"/>
          <w:kern w:val="0"/>
          <w:sz w:val="48"/>
          <w:szCs w:val="48"/>
          <w:lang w:eastAsia="en-GB"/>
          <w14:ligatures w14:val="none"/>
        </w:rPr>
        <w:t>Experiential learning: Experience as the source</w:t>
      </w:r>
    </w:p>
    <w:p w14:paraId="2F254BE3" w14:textId="77777777" w:rsidR="00017CA8" w:rsidRPr="00017CA8" w:rsidRDefault="00017CA8" w:rsidP="00017CA8">
      <w:pPr>
        <w:shd w:val="clear" w:color="auto" w:fill="FFFFFF"/>
        <w:spacing w:after="0" w:line="0" w:lineRule="auto"/>
        <w:rPr>
          <w:rFonts w:ascii="ff2" w:eastAsia="Times New Roman" w:hAnsi="ff2" w:cs="Times New Roman"/>
          <w:color w:val="231F20"/>
          <w:kern w:val="0"/>
          <w:sz w:val="48"/>
          <w:szCs w:val="48"/>
          <w:lang w:eastAsia="en-GB"/>
          <w14:ligatures w14:val="none"/>
        </w:rPr>
      </w:pPr>
      <w:r w:rsidRPr="00017CA8">
        <w:rPr>
          <w:rFonts w:ascii="ff2" w:eastAsia="Times New Roman" w:hAnsi="ff2" w:cs="Times New Roman"/>
          <w:color w:val="231F20"/>
          <w:kern w:val="0"/>
          <w:sz w:val="48"/>
          <w:szCs w:val="48"/>
          <w:lang w:eastAsia="en-GB"/>
          <w14:ligatures w14:val="none"/>
        </w:rPr>
        <w:t xml:space="preserve">of learning and development. </w:t>
      </w:r>
      <w:r w:rsidRPr="00017CA8">
        <w:rPr>
          <w:rFonts w:ascii="ff3" w:eastAsia="Times New Roman" w:hAnsi="ff3" w:cs="Times New Roman"/>
          <w:color w:val="231F20"/>
          <w:kern w:val="0"/>
          <w:sz w:val="48"/>
          <w:szCs w:val="48"/>
          <w:lang w:eastAsia="en-GB"/>
          <w14:ligatures w14:val="none"/>
        </w:rPr>
        <w:t>New Jersey: Prentice-Hall</w:t>
      </w:r>
    </w:p>
    <w:p w14:paraId="3D314CD2" w14:textId="77777777" w:rsidR="00A21220" w:rsidRPr="001736E7" w:rsidRDefault="00A21220" w:rsidP="00AD5666">
      <w:pPr>
        <w:spacing w:line="360" w:lineRule="auto"/>
        <w:rPr>
          <w:rFonts w:ascii="Calibri" w:hAnsi="Calibri" w:cs="Calibri"/>
          <w:b/>
          <w:bCs/>
          <w:sz w:val="24"/>
          <w:szCs w:val="24"/>
        </w:rPr>
      </w:pPr>
      <w:r w:rsidRPr="001736E7">
        <w:rPr>
          <w:rFonts w:ascii="Calibri" w:hAnsi="Calibri" w:cs="Calibri"/>
          <w:b/>
          <w:bCs/>
          <w:sz w:val="24"/>
          <w:szCs w:val="24"/>
        </w:rPr>
        <w:t>5. Reflect on the impact of three previous learning activities (i.e., not the activities planned at Q4 above) on your behaviour and performance.  The selected activities may be any formal/planned or informal/unplanned activities undertaken in the last 12 months, which you consider to have impacted your behaviour and performance.  (AC 3.4)</w:t>
      </w:r>
    </w:p>
    <w:p w14:paraId="6DC3E9A0" w14:textId="77777777" w:rsidR="001C41B9" w:rsidRDefault="001C41B9" w:rsidP="00A21220">
      <w:pPr>
        <w:rPr>
          <w:rFonts w:ascii="Calibri" w:hAnsi="Calibri" w:cs="Calibri"/>
          <w:color w:val="FF0000"/>
          <w:sz w:val="24"/>
          <w:szCs w:val="24"/>
        </w:rPr>
      </w:pPr>
    </w:p>
    <w:p w14:paraId="135CF6A0" w14:textId="74DF6A99" w:rsidR="00042967" w:rsidRDefault="006937F7">
      <w:r>
        <w:br w:type="page"/>
      </w:r>
    </w:p>
    <w:p w14:paraId="3A0969A4" w14:textId="77777777" w:rsidR="00042967" w:rsidRDefault="00042967">
      <w:pPr>
        <w:sectPr w:rsidR="00042967" w:rsidSect="00042967">
          <w:headerReference w:type="default" r:id="rId9"/>
          <w:footerReference w:type="default" r:id="rId10"/>
          <w:pgSz w:w="11906" w:h="16838"/>
          <w:pgMar w:top="1440" w:right="1440" w:bottom="1440" w:left="1440" w:header="708" w:footer="708" w:gutter="0"/>
          <w:cols w:space="708"/>
          <w:docGrid w:linePitch="360"/>
        </w:sectPr>
      </w:pPr>
    </w:p>
    <w:p w14:paraId="0F049D7B" w14:textId="77777777" w:rsidR="006937F7" w:rsidRDefault="006937F7"/>
    <w:tbl>
      <w:tblPr>
        <w:tblStyle w:val="TableGrid"/>
        <w:tblW w:w="13608" w:type="dxa"/>
        <w:tblLook w:val="04A0" w:firstRow="1" w:lastRow="0" w:firstColumn="1" w:lastColumn="0" w:noHBand="0" w:noVBand="1"/>
      </w:tblPr>
      <w:tblGrid>
        <w:gridCol w:w="3402"/>
        <w:gridCol w:w="3402"/>
        <w:gridCol w:w="3402"/>
        <w:gridCol w:w="3402"/>
      </w:tblGrid>
      <w:tr w:rsidR="00685FAC" w14:paraId="31BD9E35" w14:textId="0BBFC85D" w:rsidTr="00685FAC">
        <w:tc>
          <w:tcPr>
            <w:tcW w:w="3402" w:type="dxa"/>
          </w:tcPr>
          <w:p w14:paraId="18B2185F" w14:textId="06536EFF" w:rsidR="00685FAC" w:rsidRPr="009B096D" w:rsidRDefault="00685FAC" w:rsidP="00A913DC">
            <w:pPr>
              <w:spacing w:line="360" w:lineRule="auto"/>
              <w:rPr>
                <w:rFonts w:ascii="Calibri" w:hAnsi="Calibri" w:cs="Calibri"/>
                <w:sz w:val="24"/>
                <w:szCs w:val="24"/>
              </w:rPr>
            </w:pPr>
            <w:r>
              <w:rPr>
                <w:rFonts w:ascii="Calibri" w:hAnsi="Calibri" w:cs="Calibri"/>
                <w:sz w:val="24"/>
                <w:szCs w:val="24"/>
              </w:rPr>
              <w:t>Activity</w:t>
            </w:r>
          </w:p>
        </w:tc>
        <w:tc>
          <w:tcPr>
            <w:tcW w:w="3402" w:type="dxa"/>
          </w:tcPr>
          <w:p w14:paraId="364518D7" w14:textId="6EA7C9A5" w:rsidR="00685FAC" w:rsidRPr="009B096D" w:rsidRDefault="00685FAC" w:rsidP="00A913DC">
            <w:pPr>
              <w:spacing w:line="360" w:lineRule="auto"/>
              <w:rPr>
                <w:rFonts w:ascii="Calibri" w:hAnsi="Calibri" w:cs="Calibri"/>
                <w:sz w:val="24"/>
                <w:szCs w:val="24"/>
              </w:rPr>
            </w:pPr>
            <w:r>
              <w:rPr>
                <w:rFonts w:ascii="Calibri" w:hAnsi="Calibri" w:cs="Calibri"/>
                <w:sz w:val="24"/>
                <w:szCs w:val="24"/>
              </w:rPr>
              <w:t>What did you do?</w:t>
            </w:r>
          </w:p>
        </w:tc>
        <w:tc>
          <w:tcPr>
            <w:tcW w:w="3402" w:type="dxa"/>
          </w:tcPr>
          <w:p w14:paraId="13D6C7D9" w14:textId="4D596968" w:rsidR="00685FAC" w:rsidRPr="009B096D" w:rsidRDefault="00685FAC" w:rsidP="00A913DC">
            <w:pPr>
              <w:spacing w:line="360" w:lineRule="auto"/>
              <w:rPr>
                <w:rFonts w:ascii="Calibri" w:hAnsi="Calibri" w:cs="Calibri"/>
                <w:sz w:val="24"/>
                <w:szCs w:val="24"/>
              </w:rPr>
            </w:pPr>
            <w:r w:rsidRPr="00A355B5">
              <w:rPr>
                <w:rFonts w:ascii="Calibri" w:hAnsi="Calibri" w:cs="Calibri"/>
                <w:sz w:val="24"/>
                <w:szCs w:val="24"/>
              </w:rPr>
              <w:t>Why did you do it?</w:t>
            </w:r>
          </w:p>
        </w:tc>
        <w:tc>
          <w:tcPr>
            <w:tcW w:w="3402" w:type="dxa"/>
          </w:tcPr>
          <w:p w14:paraId="57764B2F" w14:textId="6F9E2F8E" w:rsidR="00685FAC" w:rsidRPr="004B03B9" w:rsidRDefault="006D7C01" w:rsidP="00A913DC">
            <w:pPr>
              <w:spacing w:line="360" w:lineRule="auto"/>
              <w:rPr>
                <w:rFonts w:ascii="Calibri" w:hAnsi="Calibri" w:cs="Calibri"/>
                <w:sz w:val="24"/>
                <w:szCs w:val="24"/>
              </w:rPr>
            </w:pPr>
            <w:r>
              <w:rPr>
                <w:rFonts w:ascii="Calibri" w:hAnsi="Calibri" w:cs="Calibri"/>
                <w:sz w:val="24"/>
                <w:szCs w:val="24"/>
              </w:rPr>
              <w:t xml:space="preserve">What was the impact? </w:t>
            </w:r>
            <w:r w:rsidR="00685FAC">
              <w:rPr>
                <w:rFonts w:ascii="Calibri" w:hAnsi="Calibri" w:cs="Calibri"/>
                <w:sz w:val="24"/>
                <w:szCs w:val="24"/>
              </w:rPr>
              <w:t xml:space="preserve"> </w:t>
            </w:r>
          </w:p>
        </w:tc>
      </w:tr>
      <w:tr w:rsidR="00685FAC" w14:paraId="6B97FCEF" w14:textId="702F3B23" w:rsidTr="00685FAC">
        <w:tc>
          <w:tcPr>
            <w:tcW w:w="3402" w:type="dxa"/>
          </w:tcPr>
          <w:p w14:paraId="3C87E50F" w14:textId="2808AC3E" w:rsidR="00685FAC" w:rsidRDefault="00685FAC" w:rsidP="009B096D">
            <w:pPr>
              <w:spacing w:line="360" w:lineRule="auto"/>
              <w:rPr>
                <w:rFonts w:ascii="Calibri" w:hAnsi="Calibri" w:cs="Calibri"/>
                <w:sz w:val="24"/>
                <w:szCs w:val="24"/>
              </w:rPr>
            </w:pPr>
            <w:r>
              <w:rPr>
                <w:rFonts w:ascii="Calibri" w:hAnsi="Calibri" w:cs="Calibri"/>
                <w:sz w:val="24"/>
                <w:szCs w:val="24"/>
              </w:rPr>
              <w:t>Created Annex 21 Guidance Document for Colleagues</w:t>
            </w:r>
          </w:p>
        </w:tc>
        <w:tc>
          <w:tcPr>
            <w:tcW w:w="3402" w:type="dxa"/>
          </w:tcPr>
          <w:p w14:paraId="760994C5" w14:textId="035DB225" w:rsidR="00685FAC" w:rsidRDefault="00685FAC" w:rsidP="009B096D">
            <w:pPr>
              <w:spacing w:line="360" w:lineRule="auto"/>
              <w:rPr>
                <w:rFonts w:ascii="Calibri" w:hAnsi="Calibri" w:cs="Calibri"/>
                <w:sz w:val="24"/>
                <w:szCs w:val="24"/>
              </w:rPr>
            </w:pPr>
            <w:r>
              <w:rPr>
                <w:rFonts w:ascii="Calibri" w:hAnsi="Calibri" w:cs="Calibri"/>
                <w:sz w:val="24"/>
                <w:szCs w:val="24"/>
              </w:rPr>
              <w:t>I c</w:t>
            </w:r>
            <w:r w:rsidRPr="00AD024D">
              <w:rPr>
                <w:rFonts w:ascii="Calibri" w:hAnsi="Calibri" w:cs="Calibri"/>
                <w:sz w:val="24"/>
                <w:szCs w:val="24"/>
              </w:rPr>
              <w:t xml:space="preserve">reated </w:t>
            </w:r>
            <w:r>
              <w:rPr>
                <w:rFonts w:ascii="Calibri" w:hAnsi="Calibri" w:cs="Calibri"/>
                <w:sz w:val="24"/>
                <w:szCs w:val="24"/>
              </w:rPr>
              <w:t>a</w:t>
            </w:r>
            <w:r w:rsidRPr="00AD024D">
              <w:rPr>
                <w:rFonts w:ascii="Calibri" w:hAnsi="Calibri" w:cs="Calibri"/>
                <w:sz w:val="24"/>
                <w:szCs w:val="24"/>
              </w:rPr>
              <w:t xml:space="preserve"> guid</w:t>
            </w:r>
            <w:r>
              <w:rPr>
                <w:rFonts w:ascii="Calibri" w:hAnsi="Calibri" w:cs="Calibri"/>
                <w:sz w:val="24"/>
                <w:szCs w:val="24"/>
              </w:rPr>
              <w:t>ance document</w:t>
            </w:r>
            <w:r w:rsidRPr="00AD024D">
              <w:rPr>
                <w:rFonts w:ascii="Calibri" w:hAnsi="Calibri" w:cs="Calibri"/>
                <w:sz w:val="24"/>
                <w:szCs w:val="24"/>
              </w:rPr>
              <w:t xml:space="preserve"> to </w:t>
            </w:r>
            <w:r>
              <w:rPr>
                <w:rFonts w:ascii="Calibri" w:hAnsi="Calibri" w:cs="Calibri"/>
                <w:sz w:val="24"/>
                <w:szCs w:val="24"/>
              </w:rPr>
              <w:t xml:space="preserve">help my colleagues educate appointing managers on how and when to use Annex 21 (Development Plan) and to advise managers of their obligations when implementing it. </w:t>
            </w:r>
          </w:p>
          <w:p w14:paraId="526B30F1" w14:textId="3B719BFD" w:rsidR="00685FAC" w:rsidRPr="004B03B9" w:rsidRDefault="00685FAC" w:rsidP="00A355B5">
            <w:pPr>
              <w:spacing w:line="360" w:lineRule="auto"/>
              <w:rPr>
                <w:rFonts w:ascii="Calibri" w:hAnsi="Calibri" w:cs="Calibri"/>
                <w:sz w:val="24"/>
                <w:szCs w:val="24"/>
              </w:rPr>
            </w:pPr>
            <w:r>
              <w:rPr>
                <w:rFonts w:ascii="Calibri" w:hAnsi="Calibri" w:cs="Calibri"/>
                <w:sz w:val="24"/>
                <w:szCs w:val="24"/>
              </w:rPr>
              <w:t xml:space="preserve">I </w:t>
            </w:r>
            <w:r w:rsidR="00E87A2F">
              <w:rPr>
                <w:rFonts w:ascii="Calibri" w:hAnsi="Calibri" w:cs="Calibri"/>
                <w:sz w:val="24"/>
                <w:szCs w:val="24"/>
              </w:rPr>
              <w:t>consulted</w:t>
            </w:r>
            <w:r>
              <w:rPr>
                <w:rFonts w:ascii="Calibri" w:hAnsi="Calibri" w:cs="Calibri"/>
                <w:sz w:val="24"/>
                <w:szCs w:val="24"/>
              </w:rPr>
              <w:t xml:space="preserve"> with other teams (Workforce &amp; Annex 21) to collaborate on designing the document so that it could also be shared widely to other HR teams. Also, how best to approach managers and ensure better governance around the process.</w:t>
            </w:r>
          </w:p>
        </w:tc>
        <w:tc>
          <w:tcPr>
            <w:tcW w:w="3402" w:type="dxa"/>
          </w:tcPr>
          <w:p w14:paraId="17999CE9" w14:textId="0AC23CCC" w:rsidR="00685FAC" w:rsidRDefault="00685FAC" w:rsidP="009B096D">
            <w:pPr>
              <w:spacing w:line="360" w:lineRule="auto"/>
              <w:rPr>
                <w:rFonts w:ascii="Calibri" w:hAnsi="Calibri" w:cs="Calibri"/>
                <w:sz w:val="24"/>
                <w:szCs w:val="24"/>
              </w:rPr>
            </w:pPr>
            <w:r>
              <w:rPr>
                <w:rFonts w:ascii="Calibri" w:hAnsi="Calibri" w:cs="Calibri"/>
                <w:sz w:val="24"/>
                <w:szCs w:val="24"/>
              </w:rPr>
              <w:t xml:space="preserve">It had become apparent that Appointing Managers were not using the policy correctly, resulting in issues with recruitment and later within their departments. </w:t>
            </w:r>
          </w:p>
          <w:p w14:paraId="7F58F97F" w14:textId="4B5C2B5C" w:rsidR="00685FAC" w:rsidRDefault="00685FAC" w:rsidP="009B096D">
            <w:pPr>
              <w:spacing w:line="360" w:lineRule="auto"/>
              <w:rPr>
                <w:rFonts w:ascii="Calibri" w:hAnsi="Calibri" w:cs="Calibri"/>
                <w:sz w:val="24"/>
                <w:szCs w:val="24"/>
              </w:rPr>
            </w:pPr>
            <w:r>
              <w:rPr>
                <w:rFonts w:ascii="Calibri" w:hAnsi="Calibri" w:cs="Calibri"/>
                <w:sz w:val="24"/>
                <w:szCs w:val="24"/>
              </w:rPr>
              <w:t>My colleagues were also unaware that there was an official process that managers had to go through. Therefore, I wanted to educate them on the topic to better prepare them for queries and help them to identify what type of vacancies qualified for this policy to be used.</w:t>
            </w:r>
          </w:p>
          <w:p w14:paraId="7858E88D" w14:textId="43662C0B" w:rsidR="00BA2855" w:rsidRDefault="00AA5123" w:rsidP="009B096D">
            <w:pPr>
              <w:spacing w:line="360" w:lineRule="auto"/>
              <w:rPr>
                <w:rFonts w:ascii="Calibri" w:hAnsi="Calibri" w:cs="Calibri"/>
                <w:sz w:val="24"/>
                <w:szCs w:val="24"/>
              </w:rPr>
            </w:pPr>
            <w:r>
              <w:rPr>
                <w:rFonts w:ascii="Calibri" w:hAnsi="Calibri" w:cs="Calibri"/>
                <w:sz w:val="24"/>
                <w:szCs w:val="24"/>
              </w:rPr>
              <w:t xml:space="preserve">As someone who prefers to learn on the job, I like to take </w:t>
            </w:r>
            <w:r>
              <w:rPr>
                <w:rFonts w:ascii="Calibri" w:hAnsi="Calibri" w:cs="Calibri"/>
                <w:sz w:val="24"/>
                <w:szCs w:val="24"/>
              </w:rPr>
              <w:lastRenderedPageBreak/>
              <w:t>the initiative to solve problems and I use my workplace as an opportunity to speak to the right people at the right time who have the expertise to help me (Gupta, 2019).</w:t>
            </w:r>
          </w:p>
          <w:p w14:paraId="18D942B7" w14:textId="77777777" w:rsidR="00685FAC" w:rsidRPr="004B03B9" w:rsidRDefault="00685FAC" w:rsidP="000F0B2D">
            <w:pPr>
              <w:rPr>
                <w:rFonts w:ascii="Calibri" w:hAnsi="Calibri" w:cs="Calibri"/>
                <w:sz w:val="24"/>
                <w:szCs w:val="24"/>
              </w:rPr>
            </w:pPr>
          </w:p>
          <w:p w14:paraId="754177A5" w14:textId="6378A1B0" w:rsidR="00685FAC" w:rsidRPr="004B03B9" w:rsidRDefault="00685FAC" w:rsidP="009B096D">
            <w:pPr>
              <w:pStyle w:val="ListParagraph"/>
              <w:rPr>
                <w:rFonts w:ascii="Calibri" w:hAnsi="Calibri" w:cs="Calibri"/>
                <w:sz w:val="24"/>
                <w:szCs w:val="24"/>
              </w:rPr>
            </w:pPr>
          </w:p>
        </w:tc>
        <w:tc>
          <w:tcPr>
            <w:tcW w:w="3402" w:type="dxa"/>
          </w:tcPr>
          <w:p w14:paraId="3012A874" w14:textId="2493C475" w:rsidR="00685FAC" w:rsidRDefault="00685FAC" w:rsidP="00A355B5">
            <w:pPr>
              <w:spacing w:line="360" w:lineRule="auto"/>
              <w:rPr>
                <w:rFonts w:ascii="Calibri" w:hAnsi="Calibri" w:cs="Calibri"/>
                <w:sz w:val="24"/>
                <w:szCs w:val="24"/>
              </w:rPr>
            </w:pPr>
            <w:r>
              <w:rPr>
                <w:rFonts w:ascii="Calibri" w:hAnsi="Calibri" w:cs="Calibri"/>
                <w:sz w:val="24"/>
                <w:szCs w:val="24"/>
              </w:rPr>
              <w:lastRenderedPageBreak/>
              <w:t xml:space="preserve">This initiated a meeting and further discussions between the head of recruitment and workforce as they were not aware of the issues surrounding the use of Annex 21. I was then invited to be involved in discussions around this for my own development and to help improve awareness across the health board.  </w:t>
            </w:r>
          </w:p>
          <w:p w14:paraId="061676BC" w14:textId="77777777" w:rsidR="00685FAC" w:rsidRDefault="00685FAC" w:rsidP="006937F7">
            <w:pPr>
              <w:spacing w:after="160" w:line="360" w:lineRule="auto"/>
              <w:rPr>
                <w:rFonts w:ascii="Calibri" w:hAnsi="Calibri" w:cs="Calibri"/>
                <w:sz w:val="24"/>
                <w:szCs w:val="24"/>
              </w:rPr>
            </w:pPr>
          </w:p>
          <w:p w14:paraId="7E00CD44" w14:textId="0A28A7E5" w:rsidR="00685FAC" w:rsidRDefault="00685FAC" w:rsidP="006937F7">
            <w:pPr>
              <w:spacing w:after="160" w:line="360" w:lineRule="auto"/>
              <w:rPr>
                <w:rFonts w:ascii="Calibri" w:hAnsi="Calibri" w:cs="Calibri"/>
                <w:sz w:val="24"/>
                <w:szCs w:val="24"/>
              </w:rPr>
            </w:pPr>
            <w:r>
              <w:rPr>
                <w:rFonts w:ascii="Calibri" w:hAnsi="Calibri" w:cs="Calibri"/>
                <w:sz w:val="24"/>
                <w:szCs w:val="24"/>
              </w:rPr>
              <w:t>The result of this activity made me feel more confident in raising issues/ concerns to senior colleagues and helped</w:t>
            </w:r>
            <w:r w:rsidR="006D7C01">
              <w:rPr>
                <w:rFonts w:ascii="Calibri" w:hAnsi="Calibri" w:cs="Calibri"/>
                <w:sz w:val="24"/>
                <w:szCs w:val="24"/>
              </w:rPr>
              <w:t xml:space="preserve"> </w:t>
            </w:r>
            <w:r>
              <w:rPr>
                <w:rFonts w:ascii="Calibri" w:hAnsi="Calibri" w:cs="Calibri"/>
                <w:sz w:val="24"/>
                <w:szCs w:val="24"/>
              </w:rPr>
              <w:lastRenderedPageBreak/>
              <w:t xml:space="preserve">me improve my skills for writing reports. </w:t>
            </w:r>
          </w:p>
          <w:p w14:paraId="2AC81E3B" w14:textId="6D3E5598" w:rsidR="00AA5123" w:rsidRPr="006937F7" w:rsidRDefault="00685FAC" w:rsidP="006937F7">
            <w:pPr>
              <w:spacing w:line="360" w:lineRule="auto"/>
              <w:rPr>
                <w:rFonts w:ascii="Calibri" w:hAnsi="Calibri" w:cs="Calibri"/>
                <w:sz w:val="24"/>
                <w:szCs w:val="24"/>
              </w:rPr>
            </w:pPr>
            <w:r>
              <w:rPr>
                <w:rFonts w:ascii="Calibri" w:hAnsi="Calibri" w:cs="Calibri"/>
                <w:sz w:val="24"/>
                <w:szCs w:val="24"/>
              </w:rPr>
              <w:t xml:space="preserve">It also allowed me to network with different people in </w:t>
            </w:r>
            <w:r w:rsidR="00BA2855">
              <w:rPr>
                <w:rFonts w:ascii="Calibri" w:hAnsi="Calibri" w:cs="Calibri"/>
                <w:sz w:val="24"/>
                <w:szCs w:val="24"/>
              </w:rPr>
              <w:t xml:space="preserve">the </w:t>
            </w:r>
            <w:r>
              <w:rPr>
                <w:rFonts w:ascii="Calibri" w:hAnsi="Calibri" w:cs="Calibri"/>
                <w:sz w:val="24"/>
                <w:szCs w:val="24"/>
              </w:rPr>
              <w:t>Workforce that resulted in creating new relationships</w:t>
            </w:r>
            <w:r w:rsidR="00A913DC">
              <w:rPr>
                <w:rFonts w:ascii="Calibri" w:hAnsi="Calibri" w:cs="Calibri"/>
                <w:sz w:val="24"/>
                <w:szCs w:val="24"/>
              </w:rPr>
              <w:t xml:space="preserve"> and </w:t>
            </w:r>
            <w:r>
              <w:rPr>
                <w:rFonts w:ascii="Calibri" w:hAnsi="Calibri" w:cs="Calibri"/>
                <w:sz w:val="24"/>
                <w:szCs w:val="24"/>
              </w:rPr>
              <w:t xml:space="preserve">taught me how to adapt to </w:t>
            </w:r>
            <w:r w:rsidR="00E87A2F">
              <w:rPr>
                <w:rFonts w:ascii="Calibri" w:hAnsi="Calibri" w:cs="Calibri"/>
                <w:sz w:val="24"/>
                <w:szCs w:val="24"/>
              </w:rPr>
              <w:t>collaborating</w:t>
            </w:r>
            <w:r>
              <w:rPr>
                <w:rFonts w:ascii="Calibri" w:hAnsi="Calibri" w:cs="Calibri"/>
                <w:sz w:val="24"/>
                <w:szCs w:val="24"/>
              </w:rPr>
              <w:t xml:space="preserve"> closely with senior colleagues. </w:t>
            </w:r>
          </w:p>
          <w:p w14:paraId="5EFCB196" w14:textId="77777777" w:rsidR="00685FAC" w:rsidRPr="004B03B9" w:rsidRDefault="00685FAC" w:rsidP="000F0B2D">
            <w:pPr>
              <w:rPr>
                <w:rFonts w:ascii="Calibri" w:hAnsi="Calibri" w:cs="Calibri"/>
                <w:sz w:val="24"/>
                <w:szCs w:val="24"/>
              </w:rPr>
            </w:pPr>
          </w:p>
        </w:tc>
      </w:tr>
      <w:tr w:rsidR="00685FAC" w14:paraId="3672CC2C" w14:textId="1F35BBB5" w:rsidTr="00685FAC">
        <w:tc>
          <w:tcPr>
            <w:tcW w:w="3402" w:type="dxa"/>
          </w:tcPr>
          <w:p w14:paraId="5D6FF14A" w14:textId="77777777" w:rsidR="00685FAC" w:rsidRDefault="00685FAC" w:rsidP="00A21220">
            <w:pPr>
              <w:rPr>
                <w:rFonts w:ascii="Calibri" w:hAnsi="Calibri" w:cs="Calibri"/>
                <w:sz w:val="24"/>
                <w:szCs w:val="24"/>
              </w:rPr>
            </w:pPr>
            <w:r>
              <w:rPr>
                <w:rFonts w:ascii="Calibri" w:hAnsi="Calibri" w:cs="Calibri"/>
                <w:sz w:val="24"/>
                <w:szCs w:val="24"/>
              </w:rPr>
              <w:lastRenderedPageBreak/>
              <w:t>Job Matching Training</w:t>
            </w:r>
          </w:p>
          <w:p w14:paraId="554865F8" w14:textId="77777777" w:rsidR="00391B25" w:rsidRDefault="00391B25" w:rsidP="00A21220">
            <w:pPr>
              <w:rPr>
                <w:rFonts w:ascii="Calibri" w:hAnsi="Calibri" w:cs="Calibri"/>
                <w:sz w:val="24"/>
                <w:szCs w:val="24"/>
              </w:rPr>
            </w:pPr>
          </w:p>
          <w:p w14:paraId="62AA9F0D" w14:textId="1B6AC980" w:rsidR="00391B25" w:rsidRDefault="00391B25" w:rsidP="00A21220">
            <w:pPr>
              <w:rPr>
                <w:rFonts w:ascii="Calibri" w:hAnsi="Calibri" w:cs="Calibri"/>
                <w:sz w:val="24"/>
                <w:szCs w:val="24"/>
              </w:rPr>
            </w:pPr>
          </w:p>
        </w:tc>
        <w:tc>
          <w:tcPr>
            <w:tcW w:w="3402" w:type="dxa"/>
          </w:tcPr>
          <w:p w14:paraId="4C93C354" w14:textId="2B97A2A8" w:rsidR="00685FAC" w:rsidRPr="00017B4C" w:rsidRDefault="00391B25" w:rsidP="00391B25">
            <w:pPr>
              <w:spacing w:line="360" w:lineRule="auto"/>
              <w:rPr>
                <w:rFonts w:ascii="Calibri" w:hAnsi="Calibri" w:cs="Calibri"/>
                <w:sz w:val="24"/>
                <w:szCs w:val="24"/>
              </w:rPr>
            </w:pPr>
            <w:r w:rsidRPr="00017B4C">
              <w:rPr>
                <w:rFonts w:ascii="Calibri" w:hAnsi="Calibri" w:cs="Calibri"/>
                <w:sz w:val="24"/>
                <w:szCs w:val="24"/>
              </w:rPr>
              <w:t xml:space="preserve">I was taught how to evaluate job descriptions/roles analytically against </w:t>
            </w:r>
            <w:r w:rsidR="00E87A2F" w:rsidRPr="00017B4C">
              <w:rPr>
                <w:rFonts w:ascii="Calibri" w:hAnsi="Calibri" w:cs="Calibri"/>
                <w:sz w:val="24"/>
                <w:szCs w:val="24"/>
              </w:rPr>
              <w:t>varied factors</w:t>
            </w:r>
            <w:r w:rsidRPr="00017B4C">
              <w:rPr>
                <w:rFonts w:ascii="Calibri" w:hAnsi="Calibri" w:cs="Calibri"/>
                <w:sz w:val="24"/>
                <w:szCs w:val="24"/>
              </w:rPr>
              <w:t xml:space="preserve"> that would determine the banding of the role.</w:t>
            </w:r>
            <w:r w:rsidR="00017B4C" w:rsidRPr="00017B4C">
              <w:rPr>
                <w:rFonts w:ascii="Calibri" w:hAnsi="Calibri" w:cs="Calibri"/>
                <w:sz w:val="24"/>
                <w:szCs w:val="24"/>
              </w:rPr>
              <w:t xml:space="preserve"> These factors included, knowledge, freedom to act, mental and physical effort.</w:t>
            </w:r>
          </w:p>
          <w:p w14:paraId="40CF50BD" w14:textId="271414E5" w:rsidR="00391B25" w:rsidRPr="004D405D" w:rsidRDefault="004D405D" w:rsidP="004D405D">
            <w:pPr>
              <w:spacing w:line="360" w:lineRule="auto"/>
              <w:rPr>
                <w:rFonts w:ascii="Calibri" w:hAnsi="Calibri" w:cs="Calibri"/>
                <w:sz w:val="24"/>
                <w:szCs w:val="24"/>
              </w:rPr>
            </w:pPr>
            <w:r w:rsidRPr="004D405D">
              <w:rPr>
                <w:rFonts w:ascii="Calibri" w:hAnsi="Calibri" w:cs="Calibri"/>
                <w:sz w:val="24"/>
                <w:szCs w:val="24"/>
              </w:rPr>
              <w:t xml:space="preserve">During the training, I learned about the fundamentals of equal pay and equality in the </w:t>
            </w:r>
            <w:r w:rsidRPr="004D405D">
              <w:rPr>
                <w:rFonts w:ascii="Calibri" w:hAnsi="Calibri" w:cs="Calibri"/>
                <w:sz w:val="24"/>
                <w:szCs w:val="24"/>
              </w:rPr>
              <w:lastRenderedPageBreak/>
              <w:t>workplace, as well as the consequences of prejudice and differing viewpoints (NHS Employers, 2023).</w:t>
            </w:r>
          </w:p>
        </w:tc>
        <w:tc>
          <w:tcPr>
            <w:tcW w:w="3402" w:type="dxa"/>
          </w:tcPr>
          <w:p w14:paraId="318AC359" w14:textId="197B11B1" w:rsidR="00942F83" w:rsidRDefault="00E87A2F" w:rsidP="00A913DC">
            <w:pPr>
              <w:spacing w:line="360" w:lineRule="auto"/>
              <w:rPr>
                <w:rFonts w:ascii="Calibri" w:eastAsia="Calibri" w:hAnsi="Calibri" w:cs="Calibri"/>
                <w:kern w:val="0"/>
                <w:sz w:val="24"/>
                <w:szCs w:val="24"/>
                <w:lang w:eastAsia="en-GB"/>
                <w14:ligatures w14:val="none"/>
              </w:rPr>
            </w:pPr>
            <w:r w:rsidRPr="00942F83">
              <w:rPr>
                <w:rFonts w:ascii="Calibri" w:eastAsia="Calibri" w:hAnsi="Calibri" w:cs="Calibri"/>
                <w:kern w:val="0"/>
                <w:sz w:val="24"/>
                <w:szCs w:val="24"/>
                <w:lang w:eastAsia="en-GB"/>
                <w14:ligatures w14:val="none"/>
              </w:rPr>
              <w:lastRenderedPageBreak/>
              <w:t>This training</w:t>
            </w:r>
            <w:r w:rsidR="00942F83" w:rsidRPr="00942F83">
              <w:rPr>
                <w:rFonts w:ascii="Calibri" w:eastAsia="Calibri" w:hAnsi="Calibri" w:cs="Calibri"/>
                <w:kern w:val="0"/>
                <w:sz w:val="24"/>
                <w:szCs w:val="24"/>
                <w:lang w:eastAsia="en-GB"/>
                <w14:ligatures w14:val="none"/>
              </w:rPr>
              <w:t xml:space="preserve"> was appropriate to attend given that I currently work in recruitment (Kolb, 1984) and engage with managers regarding their Job descriptions.</w:t>
            </w:r>
          </w:p>
          <w:p w14:paraId="47CA879A" w14:textId="36A34B41" w:rsidR="00685FAC" w:rsidRPr="00A913DC" w:rsidRDefault="00A913DC" w:rsidP="00A913DC">
            <w:pPr>
              <w:spacing w:line="360" w:lineRule="auto"/>
              <w:rPr>
                <w:rFonts w:ascii="Calibri" w:eastAsia="Times New Roman" w:hAnsi="Calibri" w:cs="Calibri"/>
                <w:kern w:val="0"/>
                <w:sz w:val="28"/>
                <w:szCs w:val="28"/>
                <w:lang w:eastAsia="en-GB"/>
                <w14:ligatures w14:val="none"/>
              </w:rPr>
            </w:pPr>
            <w:r w:rsidRPr="00A913DC">
              <w:rPr>
                <w:rFonts w:ascii="Calibri" w:eastAsia="Calibri" w:hAnsi="Calibri" w:cs="Calibri"/>
                <w:kern w:val="0"/>
                <w:sz w:val="24"/>
                <w:szCs w:val="24"/>
                <w:lang w:eastAsia="en-GB"/>
                <w14:ligatures w14:val="none"/>
              </w:rPr>
              <w:t xml:space="preserve">I advise managers to review JD’s every year to ensure the roles and responsibilities are still relevant to help them attract the right candidates. However, I </w:t>
            </w:r>
            <w:r w:rsidRPr="00A913DC">
              <w:rPr>
                <w:rFonts w:ascii="Calibri" w:eastAsia="Calibri" w:hAnsi="Calibri" w:cs="Calibri"/>
                <w:kern w:val="0"/>
                <w:sz w:val="24"/>
                <w:szCs w:val="24"/>
                <w:lang w:eastAsia="en-GB"/>
                <w14:ligatures w14:val="none"/>
              </w:rPr>
              <w:lastRenderedPageBreak/>
              <w:t>lacked the knowledge in understanding how the person specifications on a JD could affect the banding of the post.</w:t>
            </w:r>
          </w:p>
          <w:p w14:paraId="6C593C7F" w14:textId="181A81FF" w:rsidR="00685FAC" w:rsidRPr="004B03B9" w:rsidRDefault="00685FAC" w:rsidP="00937431">
            <w:pPr>
              <w:spacing w:line="360" w:lineRule="auto"/>
              <w:rPr>
                <w:rFonts w:ascii="Calibri" w:hAnsi="Calibri" w:cs="Calibri"/>
                <w:sz w:val="24"/>
                <w:szCs w:val="24"/>
              </w:rPr>
            </w:pPr>
          </w:p>
        </w:tc>
        <w:tc>
          <w:tcPr>
            <w:tcW w:w="3402" w:type="dxa"/>
          </w:tcPr>
          <w:p w14:paraId="095175E0" w14:textId="5FEFDF2C" w:rsidR="00685FAC" w:rsidRPr="00382D1D" w:rsidRDefault="00991F50" w:rsidP="00382D1D">
            <w:pPr>
              <w:spacing w:line="360" w:lineRule="auto"/>
              <w:rPr>
                <w:rFonts w:ascii="Calibri" w:eastAsia="Times New Roman" w:hAnsi="Calibri" w:cs="Calibri"/>
                <w:kern w:val="0"/>
                <w:sz w:val="24"/>
                <w:szCs w:val="24"/>
                <w:lang w:eastAsia="en-GB"/>
                <w14:ligatures w14:val="none"/>
              </w:rPr>
            </w:pPr>
            <w:r w:rsidRPr="00382D1D">
              <w:rPr>
                <w:rFonts w:ascii="Calibri" w:eastAsia="Calibri" w:hAnsi="Calibri" w:cs="Calibri"/>
                <w:sz w:val="24"/>
                <w:szCs w:val="24"/>
              </w:rPr>
              <w:lastRenderedPageBreak/>
              <w:t xml:space="preserve">Attending this training gave me the opportunity to meet </w:t>
            </w:r>
            <w:r w:rsidR="00685FAC" w:rsidRPr="00382D1D">
              <w:rPr>
                <w:rFonts w:ascii="Calibri" w:eastAsia="Calibri" w:hAnsi="Calibri" w:cs="Calibri"/>
                <w:sz w:val="24"/>
                <w:szCs w:val="24"/>
              </w:rPr>
              <w:t xml:space="preserve">new people that </w:t>
            </w:r>
            <w:r w:rsidRPr="00382D1D">
              <w:rPr>
                <w:rFonts w:ascii="Calibri" w:eastAsia="Calibri" w:hAnsi="Calibri" w:cs="Calibri"/>
                <w:sz w:val="24"/>
                <w:szCs w:val="24"/>
              </w:rPr>
              <w:t>I</w:t>
            </w:r>
            <w:r w:rsidR="00685FAC" w:rsidRPr="00382D1D">
              <w:rPr>
                <w:rFonts w:ascii="Calibri" w:eastAsia="Calibri" w:hAnsi="Calibri" w:cs="Calibri"/>
                <w:sz w:val="24"/>
                <w:szCs w:val="24"/>
              </w:rPr>
              <w:t xml:space="preserve"> might not otherwise have </w:t>
            </w:r>
            <w:r w:rsidRPr="00382D1D">
              <w:rPr>
                <w:rFonts w:ascii="Calibri" w:eastAsia="Calibri" w:hAnsi="Calibri" w:cs="Calibri"/>
                <w:sz w:val="24"/>
                <w:szCs w:val="24"/>
              </w:rPr>
              <w:t xml:space="preserve">had </w:t>
            </w:r>
            <w:r w:rsidR="00685FAC" w:rsidRPr="00382D1D">
              <w:rPr>
                <w:rFonts w:ascii="Calibri" w:eastAsia="Calibri" w:hAnsi="Calibri" w:cs="Calibri"/>
                <w:sz w:val="24"/>
                <w:szCs w:val="24"/>
              </w:rPr>
              <w:t>the opportunity to meet</w:t>
            </w:r>
            <w:r w:rsidRPr="00382D1D">
              <w:rPr>
                <w:rFonts w:ascii="Calibri" w:eastAsia="Calibri" w:hAnsi="Calibri" w:cs="Calibri"/>
                <w:sz w:val="24"/>
                <w:szCs w:val="24"/>
              </w:rPr>
              <w:t>, for example the Job Evaluation team.</w:t>
            </w:r>
          </w:p>
          <w:p w14:paraId="124DF897" w14:textId="68EC5A02" w:rsidR="00937431" w:rsidRDefault="00937431" w:rsidP="00382D1D">
            <w:pPr>
              <w:spacing w:line="360" w:lineRule="auto"/>
              <w:rPr>
                <w:rFonts w:ascii="Calibri" w:eastAsia="Calibri" w:hAnsi="Calibri" w:cs="Calibri"/>
                <w:kern w:val="0"/>
                <w:sz w:val="24"/>
                <w:szCs w:val="24"/>
                <w:lang w:eastAsia="en-GB"/>
                <w14:ligatures w14:val="none"/>
              </w:rPr>
            </w:pPr>
            <w:r>
              <w:rPr>
                <w:rFonts w:ascii="Calibri" w:hAnsi="Calibri" w:cs="Calibri"/>
                <w:sz w:val="24"/>
                <w:szCs w:val="24"/>
              </w:rPr>
              <w:t xml:space="preserve">It was essential for me to attend this training as </w:t>
            </w:r>
            <w:r w:rsidR="00D84673">
              <w:rPr>
                <w:rFonts w:ascii="Calibri" w:hAnsi="Calibri" w:cs="Calibri"/>
                <w:sz w:val="24"/>
                <w:szCs w:val="24"/>
              </w:rPr>
              <w:t xml:space="preserve">it </w:t>
            </w:r>
            <w:r w:rsidR="00E32663">
              <w:rPr>
                <w:rFonts w:ascii="Calibri" w:hAnsi="Calibri" w:cs="Calibri"/>
                <w:sz w:val="24"/>
                <w:szCs w:val="24"/>
              </w:rPr>
              <w:t>has</w:t>
            </w:r>
            <w:r>
              <w:rPr>
                <w:rFonts w:ascii="Calibri" w:hAnsi="Calibri" w:cs="Calibri"/>
                <w:sz w:val="24"/>
                <w:szCs w:val="24"/>
              </w:rPr>
              <w:t xml:space="preserve"> help</w:t>
            </w:r>
            <w:r w:rsidR="00E32663">
              <w:rPr>
                <w:rFonts w:ascii="Calibri" w:hAnsi="Calibri" w:cs="Calibri"/>
                <w:sz w:val="24"/>
                <w:szCs w:val="24"/>
              </w:rPr>
              <w:t>ed</w:t>
            </w:r>
            <w:r>
              <w:rPr>
                <w:rFonts w:ascii="Calibri" w:hAnsi="Calibri" w:cs="Calibri"/>
                <w:sz w:val="24"/>
                <w:szCs w:val="24"/>
              </w:rPr>
              <w:t xml:space="preserve"> me </w:t>
            </w:r>
            <w:r>
              <w:rPr>
                <w:rFonts w:ascii="Calibri" w:hAnsi="Calibri" w:cs="Calibri"/>
                <w:sz w:val="24"/>
                <w:szCs w:val="24"/>
              </w:rPr>
              <w:lastRenderedPageBreak/>
              <w:t xml:space="preserve">to implement what I have learnt into my work. </w:t>
            </w:r>
          </w:p>
          <w:p w14:paraId="23F82E48" w14:textId="622721F1" w:rsidR="00685FAC" w:rsidRDefault="00382D1D" w:rsidP="00382D1D">
            <w:pPr>
              <w:spacing w:line="360" w:lineRule="auto"/>
              <w:rPr>
                <w:rFonts w:ascii="Calibri" w:eastAsia="Calibri" w:hAnsi="Calibri" w:cs="Calibri"/>
                <w:kern w:val="0"/>
                <w:sz w:val="24"/>
                <w:szCs w:val="24"/>
                <w:lang w:eastAsia="en-GB"/>
                <w14:ligatures w14:val="none"/>
              </w:rPr>
            </w:pPr>
            <w:r w:rsidRPr="00382D1D">
              <w:rPr>
                <w:rFonts w:ascii="Calibri" w:eastAsia="Calibri" w:hAnsi="Calibri" w:cs="Calibri"/>
                <w:kern w:val="0"/>
                <w:sz w:val="24"/>
                <w:szCs w:val="24"/>
                <w:lang w:eastAsia="en-GB"/>
                <w14:ligatures w14:val="none"/>
              </w:rPr>
              <w:t xml:space="preserve">Now that I have more knowledge, I am confident in </w:t>
            </w:r>
            <w:r w:rsidR="00017B4C" w:rsidRPr="00382D1D">
              <w:rPr>
                <w:rFonts w:ascii="Calibri" w:eastAsia="Calibri" w:hAnsi="Calibri" w:cs="Calibri"/>
                <w:kern w:val="0"/>
                <w:sz w:val="24"/>
                <w:szCs w:val="24"/>
                <w:lang w:eastAsia="en-GB"/>
                <w14:ligatures w14:val="none"/>
              </w:rPr>
              <w:t>advi</w:t>
            </w:r>
            <w:r w:rsidR="00017B4C">
              <w:rPr>
                <w:rFonts w:ascii="Calibri" w:eastAsia="Calibri" w:hAnsi="Calibri" w:cs="Calibri"/>
                <w:kern w:val="0"/>
                <w:sz w:val="24"/>
                <w:szCs w:val="24"/>
                <w:lang w:eastAsia="en-GB"/>
                <w14:ligatures w14:val="none"/>
              </w:rPr>
              <w:t>sing</w:t>
            </w:r>
            <w:r w:rsidRPr="00382D1D">
              <w:rPr>
                <w:rFonts w:ascii="Calibri" w:eastAsia="Calibri" w:hAnsi="Calibri" w:cs="Calibri"/>
                <w:kern w:val="0"/>
                <w:sz w:val="24"/>
                <w:szCs w:val="24"/>
                <w:lang w:eastAsia="en-GB"/>
                <w14:ligatures w14:val="none"/>
              </w:rPr>
              <w:t xml:space="preserve"> managers the importance of reviewing their JD’s regularly and have been able to build </w:t>
            </w:r>
            <w:r>
              <w:rPr>
                <w:rFonts w:ascii="Calibri" w:eastAsia="Calibri" w:hAnsi="Calibri" w:cs="Calibri"/>
                <w:kern w:val="0"/>
                <w:sz w:val="24"/>
                <w:szCs w:val="24"/>
                <w:lang w:eastAsia="en-GB"/>
                <w14:ligatures w14:val="none"/>
              </w:rPr>
              <w:t>better relationships with managers because of this.</w:t>
            </w:r>
          </w:p>
          <w:p w14:paraId="6B6EDE07" w14:textId="6CF3DB0B" w:rsidR="00BA2855" w:rsidRPr="00382D1D" w:rsidRDefault="00BA2855" w:rsidP="00382D1D">
            <w:pPr>
              <w:spacing w:line="360" w:lineRule="auto"/>
              <w:rPr>
                <w:rFonts w:ascii="Calibri" w:eastAsia="Calibri" w:hAnsi="Calibri" w:cs="Calibri"/>
                <w:kern w:val="0"/>
                <w:sz w:val="24"/>
                <w:szCs w:val="24"/>
                <w:lang w:eastAsia="en-GB"/>
                <w14:ligatures w14:val="none"/>
              </w:rPr>
            </w:pPr>
          </w:p>
        </w:tc>
      </w:tr>
      <w:tr w:rsidR="00685FAC" w14:paraId="29130721" w14:textId="17489321" w:rsidTr="00685FAC">
        <w:tc>
          <w:tcPr>
            <w:tcW w:w="3402" w:type="dxa"/>
          </w:tcPr>
          <w:p w14:paraId="36A7E4FF" w14:textId="19A83E16" w:rsidR="00685FAC" w:rsidRDefault="002F02D5" w:rsidP="00005207">
            <w:pPr>
              <w:spacing w:line="360" w:lineRule="auto"/>
              <w:rPr>
                <w:rFonts w:ascii="Calibri" w:hAnsi="Calibri" w:cs="Calibri"/>
                <w:sz w:val="24"/>
                <w:szCs w:val="24"/>
              </w:rPr>
            </w:pPr>
            <w:r>
              <w:rPr>
                <w:rFonts w:ascii="Calibri" w:hAnsi="Calibri" w:cs="Calibri"/>
                <w:sz w:val="24"/>
                <w:szCs w:val="24"/>
              </w:rPr>
              <w:lastRenderedPageBreak/>
              <w:t>CIPD Level 5 Associate Diploma in People Management</w:t>
            </w:r>
          </w:p>
        </w:tc>
        <w:tc>
          <w:tcPr>
            <w:tcW w:w="3402" w:type="dxa"/>
          </w:tcPr>
          <w:p w14:paraId="6D0F8D85" w14:textId="04649C28" w:rsidR="00685FAC" w:rsidRPr="004B03B9" w:rsidRDefault="00DD40F0" w:rsidP="00DD40F0">
            <w:pPr>
              <w:spacing w:line="360" w:lineRule="auto"/>
              <w:rPr>
                <w:rFonts w:ascii="Calibri" w:hAnsi="Calibri" w:cs="Calibri"/>
                <w:sz w:val="24"/>
                <w:szCs w:val="24"/>
              </w:rPr>
            </w:pPr>
            <w:r>
              <w:rPr>
                <w:rFonts w:ascii="Calibri" w:hAnsi="Calibri" w:cs="Calibri"/>
                <w:sz w:val="24"/>
                <w:szCs w:val="24"/>
              </w:rPr>
              <w:t xml:space="preserve">I started the course in September 2023 and have now completed </w:t>
            </w:r>
            <w:r w:rsidR="00E87A2F">
              <w:rPr>
                <w:rFonts w:ascii="Calibri" w:hAnsi="Calibri" w:cs="Calibri"/>
                <w:sz w:val="24"/>
                <w:szCs w:val="24"/>
              </w:rPr>
              <w:t>three</w:t>
            </w:r>
            <w:r>
              <w:rPr>
                <w:rFonts w:ascii="Calibri" w:hAnsi="Calibri" w:cs="Calibri"/>
                <w:sz w:val="24"/>
                <w:szCs w:val="24"/>
              </w:rPr>
              <w:t xml:space="preserve"> modules. </w:t>
            </w:r>
            <w:r w:rsidR="00566081">
              <w:rPr>
                <w:rFonts w:ascii="Calibri" w:hAnsi="Calibri" w:cs="Calibri"/>
                <w:sz w:val="24"/>
                <w:szCs w:val="24"/>
              </w:rPr>
              <w:t xml:space="preserve">Each have </w:t>
            </w:r>
            <w:r w:rsidR="00450FA2">
              <w:rPr>
                <w:rFonts w:ascii="Calibri" w:hAnsi="Calibri" w:cs="Calibri"/>
                <w:sz w:val="24"/>
                <w:szCs w:val="24"/>
              </w:rPr>
              <w:t xml:space="preserve">deepened my understanding of management and </w:t>
            </w:r>
            <w:r w:rsidR="001736E7">
              <w:rPr>
                <w:rFonts w:ascii="Calibri" w:hAnsi="Calibri" w:cs="Calibri"/>
                <w:sz w:val="24"/>
                <w:szCs w:val="24"/>
              </w:rPr>
              <w:t xml:space="preserve">different </w:t>
            </w:r>
            <w:r w:rsidR="00450FA2">
              <w:rPr>
                <w:rFonts w:ascii="Calibri" w:hAnsi="Calibri" w:cs="Calibri"/>
                <w:sz w:val="24"/>
                <w:szCs w:val="24"/>
              </w:rPr>
              <w:t>people practice.</w:t>
            </w:r>
            <w:r w:rsidR="00566081">
              <w:rPr>
                <w:rFonts w:ascii="Calibri" w:hAnsi="Calibri" w:cs="Calibri"/>
                <w:sz w:val="24"/>
                <w:szCs w:val="24"/>
              </w:rPr>
              <w:t xml:space="preserve"> </w:t>
            </w:r>
          </w:p>
        </w:tc>
        <w:tc>
          <w:tcPr>
            <w:tcW w:w="3402" w:type="dxa"/>
          </w:tcPr>
          <w:p w14:paraId="4FEBCC4D" w14:textId="6A12A7A8" w:rsidR="00685FAC" w:rsidRDefault="00DD40F0" w:rsidP="000B6964">
            <w:pPr>
              <w:spacing w:line="360" w:lineRule="auto"/>
              <w:rPr>
                <w:rFonts w:ascii="Calibri" w:hAnsi="Calibri" w:cs="Calibri"/>
                <w:sz w:val="24"/>
                <w:szCs w:val="24"/>
              </w:rPr>
            </w:pPr>
            <w:r>
              <w:rPr>
                <w:rFonts w:ascii="Calibri" w:hAnsi="Calibri" w:cs="Calibri"/>
                <w:sz w:val="24"/>
                <w:szCs w:val="24"/>
              </w:rPr>
              <w:t>I’m looking to progress into a managerial role and believe that achieving this qualification will benefit me greatly.</w:t>
            </w:r>
          </w:p>
          <w:p w14:paraId="08B529D8" w14:textId="1C0101E9" w:rsidR="00566081" w:rsidRPr="000B6964" w:rsidRDefault="00566081" w:rsidP="000B6964">
            <w:pPr>
              <w:spacing w:line="360" w:lineRule="auto"/>
              <w:rPr>
                <w:rFonts w:ascii="Calibri" w:hAnsi="Calibri" w:cs="Calibri"/>
                <w:sz w:val="24"/>
                <w:szCs w:val="24"/>
              </w:rPr>
            </w:pPr>
            <w:r>
              <w:rPr>
                <w:rFonts w:ascii="Calibri" w:hAnsi="Calibri" w:cs="Calibri"/>
                <w:sz w:val="24"/>
                <w:szCs w:val="24"/>
              </w:rPr>
              <w:t xml:space="preserve">I’ve identified that I have an assimilating learning preference (McLeod, 2024), </w:t>
            </w:r>
            <w:r w:rsidR="000327AD">
              <w:rPr>
                <w:rFonts w:ascii="Calibri" w:hAnsi="Calibri" w:cs="Calibri"/>
                <w:sz w:val="24"/>
                <w:szCs w:val="24"/>
              </w:rPr>
              <w:t xml:space="preserve">meaning </w:t>
            </w:r>
            <w:r>
              <w:rPr>
                <w:rFonts w:ascii="Calibri" w:hAnsi="Calibri" w:cs="Calibri"/>
                <w:sz w:val="24"/>
                <w:szCs w:val="24"/>
              </w:rPr>
              <w:t xml:space="preserve">I like to have structure when I’m learning so that I can absorb </w:t>
            </w:r>
            <w:r>
              <w:rPr>
                <w:rFonts w:ascii="Calibri" w:hAnsi="Calibri" w:cs="Calibri"/>
                <w:sz w:val="24"/>
                <w:szCs w:val="24"/>
              </w:rPr>
              <w:lastRenderedPageBreak/>
              <w:t xml:space="preserve">information easier. Attending lectures and doing assignment provides this. </w:t>
            </w:r>
          </w:p>
        </w:tc>
        <w:tc>
          <w:tcPr>
            <w:tcW w:w="3402" w:type="dxa"/>
          </w:tcPr>
          <w:p w14:paraId="50586474" w14:textId="00B513E6" w:rsidR="006D7C01" w:rsidRDefault="00DD40F0" w:rsidP="000B6964">
            <w:pPr>
              <w:spacing w:line="360" w:lineRule="auto"/>
              <w:rPr>
                <w:rFonts w:ascii="Calibri" w:hAnsi="Calibri" w:cs="Calibri"/>
                <w:sz w:val="24"/>
                <w:szCs w:val="24"/>
              </w:rPr>
            </w:pPr>
            <w:r>
              <w:rPr>
                <w:rFonts w:ascii="Calibri" w:hAnsi="Calibri" w:cs="Calibri"/>
                <w:sz w:val="24"/>
                <w:szCs w:val="24"/>
              </w:rPr>
              <w:lastRenderedPageBreak/>
              <w:t>The course has</w:t>
            </w:r>
            <w:r w:rsidR="002F02D5" w:rsidRPr="000B6964">
              <w:rPr>
                <w:rFonts w:ascii="Calibri" w:hAnsi="Calibri" w:cs="Calibri"/>
                <w:sz w:val="24"/>
                <w:szCs w:val="24"/>
              </w:rPr>
              <w:t xml:space="preserve"> already started to change my behaviour </w:t>
            </w:r>
            <w:r>
              <w:rPr>
                <w:rFonts w:ascii="Calibri" w:hAnsi="Calibri" w:cs="Calibri"/>
                <w:sz w:val="24"/>
                <w:szCs w:val="24"/>
              </w:rPr>
              <w:t xml:space="preserve">in my workplace. </w:t>
            </w:r>
            <w:r w:rsidR="00750704">
              <w:rPr>
                <w:rFonts w:ascii="Calibri" w:hAnsi="Calibri" w:cs="Calibri"/>
                <w:sz w:val="24"/>
                <w:szCs w:val="24"/>
              </w:rPr>
              <w:t xml:space="preserve">I am becoming more aware of different types of relationships between staff </w:t>
            </w:r>
            <w:r w:rsidR="00D563CB">
              <w:rPr>
                <w:rFonts w:ascii="Calibri" w:hAnsi="Calibri" w:cs="Calibri"/>
                <w:sz w:val="24"/>
                <w:szCs w:val="24"/>
              </w:rPr>
              <w:t>and how</w:t>
            </w:r>
            <w:r w:rsidR="00750704">
              <w:rPr>
                <w:rFonts w:ascii="Calibri" w:hAnsi="Calibri" w:cs="Calibri"/>
                <w:sz w:val="24"/>
                <w:szCs w:val="24"/>
              </w:rPr>
              <w:t xml:space="preserve"> </w:t>
            </w:r>
            <w:r w:rsidR="006D7C01">
              <w:rPr>
                <w:rFonts w:ascii="Calibri" w:hAnsi="Calibri" w:cs="Calibri"/>
                <w:sz w:val="24"/>
                <w:szCs w:val="24"/>
              </w:rPr>
              <w:t xml:space="preserve">other </w:t>
            </w:r>
            <w:r w:rsidR="00750704">
              <w:rPr>
                <w:rFonts w:ascii="Calibri" w:hAnsi="Calibri" w:cs="Calibri"/>
                <w:sz w:val="24"/>
                <w:szCs w:val="24"/>
              </w:rPr>
              <w:t>people’s behaviours</w:t>
            </w:r>
            <w:r w:rsidR="006D7C01">
              <w:rPr>
                <w:rFonts w:ascii="Calibri" w:hAnsi="Calibri" w:cs="Calibri"/>
                <w:sz w:val="24"/>
                <w:szCs w:val="24"/>
              </w:rPr>
              <w:t xml:space="preserve"> can affect my own and my performance</w:t>
            </w:r>
            <w:r w:rsidR="00750704">
              <w:rPr>
                <w:rFonts w:ascii="Calibri" w:hAnsi="Calibri" w:cs="Calibri"/>
                <w:sz w:val="24"/>
                <w:szCs w:val="24"/>
              </w:rPr>
              <w:t xml:space="preserve">. </w:t>
            </w:r>
          </w:p>
          <w:p w14:paraId="34F271F7" w14:textId="7EB136BB" w:rsidR="00750704" w:rsidRDefault="006D7C01" w:rsidP="000B6964">
            <w:pPr>
              <w:spacing w:line="360" w:lineRule="auto"/>
              <w:rPr>
                <w:rFonts w:ascii="Calibri" w:hAnsi="Calibri" w:cs="Calibri"/>
                <w:sz w:val="24"/>
                <w:szCs w:val="24"/>
              </w:rPr>
            </w:pPr>
            <w:r>
              <w:rPr>
                <w:rFonts w:ascii="Calibri" w:hAnsi="Calibri" w:cs="Calibri"/>
                <w:sz w:val="24"/>
                <w:szCs w:val="24"/>
              </w:rPr>
              <w:lastRenderedPageBreak/>
              <w:t>It has expanded my knowledge in different areas of management and people practice.</w:t>
            </w:r>
            <w:r w:rsidR="008457AB">
              <w:rPr>
                <w:rFonts w:ascii="Calibri" w:hAnsi="Calibri" w:cs="Calibri"/>
                <w:sz w:val="24"/>
                <w:szCs w:val="24"/>
              </w:rPr>
              <w:t xml:space="preserve">  </w:t>
            </w:r>
            <w:r>
              <w:rPr>
                <w:rFonts w:ascii="Calibri" w:hAnsi="Calibri" w:cs="Calibri"/>
                <w:sz w:val="24"/>
                <w:szCs w:val="24"/>
              </w:rPr>
              <w:t xml:space="preserve"> </w:t>
            </w:r>
          </w:p>
          <w:p w14:paraId="564111B5" w14:textId="433E997D" w:rsidR="00685FAC" w:rsidRDefault="00685FAC" w:rsidP="00D563CB">
            <w:pPr>
              <w:spacing w:line="360" w:lineRule="auto"/>
              <w:rPr>
                <w:rFonts w:ascii="Calibri" w:hAnsi="Calibri" w:cs="Calibri"/>
                <w:sz w:val="24"/>
                <w:szCs w:val="24"/>
              </w:rPr>
            </w:pPr>
          </w:p>
        </w:tc>
      </w:tr>
    </w:tbl>
    <w:p w14:paraId="43E65F0C" w14:textId="77777777" w:rsidR="00F70F39" w:rsidRDefault="00F70F39" w:rsidP="00A21220">
      <w:pPr>
        <w:rPr>
          <w:rFonts w:ascii="Calibri" w:hAnsi="Calibri" w:cs="Calibri"/>
          <w:color w:val="00B050"/>
          <w:sz w:val="24"/>
          <w:szCs w:val="24"/>
        </w:rPr>
      </w:pPr>
    </w:p>
    <w:p w14:paraId="3010A7EC" w14:textId="28CA1CE7" w:rsidR="004C3AB3" w:rsidRPr="00A57202" w:rsidRDefault="00A57202" w:rsidP="00AA61DD">
      <w:pPr>
        <w:spacing w:line="360" w:lineRule="auto"/>
        <w:rPr>
          <w:rFonts w:ascii="Calibri" w:hAnsi="Calibri" w:cs="Calibri"/>
          <w:b/>
          <w:bCs/>
          <w:sz w:val="24"/>
          <w:szCs w:val="24"/>
        </w:rPr>
      </w:pPr>
      <w:r w:rsidRPr="00A57202">
        <w:rPr>
          <w:rFonts w:ascii="Calibri" w:hAnsi="Calibri" w:cs="Calibri"/>
          <w:b/>
          <w:bCs/>
          <w:sz w:val="24"/>
          <w:szCs w:val="24"/>
        </w:rPr>
        <w:t xml:space="preserve">Word Count: </w:t>
      </w:r>
      <w:r>
        <w:rPr>
          <w:rFonts w:ascii="Calibri" w:hAnsi="Calibri" w:cs="Calibri"/>
          <w:b/>
          <w:bCs/>
          <w:sz w:val="24"/>
          <w:szCs w:val="24"/>
        </w:rPr>
        <w:t>3,</w:t>
      </w:r>
      <w:r w:rsidR="00AC2DFB">
        <w:rPr>
          <w:rFonts w:ascii="Calibri" w:hAnsi="Calibri" w:cs="Calibri"/>
          <w:b/>
          <w:bCs/>
          <w:sz w:val="24"/>
          <w:szCs w:val="24"/>
        </w:rPr>
        <w:t>564</w:t>
      </w:r>
    </w:p>
    <w:p w14:paraId="45A1EDE7" w14:textId="77777777" w:rsidR="004C3AB3" w:rsidRDefault="004C3AB3" w:rsidP="00AA61DD">
      <w:pPr>
        <w:spacing w:line="360" w:lineRule="auto"/>
        <w:rPr>
          <w:rFonts w:ascii="Calibri" w:hAnsi="Calibri" w:cs="Calibri"/>
          <w:b/>
          <w:bCs/>
          <w:sz w:val="24"/>
          <w:szCs w:val="24"/>
          <w:u w:val="single"/>
        </w:rPr>
      </w:pPr>
    </w:p>
    <w:p w14:paraId="10680896" w14:textId="77777777" w:rsidR="004C3AB3" w:rsidRDefault="004C3AB3" w:rsidP="00AA61DD">
      <w:pPr>
        <w:spacing w:line="360" w:lineRule="auto"/>
        <w:rPr>
          <w:rFonts w:ascii="Calibri" w:hAnsi="Calibri" w:cs="Calibri"/>
          <w:b/>
          <w:bCs/>
          <w:sz w:val="24"/>
          <w:szCs w:val="24"/>
          <w:u w:val="single"/>
        </w:rPr>
      </w:pPr>
    </w:p>
    <w:p w14:paraId="0635A178" w14:textId="77777777" w:rsidR="004C3AB3" w:rsidRDefault="004C3AB3" w:rsidP="00AA61DD">
      <w:pPr>
        <w:spacing w:line="360" w:lineRule="auto"/>
        <w:rPr>
          <w:rFonts w:ascii="Calibri" w:hAnsi="Calibri" w:cs="Calibri"/>
          <w:b/>
          <w:bCs/>
          <w:sz w:val="24"/>
          <w:szCs w:val="24"/>
          <w:u w:val="single"/>
        </w:rPr>
      </w:pPr>
    </w:p>
    <w:p w14:paraId="16268E60" w14:textId="77777777" w:rsidR="00042967" w:rsidRDefault="00042967" w:rsidP="00AA61DD">
      <w:pPr>
        <w:spacing w:line="360" w:lineRule="auto"/>
        <w:rPr>
          <w:rFonts w:ascii="Calibri" w:hAnsi="Calibri" w:cs="Calibri"/>
          <w:b/>
          <w:bCs/>
          <w:sz w:val="24"/>
          <w:szCs w:val="24"/>
          <w:u w:val="single"/>
        </w:rPr>
        <w:sectPr w:rsidR="00042967" w:rsidSect="00042967">
          <w:pgSz w:w="16838" w:h="11906" w:orient="landscape"/>
          <w:pgMar w:top="1440" w:right="1440" w:bottom="1440" w:left="1440" w:header="708" w:footer="708" w:gutter="0"/>
          <w:cols w:space="708"/>
          <w:docGrid w:linePitch="360"/>
        </w:sectPr>
      </w:pPr>
    </w:p>
    <w:p w14:paraId="06D7CB55" w14:textId="3311A550" w:rsidR="00AA61DD" w:rsidRDefault="00AA61DD" w:rsidP="00AA61DD">
      <w:pPr>
        <w:spacing w:line="360" w:lineRule="auto"/>
        <w:rPr>
          <w:rFonts w:ascii="Calibri" w:hAnsi="Calibri" w:cs="Calibri"/>
          <w:b/>
          <w:bCs/>
          <w:sz w:val="24"/>
          <w:szCs w:val="24"/>
          <w:u w:val="single"/>
        </w:rPr>
      </w:pPr>
      <w:r w:rsidRPr="00AA61DD">
        <w:rPr>
          <w:rFonts w:ascii="Calibri" w:hAnsi="Calibri" w:cs="Calibri"/>
          <w:b/>
          <w:bCs/>
          <w:sz w:val="24"/>
          <w:szCs w:val="24"/>
          <w:u w:val="single"/>
        </w:rPr>
        <w:lastRenderedPageBreak/>
        <w:t>References</w:t>
      </w:r>
    </w:p>
    <w:p w14:paraId="4D1AECD0" w14:textId="119EDD36" w:rsidR="00C0511A" w:rsidRDefault="00C0511A" w:rsidP="00F377AB">
      <w:pPr>
        <w:spacing w:line="360" w:lineRule="auto"/>
        <w:rPr>
          <w:rFonts w:ascii="Calibri" w:hAnsi="Calibri" w:cs="Calibri"/>
          <w:sz w:val="24"/>
          <w:szCs w:val="24"/>
        </w:rPr>
      </w:pPr>
      <w:bookmarkStart w:id="1" w:name="_Hlk152184588"/>
      <w:r w:rsidRPr="00C0511A">
        <w:rPr>
          <w:rFonts w:ascii="Calibri" w:hAnsi="Calibri" w:cs="Calibri"/>
          <w:sz w:val="24"/>
          <w:szCs w:val="24"/>
        </w:rPr>
        <w:t>ACAS. (2021) Consulting employees and representatives: What consultation is. Available at: https://www.acas.org.uk/consulting-employees#:~:text=Consultation%20can%3A%201%20help%20employers%20hear%20the%20opinions,for%20example%20when%20deciding%20if%20dismissals%20were%20unfair (Accessed: 15 March 2024)</w:t>
      </w:r>
      <w:r>
        <w:rPr>
          <w:rFonts w:ascii="Calibri" w:hAnsi="Calibri" w:cs="Calibri"/>
          <w:sz w:val="24"/>
          <w:szCs w:val="24"/>
        </w:rPr>
        <w:t>.</w:t>
      </w:r>
    </w:p>
    <w:p w14:paraId="51A1BE07" w14:textId="701768C3" w:rsidR="00310E71" w:rsidRPr="008D34D7" w:rsidRDefault="00310E71" w:rsidP="00F377AB">
      <w:pPr>
        <w:spacing w:line="360" w:lineRule="auto"/>
        <w:rPr>
          <w:rFonts w:ascii="Calibri" w:hAnsi="Calibri" w:cs="Calibri"/>
          <w:sz w:val="24"/>
          <w:szCs w:val="24"/>
        </w:rPr>
      </w:pPr>
      <w:r w:rsidRPr="00E729DD">
        <w:rPr>
          <w:rFonts w:ascii="Calibri" w:hAnsi="Calibri" w:cs="Calibri"/>
          <w:sz w:val="24"/>
          <w:szCs w:val="24"/>
        </w:rPr>
        <w:t xml:space="preserve">ACAS. (2023) Discrimination at work: Harassment. Available at: </w:t>
      </w:r>
      <w:hyperlink r:id="rId11" w:history="1">
        <w:r w:rsidRPr="008D34D7">
          <w:rPr>
            <w:rStyle w:val="Hyperlink"/>
            <w:rFonts w:ascii="Calibri" w:hAnsi="Calibri" w:cs="Calibri"/>
            <w:color w:val="auto"/>
            <w:sz w:val="24"/>
            <w:szCs w:val="24"/>
            <w:u w:val="none"/>
          </w:rPr>
          <w:t>https://www.acas.org.uk/discrimination-and-the-law/harassment</w:t>
        </w:r>
      </w:hyperlink>
      <w:r w:rsidRPr="008D34D7">
        <w:rPr>
          <w:rFonts w:ascii="Calibri" w:hAnsi="Calibri" w:cs="Calibri"/>
          <w:sz w:val="24"/>
          <w:szCs w:val="24"/>
        </w:rPr>
        <w:t xml:space="preserve"> (Accessed: 17 February 2024).</w:t>
      </w:r>
    </w:p>
    <w:p w14:paraId="0E32350E" w14:textId="77777777" w:rsidR="00C94778" w:rsidRPr="008D34D7" w:rsidRDefault="00C94778" w:rsidP="00C94778">
      <w:pPr>
        <w:spacing w:line="360" w:lineRule="auto"/>
        <w:rPr>
          <w:rFonts w:ascii="Calibri" w:hAnsi="Calibri" w:cs="Calibri"/>
          <w:sz w:val="20"/>
          <w:szCs w:val="20"/>
        </w:rPr>
      </w:pPr>
      <w:r w:rsidRPr="008D34D7">
        <w:rPr>
          <w:rFonts w:ascii="Calibri" w:hAnsi="Calibri" w:cs="Calibri"/>
          <w:sz w:val="24"/>
          <w:szCs w:val="24"/>
          <w:shd w:val="clear" w:color="auto" w:fill="FFFFFF"/>
        </w:rPr>
        <w:t xml:space="preserve">Alrawahi S., Sellgren, S. F., Altouby, S., Alwahaibi, N. and Brommels M. (2020) ‘The application of Herzberg's two-factor theory of motivation to job satisfaction in clinical laboratories in Omani hospitals’, </w:t>
      </w:r>
      <w:r w:rsidRPr="008D34D7">
        <w:rPr>
          <w:rFonts w:ascii="Calibri" w:hAnsi="Calibri" w:cs="Calibri"/>
          <w:i/>
          <w:iCs/>
          <w:sz w:val="24"/>
          <w:szCs w:val="24"/>
          <w:shd w:val="clear" w:color="auto" w:fill="FFFFFF"/>
        </w:rPr>
        <w:t>Heliyon</w:t>
      </w:r>
      <w:r w:rsidRPr="008D34D7">
        <w:rPr>
          <w:rFonts w:ascii="Calibri" w:hAnsi="Calibri" w:cs="Calibri"/>
          <w:sz w:val="24"/>
          <w:szCs w:val="24"/>
          <w:shd w:val="clear" w:color="auto" w:fill="FFFFFF"/>
        </w:rPr>
        <w:t xml:space="preserve">, 6(9). Available at: </w:t>
      </w:r>
      <w:hyperlink r:id="rId12" w:history="1">
        <w:r w:rsidRPr="008D34D7">
          <w:rPr>
            <w:rStyle w:val="Hyperlink"/>
            <w:rFonts w:ascii="Calibri" w:hAnsi="Calibri" w:cs="Calibri"/>
            <w:color w:val="auto"/>
            <w:sz w:val="24"/>
            <w:szCs w:val="24"/>
            <w:u w:val="none"/>
            <w:shd w:val="clear" w:color="auto" w:fill="FFFFFF"/>
          </w:rPr>
          <w:t>https://www.cell.com/action/showPdf?pii=S2405-8440%2820%2931672-8</w:t>
        </w:r>
      </w:hyperlink>
      <w:r w:rsidRPr="008D34D7">
        <w:rPr>
          <w:rFonts w:ascii="Calibri" w:hAnsi="Calibri" w:cs="Calibri"/>
          <w:sz w:val="24"/>
          <w:szCs w:val="24"/>
          <w:shd w:val="clear" w:color="auto" w:fill="FFFFFF"/>
        </w:rPr>
        <w:t xml:space="preserve"> (Accessed: 11 March 2024).</w:t>
      </w:r>
    </w:p>
    <w:p w14:paraId="369921EF" w14:textId="51825602" w:rsidR="004D6DD7" w:rsidRPr="008D34D7" w:rsidRDefault="004D6DD7" w:rsidP="004D6DD7">
      <w:pPr>
        <w:widowControl w:val="0"/>
        <w:autoSpaceDE w:val="0"/>
        <w:autoSpaceDN w:val="0"/>
        <w:spacing w:before="162" w:after="0" w:line="360" w:lineRule="auto"/>
        <w:ind w:right="283"/>
        <w:rPr>
          <w:rFonts w:ascii="Calibri" w:hAnsi="Calibri" w:cs="Calibri"/>
          <w:kern w:val="0"/>
          <w:sz w:val="24"/>
          <w:szCs w:val="24"/>
          <w:shd w:val="clear" w:color="auto" w:fill="FFFFFF"/>
          <w14:ligatures w14:val="none"/>
        </w:rPr>
      </w:pPr>
      <w:r w:rsidRPr="008D34D7">
        <w:rPr>
          <w:rFonts w:ascii="Calibri" w:hAnsi="Calibri" w:cs="Calibri"/>
          <w:kern w:val="0"/>
          <w:sz w:val="24"/>
          <w:szCs w:val="24"/>
          <w:shd w:val="clear" w:color="auto" w:fill="FFFFFF"/>
          <w14:ligatures w14:val="none"/>
        </w:rPr>
        <w:t>Armstrong, M. (2016). </w:t>
      </w:r>
      <w:r w:rsidRPr="008D34D7">
        <w:rPr>
          <w:rFonts w:ascii="Calibri" w:hAnsi="Calibri" w:cs="Calibri"/>
          <w:i/>
          <w:iCs/>
          <w:kern w:val="0"/>
          <w:sz w:val="24"/>
          <w:szCs w:val="24"/>
          <w:shd w:val="clear" w:color="auto" w:fill="FFFFFF"/>
          <w14:ligatures w14:val="none"/>
        </w:rPr>
        <w:t>Armstrong’s handbook of management and leadership for HR : developing effective people skills for better leadership and management</w:t>
      </w:r>
      <w:r w:rsidRPr="008D34D7">
        <w:rPr>
          <w:rFonts w:ascii="Calibri" w:hAnsi="Calibri" w:cs="Calibri"/>
          <w:kern w:val="0"/>
          <w:sz w:val="24"/>
          <w:szCs w:val="24"/>
          <w:shd w:val="clear" w:color="auto" w:fill="FFFFFF"/>
          <w14:ligatures w14:val="none"/>
        </w:rPr>
        <w:t>, 4</w:t>
      </w:r>
      <w:r w:rsidRPr="008D34D7">
        <w:rPr>
          <w:rFonts w:ascii="Calibri" w:hAnsi="Calibri" w:cs="Calibri"/>
          <w:kern w:val="0"/>
          <w:sz w:val="24"/>
          <w:szCs w:val="24"/>
          <w:shd w:val="clear" w:color="auto" w:fill="FFFFFF"/>
          <w:vertAlign w:val="superscript"/>
          <w14:ligatures w14:val="none"/>
        </w:rPr>
        <w:t>th</w:t>
      </w:r>
      <w:r w:rsidRPr="008D34D7">
        <w:rPr>
          <w:rFonts w:ascii="Calibri" w:hAnsi="Calibri" w:cs="Calibri"/>
          <w:kern w:val="0"/>
          <w:sz w:val="24"/>
          <w:szCs w:val="24"/>
          <w:shd w:val="clear" w:color="auto" w:fill="FFFFFF"/>
          <w14:ligatures w14:val="none"/>
        </w:rPr>
        <w:t xml:space="preserve"> Edn. Kogan Page.</w:t>
      </w:r>
    </w:p>
    <w:p w14:paraId="3D3650EC" w14:textId="23E1E97D" w:rsidR="008D34D7" w:rsidRPr="008D34D7" w:rsidRDefault="008D34D7" w:rsidP="004D6DD7">
      <w:pPr>
        <w:widowControl w:val="0"/>
        <w:autoSpaceDE w:val="0"/>
        <w:autoSpaceDN w:val="0"/>
        <w:spacing w:before="162" w:after="0" w:line="360" w:lineRule="auto"/>
        <w:ind w:right="283"/>
        <w:rPr>
          <w:rFonts w:ascii="Calibri" w:hAnsi="Calibri" w:cs="Calibri"/>
          <w:kern w:val="0"/>
          <w:sz w:val="24"/>
          <w:szCs w:val="24"/>
          <w:shd w:val="clear" w:color="auto" w:fill="FFFFFF"/>
          <w14:ligatures w14:val="none"/>
        </w:rPr>
      </w:pPr>
      <w:r w:rsidRPr="008D34D7">
        <w:rPr>
          <w:rFonts w:ascii="Calibri" w:hAnsi="Calibri" w:cs="Calibri"/>
          <w:kern w:val="0"/>
          <w:sz w:val="24"/>
          <w:szCs w:val="24"/>
          <w:shd w:val="clear" w:color="auto" w:fill="FFFFFF"/>
          <w14:ligatures w14:val="none"/>
        </w:rPr>
        <w:t xml:space="preserve">Armstrong, A.J., Holmes, C.M. and Henning, D. (2020) ‘A changing world, again. How Appreciative Inquiry can guide our growth’, </w:t>
      </w:r>
      <w:r w:rsidRPr="008D34D7">
        <w:rPr>
          <w:rFonts w:ascii="Calibri" w:hAnsi="Calibri" w:cs="Calibri"/>
          <w:i/>
          <w:iCs/>
          <w:kern w:val="0"/>
          <w:sz w:val="24"/>
          <w:szCs w:val="24"/>
          <w:shd w:val="clear" w:color="auto" w:fill="FFFFFF"/>
          <w14:ligatures w14:val="none"/>
        </w:rPr>
        <w:t xml:space="preserve">Social Sciences and Humanities Open, </w:t>
      </w:r>
      <w:r w:rsidRPr="008D34D7">
        <w:rPr>
          <w:rFonts w:ascii="Calibri" w:hAnsi="Calibri" w:cs="Calibri"/>
          <w:kern w:val="0"/>
          <w:sz w:val="24"/>
          <w:szCs w:val="24"/>
          <w:shd w:val="clear" w:color="auto" w:fill="FFFFFF"/>
          <w14:ligatures w14:val="none"/>
        </w:rPr>
        <w:t>2(1), Available at:</w:t>
      </w:r>
      <w:r w:rsidRPr="008D34D7">
        <w:rPr>
          <w:rFonts w:ascii="Calibri" w:hAnsi="Calibri" w:cs="Calibri"/>
          <w:i/>
          <w:iCs/>
          <w:kern w:val="0"/>
          <w:sz w:val="24"/>
          <w:szCs w:val="24"/>
          <w:shd w:val="clear" w:color="auto" w:fill="FFFFFF"/>
          <w14:ligatures w14:val="none"/>
        </w:rPr>
        <w:t xml:space="preserve"> </w:t>
      </w:r>
      <w:hyperlink r:id="rId13" w:history="1">
        <w:r w:rsidRPr="008D34D7">
          <w:rPr>
            <w:rStyle w:val="Hyperlink"/>
            <w:rFonts w:ascii="Calibri" w:hAnsi="Calibri" w:cs="Calibri"/>
            <w:color w:val="auto"/>
            <w:kern w:val="0"/>
            <w:sz w:val="24"/>
            <w:szCs w:val="24"/>
            <w:u w:val="none"/>
            <w:shd w:val="clear" w:color="auto" w:fill="FFFFFF"/>
            <w14:ligatures w14:val="none"/>
          </w:rPr>
          <w:t>https://www.ncbi.nlm.nih.gov/pmc/articles/PMC7324085/</w:t>
        </w:r>
      </w:hyperlink>
      <w:r w:rsidRPr="008D34D7">
        <w:rPr>
          <w:rFonts w:ascii="Calibri" w:hAnsi="Calibri" w:cs="Calibri"/>
          <w:kern w:val="0"/>
          <w:sz w:val="24"/>
          <w:szCs w:val="24"/>
          <w:shd w:val="clear" w:color="auto" w:fill="FFFFFF"/>
          <w14:ligatures w14:val="none"/>
        </w:rPr>
        <w:t xml:space="preserve"> (Accessed: 14 March 2024).</w:t>
      </w:r>
    </w:p>
    <w:p w14:paraId="3C12B171" w14:textId="77777777" w:rsidR="004D6DD7" w:rsidRDefault="00F377AB" w:rsidP="004D6DD7">
      <w:pPr>
        <w:widowControl w:val="0"/>
        <w:autoSpaceDE w:val="0"/>
        <w:autoSpaceDN w:val="0"/>
        <w:spacing w:before="162" w:after="0" w:line="360" w:lineRule="auto"/>
        <w:ind w:right="283"/>
        <w:rPr>
          <w:rFonts w:ascii="Calibri" w:hAnsi="Calibri" w:cs="Calibri"/>
          <w:sz w:val="24"/>
          <w:szCs w:val="24"/>
        </w:rPr>
      </w:pPr>
      <w:r w:rsidRPr="00B27C2C">
        <w:rPr>
          <w:rFonts w:ascii="Calibri" w:hAnsi="Calibri" w:cs="Calibri"/>
          <w:sz w:val="24"/>
          <w:szCs w:val="24"/>
        </w:rPr>
        <w:t xml:space="preserve">Barkacs, C.B. (2021) </w:t>
      </w:r>
      <w:r w:rsidRPr="00B27C2C">
        <w:rPr>
          <w:rFonts w:ascii="Calibri" w:hAnsi="Calibri" w:cs="Calibri"/>
          <w:i/>
          <w:iCs/>
          <w:sz w:val="24"/>
          <w:szCs w:val="24"/>
        </w:rPr>
        <w:t xml:space="preserve">How to Use Power, Influence, and Persuasion for Good. </w:t>
      </w:r>
      <w:r w:rsidRPr="00B27C2C">
        <w:rPr>
          <w:rFonts w:ascii="Calibri" w:hAnsi="Calibri" w:cs="Calibri"/>
          <w:sz w:val="24"/>
          <w:szCs w:val="24"/>
        </w:rPr>
        <w:t xml:space="preserve">Available at: </w:t>
      </w:r>
      <w:hyperlink r:id="rId14" w:history="1">
        <w:r w:rsidRPr="00B27C2C">
          <w:rPr>
            <w:rStyle w:val="Hyperlink"/>
            <w:rFonts w:ascii="Calibri" w:hAnsi="Calibri" w:cs="Calibri"/>
            <w:color w:val="auto"/>
            <w:sz w:val="24"/>
            <w:szCs w:val="24"/>
            <w:u w:val="none"/>
          </w:rPr>
          <w:t>https://www.psychologytoday.com/us/blog/power-and-influence/202101/how-use-power-influence-and-persuasion-good</w:t>
        </w:r>
      </w:hyperlink>
      <w:r w:rsidRPr="00B27C2C">
        <w:rPr>
          <w:rFonts w:ascii="Calibri" w:hAnsi="Calibri" w:cs="Calibri"/>
          <w:sz w:val="24"/>
          <w:szCs w:val="24"/>
        </w:rPr>
        <w:t xml:space="preserve"> (Accessed: 02 March 2024).</w:t>
      </w:r>
    </w:p>
    <w:p w14:paraId="7B828C28" w14:textId="77777777" w:rsidR="004D6DD7" w:rsidRDefault="00AA61DD" w:rsidP="004D6DD7">
      <w:pPr>
        <w:widowControl w:val="0"/>
        <w:autoSpaceDE w:val="0"/>
        <w:autoSpaceDN w:val="0"/>
        <w:spacing w:before="162" w:after="0" w:line="360" w:lineRule="auto"/>
        <w:ind w:right="283"/>
        <w:rPr>
          <w:rFonts w:ascii="Calibri" w:hAnsi="Calibri" w:cs="Calibri"/>
          <w:sz w:val="24"/>
          <w:szCs w:val="24"/>
        </w:rPr>
      </w:pPr>
      <w:r w:rsidRPr="00AA61DD">
        <w:rPr>
          <w:sz w:val="24"/>
          <w:szCs w:val="24"/>
        </w:rPr>
        <w:t xml:space="preserve">Bowman, R. (2013) ‘Understanding What it Means to Be a Professional’, </w:t>
      </w:r>
      <w:r w:rsidRPr="00AA61DD">
        <w:rPr>
          <w:i/>
          <w:iCs/>
          <w:sz w:val="24"/>
          <w:szCs w:val="24"/>
        </w:rPr>
        <w:t>The Clearing House: A Journal of Educational Strategies, Issues and Ideas</w:t>
      </w:r>
      <w:r w:rsidRPr="00AA61DD">
        <w:rPr>
          <w:sz w:val="24"/>
          <w:szCs w:val="24"/>
        </w:rPr>
        <w:t xml:space="preserve">, 86(1), pp. 17-20. Available at: </w:t>
      </w:r>
      <w:hyperlink r:id="rId15" w:history="1">
        <w:r w:rsidRPr="00AA61DD">
          <w:rPr>
            <w:rStyle w:val="Hyperlink"/>
            <w:color w:val="auto"/>
            <w:sz w:val="24"/>
            <w:szCs w:val="24"/>
            <w:u w:val="none"/>
          </w:rPr>
          <w:t>https://www-tandfonline-com.ezproxy.uwtsd.ac.uk/doi/pdf/10.1080/00098655.2012.723641?needAccess=true&amp;</w:t>
        </w:r>
      </w:hyperlink>
      <w:r w:rsidRPr="00AA61DD">
        <w:rPr>
          <w:sz w:val="24"/>
          <w:szCs w:val="24"/>
        </w:rPr>
        <w:t xml:space="preserve"> (Accessed: 17 February 2024).</w:t>
      </w:r>
    </w:p>
    <w:p w14:paraId="12B323A2" w14:textId="5877F97A" w:rsidR="004D6DD7" w:rsidRDefault="004D6DD7" w:rsidP="004D6DD7">
      <w:pPr>
        <w:widowControl w:val="0"/>
        <w:autoSpaceDE w:val="0"/>
        <w:autoSpaceDN w:val="0"/>
        <w:spacing w:before="162" w:after="0" w:line="360" w:lineRule="auto"/>
        <w:ind w:right="283"/>
        <w:rPr>
          <w:rFonts w:ascii="Calibri" w:hAnsi="Calibri" w:cs="Calibri"/>
          <w:sz w:val="24"/>
          <w:szCs w:val="24"/>
        </w:rPr>
      </w:pPr>
      <w:r>
        <w:rPr>
          <w:rFonts w:ascii="Calibri" w:hAnsi="Calibri" w:cs="Calibri"/>
          <w:sz w:val="24"/>
          <w:szCs w:val="24"/>
        </w:rPr>
        <w:lastRenderedPageBreak/>
        <w:t xml:space="preserve">Bosley, A. (2023) </w:t>
      </w:r>
      <w:r w:rsidRPr="004D6DD7">
        <w:rPr>
          <w:rFonts w:ascii="Calibri" w:hAnsi="Calibri" w:cs="Calibri"/>
          <w:i/>
          <w:iCs/>
          <w:sz w:val="24"/>
          <w:szCs w:val="24"/>
        </w:rPr>
        <w:t>Ethical practice and the role of people professionals</w:t>
      </w:r>
      <w:r>
        <w:rPr>
          <w:rFonts w:ascii="Calibri" w:hAnsi="Calibri" w:cs="Calibri"/>
          <w:i/>
          <w:iCs/>
          <w:sz w:val="24"/>
          <w:szCs w:val="24"/>
        </w:rPr>
        <w:t xml:space="preserve">. </w:t>
      </w:r>
      <w:r w:rsidRPr="004D6DD7">
        <w:rPr>
          <w:rFonts w:ascii="Calibri" w:hAnsi="Calibri" w:cs="Calibri"/>
          <w:sz w:val="24"/>
          <w:szCs w:val="24"/>
        </w:rPr>
        <w:t>Available at:</w:t>
      </w:r>
      <w:r>
        <w:rPr>
          <w:rFonts w:ascii="Calibri" w:hAnsi="Calibri" w:cs="Calibri"/>
          <w:i/>
          <w:iCs/>
          <w:sz w:val="24"/>
          <w:szCs w:val="24"/>
        </w:rPr>
        <w:t xml:space="preserve"> </w:t>
      </w:r>
      <w:hyperlink r:id="rId16" w:history="1">
        <w:r w:rsidRPr="004D6DD7">
          <w:rPr>
            <w:rStyle w:val="Hyperlink"/>
            <w:rFonts w:ascii="Calibri" w:hAnsi="Calibri" w:cs="Calibri"/>
            <w:color w:val="auto"/>
            <w:sz w:val="24"/>
            <w:szCs w:val="24"/>
            <w:u w:val="none"/>
          </w:rPr>
          <w:t>https://www.cipd.org/uk/knowledge/factsheets/ethics-role-hr-factsheet/</w:t>
        </w:r>
      </w:hyperlink>
      <w:r w:rsidRPr="004D6DD7">
        <w:rPr>
          <w:rFonts w:ascii="Calibri" w:hAnsi="Calibri" w:cs="Calibri"/>
          <w:sz w:val="24"/>
          <w:szCs w:val="24"/>
        </w:rPr>
        <w:t xml:space="preserve"> (Accessed: 09 March 2024).</w:t>
      </w:r>
    </w:p>
    <w:p w14:paraId="23F958FB" w14:textId="77777777" w:rsidR="00294D80" w:rsidRDefault="00310E71" w:rsidP="00294D80">
      <w:pPr>
        <w:widowControl w:val="0"/>
        <w:autoSpaceDE w:val="0"/>
        <w:autoSpaceDN w:val="0"/>
        <w:spacing w:before="162" w:after="0" w:line="360" w:lineRule="auto"/>
        <w:ind w:right="283"/>
        <w:rPr>
          <w:rFonts w:ascii="Calibri" w:hAnsi="Calibri" w:cs="Calibri"/>
          <w:sz w:val="24"/>
          <w:szCs w:val="24"/>
        </w:rPr>
      </w:pPr>
      <w:r w:rsidRPr="00133AC7">
        <w:rPr>
          <w:rFonts w:ascii="Calibri" w:hAnsi="Calibri" w:cs="Calibri"/>
          <w:sz w:val="24"/>
          <w:szCs w:val="24"/>
        </w:rPr>
        <w:t xml:space="preserve">Brown, L. (2021) </w:t>
      </w:r>
      <w:r w:rsidRPr="004D6DD7">
        <w:rPr>
          <w:rFonts w:ascii="Calibri" w:hAnsi="Calibri" w:cs="Calibri"/>
          <w:i/>
          <w:iCs/>
          <w:sz w:val="24"/>
          <w:szCs w:val="24"/>
        </w:rPr>
        <w:t>NHS worker subjected to ‘stressful’ practical joke by manager was unfairly dismissed, tribunal finds,</w:t>
      </w:r>
      <w:r w:rsidRPr="00133AC7">
        <w:rPr>
          <w:rFonts w:ascii="Calibri" w:hAnsi="Calibri" w:cs="Calibri"/>
          <w:sz w:val="24"/>
          <w:szCs w:val="24"/>
        </w:rPr>
        <w:t xml:space="preserve"> Available at: </w:t>
      </w:r>
      <w:hyperlink r:id="rId17" w:anchor="_ga=2.193039789.1887562586.1639994680-636011614.1639994062" w:history="1">
        <w:r w:rsidRPr="00133AC7">
          <w:rPr>
            <w:rStyle w:val="Hyperlink"/>
            <w:rFonts w:ascii="Calibri" w:hAnsi="Calibri" w:cs="Calibri"/>
            <w:color w:val="auto"/>
            <w:sz w:val="24"/>
            <w:szCs w:val="24"/>
            <w:u w:val="none"/>
          </w:rPr>
          <w:t>https://www.peoplemanagement.co.uk/article/1745189/nhs-worker-subjected-stressful-practical-joke-unfairly-dismissed-employment-tribunal#_ga=2.193039789.1887562586.1639994680-636011614.1639994062</w:t>
        </w:r>
      </w:hyperlink>
      <w:r w:rsidRPr="00133AC7">
        <w:rPr>
          <w:rFonts w:ascii="Calibri" w:hAnsi="Calibri" w:cs="Calibri"/>
          <w:sz w:val="24"/>
          <w:szCs w:val="24"/>
        </w:rPr>
        <w:t xml:space="preserve"> (Accessed: 17 February 2024).</w:t>
      </w:r>
    </w:p>
    <w:p w14:paraId="434FD756" w14:textId="610AE5BF" w:rsidR="00294D80" w:rsidRDefault="00294D80" w:rsidP="004D6DD7">
      <w:pPr>
        <w:widowControl w:val="0"/>
        <w:autoSpaceDE w:val="0"/>
        <w:autoSpaceDN w:val="0"/>
        <w:spacing w:before="162" w:after="0" w:line="360" w:lineRule="auto"/>
        <w:ind w:right="283"/>
        <w:rPr>
          <w:rFonts w:ascii="Calibri" w:hAnsi="Calibri" w:cs="Calibri"/>
          <w:sz w:val="24"/>
          <w:szCs w:val="24"/>
        </w:rPr>
      </w:pPr>
      <w:r w:rsidRPr="00AA61DD">
        <w:rPr>
          <w:sz w:val="24"/>
          <w:szCs w:val="24"/>
        </w:rPr>
        <w:t>Chartered Institute of Personnel and Development [CIPD]</w:t>
      </w:r>
      <w:r w:rsidR="006755FE">
        <w:rPr>
          <w:sz w:val="24"/>
          <w:szCs w:val="24"/>
        </w:rPr>
        <w:t>.</w:t>
      </w:r>
      <w:r w:rsidRPr="00AA61DD">
        <w:rPr>
          <w:sz w:val="24"/>
          <w:szCs w:val="24"/>
        </w:rPr>
        <w:t xml:space="preserve"> </w:t>
      </w:r>
      <w:r w:rsidRPr="00294D80">
        <w:rPr>
          <w:rFonts w:ascii="Calibri" w:hAnsi="Calibri" w:cs="Calibri"/>
          <w:sz w:val="24"/>
          <w:szCs w:val="24"/>
        </w:rPr>
        <w:t xml:space="preserve">(2015) </w:t>
      </w:r>
      <w:r w:rsidRPr="00294D80">
        <w:rPr>
          <w:rFonts w:ascii="Calibri" w:hAnsi="Calibri" w:cs="Calibri"/>
          <w:i/>
          <w:iCs/>
          <w:sz w:val="24"/>
          <w:szCs w:val="24"/>
        </w:rPr>
        <w:t xml:space="preserve">Managing an age-diverse workforce: What employers need to know. </w:t>
      </w:r>
      <w:r w:rsidRPr="00294D80">
        <w:rPr>
          <w:rFonts w:ascii="Calibri" w:hAnsi="Calibri" w:cs="Calibri"/>
          <w:sz w:val="24"/>
          <w:szCs w:val="24"/>
        </w:rPr>
        <w:t xml:space="preserve">Available at: </w:t>
      </w:r>
      <w:r w:rsidRPr="00294D80">
        <w:rPr>
          <w:rFonts w:ascii="Calibri" w:hAnsi="Calibri" w:cs="Calibri"/>
          <w:i/>
          <w:iCs/>
          <w:sz w:val="24"/>
          <w:szCs w:val="24"/>
        </w:rPr>
        <w:t xml:space="preserve"> </w:t>
      </w:r>
      <w:r w:rsidRPr="00294D80">
        <w:rPr>
          <w:rFonts w:ascii="Calibri" w:hAnsi="Calibri" w:cs="Calibri"/>
          <w:sz w:val="24"/>
          <w:szCs w:val="24"/>
        </w:rPr>
        <w:t xml:space="preserve">https://www.cipd.org/globalassets/media/knowledge/knowledge-hub/reports/managing-an-age-diverse-workforce_2015-what-employers-need-to-know_tcm18-10832.pdf (Accessed: 10 March 2024).  </w:t>
      </w:r>
    </w:p>
    <w:p w14:paraId="1E4A6F90" w14:textId="0D070301" w:rsidR="00086D6F" w:rsidRDefault="00294D80" w:rsidP="00086D6F">
      <w:pPr>
        <w:widowControl w:val="0"/>
        <w:autoSpaceDE w:val="0"/>
        <w:autoSpaceDN w:val="0"/>
        <w:spacing w:before="162" w:after="0" w:line="360" w:lineRule="auto"/>
        <w:ind w:right="283"/>
        <w:rPr>
          <w:rFonts w:ascii="Calibri" w:hAnsi="Calibri" w:cs="Calibri"/>
          <w:sz w:val="24"/>
          <w:szCs w:val="24"/>
        </w:rPr>
      </w:pPr>
      <w:r w:rsidRPr="00B27C2C">
        <w:rPr>
          <w:rFonts w:ascii="Calibri" w:hAnsi="Calibri" w:cs="Calibri"/>
          <w:sz w:val="24"/>
          <w:szCs w:val="24"/>
        </w:rPr>
        <w:t>Chartered Management Institute [CMI]</w:t>
      </w:r>
      <w:r w:rsidR="006755FE">
        <w:rPr>
          <w:rFonts w:ascii="Calibri" w:hAnsi="Calibri" w:cs="Calibri"/>
          <w:sz w:val="24"/>
          <w:szCs w:val="24"/>
        </w:rPr>
        <w:t>.</w:t>
      </w:r>
      <w:r w:rsidRPr="00B27C2C">
        <w:rPr>
          <w:rFonts w:ascii="Calibri" w:hAnsi="Calibri" w:cs="Calibri"/>
          <w:sz w:val="24"/>
          <w:szCs w:val="24"/>
        </w:rPr>
        <w:t xml:space="preserve"> (2020) </w:t>
      </w:r>
      <w:r w:rsidRPr="00B27C2C">
        <w:rPr>
          <w:rFonts w:ascii="Calibri" w:hAnsi="Calibri" w:cs="Calibri"/>
          <w:i/>
          <w:iCs/>
          <w:sz w:val="24"/>
          <w:szCs w:val="24"/>
        </w:rPr>
        <w:t xml:space="preserve">Ensuring Clear Communication Checklist 200. </w:t>
      </w:r>
      <w:r w:rsidRPr="00B27C2C">
        <w:rPr>
          <w:rFonts w:ascii="Calibri" w:hAnsi="Calibri" w:cs="Calibri"/>
          <w:sz w:val="24"/>
          <w:szCs w:val="24"/>
        </w:rPr>
        <w:t xml:space="preserve">Available at: </w:t>
      </w:r>
      <w:hyperlink r:id="rId18" w:history="1">
        <w:r w:rsidRPr="00B27C2C">
          <w:rPr>
            <w:rStyle w:val="Hyperlink"/>
            <w:rFonts w:ascii="Calibri" w:hAnsi="Calibri" w:cs="Calibri"/>
            <w:color w:val="auto"/>
            <w:sz w:val="24"/>
            <w:szCs w:val="24"/>
            <w:u w:val="none"/>
          </w:rPr>
          <w:t>https://www.managers.org.uk/wp-content/uploads/2020/02/Ensuring-clear-communication.pdf</w:t>
        </w:r>
      </w:hyperlink>
      <w:r w:rsidRPr="00B27C2C">
        <w:rPr>
          <w:rFonts w:ascii="Calibri" w:hAnsi="Calibri" w:cs="Calibri"/>
          <w:sz w:val="24"/>
          <w:szCs w:val="24"/>
        </w:rPr>
        <w:t xml:space="preserve"> (Accessed: 02 March 2024).</w:t>
      </w:r>
      <w:r w:rsidRPr="00294D80">
        <w:rPr>
          <w:rFonts w:ascii="Calibri" w:hAnsi="Calibri" w:cs="Calibri"/>
          <w:sz w:val="24"/>
          <w:szCs w:val="24"/>
        </w:rPr>
        <w:t xml:space="preserve">     </w:t>
      </w:r>
    </w:p>
    <w:p w14:paraId="27CDE9D3" w14:textId="6CFD7C7A" w:rsidR="00294D80" w:rsidRPr="00294D80" w:rsidRDefault="00086D6F" w:rsidP="00086D6F">
      <w:pPr>
        <w:widowControl w:val="0"/>
        <w:autoSpaceDE w:val="0"/>
        <w:autoSpaceDN w:val="0"/>
        <w:spacing w:before="162" w:after="0" w:line="360" w:lineRule="auto"/>
        <w:ind w:right="283"/>
        <w:rPr>
          <w:rFonts w:ascii="Calibri" w:hAnsi="Calibri" w:cs="Calibri"/>
          <w:sz w:val="24"/>
          <w:szCs w:val="24"/>
        </w:rPr>
      </w:pPr>
      <w:r w:rsidRPr="00086D6F">
        <w:rPr>
          <w:rFonts w:ascii="Calibri" w:hAnsi="Calibri" w:cs="Calibri"/>
          <w:sz w:val="24"/>
          <w:szCs w:val="24"/>
        </w:rPr>
        <w:t>Chartered Institute of Personnel and Development [CIPD]. 2020 The People Profession:</w:t>
      </w:r>
      <w:r>
        <w:rPr>
          <w:rFonts w:ascii="Calibri" w:hAnsi="Calibri" w:cs="Calibri"/>
          <w:sz w:val="24"/>
          <w:szCs w:val="24"/>
        </w:rPr>
        <w:t xml:space="preserve"> </w:t>
      </w:r>
      <w:r w:rsidRPr="00086D6F">
        <w:rPr>
          <w:rFonts w:ascii="Calibri" w:hAnsi="Calibri" w:cs="Calibri"/>
          <w:sz w:val="24"/>
          <w:szCs w:val="24"/>
        </w:rPr>
        <w:t>now and for the future. Available at: https://www.cipd.org/globalassets/media/zzzz-interim-document-depository/ppnff/7600-hackathon-brochure-2020_tcm29-81217.pdf (Accessed: 08 March 2024).</w:t>
      </w:r>
      <w:r w:rsidR="00294D80" w:rsidRPr="00294D80">
        <w:rPr>
          <w:rFonts w:ascii="Calibri" w:hAnsi="Calibri" w:cs="Calibri"/>
          <w:sz w:val="24"/>
          <w:szCs w:val="24"/>
        </w:rPr>
        <w:t xml:space="preserve">                                                                                                     </w:t>
      </w:r>
      <w:bookmarkStart w:id="2" w:name="_Hlk161259337"/>
    </w:p>
    <w:p w14:paraId="1661BE0F" w14:textId="7A1CCCEA" w:rsidR="00AA61DD" w:rsidRPr="004D6DD7" w:rsidRDefault="00AA61DD" w:rsidP="004D6DD7">
      <w:pPr>
        <w:widowControl w:val="0"/>
        <w:autoSpaceDE w:val="0"/>
        <w:autoSpaceDN w:val="0"/>
        <w:spacing w:before="162" w:after="0" w:line="360" w:lineRule="auto"/>
        <w:ind w:right="283"/>
        <w:rPr>
          <w:rFonts w:ascii="Calibri" w:hAnsi="Calibri" w:cs="Calibri"/>
          <w:sz w:val="24"/>
          <w:szCs w:val="24"/>
        </w:rPr>
      </w:pPr>
      <w:r w:rsidRPr="00AA61DD">
        <w:rPr>
          <w:sz w:val="24"/>
          <w:szCs w:val="24"/>
        </w:rPr>
        <w:t>Chartered Institute of Personnel and Development [CIPD]</w:t>
      </w:r>
      <w:r w:rsidR="006755FE">
        <w:rPr>
          <w:sz w:val="24"/>
          <w:szCs w:val="24"/>
        </w:rPr>
        <w:t>.</w:t>
      </w:r>
      <w:r w:rsidRPr="00AA61DD">
        <w:rPr>
          <w:sz w:val="24"/>
          <w:szCs w:val="24"/>
        </w:rPr>
        <w:t xml:space="preserve"> </w:t>
      </w:r>
      <w:bookmarkEnd w:id="2"/>
      <w:r w:rsidRPr="00AA61DD">
        <w:rPr>
          <w:sz w:val="24"/>
          <w:szCs w:val="24"/>
        </w:rPr>
        <w:t xml:space="preserve">(2023a) </w:t>
      </w:r>
      <w:r w:rsidRPr="004D6DD7">
        <w:rPr>
          <w:i/>
          <w:iCs/>
          <w:sz w:val="24"/>
          <w:szCs w:val="24"/>
        </w:rPr>
        <w:t>Code of Conduct and Ethics.</w:t>
      </w:r>
      <w:r w:rsidRPr="00AA61DD">
        <w:rPr>
          <w:sz w:val="24"/>
          <w:szCs w:val="24"/>
        </w:rPr>
        <w:t xml:space="preserve"> Available at: https://www.cipd.org/globalassets/media/comms/code-of-conduct/2023-cipd-code-of-conduct-and-ethics.pdf (Accessed: 9 March 2024).</w:t>
      </w:r>
    </w:p>
    <w:p w14:paraId="3EC511CD" w14:textId="3DEE28DD" w:rsidR="00AA61DD" w:rsidRPr="00AA61DD" w:rsidRDefault="00AA61DD" w:rsidP="00AA61DD">
      <w:pPr>
        <w:widowControl w:val="0"/>
        <w:autoSpaceDE w:val="0"/>
        <w:autoSpaceDN w:val="0"/>
        <w:spacing w:before="162" w:after="0" w:line="360" w:lineRule="auto"/>
        <w:ind w:right="283"/>
        <w:rPr>
          <w:rFonts w:ascii="Calibri" w:hAnsi="Calibri" w:cs="Calibri"/>
          <w:kern w:val="0"/>
          <w:sz w:val="24"/>
          <w:szCs w:val="24"/>
          <w14:ligatures w14:val="none"/>
        </w:rPr>
      </w:pPr>
      <w:bookmarkStart w:id="3" w:name="_Hlk160874373"/>
      <w:r w:rsidRPr="00AA61DD">
        <w:rPr>
          <w:rFonts w:ascii="Calibri" w:hAnsi="Calibri" w:cs="Calibri"/>
          <w:kern w:val="0"/>
          <w:sz w:val="24"/>
          <w:szCs w:val="24"/>
          <w14:ligatures w14:val="none"/>
        </w:rPr>
        <w:t xml:space="preserve">Chartered Institute of Personnel and Development </w:t>
      </w:r>
      <w:bookmarkEnd w:id="1"/>
      <w:r w:rsidRPr="00AA61DD">
        <w:rPr>
          <w:rFonts w:ascii="Calibri" w:hAnsi="Calibri" w:cs="Calibri"/>
          <w:kern w:val="0"/>
          <w:sz w:val="24"/>
          <w:szCs w:val="24"/>
          <w14:ligatures w14:val="none"/>
        </w:rPr>
        <w:t>[CIPD]</w:t>
      </w:r>
      <w:r w:rsidR="006755FE">
        <w:rPr>
          <w:rFonts w:ascii="Calibri" w:hAnsi="Calibri" w:cs="Calibri"/>
          <w:kern w:val="0"/>
          <w:sz w:val="24"/>
          <w:szCs w:val="24"/>
          <w14:ligatures w14:val="none"/>
        </w:rPr>
        <w:t>.</w:t>
      </w:r>
      <w:r w:rsidRPr="00AA61DD">
        <w:rPr>
          <w:rFonts w:ascii="Calibri" w:hAnsi="Calibri" w:cs="Calibri"/>
          <w:kern w:val="0"/>
          <w:sz w:val="24"/>
          <w:szCs w:val="24"/>
          <w14:ligatures w14:val="none"/>
        </w:rPr>
        <w:t xml:space="preserve"> (2023b) </w:t>
      </w:r>
      <w:bookmarkEnd w:id="3"/>
      <w:r w:rsidRPr="00AA61DD">
        <w:rPr>
          <w:rFonts w:ascii="Calibri" w:hAnsi="Calibri" w:cs="Calibri"/>
          <w:i/>
          <w:iCs/>
          <w:kern w:val="0"/>
          <w:sz w:val="24"/>
          <w:szCs w:val="24"/>
          <w14:ligatures w14:val="none"/>
        </w:rPr>
        <w:t>The Profession Map.</w:t>
      </w:r>
      <w:r w:rsidRPr="00AA61DD">
        <w:rPr>
          <w:rFonts w:ascii="Calibri" w:hAnsi="Calibri" w:cs="Calibri"/>
          <w:kern w:val="0"/>
          <w:sz w:val="24"/>
          <w:szCs w:val="24"/>
          <w14:ligatures w14:val="none"/>
        </w:rPr>
        <w:t xml:space="preserve"> pp 1. Available at: </w:t>
      </w:r>
      <w:hyperlink r:id="rId19" w:history="1">
        <w:r w:rsidRPr="00AA61DD">
          <w:rPr>
            <w:rFonts w:ascii="Calibri" w:hAnsi="Calibri" w:cs="Calibri"/>
            <w:kern w:val="0"/>
            <w:sz w:val="24"/>
            <w:szCs w:val="24"/>
            <w14:ligatures w14:val="none"/>
          </w:rPr>
          <w:t>https://www.cipd.org/globalassets/media/comms/the-people-profession/profession-map-pdfs/profession-map-full-standards-november-2023.pdf</w:t>
        </w:r>
      </w:hyperlink>
      <w:r w:rsidRPr="00AA61DD">
        <w:rPr>
          <w:rFonts w:ascii="Calibri" w:hAnsi="Calibri" w:cs="Calibri"/>
          <w:i/>
          <w:iCs/>
          <w:kern w:val="0"/>
          <w:sz w:val="24"/>
          <w:szCs w:val="24"/>
          <w14:ligatures w14:val="none"/>
        </w:rPr>
        <w:t xml:space="preserve"> </w:t>
      </w:r>
      <w:r w:rsidRPr="00AA61DD">
        <w:rPr>
          <w:rFonts w:ascii="Calibri" w:hAnsi="Calibri" w:cs="Calibri"/>
          <w:kern w:val="0"/>
          <w:sz w:val="24"/>
          <w:szCs w:val="24"/>
          <w14:ligatures w14:val="none"/>
        </w:rPr>
        <w:t>(Accessed:</w:t>
      </w:r>
      <w:r w:rsidRPr="00AA61DD">
        <w:rPr>
          <w:rFonts w:ascii="Calibri" w:hAnsi="Calibri" w:cs="Calibri"/>
          <w:i/>
          <w:iCs/>
          <w:kern w:val="0"/>
          <w:sz w:val="24"/>
          <w:szCs w:val="24"/>
          <w14:ligatures w14:val="none"/>
        </w:rPr>
        <w:t xml:space="preserve"> </w:t>
      </w:r>
      <w:r w:rsidRPr="00AA61DD">
        <w:rPr>
          <w:rFonts w:ascii="Calibri" w:hAnsi="Calibri" w:cs="Calibri"/>
          <w:kern w:val="0"/>
          <w:sz w:val="24"/>
          <w:szCs w:val="24"/>
          <w14:ligatures w14:val="none"/>
        </w:rPr>
        <w:t>10 February 2024).</w:t>
      </w:r>
    </w:p>
    <w:p w14:paraId="2A3764BF" w14:textId="74A289DD" w:rsidR="0048546D" w:rsidRDefault="00AA61DD" w:rsidP="0048546D">
      <w:pPr>
        <w:widowControl w:val="0"/>
        <w:autoSpaceDE w:val="0"/>
        <w:autoSpaceDN w:val="0"/>
        <w:spacing w:before="162" w:after="0" w:line="360" w:lineRule="auto"/>
        <w:ind w:right="283"/>
        <w:rPr>
          <w:rFonts w:ascii="Calibri" w:hAnsi="Calibri" w:cs="Calibri"/>
          <w:kern w:val="0"/>
          <w:sz w:val="24"/>
          <w:szCs w:val="24"/>
          <w14:ligatures w14:val="none"/>
        </w:rPr>
      </w:pPr>
      <w:r w:rsidRPr="00AA61DD">
        <w:rPr>
          <w:rFonts w:ascii="Calibri" w:hAnsi="Calibri" w:cs="Calibri"/>
          <w:kern w:val="0"/>
          <w:sz w:val="24"/>
          <w:szCs w:val="24"/>
          <w14:ligatures w14:val="none"/>
        </w:rPr>
        <w:t>Chartered Institute of Personnel and Development [CIPD]</w:t>
      </w:r>
      <w:r w:rsidR="006755FE">
        <w:rPr>
          <w:rFonts w:ascii="Calibri" w:hAnsi="Calibri" w:cs="Calibri"/>
          <w:kern w:val="0"/>
          <w:sz w:val="24"/>
          <w:szCs w:val="24"/>
          <w14:ligatures w14:val="none"/>
        </w:rPr>
        <w:t>.</w:t>
      </w:r>
      <w:r w:rsidRPr="00AA61DD">
        <w:rPr>
          <w:rFonts w:ascii="Calibri" w:hAnsi="Calibri" w:cs="Calibri"/>
          <w:kern w:val="0"/>
          <w:sz w:val="24"/>
          <w:szCs w:val="24"/>
          <w14:ligatures w14:val="none"/>
        </w:rPr>
        <w:t xml:space="preserve"> (no date a) </w:t>
      </w:r>
      <w:r w:rsidRPr="00AA61DD">
        <w:rPr>
          <w:rFonts w:ascii="Calibri" w:hAnsi="Calibri" w:cs="Calibri"/>
          <w:i/>
          <w:iCs/>
          <w:kern w:val="0"/>
          <w:sz w:val="24"/>
          <w:szCs w:val="24"/>
          <w14:ligatures w14:val="none"/>
        </w:rPr>
        <w:t xml:space="preserve">People practice. </w:t>
      </w:r>
      <w:r w:rsidRPr="00AA61DD">
        <w:rPr>
          <w:rFonts w:ascii="Calibri" w:hAnsi="Calibri" w:cs="Calibri"/>
          <w:kern w:val="0"/>
          <w:sz w:val="24"/>
          <w:szCs w:val="24"/>
          <w14:ligatures w14:val="none"/>
        </w:rPr>
        <w:lastRenderedPageBreak/>
        <w:t xml:space="preserve">Available at: </w:t>
      </w:r>
      <w:hyperlink r:id="rId20" w:history="1">
        <w:r w:rsidRPr="00AA61DD">
          <w:rPr>
            <w:rStyle w:val="Hyperlink"/>
            <w:rFonts w:ascii="Calibri" w:hAnsi="Calibri" w:cs="Calibri"/>
            <w:color w:val="auto"/>
            <w:kern w:val="0"/>
            <w:sz w:val="24"/>
            <w:szCs w:val="24"/>
            <w:u w:val="none"/>
            <w14:ligatures w14:val="none"/>
          </w:rPr>
          <w:t>https://www.cipd.org/uk/the-people-profession/the-profession-map/explore-the-profession-map/core-knowledge/people-practice/</w:t>
        </w:r>
      </w:hyperlink>
      <w:r w:rsidRPr="00AA61DD">
        <w:rPr>
          <w:rFonts w:ascii="Calibri" w:hAnsi="Calibri" w:cs="Calibri"/>
          <w:kern w:val="0"/>
          <w:sz w:val="24"/>
          <w:szCs w:val="24"/>
          <w14:ligatures w14:val="none"/>
        </w:rPr>
        <w:t xml:space="preserve"> (Accessed: 10 February 2024).</w:t>
      </w:r>
    </w:p>
    <w:p w14:paraId="00AF4852" w14:textId="7BFFF71E" w:rsidR="00294D80" w:rsidRDefault="00F377AB" w:rsidP="00294D80">
      <w:pPr>
        <w:widowControl w:val="0"/>
        <w:autoSpaceDE w:val="0"/>
        <w:autoSpaceDN w:val="0"/>
        <w:spacing w:before="162" w:after="0" w:line="360" w:lineRule="auto"/>
        <w:ind w:right="283"/>
        <w:rPr>
          <w:rFonts w:ascii="Calibri" w:hAnsi="Calibri" w:cs="Calibri"/>
          <w:sz w:val="24"/>
          <w:szCs w:val="24"/>
        </w:rPr>
      </w:pPr>
      <w:r w:rsidRPr="003E61CB">
        <w:rPr>
          <w:rFonts w:ascii="Calibri" w:hAnsi="Calibri" w:cs="Calibri"/>
          <w:sz w:val="24"/>
          <w:szCs w:val="24"/>
        </w:rPr>
        <w:t>Chartered Institute of Personnel and Development [CIPD]</w:t>
      </w:r>
      <w:r w:rsidR="006755FE">
        <w:rPr>
          <w:rFonts w:ascii="Calibri" w:hAnsi="Calibri" w:cs="Calibri"/>
          <w:sz w:val="24"/>
          <w:szCs w:val="24"/>
        </w:rPr>
        <w:t>.</w:t>
      </w:r>
      <w:r w:rsidRPr="003E61CB">
        <w:rPr>
          <w:rFonts w:ascii="Calibri" w:hAnsi="Calibri" w:cs="Calibri"/>
          <w:sz w:val="24"/>
          <w:szCs w:val="24"/>
        </w:rPr>
        <w:t xml:space="preserve"> (no date </w:t>
      </w:r>
      <w:r>
        <w:rPr>
          <w:rFonts w:ascii="Calibri" w:hAnsi="Calibri" w:cs="Calibri"/>
          <w:sz w:val="24"/>
          <w:szCs w:val="24"/>
        </w:rPr>
        <w:t>b</w:t>
      </w:r>
      <w:r w:rsidRPr="003E61CB">
        <w:rPr>
          <w:rFonts w:ascii="Calibri" w:hAnsi="Calibri" w:cs="Calibri"/>
          <w:sz w:val="24"/>
          <w:szCs w:val="24"/>
        </w:rPr>
        <w:t xml:space="preserve">) </w:t>
      </w:r>
      <w:r w:rsidRPr="003E61CB">
        <w:rPr>
          <w:rFonts w:ascii="Calibri" w:hAnsi="Calibri" w:cs="Calibri"/>
          <w:i/>
          <w:iCs/>
          <w:sz w:val="24"/>
          <w:szCs w:val="24"/>
        </w:rPr>
        <w:t xml:space="preserve">Professional courage and influence. </w:t>
      </w:r>
      <w:r w:rsidRPr="003E61CB">
        <w:rPr>
          <w:rFonts w:ascii="Calibri" w:hAnsi="Calibri" w:cs="Calibri"/>
          <w:sz w:val="24"/>
          <w:szCs w:val="24"/>
        </w:rPr>
        <w:t xml:space="preserve">Available at: </w:t>
      </w:r>
      <w:hyperlink r:id="rId21" w:history="1">
        <w:r w:rsidRPr="003E61CB">
          <w:rPr>
            <w:rStyle w:val="Hyperlink"/>
            <w:rFonts w:ascii="Calibri" w:hAnsi="Calibri" w:cs="Calibri"/>
            <w:color w:val="auto"/>
            <w:sz w:val="24"/>
            <w:szCs w:val="24"/>
            <w:u w:val="none"/>
          </w:rPr>
          <w:t>https://www.cipd.org/uk/the-people-profession/the-profession-map/explore-the-profession-map/core-behaviours/professional-courage-influence/</w:t>
        </w:r>
      </w:hyperlink>
      <w:r w:rsidRPr="003E61CB">
        <w:rPr>
          <w:rFonts w:ascii="Calibri" w:hAnsi="Calibri" w:cs="Calibri"/>
          <w:sz w:val="24"/>
          <w:szCs w:val="24"/>
        </w:rPr>
        <w:t xml:space="preserve"> (Accessed: 03 March 2024). </w:t>
      </w:r>
    </w:p>
    <w:p w14:paraId="1BC11753" w14:textId="25B8335C" w:rsidR="00294D80" w:rsidRDefault="00294D80" w:rsidP="00294D80">
      <w:pPr>
        <w:widowControl w:val="0"/>
        <w:autoSpaceDE w:val="0"/>
        <w:autoSpaceDN w:val="0"/>
        <w:spacing w:before="162" w:after="0" w:line="360" w:lineRule="auto"/>
        <w:ind w:right="283"/>
        <w:rPr>
          <w:rFonts w:ascii="Calibri" w:hAnsi="Calibri" w:cs="Calibri"/>
          <w:sz w:val="24"/>
          <w:szCs w:val="24"/>
        </w:rPr>
      </w:pPr>
      <w:r w:rsidRPr="00AA61DD">
        <w:rPr>
          <w:sz w:val="24"/>
          <w:szCs w:val="24"/>
        </w:rPr>
        <w:t>Chartered Institute of Personnel and Development [CIPD]</w:t>
      </w:r>
      <w:r w:rsidR="006755FE">
        <w:rPr>
          <w:sz w:val="24"/>
          <w:szCs w:val="24"/>
        </w:rPr>
        <w:t>.</w:t>
      </w:r>
      <w:r w:rsidRPr="00AA61DD">
        <w:rPr>
          <w:sz w:val="24"/>
          <w:szCs w:val="24"/>
        </w:rPr>
        <w:t xml:space="preserve"> </w:t>
      </w:r>
      <w:r w:rsidRPr="000327CC">
        <w:rPr>
          <w:rFonts w:ascii="Calibri" w:hAnsi="Calibri" w:cs="Calibri"/>
          <w:sz w:val="24"/>
          <w:szCs w:val="24"/>
        </w:rPr>
        <w:t>(no date</w:t>
      </w:r>
      <w:r>
        <w:rPr>
          <w:rFonts w:ascii="Calibri" w:hAnsi="Calibri" w:cs="Calibri"/>
          <w:sz w:val="24"/>
          <w:szCs w:val="24"/>
        </w:rPr>
        <w:t xml:space="preserve"> c</w:t>
      </w:r>
      <w:r w:rsidRPr="000327CC">
        <w:rPr>
          <w:rFonts w:ascii="Calibri" w:hAnsi="Calibri" w:cs="Calibri"/>
          <w:sz w:val="24"/>
          <w:szCs w:val="24"/>
        </w:rPr>
        <w:t xml:space="preserve">) </w:t>
      </w:r>
      <w:r w:rsidRPr="000327CC">
        <w:rPr>
          <w:rFonts w:ascii="Calibri" w:hAnsi="Calibri" w:cs="Calibri"/>
          <w:i/>
          <w:iCs/>
          <w:sz w:val="24"/>
          <w:szCs w:val="24"/>
        </w:rPr>
        <w:t xml:space="preserve">Working inclusively. </w:t>
      </w:r>
      <w:r w:rsidRPr="000327CC">
        <w:rPr>
          <w:rFonts w:ascii="Calibri" w:hAnsi="Calibri" w:cs="Calibri"/>
          <w:sz w:val="24"/>
          <w:szCs w:val="24"/>
        </w:rPr>
        <w:t xml:space="preserve">Available at: </w:t>
      </w:r>
      <w:hyperlink r:id="rId22" w:history="1">
        <w:r w:rsidRPr="000327CC">
          <w:rPr>
            <w:rStyle w:val="Hyperlink"/>
            <w:rFonts w:ascii="Calibri" w:hAnsi="Calibri" w:cs="Calibri"/>
            <w:color w:val="auto"/>
            <w:sz w:val="24"/>
            <w:szCs w:val="24"/>
            <w:u w:val="none"/>
          </w:rPr>
          <w:t>https://prod.cipd.co.uk/en/the-people-profession/the-profession-map/explore-the-profession-map/core-behaviours/working-inclusively/</w:t>
        </w:r>
      </w:hyperlink>
      <w:r w:rsidRPr="000327CC">
        <w:rPr>
          <w:rFonts w:ascii="Calibri" w:hAnsi="Calibri" w:cs="Calibri"/>
          <w:sz w:val="24"/>
          <w:szCs w:val="24"/>
        </w:rPr>
        <w:t xml:space="preserve"> (Accessed: 10 March 2024)</w:t>
      </w:r>
    </w:p>
    <w:p w14:paraId="558116BE" w14:textId="2727AEDC" w:rsidR="006755FE" w:rsidRPr="006755FE" w:rsidRDefault="006755FE" w:rsidP="00294D80">
      <w:pPr>
        <w:widowControl w:val="0"/>
        <w:autoSpaceDE w:val="0"/>
        <w:autoSpaceDN w:val="0"/>
        <w:spacing w:before="162" w:after="0" w:line="360" w:lineRule="auto"/>
        <w:ind w:right="283"/>
        <w:rPr>
          <w:rFonts w:ascii="Calibri" w:hAnsi="Calibri" w:cs="Calibri"/>
          <w:sz w:val="24"/>
          <w:szCs w:val="24"/>
        </w:rPr>
      </w:pPr>
      <w:r w:rsidRPr="006755FE">
        <w:rPr>
          <w:sz w:val="24"/>
          <w:szCs w:val="24"/>
        </w:rPr>
        <w:t xml:space="preserve">Chartered Institute of Personnel and Development [CIPD]. </w:t>
      </w:r>
      <w:r w:rsidRPr="006755FE">
        <w:rPr>
          <w:rFonts w:ascii="Calibri" w:hAnsi="Calibri" w:cs="Calibri"/>
          <w:sz w:val="24"/>
          <w:szCs w:val="24"/>
        </w:rPr>
        <w:t xml:space="preserve">(no date d) </w:t>
      </w:r>
      <w:r w:rsidRPr="006755FE">
        <w:rPr>
          <w:rFonts w:ascii="Calibri" w:hAnsi="Calibri" w:cs="Calibri"/>
          <w:i/>
          <w:iCs/>
          <w:sz w:val="24"/>
          <w:szCs w:val="24"/>
        </w:rPr>
        <w:t>About CPD.</w:t>
      </w:r>
      <w:r w:rsidRPr="006755FE">
        <w:rPr>
          <w:rFonts w:ascii="Calibri" w:hAnsi="Calibri" w:cs="Calibri"/>
          <w:sz w:val="24"/>
          <w:szCs w:val="24"/>
        </w:rPr>
        <w:t xml:space="preserve"> Available at: </w:t>
      </w:r>
      <w:hyperlink r:id="rId23" w:history="1">
        <w:r w:rsidRPr="006755FE">
          <w:rPr>
            <w:rStyle w:val="Hyperlink"/>
            <w:rFonts w:ascii="Calibri" w:hAnsi="Calibri" w:cs="Calibri"/>
            <w:color w:val="auto"/>
            <w:sz w:val="24"/>
            <w:szCs w:val="24"/>
            <w:u w:val="none"/>
          </w:rPr>
          <w:t>https://www.cipd.org/uk/learning/cpd/about/</w:t>
        </w:r>
      </w:hyperlink>
      <w:r w:rsidRPr="006755FE">
        <w:rPr>
          <w:rFonts w:ascii="Calibri" w:hAnsi="Calibri" w:cs="Calibri"/>
          <w:sz w:val="24"/>
          <w:szCs w:val="24"/>
        </w:rPr>
        <w:t xml:space="preserve"> (Accessed: 07 March 2024).</w:t>
      </w:r>
    </w:p>
    <w:p w14:paraId="042FE08A" w14:textId="7FF697BB" w:rsidR="0048546D" w:rsidRPr="00005207" w:rsidRDefault="00F377AB" w:rsidP="0048546D">
      <w:pPr>
        <w:widowControl w:val="0"/>
        <w:autoSpaceDE w:val="0"/>
        <w:autoSpaceDN w:val="0"/>
        <w:spacing w:before="162" w:after="0" w:line="360" w:lineRule="auto"/>
        <w:ind w:right="283"/>
        <w:rPr>
          <w:rFonts w:ascii="Calibri" w:hAnsi="Calibri" w:cs="Calibri"/>
          <w:kern w:val="0"/>
          <w:sz w:val="24"/>
          <w:szCs w:val="24"/>
          <w14:ligatures w14:val="none"/>
        </w:rPr>
      </w:pPr>
      <w:r w:rsidRPr="00005207">
        <w:rPr>
          <w:rFonts w:ascii="Calibri" w:hAnsi="Calibri" w:cs="Calibri"/>
          <w:sz w:val="24"/>
          <w:szCs w:val="24"/>
        </w:rPr>
        <w:t xml:space="preserve">Cho, Y., </w:t>
      </w:r>
      <w:r w:rsidR="00005207" w:rsidRPr="00005207">
        <w:rPr>
          <w:rFonts w:ascii="Calibri" w:hAnsi="Calibri" w:cs="Calibri"/>
          <w:sz w:val="24"/>
          <w:szCs w:val="24"/>
        </w:rPr>
        <w:t>and</w:t>
      </w:r>
      <w:r w:rsidRPr="00005207">
        <w:rPr>
          <w:rFonts w:ascii="Calibri" w:hAnsi="Calibri" w:cs="Calibri"/>
          <w:sz w:val="24"/>
          <w:szCs w:val="24"/>
        </w:rPr>
        <w:t xml:space="preserve"> Choi, Y. (2021) ‘When and how does sustainable HRM improve customer orientation of frontline employees? Satisfaction, empowerment, and communication’, </w:t>
      </w:r>
      <w:r w:rsidRPr="00005207">
        <w:rPr>
          <w:rFonts w:ascii="Calibri" w:hAnsi="Calibri" w:cs="Calibri"/>
          <w:i/>
          <w:iCs/>
          <w:sz w:val="24"/>
          <w:szCs w:val="24"/>
        </w:rPr>
        <w:t>Sustainability</w:t>
      </w:r>
      <w:r w:rsidRPr="00005207">
        <w:rPr>
          <w:rFonts w:ascii="Calibri" w:hAnsi="Calibri" w:cs="Calibri"/>
          <w:sz w:val="24"/>
          <w:szCs w:val="24"/>
        </w:rPr>
        <w:t xml:space="preserve">, 13(7), pp. 3693. Available at: </w:t>
      </w:r>
      <w:r w:rsidR="00005207" w:rsidRPr="00005207">
        <w:rPr>
          <w:rFonts w:ascii="Calibri" w:hAnsi="Calibri" w:cs="Calibri"/>
          <w:sz w:val="24"/>
          <w:szCs w:val="24"/>
        </w:rPr>
        <w:t>https://doi.org/10.3390/su13073693.</w:t>
      </w:r>
    </w:p>
    <w:p w14:paraId="021CF302" w14:textId="7275ED5A" w:rsidR="0048546D" w:rsidRPr="00005207" w:rsidRDefault="00F377AB" w:rsidP="0048546D">
      <w:pPr>
        <w:widowControl w:val="0"/>
        <w:autoSpaceDE w:val="0"/>
        <w:autoSpaceDN w:val="0"/>
        <w:spacing w:before="162" w:after="0" w:line="360" w:lineRule="auto"/>
        <w:ind w:right="283"/>
        <w:rPr>
          <w:rFonts w:ascii="Calibri" w:hAnsi="Calibri" w:cs="Calibri"/>
          <w:sz w:val="24"/>
          <w:szCs w:val="24"/>
        </w:rPr>
      </w:pPr>
      <w:r w:rsidRPr="00005207">
        <w:rPr>
          <w:rFonts w:ascii="Calibri" w:hAnsi="Calibri" w:cs="Calibri"/>
          <w:sz w:val="24"/>
          <w:szCs w:val="24"/>
        </w:rPr>
        <w:t xml:space="preserve">Chong, L., Ngolob, R. A. </w:t>
      </w:r>
      <w:r w:rsidR="004D6DD7" w:rsidRPr="00005207">
        <w:rPr>
          <w:rFonts w:ascii="Calibri" w:hAnsi="Calibri" w:cs="Calibri"/>
          <w:sz w:val="24"/>
          <w:szCs w:val="24"/>
        </w:rPr>
        <w:t>and</w:t>
      </w:r>
      <w:r w:rsidRPr="00005207">
        <w:rPr>
          <w:rFonts w:ascii="Calibri" w:hAnsi="Calibri" w:cs="Calibri"/>
          <w:sz w:val="24"/>
          <w:szCs w:val="24"/>
        </w:rPr>
        <w:t xml:space="preserve"> Palaoag, T. D. (2020) ‘Human resource management (HRM) practices’, </w:t>
      </w:r>
      <w:r w:rsidRPr="00005207">
        <w:rPr>
          <w:rFonts w:ascii="Calibri" w:hAnsi="Calibri" w:cs="Calibri"/>
          <w:i/>
          <w:iCs/>
          <w:sz w:val="24"/>
          <w:szCs w:val="24"/>
        </w:rPr>
        <w:t>Journal of Advanced Management Science</w:t>
      </w:r>
      <w:r w:rsidRPr="00005207">
        <w:rPr>
          <w:rFonts w:ascii="Calibri" w:hAnsi="Calibri" w:cs="Calibri"/>
          <w:sz w:val="24"/>
          <w:szCs w:val="24"/>
        </w:rPr>
        <w:t>, 8(4)</w:t>
      </w:r>
      <w:r w:rsidR="00005207" w:rsidRPr="00005207">
        <w:rPr>
          <w:rFonts w:ascii="Calibri" w:hAnsi="Calibri" w:cs="Calibri"/>
          <w:sz w:val="24"/>
          <w:szCs w:val="24"/>
        </w:rPr>
        <w:t>,</w:t>
      </w:r>
      <w:r w:rsidRPr="00005207">
        <w:rPr>
          <w:rFonts w:ascii="Calibri" w:hAnsi="Calibri" w:cs="Calibri"/>
          <w:sz w:val="24"/>
          <w:szCs w:val="24"/>
        </w:rPr>
        <w:t xml:space="preserve"> Available at: </w:t>
      </w:r>
      <w:hyperlink r:id="rId24" w:history="1">
        <w:r w:rsidR="00005207" w:rsidRPr="00005207">
          <w:rPr>
            <w:rStyle w:val="Hyperlink"/>
            <w:rFonts w:ascii="Calibri" w:hAnsi="Calibri" w:cs="Calibri"/>
            <w:color w:val="auto"/>
            <w:sz w:val="24"/>
            <w:szCs w:val="24"/>
            <w:u w:val="none"/>
          </w:rPr>
          <w:t>https://www.joams.com/uploadfile/2020/1204/20201204054001158.pdf</w:t>
        </w:r>
      </w:hyperlink>
      <w:r w:rsidR="00005207" w:rsidRPr="00005207">
        <w:rPr>
          <w:rFonts w:ascii="Calibri" w:hAnsi="Calibri" w:cs="Calibri"/>
          <w:sz w:val="24"/>
          <w:szCs w:val="24"/>
        </w:rPr>
        <w:t xml:space="preserve"> (Accessed: 17 February 2024).</w:t>
      </w:r>
    </w:p>
    <w:p w14:paraId="68A32174" w14:textId="32B0D273" w:rsidR="004D6DD7" w:rsidRDefault="004D6DD7" w:rsidP="0048546D">
      <w:pPr>
        <w:widowControl w:val="0"/>
        <w:autoSpaceDE w:val="0"/>
        <w:autoSpaceDN w:val="0"/>
        <w:spacing w:before="162" w:after="0" w:line="360" w:lineRule="auto"/>
        <w:ind w:right="283"/>
        <w:rPr>
          <w:rFonts w:ascii="Calibri" w:hAnsi="Calibri" w:cs="Calibri"/>
          <w:sz w:val="24"/>
          <w:szCs w:val="24"/>
        </w:rPr>
      </w:pPr>
      <w:r w:rsidRPr="004D6DD7">
        <w:rPr>
          <w:rFonts w:ascii="Calibri" w:hAnsi="Calibri" w:cs="Calibri"/>
          <w:sz w:val="24"/>
          <w:szCs w:val="24"/>
        </w:rPr>
        <w:t xml:space="preserve">Clegg, S., Kornberger, M., and Rhodes, C. (2007) </w:t>
      </w:r>
      <w:r>
        <w:rPr>
          <w:rFonts w:ascii="Calibri" w:hAnsi="Calibri" w:cs="Calibri"/>
          <w:sz w:val="24"/>
          <w:szCs w:val="24"/>
        </w:rPr>
        <w:t>‘</w:t>
      </w:r>
      <w:r w:rsidRPr="004D6DD7">
        <w:rPr>
          <w:rFonts w:ascii="Calibri" w:hAnsi="Calibri" w:cs="Calibri"/>
          <w:sz w:val="24"/>
          <w:szCs w:val="24"/>
        </w:rPr>
        <w:t>Business Ethics as Practice</w:t>
      </w:r>
      <w:r>
        <w:rPr>
          <w:rFonts w:ascii="Calibri" w:hAnsi="Calibri" w:cs="Calibri"/>
          <w:sz w:val="24"/>
          <w:szCs w:val="24"/>
        </w:rPr>
        <w:t xml:space="preserve">’, </w:t>
      </w:r>
      <w:r w:rsidRPr="00FF6EE1">
        <w:rPr>
          <w:rFonts w:ascii="Calibri" w:hAnsi="Calibri" w:cs="Calibri"/>
          <w:i/>
          <w:iCs/>
          <w:sz w:val="24"/>
          <w:szCs w:val="24"/>
        </w:rPr>
        <w:t xml:space="preserve">British Journal of Management, </w:t>
      </w:r>
      <w:r w:rsidR="00FF6EE1">
        <w:rPr>
          <w:rFonts w:ascii="Calibri" w:hAnsi="Calibri" w:cs="Calibri"/>
          <w:sz w:val="24"/>
          <w:szCs w:val="24"/>
        </w:rPr>
        <w:t>18, pp. 107-1</w:t>
      </w:r>
      <w:r w:rsidR="00FF6EE1" w:rsidRPr="00FF6EE1">
        <w:rPr>
          <w:rFonts w:ascii="Calibri" w:hAnsi="Calibri" w:cs="Calibri"/>
          <w:sz w:val="24"/>
          <w:szCs w:val="24"/>
        </w:rPr>
        <w:t>22. Available at: https://onlinelibrary-wiley-com.ezproxy.uwtsd.ac.uk/doi/epdf/10.1111/j.1467-8551.2006.00493.x (Accessed: 10 March 2024).</w:t>
      </w:r>
    </w:p>
    <w:p w14:paraId="2738B4B7" w14:textId="5A9896D1" w:rsidR="008D34D7" w:rsidRPr="004D6DD7" w:rsidRDefault="008D34D7" w:rsidP="0048546D">
      <w:pPr>
        <w:widowControl w:val="0"/>
        <w:autoSpaceDE w:val="0"/>
        <w:autoSpaceDN w:val="0"/>
        <w:spacing w:before="162" w:after="0" w:line="360" w:lineRule="auto"/>
        <w:ind w:right="283"/>
        <w:rPr>
          <w:rFonts w:ascii="Calibri" w:hAnsi="Calibri" w:cs="Calibri"/>
          <w:kern w:val="0"/>
          <w:sz w:val="24"/>
          <w:szCs w:val="24"/>
          <w14:ligatures w14:val="none"/>
        </w:rPr>
      </w:pPr>
      <w:r w:rsidRPr="008D34D7">
        <w:rPr>
          <w:rFonts w:ascii="Calibri" w:hAnsi="Calibri" w:cs="Calibri"/>
          <w:kern w:val="0"/>
          <w:sz w:val="24"/>
          <w:szCs w:val="24"/>
          <w14:ligatures w14:val="none"/>
        </w:rPr>
        <w:t>Eberlein, M., Ludwig, S. and Nafziger, J. (2011)</w:t>
      </w:r>
      <w:r>
        <w:rPr>
          <w:rFonts w:ascii="Calibri" w:hAnsi="Calibri" w:cs="Calibri"/>
          <w:kern w:val="0"/>
          <w:sz w:val="24"/>
          <w:szCs w:val="24"/>
          <w14:ligatures w14:val="none"/>
        </w:rPr>
        <w:t xml:space="preserve"> ‘</w:t>
      </w:r>
      <w:r w:rsidRPr="008D34D7">
        <w:rPr>
          <w:rFonts w:ascii="Calibri" w:hAnsi="Calibri" w:cs="Calibri"/>
          <w:kern w:val="0"/>
          <w:sz w:val="24"/>
          <w:szCs w:val="24"/>
          <w14:ligatures w14:val="none"/>
        </w:rPr>
        <w:t xml:space="preserve">The </w:t>
      </w:r>
      <w:r>
        <w:rPr>
          <w:rFonts w:ascii="Calibri" w:hAnsi="Calibri" w:cs="Calibri"/>
          <w:kern w:val="0"/>
          <w:sz w:val="24"/>
          <w:szCs w:val="24"/>
          <w14:ligatures w14:val="none"/>
        </w:rPr>
        <w:t>E</w:t>
      </w:r>
      <w:r w:rsidRPr="008D34D7">
        <w:rPr>
          <w:rFonts w:ascii="Calibri" w:hAnsi="Calibri" w:cs="Calibri"/>
          <w:kern w:val="0"/>
          <w:sz w:val="24"/>
          <w:szCs w:val="24"/>
          <w14:ligatures w14:val="none"/>
        </w:rPr>
        <w:t xml:space="preserve">ffects of </w:t>
      </w:r>
      <w:r>
        <w:rPr>
          <w:rFonts w:ascii="Calibri" w:hAnsi="Calibri" w:cs="Calibri"/>
          <w:kern w:val="0"/>
          <w:sz w:val="24"/>
          <w:szCs w:val="24"/>
          <w14:ligatures w14:val="none"/>
        </w:rPr>
        <w:t>F</w:t>
      </w:r>
      <w:r w:rsidRPr="008D34D7">
        <w:rPr>
          <w:rFonts w:ascii="Calibri" w:hAnsi="Calibri" w:cs="Calibri"/>
          <w:kern w:val="0"/>
          <w:sz w:val="24"/>
          <w:szCs w:val="24"/>
          <w14:ligatures w14:val="none"/>
        </w:rPr>
        <w:t xml:space="preserve">eedback on </w:t>
      </w:r>
      <w:r>
        <w:rPr>
          <w:rFonts w:ascii="Calibri" w:hAnsi="Calibri" w:cs="Calibri"/>
          <w:kern w:val="0"/>
          <w:sz w:val="24"/>
          <w:szCs w:val="24"/>
          <w14:ligatures w14:val="none"/>
        </w:rPr>
        <w:t>S</w:t>
      </w:r>
      <w:r w:rsidRPr="008D34D7">
        <w:rPr>
          <w:rFonts w:ascii="Calibri" w:hAnsi="Calibri" w:cs="Calibri"/>
          <w:kern w:val="0"/>
          <w:sz w:val="24"/>
          <w:szCs w:val="24"/>
          <w14:ligatures w14:val="none"/>
        </w:rPr>
        <w:t>elf-</w:t>
      </w:r>
      <w:r>
        <w:rPr>
          <w:rFonts w:ascii="Calibri" w:hAnsi="Calibri" w:cs="Calibri"/>
          <w:kern w:val="0"/>
          <w:sz w:val="24"/>
          <w:szCs w:val="24"/>
          <w14:ligatures w14:val="none"/>
        </w:rPr>
        <w:t>A</w:t>
      </w:r>
      <w:r w:rsidRPr="008D34D7">
        <w:rPr>
          <w:rFonts w:ascii="Calibri" w:hAnsi="Calibri" w:cs="Calibri"/>
          <w:kern w:val="0"/>
          <w:sz w:val="24"/>
          <w:szCs w:val="24"/>
          <w14:ligatures w14:val="none"/>
        </w:rPr>
        <w:t>ssessment</w:t>
      </w:r>
      <w:r>
        <w:rPr>
          <w:rFonts w:ascii="Calibri" w:hAnsi="Calibri" w:cs="Calibri"/>
          <w:kern w:val="0"/>
          <w:sz w:val="24"/>
          <w:szCs w:val="24"/>
          <w14:ligatures w14:val="none"/>
        </w:rPr>
        <w:t>’,</w:t>
      </w:r>
      <w:r w:rsidRPr="008D34D7">
        <w:rPr>
          <w:rFonts w:ascii="Calibri" w:hAnsi="Calibri" w:cs="Calibri"/>
          <w:kern w:val="0"/>
          <w:sz w:val="24"/>
          <w:szCs w:val="24"/>
          <w14:ligatures w14:val="none"/>
        </w:rPr>
        <w:t xml:space="preserve"> </w:t>
      </w:r>
      <w:r w:rsidRPr="008D34D7">
        <w:rPr>
          <w:rFonts w:ascii="Calibri" w:hAnsi="Calibri" w:cs="Calibri"/>
          <w:i/>
          <w:iCs/>
          <w:kern w:val="0"/>
          <w:sz w:val="24"/>
          <w:szCs w:val="24"/>
          <w14:ligatures w14:val="none"/>
        </w:rPr>
        <w:t>Bulletin of Economic Research</w:t>
      </w:r>
      <w:r w:rsidRPr="008D34D7">
        <w:rPr>
          <w:rFonts w:ascii="Calibri" w:hAnsi="Calibri" w:cs="Calibri"/>
          <w:kern w:val="0"/>
          <w:sz w:val="24"/>
          <w:szCs w:val="24"/>
          <w14:ligatures w14:val="none"/>
        </w:rPr>
        <w:t>, 63</w:t>
      </w:r>
      <w:r>
        <w:rPr>
          <w:rFonts w:ascii="Calibri" w:hAnsi="Calibri" w:cs="Calibri"/>
          <w:kern w:val="0"/>
          <w:sz w:val="24"/>
          <w:szCs w:val="24"/>
          <w14:ligatures w14:val="none"/>
        </w:rPr>
        <w:t>, pp.</w:t>
      </w:r>
      <w:r w:rsidRPr="008D34D7">
        <w:rPr>
          <w:rFonts w:ascii="Calibri" w:hAnsi="Calibri" w:cs="Calibri"/>
          <w:kern w:val="0"/>
          <w:sz w:val="24"/>
          <w:szCs w:val="24"/>
          <w14:ligatures w14:val="none"/>
        </w:rPr>
        <w:t xml:space="preserve"> 177-199</w:t>
      </w:r>
      <w:r>
        <w:rPr>
          <w:rFonts w:ascii="Calibri" w:hAnsi="Calibri" w:cs="Calibri"/>
          <w:kern w:val="0"/>
          <w:sz w:val="24"/>
          <w:szCs w:val="24"/>
          <w14:ligatures w14:val="none"/>
        </w:rPr>
        <w:t>, DOI:</w:t>
      </w:r>
      <w:r w:rsidRPr="008D34D7">
        <w:rPr>
          <w:rFonts w:ascii="Calibri" w:hAnsi="Calibri" w:cs="Calibri"/>
          <w:kern w:val="0"/>
          <w:sz w:val="24"/>
          <w:szCs w:val="24"/>
          <w14:ligatures w14:val="none"/>
        </w:rPr>
        <w:t xml:space="preserve"> https://doi-org.ezproxy.uwtsd.ac.uk/10.1111/j.1467-8586.2009.00345.x</w:t>
      </w:r>
      <w:r>
        <w:rPr>
          <w:rFonts w:ascii="Calibri" w:hAnsi="Calibri" w:cs="Calibri"/>
          <w:kern w:val="0"/>
          <w:sz w:val="24"/>
          <w:szCs w:val="24"/>
          <w14:ligatures w14:val="none"/>
        </w:rPr>
        <w:t>.</w:t>
      </w:r>
    </w:p>
    <w:p w14:paraId="14298329" w14:textId="765595B2" w:rsidR="00005207" w:rsidRPr="00005207" w:rsidRDefault="00F377AB" w:rsidP="00005207">
      <w:pPr>
        <w:widowControl w:val="0"/>
        <w:autoSpaceDE w:val="0"/>
        <w:autoSpaceDN w:val="0"/>
        <w:spacing w:before="162" w:after="0" w:line="360" w:lineRule="auto"/>
        <w:ind w:right="283"/>
        <w:rPr>
          <w:rFonts w:ascii="Calibri" w:hAnsi="Calibri" w:cs="Calibri"/>
          <w:kern w:val="0"/>
          <w:sz w:val="24"/>
          <w:szCs w:val="24"/>
          <w14:ligatures w14:val="none"/>
        </w:rPr>
      </w:pPr>
      <w:r w:rsidRPr="00005207">
        <w:rPr>
          <w:rFonts w:ascii="Calibri" w:hAnsi="Calibri" w:cs="Calibri"/>
          <w:sz w:val="24"/>
          <w:szCs w:val="24"/>
        </w:rPr>
        <w:t xml:space="preserve">French, J. R. P. and Raven, b. (1959) ‘The Bases of Social Power’, </w:t>
      </w:r>
      <w:r w:rsidR="00005207" w:rsidRPr="00005207">
        <w:rPr>
          <w:rFonts w:ascii="Calibri" w:hAnsi="Calibri" w:cs="Calibri"/>
          <w:i/>
          <w:iCs/>
          <w:sz w:val="24"/>
          <w:szCs w:val="24"/>
        </w:rPr>
        <w:t>Studies in Social Power</w:t>
      </w:r>
      <w:r w:rsidRPr="00005207">
        <w:rPr>
          <w:rFonts w:ascii="Calibri" w:hAnsi="Calibri" w:cs="Calibri"/>
          <w:sz w:val="24"/>
          <w:szCs w:val="24"/>
        </w:rPr>
        <w:t xml:space="preserve">, pp. 259-269. Available at:  </w:t>
      </w:r>
      <w:r w:rsidR="00005207" w:rsidRPr="00005207">
        <w:rPr>
          <w:rFonts w:ascii="Calibri" w:hAnsi="Calibri" w:cs="Calibri"/>
          <w:sz w:val="24"/>
          <w:szCs w:val="24"/>
        </w:rPr>
        <w:t>https://atl.web.baylor.edu/sites/g/files/ecbvkj1781/files/2024-</w:t>
      </w:r>
      <w:r w:rsidR="00005207" w:rsidRPr="00005207">
        <w:rPr>
          <w:rFonts w:ascii="Calibri" w:hAnsi="Calibri" w:cs="Calibri"/>
          <w:sz w:val="24"/>
          <w:szCs w:val="24"/>
        </w:rPr>
        <w:lastRenderedPageBreak/>
        <w:t>01/nathan_alleman_byron_newberry_and_sarah_madsen-_faculty_authority.pdf</w:t>
      </w:r>
      <w:r w:rsidRPr="00005207">
        <w:rPr>
          <w:rFonts w:ascii="Calibri" w:hAnsi="Calibri" w:cs="Calibri"/>
          <w:sz w:val="24"/>
          <w:szCs w:val="24"/>
        </w:rPr>
        <w:t xml:space="preserve">  (Accessed</w:t>
      </w:r>
      <w:r w:rsidR="00005207" w:rsidRPr="00005207">
        <w:rPr>
          <w:rFonts w:ascii="Calibri" w:hAnsi="Calibri" w:cs="Calibri"/>
          <w:sz w:val="24"/>
          <w:szCs w:val="24"/>
        </w:rPr>
        <w:t>: 16 February 2024).</w:t>
      </w:r>
    </w:p>
    <w:p w14:paraId="46031CAE" w14:textId="04463345" w:rsidR="006755FE" w:rsidRPr="00005207" w:rsidRDefault="006755FE" w:rsidP="00005207">
      <w:pPr>
        <w:widowControl w:val="0"/>
        <w:autoSpaceDE w:val="0"/>
        <w:autoSpaceDN w:val="0"/>
        <w:spacing w:before="162" w:after="0" w:line="360" w:lineRule="auto"/>
        <w:ind w:right="283"/>
        <w:rPr>
          <w:rFonts w:ascii="Calibri" w:hAnsi="Calibri" w:cs="Calibri"/>
          <w:b/>
          <w:bCs/>
          <w:kern w:val="0"/>
          <w:sz w:val="24"/>
          <w:szCs w:val="24"/>
          <w14:ligatures w14:val="none"/>
        </w:rPr>
      </w:pPr>
      <w:r w:rsidRPr="006755FE">
        <w:rPr>
          <w:rFonts w:ascii="Calibri" w:hAnsi="Calibri" w:cs="Calibri"/>
          <w:sz w:val="24"/>
          <w:szCs w:val="24"/>
        </w:rPr>
        <w:t>Green, M., Peters, R. and Young, J. (2020) People Profession 2030: A collective view of future trends. Executive Summary, Available at: https://www.cipd.org/globalassets/media/knowledge/knowledge-hub/reports/678people-profession-2030-future-trends-executive-summary_tcm18-86486.pdf (Accessed: 08 March 2024).</w:t>
      </w:r>
    </w:p>
    <w:p w14:paraId="60C037FF" w14:textId="77777777" w:rsidR="0048546D" w:rsidRDefault="00310E71" w:rsidP="0048546D">
      <w:pPr>
        <w:spacing w:line="360" w:lineRule="auto"/>
        <w:rPr>
          <w:rFonts w:ascii="Calibri" w:hAnsi="Calibri" w:cs="Calibri"/>
          <w:sz w:val="24"/>
          <w:szCs w:val="24"/>
        </w:rPr>
      </w:pPr>
      <w:r w:rsidRPr="0048546D">
        <w:rPr>
          <w:rFonts w:ascii="Calibri" w:hAnsi="Calibri" w:cs="Calibri"/>
          <w:sz w:val="24"/>
          <w:szCs w:val="24"/>
        </w:rPr>
        <w:t>Gov.uk. (no date) Workplace bullying and harassment. Available at: https://www.gov.uk/workplace-bullying-and-harassment (Accessed: 18 February 2024).</w:t>
      </w:r>
    </w:p>
    <w:p w14:paraId="47464422" w14:textId="3D2EC745" w:rsidR="00D87827" w:rsidRPr="0048546D" w:rsidRDefault="00D87827" w:rsidP="0048546D">
      <w:pPr>
        <w:spacing w:line="360" w:lineRule="auto"/>
        <w:rPr>
          <w:sz w:val="24"/>
          <w:szCs w:val="24"/>
        </w:rPr>
      </w:pPr>
      <w:r w:rsidRPr="00D87827">
        <w:rPr>
          <w:sz w:val="24"/>
          <w:szCs w:val="24"/>
        </w:rPr>
        <w:t>Gov.uk. (2023) Digital skills and inclusion - giving everyone access to the digital skills they need. Available at: https://www.gov.uk/government/publications/uk-digital-strategy/2-digital-skills-and-inclusion-giving-everyone-access-to-the-digital-skills-they-need (Accessed: 15 March 2024).</w:t>
      </w:r>
    </w:p>
    <w:p w14:paraId="3EF5DF73" w14:textId="4094A5F1" w:rsidR="00655A86" w:rsidRPr="00655A86" w:rsidRDefault="00655A86" w:rsidP="0048546D">
      <w:pPr>
        <w:spacing w:line="360" w:lineRule="auto"/>
        <w:rPr>
          <w:rFonts w:ascii="Calibri" w:hAnsi="Calibri" w:cs="Calibri"/>
          <w:b/>
          <w:bCs/>
          <w:sz w:val="28"/>
          <w:szCs w:val="28"/>
        </w:rPr>
      </w:pPr>
      <w:r w:rsidRPr="00655A86">
        <w:rPr>
          <w:rFonts w:ascii="Calibri" w:hAnsi="Calibri" w:cs="Calibri"/>
          <w:sz w:val="24"/>
          <w:szCs w:val="24"/>
        </w:rPr>
        <w:t xml:space="preserve">Gupta, D. (2019) </w:t>
      </w:r>
      <w:r w:rsidRPr="00655A86">
        <w:rPr>
          <w:rFonts w:ascii="Calibri" w:hAnsi="Calibri" w:cs="Calibri"/>
          <w:i/>
          <w:iCs/>
          <w:sz w:val="24"/>
          <w:szCs w:val="24"/>
        </w:rPr>
        <w:t>How to Enable Learning in the Flow of Work (+Benefits).</w:t>
      </w:r>
      <w:r w:rsidRPr="00655A86">
        <w:rPr>
          <w:rFonts w:ascii="Calibri" w:hAnsi="Calibri" w:cs="Calibri"/>
          <w:sz w:val="24"/>
          <w:szCs w:val="24"/>
        </w:rPr>
        <w:t xml:space="preserve"> Available at: </w:t>
      </w:r>
      <w:hyperlink r:id="rId25" w:history="1">
        <w:r w:rsidRPr="00655A86">
          <w:rPr>
            <w:rStyle w:val="Hyperlink"/>
            <w:rFonts w:ascii="Calibri" w:hAnsi="Calibri" w:cs="Calibri"/>
            <w:color w:val="auto"/>
            <w:sz w:val="24"/>
            <w:szCs w:val="24"/>
            <w:u w:val="none"/>
          </w:rPr>
          <w:t>https://whatfix.com/blog/learning-in-the-flow-of-work/</w:t>
        </w:r>
      </w:hyperlink>
      <w:r w:rsidRPr="00655A86">
        <w:rPr>
          <w:rFonts w:ascii="Calibri" w:hAnsi="Calibri" w:cs="Calibri"/>
          <w:sz w:val="24"/>
          <w:szCs w:val="24"/>
        </w:rPr>
        <w:t xml:space="preserve"> (Accessed: 17 March 2024).</w:t>
      </w:r>
    </w:p>
    <w:p w14:paraId="26EF8336" w14:textId="36FA64B2" w:rsidR="0048546D" w:rsidRDefault="00AA61DD" w:rsidP="0048546D">
      <w:pPr>
        <w:spacing w:line="360" w:lineRule="auto"/>
        <w:rPr>
          <w:rFonts w:ascii="Calibri" w:hAnsi="Calibri" w:cs="Calibri"/>
          <w:sz w:val="24"/>
          <w:szCs w:val="24"/>
          <w:shd w:val="clear" w:color="auto" w:fill="FFFFFF"/>
        </w:rPr>
      </w:pPr>
      <w:r w:rsidRPr="0048546D">
        <w:rPr>
          <w:rFonts w:ascii="Calibri" w:hAnsi="Calibri" w:cs="Calibri"/>
          <w:sz w:val="24"/>
          <w:szCs w:val="24"/>
          <w:shd w:val="clear" w:color="auto" w:fill="FFFFFF"/>
        </w:rPr>
        <w:t>Hammer, D.P. (2000) ‘Professional attitudes and behaviors: The "A's and B's" of professionalism’, </w:t>
      </w:r>
      <w:r w:rsidRPr="0048546D">
        <w:rPr>
          <w:rFonts w:ascii="Calibri" w:hAnsi="Calibri" w:cs="Calibri"/>
          <w:i/>
          <w:iCs/>
          <w:sz w:val="24"/>
          <w:szCs w:val="24"/>
          <w:shd w:val="clear" w:color="auto" w:fill="FFFFFF"/>
        </w:rPr>
        <w:t>American Journal of Pharmaceutical Education, </w:t>
      </w:r>
      <w:r w:rsidRPr="0048546D">
        <w:rPr>
          <w:rFonts w:ascii="Calibri" w:hAnsi="Calibri" w:cs="Calibri"/>
          <w:sz w:val="24"/>
          <w:szCs w:val="24"/>
          <w:shd w:val="clear" w:color="auto" w:fill="FFFFFF"/>
        </w:rPr>
        <w:t xml:space="preserve">64(4), pp. 455. Available at: </w:t>
      </w:r>
      <w:hyperlink r:id="rId26" w:history="1">
        <w:r w:rsidRPr="0048546D">
          <w:rPr>
            <w:rStyle w:val="Hyperlink"/>
            <w:rFonts w:ascii="Calibri" w:hAnsi="Calibri" w:cs="Calibri"/>
            <w:color w:val="auto"/>
            <w:sz w:val="24"/>
            <w:szCs w:val="24"/>
            <w:u w:val="none"/>
            <w:shd w:val="clear" w:color="auto" w:fill="FFFFFF"/>
          </w:rPr>
          <w:t>https://www.proquest.com/docview/211181086?accountid=130472&amp;sourcetype=Scholarly%20Journals</w:t>
        </w:r>
      </w:hyperlink>
      <w:r w:rsidRPr="0048546D">
        <w:rPr>
          <w:rFonts w:ascii="Calibri" w:hAnsi="Calibri" w:cs="Calibri"/>
          <w:sz w:val="24"/>
          <w:szCs w:val="24"/>
          <w:shd w:val="clear" w:color="auto" w:fill="FFFFFF"/>
        </w:rPr>
        <w:t xml:space="preserve"> (Accessed: 17 February 2024).</w:t>
      </w:r>
    </w:p>
    <w:p w14:paraId="2F82E145" w14:textId="2F9BDA77" w:rsidR="000553ED" w:rsidRPr="000553ED" w:rsidRDefault="000553ED" w:rsidP="0048546D">
      <w:pPr>
        <w:spacing w:line="360" w:lineRule="auto"/>
        <w:rPr>
          <w:rFonts w:ascii="Calibri" w:hAnsi="Calibri" w:cs="Calibri"/>
          <w:sz w:val="24"/>
          <w:szCs w:val="24"/>
        </w:rPr>
      </w:pPr>
      <w:r w:rsidRPr="00294D80">
        <w:rPr>
          <w:rFonts w:ascii="Calibri" w:hAnsi="Calibri" w:cs="Calibri"/>
          <w:sz w:val="24"/>
          <w:szCs w:val="24"/>
        </w:rPr>
        <w:t xml:space="preserve">Houston, E. (2019) </w:t>
      </w:r>
      <w:r w:rsidRPr="00294D80">
        <w:rPr>
          <w:rFonts w:ascii="Calibri" w:hAnsi="Calibri" w:cs="Calibri"/>
          <w:i/>
          <w:iCs/>
          <w:sz w:val="24"/>
          <w:szCs w:val="24"/>
        </w:rPr>
        <w:t xml:space="preserve">The Importance of Positive Relationships in the Workplace. </w:t>
      </w:r>
      <w:r w:rsidRPr="00294D80">
        <w:rPr>
          <w:rFonts w:ascii="Calibri" w:hAnsi="Calibri" w:cs="Calibri"/>
          <w:sz w:val="24"/>
          <w:szCs w:val="24"/>
        </w:rPr>
        <w:t xml:space="preserve">Available at: </w:t>
      </w:r>
      <w:hyperlink r:id="rId27" w:history="1">
        <w:r w:rsidRPr="00294D80">
          <w:rPr>
            <w:rStyle w:val="Hyperlink"/>
            <w:rFonts w:ascii="Calibri" w:hAnsi="Calibri" w:cs="Calibri"/>
            <w:color w:val="auto"/>
            <w:sz w:val="24"/>
            <w:szCs w:val="24"/>
            <w:u w:val="none"/>
          </w:rPr>
          <w:t>https://positivepsychology.com/positive-relationships-workplace/</w:t>
        </w:r>
      </w:hyperlink>
      <w:r w:rsidRPr="00294D80">
        <w:rPr>
          <w:rFonts w:ascii="Calibri" w:hAnsi="Calibri" w:cs="Calibri"/>
          <w:sz w:val="24"/>
          <w:szCs w:val="24"/>
        </w:rPr>
        <w:t xml:space="preserve"> (Accessed: 10 March 2024). </w:t>
      </w:r>
    </w:p>
    <w:p w14:paraId="3CEC8179" w14:textId="77777777" w:rsidR="0048546D" w:rsidRDefault="00310E71" w:rsidP="0048546D">
      <w:pPr>
        <w:spacing w:line="360" w:lineRule="auto"/>
        <w:rPr>
          <w:rFonts w:ascii="Calibri" w:hAnsi="Calibri" w:cs="Calibri"/>
          <w:sz w:val="24"/>
          <w:szCs w:val="24"/>
          <w:shd w:val="clear" w:color="auto" w:fill="FFFFFF"/>
        </w:rPr>
      </w:pPr>
      <w:r w:rsidRPr="00310E71">
        <w:rPr>
          <w:rFonts w:ascii="Calibri" w:hAnsi="Calibri" w:cs="Calibri"/>
          <w:sz w:val="24"/>
          <w:szCs w:val="24"/>
          <w:shd w:val="clear" w:color="auto" w:fill="FFFFFF"/>
        </w:rPr>
        <w:t xml:space="preserve">Hywel Dda University Health Board [HDUHB]. (no date) </w:t>
      </w:r>
      <w:r w:rsidRPr="00310E71">
        <w:rPr>
          <w:rFonts w:ascii="Calibri" w:hAnsi="Calibri" w:cs="Calibri"/>
          <w:i/>
          <w:iCs/>
          <w:sz w:val="24"/>
          <w:szCs w:val="24"/>
          <w:shd w:val="clear" w:color="auto" w:fill="FFFFFF"/>
        </w:rPr>
        <w:t>All Wales Procedure for NHS Staff to Raise Concerns.</w:t>
      </w:r>
      <w:r w:rsidRPr="00310E71">
        <w:rPr>
          <w:rFonts w:ascii="Calibri" w:hAnsi="Calibri" w:cs="Calibri"/>
          <w:sz w:val="24"/>
          <w:szCs w:val="24"/>
          <w:shd w:val="clear" w:color="auto" w:fill="FFFFFF"/>
        </w:rPr>
        <w:t xml:space="preserve"> Available at: https://hduhb.nhs.wales/about-us/governance-arrangements/policies-and-written-control-documents/policies/all-wales-nhs-staff-to-raise-concerns-procedure-whistleblowing/ (Accessed: 09 March 2024).</w:t>
      </w:r>
    </w:p>
    <w:p w14:paraId="009CD8D8" w14:textId="441B5DA5" w:rsidR="006755FE" w:rsidRPr="0064747C" w:rsidRDefault="006755FE" w:rsidP="0048546D">
      <w:pPr>
        <w:spacing w:line="360" w:lineRule="auto"/>
        <w:rPr>
          <w:rFonts w:ascii="Calibri" w:hAnsi="Calibri" w:cs="Calibri"/>
          <w:sz w:val="24"/>
          <w:szCs w:val="24"/>
          <w:shd w:val="clear" w:color="auto" w:fill="FFFFFF"/>
        </w:rPr>
      </w:pPr>
      <w:r w:rsidRPr="0064747C">
        <w:rPr>
          <w:rFonts w:ascii="Calibri" w:hAnsi="Calibri" w:cs="Calibri"/>
          <w:sz w:val="24"/>
          <w:szCs w:val="24"/>
          <w:shd w:val="clear" w:color="auto" w:fill="FFFFFF"/>
        </w:rPr>
        <w:t xml:space="preserve">Jacobs, K. (2023) </w:t>
      </w:r>
      <w:r w:rsidRPr="0064747C">
        <w:rPr>
          <w:rFonts w:ascii="Calibri" w:hAnsi="Calibri" w:cs="Calibri"/>
          <w:i/>
          <w:iCs/>
          <w:sz w:val="24"/>
          <w:szCs w:val="24"/>
          <w:shd w:val="clear" w:color="auto" w:fill="FFFFFF"/>
        </w:rPr>
        <w:t>AI in the workplace: what’s ethical?</w:t>
      </w:r>
      <w:r w:rsidR="0064747C" w:rsidRPr="0064747C">
        <w:rPr>
          <w:rFonts w:ascii="Calibri" w:hAnsi="Calibri" w:cs="Calibri"/>
          <w:i/>
          <w:iCs/>
          <w:sz w:val="24"/>
          <w:szCs w:val="24"/>
          <w:shd w:val="clear" w:color="auto" w:fill="FFFFFF"/>
        </w:rPr>
        <w:t xml:space="preserve"> </w:t>
      </w:r>
      <w:r w:rsidR="0064747C" w:rsidRPr="0064747C">
        <w:rPr>
          <w:rFonts w:ascii="Calibri" w:hAnsi="Calibri" w:cs="Calibri"/>
          <w:sz w:val="24"/>
          <w:szCs w:val="24"/>
          <w:shd w:val="clear" w:color="auto" w:fill="FFFFFF"/>
        </w:rPr>
        <w:t>[Webinar].</w:t>
      </w:r>
      <w:r w:rsidR="0064747C" w:rsidRPr="0064747C">
        <w:rPr>
          <w:rFonts w:ascii="Calibri" w:hAnsi="Calibri" w:cs="Calibri"/>
          <w:i/>
          <w:iCs/>
          <w:sz w:val="24"/>
          <w:szCs w:val="24"/>
          <w:shd w:val="clear" w:color="auto" w:fill="FFFFFF"/>
        </w:rPr>
        <w:t xml:space="preserve"> </w:t>
      </w:r>
      <w:r w:rsidR="0064747C" w:rsidRPr="0064747C">
        <w:rPr>
          <w:rFonts w:ascii="Calibri" w:hAnsi="Calibri" w:cs="Calibri"/>
          <w:sz w:val="24"/>
          <w:szCs w:val="24"/>
          <w:shd w:val="clear" w:color="auto" w:fill="FFFFFF"/>
        </w:rPr>
        <w:t xml:space="preserve">Available at: </w:t>
      </w:r>
      <w:hyperlink r:id="rId28" w:history="1">
        <w:r w:rsidR="0064747C" w:rsidRPr="0064747C">
          <w:rPr>
            <w:rStyle w:val="Hyperlink"/>
            <w:rFonts w:ascii="Calibri" w:hAnsi="Calibri" w:cs="Calibri"/>
            <w:color w:val="auto"/>
            <w:sz w:val="24"/>
            <w:szCs w:val="24"/>
            <w:u w:val="none"/>
            <w:shd w:val="clear" w:color="auto" w:fill="FFFFFF"/>
          </w:rPr>
          <w:t>https://www.cipd.org/uk/knowledge/webinars/responsible-use-ai-workplace/</w:t>
        </w:r>
      </w:hyperlink>
      <w:r w:rsidR="0064747C" w:rsidRPr="0064747C">
        <w:rPr>
          <w:rFonts w:ascii="Calibri" w:hAnsi="Calibri" w:cs="Calibri"/>
          <w:sz w:val="24"/>
          <w:szCs w:val="24"/>
          <w:shd w:val="clear" w:color="auto" w:fill="FFFFFF"/>
        </w:rPr>
        <w:t xml:space="preserve"> (Accessed: 07 March 2024).</w:t>
      </w:r>
    </w:p>
    <w:p w14:paraId="0D12A2CA" w14:textId="40AF32BF" w:rsidR="00F06E07" w:rsidRPr="00F06E07" w:rsidRDefault="00F06E07" w:rsidP="004D6DD7">
      <w:pPr>
        <w:spacing w:line="360" w:lineRule="auto"/>
        <w:rPr>
          <w:rFonts w:ascii="Calibri" w:eastAsia="Calibri" w:hAnsi="Calibri" w:cs="Calibri"/>
          <w:kern w:val="0"/>
          <w:sz w:val="24"/>
          <w14:ligatures w14:val="none"/>
        </w:rPr>
      </w:pPr>
      <w:r w:rsidRPr="00CB1561">
        <w:rPr>
          <w:rFonts w:ascii="Calibri" w:eastAsia="Calibri" w:hAnsi="Calibri" w:cs="Calibri"/>
          <w:kern w:val="0"/>
          <w:sz w:val="24"/>
          <w14:ligatures w14:val="none"/>
        </w:rPr>
        <w:lastRenderedPageBreak/>
        <w:t xml:space="preserve">Jonsdottir, I. J. </w:t>
      </w:r>
      <w:r>
        <w:rPr>
          <w:rFonts w:ascii="Calibri" w:eastAsia="Calibri" w:hAnsi="Calibri" w:cs="Calibri"/>
          <w:kern w:val="0"/>
          <w:sz w:val="24"/>
          <w14:ligatures w14:val="none"/>
        </w:rPr>
        <w:t>and</w:t>
      </w:r>
      <w:r w:rsidRPr="00CB1561">
        <w:rPr>
          <w:rFonts w:ascii="Calibri" w:eastAsia="Calibri" w:hAnsi="Calibri" w:cs="Calibri"/>
          <w:kern w:val="0"/>
          <w:sz w:val="24"/>
          <w14:ligatures w14:val="none"/>
        </w:rPr>
        <w:t xml:space="preserve"> Kristinsson, K. (2020) </w:t>
      </w:r>
      <w:r>
        <w:rPr>
          <w:rFonts w:ascii="Calibri" w:eastAsia="Calibri" w:hAnsi="Calibri" w:cs="Calibri"/>
          <w:kern w:val="0"/>
          <w:sz w:val="24"/>
          <w14:ligatures w14:val="none"/>
        </w:rPr>
        <w:t>‘</w:t>
      </w:r>
      <w:r w:rsidRPr="00CB1561">
        <w:rPr>
          <w:rFonts w:ascii="Calibri" w:eastAsia="Calibri" w:hAnsi="Calibri" w:cs="Calibri"/>
          <w:kern w:val="0"/>
          <w:sz w:val="24"/>
          <w14:ligatures w14:val="none"/>
        </w:rPr>
        <w:t>Supervisors’ active-empathetic listening as an important antecedent of work engagement</w:t>
      </w:r>
      <w:r>
        <w:rPr>
          <w:rFonts w:ascii="Calibri" w:eastAsia="Calibri" w:hAnsi="Calibri" w:cs="Calibri"/>
          <w:kern w:val="0"/>
          <w:sz w:val="24"/>
          <w14:ligatures w14:val="none"/>
        </w:rPr>
        <w:t>’,</w:t>
      </w:r>
      <w:r w:rsidRPr="00CB1561">
        <w:rPr>
          <w:rFonts w:ascii="Calibri" w:eastAsia="Calibri" w:hAnsi="Calibri" w:cs="Calibri"/>
          <w:kern w:val="0"/>
          <w:sz w:val="24"/>
          <w14:ligatures w14:val="none"/>
        </w:rPr>
        <w:t xml:space="preserve"> </w:t>
      </w:r>
      <w:r w:rsidRPr="00BD4001">
        <w:rPr>
          <w:rFonts w:ascii="Calibri" w:eastAsia="Calibri" w:hAnsi="Calibri" w:cs="Calibri"/>
          <w:i/>
          <w:iCs/>
          <w:kern w:val="0"/>
          <w:sz w:val="24"/>
          <w14:ligatures w14:val="none"/>
        </w:rPr>
        <w:t>International Journal of Environmental Research and Public Health</w:t>
      </w:r>
      <w:r w:rsidRPr="00CB1561">
        <w:rPr>
          <w:rFonts w:ascii="Calibri" w:eastAsia="Calibri" w:hAnsi="Calibri" w:cs="Calibri"/>
          <w:kern w:val="0"/>
          <w:sz w:val="24"/>
          <w14:ligatures w14:val="none"/>
        </w:rPr>
        <w:t xml:space="preserve">, 17(21), </w:t>
      </w:r>
      <w:r>
        <w:rPr>
          <w:rFonts w:ascii="Calibri" w:eastAsia="Calibri" w:hAnsi="Calibri" w:cs="Calibri"/>
          <w:kern w:val="0"/>
          <w:sz w:val="24"/>
          <w14:ligatures w14:val="none"/>
        </w:rPr>
        <w:t xml:space="preserve">pp. </w:t>
      </w:r>
      <w:r w:rsidRPr="00CB1561">
        <w:rPr>
          <w:rFonts w:ascii="Calibri" w:eastAsia="Calibri" w:hAnsi="Calibri" w:cs="Calibri"/>
          <w:kern w:val="0"/>
          <w:sz w:val="24"/>
          <w14:ligatures w14:val="none"/>
        </w:rPr>
        <w:t>7976.</w:t>
      </w:r>
      <w:r>
        <w:rPr>
          <w:rFonts w:ascii="Calibri" w:eastAsia="Calibri" w:hAnsi="Calibri" w:cs="Calibri"/>
          <w:kern w:val="0"/>
          <w:sz w:val="24"/>
          <w14:ligatures w14:val="none"/>
        </w:rPr>
        <w:t xml:space="preserve"> </w:t>
      </w:r>
      <w:r w:rsidRPr="00F06E07">
        <w:rPr>
          <w:rFonts w:ascii="Calibri" w:eastAsia="Calibri" w:hAnsi="Calibri" w:cs="Calibri"/>
          <w:kern w:val="0"/>
          <w:sz w:val="24"/>
          <w14:ligatures w14:val="none"/>
        </w:rPr>
        <w:t xml:space="preserve">Available at: </w:t>
      </w:r>
      <w:hyperlink r:id="rId29" w:history="1">
        <w:r w:rsidRPr="00F06E07">
          <w:rPr>
            <w:rStyle w:val="Hyperlink"/>
            <w:rFonts w:ascii="Calibri" w:eastAsia="Calibri" w:hAnsi="Calibri" w:cs="Calibri"/>
            <w:color w:val="auto"/>
            <w:kern w:val="0"/>
            <w:sz w:val="24"/>
            <w:u w:val="none"/>
            <w14:ligatures w14:val="none"/>
          </w:rPr>
          <w:t>https://www.mdpi.com/1660-4601/17/21/7976</w:t>
        </w:r>
      </w:hyperlink>
      <w:r w:rsidRPr="00F06E07">
        <w:rPr>
          <w:rFonts w:ascii="Calibri" w:eastAsia="Calibri" w:hAnsi="Calibri" w:cs="Calibri"/>
          <w:kern w:val="0"/>
          <w:sz w:val="24"/>
          <w14:ligatures w14:val="none"/>
        </w:rPr>
        <w:t xml:space="preserve"> (Accessed: 13 March 2024).</w:t>
      </w:r>
    </w:p>
    <w:p w14:paraId="41DA55D7" w14:textId="1C3A97D7" w:rsidR="00F06E07" w:rsidRPr="004D6DD7" w:rsidRDefault="004D6DD7" w:rsidP="004D6DD7">
      <w:pPr>
        <w:spacing w:line="360" w:lineRule="auto"/>
        <w:rPr>
          <w:rFonts w:ascii="Calibri" w:hAnsi="Calibri" w:cs="Calibri"/>
          <w:sz w:val="24"/>
          <w:szCs w:val="24"/>
        </w:rPr>
      </w:pPr>
      <w:r w:rsidRPr="004D6DD7">
        <w:rPr>
          <w:rFonts w:ascii="Calibri" w:hAnsi="Calibri" w:cs="Calibri"/>
          <w:sz w:val="24"/>
          <w:szCs w:val="24"/>
        </w:rPr>
        <w:t>Josephson, M.S. and Hanson, W. (2002) Making ethical decisions. Los Angeles: Josephson Institute of Ethics.</w:t>
      </w:r>
    </w:p>
    <w:p w14:paraId="61F3293A" w14:textId="77777777" w:rsidR="0048546D" w:rsidRDefault="00AA61DD" w:rsidP="00F377AB">
      <w:pPr>
        <w:spacing w:line="360" w:lineRule="auto"/>
        <w:rPr>
          <w:rFonts w:ascii="Calibri" w:hAnsi="Calibri" w:cs="Calibri"/>
          <w:sz w:val="24"/>
          <w:szCs w:val="24"/>
          <w:shd w:val="clear" w:color="auto" w:fill="FFFFFF"/>
        </w:rPr>
      </w:pPr>
      <w:r w:rsidRPr="00AA61DD">
        <w:rPr>
          <w:rFonts w:ascii="Calibri" w:hAnsi="Calibri" w:cs="Calibri"/>
          <w:sz w:val="24"/>
          <w:szCs w:val="24"/>
          <w:shd w:val="clear" w:color="auto" w:fill="FFFFFF"/>
        </w:rPr>
        <w:t xml:space="preserve">Kasy, M. &amp; Abebe, R. (2021) ‘Fairness, equality, and power in algorithmic decision-making’, </w:t>
      </w:r>
      <w:r w:rsidRPr="00AA61DD">
        <w:rPr>
          <w:rFonts w:ascii="Calibri" w:hAnsi="Calibri" w:cs="Calibri"/>
          <w:i/>
          <w:iCs/>
          <w:sz w:val="24"/>
          <w:szCs w:val="24"/>
          <w:shd w:val="clear" w:color="auto" w:fill="FFFFFF"/>
        </w:rPr>
        <w:t>Proceedings of the 2021 ACM Conference on Fairness, Accountability, and Transparency</w:t>
      </w:r>
      <w:r w:rsidRPr="00AA61DD">
        <w:rPr>
          <w:rFonts w:ascii="Calibri" w:hAnsi="Calibri" w:cs="Calibri"/>
          <w:sz w:val="24"/>
          <w:szCs w:val="24"/>
          <w:shd w:val="clear" w:color="auto" w:fill="FFFFFF"/>
        </w:rPr>
        <w:t xml:space="preserve">, pp. 576-586. Available at: </w:t>
      </w:r>
      <w:hyperlink r:id="rId30" w:history="1">
        <w:r w:rsidRPr="00AA61DD">
          <w:rPr>
            <w:rStyle w:val="Hyperlink"/>
            <w:rFonts w:ascii="Calibri" w:hAnsi="Calibri" w:cs="Calibri"/>
            <w:color w:val="auto"/>
            <w:sz w:val="24"/>
            <w:szCs w:val="24"/>
            <w:u w:val="none"/>
            <w:shd w:val="clear" w:color="auto" w:fill="FFFFFF"/>
          </w:rPr>
          <w:t>https://dl.acm.org/doi/pdf/10.1145/3442188.3445919</w:t>
        </w:r>
      </w:hyperlink>
      <w:r w:rsidRPr="00AA61DD">
        <w:rPr>
          <w:rFonts w:ascii="Calibri" w:hAnsi="Calibri" w:cs="Calibri"/>
          <w:sz w:val="24"/>
          <w:szCs w:val="24"/>
          <w:shd w:val="clear" w:color="auto" w:fill="FFFFFF"/>
        </w:rPr>
        <w:t xml:space="preserve"> (Accessed: 09 March 2024).</w:t>
      </w:r>
    </w:p>
    <w:p w14:paraId="17FA1491" w14:textId="5D03FC8F" w:rsidR="004624C9" w:rsidRDefault="004624C9" w:rsidP="00F377AB">
      <w:pPr>
        <w:spacing w:line="360" w:lineRule="auto"/>
        <w:rPr>
          <w:rFonts w:ascii="Calibri" w:hAnsi="Calibri" w:cs="Calibri"/>
          <w:sz w:val="24"/>
          <w:szCs w:val="24"/>
          <w:shd w:val="clear" w:color="auto" w:fill="FFFFFF"/>
        </w:rPr>
      </w:pPr>
      <w:r w:rsidRPr="004624C9">
        <w:rPr>
          <w:rFonts w:ascii="Calibri" w:hAnsi="Calibri" w:cs="Calibri"/>
          <w:sz w:val="24"/>
          <w:szCs w:val="24"/>
          <w:shd w:val="clear" w:color="auto" w:fill="FFFFFF"/>
        </w:rPr>
        <w:t>Kolb, D</w:t>
      </w:r>
      <w:r>
        <w:rPr>
          <w:rFonts w:ascii="Calibri" w:hAnsi="Calibri" w:cs="Calibri"/>
          <w:sz w:val="24"/>
          <w:szCs w:val="24"/>
          <w:shd w:val="clear" w:color="auto" w:fill="FFFFFF"/>
        </w:rPr>
        <w:t>.</w:t>
      </w:r>
      <w:r w:rsidRPr="004624C9">
        <w:rPr>
          <w:rFonts w:ascii="Calibri" w:hAnsi="Calibri" w:cs="Calibri"/>
          <w:sz w:val="24"/>
          <w:szCs w:val="24"/>
          <w:shd w:val="clear" w:color="auto" w:fill="FFFFFF"/>
        </w:rPr>
        <w:t xml:space="preserve"> A. </w:t>
      </w:r>
      <w:r>
        <w:rPr>
          <w:rFonts w:ascii="Calibri" w:hAnsi="Calibri" w:cs="Calibri"/>
          <w:sz w:val="24"/>
          <w:szCs w:val="24"/>
          <w:shd w:val="clear" w:color="auto" w:fill="FFFFFF"/>
        </w:rPr>
        <w:t>(</w:t>
      </w:r>
      <w:r w:rsidRPr="004624C9">
        <w:rPr>
          <w:rFonts w:ascii="Calibri" w:hAnsi="Calibri" w:cs="Calibri"/>
          <w:sz w:val="24"/>
          <w:szCs w:val="24"/>
          <w:shd w:val="clear" w:color="auto" w:fill="FFFFFF"/>
        </w:rPr>
        <w:t>1984</w:t>
      </w:r>
      <w:r>
        <w:rPr>
          <w:rFonts w:ascii="Calibri" w:hAnsi="Calibri" w:cs="Calibri"/>
          <w:sz w:val="24"/>
          <w:szCs w:val="24"/>
          <w:shd w:val="clear" w:color="auto" w:fill="FFFFFF"/>
        </w:rPr>
        <w:t xml:space="preserve">) </w:t>
      </w:r>
      <w:r w:rsidRPr="004624C9">
        <w:rPr>
          <w:rFonts w:ascii="Calibri" w:hAnsi="Calibri" w:cs="Calibri"/>
          <w:i/>
          <w:iCs/>
          <w:sz w:val="24"/>
          <w:szCs w:val="24"/>
          <w:shd w:val="clear" w:color="auto" w:fill="FFFFFF"/>
        </w:rPr>
        <w:t xml:space="preserve">Experiential learning: Experience as the source of learning and development. </w:t>
      </w:r>
      <w:r w:rsidRPr="004624C9">
        <w:rPr>
          <w:rFonts w:ascii="Calibri" w:hAnsi="Calibri" w:cs="Calibri"/>
          <w:sz w:val="24"/>
          <w:szCs w:val="24"/>
          <w:shd w:val="clear" w:color="auto" w:fill="FFFFFF"/>
        </w:rPr>
        <w:t>New Jersey: Prentice-Hall.</w:t>
      </w:r>
    </w:p>
    <w:p w14:paraId="0A0C29BD" w14:textId="26AF7251" w:rsidR="00C0511A" w:rsidRPr="00C0511A" w:rsidRDefault="00C0511A" w:rsidP="00C0511A">
      <w:pPr>
        <w:spacing w:line="360" w:lineRule="auto"/>
        <w:rPr>
          <w:rFonts w:ascii="Calibri" w:hAnsi="Calibri" w:cs="Calibri"/>
          <w:sz w:val="24"/>
          <w:szCs w:val="24"/>
        </w:rPr>
      </w:pPr>
      <w:r w:rsidRPr="00C0511A">
        <w:rPr>
          <w:rFonts w:ascii="Calibri" w:hAnsi="Calibri" w:cs="Calibri"/>
          <w:sz w:val="24"/>
          <w:szCs w:val="24"/>
        </w:rPr>
        <w:t>Lodone, N. (2015) Why Post Event Surveys Are Necessary After An Event. Available at: https://www.linkedin.com/pulse/why-post-event-surveys-necessary-after-nathalie-lodone#:~:text=The%20objective%20of%20a%20post-event%20survey%20is%20to,while%20their%20experience%20is%20fresh%20in%20their%20minds (Accessed: 13 March 2024).</w:t>
      </w:r>
    </w:p>
    <w:p w14:paraId="19510AC1" w14:textId="6272B164" w:rsidR="00C94778" w:rsidRPr="00C94778" w:rsidRDefault="00C94778" w:rsidP="00F377AB">
      <w:pPr>
        <w:spacing w:line="360" w:lineRule="auto"/>
        <w:rPr>
          <w:rFonts w:ascii="Calibri" w:hAnsi="Calibri" w:cs="Calibri"/>
          <w:sz w:val="24"/>
          <w:szCs w:val="24"/>
          <w:shd w:val="clear" w:color="auto" w:fill="FFFFFF"/>
        </w:rPr>
      </w:pPr>
      <w:r w:rsidRPr="00C94778">
        <w:rPr>
          <w:rFonts w:ascii="Calibri" w:hAnsi="Calibri" w:cs="Calibri"/>
          <w:sz w:val="24"/>
          <w:szCs w:val="24"/>
          <w:shd w:val="clear" w:color="auto" w:fill="FFFFFF"/>
        </w:rPr>
        <w:t>Lundberg, C., Gudmundson A. and Andersson T. (2009) ‘Herzberg's Two-Factor Theory of work motivation tested empirically on seasonal workers in hospitality and tourism’, </w:t>
      </w:r>
      <w:r w:rsidRPr="00C94778">
        <w:rPr>
          <w:rStyle w:val="ref-journal"/>
          <w:rFonts w:ascii="Calibri" w:hAnsi="Calibri" w:cs="Calibri"/>
          <w:i/>
          <w:iCs/>
          <w:sz w:val="24"/>
          <w:szCs w:val="24"/>
          <w:shd w:val="clear" w:color="auto" w:fill="FFFFFF"/>
        </w:rPr>
        <w:t xml:space="preserve">Tourism Management, </w:t>
      </w:r>
      <w:r w:rsidRPr="00C94778">
        <w:rPr>
          <w:rStyle w:val="ref-vol"/>
          <w:rFonts w:ascii="Calibri" w:hAnsi="Calibri" w:cs="Calibri"/>
          <w:sz w:val="24"/>
          <w:szCs w:val="24"/>
          <w:shd w:val="clear" w:color="auto" w:fill="FFFFFF"/>
        </w:rPr>
        <w:t>30</w:t>
      </w:r>
      <w:r w:rsidRPr="00C94778">
        <w:rPr>
          <w:rFonts w:ascii="Calibri" w:hAnsi="Calibri" w:cs="Calibri"/>
          <w:sz w:val="24"/>
          <w:szCs w:val="24"/>
          <w:shd w:val="clear" w:color="auto" w:fill="FFFFFF"/>
        </w:rPr>
        <w:t xml:space="preserve">(6), pp.890–899. Available at: </w:t>
      </w:r>
      <w:hyperlink r:id="rId31" w:history="1">
        <w:r w:rsidRPr="00C94778">
          <w:rPr>
            <w:rStyle w:val="Hyperlink"/>
            <w:rFonts w:ascii="Calibri" w:hAnsi="Calibri" w:cs="Calibri"/>
            <w:color w:val="auto"/>
            <w:sz w:val="24"/>
            <w:szCs w:val="24"/>
            <w:u w:val="none"/>
            <w:shd w:val="clear" w:color="auto" w:fill="FFFFFF"/>
          </w:rPr>
          <w:t>https://www.sciencedirect.com/science/article/abs/pii/S0261517708001969?via%3Dihub</w:t>
        </w:r>
      </w:hyperlink>
      <w:r w:rsidRPr="00C94778">
        <w:rPr>
          <w:rFonts w:ascii="Calibri" w:hAnsi="Calibri" w:cs="Calibri"/>
          <w:sz w:val="24"/>
          <w:szCs w:val="24"/>
          <w:shd w:val="clear" w:color="auto" w:fill="FFFFFF"/>
        </w:rPr>
        <w:t xml:space="preserve"> (Accessed: 11 March 2024).</w:t>
      </w:r>
    </w:p>
    <w:p w14:paraId="57EE7719" w14:textId="77777777" w:rsidR="0064747C" w:rsidRDefault="004D6DD7" w:rsidP="0064747C">
      <w:pPr>
        <w:widowControl w:val="0"/>
        <w:autoSpaceDE w:val="0"/>
        <w:autoSpaceDN w:val="0"/>
        <w:spacing w:before="162" w:after="0" w:line="360" w:lineRule="auto"/>
        <w:ind w:right="283"/>
        <w:rPr>
          <w:rFonts w:ascii="Calibri" w:hAnsi="Calibri" w:cs="Calibri"/>
          <w:color w:val="212121"/>
          <w:kern w:val="0"/>
          <w:sz w:val="24"/>
          <w:szCs w:val="24"/>
          <w:shd w:val="clear" w:color="auto" w:fill="FFFFFF"/>
          <w14:ligatures w14:val="none"/>
        </w:rPr>
      </w:pPr>
      <w:r w:rsidRPr="00507C6C">
        <w:rPr>
          <w:rFonts w:ascii="Calibri" w:hAnsi="Calibri" w:cs="Calibri"/>
          <w:color w:val="212121"/>
          <w:kern w:val="0"/>
          <w:sz w:val="24"/>
          <w:szCs w:val="24"/>
          <w:shd w:val="clear" w:color="auto" w:fill="FFFFFF"/>
          <w14:ligatures w14:val="none"/>
        </w:rPr>
        <w:t xml:space="preserve">Mandal, J., Ponnambath, D.K., Parija, S.C. (2016) ‘Utilitarian and deontological ethics in medicine’, </w:t>
      </w:r>
      <w:r w:rsidRPr="00507C6C">
        <w:rPr>
          <w:rFonts w:ascii="Calibri" w:hAnsi="Calibri" w:cs="Calibri"/>
          <w:i/>
          <w:iCs/>
          <w:color w:val="212121"/>
          <w:kern w:val="0"/>
          <w:sz w:val="24"/>
          <w:szCs w:val="24"/>
          <w:shd w:val="clear" w:color="auto" w:fill="FFFFFF"/>
          <w14:ligatures w14:val="none"/>
        </w:rPr>
        <w:t>Trop Parasitology</w:t>
      </w:r>
      <w:r w:rsidRPr="00507C6C">
        <w:rPr>
          <w:rFonts w:ascii="Calibri" w:hAnsi="Calibri" w:cs="Calibri"/>
          <w:color w:val="212121"/>
          <w:kern w:val="0"/>
          <w:sz w:val="24"/>
          <w:szCs w:val="24"/>
          <w:shd w:val="clear" w:color="auto" w:fill="FFFFFF"/>
          <w14:ligatures w14:val="none"/>
        </w:rPr>
        <w:t xml:space="preserve">, 6(1), pp. 5-7. Available at: doi: 10.4103/2229-5070.175024. </w:t>
      </w:r>
    </w:p>
    <w:p w14:paraId="62564232" w14:textId="725BDEC8" w:rsidR="0064747C" w:rsidRDefault="0064747C" w:rsidP="004D6DD7">
      <w:pPr>
        <w:widowControl w:val="0"/>
        <w:autoSpaceDE w:val="0"/>
        <w:autoSpaceDN w:val="0"/>
        <w:spacing w:before="162" w:after="0" w:line="360" w:lineRule="auto"/>
        <w:ind w:right="283"/>
        <w:rPr>
          <w:rFonts w:ascii="Calibri" w:hAnsi="Calibri" w:cs="Calibri"/>
          <w:color w:val="212121"/>
          <w:kern w:val="0"/>
          <w:sz w:val="24"/>
          <w:szCs w:val="24"/>
          <w:shd w:val="clear" w:color="auto" w:fill="FFFFFF"/>
          <w14:ligatures w14:val="none"/>
        </w:rPr>
      </w:pPr>
      <w:r w:rsidRPr="0064747C">
        <w:rPr>
          <w:rFonts w:ascii="Calibri" w:hAnsi="Calibri" w:cs="Calibri"/>
          <w:kern w:val="0"/>
          <w:sz w:val="24"/>
          <w:szCs w:val="24"/>
          <w14:ligatures w14:val="none"/>
        </w:rPr>
        <w:t xml:space="preserve">Mohdzaini, H. (2021) </w:t>
      </w:r>
      <w:r w:rsidRPr="0064747C">
        <w:rPr>
          <w:rFonts w:ascii="Calibri" w:hAnsi="Calibri" w:cs="Calibri"/>
          <w:i/>
          <w:iCs/>
          <w:kern w:val="0"/>
          <w:sz w:val="24"/>
          <w:szCs w:val="24"/>
          <w14:ligatures w14:val="none"/>
        </w:rPr>
        <w:t>Technology and the future of work.</w:t>
      </w:r>
      <w:r w:rsidRPr="0064747C">
        <w:rPr>
          <w:rFonts w:ascii="Calibri" w:hAnsi="Calibri" w:cs="Calibri"/>
          <w:kern w:val="0"/>
          <w:sz w:val="24"/>
          <w:szCs w:val="24"/>
          <w14:ligatures w14:val="none"/>
        </w:rPr>
        <w:t xml:space="preserve"> Available at: https://www.cipd.org/uk/knowledge/factsheets/emerging-future-work-factsheet/#what-are-artificial-intelligence-robots-and-automation (Accessed: 13 January 2024).</w:t>
      </w:r>
    </w:p>
    <w:p w14:paraId="72F342EA" w14:textId="77777777" w:rsidR="00C0511A" w:rsidRDefault="00310E71" w:rsidP="00C0511A">
      <w:pPr>
        <w:widowControl w:val="0"/>
        <w:autoSpaceDE w:val="0"/>
        <w:autoSpaceDN w:val="0"/>
        <w:spacing w:before="162" w:after="0" w:line="360" w:lineRule="auto"/>
        <w:ind w:right="283"/>
        <w:rPr>
          <w:rFonts w:ascii="Calibri" w:hAnsi="Calibri" w:cs="Calibri"/>
          <w:sz w:val="24"/>
          <w:szCs w:val="24"/>
        </w:rPr>
      </w:pPr>
      <w:r w:rsidRPr="00310E71">
        <w:rPr>
          <w:rFonts w:ascii="Calibri" w:hAnsi="Calibri" w:cs="Calibri"/>
          <w:sz w:val="24"/>
          <w:szCs w:val="24"/>
        </w:rPr>
        <w:t xml:space="preserve">Morgan, E. (2022) </w:t>
      </w:r>
      <w:r w:rsidRPr="00310E71">
        <w:rPr>
          <w:rFonts w:ascii="Calibri" w:hAnsi="Calibri" w:cs="Calibri"/>
          <w:i/>
          <w:iCs/>
          <w:sz w:val="24"/>
          <w:szCs w:val="24"/>
        </w:rPr>
        <w:t>Written Statement: Escalation and Intervention Arrangements</w:t>
      </w:r>
      <w:r w:rsidRPr="00310E71">
        <w:rPr>
          <w:rFonts w:ascii="Calibri" w:hAnsi="Calibri" w:cs="Calibri"/>
          <w:sz w:val="24"/>
          <w:szCs w:val="24"/>
        </w:rPr>
        <w:t>, Available at: https://www.gov.wales/written-statement-escalation-and-intervention-</w:t>
      </w:r>
      <w:r w:rsidRPr="00310E71">
        <w:rPr>
          <w:rFonts w:ascii="Calibri" w:hAnsi="Calibri" w:cs="Calibri"/>
          <w:sz w:val="24"/>
          <w:szCs w:val="24"/>
        </w:rPr>
        <w:lastRenderedPageBreak/>
        <w:t>arrangements-3#:~:text=Hywel%20Dda%20UHB%20has%20been%20escalated%20to%20targeted,and%20a%20growing%20financial%20deficit%20is%20being%20reported (Accessed: 09 March 2024).</w:t>
      </w:r>
    </w:p>
    <w:p w14:paraId="3BCAD445" w14:textId="19100AA4" w:rsidR="00AD5666" w:rsidRDefault="00AD5666" w:rsidP="00C0511A">
      <w:pPr>
        <w:widowControl w:val="0"/>
        <w:autoSpaceDE w:val="0"/>
        <w:autoSpaceDN w:val="0"/>
        <w:spacing w:before="162" w:after="0" w:line="360" w:lineRule="auto"/>
        <w:ind w:right="283"/>
        <w:rPr>
          <w:rFonts w:ascii="Calibri" w:hAnsi="Calibri" w:cs="Calibri"/>
          <w:sz w:val="24"/>
          <w:szCs w:val="24"/>
        </w:rPr>
      </w:pPr>
      <w:r w:rsidRPr="00AD5666">
        <w:rPr>
          <w:rFonts w:ascii="Calibri" w:hAnsi="Calibri" w:cs="Calibri"/>
          <w:sz w:val="24"/>
          <w:szCs w:val="24"/>
        </w:rPr>
        <w:t>Morrison-Smith, S.</w:t>
      </w:r>
      <w:r>
        <w:rPr>
          <w:rFonts w:ascii="Calibri" w:hAnsi="Calibri" w:cs="Calibri"/>
          <w:sz w:val="24"/>
          <w:szCs w:val="24"/>
        </w:rPr>
        <w:t xml:space="preserve"> and</w:t>
      </w:r>
      <w:r w:rsidRPr="00AD5666">
        <w:rPr>
          <w:rFonts w:ascii="Calibri" w:hAnsi="Calibri" w:cs="Calibri"/>
          <w:sz w:val="24"/>
          <w:szCs w:val="24"/>
        </w:rPr>
        <w:t xml:space="preserve"> Ruiz, J. </w:t>
      </w:r>
      <w:r>
        <w:rPr>
          <w:rFonts w:ascii="Calibri" w:hAnsi="Calibri" w:cs="Calibri"/>
          <w:sz w:val="24"/>
          <w:szCs w:val="24"/>
        </w:rPr>
        <w:t>(2020) ‘</w:t>
      </w:r>
      <w:r w:rsidRPr="00AD5666">
        <w:rPr>
          <w:rFonts w:ascii="Calibri" w:hAnsi="Calibri" w:cs="Calibri"/>
          <w:sz w:val="24"/>
          <w:szCs w:val="24"/>
        </w:rPr>
        <w:t>Challenges and barriers in virtual teams: a literature review</w:t>
      </w:r>
      <w:r>
        <w:rPr>
          <w:rFonts w:ascii="Calibri" w:hAnsi="Calibri" w:cs="Calibri"/>
          <w:sz w:val="24"/>
          <w:szCs w:val="24"/>
        </w:rPr>
        <w:t xml:space="preserve">’, </w:t>
      </w:r>
      <w:r w:rsidRPr="00AD5666">
        <w:rPr>
          <w:rFonts w:ascii="Calibri" w:hAnsi="Calibri" w:cs="Calibri"/>
          <w:i/>
          <w:iCs/>
          <w:sz w:val="24"/>
          <w:szCs w:val="24"/>
        </w:rPr>
        <w:t>Discover Applied Sciences.</w:t>
      </w:r>
      <w:r w:rsidRPr="00AD5666">
        <w:rPr>
          <w:rFonts w:ascii="Calibri" w:hAnsi="Calibri" w:cs="Calibri"/>
          <w:sz w:val="24"/>
          <w:szCs w:val="24"/>
        </w:rPr>
        <w:t xml:space="preserve"> 2, </w:t>
      </w:r>
      <w:r w:rsidR="005238DA">
        <w:rPr>
          <w:rFonts w:ascii="Calibri" w:hAnsi="Calibri" w:cs="Calibri"/>
          <w:sz w:val="24"/>
          <w:szCs w:val="24"/>
        </w:rPr>
        <w:t xml:space="preserve">pp. </w:t>
      </w:r>
      <w:r w:rsidRPr="00AD5666">
        <w:rPr>
          <w:rFonts w:ascii="Calibri" w:hAnsi="Calibri" w:cs="Calibri"/>
          <w:sz w:val="24"/>
          <w:szCs w:val="24"/>
        </w:rPr>
        <w:t>1096</w:t>
      </w:r>
      <w:r w:rsidR="005238DA">
        <w:rPr>
          <w:rFonts w:ascii="Calibri" w:hAnsi="Calibri" w:cs="Calibri"/>
          <w:sz w:val="24"/>
          <w:szCs w:val="24"/>
        </w:rPr>
        <w:t xml:space="preserve">. DOI: </w:t>
      </w:r>
      <w:r w:rsidRPr="00AD5666">
        <w:rPr>
          <w:rFonts w:ascii="Calibri" w:hAnsi="Calibri" w:cs="Calibri"/>
          <w:sz w:val="24"/>
          <w:szCs w:val="24"/>
        </w:rPr>
        <w:t>https://doi.org/10.1007/s42452-020-2801-5</w:t>
      </w:r>
      <w:r w:rsidR="005238DA">
        <w:rPr>
          <w:rFonts w:ascii="Calibri" w:hAnsi="Calibri" w:cs="Calibri"/>
          <w:sz w:val="24"/>
          <w:szCs w:val="24"/>
        </w:rPr>
        <w:t>.</w:t>
      </w:r>
    </w:p>
    <w:p w14:paraId="0D893042" w14:textId="76DB7177" w:rsidR="00C0511A" w:rsidRDefault="00C0511A" w:rsidP="00C0511A">
      <w:pPr>
        <w:widowControl w:val="0"/>
        <w:autoSpaceDE w:val="0"/>
        <w:autoSpaceDN w:val="0"/>
        <w:spacing w:before="162" w:after="0" w:line="360" w:lineRule="auto"/>
        <w:ind w:right="283"/>
        <w:rPr>
          <w:i/>
          <w:iCs/>
          <w:sz w:val="24"/>
          <w:szCs w:val="24"/>
        </w:rPr>
      </w:pPr>
      <w:r w:rsidRPr="00E74784">
        <w:rPr>
          <w:sz w:val="24"/>
          <w:szCs w:val="24"/>
        </w:rPr>
        <w:t xml:space="preserve">Murray, K. (2020) </w:t>
      </w:r>
      <w:r w:rsidR="00AA1736" w:rsidRPr="00AA1736">
        <w:rPr>
          <w:sz w:val="24"/>
          <w:szCs w:val="24"/>
        </w:rPr>
        <w:t>‘</w:t>
      </w:r>
      <w:r w:rsidRPr="00AA1736">
        <w:rPr>
          <w:sz w:val="24"/>
          <w:szCs w:val="24"/>
        </w:rPr>
        <w:t>Inclusivity isn’t a special initiative – it’s a way of life</w:t>
      </w:r>
      <w:r w:rsidR="00AA1736" w:rsidRPr="00AA1736">
        <w:rPr>
          <w:sz w:val="24"/>
          <w:szCs w:val="24"/>
        </w:rPr>
        <w:t>’</w:t>
      </w:r>
      <w:r w:rsidR="00AA1736">
        <w:rPr>
          <w:i/>
          <w:iCs/>
          <w:sz w:val="24"/>
          <w:szCs w:val="24"/>
        </w:rPr>
        <w:t xml:space="preserve">, Chartered Management Institute, </w:t>
      </w:r>
      <w:r w:rsidR="00AA1736" w:rsidRPr="00AA1736">
        <w:rPr>
          <w:sz w:val="24"/>
          <w:szCs w:val="24"/>
        </w:rPr>
        <w:t>29 June</w:t>
      </w:r>
      <w:r w:rsidR="00AA1736">
        <w:rPr>
          <w:sz w:val="24"/>
          <w:szCs w:val="24"/>
        </w:rPr>
        <w:t>.</w:t>
      </w:r>
      <w:r w:rsidRPr="00AA1736">
        <w:rPr>
          <w:sz w:val="24"/>
          <w:szCs w:val="24"/>
        </w:rPr>
        <w:t xml:space="preserve"> </w:t>
      </w:r>
      <w:r w:rsidRPr="003D1065">
        <w:rPr>
          <w:sz w:val="24"/>
          <w:szCs w:val="24"/>
        </w:rPr>
        <w:t xml:space="preserve">Available at: </w:t>
      </w:r>
      <w:hyperlink r:id="rId32" w:history="1">
        <w:r w:rsidRPr="00C0511A">
          <w:rPr>
            <w:rStyle w:val="Hyperlink"/>
            <w:color w:val="auto"/>
            <w:sz w:val="24"/>
            <w:szCs w:val="24"/>
            <w:u w:val="none"/>
          </w:rPr>
          <w:t>https://www.managers.org.uk/knowledge-and-insights/blog/inclusivity-isnt-a-special-initiative-its-a-way-of-life/</w:t>
        </w:r>
      </w:hyperlink>
      <w:r w:rsidRPr="00E74784">
        <w:rPr>
          <w:i/>
          <w:iCs/>
          <w:sz w:val="24"/>
          <w:szCs w:val="24"/>
        </w:rPr>
        <w:t xml:space="preserve"> </w:t>
      </w:r>
      <w:r w:rsidRPr="003D1065">
        <w:rPr>
          <w:sz w:val="24"/>
          <w:szCs w:val="24"/>
        </w:rPr>
        <w:t>(Accessed: 15 March 2024).</w:t>
      </w:r>
      <w:r>
        <w:rPr>
          <w:i/>
          <w:iCs/>
          <w:sz w:val="24"/>
          <w:szCs w:val="24"/>
        </w:rPr>
        <w:t xml:space="preserve"> </w:t>
      </w:r>
    </w:p>
    <w:p w14:paraId="7F2FE2EE" w14:textId="34F61043" w:rsidR="00CD6944" w:rsidRPr="00C0511A" w:rsidRDefault="00CD6944" w:rsidP="00C0511A">
      <w:pPr>
        <w:widowControl w:val="0"/>
        <w:autoSpaceDE w:val="0"/>
        <w:autoSpaceDN w:val="0"/>
        <w:spacing w:before="162" w:after="0" w:line="360" w:lineRule="auto"/>
        <w:ind w:right="283"/>
        <w:rPr>
          <w:rFonts w:ascii="Calibri" w:hAnsi="Calibri" w:cs="Calibri"/>
          <w:sz w:val="24"/>
          <w:szCs w:val="24"/>
        </w:rPr>
      </w:pPr>
      <w:r w:rsidRPr="00CD6944">
        <w:rPr>
          <w:rFonts w:ascii="Calibri" w:hAnsi="Calibri" w:cs="Calibri"/>
          <w:sz w:val="24"/>
          <w:szCs w:val="24"/>
        </w:rPr>
        <w:t xml:space="preserve">NHS Employers. (2023) </w:t>
      </w:r>
      <w:r w:rsidRPr="00CD6944">
        <w:rPr>
          <w:rFonts w:ascii="Calibri" w:hAnsi="Calibri" w:cs="Calibri"/>
          <w:i/>
          <w:iCs/>
          <w:sz w:val="24"/>
          <w:szCs w:val="24"/>
        </w:rPr>
        <w:t>Stage 1: Job matching course.</w:t>
      </w:r>
      <w:r w:rsidRPr="00CD6944">
        <w:rPr>
          <w:rFonts w:ascii="Calibri" w:hAnsi="Calibri" w:cs="Calibri"/>
          <w:sz w:val="24"/>
          <w:szCs w:val="24"/>
        </w:rPr>
        <w:t xml:space="preserve"> Available at: https://www.nhsemployers.org/articles/stage-1-job-matching-course (Accessed: 17 March 2024).</w:t>
      </w:r>
    </w:p>
    <w:p w14:paraId="1A7983FC" w14:textId="53BEFD11" w:rsidR="00C94778" w:rsidRDefault="00323DD7" w:rsidP="00C94778">
      <w:pPr>
        <w:widowControl w:val="0"/>
        <w:autoSpaceDE w:val="0"/>
        <w:autoSpaceDN w:val="0"/>
        <w:spacing w:before="162" w:after="0" w:line="360" w:lineRule="auto"/>
        <w:ind w:right="283"/>
        <w:rPr>
          <w:rFonts w:ascii="Calibri" w:hAnsi="Calibri" w:cs="Calibri"/>
          <w:sz w:val="24"/>
          <w:szCs w:val="24"/>
        </w:rPr>
      </w:pPr>
      <w:r w:rsidRPr="00323DD7">
        <w:rPr>
          <w:rFonts w:ascii="Calibri" w:hAnsi="Calibri" w:cs="Calibri"/>
          <w:spacing w:val="2"/>
          <w:sz w:val="24"/>
          <w:szCs w:val="24"/>
          <w:shd w:val="clear" w:color="auto" w:fill="FFFFFF"/>
        </w:rPr>
        <w:t xml:space="preserve">Nickerson, C. (2023) Herzberg’s Two-Factor Theory </w:t>
      </w:r>
      <w:r w:rsidR="00E87A2F">
        <w:rPr>
          <w:rFonts w:ascii="Calibri" w:hAnsi="Calibri" w:cs="Calibri"/>
          <w:spacing w:val="2"/>
          <w:sz w:val="24"/>
          <w:szCs w:val="24"/>
          <w:shd w:val="clear" w:color="auto" w:fill="FFFFFF"/>
        </w:rPr>
        <w:t>o</w:t>
      </w:r>
      <w:r w:rsidRPr="00323DD7">
        <w:rPr>
          <w:rFonts w:ascii="Calibri" w:hAnsi="Calibri" w:cs="Calibri"/>
          <w:spacing w:val="2"/>
          <w:sz w:val="24"/>
          <w:szCs w:val="24"/>
          <w:shd w:val="clear" w:color="auto" w:fill="FFFFFF"/>
        </w:rPr>
        <w:t xml:space="preserve">f Motivation-Hygiene. Available at: </w:t>
      </w:r>
      <w:hyperlink r:id="rId33" w:history="1">
        <w:r w:rsidRPr="00323DD7">
          <w:rPr>
            <w:rStyle w:val="Hyperlink"/>
            <w:rFonts w:ascii="Calibri" w:hAnsi="Calibri" w:cs="Calibri"/>
            <w:color w:val="auto"/>
            <w:sz w:val="24"/>
            <w:szCs w:val="24"/>
            <w:u w:val="none"/>
          </w:rPr>
          <w:t>https://www.simplypsychology.org/herzbergs-two-factor-theory.html</w:t>
        </w:r>
      </w:hyperlink>
      <w:r w:rsidRPr="00323DD7">
        <w:rPr>
          <w:rFonts w:ascii="Calibri" w:hAnsi="Calibri" w:cs="Calibri"/>
          <w:sz w:val="24"/>
          <w:szCs w:val="24"/>
        </w:rPr>
        <w:t xml:space="preserve"> (Accessed: 02 March 2024).</w:t>
      </w:r>
    </w:p>
    <w:p w14:paraId="21571023" w14:textId="42C92181" w:rsidR="00C94778" w:rsidRDefault="00C94778" w:rsidP="00C94778">
      <w:pPr>
        <w:widowControl w:val="0"/>
        <w:autoSpaceDE w:val="0"/>
        <w:autoSpaceDN w:val="0"/>
        <w:spacing w:before="162" w:after="0" w:line="360" w:lineRule="auto"/>
        <w:ind w:right="283"/>
        <w:rPr>
          <w:rFonts w:ascii="Calibri" w:hAnsi="Calibri" w:cs="Calibri"/>
          <w:sz w:val="24"/>
          <w:szCs w:val="24"/>
        </w:rPr>
      </w:pPr>
      <w:r>
        <w:rPr>
          <w:rFonts w:ascii="Calibri" w:hAnsi="Calibri" w:cs="Calibri"/>
          <w:sz w:val="24"/>
          <w:szCs w:val="24"/>
        </w:rPr>
        <w:t xml:space="preserve">Peters, R. (2023) </w:t>
      </w:r>
      <w:r w:rsidRPr="003E61CB">
        <w:rPr>
          <w:rFonts w:ascii="Calibri" w:hAnsi="Calibri" w:cs="Calibri"/>
          <w:i/>
          <w:iCs/>
          <w:sz w:val="24"/>
          <w:szCs w:val="24"/>
        </w:rPr>
        <w:t>Employee communication</w:t>
      </w:r>
      <w:r>
        <w:rPr>
          <w:rFonts w:ascii="Calibri" w:hAnsi="Calibri" w:cs="Calibri"/>
          <w:i/>
          <w:iCs/>
          <w:sz w:val="24"/>
          <w:szCs w:val="24"/>
        </w:rPr>
        <w:t xml:space="preserve">. </w:t>
      </w:r>
      <w:r w:rsidRPr="003E61CB">
        <w:rPr>
          <w:rFonts w:ascii="Calibri" w:hAnsi="Calibri" w:cs="Calibri"/>
          <w:sz w:val="24"/>
          <w:szCs w:val="24"/>
        </w:rPr>
        <w:t xml:space="preserve">Available at: </w:t>
      </w:r>
      <w:hyperlink r:id="rId34" w:history="1">
        <w:r w:rsidRPr="003E61CB">
          <w:rPr>
            <w:rStyle w:val="Hyperlink"/>
            <w:rFonts w:ascii="Calibri" w:hAnsi="Calibri" w:cs="Calibri"/>
            <w:color w:val="auto"/>
            <w:sz w:val="24"/>
            <w:szCs w:val="24"/>
            <w:u w:val="none"/>
          </w:rPr>
          <w:t>https://www.cipd.org/uk/knowledge/factsheets/employee-communication/</w:t>
        </w:r>
      </w:hyperlink>
      <w:r w:rsidRPr="003E61CB">
        <w:rPr>
          <w:rFonts w:ascii="Calibri" w:hAnsi="Calibri" w:cs="Calibri"/>
          <w:sz w:val="24"/>
          <w:szCs w:val="24"/>
        </w:rPr>
        <w:t xml:space="preserve"> (Accessed: 03 March 2024).</w:t>
      </w:r>
    </w:p>
    <w:p w14:paraId="46F807DA" w14:textId="0FF6EF06" w:rsidR="00C94778" w:rsidRPr="00AA1736" w:rsidRDefault="00F377AB" w:rsidP="00C94778">
      <w:pPr>
        <w:widowControl w:val="0"/>
        <w:autoSpaceDE w:val="0"/>
        <w:autoSpaceDN w:val="0"/>
        <w:spacing w:before="162" w:after="0" w:line="360" w:lineRule="auto"/>
        <w:ind w:right="283"/>
        <w:rPr>
          <w:rFonts w:ascii="Calibri" w:hAnsi="Calibri" w:cs="Calibri"/>
          <w:sz w:val="24"/>
          <w:szCs w:val="24"/>
        </w:rPr>
      </w:pPr>
      <w:r w:rsidRPr="00AA1736">
        <w:rPr>
          <w:rFonts w:ascii="Calibri" w:hAnsi="Calibri" w:cs="Calibri"/>
          <w:sz w:val="24"/>
          <w:szCs w:val="24"/>
        </w:rPr>
        <w:t xml:space="preserve">Riaz, S., Townsend, K. </w:t>
      </w:r>
      <w:r w:rsidR="00005207" w:rsidRPr="00AA1736">
        <w:rPr>
          <w:rFonts w:ascii="Calibri" w:hAnsi="Calibri" w:cs="Calibri"/>
          <w:sz w:val="24"/>
          <w:szCs w:val="24"/>
        </w:rPr>
        <w:t>and</w:t>
      </w:r>
      <w:r w:rsidRPr="00AA1736">
        <w:rPr>
          <w:rFonts w:ascii="Calibri" w:hAnsi="Calibri" w:cs="Calibri"/>
          <w:sz w:val="24"/>
          <w:szCs w:val="24"/>
        </w:rPr>
        <w:t xml:space="preserve"> Woods, P. (202</w:t>
      </w:r>
      <w:r w:rsidR="00AA1736" w:rsidRPr="00AA1736">
        <w:rPr>
          <w:rFonts w:ascii="Calibri" w:hAnsi="Calibri" w:cs="Calibri"/>
          <w:sz w:val="24"/>
          <w:szCs w:val="24"/>
        </w:rPr>
        <w:t>0</w:t>
      </w:r>
      <w:r w:rsidRPr="00AA1736">
        <w:rPr>
          <w:rFonts w:ascii="Calibri" w:hAnsi="Calibri" w:cs="Calibri"/>
          <w:sz w:val="24"/>
          <w:szCs w:val="24"/>
        </w:rPr>
        <w:t xml:space="preserve">) ‘Understanding HRM philosophy for HPWS and employees' perceptions’, </w:t>
      </w:r>
      <w:r w:rsidRPr="00AA1736">
        <w:rPr>
          <w:rFonts w:ascii="Calibri" w:hAnsi="Calibri" w:cs="Calibri"/>
          <w:i/>
          <w:iCs/>
          <w:sz w:val="24"/>
          <w:szCs w:val="24"/>
        </w:rPr>
        <w:t>Personnel Review</w:t>
      </w:r>
      <w:r w:rsidRPr="00AA1736">
        <w:rPr>
          <w:rFonts w:ascii="Calibri" w:hAnsi="Calibri" w:cs="Calibri"/>
          <w:sz w:val="24"/>
          <w:szCs w:val="24"/>
        </w:rPr>
        <w:t xml:space="preserve">, 50(3), pp. 812-828. Available at: </w:t>
      </w:r>
      <w:hyperlink r:id="rId35" w:history="1">
        <w:r w:rsidR="00AA1736" w:rsidRPr="00AA1736">
          <w:rPr>
            <w:rStyle w:val="Hyperlink"/>
            <w:rFonts w:ascii="Calibri" w:hAnsi="Calibri" w:cs="Calibri"/>
            <w:color w:val="auto"/>
            <w:sz w:val="24"/>
            <w:szCs w:val="24"/>
            <w:u w:val="none"/>
          </w:rPr>
          <w:t>https://www.researchgate.net/publication/343987509_Understanding_HRM_philosophy_for_HPWS_and_employees%27_perceptions</w:t>
        </w:r>
      </w:hyperlink>
      <w:r w:rsidR="00AA1736" w:rsidRPr="00AA1736">
        <w:rPr>
          <w:rFonts w:ascii="Calibri" w:hAnsi="Calibri" w:cs="Calibri"/>
          <w:sz w:val="24"/>
          <w:szCs w:val="24"/>
        </w:rPr>
        <w:t xml:space="preserve"> (Accessed: 16 February 2024).</w:t>
      </w:r>
    </w:p>
    <w:p w14:paraId="5B038C70" w14:textId="77777777" w:rsidR="00C94778" w:rsidRDefault="00B96789" w:rsidP="00C94778">
      <w:pPr>
        <w:widowControl w:val="0"/>
        <w:autoSpaceDE w:val="0"/>
        <w:autoSpaceDN w:val="0"/>
        <w:spacing w:before="162" w:after="0" w:line="360" w:lineRule="auto"/>
        <w:ind w:right="283"/>
        <w:rPr>
          <w:rFonts w:ascii="Calibri" w:hAnsi="Calibri" w:cs="Calibri"/>
          <w:sz w:val="24"/>
          <w:szCs w:val="24"/>
        </w:rPr>
      </w:pPr>
      <w:r w:rsidRPr="00B96789">
        <w:rPr>
          <w:rFonts w:ascii="Calibri" w:hAnsi="Calibri" w:cs="Calibri"/>
          <w:sz w:val="24"/>
          <w:szCs w:val="24"/>
        </w:rPr>
        <w:t xml:space="preserve">Rock, D. (2008) ‘SCARF: a brain-based model for collaborating with and influencing others’, </w:t>
      </w:r>
      <w:r w:rsidRPr="00B96789">
        <w:rPr>
          <w:rFonts w:ascii="Calibri" w:hAnsi="Calibri" w:cs="Calibri"/>
          <w:i/>
          <w:iCs/>
          <w:sz w:val="24"/>
          <w:szCs w:val="24"/>
        </w:rPr>
        <w:t>NeuroLeadership Journal.</w:t>
      </w:r>
      <w:r w:rsidRPr="00B96789">
        <w:rPr>
          <w:rFonts w:ascii="Calibri" w:hAnsi="Calibri" w:cs="Calibri"/>
          <w:sz w:val="24"/>
          <w:szCs w:val="24"/>
        </w:rPr>
        <w:t xml:space="preserve"> 1 (1), Available at: </w:t>
      </w:r>
      <w:hyperlink r:id="rId36" w:history="1">
        <w:r w:rsidRPr="00B96789">
          <w:rPr>
            <w:rStyle w:val="Hyperlink"/>
            <w:rFonts w:ascii="Calibri" w:hAnsi="Calibri" w:cs="Calibri"/>
            <w:color w:val="auto"/>
            <w:sz w:val="24"/>
            <w:szCs w:val="24"/>
            <w:u w:val="none"/>
          </w:rPr>
          <w:t>https://schoolguide.casel.org/uploads/sites/2/2018/12/SCARF-NeuroleadershipArticle.pdf</w:t>
        </w:r>
      </w:hyperlink>
      <w:r w:rsidRPr="00B96789">
        <w:rPr>
          <w:rFonts w:ascii="Calibri" w:hAnsi="Calibri" w:cs="Calibri"/>
          <w:sz w:val="24"/>
          <w:szCs w:val="24"/>
        </w:rPr>
        <w:t xml:space="preserve"> (Accessed: 10 March 2024).</w:t>
      </w:r>
    </w:p>
    <w:p w14:paraId="6DBA4C3B" w14:textId="77777777" w:rsidR="00C94778" w:rsidRDefault="00310E71" w:rsidP="00C94778">
      <w:pPr>
        <w:widowControl w:val="0"/>
        <w:autoSpaceDE w:val="0"/>
        <w:autoSpaceDN w:val="0"/>
        <w:spacing w:before="162" w:after="0" w:line="360" w:lineRule="auto"/>
        <w:ind w:right="283"/>
        <w:rPr>
          <w:rFonts w:ascii="Calibri" w:hAnsi="Calibri" w:cs="Calibri"/>
          <w:sz w:val="24"/>
          <w:szCs w:val="24"/>
        </w:rPr>
      </w:pPr>
      <w:r w:rsidRPr="00E729DD">
        <w:rPr>
          <w:rFonts w:ascii="Calibri" w:hAnsi="Calibri" w:cs="Calibri"/>
          <w:sz w:val="24"/>
          <w:szCs w:val="24"/>
        </w:rPr>
        <w:t xml:space="preserve">Russell, T. and Weeks, A. (2024) </w:t>
      </w:r>
      <w:r w:rsidRPr="00E729DD">
        <w:rPr>
          <w:rFonts w:ascii="Calibri" w:hAnsi="Calibri" w:cs="Calibri"/>
          <w:i/>
          <w:iCs/>
          <w:sz w:val="24"/>
          <w:szCs w:val="24"/>
        </w:rPr>
        <w:t>Ethics at work: An employer’s guide</w:t>
      </w:r>
      <w:r>
        <w:rPr>
          <w:rFonts w:ascii="Calibri" w:hAnsi="Calibri" w:cs="Calibri"/>
          <w:i/>
          <w:iCs/>
          <w:sz w:val="24"/>
          <w:szCs w:val="24"/>
        </w:rPr>
        <w:t>,</w:t>
      </w:r>
      <w:r w:rsidRPr="00E729DD">
        <w:rPr>
          <w:rFonts w:ascii="Calibri" w:hAnsi="Calibri" w:cs="Calibri"/>
          <w:i/>
          <w:iCs/>
          <w:sz w:val="24"/>
          <w:szCs w:val="24"/>
        </w:rPr>
        <w:t xml:space="preserve"> </w:t>
      </w:r>
      <w:r w:rsidRPr="00E729DD">
        <w:rPr>
          <w:rFonts w:ascii="Calibri" w:hAnsi="Calibri" w:cs="Calibri"/>
          <w:sz w:val="24"/>
          <w:szCs w:val="24"/>
        </w:rPr>
        <w:t xml:space="preserve">Available at: </w:t>
      </w:r>
      <w:hyperlink r:id="rId37" w:anchor="conclusion" w:history="1">
        <w:r w:rsidRPr="00E729DD">
          <w:rPr>
            <w:rStyle w:val="Hyperlink"/>
            <w:rFonts w:ascii="Calibri" w:hAnsi="Calibri" w:cs="Calibri"/>
            <w:color w:val="auto"/>
            <w:sz w:val="24"/>
            <w:szCs w:val="24"/>
            <w:u w:val="none"/>
          </w:rPr>
          <w:t>https://www.cipd.org/uk/knowledge/guides/ethics-work-guide/#conclusion</w:t>
        </w:r>
      </w:hyperlink>
      <w:r w:rsidRPr="00E729DD">
        <w:rPr>
          <w:rFonts w:ascii="Calibri" w:hAnsi="Calibri" w:cs="Calibri"/>
          <w:sz w:val="24"/>
          <w:szCs w:val="24"/>
        </w:rPr>
        <w:t xml:space="preserve"> (Accessed: 17 February 2024).</w:t>
      </w:r>
    </w:p>
    <w:p w14:paraId="41EDCFCF" w14:textId="7ACAE98E" w:rsidR="00160554" w:rsidRDefault="00160554" w:rsidP="00C94778">
      <w:pPr>
        <w:widowControl w:val="0"/>
        <w:autoSpaceDE w:val="0"/>
        <w:autoSpaceDN w:val="0"/>
        <w:spacing w:before="162" w:after="0" w:line="360" w:lineRule="auto"/>
        <w:ind w:right="283"/>
        <w:rPr>
          <w:rFonts w:ascii="Calibri" w:hAnsi="Calibri" w:cs="Calibri"/>
          <w:sz w:val="24"/>
          <w:szCs w:val="24"/>
        </w:rPr>
      </w:pPr>
      <w:r w:rsidRPr="00160554">
        <w:rPr>
          <w:rFonts w:ascii="Calibri" w:hAnsi="Calibri" w:cs="Calibri"/>
          <w:sz w:val="24"/>
          <w:szCs w:val="24"/>
        </w:rPr>
        <w:t xml:space="preserve">Shah, Salma. (2022) </w:t>
      </w:r>
      <w:r w:rsidRPr="00080DE2">
        <w:rPr>
          <w:rFonts w:ascii="Calibri" w:hAnsi="Calibri" w:cs="Calibri"/>
          <w:i/>
          <w:iCs/>
          <w:sz w:val="24"/>
          <w:szCs w:val="24"/>
        </w:rPr>
        <w:t>Is workplace 'banter' the enemy of inclusion?</w:t>
      </w:r>
      <w:r w:rsidR="00080DE2" w:rsidRPr="00080DE2">
        <w:rPr>
          <w:rFonts w:ascii="Calibri" w:hAnsi="Calibri" w:cs="Calibri"/>
          <w:i/>
          <w:iCs/>
          <w:sz w:val="24"/>
          <w:szCs w:val="24"/>
        </w:rPr>
        <w:t>,</w:t>
      </w:r>
      <w:r w:rsidRPr="00160554">
        <w:rPr>
          <w:rFonts w:ascii="Calibri" w:hAnsi="Calibri" w:cs="Calibri"/>
          <w:sz w:val="24"/>
          <w:szCs w:val="24"/>
        </w:rPr>
        <w:t xml:space="preserve"> Available at: https://www.peoplemanagement.co.uk/article/1806746/workplace-banter-enemy-inclusion (Accessed: 16 March 2024).</w:t>
      </w:r>
    </w:p>
    <w:p w14:paraId="32A0B469" w14:textId="1A37E78A" w:rsidR="00C94778" w:rsidRDefault="00C94778" w:rsidP="00C94778">
      <w:pPr>
        <w:widowControl w:val="0"/>
        <w:autoSpaceDE w:val="0"/>
        <w:autoSpaceDN w:val="0"/>
        <w:spacing w:before="162" w:after="0" w:line="360" w:lineRule="auto"/>
        <w:ind w:right="283"/>
        <w:rPr>
          <w:rFonts w:ascii="Calibri" w:hAnsi="Calibri" w:cs="Calibri"/>
          <w:sz w:val="24"/>
          <w:szCs w:val="24"/>
        </w:rPr>
      </w:pPr>
      <w:r>
        <w:rPr>
          <w:rFonts w:ascii="Calibri" w:hAnsi="Calibri" w:cs="Calibri"/>
          <w:sz w:val="24"/>
          <w:szCs w:val="24"/>
        </w:rPr>
        <w:t xml:space="preserve">Sharp, R. (2019) </w:t>
      </w:r>
      <w:r w:rsidRPr="00EA6CE1">
        <w:rPr>
          <w:rFonts w:ascii="Calibri" w:hAnsi="Calibri" w:cs="Calibri"/>
          <w:i/>
          <w:iCs/>
          <w:sz w:val="24"/>
          <w:szCs w:val="24"/>
        </w:rPr>
        <w:t>Ethics and HR</w:t>
      </w:r>
      <w:r>
        <w:rPr>
          <w:rFonts w:ascii="Calibri" w:hAnsi="Calibri" w:cs="Calibri"/>
          <w:i/>
          <w:iCs/>
          <w:sz w:val="24"/>
          <w:szCs w:val="24"/>
        </w:rPr>
        <w:t xml:space="preserve">. </w:t>
      </w:r>
      <w:r>
        <w:rPr>
          <w:rFonts w:ascii="Calibri" w:hAnsi="Calibri" w:cs="Calibri"/>
          <w:sz w:val="24"/>
          <w:szCs w:val="24"/>
        </w:rPr>
        <w:t xml:space="preserve">Available at: </w:t>
      </w:r>
      <w:hyperlink r:id="rId38" w:history="1">
        <w:r w:rsidRPr="00EA6CE1">
          <w:rPr>
            <w:rStyle w:val="Hyperlink"/>
            <w:rFonts w:ascii="Calibri" w:hAnsi="Calibri" w:cs="Calibri"/>
            <w:color w:val="auto"/>
            <w:sz w:val="24"/>
            <w:szCs w:val="24"/>
            <w:u w:val="none"/>
          </w:rPr>
          <w:t>https://www.hrmagazine.co.uk/content/features/ethics-and-hr/</w:t>
        </w:r>
      </w:hyperlink>
      <w:r w:rsidRPr="00EA6CE1">
        <w:rPr>
          <w:rFonts w:ascii="Calibri" w:hAnsi="Calibri" w:cs="Calibri"/>
          <w:sz w:val="24"/>
          <w:szCs w:val="24"/>
        </w:rPr>
        <w:t xml:space="preserve"> (Accessed: 02 March 2024).</w:t>
      </w:r>
    </w:p>
    <w:p w14:paraId="31B2B88E" w14:textId="77777777" w:rsidR="00C94778" w:rsidRDefault="004D6DD7" w:rsidP="00C94778">
      <w:pPr>
        <w:widowControl w:val="0"/>
        <w:autoSpaceDE w:val="0"/>
        <w:autoSpaceDN w:val="0"/>
        <w:spacing w:before="162" w:after="0" w:line="360" w:lineRule="auto"/>
        <w:ind w:right="283"/>
        <w:rPr>
          <w:rFonts w:ascii="Calibri" w:hAnsi="Calibri" w:cs="Calibri"/>
          <w:sz w:val="24"/>
          <w:szCs w:val="24"/>
        </w:rPr>
      </w:pPr>
      <w:r>
        <w:rPr>
          <w:rFonts w:ascii="Calibri" w:hAnsi="Calibri" w:cs="Calibri"/>
          <w:sz w:val="24"/>
          <w:szCs w:val="24"/>
        </w:rPr>
        <w:t>Straveren, I.V. (2007) ‘</w:t>
      </w:r>
      <w:r w:rsidRPr="004D6DD7">
        <w:rPr>
          <w:rFonts w:ascii="Calibri" w:hAnsi="Calibri" w:cs="Calibri"/>
          <w:sz w:val="24"/>
          <w:szCs w:val="24"/>
        </w:rPr>
        <w:t>Beyond Utilitarianism and Deontology: Ethics in</w:t>
      </w:r>
      <w:r>
        <w:rPr>
          <w:rFonts w:ascii="Calibri" w:hAnsi="Calibri" w:cs="Calibri"/>
          <w:sz w:val="24"/>
          <w:szCs w:val="24"/>
        </w:rPr>
        <w:t xml:space="preserve"> </w:t>
      </w:r>
      <w:r w:rsidRPr="004D6DD7">
        <w:rPr>
          <w:rFonts w:ascii="Calibri" w:hAnsi="Calibri" w:cs="Calibri"/>
          <w:sz w:val="24"/>
          <w:szCs w:val="24"/>
        </w:rPr>
        <w:t>Economics</w:t>
      </w:r>
      <w:r>
        <w:rPr>
          <w:rFonts w:ascii="Calibri" w:hAnsi="Calibri" w:cs="Calibri"/>
          <w:sz w:val="24"/>
          <w:szCs w:val="24"/>
        </w:rPr>
        <w:t>’, Review of Political Economy, 19 (1), pp. 21-35, Available a</w:t>
      </w:r>
      <w:r w:rsidRPr="004D6DD7">
        <w:rPr>
          <w:rFonts w:ascii="Calibri" w:hAnsi="Calibri" w:cs="Calibri"/>
          <w:sz w:val="24"/>
          <w:szCs w:val="24"/>
        </w:rPr>
        <w:t xml:space="preserve">t: </w:t>
      </w:r>
      <w:hyperlink r:id="rId39" w:history="1">
        <w:r w:rsidRPr="004D6DD7">
          <w:rPr>
            <w:rStyle w:val="Hyperlink"/>
            <w:rFonts w:ascii="Calibri" w:hAnsi="Calibri" w:cs="Calibri"/>
            <w:color w:val="auto"/>
            <w:sz w:val="24"/>
            <w:szCs w:val="24"/>
            <w:u w:val="none"/>
          </w:rPr>
          <w:t>https://www-tandfonline-com.ezproxy.uwtsd.ac.uk/doi/pdf/10.1080/09538250601080776?needAccess=true&amp;</w:t>
        </w:r>
      </w:hyperlink>
      <w:r w:rsidRPr="004D6DD7">
        <w:rPr>
          <w:rFonts w:ascii="Calibri" w:hAnsi="Calibri" w:cs="Calibri"/>
          <w:sz w:val="24"/>
          <w:szCs w:val="24"/>
        </w:rPr>
        <w:t xml:space="preserve"> (Accessed: 10 March 2024). </w:t>
      </w:r>
    </w:p>
    <w:p w14:paraId="61E2E867" w14:textId="77777777" w:rsidR="008C7E70" w:rsidRDefault="00AA61DD" w:rsidP="008C7E70">
      <w:pPr>
        <w:widowControl w:val="0"/>
        <w:autoSpaceDE w:val="0"/>
        <w:autoSpaceDN w:val="0"/>
        <w:spacing w:before="162" w:after="0" w:line="360" w:lineRule="auto"/>
        <w:ind w:right="283"/>
        <w:rPr>
          <w:rFonts w:ascii="Calibri" w:hAnsi="Calibri" w:cs="Calibri"/>
          <w:sz w:val="24"/>
          <w:szCs w:val="24"/>
        </w:rPr>
      </w:pPr>
      <w:r w:rsidRPr="00AA61DD">
        <w:rPr>
          <w:rFonts w:ascii="Calibri" w:hAnsi="Calibri" w:cs="Calibri"/>
          <w:sz w:val="24"/>
          <w:szCs w:val="24"/>
        </w:rPr>
        <w:t>Taylor, S. and Woodhams, C. (2022b) Studying Human Resource Management. 3rd Edn. London: Kogan Page.</w:t>
      </w:r>
    </w:p>
    <w:p w14:paraId="7E561CE9" w14:textId="6FE93D55" w:rsidR="00F06E07" w:rsidRPr="008C7E70" w:rsidRDefault="00F06E07" w:rsidP="008C7E70">
      <w:pPr>
        <w:widowControl w:val="0"/>
        <w:autoSpaceDE w:val="0"/>
        <w:autoSpaceDN w:val="0"/>
        <w:spacing w:before="162" w:after="0" w:line="360" w:lineRule="auto"/>
        <w:ind w:right="283"/>
        <w:rPr>
          <w:rFonts w:ascii="Calibri" w:hAnsi="Calibri" w:cs="Calibri"/>
          <w:sz w:val="24"/>
          <w:szCs w:val="24"/>
        </w:rPr>
      </w:pPr>
      <w:r w:rsidRPr="00BD4001">
        <w:rPr>
          <w:rFonts w:ascii="Calibri" w:hAnsi="Calibri" w:cs="Calibri"/>
          <w:sz w:val="24"/>
          <w:szCs w:val="24"/>
        </w:rPr>
        <w:t xml:space="preserve">Viezzer, S. (2023) </w:t>
      </w:r>
      <w:r w:rsidRPr="00BD4001">
        <w:rPr>
          <w:rFonts w:ascii="Calibri" w:hAnsi="Calibri" w:cs="Calibri"/>
          <w:i/>
          <w:iCs/>
          <w:sz w:val="24"/>
          <w:szCs w:val="24"/>
        </w:rPr>
        <w:t xml:space="preserve">Active Listening: Definition, Skills, &amp; Benefits. </w:t>
      </w:r>
      <w:r w:rsidRPr="00BD4001">
        <w:rPr>
          <w:rFonts w:ascii="Calibri" w:hAnsi="Calibri" w:cs="Calibri"/>
          <w:sz w:val="24"/>
          <w:szCs w:val="24"/>
        </w:rPr>
        <w:t xml:space="preserve">Available at: </w:t>
      </w:r>
      <w:hyperlink r:id="rId40" w:anchor="How-to-Improve-Active-Listening-Skills" w:history="1">
        <w:r w:rsidRPr="00BD4001">
          <w:rPr>
            <w:rStyle w:val="Hyperlink"/>
            <w:rFonts w:ascii="Calibri" w:hAnsi="Calibri" w:cs="Calibri"/>
            <w:color w:val="auto"/>
            <w:sz w:val="24"/>
            <w:szCs w:val="24"/>
            <w:u w:val="none"/>
          </w:rPr>
          <w:t>https://www.simplypsychology.org/active-listening-definition-skills-benefits.html#How-to-Improve-Active-Listening-Skills</w:t>
        </w:r>
      </w:hyperlink>
      <w:r w:rsidRPr="00BD4001">
        <w:rPr>
          <w:rFonts w:ascii="Calibri" w:hAnsi="Calibri" w:cs="Calibri"/>
          <w:sz w:val="24"/>
          <w:szCs w:val="24"/>
        </w:rPr>
        <w:t xml:space="preserve"> (Accessed: 13 March 202</w:t>
      </w:r>
      <w:r>
        <w:rPr>
          <w:rFonts w:ascii="Calibri" w:hAnsi="Calibri" w:cs="Calibri"/>
          <w:sz w:val="24"/>
          <w:szCs w:val="24"/>
        </w:rPr>
        <w:t>4</w:t>
      </w:r>
      <w:r w:rsidRPr="00BD4001">
        <w:rPr>
          <w:rFonts w:ascii="Calibri" w:hAnsi="Calibri" w:cs="Calibri"/>
          <w:sz w:val="24"/>
          <w:szCs w:val="24"/>
        </w:rPr>
        <w:t>).</w:t>
      </w:r>
    </w:p>
    <w:p w14:paraId="0932855E" w14:textId="77777777" w:rsidR="00C94778" w:rsidRDefault="00AA61DD" w:rsidP="00C94778">
      <w:pPr>
        <w:widowControl w:val="0"/>
        <w:autoSpaceDE w:val="0"/>
        <w:autoSpaceDN w:val="0"/>
        <w:spacing w:before="162" w:after="0" w:line="360" w:lineRule="auto"/>
        <w:ind w:right="283"/>
        <w:rPr>
          <w:rFonts w:ascii="Calibri" w:hAnsi="Calibri" w:cs="Calibri"/>
          <w:kern w:val="0"/>
          <w:sz w:val="24"/>
          <w:szCs w:val="24"/>
          <w14:ligatures w14:val="none"/>
        </w:rPr>
      </w:pPr>
      <w:r w:rsidRPr="00AA61DD">
        <w:rPr>
          <w:rFonts w:ascii="Calibri" w:hAnsi="Calibri" w:cs="Calibri"/>
          <w:kern w:val="0"/>
          <w:sz w:val="24"/>
          <w:szCs w:val="24"/>
          <w14:ligatures w14:val="none"/>
        </w:rPr>
        <w:t xml:space="preserve">Waite, K., Beevers, K., Small, N., Tomlinson, K. and Hussain, S. (2021). </w:t>
      </w:r>
      <w:r w:rsidRPr="00AA61DD">
        <w:rPr>
          <w:rFonts w:ascii="Calibri" w:hAnsi="Calibri" w:cs="Calibri"/>
          <w:i/>
          <w:iCs/>
          <w:kern w:val="0"/>
          <w:sz w:val="24"/>
          <w:szCs w:val="24"/>
          <w14:ligatures w14:val="none"/>
        </w:rPr>
        <w:t>People Practice: a complete guide.</w:t>
      </w:r>
      <w:r w:rsidRPr="00AA61DD">
        <w:rPr>
          <w:rFonts w:ascii="Calibri" w:hAnsi="Calibri" w:cs="Calibri"/>
          <w:kern w:val="0"/>
          <w:sz w:val="24"/>
          <w:szCs w:val="24"/>
          <w14:ligatures w14:val="none"/>
        </w:rPr>
        <w:t xml:space="preserve"> Kogan Page.</w:t>
      </w:r>
    </w:p>
    <w:p w14:paraId="3B5A59FA" w14:textId="3AB31B3E" w:rsidR="00F06E07" w:rsidRDefault="00F06E07" w:rsidP="00C94778">
      <w:pPr>
        <w:widowControl w:val="0"/>
        <w:autoSpaceDE w:val="0"/>
        <w:autoSpaceDN w:val="0"/>
        <w:spacing w:before="162" w:after="0" w:line="360" w:lineRule="auto"/>
        <w:ind w:right="283"/>
        <w:rPr>
          <w:rFonts w:ascii="Calibri" w:hAnsi="Calibri" w:cs="Calibri"/>
          <w:sz w:val="24"/>
          <w:szCs w:val="24"/>
        </w:rPr>
      </w:pPr>
      <w:r w:rsidRPr="00F06E07">
        <w:rPr>
          <w:rFonts w:ascii="Calibri" w:hAnsi="Calibri" w:cs="Calibri"/>
          <w:sz w:val="24"/>
          <w:szCs w:val="24"/>
        </w:rPr>
        <w:t>Woodfield, R. (2022) Maximising employee voice in a hybrid working world. Available at: https://www.cipd.org/uk/views-and-insights/thought-leadership/people-profession/employee-voice/ (Accessed: 09 March 2024).</w:t>
      </w:r>
    </w:p>
    <w:p w14:paraId="60E8B4C6" w14:textId="52E3D36B" w:rsidR="00F377AB" w:rsidRPr="00C94778" w:rsidRDefault="00F377AB" w:rsidP="00C94778">
      <w:pPr>
        <w:widowControl w:val="0"/>
        <w:autoSpaceDE w:val="0"/>
        <w:autoSpaceDN w:val="0"/>
        <w:spacing w:before="162" w:after="0" w:line="360" w:lineRule="auto"/>
        <w:ind w:right="283"/>
        <w:rPr>
          <w:rFonts w:ascii="Calibri" w:hAnsi="Calibri" w:cs="Calibri"/>
          <w:sz w:val="24"/>
          <w:szCs w:val="24"/>
        </w:rPr>
      </w:pPr>
      <w:r w:rsidRPr="003E61CB">
        <w:rPr>
          <w:rFonts w:ascii="Calibri" w:hAnsi="Calibri" w:cs="Calibri"/>
          <w:sz w:val="24"/>
          <w:szCs w:val="24"/>
        </w:rPr>
        <w:t xml:space="preserve">Young, J. (2024) </w:t>
      </w:r>
      <w:r w:rsidRPr="003E61CB">
        <w:rPr>
          <w:rFonts w:ascii="Calibri" w:hAnsi="Calibri" w:cs="Calibri"/>
          <w:i/>
          <w:iCs/>
          <w:sz w:val="24"/>
          <w:szCs w:val="24"/>
        </w:rPr>
        <w:t>Employee Voice.</w:t>
      </w:r>
      <w:r w:rsidRPr="003E61CB">
        <w:rPr>
          <w:rFonts w:ascii="Calibri" w:hAnsi="Calibri" w:cs="Calibri"/>
          <w:sz w:val="24"/>
          <w:szCs w:val="24"/>
        </w:rPr>
        <w:t xml:space="preserve"> Available at: </w:t>
      </w:r>
      <w:hyperlink r:id="rId41" w:anchor="Thechanging" w:history="1">
        <w:r w:rsidRPr="003E61CB">
          <w:rPr>
            <w:rStyle w:val="Hyperlink"/>
            <w:rFonts w:ascii="Calibri" w:hAnsi="Calibri" w:cs="Calibri"/>
            <w:color w:val="auto"/>
            <w:sz w:val="24"/>
            <w:szCs w:val="24"/>
            <w:u w:val="none"/>
          </w:rPr>
          <w:t>https://www.cipd.org/uk/knowledge/factsheets/voice-factsheet/#Thechanging</w:t>
        </w:r>
      </w:hyperlink>
      <w:r w:rsidRPr="003E61CB">
        <w:rPr>
          <w:rFonts w:ascii="Calibri" w:hAnsi="Calibri" w:cs="Calibri"/>
          <w:sz w:val="24"/>
          <w:szCs w:val="24"/>
        </w:rPr>
        <w:t xml:space="preserve"> (Accessed: 02 March 2024).</w:t>
      </w:r>
    </w:p>
    <w:p w14:paraId="275A266B" w14:textId="77777777" w:rsidR="00AA61DD" w:rsidRDefault="00AA61DD" w:rsidP="00A21220">
      <w:pPr>
        <w:rPr>
          <w:rFonts w:ascii="Calibri" w:hAnsi="Calibri" w:cs="Calibri"/>
          <w:b/>
          <w:bCs/>
          <w:sz w:val="24"/>
          <w:szCs w:val="24"/>
          <w:u w:val="single"/>
        </w:rPr>
      </w:pPr>
    </w:p>
    <w:p w14:paraId="221046B7" w14:textId="77777777" w:rsidR="008C7E70" w:rsidRDefault="008C7E70" w:rsidP="00A21220">
      <w:pPr>
        <w:rPr>
          <w:rFonts w:ascii="Calibri" w:hAnsi="Calibri" w:cs="Calibri"/>
          <w:b/>
          <w:bCs/>
          <w:sz w:val="24"/>
          <w:szCs w:val="24"/>
          <w:u w:val="single"/>
        </w:rPr>
      </w:pPr>
    </w:p>
    <w:p w14:paraId="3753B7D3" w14:textId="77777777" w:rsidR="00C010B7" w:rsidRDefault="00C010B7" w:rsidP="00A21220">
      <w:pPr>
        <w:rPr>
          <w:rFonts w:ascii="Calibri" w:hAnsi="Calibri" w:cs="Calibri"/>
          <w:b/>
          <w:bCs/>
          <w:sz w:val="24"/>
          <w:szCs w:val="24"/>
          <w:u w:val="single"/>
        </w:rPr>
      </w:pPr>
    </w:p>
    <w:p w14:paraId="5A5F6EB5" w14:textId="62000F31" w:rsidR="004E32A5" w:rsidRDefault="004E32A5" w:rsidP="00A21220">
      <w:pPr>
        <w:rPr>
          <w:rFonts w:ascii="Calibri" w:hAnsi="Calibri" w:cs="Calibri"/>
          <w:b/>
          <w:bCs/>
          <w:sz w:val="24"/>
          <w:szCs w:val="24"/>
          <w:u w:val="single"/>
        </w:rPr>
      </w:pPr>
      <w:r>
        <w:rPr>
          <w:rFonts w:ascii="Calibri" w:hAnsi="Calibri" w:cs="Calibri"/>
          <w:b/>
          <w:bCs/>
          <w:sz w:val="24"/>
          <w:szCs w:val="24"/>
          <w:u w:val="single"/>
        </w:rPr>
        <w:lastRenderedPageBreak/>
        <w:t>Appendix</w:t>
      </w:r>
    </w:p>
    <w:p w14:paraId="5128EA55" w14:textId="35A666E2" w:rsidR="004E32A5" w:rsidRPr="004E32A5" w:rsidRDefault="004E32A5" w:rsidP="00A21220">
      <w:pPr>
        <w:rPr>
          <w:rFonts w:ascii="Calibri" w:hAnsi="Calibri" w:cs="Calibri"/>
          <w:b/>
          <w:bCs/>
          <w:sz w:val="24"/>
          <w:szCs w:val="24"/>
        </w:rPr>
      </w:pPr>
      <w:r w:rsidRPr="004E32A5">
        <w:rPr>
          <w:rFonts w:ascii="Calibri" w:hAnsi="Calibri" w:cs="Calibri"/>
          <w:b/>
          <w:bCs/>
          <w:sz w:val="24"/>
          <w:szCs w:val="24"/>
        </w:rPr>
        <w:t>1.1</w:t>
      </w:r>
    </w:p>
    <w:p w14:paraId="1D1D118B" w14:textId="4505F206" w:rsidR="004E32A5" w:rsidRDefault="00DB5F4D" w:rsidP="00A21220">
      <w:pPr>
        <w:rPr>
          <w:rFonts w:ascii="Calibri" w:hAnsi="Calibri" w:cs="Calibri"/>
          <w:b/>
          <w:bCs/>
          <w:sz w:val="24"/>
          <w:szCs w:val="24"/>
          <w:u w:val="single"/>
        </w:rPr>
      </w:pPr>
      <w:r>
        <w:rPr>
          <w:noProof/>
        </w:rPr>
        <w:drawing>
          <wp:inline distT="0" distB="0" distL="0" distR="0" wp14:anchorId="1022BCD4" wp14:editId="1FB2D308">
            <wp:extent cx="5400675" cy="25908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400675" cy="2590800"/>
                    </a:xfrm>
                    <a:prstGeom prst="rect">
                      <a:avLst/>
                    </a:prstGeom>
                  </pic:spPr>
                </pic:pic>
              </a:graphicData>
            </a:graphic>
          </wp:inline>
        </w:drawing>
      </w:r>
    </w:p>
    <w:p w14:paraId="2501AF78" w14:textId="02FED167" w:rsidR="00DB5F4D" w:rsidRDefault="00DB5F4D" w:rsidP="00A21220">
      <w:pPr>
        <w:rPr>
          <w:rFonts w:ascii="Calibri" w:hAnsi="Calibri" w:cs="Calibri"/>
          <w:b/>
          <w:bCs/>
          <w:sz w:val="24"/>
          <w:szCs w:val="24"/>
          <w:u w:val="single"/>
        </w:rPr>
      </w:pPr>
      <w:r>
        <w:rPr>
          <w:noProof/>
        </w:rPr>
        <w:drawing>
          <wp:inline distT="0" distB="0" distL="0" distR="0" wp14:anchorId="04B4197D" wp14:editId="0C428551">
            <wp:extent cx="5343525" cy="232410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343525" cy="2324100"/>
                    </a:xfrm>
                    <a:prstGeom prst="rect">
                      <a:avLst/>
                    </a:prstGeom>
                  </pic:spPr>
                </pic:pic>
              </a:graphicData>
            </a:graphic>
          </wp:inline>
        </w:drawing>
      </w:r>
    </w:p>
    <w:p w14:paraId="6C32FD90" w14:textId="6D51675D" w:rsidR="004E32A5" w:rsidRDefault="004E32A5" w:rsidP="00A21220">
      <w:pPr>
        <w:rPr>
          <w:rFonts w:ascii="Calibri" w:hAnsi="Calibri" w:cs="Calibri"/>
          <w:b/>
          <w:bCs/>
          <w:sz w:val="24"/>
          <w:szCs w:val="24"/>
          <w:u w:val="single"/>
        </w:rPr>
      </w:pPr>
    </w:p>
    <w:p w14:paraId="326392A0" w14:textId="66F74A34" w:rsidR="004E32A5" w:rsidRDefault="004E32A5" w:rsidP="00A21220">
      <w:pPr>
        <w:rPr>
          <w:rFonts w:ascii="Calibri" w:hAnsi="Calibri" w:cs="Calibri"/>
          <w:b/>
          <w:bCs/>
          <w:sz w:val="24"/>
          <w:szCs w:val="24"/>
          <w:u w:val="single"/>
        </w:rPr>
      </w:pPr>
    </w:p>
    <w:p w14:paraId="63B10429" w14:textId="37E68AA0" w:rsidR="004E32A5" w:rsidRPr="00AA61DD" w:rsidRDefault="004E32A5" w:rsidP="00A21220">
      <w:pPr>
        <w:rPr>
          <w:rFonts w:ascii="Calibri" w:hAnsi="Calibri" w:cs="Calibri"/>
          <w:b/>
          <w:bCs/>
          <w:sz w:val="24"/>
          <w:szCs w:val="24"/>
          <w:u w:val="single"/>
        </w:rPr>
      </w:pPr>
    </w:p>
    <w:p w14:paraId="50D9C455" w14:textId="2260FEE2" w:rsidR="00AA61DD" w:rsidRDefault="00AA61DD" w:rsidP="00A21220">
      <w:pPr>
        <w:rPr>
          <w:rFonts w:ascii="Calibri" w:hAnsi="Calibri" w:cs="Calibri"/>
          <w:color w:val="00B050"/>
          <w:sz w:val="24"/>
          <w:szCs w:val="24"/>
        </w:rPr>
      </w:pPr>
    </w:p>
    <w:p w14:paraId="544C68A8" w14:textId="77777777" w:rsidR="004E32A5" w:rsidRPr="009511AC" w:rsidRDefault="004E32A5" w:rsidP="00A21220">
      <w:pPr>
        <w:rPr>
          <w:rFonts w:ascii="Calibri" w:hAnsi="Calibri" w:cs="Calibri"/>
          <w:color w:val="00B050"/>
          <w:sz w:val="24"/>
          <w:szCs w:val="24"/>
        </w:rPr>
      </w:pPr>
    </w:p>
    <w:sectPr w:rsidR="004E32A5" w:rsidRPr="009511AC" w:rsidSect="0004296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CAB468" w14:textId="77777777" w:rsidR="0063205A" w:rsidRDefault="0063205A" w:rsidP="0063205A">
      <w:pPr>
        <w:spacing w:after="0" w:line="240" w:lineRule="auto"/>
      </w:pPr>
      <w:r>
        <w:separator/>
      </w:r>
    </w:p>
  </w:endnote>
  <w:endnote w:type="continuationSeparator" w:id="0">
    <w:p w14:paraId="56F972C6" w14:textId="77777777" w:rsidR="0063205A" w:rsidRDefault="0063205A" w:rsidP="006320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f3">
    <w:altName w:val="Cambria"/>
    <w:panose1 w:val="00000000000000000000"/>
    <w:charset w:val="00"/>
    <w:family w:val="roman"/>
    <w:notTrueType/>
    <w:pitch w:val="default"/>
  </w:font>
  <w:font w:name="ff2">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EE8206" w14:textId="230E9314" w:rsidR="0063205A" w:rsidRDefault="0063205A">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sidR="00A308D4">
      <w:rPr>
        <w:caps/>
        <w:noProof/>
        <w:color w:val="4472C4" w:themeColor="accent1"/>
      </w:rPr>
      <w:t>10</w:t>
    </w:r>
    <w:r>
      <w:rPr>
        <w:caps/>
        <w:noProof/>
        <w:color w:val="4472C4" w:themeColor="accent1"/>
      </w:rPr>
      <w:fldChar w:fldCharType="end"/>
    </w:r>
  </w:p>
  <w:p w14:paraId="35A4F509" w14:textId="77777777" w:rsidR="0063205A" w:rsidRDefault="006320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6E8575" w14:textId="77777777" w:rsidR="0063205A" w:rsidRDefault="0063205A" w:rsidP="0063205A">
      <w:pPr>
        <w:spacing w:after="0" w:line="240" w:lineRule="auto"/>
      </w:pPr>
      <w:r>
        <w:separator/>
      </w:r>
    </w:p>
  </w:footnote>
  <w:footnote w:type="continuationSeparator" w:id="0">
    <w:p w14:paraId="6185491F" w14:textId="77777777" w:rsidR="0063205A" w:rsidRDefault="0063205A" w:rsidP="006320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D3A51A" w14:textId="58D2B81C" w:rsidR="0063205A" w:rsidRDefault="0063205A">
    <w:pPr>
      <w:pStyle w:val="Header"/>
    </w:pPr>
    <w:r>
      <w:t>People Behaviour and Valuing People</w:t>
    </w:r>
    <w:r>
      <w:ptab w:relativeTo="margin" w:alignment="center" w:leader="none"/>
    </w:r>
    <w:r>
      <w:ptab w:relativeTo="margin" w:alignment="right" w:leader="none"/>
    </w:r>
    <w:r>
      <w:t>Lara Edwards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585B9B"/>
    <w:multiLevelType w:val="hybridMultilevel"/>
    <w:tmpl w:val="EC8A07E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4355C2"/>
    <w:multiLevelType w:val="hybridMultilevel"/>
    <w:tmpl w:val="BC9422D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15B1F4E"/>
    <w:multiLevelType w:val="hybridMultilevel"/>
    <w:tmpl w:val="5FD26D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6187565"/>
    <w:multiLevelType w:val="hybridMultilevel"/>
    <w:tmpl w:val="178E07D4"/>
    <w:lvl w:ilvl="0" w:tplc="10BE8EC2">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626A9E"/>
    <w:multiLevelType w:val="multilevel"/>
    <w:tmpl w:val="F10E3FB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2027A7B"/>
    <w:multiLevelType w:val="hybridMultilevel"/>
    <w:tmpl w:val="1DC8F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26153230">
    <w:abstractNumId w:val="1"/>
  </w:num>
  <w:num w:numId="2" w16cid:durableId="429006073">
    <w:abstractNumId w:val="3"/>
  </w:num>
  <w:num w:numId="3" w16cid:durableId="607394169">
    <w:abstractNumId w:val="0"/>
  </w:num>
  <w:num w:numId="4" w16cid:durableId="184440731">
    <w:abstractNumId w:val="5"/>
  </w:num>
  <w:num w:numId="5" w16cid:durableId="235408729">
    <w:abstractNumId w:val="2"/>
  </w:num>
  <w:num w:numId="6" w16cid:durableId="157752019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1220"/>
    <w:rsid w:val="00004972"/>
    <w:rsid w:val="00005207"/>
    <w:rsid w:val="00005E56"/>
    <w:rsid w:val="00017B4C"/>
    <w:rsid w:val="00017CA8"/>
    <w:rsid w:val="0002050D"/>
    <w:rsid w:val="00027802"/>
    <w:rsid w:val="000303CA"/>
    <w:rsid w:val="000327AD"/>
    <w:rsid w:val="000327CC"/>
    <w:rsid w:val="00036246"/>
    <w:rsid w:val="00037A9B"/>
    <w:rsid w:val="00037B9E"/>
    <w:rsid w:val="00040315"/>
    <w:rsid w:val="00042967"/>
    <w:rsid w:val="00045201"/>
    <w:rsid w:val="00045D8C"/>
    <w:rsid w:val="00046749"/>
    <w:rsid w:val="0005084D"/>
    <w:rsid w:val="000509CE"/>
    <w:rsid w:val="000525DC"/>
    <w:rsid w:val="000553ED"/>
    <w:rsid w:val="00080D7A"/>
    <w:rsid w:val="00080DE2"/>
    <w:rsid w:val="00086D6F"/>
    <w:rsid w:val="000977A3"/>
    <w:rsid w:val="000A05B3"/>
    <w:rsid w:val="000A05F6"/>
    <w:rsid w:val="000A11A7"/>
    <w:rsid w:val="000A63E0"/>
    <w:rsid w:val="000B32C9"/>
    <w:rsid w:val="000B5669"/>
    <w:rsid w:val="000B6648"/>
    <w:rsid w:val="000B6964"/>
    <w:rsid w:val="000C0024"/>
    <w:rsid w:val="000C3523"/>
    <w:rsid w:val="000C3ECC"/>
    <w:rsid w:val="000D0D4A"/>
    <w:rsid w:val="000D1070"/>
    <w:rsid w:val="000D71F8"/>
    <w:rsid w:val="000E075A"/>
    <w:rsid w:val="000E1FE1"/>
    <w:rsid w:val="000E45C4"/>
    <w:rsid w:val="000F0B2D"/>
    <w:rsid w:val="00105E45"/>
    <w:rsid w:val="00106A6E"/>
    <w:rsid w:val="00115F91"/>
    <w:rsid w:val="00120B31"/>
    <w:rsid w:val="001325E4"/>
    <w:rsid w:val="00144350"/>
    <w:rsid w:val="001512B2"/>
    <w:rsid w:val="001547B0"/>
    <w:rsid w:val="00160554"/>
    <w:rsid w:val="00165405"/>
    <w:rsid w:val="0016679E"/>
    <w:rsid w:val="00167255"/>
    <w:rsid w:val="0017226C"/>
    <w:rsid w:val="001736E7"/>
    <w:rsid w:val="00183807"/>
    <w:rsid w:val="00187C97"/>
    <w:rsid w:val="001A1B2B"/>
    <w:rsid w:val="001A70AB"/>
    <w:rsid w:val="001B0B68"/>
    <w:rsid w:val="001B70D1"/>
    <w:rsid w:val="001C36A8"/>
    <w:rsid w:val="001C41B9"/>
    <w:rsid w:val="001E38CB"/>
    <w:rsid w:val="001E6F23"/>
    <w:rsid w:val="001E7AA4"/>
    <w:rsid w:val="001F5CCE"/>
    <w:rsid w:val="00200B33"/>
    <w:rsid w:val="00201D5D"/>
    <w:rsid w:val="0020273F"/>
    <w:rsid w:val="00205270"/>
    <w:rsid w:val="0021437B"/>
    <w:rsid w:val="002217A5"/>
    <w:rsid w:val="0022542A"/>
    <w:rsid w:val="002439F7"/>
    <w:rsid w:val="00276884"/>
    <w:rsid w:val="00294D80"/>
    <w:rsid w:val="00296FD9"/>
    <w:rsid w:val="002A0AB4"/>
    <w:rsid w:val="002B4DD6"/>
    <w:rsid w:val="002C50F4"/>
    <w:rsid w:val="002D2027"/>
    <w:rsid w:val="002D5BCB"/>
    <w:rsid w:val="002E0402"/>
    <w:rsid w:val="002E18D9"/>
    <w:rsid w:val="002E7712"/>
    <w:rsid w:val="002F02D5"/>
    <w:rsid w:val="002F57F1"/>
    <w:rsid w:val="00310E71"/>
    <w:rsid w:val="003149A3"/>
    <w:rsid w:val="00321896"/>
    <w:rsid w:val="00323DD7"/>
    <w:rsid w:val="00324142"/>
    <w:rsid w:val="003275F0"/>
    <w:rsid w:val="00336686"/>
    <w:rsid w:val="00341856"/>
    <w:rsid w:val="00345110"/>
    <w:rsid w:val="00354F7F"/>
    <w:rsid w:val="00355E3D"/>
    <w:rsid w:val="0035648C"/>
    <w:rsid w:val="0035678A"/>
    <w:rsid w:val="00364011"/>
    <w:rsid w:val="00373C44"/>
    <w:rsid w:val="003805E2"/>
    <w:rsid w:val="00382D1D"/>
    <w:rsid w:val="0038349C"/>
    <w:rsid w:val="00386471"/>
    <w:rsid w:val="00391B25"/>
    <w:rsid w:val="003934F9"/>
    <w:rsid w:val="003B0D1C"/>
    <w:rsid w:val="003B2093"/>
    <w:rsid w:val="003B76CB"/>
    <w:rsid w:val="003C2AF9"/>
    <w:rsid w:val="003C3D34"/>
    <w:rsid w:val="003C3DAF"/>
    <w:rsid w:val="003D44BA"/>
    <w:rsid w:val="003E08BC"/>
    <w:rsid w:val="003E0D4A"/>
    <w:rsid w:val="003F2133"/>
    <w:rsid w:val="003F31CB"/>
    <w:rsid w:val="003F4C3D"/>
    <w:rsid w:val="0041096A"/>
    <w:rsid w:val="004129BF"/>
    <w:rsid w:val="004151CA"/>
    <w:rsid w:val="00417F09"/>
    <w:rsid w:val="00450FA2"/>
    <w:rsid w:val="00456476"/>
    <w:rsid w:val="00457979"/>
    <w:rsid w:val="00460CB1"/>
    <w:rsid w:val="004624C9"/>
    <w:rsid w:val="00483270"/>
    <w:rsid w:val="00484A1F"/>
    <w:rsid w:val="00484E8F"/>
    <w:rsid w:val="0048546D"/>
    <w:rsid w:val="00485D04"/>
    <w:rsid w:val="0049756F"/>
    <w:rsid w:val="00497BEB"/>
    <w:rsid w:val="004A6A1B"/>
    <w:rsid w:val="004B03B9"/>
    <w:rsid w:val="004B0D23"/>
    <w:rsid w:val="004C035B"/>
    <w:rsid w:val="004C3AB3"/>
    <w:rsid w:val="004D2517"/>
    <w:rsid w:val="004D3DFA"/>
    <w:rsid w:val="004D405D"/>
    <w:rsid w:val="004D6DD7"/>
    <w:rsid w:val="004E1F4A"/>
    <w:rsid w:val="004E32A5"/>
    <w:rsid w:val="004E337F"/>
    <w:rsid w:val="004E56A0"/>
    <w:rsid w:val="004F015C"/>
    <w:rsid w:val="004F2CED"/>
    <w:rsid w:val="0050512B"/>
    <w:rsid w:val="00505C89"/>
    <w:rsid w:val="005071D0"/>
    <w:rsid w:val="005238DA"/>
    <w:rsid w:val="00524C2D"/>
    <w:rsid w:val="00533481"/>
    <w:rsid w:val="00545142"/>
    <w:rsid w:val="0054734C"/>
    <w:rsid w:val="00554D24"/>
    <w:rsid w:val="00566081"/>
    <w:rsid w:val="0057009D"/>
    <w:rsid w:val="00594D95"/>
    <w:rsid w:val="005A7957"/>
    <w:rsid w:val="005B1353"/>
    <w:rsid w:val="005C6EE5"/>
    <w:rsid w:val="005C6FBD"/>
    <w:rsid w:val="005D0828"/>
    <w:rsid w:val="005D7486"/>
    <w:rsid w:val="005F459A"/>
    <w:rsid w:val="005F6735"/>
    <w:rsid w:val="006012BE"/>
    <w:rsid w:val="00601D77"/>
    <w:rsid w:val="00602F2C"/>
    <w:rsid w:val="00614869"/>
    <w:rsid w:val="00627A56"/>
    <w:rsid w:val="0063205A"/>
    <w:rsid w:val="0063761A"/>
    <w:rsid w:val="0064037F"/>
    <w:rsid w:val="00642753"/>
    <w:rsid w:val="0064747C"/>
    <w:rsid w:val="00655A86"/>
    <w:rsid w:val="00670BC8"/>
    <w:rsid w:val="00672D49"/>
    <w:rsid w:val="006755FE"/>
    <w:rsid w:val="006822C9"/>
    <w:rsid w:val="00685FAC"/>
    <w:rsid w:val="006901D8"/>
    <w:rsid w:val="006937F7"/>
    <w:rsid w:val="006C02FC"/>
    <w:rsid w:val="006C15FB"/>
    <w:rsid w:val="006C1F68"/>
    <w:rsid w:val="006C5A88"/>
    <w:rsid w:val="006C6F3A"/>
    <w:rsid w:val="006D1745"/>
    <w:rsid w:val="006D6021"/>
    <w:rsid w:val="006D7C01"/>
    <w:rsid w:val="006E793A"/>
    <w:rsid w:val="0072684F"/>
    <w:rsid w:val="00730BF2"/>
    <w:rsid w:val="00731610"/>
    <w:rsid w:val="00740B86"/>
    <w:rsid w:val="00744E98"/>
    <w:rsid w:val="00750704"/>
    <w:rsid w:val="007637E6"/>
    <w:rsid w:val="007650CB"/>
    <w:rsid w:val="00765E52"/>
    <w:rsid w:val="00771AFC"/>
    <w:rsid w:val="00777035"/>
    <w:rsid w:val="00781D37"/>
    <w:rsid w:val="00782BCD"/>
    <w:rsid w:val="007A5A6A"/>
    <w:rsid w:val="007B1455"/>
    <w:rsid w:val="007B2D81"/>
    <w:rsid w:val="007B5E0A"/>
    <w:rsid w:val="007B7695"/>
    <w:rsid w:val="007C230E"/>
    <w:rsid w:val="007C414C"/>
    <w:rsid w:val="007C764F"/>
    <w:rsid w:val="007D380C"/>
    <w:rsid w:val="007D767A"/>
    <w:rsid w:val="007D7D85"/>
    <w:rsid w:val="007E4A64"/>
    <w:rsid w:val="007E6C95"/>
    <w:rsid w:val="007F0608"/>
    <w:rsid w:val="0080340D"/>
    <w:rsid w:val="008040BE"/>
    <w:rsid w:val="00805D2E"/>
    <w:rsid w:val="00814E71"/>
    <w:rsid w:val="00814E9C"/>
    <w:rsid w:val="008151B3"/>
    <w:rsid w:val="008177AE"/>
    <w:rsid w:val="008457AB"/>
    <w:rsid w:val="00854219"/>
    <w:rsid w:val="008558F6"/>
    <w:rsid w:val="00856062"/>
    <w:rsid w:val="008701DE"/>
    <w:rsid w:val="00893646"/>
    <w:rsid w:val="008967EB"/>
    <w:rsid w:val="008A159E"/>
    <w:rsid w:val="008A5C05"/>
    <w:rsid w:val="008C7E70"/>
    <w:rsid w:val="008D1E28"/>
    <w:rsid w:val="008D34D7"/>
    <w:rsid w:val="008D5ED8"/>
    <w:rsid w:val="008D66C5"/>
    <w:rsid w:val="008E16A3"/>
    <w:rsid w:val="008E34A4"/>
    <w:rsid w:val="008E34BC"/>
    <w:rsid w:val="008E5FD0"/>
    <w:rsid w:val="008E6D31"/>
    <w:rsid w:val="008F1AAD"/>
    <w:rsid w:val="008F4E47"/>
    <w:rsid w:val="00912D28"/>
    <w:rsid w:val="00913749"/>
    <w:rsid w:val="00914200"/>
    <w:rsid w:val="0091698B"/>
    <w:rsid w:val="009228B9"/>
    <w:rsid w:val="00922F23"/>
    <w:rsid w:val="00934F53"/>
    <w:rsid w:val="00937431"/>
    <w:rsid w:val="00942F83"/>
    <w:rsid w:val="00943CD4"/>
    <w:rsid w:val="009511AC"/>
    <w:rsid w:val="0095175E"/>
    <w:rsid w:val="00951AB6"/>
    <w:rsid w:val="009521FC"/>
    <w:rsid w:val="00953F60"/>
    <w:rsid w:val="00960B3B"/>
    <w:rsid w:val="00961156"/>
    <w:rsid w:val="00962767"/>
    <w:rsid w:val="00964B18"/>
    <w:rsid w:val="00971F3B"/>
    <w:rsid w:val="0098433F"/>
    <w:rsid w:val="00984470"/>
    <w:rsid w:val="00990C5E"/>
    <w:rsid w:val="00991F50"/>
    <w:rsid w:val="009A7C41"/>
    <w:rsid w:val="009B096D"/>
    <w:rsid w:val="009B5A26"/>
    <w:rsid w:val="009B6070"/>
    <w:rsid w:val="009B7A28"/>
    <w:rsid w:val="009C0E07"/>
    <w:rsid w:val="009C3A87"/>
    <w:rsid w:val="009D0979"/>
    <w:rsid w:val="009D61AA"/>
    <w:rsid w:val="009E0503"/>
    <w:rsid w:val="009E3F35"/>
    <w:rsid w:val="009E633A"/>
    <w:rsid w:val="009F29D1"/>
    <w:rsid w:val="009F2C2E"/>
    <w:rsid w:val="009F4FD5"/>
    <w:rsid w:val="00A04C6A"/>
    <w:rsid w:val="00A140BC"/>
    <w:rsid w:val="00A21220"/>
    <w:rsid w:val="00A308D4"/>
    <w:rsid w:val="00A31EC2"/>
    <w:rsid w:val="00A320CA"/>
    <w:rsid w:val="00A345FF"/>
    <w:rsid w:val="00A355B5"/>
    <w:rsid w:val="00A40F4A"/>
    <w:rsid w:val="00A53939"/>
    <w:rsid w:val="00A57202"/>
    <w:rsid w:val="00A60978"/>
    <w:rsid w:val="00A7032E"/>
    <w:rsid w:val="00A7212D"/>
    <w:rsid w:val="00A77D12"/>
    <w:rsid w:val="00A8590D"/>
    <w:rsid w:val="00A8647F"/>
    <w:rsid w:val="00A913DC"/>
    <w:rsid w:val="00AA1736"/>
    <w:rsid w:val="00AA5123"/>
    <w:rsid w:val="00AA61DD"/>
    <w:rsid w:val="00AB2E64"/>
    <w:rsid w:val="00AB3A80"/>
    <w:rsid w:val="00AC2DFB"/>
    <w:rsid w:val="00AC5BF9"/>
    <w:rsid w:val="00AD024D"/>
    <w:rsid w:val="00AD1452"/>
    <w:rsid w:val="00AD29D0"/>
    <w:rsid w:val="00AD3501"/>
    <w:rsid w:val="00AD5666"/>
    <w:rsid w:val="00AE0DAA"/>
    <w:rsid w:val="00AF3C25"/>
    <w:rsid w:val="00B14599"/>
    <w:rsid w:val="00B170BE"/>
    <w:rsid w:val="00B21AAC"/>
    <w:rsid w:val="00B24C36"/>
    <w:rsid w:val="00B27BC8"/>
    <w:rsid w:val="00B366E6"/>
    <w:rsid w:val="00B5139E"/>
    <w:rsid w:val="00B660C2"/>
    <w:rsid w:val="00B671A4"/>
    <w:rsid w:val="00B70E9F"/>
    <w:rsid w:val="00B742F5"/>
    <w:rsid w:val="00B74E31"/>
    <w:rsid w:val="00B7609F"/>
    <w:rsid w:val="00B83883"/>
    <w:rsid w:val="00B926EF"/>
    <w:rsid w:val="00B96789"/>
    <w:rsid w:val="00BA1650"/>
    <w:rsid w:val="00BA2007"/>
    <w:rsid w:val="00BA2855"/>
    <w:rsid w:val="00BB7D40"/>
    <w:rsid w:val="00BC1219"/>
    <w:rsid w:val="00BC5808"/>
    <w:rsid w:val="00BD4001"/>
    <w:rsid w:val="00BE668D"/>
    <w:rsid w:val="00BF17D4"/>
    <w:rsid w:val="00BF3946"/>
    <w:rsid w:val="00BF5C4B"/>
    <w:rsid w:val="00BF6FD4"/>
    <w:rsid w:val="00C010B7"/>
    <w:rsid w:val="00C02E47"/>
    <w:rsid w:val="00C04273"/>
    <w:rsid w:val="00C0511A"/>
    <w:rsid w:val="00C053C6"/>
    <w:rsid w:val="00C05607"/>
    <w:rsid w:val="00C1412B"/>
    <w:rsid w:val="00C463A5"/>
    <w:rsid w:val="00C47EF6"/>
    <w:rsid w:val="00C50244"/>
    <w:rsid w:val="00C61613"/>
    <w:rsid w:val="00C61964"/>
    <w:rsid w:val="00C62F1A"/>
    <w:rsid w:val="00C7714B"/>
    <w:rsid w:val="00C83458"/>
    <w:rsid w:val="00C91714"/>
    <w:rsid w:val="00C94778"/>
    <w:rsid w:val="00CA10A2"/>
    <w:rsid w:val="00CA598B"/>
    <w:rsid w:val="00CA7FDE"/>
    <w:rsid w:val="00CB1561"/>
    <w:rsid w:val="00CC079C"/>
    <w:rsid w:val="00CD106A"/>
    <w:rsid w:val="00CD54BC"/>
    <w:rsid w:val="00CD6535"/>
    <w:rsid w:val="00CD6944"/>
    <w:rsid w:val="00CE0291"/>
    <w:rsid w:val="00CF3722"/>
    <w:rsid w:val="00CF7C72"/>
    <w:rsid w:val="00D04F26"/>
    <w:rsid w:val="00D110EB"/>
    <w:rsid w:val="00D122C4"/>
    <w:rsid w:val="00D1559D"/>
    <w:rsid w:val="00D22E95"/>
    <w:rsid w:val="00D2314D"/>
    <w:rsid w:val="00D23AF0"/>
    <w:rsid w:val="00D3679B"/>
    <w:rsid w:val="00D45E0A"/>
    <w:rsid w:val="00D501C3"/>
    <w:rsid w:val="00D552B9"/>
    <w:rsid w:val="00D563CB"/>
    <w:rsid w:val="00D57C52"/>
    <w:rsid w:val="00D603B6"/>
    <w:rsid w:val="00D6587D"/>
    <w:rsid w:val="00D716B1"/>
    <w:rsid w:val="00D8381C"/>
    <w:rsid w:val="00D84673"/>
    <w:rsid w:val="00D8704D"/>
    <w:rsid w:val="00D87827"/>
    <w:rsid w:val="00D9714C"/>
    <w:rsid w:val="00DA0405"/>
    <w:rsid w:val="00DB40DE"/>
    <w:rsid w:val="00DB5DF0"/>
    <w:rsid w:val="00DB5F4D"/>
    <w:rsid w:val="00DD19CB"/>
    <w:rsid w:val="00DD3344"/>
    <w:rsid w:val="00DD40F0"/>
    <w:rsid w:val="00DD5130"/>
    <w:rsid w:val="00DF04C8"/>
    <w:rsid w:val="00DF2457"/>
    <w:rsid w:val="00DF5DFC"/>
    <w:rsid w:val="00DF78B9"/>
    <w:rsid w:val="00E01BBD"/>
    <w:rsid w:val="00E0583B"/>
    <w:rsid w:val="00E06802"/>
    <w:rsid w:val="00E0747D"/>
    <w:rsid w:val="00E1362D"/>
    <w:rsid w:val="00E14676"/>
    <w:rsid w:val="00E15D6C"/>
    <w:rsid w:val="00E23CBD"/>
    <w:rsid w:val="00E32663"/>
    <w:rsid w:val="00E338AE"/>
    <w:rsid w:val="00E358BF"/>
    <w:rsid w:val="00E364FA"/>
    <w:rsid w:val="00E522BF"/>
    <w:rsid w:val="00E5737A"/>
    <w:rsid w:val="00E75377"/>
    <w:rsid w:val="00E7644F"/>
    <w:rsid w:val="00E8627C"/>
    <w:rsid w:val="00E87A2F"/>
    <w:rsid w:val="00E941E9"/>
    <w:rsid w:val="00EA17BD"/>
    <w:rsid w:val="00EA4577"/>
    <w:rsid w:val="00EA6608"/>
    <w:rsid w:val="00EA6CE1"/>
    <w:rsid w:val="00EB6C92"/>
    <w:rsid w:val="00EC30F2"/>
    <w:rsid w:val="00ED51EE"/>
    <w:rsid w:val="00ED72E1"/>
    <w:rsid w:val="00EE16FB"/>
    <w:rsid w:val="00EE77C8"/>
    <w:rsid w:val="00F044C5"/>
    <w:rsid w:val="00F054BC"/>
    <w:rsid w:val="00F06E07"/>
    <w:rsid w:val="00F1225A"/>
    <w:rsid w:val="00F25D4B"/>
    <w:rsid w:val="00F371CF"/>
    <w:rsid w:val="00F377AB"/>
    <w:rsid w:val="00F46387"/>
    <w:rsid w:val="00F53FF2"/>
    <w:rsid w:val="00F704E0"/>
    <w:rsid w:val="00F70F39"/>
    <w:rsid w:val="00F745A5"/>
    <w:rsid w:val="00F81D30"/>
    <w:rsid w:val="00F87AB8"/>
    <w:rsid w:val="00FA2D7C"/>
    <w:rsid w:val="00FA4DD0"/>
    <w:rsid w:val="00FB74DB"/>
    <w:rsid w:val="00FC0365"/>
    <w:rsid w:val="00FC6362"/>
    <w:rsid w:val="00FD5068"/>
    <w:rsid w:val="00FE6F8F"/>
    <w:rsid w:val="00FF6E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6D9C1"/>
  <w15:chartTrackingRefBased/>
  <w15:docId w15:val="{24E940A2-82F0-4AD6-81C7-04ADE12FF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1220"/>
    <w:pPr>
      <w:ind w:left="720"/>
      <w:contextualSpacing/>
    </w:pPr>
  </w:style>
  <w:style w:type="character" w:styleId="Hyperlink">
    <w:name w:val="Hyperlink"/>
    <w:basedOn w:val="DefaultParagraphFont"/>
    <w:uiPriority w:val="99"/>
    <w:unhideWhenUsed/>
    <w:rsid w:val="00ED51EE"/>
    <w:rPr>
      <w:color w:val="0000FF"/>
      <w:u w:val="single"/>
    </w:rPr>
  </w:style>
  <w:style w:type="table" w:styleId="TableGrid">
    <w:name w:val="Table Grid"/>
    <w:basedOn w:val="TableNormal"/>
    <w:uiPriority w:val="39"/>
    <w:rsid w:val="00F70F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310E71"/>
    <w:rPr>
      <w:color w:val="605E5C"/>
      <w:shd w:val="clear" w:color="auto" w:fill="E1DFDD"/>
    </w:rPr>
  </w:style>
  <w:style w:type="character" w:styleId="Emphasis">
    <w:name w:val="Emphasis"/>
    <w:basedOn w:val="DefaultParagraphFont"/>
    <w:uiPriority w:val="20"/>
    <w:qFormat/>
    <w:rsid w:val="00E01BBD"/>
    <w:rPr>
      <w:i/>
      <w:iCs/>
    </w:rPr>
  </w:style>
  <w:style w:type="paragraph" w:styleId="Header">
    <w:name w:val="header"/>
    <w:basedOn w:val="Normal"/>
    <w:link w:val="HeaderChar"/>
    <w:uiPriority w:val="99"/>
    <w:unhideWhenUsed/>
    <w:rsid w:val="006320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205A"/>
  </w:style>
  <w:style w:type="paragraph" w:styleId="Footer">
    <w:name w:val="footer"/>
    <w:basedOn w:val="Normal"/>
    <w:link w:val="FooterChar"/>
    <w:uiPriority w:val="99"/>
    <w:unhideWhenUsed/>
    <w:rsid w:val="006320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205A"/>
  </w:style>
  <w:style w:type="character" w:styleId="Strong">
    <w:name w:val="Strong"/>
    <w:basedOn w:val="DefaultParagraphFont"/>
    <w:uiPriority w:val="22"/>
    <w:qFormat/>
    <w:rsid w:val="00460CB1"/>
    <w:rPr>
      <w:b/>
      <w:bCs/>
    </w:rPr>
  </w:style>
  <w:style w:type="character" w:customStyle="1" w:styleId="ref-journal">
    <w:name w:val="ref-journal"/>
    <w:basedOn w:val="DefaultParagraphFont"/>
    <w:rsid w:val="00037A9B"/>
  </w:style>
  <w:style w:type="character" w:customStyle="1" w:styleId="ref-vol">
    <w:name w:val="ref-vol"/>
    <w:basedOn w:val="DefaultParagraphFont"/>
    <w:rsid w:val="00037A9B"/>
  </w:style>
  <w:style w:type="character" w:customStyle="1" w:styleId="ui-provider">
    <w:name w:val="ui-provider"/>
    <w:basedOn w:val="DefaultParagraphFont"/>
    <w:rsid w:val="00165405"/>
  </w:style>
  <w:style w:type="character" w:customStyle="1" w:styleId="UnresolvedMention2">
    <w:name w:val="Unresolved Mention2"/>
    <w:basedOn w:val="DefaultParagraphFont"/>
    <w:uiPriority w:val="99"/>
    <w:semiHidden/>
    <w:unhideWhenUsed/>
    <w:rsid w:val="00BD4001"/>
    <w:rPr>
      <w:color w:val="605E5C"/>
      <w:shd w:val="clear" w:color="auto" w:fill="E1DFDD"/>
    </w:rPr>
  </w:style>
  <w:style w:type="character" w:styleId="UnresolvedMention">
    <w:name w:val="Unresolved Mention"/>
    <w:basedOn w:val="DefaultParagraphFont"/>
    <w:uiPriority w:val="99"/>
    <w:semiHidden/>
    <w:unhideWhenUsed/>
    <w:rsid w:val="00160554"/>
    <w:rPr>
      <w:color w:val="605E5C"/>
      <w:shd w:val="clear" w:color="auto" w:fill="E1DFDD"/>
    </w:rPr>
  </w:style>
  <w:style w:type="paragraph" w:styleId="NormalWeb">
    <w:name w:val="Normal (Web)"/>
    <w:basedOn w:val="Normal"/>
    <w:uiPriority w:val="99"/>
    <w:semiHidden/>
    <w:unhideWhenUsed/>
    <w:rsid w:val="00765E5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117959">
      <w:bodyDiv w:val="1"/>
      <w:marLeft w:val="0"/>
      <w:marRight w:val="0"/>
      <w:marTop w:val="0"/>
      <w:marBottom w:val="0"/>
      <w:divBdr>
        <w:top w:val="none" w:sz="0" w:space="0" w:color="auto"/>
        <w:left w:val="none" w:sz="0" w:space="0" w:color="auto"/>
        <w:bottom w:val="none" w:sz="0" w:space="0" w:color="auto"/>
        <w:right w:val="none" w:sz="0" w:space="0" w:color="auto"/>
      </w:divBdr>
    </w:div>
    <w:div w:id="438792608">
      <w:bodyDiv w:val="1"/>
      <w:marLeft w:val="0"/>
      <w:marRight w:val="0"/>
      <w:marTop w:val="0"/>
      <w:marBottom w:val="0"/>
      <w:divBdr>
        <w:top w:val="none" w:sz="0" w:space="0" w:color="auto"/>
        <w:left w:val="none" w:sz="0" w:space="0" w:color="auto"/>
        <w:bottom w:val="none" w:sz="0" w:space="0" w:color="auto"/>
        <w:right w:val="none" w:sz="0" w:space="0" w:color="auto"/>
      </w:divBdr>
    </w:div>
    <w:div w:id="518353494">
      <w:bodyDiv w:val="1"/>
      <w:marLeft w:val="0"/>
      <w:marRight w:val="0"/>
      <w:marTop w:val="0"/>
      <w:marBottom w:val="0"/>
      <w:divBdr>
        <w:top w:val="none" w:sz="0" w:space="0" w:color="auto"/>
        <w:left w:val="none" w:sz="0" w:space="0" w:color="auto"/>
        <w:bottom w:val="none" w:sz="0" w:space="0" w:color="auto"/>
        <w:right w:val="none" w:sz="0" w:space="0" w:color="auto"/>
      </w:divBdr>
    </w:div>
    <w:div w:id="675158029">
      <w:bodyDiv w:val="1"/>
      <w:marLeft w:val="0"/>
      <w:marRight w:val="0"/>
      <w:marTop w:val="0"/>
      <w:marBottom w:val="0"/>
      <w:divBdr>
        <w:top w:val="none" w:sz="0" w:space="0" w:color="auto"/>
        <w:left w:val="none" w:sz="0" w:space="0" w:color="auto"/>
        <w:bottom w:val="none" w:sz="0" w:space="0" w:color="auto"/>
        <w:right w:val="none" w:sz="0" w:space="0" w:color="auto"/>
      </w:divBdr>
    </w:div>
    <w:div w:id="1021859907">
      <w:bodyDiv w:val="1"/>
      <w:marLeft w:val="0"/>
      <w:marRight w:val="0"/>
      <w:marTop w:val="0"/>
      <w:marBottom w:val="0"/>
      <w:divBdr>
        <w:top w:val="none" w:sz="0" w:space="0" w:color="auto"/>
        <w:left w:val="none" w:sz="0" w:space="0" w:color="auto"/>
        <w:bottom w:val="none" w:sz="0" w:space="0" w:color="auto"/>
        <w:right w:val="none" w:sz="0" w:space="0" w:color="auto"/>
      </w:divBdr>
    </w:div>
    <w:div w:id="1059404231">
      <w:bodyDiv w:val="1"/>
      <w:marLeft w:val="0"/>
      <w:marRight w:val="0"/>
      <w:marTop w:val="0"/>
      <w:marBottom w:val="0"/>
      <w:divBdr>
        <w:top w:val="none" w:sz="0" w:space="0" w:color="auto"/>
        <w:left w:val="none" w:sz="0" w:space="0" w:color="auto"/>
        <w:bottom w:val="none" w:sz="0" w:space="0" w:color="auto"/>
        <w:right w:val="none" w:sz="0" w:space="0" w:color="auto"/>
      </w:divBdr>
    </w:div>
    <w:div w:id="1400515260">
      <w:bodyDiv w:val="1"/>
      <w:marLeft w:val="0"/>
      <w:marRight w:val="0"/>
      <w:marTop w:val="0"/>
      <w:marBottom w:val="0"/>
      <w:divBdr>
        <w:top w:val="none" w:sz="0" w:space="0" w:color="auto"/>
        <w:left w:val="none" w:sz="0" w:space="0" w:color="auto"/>
        <w:bottom w:val="none" w:sz="0" w:space="0" w:color="auto"/>
        <w:right w:val="none" w:sz="0" w:space="0" w:color="auto"/>
      </w:divBdr>
    </w:div>
    <w:div w:id="1618678042">
      <w:bodyDiv w:val="1"/>
      <w:marLeft w:val="0"/>
      <w:marRight w:val="0"/>
      <w:marTop w:val="0"/>
      <w:marBottom w:val="0"/>
      <w:divBdr>
        <w:top w:val="none" w:sz="0" w:space="0" w:color="auto"/>
        <w:left w:val="none" w:sz="0" w:space="0" w:color="auto"/>
        <w:bottom w:val="none" w:sz="0" w:space="0" w:color="auto"/>
        <w:right w:val="none" w:sz="0" w:space="0" w:color="auto"/>
      </w:divBdr>
    </w:div>
    <w:div w:id="1974750634">
      <w:bodyDiv w:val="1"/>
      <w:marLeft w:val="0"/>
      <w:marRight w:val="0"/>
      <w:marTop w:val="0"/>
      <w:marBottom w:val="0"/>
      <w:divBdr>
        <w:top w:val="none" w:sz="0" w:space="0" w:color="auto"/>
        <w:left w:val="none" w:sz="0" w:space="0" w:color="auto"/>
        <w:bottom w:val="none" w:sz="0" w:space="0" w:color="auto"/>
        <w:right w:val="none" w:sz="0" w:space="0" w:color="auto"/>
      </w:divBdr>
    </w:div>
    <w:div w:id="2096169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cbi.nlm.nih.gov/pmc/articles/PMC7324085/" TargetMode="External"/><Relationship Id="rId18" Type="http://schemas.openxmlformats.org/officeDocument/2006/relationships/hyperlink" Target="https://www.managers.org.uk/wp-content/uploads/2020/02/Ensuring-clear-communication.pdf" TargetMode="External"/><Relationship Id="rId26" Type="http://schemas.openxmlformats.org/officeDocument/2006/relationships/hyperlink" Target="https://www.proquest.com/docview/211181086?accountid=130472&amp;sourcetype=Scholarly%20Journals" TargetMode="External"/><Relationship Id="rId39" Type="http://schemas.openxmlformats.org/officeDocument/2006/relationships/hyperlink" Target="https://www-tandfonline-com.ezproxy.uwtsd.ac.uk/doi/pdf/10.1080/09538250601080776?needAccess=true&amp;" TargetMode="External"/><Relationship Id="rId21" Type="http://schemas.openxmlformats.org/officeDocument/2006/relationships/hyperlink" Target="https://www.cipd.org/uk/the-people-profession/the-profession-map/explore-the-profession-map/core-behaviours/professional-courage-influence/" TargetMode="External"/><Relationship Id="rId34" Type="http://schemas.openxmlformats.org/officeDocument/2006/relationships/hyperlink" Target="https://www.cipd.org/uk/knowledge/factsheets/employee-communication/" TargetMode="External"/><Relationship Id="rId42" Type="http://schemas.openxmlformats.org/officeDocument/2006/relationships/image" Target="media/image2.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cipd.org/uk/knowledge/factsheets/ethics-role-hr-factsheet/" TargetMode="External"/><Relationship Id="rId29" Type="http://schemas.openxmlformats.org/officeDocument/2006/relationships/hyperlink" Target="https://www.mdpi.com/1660-4601/17/21/797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cas.org.uk/discrimination-and-the-law/harassment" TargetMode="External"/><Relationship Id="rId24" Type="http://schemas.openxmlformats.org/officeDocument/2006/relationships/hyperlink" Target="https://www.joams.com/uploadfile/2020/1204/20201204054001158.pdf" TargetMode="External"/><Relationship Id="rId32" Type="http://schemas.openxmlformats.org/officeDocument/2006/relationships/hyperlink" Target="https://www.managers.org.uk/knowledge-and-insights/blog/inclusivity-isnt-a-special-initiative-its-a-way-of-life/" TargetMode="External"/><Relationship Id="rId37" Type="http://schemas.openxmlformats.org/officeDocument/2006/relationships/hyperlink" Target="https://www.cipd.org/uk/knowledge/guides/ethics-work-guide/" TargetMode="External"/><Relationship Id="rId40" Type="http://schemas.openxmlformats.org/officeDocument/2006/relationships/hyperlink" Target="https://www.simplypsychology.org/active-listening-definition-skills-benefits.html"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tandfonline-com.ezproxy.uwtsd.ac.uk/doi/pdf/10.1080/00098655.2012.723641?needAccess=true&amp;" TargetMode="External"/><Relationship Id="rId23" Type="http://schemas.openxmlformats.org/officeDocument/2006/relationships/hyperlink" Target="https://www.cipd.org/uk/learning/cpd/about/" TargetMode="External"/><Relationship Id="rId28" Type="http://schemas.openxmlformats.org/officeDocument/2006/relationships/hyperlink" Target="https://www.cipd.org/uk/knowledge/webinars/responsible-use-ai-workplace/" TargetMode="External"/><Relationship Id="rId36" Type="http://schemas.openxmlformats.org/officeDocument/2006/relationships/hyperlink" Target="https://schoolguide.casel.org/uploads/sites/2/2018/12/SCARF-NeuroleadershipArticle.pdf" TargetMode="External"/><Relationship Id="rId10" Type="http://schemas.openxmlformats.org/officeDocument/2006/relationships/footer" Target="footer1.xml"/><Relationship Id="rId19" Type="http://schemas.openxmlformats.org/officeDocument/2006/relationships/hyperlink" Target="https://www.cipd.org/globalassets/media/comms/the-people-profession/profession-map-pdfs/profession-map-full-standards-november-2023.pdf" TargetMode="External"/><Relationship Id="rId31" Type="http://schemas.openxmlformats.org/officeDocument/2006/relationships/hyperlink" Target="https://www.sciencedirect.com/science/article/abs/pii/S0261517708001969?via%3Dihub"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psychologytoday.com/us/blog/power-and-influence/202101/how-use-power-influence-and-persuasion-good" TargetMode="External"/><Relationship Id="rId22" Type="http://schemas.openxmlformats.org/officeDocument/2006/relationships/hyperlink" Target="https://prod.cipd.co.uk/en/the-people-profession/the-profession-map/explore-the-profession-map/core-behaviours/working-inclusively/" TargetMode="External"/><Relationship Id="rId27" Type="http://schemas.openxmlformats.org/officeDocument/2006/relationships/hyperlink" Target="https://positivepsychology.com/positive-relationships-workplace/" TargetMode="External"/><Relationship Id="rId30" Type="http://schemas.openxmlformats.org/officeDocument/2006/relationships/hyperlink" Target="https://dl.acm.org/doi/pdf/10.1145/3442188.3445919" TargetMode="External"/><Relationship Id="rId35" Type="http://schemas.openxmlformats.org/officeDocument/2006/relationships/hyperlink" Target="https://www.researchgate.net/publication/343987509_Understanding_HRM_philosophy_for_HPWS_and_employees%27_perceptions" TargetMode="External"/><Relationship Id="rId43" Type="http://schemas.openxmlformats.org/officeDocument/2006/relationships/image" Target="media/image3.pn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cell.com/action/showPdf?pii=S2405-8440%2820%2931672-8" TargetMode="External"/><Relationship Id="rId17" Type="http://schemas.openxmlformats.org/officeDocument/2006/relationships/hyperlink" Target="https://www.peoplemanagement.co.uk/article/1745189/nhs-worker-subjected-stressful-practical-joke-unfairly-dismissed-employment-tribunal" TargetMode="External"/><Relationship Id="rId25" Type="http://schemas.openxmlformats.org/officeDocument/2006/relationships/hyperlink" Target="https://whatfix.com/blog/learning-in-the-flow-of-work/" TargetMode="External"/><Relationship Id="rId33" Type="http://schemas.openxmlformats.org/officeDocument/2006/relationships/hyperlink" Target="https://www.simplypsychology.org/herzbergs-two-factor-theory.html" TargetMode="External"/><Relationship Id="rId38" Type="http://schemas.openxmlformats.org/officeDocument/2006/relationships/hyperlink" Target="https://www.hrmagazine.co.uk/content/features/ethics-and-hr/" TargetMode="External"/><Relationship Id="rId20" Type="http://schemas.openxmlformats.org/officeDocument/2006/relationships/hyperlink" Target="https://www.cipd.org/uk/the-people-profession/the-profession-map/explore-the-profession-map/core-knowledge/people-practice/" TargetMode="External"/><Relationship Id="rId41" Type="http://schemas.openxmlformats.org/officeDocument/2006/relationships/hyperlink" Target="https://www.cipd.org/uk/knowledge/factsheets/voice-factshe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80CD67-ED47-4DC6-8C62-D593EE85D1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3304</TotalTime>
  <Pages>25</Pages>
  <Words>6958</Words>
  <Characters>39663</Characters>
  <Application>Microsoft Office Word</Application>
  <DocSecurity>0</DocSecurity>
  <Lines>330</Lines>
  <Paragraphs>93</Paragraphs>
  <ScaleCrop>false</ScaleCrop>
  <HeadingPairs>
    <vt:vector size="2" baseType="variant">
      <vt:variant>
        <vt:lpstr>Title</vt:lpstr>
      </vt:variant>
      <vt:variant>
        <vt:i4>1</vt:i4>
      </vt:variant>
    </vt:vector>
  </HeadingPairs>
  <TitlesOfParts>
    <vt:vector size="1" baseType="lpstr">
      <vt:lpstr/>
    </vt:vector>
  </TitlesOfParts>
  <Company>Hywel Dda University Health Board</Company>
  <LinksUpToDate>false</LinksUpToDate>
  <CharactersWithSpaces>46528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Lara Edwards (Hywel Dda UHB - Resourcing Officer)</dc:creator>
  <cp:keywords/>
  <dc:description/>
  <cp:lastModifiedBy>Lara Edwards (Hywel Dda UHB - Resourcing Officer)</cp:lastModifiedBy>
  <cp:revision>342</cp:revision>
  <dcterms:created xsi:type="dcterms:W3CDTF">2024-02-10T13:09:00Z</dcterms:created>
  <dcterms:modified xsi:type="dcterms:W3CDTF">2024-03-17T21:53:00Z</dcterms:modified>
</cp:coreProperties>
</file>