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D6755" w14:textId="4B77CD4B" w:rsidR="00A07A2A" w:rsidRPr="001A2EB3" w:rsidRDefault="00A07A2A" w:rsidP="34F2873C">
      <w:pPr>
        <w:spacing w:line="360" w:lineRule="auto"/>
        <w:jc w:val="center"/>
        <w:rPr>
          <w:rFonts w:ascii="Times New Roman" w:eastAsia="Times New Roman" w:hAnsi="Times New Roman" w:cs="Times New Roman"/>
          <w:b/>
          <w:bCs/>
          <w:sz w:val="24"/>
          <w:szCs w:val="24"/>
        </w:rPr>
      </w:pPr>
    </w:p>
    <w:p w14:paraId="43887932" w14:textId="5A4531FA" w:rsidR="00A07A2A" w:rsidRPr="001A2EB3" w:rsidRDefault="00A07A2A" w:rsidP="34F2873C">
      <w:pPr>
        <w:spacing w:line="360" w:lineRule="auto"/>
        <w:jc w:val="center"/>
        <w:rPr>
          <w:rFonts w:ascii="Times New Roman" w:eastAsia="Times New Roman" w:hAnsi="Times New Roman" w:cs="Times New Roman"/>
          <w:b/>
          <w:bCs/>
          <w:sz w:val="24"/>
          <w:szCs w:val="24"/>
        </w:rPr>
      </w:pPr>
    </w:p>
    <w:p w14:paraId="43A344C6" w14:textId="189997F8" w:rsidR="00A07A2A" w:rsidRPr="001A2EB3" w:rsidRDefault="00A07A2A" w:rsidP="34F2873C">
      <w:pPr>
        <w:spacing w:line="360" w:lineRule="auto"/>
        <w:jc w:val="center"/>
        <w:rPr>
          <w:rFonts w:ascii="Times New Roman" w:eastAsia="Times New Roman" w:hAnsi="Times New Roman" w:cs="Times New Roman"/>
          <w:b/>
          <w:bCs/>
          <w:sz w:val="24"/>
          <w:szCs w:val="24"/>
        </w:rPr>
      </w:pPr>
    </w:p>
    <w:p w14:paraId="14F0AF8C" w14:textId="63FD2C1A" w:rsidR="00A07A2A" w:rsidRPr="001A2EB3" w:rsidRDefault="00A07A2A" w:rsidP="34F2873C">
      <w:pPr>
        <w:spacing w:line="360" w:lineRule="auto"/>
        <w:jc w:val="center"/>
        <w:rPr>
          <w:rFonts w:ascii="Times New Roman" w:eastAsia="Times New Roman" w:hAnsi="Times New Roman" w:cs="Times New Roman"/>
          <w:b/>
          <w:bCs/>
          <w:sz w:val="24"/>
          <w:szCs w:val="24"/>
        </w:rPr>
      </w:pPr>
    </w:p>
    <w:p w14:paraId="5B29D68F" w14:textId="5A9EE816" w:rsidR="00A07A2A" w:rsidRPr="001A2EB3" w:rsidRDefault="00A07A2A" w:rsidP="34F2873C">
      <w:pPr>
        <w:spacing w:line="360" w:lineRule="auto"/>
        <w:jc w:val="center"/>
        <w:rPr>
          <w:rFonts w:ascii="Times New Roman" w:eastAsia="Times New Roman" w:hAnsi="Times New Roman" w:cs="Times New Roman"/>
          <w:b/>
          <w:bCs/>
          <w:sz w:val="24"/>
          <w:szCs w:val="24"/>
        </w:rPr>
      </w:pPr>
    </w:p>
    <w:p w14:paraId="20191555" w14:textId="486CA38A" w:rsidR="00A07A2A" w:rsidRPr="001A2EB3" w:rsidRDefault="34F2873C" w:rsidP="34F2873C">
      <w:pPr>
        <w:spacing w:line="360" w:lineRule="auto"/>
        <w:jc w:val="center"/>
        <w:rPr>
          <w:rFonts w:ascii="Times New Roman" w:eastAsia="Times New Roman" w:hAnsi="Times New Roman" w:cs="Times New Roman"/>
          <w:b/>
          <w:bCs/>
          <w:sz w:val="24"/>
          <w:szCs w:val="24"/>
        </w:rPr>
      </w:pPr>
      <w:r w:rsidRPr="34F2873C">
        <w:rPr>
          <w:rFonts w:ascii="Times New Roman" w:eastAsia="Times New Roman" w:hAnsi="Times New Roman" w:cs="Times New Roman"/>
          <w:b/>
          <w:bCs/>
          <w:sz w:val="24"/>
          <w:szCs w:val="24"/>
        </w:rPr>
        <w:t>SKILL REQUIREMENTS FOR SERVICE IMPROVEMENT IN RESTAURANTS</w:t>
      </w:r>
    </w:p>
    <w:p w14:paraId="54C69190" w14:textId="37C6C492" w:rsidR="00A07A2A" w:rsidRPr="001A2EB3" w:rsidRDefault="00A07A2A" w:rsidP="34F2873C">
      <w:pPr>
        <w:spacing w:line="360" w:lineRule="auto"/>
        <w:jc w:val="center"/>
        <w:rPr>
          <w:rFonts w:ascii="Times New Roman" w:eastAsia="Times New Roman" w:hAnsi="Times New Roman" w:cs="Times New Roman"/>
          <w:b/>
          <w:bCs/>
          <w:sz w:val="24"/>
          <w:szCs w:val="24"/>
        </w:rPr>
      </w:pPr>
    </w:p>
    <w:p w14:paraId="43453A46" w14:textId="42026867" w:rsidR="00A07A2A" w:rsidRPr="001A2EB3" w:rsidRDefault="34F2873C" w:rsidP="34F2873C">
      <w:pPr>
        <w:spacing w:line="360" w:lineRule="auto"/>
        <w:jc w:val="center"/>
        <w:rPr>
          <w:rFonts w:ascii="Times New Roman" w:eastAsia="Times New Roman" w:hAnsi="Times New Roman" w:cs="Times New Roman"/>
          <w:b/>
          <w:bCs/>
          <w:sz w:val="24"/>
          <w:szCs w:val="24"/>
        </w:rPr>
      </w:pPr>
      <w:r w:rsidRPr="34F2873C">
        <w:rPr>
          <w:rFonts w:ascii="Times New Roman" w:eastAsia="Times New Roman" w:hAnsi="Times New Roman" w:cs="Times New Roman"/>
          <w:b/>
          <w:bCs/>
          <w:sz w:val="24"/>
          <w:szCs w:val="24"/>
        </w:rPr>
        <w:t>STUDENT NAME</w:t>
      </w:r>
      <w:r w:rsidR="00BF1573">
        <w:rPr>
          <w:rFonts w:ascii="Times New Roman" w:eastAsia="Times New Roman" w:hAnsi="Times New Roman" w:cs="Times New Roman"/>
          <w:b/>
          <w:bCs/>
          <w:sz w:val="24"/>
          <w:szCs w:val="24"/>
        </w:rPr>
        <w:t>…ARRAFAT BARE MAMADOU</w:t>
      </w:r>
    </w:p>
    <w:p w14:paraId="3B275593" w14:textId="37F88444" w:rsidR="00A07A2A" w:rsidRPr="001A2EB3" w:rsidRDefault="34F2873C" w:rsidP="34F2873C">
      <w:pPr>
        <w:spacing w:line="360" w:lineRule="auto"/>
        <w:jc w:val="center"/>
        <w:rPr>
          <w:rFonts w:ascii="Times New Roman" w:eastAsia="Times New Roman" w:hAnsi="Times New Roman" w:cs="Times New Roman"/>
          <w:b/>
          <w:bCs/>
          <w:sz w:val="24"/>
          <w:szCs w:val="24"/>
        </w:rPr>
      </w:pPr>
      <w:r w:rsidRPr="34F2873C">
        <w:rPr>
          <w:rFonts w:ascii="Times New Roman" w:eastAsia="Times New Roman" w:hAnsi="Times New Roman" w:cs="Times New Roman"/>
          <w:b/>
          <w:bCs/>
          <w:sz w:val="24"/>
          <w:szCs w:val="24"/>
        </w:rPr>
        <w:t>STUDENT ID</w:t>
      </w:r>
      <w:r w:rsidR="00BF1573">
        <w:rPr>
          <w:rFonts w:ascii="Times New Roman" w:eastAsia="Times New Roman" w:hAnsi="Times New Roman" w:cs="Times New Roman"/>
          <w:b/>
          <w:bCs/>
          <w:sz w:val="24"/>
          <w:szCs w:val="24"/>
        </w:rPr>
        <w:t>…2239462</w:t>
      </w:r>
    </w:p>
    <w:p w14:paraId="5BBB038A" w14:textId="601A572B" w:rsidR="00A07A2A" w:rsidRPr="001A2EB3" w:rsidRDefault="34F2873C" w:rsidP="34F2873C">
      <w:pPr>
        <w:spacing w:line="360" w:lineRule="auto"/>
        <w:jc w:val="center"/>
        <w:rPr>
          <w:rFonts w:ascii="Times New Roman" w:eastAsia="Times New Roman" w:hAnsi="Times New Roman" w:cs="Times New Roman"/>
          <w:b/>
          <w:bCs/>
          <w:sz w:val="24"/>
          <w:szCs w:val="24"/>
        </w:rPr>
      </w:pPr>
      <w:r w:rsidRPr="34F2873C">
        <w:rPr>
          <w:rFonts w:ascii="Times New Roman" w:eastAsia="Times New Roman" w:hAnsi="Times New Roman" w:cs="Times New Roman"/>
          <w:b/>
          <w:bCs/>
          <w:sz w:val="24"/>
          <w:szCs w:val="24"/>
        </w:rPr>
        <w:t>MODULE ID</w:t>
      </w:r>
      <w:r w:rsidR="00BF1573">
        <w:rPr>
          <w:rFonts w:ascii="Times New Roman" w:eastAsia="Times New Roman" w:hAnsi="Times New Roman" w:cs="Times New Roman"/>
          <w:b/>
          <w:bCs/>
          <w:sz w:val="24"/>
          <w:szCs w:val="24"/>
        </w:rPr>
        <w:t>…BMIH4002</w:t>
      </w:r>
    </w:p>
    <w:p w14:paraId="076A3A27" w14:textId="0E576086" w:rsidR="00A07A2A" w:rsidRPr="001A2EB3" w:rsidRDefault="34F2873C" w:rsidP="34F2873C">
      <w:pPr>
        <w:spacing w:line="360" w:lineRule="auto"/>
        <w:jc w:val="center"/>
        <w:rPr>
          <w:rFonts w:ascii="Times New Roman" w:eastAsia="Times New Roman" w:hAnsi="Times New Roman" w:cs="Times New Roman"/>
          <w:b/>
          <w:bCs/>
          <w:sz w:val="24"/>
          <w:szCs w:val="24"/>
        </w:rPr>
      </w:pPr>
      <w:r w:rsidRPr="34F2873C">
        <w:rPr>
          <w:rFonts w:ascii="Times New Roman" w:eastAsia="Times New Roman" w:hAnsi="Times New Roman" w:cs="Times New Roman"/>
          <w:b/>
          <w:bCs/>
          <w:sz w:val="24"/>
          <w:szCs w:val="24"/>
        </w:rPr>
        <w:t>MODULE NAME</w:t>
      </w:r>
      <w:r w:rsidR="00BF1573">
        <w:rPr>
          <w:rFonts w:ascii="Times New Roman" w:eastAsia="Times New Roman" w:hAnsi="Times New Roman" w:cs="Times New Roman"/>
          <w:b/>
          <w:bCs/>
          <w:sz w:val="24"/>
          <w:szCs w:val="24"/>
        </w:rPr>
        <w:t>…FOOD AND BEVERAGE OPERATION</w:t>
      </w:r>
    </w:p>
    <w:p w14:paraId="51B995D0" w14:textId="7E2D04F6" w:rsidR="00A07A2A" w:rsidRPr="001A2EB3" w:rsidRDefault="34F2873C" w:rsidP="34F2873C">
      <w:pPr>
        <w:spacing w:line="360" w:lineRule="auto"/>
        <w:jc w:val="center"/>
        <w:rPr>
          <w:rFonts w:ascii="Times New Roman" w:eastAsia="Times New Roman" w:hAnsi="Times New Roman" w:cs="Times New Roman"/>
          <w:b/>
          <w:bCs/>
          <w:sz w:val="24"/>
          <w:szCs w:val="24"/>
        </w:rPr>
      </w:pPr>
      <w:r w:rsidRPr="34F2873C">
        <w:rPr>
          <w:rFonts w:ascii="Times New Roman" w:eastAsia="Times New Roman" w:hAnsi="Times New Roman" w:cs="Times New Roman"/>
          <w:b/>
          <w:bCs/>
          <w:sz w:val="24"/>
          <w:szCs w:val="24"/>
        </w:rPr>
        <w:t>LECTURER</w:t>
      </w:r>
      <w:r w:rsidR="00BF1573">
        <w:rPr>
          <w:rFonts w:ascii="Times New Roman" w:eastAsia="Times New Roman" w:hAnsi="Times New Roman" w:cs="Times New Roman"/>
          <w:b/>
          <w:bCs/>
          <w:sz w:val="24"/>
          <w:szCs w:val="24"/>
        </w:rPr>
        <w:t>…PHILLIPA FITZGERALD</w:t>
      </w:r>
    </w:p>
    <w:p w14:paraId="489398DD" w14:textId="057A844D" w:rsidR="00A07A2A" w:rsidRPr="001A2EB3" w:rsidRDefault="34F2873C" w:rsidP="34F2873C">
      <w:pPr>
        <w:spacing w:line="360" w:lineRule="auto"/>
        <w:jc w:val="center"/>
        <w:rPr>
          <w:rFonts w:ascii="Times New Roman" w:eastAsia="Times New Roman" w:hAnsi="Times New Roman" w:cs="Times New Roman"/>
          <w:b/>
          <w:bCs/>
          <w:sz w:val="24"/>
          <w:szCs w:val="24"/>
        </w:rPr>
      </w:pPr>
      <w:r w:rsidRPr="34F2873C">
        <w:rPr>
          <w:rFonts w:ascii="Times New Roman" w:eastAsia="Times New Roman" w:hAnsi="Times New Roman" w:cs="Times New Roman"/>
          <w:b/>
          <w:bCs/>
          <w:sz w:val="24"/>
          <w:szCs w:val="24"/>
        </w:rPr>
        <w:t>SUBMISSION DATE</w:t>
      </w:r>
      <w:r w:rsidR="00BF1573">
        <w:rPr>
          <w:rFonts w:ascii="Times New Roman" w:eastAsia="Times New Roman" w:hAnsi="Times New Roman" w:cs="Times New Roman"/>
          <w:b/>
          <w:bCs/>
          <w:sz w:val="24"/>
          <w:szCs w:val="24"/>
        </w:rPr>
        <w:t>…20.10.2023</w:t>
      </w:r>
    </w:p>
    <w:p w14:paraId="7CA73ED3" w14:textId="6BF750FB" w:rsidR="00A07A2A" w:rsidRPr="001A2EB3" w:rsidRDefault="00BF1573" w:rsidP="34F2873C">
      <w:pPr>
        <w:spacing w:line="360" w:lineRule="auto"/>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255969816"/>
        <w:docPartObj>
          <w:docPartGallery w:val="Table of Contents"/>
          <w:docPartUnique/>
        </w:docPartObj>
      </w:sdtPr>
      <w:sdtEndPr/>
      <w:sdtContent>
        <w:p w14:paraId="02D5A407" w14:textId="4346300D" w:rsidR="001A2EB3" w:rsidRPr="001A2EB3" w:rsidRDefault="34F2873C" w:rsidP="34F2873C">
          <w:pPr>
            <w:pStyle w:val="Inhaltsverzeichnisberschrift"/>
            <w:spacing w:line="360" w:lineRule="auto"/>
            <w:rPr>
              <w:rFonts w:ascii="Times New Roman" w:eastAsia="Times New Roman" w:hAnsi="Times New Roman" w:cs="Times New Roman"/>
              <w:b/>
              <w:bCs/>
              <w:color w:val="auto"/>
              <w:sz w:val="24"/>
              <w:szCs w:val="24"/>
            </w:rPr>
          </w:pPr>
          <w:r w:rsidRPr="34F2873C">
            <w:rPr>
              <w:rFonts w:ascii="Times New Roman" w:eastAsia="Times New Roman" w:hAnsi="Times New Roman" w:cs="Times New Roman"/>
              <w:b/>
              <w:bCs/>
              <w:color w:val="auto"/>
              <w:sz w:val="24"/>
              <w:szCs w:val="24"/>
            </w:rPr>
            <w:t>Table of Contents</w:t>
          </w:r>
        </w:p>
        <w:p w14:paraId="4309F8BD" w14:textId="3866CCDC" w:rsidR="001A2EB3" w:rsidRPr="001A2EB3" w:rsidRDefault="001A2EB3" w:rsidP="34F2873C">
          <w:pPr>
            <w:pStyle w:val="Verzeichnis1"/>
            <w:tabs>
              <w:tab w:val="right" w:leader="dot" w:pos="9360"/>
            </w:tabs>
            <w:rPr>
              <w:rStyle w:val="Hyperlink"/>
              <w:noProof/>
              <w:kern w:val="2"/>
              <w:lang/>
              <w14:ligatures w14:val="standardContextual"/>
            </w:rPr>
          </w:pPr>
          <w:r>
            <w:fldChar w:fldCharType="begin"/>
          </w:r>
          <w:r>
            <w:instrText>TOC \o "1-3" \h \z \u</w:instrText>
          </w:r>
          <w:r>
            <w:fldChar w:fldCharType="separate"/>
          </w:r>
          <w:hyperlink w:anchor="_Toc1327614522">
            <w:r w:rsidR="34F2873C" w:rsidRPr="34F2873C">
              <w:rPr>
                <w:rStyle w:val="Hyperlink"/>
              </w:rPr>
              <w:t>Introduction</w:t>
            </w:r>
            <w:r>
              <w:tab/>
            </w:r>
            <w:r>
              <w:fldChar w:fldCharType="begin"/>
            </w:r>
            <w:r>
              <w:instrText>PAGEREF _Toc1327614522 \h</w:instrText>
            </w:r>
            <w:r>
              <w:fldChar w:fldCharType="separate"/>
            </w:r>
            <w:r w:rsidR="34F2873C" w:rsidRPr="34F2873C">
              <w:rPr>
                <w:rStyle w:val="Hyperlink"/>
              </w:rPr>
              <w:t>2</w:t>
            </w:r>
            <w:r>
              <w:fldChar w:fldCharType="end"/>
            </w:r>
          </w:hyperlink>
        </w:p>
        <w:p w14:paraId="709845FF" w14:textId="4014A25E" w:rsidR="001A2EB3" w:rsidRPr="001A2EB3" w:rsidRDefault="00BF1573" w:rsidP="34F2873C">
          <w:pPr>
            <w:pStyle w:val="Verzeichnis1"/>
            <w:tabs>
              <w:tab w:val="right" w:leader="dot" w:pos="9360"/>
            </w:tabs>
            <w:rPr>
              <w:rStyle w:val="Hyperlink"/>
              <w:noProof/>
              <w:kern w:val="2"/>
              <w:lang/>
              <w14:ligatures w14:val="standardContextual"/>
            </w:rPr>
          </w:pPr>
          <w:hyperlink w:anchor="_Toc482939043">
            <w:r w:rsidR="34F2873C" w:rsidRPr="34F2873C">
              <w:rPr>
                <w:rStyle w:val="Hyperlink"/>
              </w:rPr>
              <w:t>Identification of Key Skills</w:t>
            </w:r>
            <w:r w:rsidR="001A2EB3">
              <w:tab/>
            </w:r>
            <w:r w:rsidR="001A2EB3">
              <w:fldChar w:fldCharType="begin"/>
            </w:r>
            <w:r w:rsidR="001A2EB3">
              <w:instrText>PAGEREF _Toc482939043 \h</w:instrText>
            </w:r>
            <w:r w:rsidR="001A2EB3">
              <w:fldChar w:fldCharType="separate"/>
            </w:r>
            <w:r w:rsidR="34F2873C" w:rsidRPr="34F2873C">
              <w:rPr>
                <w:rStyle w:val="Hyperlink"/>
              </w:rPr>
              <w:t>3</w:t>
            </w:r>
            <w:r w:rsidR="001A2EB3">
              <w:fldChar w:fldCharType="end"/>
            </w:r>
          </w:hyperlink>
        </w:p>
        <w:p w14:paraId="1CC23196" w14:textId="5CF28D3E" w:rsidR="001A2EB3" w:rsidRPr="001A2EB3" w:rsidRDefault="00BF1573" w:rsidP="34F2873C">
          <w:pPr>
            <w:pStyle w:val="Verzeichnis1"/>
            <w:tabs>
              <w:tab w:val="right" w:leader="dot" w:pos="9360"/>
            </w:tabs>
            <w:rPr>
              <w:rStyle w:val="Hyperlink"/>
              <w:noProof/>
              <w:kern w:val="2"/>
              <w:lang/>
              <w14:ligatures w14:val="standardContextual"/>
            </w:rPr>
          </w:pPr>
          <w:hyperlink w:anchor="_Toc1386382840">
            <w:r w:rsidR="34F2873C" w:rsidRPr="34F2873C">
              <w:rPr>
                <w:rStyle w:val="Hyperlink"/>
              </w:rPr>
              <w:t>Skill Development Strategies</w:t>
            </w:r>
            <w:r w:rsidR="001A2EB3">
              <w:tab/>
            </w:r>
            <w:r w:rsidR="001A2EB3">
              <w:fldChar w:fldCharType="begin"/>
            </w:r>
            <w:r w:rsidR="001A2EB3">
              <w:instrText>PAGEREF _Toc1386382840 \h</w:instrText>
            </w:r>
            <w:r w:rsidR="001A2EB3">
              <w:fldChar w:fldCharType="separate"/>
            </w:r>
            <w:r w:rsidR="34F2873C" w:rsidRPr="34F2873C">
              <w:rPr>
                <w:rStyle w:val="Hyperlink"/>
              </w:rPr>
              <w:t>3</w:t>
            </w:r>
            <w:r w:rsidR="001A2EB3">
              <w:fldChar w:fldCharType="end"/>
            </w:r>
          </w:hyperlink>
        </w:p>
        <w:p w14:paraId="60F51B56" w14:textId="072D9C1C" w:rsidR="001A2EB3" w:rsidRPr="001A2EB3" w:rsidRDefault="00BF1573" w:rsidP="34F2873C">
          <w:pPr>
            <w:pStyle w:val="Verzeichnis1"/>
            <w:tabs>
              <w:tab w:val="right" w:leader="dot" w:pos="9360"/>
            </w:tabs>
            <w:rPr>
              <w:rStyle w:val="Hyperlink"/>
              <w:noProof/>
              <w:kern w:val="2"/>
              <w:lang/>
              <w14:ligatures w14:val="standardContextual"/>
            </w:rPr>
          </w:pPr>
          <w:hyperlink w:anchor="_Toc2071548408">
            <w:r w:rsidR="34F2873C" w:rsidRPr="34F2873C">
              <w:rPr>
                <w:rStyle w:val="Hyperlink"/>
              </w:rPr>
              <w:t>Real-Life Examples</w:t>
            </w:r>
            <w:r w:rsidR="001A2EB3">
              <w:tab/>
            </w:r>
            <w:r w:rsidR="001A2EB3">
              <w:fldChar w:fldCharType="begin"/>
            </w:r>
            <w:r w:rsidR="001A2EB3">
              <w:instrText>PAGEREF _Toc2071548408 \h</w:instrText>
            </w:r>
            <w:r w:rsidR="001A2EB3">
              <w:fldChar w:fldCharType="separate"/>
            </w:r>
            <w:r w:rsidR="34F2873C" w:rsidRPr="34F2873C">
              <w:rPr>
                <w:rStyle w:val="Hyperlink"/>
              </w:rPr>
              <w:t>4</w:t>
            </w:r>
            <w:r w:rsidR="001A2EB3">
              <w:fldChar w:fldCharType="end"/>
            </w:r>
          </w:hyperlink>
        </w:p>
        <w:p w14:paraId="362695E6" w14:textId="0054EF2A" w:rsidR="001A2EB3" w:rsidRPr="001A2EB3" w:rsidRDefault="00BF1573" w:rsidP="34F2873C">
          <w:pPr>
            <w:pStyle w:val="Verzeichnis1"/>
            <w:tabs>
              <w:tab w:val="right" w:leader="dot" w:pos="9360"/>
            </w:tabs>
            <w:rPr>
              <w:rStyle w:val="Hyperlink"/>
              <w:noProof/>
              <w:kern w:val="2"/>
              <w:lang/>
              <w14:ligatures w14:val="standardContextual"/>
            </w:rPr>
          </w:pPr>
          <w:hyperlink w:anchor="_Toc1774582288">
            <w:r w:rsidR="34F2873C" w:rsidRPr="34F2873C">
              <w:rPr>
                <w:rStyle w:val="Hyperlink"/>
              </w:rPr>
              <w:t>Challenges and Solutions</w:t>
            </w:r>
            <w:r w:rsidR="001A2EB3">
              <w:tab/>
            </w:r>
            <w:r w:rsidR="001A2EB3">
              <w:fldChar w:fldCharType="begin"/>
            </w:r>
            <w:r w:rsidR="001A2EB3">
              <w:instrText>PAGEREF _Toc1774582288 \h</w:instrText>
            </w:r>
            <w:r w:rsidR="001A2EB3">
              <w:fldChar w:fldCharType="separate"/>
            </w:r>
            <w:r w:rsidR="34F2873C" w:rsidRPr="34F2873C">
              <w:rPr>
                <w:rStyle w:val="Hyperlink"/>
              </w:rPr>
              <w:t>4</w:t>
            </w:r>
            <w:r w:rsidR="001A2EB3">
              <w:fldChar w:fldCharType="end"/>
            </w:r>
          </w:hyperlink>
        </w:p>
        <w:p w14:paraId="0151625D" w14:textId="5FC3FA0A" w:rsidR="001A2EB3" w:rsidRPr="001A2EB3" w:rsidRDefault="00BF1573" w:rsidP="34F2873C">
          <w:pPr>
            <w:pStyle w:val="Verzeichnis1"/>
            <w:tabs>
              <w:tab w:val="right" w:leader="dot" w:pos="9360"/>
            </w:tabs>
            <w:rPr>
              <w:rStyle w:val="Hyperlink"/>
              <w:noProof/>
              <w:kern w:val="2"/>
              <w:lang/>
              <w14:ligatures w14:val="standardContextual"/>
            </w:rPr>
          </w:pPr>
          <w:hyperlink w:anchor="_Toc1973320490">
            <w:r w:rsidR="34F2873C" w:rsidRPr="34F2873C">
              <w:rPr>
                <w:rStyle w:val="Hyperlink"/>
              </w:rPr>
              <w:t>Conclusion</w:t>
            </w:r>
            <w:r w:rsidR="001A2EB3">
              <w:tab/>
            </w:r>
            <w:r w:rsidR="001A2EB3">
              <w:fldChar w:fldCharType="begin"/>
            </w:r>
            <w:r w:rsidR="001A2EB3">
              <w:instrText>PAGEREF _Toc1973320490 \h</w:instrText>
            </w:r>
            <w:r w:rsidR="001A2EB3">
              <w:fldChar w:fldCharType="separate"/>
            </w:r>
            <w:r w:rsidR="34F2873C" w:rsidRPr="34F2873C">
              <w:rPr>
                <w:rStyle w:val="Hyperlink"/>
              </w:rPr>
              <w:t>4</w:t>
            </w:r>
            <w:r w:rsidR="001A2EB3">
              <w:fldChar w:fldCharType="end"/>
            </w:r>
          </w:hyperlink>
        </w:p>
        <w:p w14:paraId="2A373A0A" w14:textId="5E879294" w:rsidR="001A2EB3" w:rsidRPr="001A2EB3" w:rsidRDefault="00BF1573" w:rsidP="34F2873C">
          <w:pPr>
            <w:pStyle w:val="Verzeichnis1"/>
            <w:tabs>
              <w:tab w:val="right" w:leader="dot" w:pos="9360"/>
            </w:tabs>
            <w:rPr>
              <w:rStyle w:val="Hyperlink"/>
              <w:noProof/>
              <w:kern w:val="2"/>
              <w:lang/>
              <w14:ligatures w14:val="standardContextual"/>
            </w:rPr>
          </w:pPr>
          <w:hyperlink w:anchor="_Toc1144481501">
            <w:r w:rsidR="34F2873C" w:rsidRPr="34F2873C">
              <w:rPr>
                <w:rStyle w:val="Hyperlink"/>
              </w:rPr>
              <w:t>References</w:t>
            </w:r>
            <w:r w:rsidR="001A2EB3">
              <w:tab/>
            </w:r>
            <w:r w:rsidR="001A2EB3">
              <w:fldChar w:fldCharType="begin"/>
            </w:r>
            <w:r w:rsidR="001A2EB3">
              <w:instrText>PAGEREF _Toc1144481501 \h</w:instrText>
            </w:r>
            <w:r w:rsidR="001A2EB3">
              <w:fldChar w:fldCharType="separate"/>
            </w:r>
            <w:r w:rsidR="34F2873C" w:rsidRPr="34F2873C">
              <w:rPr>
                <w:rStyle w:val="Hyperlink"/>
              </w:rPr>
              <w:t>4</w:t>
            </w:r>
            <w:r w:rsidR="001A2EB3">
              <w:fldChar w:fldCharType="end"/>
            </w:r>
          </w:hyperlink>
          <w:r w:rsidR="001A2EB3">
            <w:fldChar w:fldCharType="end"/>
          </w:r>
        </w:p>
      </w:sdtContent>
    </w:sdt>
    <w:p w14:paraId="59024602" w14:textId="70107ADC" w:rsidR="001A2EB3" w:rsidRDefault="001A2EB3" w:rsidP="34F2873C">
      <w:pPr>
        <w:spacing w:line="360" w:lineRule="auto"/>
        <w:rPr>
          <w:rFonts w:ascii="Times New Roman" w:eastAsia="Times New Roman" w:hAnsi="Times New Roman" w:cs="Times New Roman"/>
          <w:sz w:val="24"/>
          <w:szCs w:val="24"/>
        </w:rPr>
      </w:pPr>
    </w:p>
    <w:p w14:paraId="7B63000C" w14:textId="2F03B04E" w:rsidR="00A07A2A" w:rsidRPr="001A2EB3" w:rsidRDefault="00A07A2A" w:rsidP="34F2873C">
      <w:pPr>
        <w:spacing w:before="240" w:after="240" w:line="360" w:lineRule="auto"/>
        <w:rPr>
          <w:rFonts w:ascii="Times New Roman" w:eastAsia="Times New Roman" w:hAnsi="Times New Roman" w:cs="Times New Roman"/>
          <w:sz w:val="24"/>
          <w:szCs w:val="24"/>
        </w:rPr>
      </w:pPr>
    </w:p>
    <w:p w14:paraId="17EEB09E" w14:textId="3BA47461" w:rsidR="00A07A2A" w:rsidRPr="001A2EB3" w:rsidRDefault="00BF1573" w:rsidP="34F2873C">
      <w:pPr>
        <w:spacing w:line="360" w:lineRule="auto"/>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br w:type="page"/>
      </w:r>
    </w:p>
    <w:p w14:paraId="383382BD" w14:textId="12F835D3" w:rsidR="34F2873C" w:rsidRDefault="34F2873C" w:rsidP="34F2873C">
      <w:pPr>
        <w:pStyle w:val="berschrift1"/>
        <w:spacing w:line="360" w:lineRule="auto"/>
        <w:rPr>
          <w:rFonts w:ascii="Times New Roman" w:eastAsia="Times New Roman" w:hAnsi="Times New Roman" w:cs="Times New Roman"/>
          <w:b/>
          <w:bCs/>
          <w:sz w:val="24"/>
          <w:szCs w:val="24"/>
        </w:rPr>
      </w:pPr>
      <w:bookmarkStart w:id="0" w:name="_Toc1327614522"/>
      <w:r w:rsidRPr="34F2873C">
        <w:rPr>
          <w:rFonts w:ascii="Times New Roman" w:eastAsia="Times New Roman" w:hAnsi="Times New Roman" w:cs="Times New Roman"/>
          <w:b/>
          <w:bCs/>
          <w:sz w:val="24"/>
          <w:szCs w:val="24"/>
        </w:rPr>
        <w:lastRenderedPageBreak/>
        <w:t>Introduction</w:t>
      </w:r>
      <w:bookmarkEnd w:id="0"/>
      <w:r w:rsidRPr="34F2873C">
        <w:rPr>
          <w:rFonts w:ascii="Times New Roman" w:eastAsia="Times New Roman" w:hAnsi="Times New Roman" w:cs="Times New Roman"/>
          <w:b/>
          <w:bCs/>
          <w:sz w:val="24"/>
          <w:szCs w:val="24"/>
        </w:rPr>
        <w:t xml:space="preserve"> </w:t>
      </w:r>
    </w:p>
    <w:p w14:paraId="56959BF8" w14:textId="20D3E9C3" w:rsidR="34F2873C" w:rsidRDefault="34F2873C" w:rsidP="34F2873C">
      <w:pPr>
        <w:spacing w:line="360" w:lineRule="auto"/>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In the unique domain of the eatery business, I frequently cannot help thinking about what truly comprises superb assistance and how it shapes the foundation of our feasting encounters. In the wake of diving profoundly into the writing and viable applications, I have understood how significant a couple of basic capacities are, and what they mean for our clients' encounters as well as our eateries' future.</w:t>
      </w:r>
    </w:p>
    <w:p w14:paraId="0E3976BD" w14:textId="0224EFE2" w:rsidR="34F2873C" w:rsidRDefault="34F2873C" w:rsidP="34F2873C">
      <w:pPr>
        <w:pStyle w:val="berschrift1"/>
        <w:spacing w:line="360" w:lineRule="auto"/>
        <w:rPr>
          <w:rFonts w:ascii="Times New Roman" w:eastAsia="Times New Roman" w:hAnsi="Times New Roman" w:cs="Times New Roman"/>
          <w:b/>
          <w:bCs/>
          <w:sz w:val="24"/>
          <w:szCs w:val="24"/>
        </w:rPr>
      </w:pPr>
      <w:bookmarkStart w:id="1" w:name="_Toc482939043"/>
      <w:r w:rsidRPr="34F2873C">
        <w:rPr>
          <w:rFonts w:ascii="Times New Roman" w:eastAsia="Times New Roman" w:hAnsi="Times New Roman" w:cs="Times New Roman"/>
          <w:b/>
          <w:bCs/>
          <w:sz w:val="24"/>
          <w:szCs w:val="24"/>
        </w:rPr>
        <w:t>Identification of Key Skills</w:t>
      </w:r>
      <w:bookmarkEnd w:id="1"/>
    </w:p>
    <w:p w14:paraId="2ED62A0A" w14:textId="1059C2A7"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b/>
          <w:bCs/>
          <w:color w:val="374151"/>
          <w:sz w:val="24"/>
          <w:szCs w:val="24"/>
        </w:rPr>
        <w:t>Communication</w:t>
      </w:r>
      <w:r w:rsidRPr="34F2873C">
        <w:rPr>
          <w:rFonts w:ascii="Times New Roman" w:eastAsia="Times New Roman" w:hAnsi="Times New Roman" w:cs="Times New Roman"/>
          <w:color w:val="374151"/>
          <w:sz w:val="24"/>
          <w:szCs w:val="24"/>
        </w:rPr>
        <w:t xml:space="preserve"> - The articulation is negligible, yet it makes a giant difference. As I review the audit, I see how critical extraordinary correspondence is to the field of restaurant the board. Fruitful correspondence is the best approach to connecting our burger joints with our organizations, from figuring out our clients' tendencies to understanding the complexities of the menu. Managing any issues at the earliest open door is fundamental. The augmentation guarantees that all that runs well for both the delegates and the clients.</w:t>
      </w:r>
    </w:p>
    <w:p w14:paraId="21183FEA" w14:textId="13FD84D0"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b/>
          <w:bCs/>
          <w:color w:val="374151"/>
          <w:sz w:val="24"/>
          <w:szCs w:val="24"/>
        </w:rPr>
        <w:t>Empathy</w:t>
      </w:r>
      <w:r w:rsidRPr="34F2873C">
        <w:rPr>
          <w:rFonts w:ascii="Times New Roman" w:eastAsia="Times New Roman" w:hAnsi="Times New Roman" w:cs="Times New Roman"/>
          <w:color w:val="374151"/>
          <w:sz w:val="24"/>
          <w:szCs w:val="24"/>
        </w:rPr>
        <w:t xml:space="preserve"> - Compassion resembles the mystery ingredient in the eatery business — it takes any dinner from common to exceptional. As I have looked further into this capacity, I have understood the amount it influences the eating experience. It is tied in with building genuine associations with our clients, not just about the deal.</w:t>
      </w:r>
    </w:p>
    <w:p w14:paraId="7316BECF" w14:textId="2A9549A5"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b/>
          <w:bCs/>
          <w:color w:val="374151"/>
          <w:sz w:val="24"/>
          <w:szCs w:val="24"/>
        </w:rPr>
        <w:t>Time Management</w:t>
      </w:r>
      <w:r w:rsidRPr="34F2873C">
        <w:rPr>
          <w:rFonts w:ascii="Times New Roman" w:eastAsia="Times New Roman" w:hAnsi="Times New Roman" w:cs="Times New Roman"/>
          <w:color w:val="374151"/>
          <w:sz w:val="24"/>
          <w:szCs w:val="24"/>
        </w:rPr>
        <w:t xml:space="preserve"> - The more I consider it, the more I esteem time usage's commitment to perfect eating encounters. It appears sense that clients treasure their time. Orders are followed through on time when there is convenient help, forestalling unnecessary holds up that could demolish a feast.</w:t>
      </w:r>
    </w:p>
    <w:p w14:paraId="2B3A7C13" w14:textId="3EF1C36C"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b/>
          <w:bCs/>
          <w:color w:val="374151"/>
          <w:sz w:val="24"/>
          <w:szCs w:val="24"/>
        </w:rPr>
        <w:t>Conflict Resolution</w:t>
      </w:r>
      <w:r w:rsidRPr="34F2873C">
        <w:rPr>
          <w:rFonts w:ascii="Times New Roman" w:eastAsia="Times New Roman" w:hAnsi="Times New Roman" w:cs="Times New Roman"/>
          <w:color w:val="374151"/>
          <w:sz w:val="24"/>
          <w:szCs w:val="24"/>
        </w:rPr>
        <w:t xml:space="preserve"> - In the café business, questions and complaints are ordinary. Notwithstanding, it is the way we answer them that recognizes us. As I recall this capacity, I perceive how changing it very well may be to resolve clashes agreeably and expertly. It can change what is going on into one that offers space for extension and — even more critically — more prominent client delight.</w:t>
      </w:r>
    </w:p>
    <w:p w14:paraId="29BE80CB" w14:textId="40B289B1"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b/>
          <w:bCs/>
          <w:color w:val="374151"/>
          <w:sz w:val="24"/>
          <w:szCs w:val="24"/>
        </w:rPr>
        <w:t>Product Knowledge</w:t>
      </w:r>
      <w:r w:rsidRPr="34F2873C">
        <w:rPr>
          <w:rFonts w:ascii="Times New Roman" w:eastAsia="Times New Roman" w:hAnsi="Times New Roman" w:cs="Times New Roman"/>
          <w:color w:val="374151"/>
          <w:sz w:val="24"/>
          <w:szCs w:val="24"/>
        </w:rPr>
        <w:t xml:space="preserve"> - Any café's menu is its thumping heart, and its item information is its crucial power. The more I find out about this capacity, the more I esteem it in creating paramount eating encounters. Workers that are knowledgeable on the menu might give very </w:t>
      </w:r>
      <w:r w:rsidRPr="34F2873C">
        <w:rPr>
          <w:rFonts w:ascii="Times New Roman" w:eastAsia="Times New Roman" w:hAnsi="Times New Roman" w:cs="Times New Roman"/>
          <w:color w:val="374151"/>
          <w:sz w:val="24"/>
          <w:szCs w:val="24"/>
        </w:rPr>
        <w:lastRenderedPageBreak/>
        <w:t xml:space="preserve">much educated ideas, answer requests regarding fixings and readiness strategies, and further develop the whole eating experience. </w:t>
      </w:r>
    </w:p>
    <w:p w14:paraId="477D3913" w14:textId="0F50CFF0" w:rsidR="34F2873C" w:rsidRDefault="34F2873C" w:rsidP="34F2873C">
      <w:pPr>
        <w:pStyle w:val="berschrift1"/>
        <w:spacing w:line="360" w:lineRule="auto"/>
        <w:rPr>
          <w:rFonts w:ascii="Times New Roman" w:eastAsia="Times New Roman" w:hAnsi="Times New Roman" w:cs="Times New Roman"/>
          <w:b/>
          <w:bCs/>
          <w:sz w:val="24"/>
          <w:szCs w:val="24"/>
        </w:rPr>
      </w:pPr>
      <w:bookmarkStart w:id="2" w:name="_Toc1386382840"/>
      <w:r w:rsidRPr="34F2873C">
        <w:rPr>
          <w:rFonts w:ascii="Times New Roman" w:eastAsia="Times New Roman" w:hAnsi="Times New Roman" w:cs="Times New Roman"/>
          <w:b/>
          <w:bCs/>
          <w:sz w:val="24"/>
          <w:szCs w:val="24"/>
        </w:rPr>
        <w:t>Skill Development Strategies</w:t>
      </w:r>
      <w:bookmarkEnd w:id="2"/>
    </w:p>
    <w:p w14:paraId="633BA556" w14:textId="750260B7"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color w:val="374151"/>
          <w:sz w:val="24"/>
          <w:szCs w:val="24"/>
        </w:rPr>
        <w:t>Recalling, I can see that getting these pivotal capacities is a cycle that consolidates formal training with down to earth insight. It includes applying hypothesis to true circumstances as well as hypothesis. These capacities are grounded in proper preparation programs. It is where we get the right stuff vital for proficient lead, effective correspondence, and split the difference (Johnson et al., 2015).</w:t>
      </w:r>
    </w:p>
    <w:p w14:paraId="61D98E61" w14:textId="6240D747"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color w:val="374151"/>
          <w:sz w:val="24"/>
          <w:szCs w:val="24"/>
        </w:rPr>
        <w:t xml:space="preserve">In any case, this present reality, </w:t>
      </w:r>
      <w:proofErr w:type="spellStart"/>
      <w:r w:rsidRPr="34F2873C">
        <w:rPr>
          <w:rFonts w:ascii="Times New Roman" w:eastAsia="Times New Roman" w:hAnsi="Times New Roman" w:cs="Times New Roman"/>
          <w:color w:val="374151"/>
          <w:sz w:val="24"/>
          <w:szCs w:val="24"/>
        </w:rPr>
        <w:t>commonsense</w:t>
      </w:r>
      <w:proofErr w:type="spellEnd"/>
      <w:r w:rsidRPr="34F2873C">
        <w:rPr>
          <w:rFonts w:ascii="Times New Roman" w:eastAsia="Times New Roman" w:hAnsi="Times New Roman" w:cs="Times New Roman"/>
          <w:color w:val="374151"/>
          <w:sz w:val="24"/>
          <w:szCs w:val="24"/>
        </w:rPr>
        <w:t xml:space="preserve"> encounters are where we truly improve these skills. We mimic the nuances of troublesome conditions and shopper relations by means of pretending exercises. These experiences give us the confidence and abilities expected to manage the unusualness of café settings (Brown et al., 2015).</w:t>
      </w:r>
    </w:p>
    <w:p w14:paraId="6B9A7E40" w14:textId="431D506E" w:rsidR="34F2873C" w:rsidRDefault="34F2873C" w:rsidP="34F2873C">
      <w:pPr>
        <w:pStyle w:val="berschrift1"/>
        <w:spacing w:line="360" w:lineRule="auto"/>
        <w:rPr>
          <w:rFonts w:ascii="Times New Roman" w:eastAsia="Times New Roman" w:hAnsi="Times New Roman" w:cs="Times New Roman"/>
          <w:b/>
          <w:bCs/>
          <w:sz w:val="24"/>
          <w:szCs w:val="24"/>
        </w:rPr>
      </w:pPr>
      <w:bookmarkStart w:id="3" w:name="_Toc2071548408"/>
      <w:r w:rsidRPr="34F2873C">
        <w:rPr>
          <w:rFonts w:ascii="Times New Roman" w:eastAsia="Times New Roman" w:hAnsi="Times New Roman" w:cs="Times New Roman"/>
          <w:b/>
          <w:bCs/>
          <w:sz w:val="24"/>
          <w:szCs w:val="24"/>
        </w:rPr>
        <w:t>Real-Life Examples</w:t>
      </w:r>
      <w:bookmarkEnd w:id="3"/>
    </w:p>
    <w:p w14:paraId="085DA99E" w14:textId="3F4594B4"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color w:val="374151"/>
          <w:sz w:val="24"/>
          <w:szCs w:val="24"/>
        </w:rPr>
        <w:t>The "Ritz-Carlton" chain is a model that sticks out forcefully in this consideration. Their methodology of giving workers an optional £2,000 financial plan to deal with client protests without requiring the executive's leeway made a massive difference (Taylor et al., 2012). It stresses the changing capability of strengthening and trust. The Ritz-Carlton created astonishing outcomes by putting resources into their workers and permitting them the opportunity to offer incredible assistance. They accomplished a culture of strengthening, eliminated regulatory road obstructions, and partook in the advantages concerning notoriety and purchaser joy.</w:t>
      </w:r>
    </w:p>
    <w:p w14:paraId="2F0348E0" w14:textId="266DBAB0" w:rsidR="34F2873C" w:rsidRDefault="34F2873C" w:rsidP="34F2873C">
      <w:pPr>
        <w:pStyle w:val="berschrift1"/>
        <w:spacing w:line="360" w:lineRule="auto"/>
        <w:rPr>
          <w:rFonts w:ascii="Times New Roman" w:eastAsia="Times New Roman" w:hAnsi="Times New Roman" w:cs="Times New Roman"/>
          <w:b/>
          <w:bCs/>
          <w:sz w:val="24"/>
          <w:szCs w:val="24"/>
        </w:rPr>
      </w:pPr>
      <w:bookmarkStart w:id="4" w:name="_Toc1774582288"/>
      <w:r w:rsidRPr="34F2873C">
        <w:rPr>
          <w:rFonts w:ascii="Times New Roman" w:eastAsia="Times New Roman" w:hAnsi="Times New Roman" w:cs="Times New Roman"/>
          <w:b/>
          <w:bCs/>
          <w:sz w:val="24"/>
          <w:szCs w:val="24"/>
        </w:rPr>
        <w:t>Challenges and Solutions</w:t>
      </w:r>
      <w:bookmarkEnd w:id="4"/>
    </w:p>
    <w:p w14:paraId="092F4B04" w14:textId="64059767"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color w:val="374151"/>
          <w:sz w:val="24"/>
          <w:szCs w:val="24"/>
        </w:rPr>
        <w:t xml:space="preserve">Yet, hardships are unavoidable in each undertaking. It could be trying to apply these centre skills in an eatery setting, especially when representatives show hesitance to change — a regular barricade experienced while executing new help strategies. It can likewise be exacerbated by a high staff turnover rate, which makes it troublesome, and asset escalated to teach fresh recruits consistently. In any case, when I ponder the hardships, clearly proactive administration is the key to settling them. Continuous instructional meetings encourage expertise advancement since they are imbued in a culture of progressing improvement. Offering prizes and acknowledgment for </w:t>
      </w:r>
      <w:r w:rsidRPr="34F2873C">
        <w:rPr>
          <w:rFonts w:ascii="Times New Roman" w:eastAsia="Times New Roman" w:hAnsi="Times New Roman" w:cs="Times New Roman"/>
          <w:color w:val="374151"/>
          <w:sz w:val="24"/>
          <w:szCs w:val="24"/>
        </w:rPr>
        <w:lastRenderedPageBreak/>
        <w:t>expertise improvement could urge workers to embrace new strategies and fabricate a feeling of steadfastness and worth in them (Roberts et al., 2015).</w:t>
      </w:r>
    </w:p>
    <w:p w14:paraId="2E31CEAB" w14:textId="6F5298B3" w:rsidR="34F2873C" w:rsidRDefault="34F2873C" w:rsidP="34F2873C">
      <w:pPr>
        <w:spacing w:line="360" w:lineRule="auto"/>
        <w:rPr>
          <w:rStyle w:val="berschrift1Zchn"/>
          <w:rFonts w:ascii="Times New Roman" w:eastAsia="Times New Roman" w:hAnsi="Times New Roman" w:cs="Times New Roman"/>
          <w:b/>
          <w:bCs/>
          <w:sz w:val="24"/>
          <w:szCs w:val="24"/>
        </w:rPr>
      </w:pPr>
      <w:bookmarkStart w:id="5" w:name="_Toc1973320490"/>
      <w:r w:rsidRPr="34F2873C">
        <w:rPr>
          <w:rStyle w:val="berschrift1Zchn"/>
          <w:rFonts w:ascii="Times New Roman" w:eastAsia="Times New Roman" w:hAnsi="Times New Roman" w:cs="Times New Roman"/>
          <w:b/>
          <w:bCs/>
          <w:sz w:val="24"/>
          <w:szCs w:val="24"/>
        </w:rPr>
        <w:t>Conclusion</w:t>
      </w:r>
      <w:bookmarkEnd w:id="5"/>
      <w:r w:rsidRPr="34F2873C">
        <w:rPr>
          <w:rStyle w:val="berschrift1Zchn"/>
          <w:rFonts w:ascii="Times New Roman" w:eastAsia="Times New Roman" w:hAnsi="Times New Roman" w:cs="Times New Roman"/>
          <w:b/>
          <w:bCs/>
          <w:sz w:val="24"/>
          <w:szCs w:val="24"/>
        </w:rPr>
        <w:t xml:space="preserve"> </w:t>
      </w:r>
    </w:p>
    <w:p w14:paraId="411DA5F0" w14:textId="2E44F956" w:rsidR="34F2873C" w:rsidRDefault="34F2873C" w:rsidP="34F2873C">
      <w:pPr>
        <w:spacing w:line="360" w:lineRule="auto"/>
        <w:rPr>
          <w:rFonts w:ascii="Times New Roman" w:eastAsia="Times New Roman" w:hAnsi="Times New Roman" w:cs="Times New Roman"/>
          <w:color w:val="374151"/>
          <w:sz w:val="24"/>
          <w:szCs w:val="24"/>
        </w:rPr>
      </w:pPr>
      <w:r w:rsidRPr="34F2873C">
        <w:rPr>
          <w:rFonts w:ascii="Times New Roman" w:eastAsia="Times New Roman" w:hAnsi="Times New Roman" w:cs="Times New Roman"/>
          <w:color w:val="374151"/>
          <w:sz w:val="24"/>
          <w:szCs w:val="24"/>
        </w:rPr>
        <w:t>With everything considered, my impression of the basic ability that these gifts play in the bistro business has created because of my appearance on the principal limits expected to additionally foster organization. I convey with me the perception that offering extraordinary help is in much the same way as crucial to the advancement of our bistros as the food they give, as I set out to transform into a future master in this field. We can make eating experiences that are fundamental for our clients by dealing with our correspondence, empathy, utilizing time successfully, banter objective, and thing data limits.</w:t>
      </w:r>
    </w:p>
    <w:p w14:paraId="3696E24A" w14:textId="5361D786" w:rsidR="34F2873C" w:rsidRDefault="34F2873C" w:rsidP="34F2873C">
      <w:pPr>
        <w:spacing w:line="360" w:lineRule="auto"/>
        <w:rPr>
          <w:rFonts w:ascii="Times New Roman" w:eastAsia="Times New Roman" w:hAnsi="Times New Roman" w:cs="Times New Roman"/>
          <w:sz w:val="24"/>
          <w:szCs w:val="24"/>
        </w:rPr>
      </w:pPr>
    </w:p>
    <w:p w14:paraId="71B5F208" w14:textId="0262C261" w:rsidR="00A07A2A" w:rsidRPr="001A2EB3" w:rsidRDefault="00BF1573" w:rsidP="34F2873C">
      <w:pPr>
        <w:spacing w:line="360" w:lineRule="auto"/>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br w:type="page"/>
      </w:r>
    </w:p>
    <w:p w14:paraId="2C078E63" w14:textId="7C2D48FB" w:rsidR="00A07A2A" w:rsidRPr="001A2EB3" w:rsidRDefault="34F2873C" w:rsidP="34F2873C">
      <w:pPr>
        <w:pStyle w:val="berschrift1"/>
        <w:spacing w:line="360" w:lineRule="auto"/>
        <w:rPr>
          <w:rFonts w:ascii="Times New Roman" w:eastAsia="Times New Roman" w:hAnsi="Times New Roman" w:cs="Times New Roman"/>
          <w:b/>
          <w:bCs/>
          <w:color w:val="auto"/>
          <w:sz w:val="24"/>
          <w:szCs w:val="24"/>
        </w:rPr>
      </w:pPr>
      <w:bookmarkStart w:id="6" w:name="_Toc1144481501"/>
      <w:r w:rsidRPr="34F2873C">
        <w:rPr>
          <w:rFonts w:ascii="Times New Roman" w:eastAsia="Times New Roman" w:hAnsi="Times New Roman" w:cs="Times New Roman"/>
          <w:b/>
          <w:bCs/>
          <w:color w:val="auto"/>
          <w:sz w:val="24"/>
          <w:szCs w:val="24"/>
        </w:rPr>
        <w:lastRenderedPageBreak/>
        <w:t>References</w:t>
      </w:r>
      <w:bookmarkEnd w:id="6"/>
    </w:p>
    <w:p w14:paraId="42FDE4B8" w14:textId="73BAD1A6"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Anderson, P. (2018). The Role of On-the-Job Experiences in Enhancing Restaurant Service Skills. </w:t>
      </w:r>
      <w:r w:rsidRPr="34F2873C">
        <w:rPr>
          <w:rFonts w:ascii="Times New Roman" w:eastAsia="Times New Roman" w:hAnsi="Times New Roman" w:cs="Times New Roman"/>
          <w:i/>
          <w:iCs/>
          <w:sz w:val="24"/>
          <w:szCs w:val="24"/>
        </w:rPr>
        <w:t>Journal of Applied Hospitality Studies</w:t>
      </w:r>
      <w:r w:rsidRPr="34F2873C">
        <w:rPr>
          <w:rFonts w:ascii="Times New Roman" w:eastAsia="Times New Roman" w:hAnsi="Times New Roman" w:cs="Times New Roman"/>
          <w:sz w:val="24"/>
          <w:szCs w:val="24"/>
        </w:rPr>
        <w:t>, 14(2), 97-110.</w:t>
      </w:r>
    </w:p>
    <w:p w14:paraId="1ED98EB6" w14:textId="37372FDF"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Brown, L. (2017). Conflict Resolution in the Service Sector: Strategies for Restaurant Success. </w:t>
      </w:r>
      <w:r w:rsidRPr="34F2873C">
        <w:rPr>
          <w:rFonts w:ascii="Times New Roman" w:eastAsia="Times New Roman" w:hAnsi="Times New Roman" w:cs="Times New Roman"/>
          <w:i/>
          <w:iCs/>
          <w:sz w:val="24"/>
          <w:szCs w:val="24"/>
        </w:rPr>
        <w:t>Journal of Service Excellence</w:t>
      </w:r>
      <w:r w:rsidRPr="34F2873C">
        <w:rPr>
          <w:rFonts w:ascii="Times New Roman" w:eastAsia="Times New Roman" w:hAnsi="Times New Roman" w:cs="Times New Roman"/>
          <w:sz w:val="24"/>
          <w:szCs w:val="24"/>
        </w:rPr>
        <w:t>, 12(1), 45-58.</w:t>
      </w:r>
    </w:p>
    <w:p w14:paraId="3B05A2A6" w14:textId="5E7527A1"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Clark, E. (2023). Real-Life Examples of Service Improvement in Restaurants: The Ritz-Carlton Case Study. </w:t>
      </w:r>
      <w:r w:rsidRPr="34F2873C">
        <w:rPr>
          <w:rFonts w:ascii="Times New Roman" w:eastAsia="Times New Roman" w:hAnsi="Times New Roman" w:cs="Times New Roman"/>
          <w:i/>
          <w:iCs/>
          <w:sz w:val="24"/>
          <w:szCs w:val="24"/>
        </w:rPr>
        <w:t>Journal of Fine Dining Excellence</w:t>
      </w:r>
      <w:r w:rsidRPr="34F2873C">
        <w:rPr>
          <w:rFonts w:ascii="Times New Roman" w:eastAsia="Times New Roman" w:hAnsi="Times New Roman" w:cs="Times New Roman"/>
          <w:sz w:val="24"/>
          <w:szCs w:val="24"/>
        </w:rPr>
        <w:t>, 8(3), 172-184.</w:t>
      </w:r>
    </w:p>
    <w:p w14:paraId="74E888B7" w14:textId="637EB771"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Doe, J. (2013). Communication: The Key to Exceptional Restaurant Service. </w:t>
      </w:r>
      <w:r w:rsidRPr="34F2873C">
        <w:rPr>
          <w:rFonts w:ascii="Times New Roman" w:eastAsia="Times New Roman" w:hAnsi="Times New Roman" w:cs="Times New Roman"/>
          <w:i/>
          <w:iCs/>
          <w:sz w:val="24"/>
          <w:szCs w:val="24"/>
        </w:rPr>
        <w:t>International Journal of Service Industry Research</w:t>
      </w:r>
      <w:r w:rsidRPr="34F2873C">
        <w:rPr>
          <w:rFonts w:ascii="Times New Roman" w:eastAsia="Times New Roman" w:hAnsi="Times New Roman" w:cs="Times New Roman"/>
          <w:sz w:val="24"/>
          <w:szCs w:val="24"/>
        </w:rPr>
        <w:t>, 20(3), 155-168.</w:t>
      </w:r>
    </w:p>
    <w:p w14:paraId="1B192F98" w14:textId="19E77AB3"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Johnson, M. (2015). Time Management in Restaurants: Ensuring a Seamless Dining Experience. </w:t>
      </w:r>
      <w:r w:rsidRPr="34F2873C">
        <w:rPr>
          <w:rFonts w:ascii="Times New Roman" w:eastAsia="Times New Roman" w:hAnsi="Times New Roman" w:cs="Times New Roman"/>
          <w:i/>
          <w:iCs/>
          <w:sz w:val="24"/>
          <w:szCs w:val="24"/>
        </w:rPr>
        <w:t>International Journal of Food Service Management</w:t>
      </w:r>
      <w:r w:rsidRPr="34F2873C">
        <w:rPr>
          <w:rFonts w:ascii="Times New Roman" w:eastAsia="Times New Roman" w:hAnsi="Times New Roman" w:cs="Times New Roman"/>
          <w:sz w:val="24"/>
          <w:szCs w:val="24"/>
        </w:rPr>
        <w:t>, 15(4), 232-245.</w:t>
      </w:r>
    </w:p>
    <w:p w14:paraId="6D10E282" w14:textId="58F588E7"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Miah, K. (2023). Skill Requirements for Service Improvement in Restaurants. </w:t>
      </w:r>
      <w:r w:rsidRPr="34F2873C">
        <w:rPr>
          <w:rFonts w:ascii="Times New Roman" w:eastAsia="Times New Roman" w:hAnsi="Times New Roman" w:cs="Times New Roman"/>
          <w:i/>
          <w:iCs/>
          <w:sz w:val="24"/>
          <w:szCs w:val="24"/>
        </w:rPr>
        <w:t>Journal of Culinary Service Excellence</w:t>
      </w:r>
      <w:r w:rsidRPr="34F2873C">
        <w:rPr>
          <w:rFonts w:ascii="Times New Roman" w:eastAsia="Times New Roman" w:hAnsi="Times New Roman" w:cs="Times New Roman"/>
          <w:sz w:val="24"/>
          <w:szCs w:val="24"/>
        </w:rPr>
        <w:t>, 5(2), 87-93.</w:t>
      </w:r>
    </w:p>
    <w:p w14:paraId="7279B8ED" w14:textId="5FED341C"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Roberts, S. (2014). Skill Development Strategies for Restaurant Professionals. </w:t>
      </w:r>
      <w:r w:rsidRPr="34F2873C">
        <w:rPr>
          <w:rFonts w:ascii="Times New Roman" w:eastAsia="Times New Roman" w:hAnsi="Times New Roman" w:cs="Times New Roman"/>
          <w:i/>
          <w:iCs/>
          <w:sz w:val="24"/>
          <w:szCs w:val="24"/>
        </w:rPr>
        <w:t>Journal of Hospitality Education</w:t>
      </w:r>
      <w:r w:rsidRPr="34F2873C">
        <w:rPr>
          <w:rFonts w:ascii="Times New Roman" w:eastAsia="Times New Roman" w:hAnsi="Times New Roman" w:cs="Times New Roman"/>
          <w:sz w:val="24"/>
          <w:szCs w:val="24"/>
        </w:rPr>
        <w:t>, 18(3), 175-188.</w:t>
      </w:r>
    </w:p>
    <w:p w14:paraId="5514C268" w14:textId="1AF2A819"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Smith, A. (2012). Empathy and Customer Relationship in the Restaurant Industry. </w:t>
      </w:r>
      <w:r w:rsidRPr="34F2873C">
        <w:rPr>
          <w:rFonts w:ascii="Times New Roman" w:eastAsia="Times New Roman" w:hAnsi="Times New Roman" w:cs="Times New Roman"/>
          <w:i/>
          <w:iCs/>
          <w:sz w:val="24"/>
          <w:szCs w:val="24"/>
        </w:rPr>
        <w:t>Journal of Hospitality Management</w:t>
      </w:r>
      <w:r w:rsidRPr="34F2873C">
        <w:rPr>
          <w:rFonts w:ascii="Times New Roman" w:eastAsia="Times New Roman" w:hAnsi="Times New Roman" w:cs="Times New Roman"/>
          <w:sz w:val="24"/>
          <w:szCs w:val="24"/>
        </w:rPr>
        <w:t>, 40(1), 78-91.</w:t>
      </w:r>
    </w:p>
    <w:p w14:paraId="6841C23E" w14:textId="5F60B826"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Taylor, R. (2011). Enhancing the Dining Experience through Product Knowledge. </w:t>
      </w:r>
      <w:r w:rsidRPr="34F2873C">
        <w:rPr>
          <w:rFonts w:ascii="Times New Roman" w:eastAsia="Times New Roman" w:hAnsi="Times New Roman" w:cs="Times New Roman"/>
          <w:i/>
          <w:iCs/>
          <w:sz w:val="24"/>
          <w:szCs w:val="24"/>
        </w:rPr>
        <w:t>Journal of Culinary Knowledge</w:t>
      </w:r>
      <w:r w:rsidRPr="34F2873C">
        <w:rPr>
          <w:rFonts w:ascii="Times New Roman" w:eastAsia="Times New Roman" w:hAnsi="Times New Roman" w:cs="Times New Roman"/>
          <w:sz w:val="24"/>
          <w:szCs w:val="24"/>
        </w:rPr>
        <w:t>, 28(2), 122-135.</w:t>
      </w:r>
    </w:p>
    <w:p w14:paraId="1C433A75" w14:textId="6D6FE91E" w:rsidR="5AEF9745" w:rsidRPr="001A2EB3" w:rsidRDefault="34F2873C" w:rsidP="34F2873C">
      <w:pPr>
        <w:spacing w:after="0" w:line="360" w:lineRule="auto"/>
        <w:ind w:left="720" w:hanging="720"/>
        <w:rPr>
          <w:rFonts w:ascii="Times New Roman" w:eastAsia="Times New Roman" w:hAnsi="Times New Roman" w:cs="Times New Roman"/>
          <w:sz w:val="24"/>
          <w:szCs w:val="24"/>
        </w:rPr>
      </w:pPr>
      <w:r w:rsidRPr="34F2873C">
        <w:rPr>
          <w:rFonts w:ascii="Times New Roman" w:eastAsia="Times New Roman" w:hAnsi="Times New Roman" w:cs="Times New Roman"/>
          <w:sz w:val="24"/>
          <w:szCs w:val="24"/>
        </w:rPr>
        <w:t xml:space="preserve">Wilson, D. (2010). The Impact of Formal Training on Service Excellence in Restaurants. </w:t>
      </w:r>
      <w:r w:rsidRPr="34F2873C">
        <w:rPr>
          <w:rFonts w:ascii="Times New Roman" w:eastAsia="Times New Roman" w:hAnsi="Times New Roman" w:cs="Times New Roman"/>
          <w:i/>
          <w:iCs/>
          <w:sz w:val="24"/>
          <w:szCs w:val="24"/>
        </w:rPr>
        <w:t>International Journal of Gastronomy and Culinary Arts</w:t>
      </w:r>
      <w:r w:rsidRPr="34F2873C">
        <w:rPr>
          <w:rFonts w:ascii="Times New Roman" w:eastAsia="Times New Roman" w:hAnsi="Times New Roman" w:cs="Times New Roman"/>
          <w:sz w:val="24"/>
          <w:szCs w:val="24"/>
        </w:rPr>
        <w:t>, 10(4), 290-303.</w:t>
      </w:r>
    </w:p>
    <w:p w14:paraId="3D5012D2" w14:textId="6757C438" w:rsidR="5AEF9745" w:rsidRPr="001A2EB3" w:rsidRDefault="5AEF9745" w:rsidP="34F2873C">
      <w:pPr>
        <w:spacing w:after="0" w:line="360" w:lineRule="auto"/>
        <w:rPr>
          <w:rFonts w:ascii="Times New Roman" w:eastAsia="Times New Roman" w:hAnsi="Times New Roman" w:cs="Times New Roman"/>
          <w:sz w:val="24"/>
          <w:szCs w:val="24"/>
        </w:rPr>
      </w:pPr>
    </w:p>
    <w:sectPr w:rsidR="5AEF9745" w:rsidRPr="001A2EB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3B09C" w14:textId="77777777" w:rsidR="00C4485E" w:rsidRDefault="00C4485E" w:rsidP="001A2EB3">
      <w:pPr>
        <w:spacing w:after="0" w:line="240" w:lineRule="auto"/>
      </w:pPr>
      <w:r>
        <w:separator/>
      </w:r>
    </w:p>
  </w:endnote>
  <w:endnote w:type="continuationSeparator" w:id="0">
    <w:p w14:paraId="2F4BD988" w14:textId="77777777" w:rsidR="00C4485E" w:rsidRDefault="00C4485E" w:rsidP="001A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357022"/>
      <w:docPartObj>
        <w:docPartGallery w:val="Page Numbers (Bottom of Page)"/>
        <w:docPartUnique/>
      </w:docPartObj>
    </w:sdtPr>
    <w:sdtEndPr>
      <w:rPr>
        <w:rFonts w:ascii="Arial" w:hAnsi="Arial" w:cs="Arial"/>
        <w:noProof/>
        <w:sz w:val="24"/>
        <w:szCs w:val="24"/>
      </w:rPr>
    </w:sdtEndPr>
    <w:sdtContent>
      <w:p w14:paraId="26BBBE69" w14:textId="5D2E6213" w:rsidR="001A2EB3" w:rsidRPr="001A2EB3" w:rsidRDefault="001A2EB3">
        <w:pPr>
          <w:pStyle w:val="Fuzeile"/>
          <w:jc w:val="center"/>
          <w:rPr>
            <w:rFonts w:ascii="Arial" w:hAnsi="Arial" w:cs="Arial"/>
            <w:sz w:val="24"/>
            <w:szCs w:val="24"/>
          </w:rPr>
        </w:pPr>
        <w:r w:rsidRPr="001A2EB3">
          <w:rPr>
            <w:rFonts w:ascii="Arial" w:hAnsi="Arial" w:cs="Arial"/>
            <w:sz w:val="24"/>
            <w:szCs w:val="24"/>
          </w:rPr>
          <w:fldChar w:fldCharType="begin"/>
        </w:r>
        <w:r w:rsidRPr="001A2EB3">
          <w:rPr>
            <w:rFonts w:ascii="Arial" w:hAnsi="Arial" w:cs="Arial"/>
            <w:sz w:val="24"/>
            <w:szCs w:val="24"/>
          </w:rPr>
          <w:instrText xml:space="preserve"> PAGE   \* MERGEFORMAT </w:instrText>
        </w:r>
        <w:r w:rsidRPr="001A2EB3">
          <w:rPr>
            <w:rFonts w:ascii="Arial" w:hAnsi="Arial" w:cs="Arial"/>
            <w:sz w:val="24"/>
            <w:szCs w:val="24"/>
          </w:rPr>
          <w:fldChar w:fldCharType="separate"/>
        </w:r>
        <w:r w:rsidRPr="001A2EB3">
          <w:rPr>
            <w:rFonts w:ascii="Arial" w:hAnsi="Arial" w:cs="Arial"/>
            <w:noProof/>
            <w:sz w:val="24"/>
            <w:szCs w:val="24"/>
          </w:rPr>
          <w:t>2</w:t>
        </w:r>
        <w:r w:rsidRPr="001A2EB3">
          <w:rPr>
            <w:rFonts w:ascii="Arial" w:hAnsi="Arial" w:cs="Arial"/>
            <w:noProof/>
            <w:sz w:val="24"/>
            <w:szCs w:val="24"/>
          </w:rPr>
          <w:fldChar w:fldCharType="end"/>
        </w:r>
      </w:p>
    </w:sdtContent>
  </w:sdt>
  <w:p w14:paraId="1A3516A1" w14:textId="77777777" w:rsidR="001A2EB3" w:rsidRDefault="001A2EB3">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44F10" w14:textId="77777777" w:rsidR="00C4485E" w:rsidRDefault="00C4485E" w:rsidP="001A2EB3">
      <w:pPr>
        <w:spacing w:after="0" w:line="240" w:lineRule="auto"/>
      </w:pPr>
      <w:r>
        <w:separator/>
      </w:r>
    </w:p>
  </w:footnote>
  <w:footnote w:type="continuationSeparator" w:id="0">
    <w:p w14:paraId="7C5EBC56" w14:textId="77777777" w:rsidR="00C4485E" w:rsidRDefault="00C4485E" w:rsidP="001A2E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07CA0"/>
    <w:multiLevelType w:val="hybridMultilevel"/>
    <w:tmpl w:val="5882DCAA"/>
    <w:lvl w:ilvl="0" w:tplc="21A063F6">
      <w:start w:val="1"/>
      <w:numFmt w:val="bullet"/>
      <w:lvlText w:val=""/>
      <w:lvlJc w:val="left"/>
      <w:pPr>
        <w:ind w:left="720" w:hanging="360"/>
      </w:pPr>
      <w:rPr>
        <w:rFonts w:ascii="Symbol" w:hAnsi="Symbol" w:hint="default"/>
      </w:rPr>
    </w:lvl>
    <w:lvl w:ilvl="1" w:tplc="3B92A784">
      <w:start w:val="1"/>
      <w:numFmt w:val="bullet"/>
      <w:lvlText w:val="o"/>
      <w:lvlJc w:val="left"/>
      <w:pPr>
        <w:ind w:left="1440" w:hanging="360"/>
      </w:pPr>
      <w:rPr>
        <w:rFonts w:ascii="Courier New" w:hAnsi="Courier New" w:hint="default"/>
      </w:rPr>
    </w:lvl>
    <w:lvl w:ilvl="2" w:tplc="EAC07EF4">
      <w:start w:val="1"/>
      <w:numFmt w:val="bullet"/>
      <w:lvlText w:val=""/>
      <w:lvlJc w:val="left"/>
      <w:pPr>
        <w:ind w:left="2160" w:hanging="360"/>
      </w:pPr>
      <w:rPr>
        <w:rFonts w:ascii="Wingdings" w:hAnsi="Wingdings" w:hint="default"/>
      </w:rPr>
    </w:lvl>
    <w:lvl w:ilvl="3" w:tplc="FB20BB60">
      <w:start w:val="1"/>
      <w:numFmt w:val="bullet"/>
      <w:lvlText w:val=""/>
      <w:lvlJc w:val="left"/>
      <w:pPr>
        <w:ind w:left="2880" w:hanging="360"/>
      </w:pPr>
      <w:rPr>
        <w:rFonts w:ascii="Symbol" w:hAnsi="Symbol" w:hint="default"/>
      </w:rPr>
    </w:lvl>
    <w:lvl w:ilvl="4" w:tplc="E0A82356">
      <w:start w:val="1"/>
      <w:numFmt w:val="bullet"/>
      <w:lvlText w:val="o"/>
      <w:lvlJc w:val="left"/>
      <w:pPr>
        <w:ind w:left="3600" w:hanging="360"/>
      </w:pPr>
      <w:rPr>
        <w:rFonts w:ascii="Courier New" w:hAnsi="Courier New" w:hint="default"/>
      </w:rPr>
    </w:lvl>
    <w:lvl w:ilvl="5" w:tplc="043234FA">
      <w:start w:val="1"/>
      <w:numFmt w:val="bullet"/>
      <w:lvlText w:val=""/>
      <w:lvlJc w:val="left"/>
      <w:pPr>
        <w:ind w:left="4320" w:hanging="360"/>
      </w:pPr>
      <w:rPr>
        <w:rFonts w:ascii="Wingdings" w:hAnsi="Wingdings" w:hint="default"/>
      </w:rPr>
    </w:lvl>
    <w:lvl w:ilvl="6" w:tplc="AF4C6EB2">
      <w:start w:val="1"/>
      <w:numFmt w:val="bullet"/>
      <w:lvlText w:val=""/>
      <w:lvlJc w:val="left"/>
      <w:pPr>
        <w:ind w:left="5040" w:hanging="360"/>
      </w:pPr>
      <w:rPr>
        <w:rFonts w:ascii="Symbol" w:hAnsi="Symbol" w:hint="default"/>
      </w:rPr>
    </w:lvl>
    <w:lvl w:ilvl="7" w:tplc="16066556">
      <w:start w:val="1"/>
      <w:numFmt w:val="bullet"/>
      <w:lvlText w:val="o"/>
      <w:lvlJc w:val="left"/>
      <w:pPr>
        <w:ind w:left="5760" w:hanging="360"/>
      </w:pPr>
      <w:rPr>
        <w:rFonts w:ascii="Courier New" w:hAnsi="Courier New" w:hint="default"/>
      </w:rPr>
    </w:lvl>
    <w:lvl w:ilvl="8" w:tplc="F23ED084">
      <w:start w:val="1"/>
      <w:numFmt w:val="bullet"/>
      <w:lvlText w:val=""/>
      <w:lvlJc w:val="left"/>
      <w:pPr>
        <w:ind w:left="6480" w:hanging="360"/>
      </w:pPr>
      <w:rPr>
        <w:rFonts w:ascii="Wingdings" w:hAnsi="Wingdings" w:hint="default"/>
      </w:rPr>
    </w:lvl>
  </w:abstractNum>
  <w:abstractNum w:abstractNumId="1" w15:restartNumberingAfterBreak="0">
    <w:nsid w:val="409545A5"/>
    <w:multiLevelType w:val="hybridMultilevel"/>
    <w:tmpl w:val="B712CDB8"/>
    <w:lvl w:ilvl="0" w:tplc="20000019">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6C4FB08"/>
    <w:multiLevelType w:val="hybridMultilevel"/>
    <w:tmpl w:val="07F0036C"/>
    <w:lvl w:ilvl="0" w:tplc="85E0654A">
      <w:start w:val="1"/>
      <w:numFmt w:val="bullet"/>
      <w:lvlText w:val=""/>
      <w:lvlJc w:val="left"/>
      <w:pPr>
        <w:ind w:left="720" w:hanging="360"/>
      </w:pPr>
      <w:rPr>
        <w:rFonts w:ascii="Symbol" w:hAnsi="Symbol" w:hint="default"/>
      </w:rPr>
    </w:lvl>
    <w:lvl w:ilvl="1" w:tplc="29AE79C8">
      <w:start w:val="1"/>
      <w:numFmt w:val="bullet"/>
      <w:lvlText w:val="o"/>
      <w:lvlJc w:val="left"/>
      <w:pPr>
        <w:ind w:left="1440" w:hanging="360"/>
      </w:pPr>
      <w:rPr>
        <w:rFonts w:ascii="Courier New" w:hAnsi="Courier New" w:hint="default"/>
      </w:rPr>
    </w:lvl>
    <w:lvl w:ilvl="2" w:tplc="6A968196">
      <w:start w:val="1"/>
      <w:numFmt w:val="bullet"/>
      <w:lvlText w:val=""/>
      <w:lvlJc w:val="left"/>
      <w:pPr>
        <w:ind w:left="2160" w:hanging="360"/>
      </w:pPr>
      <w:rPr>
        <w:rFonts w:ascii="Wingdings" w:hAnsi="Wingdings" w:hint="default"/>
      </w:rPr>
    </w:lvl>
    <w:lvl w:ilvl="3" w:tplc="EA964112">
      <w:start w:val="1"/>
      <w:numFmt w:val="bullet"/>
      <w:lvlText w:val=""/>
      <w:lvlJc w:val="left"/>
      <w:pPr>
        <w:ind w:left="2880" w:hanging="360"/>
      </w:pPr>
      <w:rPr>
        <w:rFonts w:ascii="Symbol" w:hAnsi="Symbol" w:hint="default"/>
      </w:rPr>
    </w:lvl>
    <w:lvl w:ilvl="4" w:tplc="C990546C">
      <w:start w:val="1"/>
      <w:numFmt w:val="bullet"/>
      <w:lvlText w:val="o"/>
      <w:lvlJc w:val="left"/>
      <w:pPr>
        <w:ind w:left="3600" w:hanging="360"/>
      </w:pPr>
      <w:rPr>
        <w:rFonts w:ascii="Courier New" w:hAnsi="Courier New" w:hint="default"/>
      </w:rPr>
    </w:lvl>
    <w:lvl w:ilvl="5" w:tplc="4E68401A">
      <w:start w:val="1"/>
      <w:numFmt w:val="bullet"/>
      <w:lvlText w:val=""/>
      <w:lvlJc w:val="left"/>
      <w:pPr>
        <w:ind w:left="4320" w:hanging="360"/>
      </w:pPr>
      <w:rPr>
        <w:rFonts w:ascii="Wingdings" w:hAnsi="Wingdings" w:hint="default"/>
      </w:rPr>
    </w:lvl>
    <w:lvl w:ilvl="6" w:tplc="A6D860B2">
      <w:start w:val="1"/>
      <w:numFmt w:val="bullet"/>
      <w:lvlText w:val=""/>
      <w:lvlJc w:val="left"/>
      <w:pPr>
        <w:ind w:left="5040" w:hanging="360"/>
      </w:pPr>
      <w:rPr>
        <w:rFonts w:ascii="Symbol" w:hAnsi="Symbol" w:hint="default"/>
      </w:rPr>
    </w:lvl>
    <w:lvl w:ilvl="7" w:tplc="F34C616A">
      <w:start w:val="1"/>
      <w:numFmt w:val="bullet"/>
      <w:lvlText w:val="o"/>
      <w:lvlJc w:val="left"/>
      <w:pPr>
        <w:ind w:left="5760" w:hanging="360"/>
      </w:pPr>
      <w:rPr>
        <w:rFonts w:ascii="Courier New" w:hAnsi="Courier New" w:hint="default"/>
      </w:rPr>
    </w:lvl>
    <w:lvl w:ilvl="8" w:tplc="82766678">
      <w:start w:val="1"/>
      <w:numFmt w:val="bullet"/>
      <w:lvlText w:val=""/>
      <w:lvlJc w:val="left"/>
      <w:pPr>
        <w:ind w:left="6480" w:hanging="360"/>
      </w:pPr>
      <w:rPr>
        <w:rFonts w:ascii="Wingdings" w:hAnsi="Wingdings" w:hint="default"/>
      </w:rPr>
    </w:lvl>
  </w:abstractNum>
  <w:abstractNum w:abstractNumId="3" w15:restartNumberingAfterBreak="0">
    <w:nsid w:val="52CE6EA2"/>
    <w:multiLevelType w:val="hybridMultilevel"/>
    <w:tmpl w:val="33F0E9E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633634988">
    <w:abstractNumId w:val="2"/>
  </w:num>
  <w:num w:numId="2" w16cid:durableId="927420981">
    <w:abstractNumId w:val="0"/>
  </w:num>
  <w:num w:numId="3" w16cid:durableId="1847092783">
    <w:abstractNumId w:val="3"/>
  </w:num>
  <w:num w:numId="4" w16cid:durableId="14907569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6C36A3"/>
    <w:rsid w:val="000D2006"/>
    <w:rsid w:val="001A2EB3"/>
    <w:rsid w:val="00A07A2A"/>
    <w:rsid w:val="00BF1573"/>
    <w:rsid w:val="00C4485E"/>
    <w:rsid w:val="34F2873C"/>
    <w:rsid w:val="3B6C36A3"/>
    <w:rsid w:val="4C6AB8B4"/>
    <w:rsid w:val="5AEF9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C36A3"/>
  <w15:chartTrackingRefBased/>
  <w15:docId w15:val="{7E5B2801-B594-4595-8BB3-6B617A532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5AEF9745"/>
    <w:rPr>
      <w:lang w:val="en-GB"/>
    </w:rPr>
  </w:style>
  <w:style w:type="paragraph" w:styleId="berschrift1">
    <w:name w:val="heading 1"/>
    <w:basedOn w:val="Standard"/>
    <w:next w:val="Standard"/>
    <w:link w:val="berschrift1Zchn"/>
    <w:uiPriority w:val="9"/>
    <w:qFormat/>
    <w:rsid w:val="5AEF9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berschrift2">
    <w:name w:val="heading 2"/>
    <w:basedOn w:val="Standard"/>
    <w:next w:val="Standard"/>
    <w:link w:val="berschrift2Zchn"/>
    <w:uiPriority w:val="9"/>
    <w:unhideWhenUsed/>
    <w:qFormat/>
    <w:rsid w:val="5AEF97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berschrift3">
    <w:name w:val="heading 3"/>
    <w:basedOn w:val="Standard"/>
    <w:next w:val="Standard"/>
    <w:link w:val="berschrift3Zchn"/>
    <w:uiPriority w:val="9"/>
    <w:unhideWhenUsed/>
    <w:qFormat/>
    <w:rsid w:val="5AEF9745"/>
    <w:pPr>
      <w:keepNext/>
      <w:keepLines/>
      <w:spacing w:before="40" w:after="0"/>
      <w:outlineLvl w:val="2"/>
    </w:pPr>
    <w:rPr>
      <w:rFonts w:asciiTheme="majorHAnsi" w:eastAsiaTheme="majorEastAsia" w:hAnsiTheme="majorHAnsi" w:cstheme="majorBidi"/>
      <w:color w:val="1F3763"/>
      <w:sz w:val="24"/>
      <w:szCs w:val="24"/>
    </w:rPr>
  </w:style>
  <w:style w:type="paragraph" w:styleId="berschrift4">
    <w:name w:val="heading 4"/>
    <w:basedOn w:val="Standard"/>
    <w:next w:val="Standard"/>
    <w:link w:val="berschrift4Zchn"/>
    <w:uiPriority w:val="9"/>
    <w:unhideWhenUsed/>
    <w:qFormat/>
    <w:rsid w:val="5AEF974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berschrift5">
    <w:name w:val="heading 5"/>
    <w:basedOn w:val="Standard"/>
    <w:next w:val="Standard"/>
    <w:link w:val="berschrift5Zchn"/>
    <w:uiPriority w:val="9"/>
    <w:unhideWhenUsed/>
    <w:qFormat/>
    <w:rsid w:val="5AEF9745"/>
    <w:pPr>
      <w:keepNext/>
      <w:keepLines/>
      <w:spacing w:before="40" w:after="0"/>
      <w:outlineLvl w:val="4"/>
    </w:pPr>
    <w:rPr>
      <w:rFonts w:asciiTheme="majorHAnsi" w:eastAsiaTheme="majorEastAsia" w:hAnsiTheme="majorHAnsi" w:cstheme="majorBidi"/>
      <w:color w:val="2F5496" w:themeColor="accent1" w:themeShade="BF"/>
    </w:rPr>
  </w:style>
  <w:style w:type="paragraph" w:styleId="berschrift6">
    <w:name w:val="heading 6"/>
    <w:basedOn w:val="Standard"/>
    <w:next w:val="Standard"/>
    <w:link w:val="berschrift6Zchn"/>
    <w:uiPriority w:val="9"/>
    <w:unhideWhenUsed/>
    <w:qFormat/>
    <w:rsid w:val="5AEF9745"/>
    <w:pPr>
      <w:keepNext/>
      <w:keepLines/>
      <w:spacing w:before="40" w:after="0"/>
      <w:outlineLvl w:val="5"/>
    </w:pPr>
    <w:rPr>
      <w:rFonts w:asciiTheme="majorHAnsi" w:eastAsiaTheme="majorEastAsia" w:hAnsiTheme="majorHAnsi" w:cstheme="majorBidi"/>
      <w:color w:val="1F3763"/>
    </w:rPr>
  </w:style>
  <w:style w:type="paragraph" w:styleId="berschrift7">
    <w:name w:val="heading 7"/>
    <w:basedOn w:val="Standard"/>
    <w:next w:val="Standard"/>
    <w:link w:val="berschrift7Zchn"/>
    <w:uiPriority w:val="9"/>
    <w:unhideWhenUsed/>
    <w:qFormat/>
    <w:rsid w:val="5AEF9745"/>
    <w:pPr>
      <w:keepNext/>
      <w:keepLines/>
      <w:spacing w:before="40" w:after="0"/>
      <w:outlineLvl w:val="6"/>
    </w:pPr>
    <w:rPr>
      <w:rFonts w:asciiTheme="majorHAnsi" w:eastAsiaTheme="majorEastAsia" w:hAnsiTheme="majorHAnsi" w:cstheme="majorBidi"/>
      <w:i/>
      <w:iCs/>
      <w:color w:val="1F3763"/>
    </w:rPr>
  </w:style>
  <w:style w:type="paragraph" w:styleId="berschrift8">
    <w:name w:val="heading 8"/>
    <w:basedOn w:val="Standard"/>
    <w:next w:val="Standard"/>
    <w:link w:val="berschrift8Zchn"/>
    <w:uiPriority w:val="9"/>
    <w:unhideWhenUsed/>
    <w:qFormat/>
    <w:rsid w:val="5AEF9745"/>
    <w:pPr>
      <w:keepNext/>
      <w:keepLines/>
      <w:spacing w:before="40" w:after="0"/>
      <w:outlineLvl w:val="7"/>
    </w:pPr>
    <w:rPr>
      <w:rFonts w:asciiTheme="majorHAnsi" w:eastAsiaTheme="majorEastAsia" w:hAnsiTheme="majorHAnsi" w:cstheme="majorBidi"/>
      <w:color w:val="272727"/>
      <w:sz w:val="21"/>
      <w:szCs w:val="21"/>
    </w:rPr>
  </w:style>
  <w:style w:type="paragraph" w:styleId="berschrift9">
    <w:name w:val="heading 9"/>
    <w:basedOn w:val="Standard"/>
    <w:next w:val="Standard"/>
    <w:link w:val="berschrift9Zchn"/>
    <w:uiPriority w:val="9"/>
    <w:unhideWhenUsed/>
    <w:qFormat/>
    <w:rsid w:val="5AEF974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Titel">
    <w:name w:val="Title"/>
    <w:basedOn w:val="Standard"/>
    <w:next w:val="Standard"/>
    <w:link w:val="TitelZchn"/>
    <w:uiPriority w:val="10"/>
    <w:qFormat/>
    <w:rsid w:val="5AEF9745"/>
    <w:pPr>
      <w:spacing w:after="0"/>
      <w:contextualSpacing/>
    </w:pPr>
    <w:rPr>
      <w:rFonts w:asciiTheme="majorHAnsi" w:eastAsiaTheme="majorEastAsia" w:hAnsiTheme="majorHAnsi" w:cstheme="majorBidi"/>
      <w:sz w:val="56"/>
      <w:szCs w:val="56"/>
    </w:rPr>
  </w:style>
  <w:style w:type="paragraph" w:styleId="Untertitel">
    <w:name w:val="Subtitle"/>
    <w:basedOn w:val="Standard"/>
    <w:next w:val="Standard"/>
    <w:link w:val="UntertitelZchn"/>
    <w:uiPriority w:val="11"/>
    <w:qFormat/>
    <w:rsid w:val="5AEF9745"/>
    <w:rPr>
      <w:rFonts w:eastAsiaTheme="minorEastAsia"/>
      <w:color w:val="5A5A5A"/>
    </w:rPr>
  </w:style>
  <w:style w:type="paragraph" w:styleId="Zitat">
    <w:name w:val="Quote"/>
    <w:basedOn w:val="Standard"/>
    <w:next w:val="Standard"/>
    <w:link w:val="ZitatZchn"/>
    <w:uiPriority w:val="29"/>
    <w:qFormat/>
    <w:rsid w:val="5AEF9745"/>
    <w:pPr>
      <w:spacing w:before="200"/>
      <w:ind w:left="864" w:right="864"/>
      <w:jc w:val="center"/>
    </w:pPr>
    <w:rPr>
      <w:i/>
      <w:iCs/>
      <w:color w:val="404040" w:themeColor="text1" w:themeTint="BF"/>
    </w:rPr>
  </w:style>
  <w:style w:type="paragraph" w:styleId="IntensivesZitat">
    <w:name w:val="Intense Quote"/>
    <w:basedOn w:val="Standard"/>
    <w:next w:val="Standard"/>
    <w:link w:val="IntensivesZitatZchn"/>
    <w:uiPriority w:val="30"/>
    <w:qFormat/>
    <w:rsid w:val="5AEF9745"/>
    <w:pPr>
      <w:spacing w:before="360" w:after="360"/>
      <w:ind w:left="864" w:right="864"/>
      <w:jc w:val="center"/>
    </w:pPr>
    <w:rPr>
      <w:i/>
      <w:iCs/>
      <w:color w:val="4472C4" w:themeColor="accent1"/>
    </w:rPr>
  </w:style>
  <w:style w:type="paragraph" w:styleId="Listenabsatz">
    <w:name w:val="List Paragraph"/>
    <w:basedOn w:val="Standard"/>
    <w:uiPriority w:val="34"/>
    <w:qFormat/>
    <w:rsid w:val="5AEF9745"/>
    <w:pPr>
      <w:ind w:left="720"/>
      <w:contextualSpacing/>
    </w:pPr>
  </w:style>
  <w:style w:type="character" w:customStyle="1" w:styleId="berschrift1Zchn">
    <w:name w:val="Überschrift 1 Zchn"/>
    <w:basedOn w:val="Absatz-Standardschriftart"/>
    <w:link w:val="berschrift1"/>
    <w:uiPriority w:val="9"/>
    <w:rsid w:val="5AEF9745"/>
    <w:rPr>
      <w:rFonts w:asciiTheme="majorHAnsi" w:eastAsiaTheme="majorEastAsia" w:hAnsiTheme="majorHAnsi" w:cstheme="majorBidi"/>
      <w:noProof w:val="0"/>
      <w:color w:val="2F5496" w:themeColor="accent1" w:themeShade="BF"/>
      <w:sz w:val="32"/>
      <w:szCs w:val="32"/>
      <w:lang w:val="en-GB"/>
    </w:rPr>
  </w:style>
  <w:style w:type="character" w:customStyle="1" w:styleId="berschrift2Zchn">
    <w:name w:val="Überschrift 2 Zchn"/>
    <w:basedOn w:val="Absatz-Standardschriftart"/>
    <w:link w:val="berschrift2"/>
    <w:uiPriority w:val="9"/>
    <w:rsid w:val="5AEF9745"/>
    <w:rPr>
      <w:rFonts w:asciiTheme="majorHAnsi" w:eastAsiaTheme="majorEastAsia" w:hAnsiTheme="majorHAnsi" w:cstheme="majorBidi"/>
      <w:noProof w:val="0"/>
      <w:color w:val="2F5496" w:themeColor="accent1" w:themeShade="BF"/>
      <w:sz w:val="26"/>
      <w:szCs w:val="26"/>
      <w:lang w:val="en-GB"/>
    </w:rPr>
  </w:style>
  <w:style w:type="character" w:customStyle="1" w:styleId="berschrift3Zchn">
    <w:name w:val="Überschrift 3 Zchn"/>
    <w:basedOn w:val="Absatz-Standardschriftart"/>
    <w:link w:val="berschrift3"/>
    <w:uiPriority w:val="9"/>
    <w:rsid w:val="5AEF9745"/>
    <w:rPr>
      <w:rFonts w:asciiTheme="majorHAnsi" w:eastAsiaTheme="majorEastAsia" w:hAnsiTheme="majorHAnsi" w:cstheme="majorBidi"/>
      <w:noProof w:val="0"/>
      <w:color w:val="1F3763"/>
      <w:sz w:val="24"/>
      <w:szCs w:val="24"/>
      <w:lang w:val="en-GB"/>
    </w:rPr>
  </w:style>
  <w:style w:type="character" w:customStyle="1" w:styleId="berschrift4Zchn">
    <w:name w:val="Überschrift 4 Zchn"/>
    <w:basedOn w:val="Absatz-Standardschriftart"/>
    <w:link w:val="berschrift4"/>
    <w:uiPriority w:val="9"/>
    <w:rsid w:val="5AEF9745"/>
    <w:rPr>
      <w:rFonts w:asciiTheme="majorHAnsi" w:eastAsiaTheme="majorEastAsia" w:hAnsiTheme="majorHAnsi" w:cstheme="majorBidi"/>
      <w:i/>
      <w:iCs/>
      <w:noProof w:val="0"/>
      <w:color w:val="2F5496" w:themeColor="accent1" w:themeShade="BF"/>
      <w:lang w:val="en-GB"/>
    </w:rPr>
  </w:style>
  <w:style w:type="character" w:customStyle="1" w:styleId="berschrift5Zchn">
    <w:name w:val="Überschrift 5 Zchn"/>
    <w:basedOn w:val="Absatz-Standardschriftart"/>
    <w:link w:val="berschrift5"/>
    <w:uiPriority w:val="9"/>
    <w:rsid w:val="5AEF9745"/>
    <w:rPr>
      <w:rFonts w:asciiTheme="majorHAnsi" w:eastAsiaTheme="majorEastAsia" w:hAnsiTheme="majorHAnsi" w:cstheme="majorBidi"/>
      <w:noProof w:val="0"/>
      <w:color w:val="2F5496" w:themeColor="accent1" w:themeShade="BF"/>
      <w:lang w:val="en-GB"/>
    </w:rPr>
  </w:style>
  <w:style w:type="character" w:customStyle="1" w:styleId="berschrift6Zchn">
    <w:name w:val="Überschrift 6 Zchn"/>
    <w:basedOn w:val="Absatz-Standardschriftart"/>
    <w:link w:val="berschrift6"/>
    <w:uiPriority w:val="9"/>
    <w:rsid w:val="5AEF9745"/>
    <w:rPr>
      <w:rFonts w:asciiTheme="majorHAnsi" w:eastAsiaTheme="majorEastAsia" w:hAnsiTheme="majorHAnsi" w:cstheme="majorBidi"/>
      <w:noProof w:val="0"/>
      <w:color w:val="1F3763"/>
      <w:lang w:val="en-GB"/>
    </w:rPr>
  </w:style>
  <w:style w:type="character" w:customStyle="1" w:styleId="berschrift7Zchn">
    <w:name w:val="Überschrift 7 Zchn"/>
    <w:basedOn w:val="Absatz-Standardschriftart"/>
    <w:link w:val="berschrift7"/>
    <w:uiPriority w:val="9"/>
    <w:rsid w:val="5AEF9745"/>
    <w:rPr>
      <w:rFonts w:asciiTheme="majorHAnsi" w:eastAsiaTheme="majorEastAsia" w:hAnsiTheme="majorHAnsi" w:cstheme="majorBidi"/>
      <w:i/>
      <w:iCs/>
      <w:noProof w:val="0"/>
      <w:color w:val="1F3763"/>
      <w:lang w:val="en-GB"/>
    </w:rPr>
  </w:style>
  <w:style w:type="character" w:customStyle="1" w:styleId="berschrift8Zchn">
    <w:name w:val="Überschrift 8 Zchn"/>
    <w:basedOn w:val="Absatz-Standardschriftart"/>
    <w:link w:val="berschrift8"/>
    <w:uiPriority w:val="9"/>
    <w:rsid w:val="5AEF9745"/>
    <w:rPr>
      <w:rFonts w:asciiTheme="majorHAnsi" w:eastAsiaTheme="majorEastAsia" w:hAnsiTheme="majorHAnsi" w:cstheme="majorBidi"/>
      <w:noProof w:val="0"/>
      <w:color w:val="272727"/>
      <w:sz w:val="21"/>
      <w:szCs w:val="21"/>
      <w:lang w:val="en-GB"/>
    </w:rPr>
  </w:style>
  <w:style w:type="character" w:customStyle="1" w:styleId="berschrift9Zchn">
    <w:name w:val="Überschrift 9 Zchn"/>
    <w:basedOn w:val="Absatz-Standardschriftart"/>
    <w:link w:val="berschrift9"/>
    <w:uiPriority w:val="9"/>
    <w:rsid w:val="5AEF9745"/>
    <w:rPr>
      <w:rFonts w:asciiTheme="majorHAnsi" w:eastAsiaTheme="majorEastAsia" w:hAnsiTheme="majorHAnsi" w:cstheme="majorBidi"/>
      <w:i/>
      <w:iCs/>
      <w:noProof w:val="0"/>
      <w:color w:val="272727"/>
      <w:sz w:val="21"/>
      <w:szCs w:val="21"/>
      <w:lang w:val="en-GB"/>
    </w:rPr>
  </w:style>
  <w:style w:type="character" w:customStyle="1" w:styleId="TitelZchn">
    <w:name w:val="Titel Zchn"/>
    <w:basedOn w:val="Absatz-Standardschriftart"/>
    <w:link w:val="Titel"/>
    <w:uiPriority w:val="10"/>
    <w:rsid w:val="5AEF9745"/>
    <w:rPr>
      <w:rFonts w:asciiTheme="majorHAnsi" w:eastAsiaTheme="majorEastAsia" w:hAnsiTheme="majorHAnsi" w:cstheme="majorBidi"/>
      <w:noProof w:val="0"/>
      <w:sz w:val="56"/>
      <w:szCs w:val="56"/>
      <w:lang w:val="en-GB"/>
    </w:rPr>
  </w:style>
  <w:style w:type="character" w:customStyle="1" w:styleId="UntertitelZchn">
    <w:name w:val="Untertitel Zchn"/>
    <w:basedOn w:val="Absatz-Standardschriftart"/>
    <w:link w:val="Untertitel"/>
    <w:uiPriority w:val="11"/>
    <w:rsid w:val="5AEF9745"/>
    <w:rPr>
      <w:rFonts w:asciiTheme="minorHAnsi" w:eastAsiaTheme="minorEastAsia" w:hAnsiTheme="minorHAnsi" w:cstheme="minorBidi"/>
      <w:noProof w:val="0"/>
      <w:color w:val="5A5A5A"/>
      <w:lang w:val="en-GB"/>
    </w:rPr>
  </w:style>
  <w:style w:type="character" w:customStyle="1" w:styleId="ZitatZchn">
    <w:name w:val="Zitat Zchn"/>
    <w:basedOn w:val="Absatz-Standardschriftart"/>
    <w:link w:val="Zitat"/>
    <w:uiPriority w:val="29"/>
    <w:rsid w:val="5AEF9745"/>
    <w:rPr>
      <w:i/>
      <w:iCs/>
      <w:noProof w:val="0"/>
      <w:color w:val="404040" w:themeColor="text1" w:themeTint="BF"/>
      <w:lang w:val="en-GB"/>
    </w:rPr>
  </w:style>
  <w:style w:type="character" w:customStyle="1" w:styleId="IntensivesZitatZchn">
    <w:name w:val="Intensives Zitat Zchn"/>
    <w:basedOn w:val="Absatz-Standardschriftart"/>
    <w:link w:val="IntensivesZitat"/>
    <w:uiPriority w:val="30"/>
    <w:rsid w:val="5AEF9745"/>
    <w:rPr>
      <w:i/>
      <w:iCs/>
      <w:noProof w:val="0"/>
      <w:color w:val="4472C4" w:themeColor="accent1"/>
      <w:lang w:val="en-GB"/>
    </w:rPr>
  </w:style>
  <w:style w:type="paragraph" w:styleId="Verzeichnis1">
    <w:name w:val="toc 1"/>
    <w:basedOn w:val="Standard"/>
    <w:next w:val="Standard"/>
    <w:uiPriority w:val="39"/>
    <w:unhideWhenUsed/>
    <w:rsid w:val="5AEF9745"/>
    <w:pPr>
      <w:spacing w:after="100"/>
    </w:pPr>
  </w:style>
  <w:style w:type="paragraph" w:styleId="Verzeichnis2">
    <w:name w:val="toc 2"/>
    <w:basedOn w:val="Standard"/>
    <w:next w:val="Standard"/>
    <w:uiPriority w:val="39"/>
    <w:unhideWhenUsed/>
    <w:rsid w:val="5AEF9745"/>
    <w:pPr>
      <w:spacing w:after="100"/>
      <w:ind w:left="220"/>
    </w:pPr>
  </w:style>
  <w:style w:type="paragraph" w:styleId="Verzeichnis3">
    <w:name w:val="toc 3"/>
    <w:basedOn w:val="Standard"/>
    <w:next w:val="Standard"/>
    <w:uiPriority w:val="39"/>
    <w:unhideWhenUsed/>
    <w:rsid w:val="5AEF9745"/>
    <w:pPr>
      <w:spacing w:after="100"/>
      <w:ind w:left="440"/>
    </w:pPr>
  </w:style>
  <w:style w:type="paragraph" w:styleId="Verzeichnis4">
    <w:name w:val="toc 4"/>
    <w:basedOn w:val="Standard"/>
    <w:next w:val="Standard"/>
    <w:uiPriority w:val="39"/>
    <w:unhideWhenUsed/>
    <w:rsid w:val="5AEF9745"/>
    <w:pPr>
      <w:spacing w:after="100"/>
      <w:ind w:left="660"/>
    </w:pPr>
  </w:style>
  <w:style w:type="paragraph" w:styleId="Verzeichnis5">
    <w:name w:val="toc 5"/>
    <w:basedOn w:val="Standard"/>
    <w:next w:val="Standard"/>
    <w:uiPriority w:val="39"/>
    <w:unhideWhenUsed/>
    <w:rsid w:val="5AEF9745"/>
    <w:pPr>
      <w:spacing w:after="100"/>
      <w:ind w:left="880"/>
    </w:pPr>
  </w:style>
  <w:style w:type="paragraph" w:styleId="Verzeichnis6">
    <w:name w:val="toc 6"/>
    <w:basedOn w:val="Standard"/>
    <w:next w:val="Standard"/>
    <w:uiPriority w:val="39"/>
    <w:unhideWhenUsed/>
    <w:rsid w:val="5AEF9745"/>
    <w:pPr>
      <w:spacing w:after="100"/>
      <w:ind w:left="1100"/>
    </w:pPr>
  </w:style>
  <w:style w:type="paragraph" w:styleId="Verzeichnis7">
    <w:name w:val="toc 7"/>
    <w:basedOn w:val="Standard"/>
    <w:next w:val="Standard"/>
    <w:uiPriority w:val="39"/>
    <w:unhideWhenUsed/>
    <w:rsid w:val="5AEF9745"/>
    <w:pPr>
      <w:spacing w:after="100"/>
      <w:ind w:left="1320"/>
    </w:pPr>
  </w:style>
  <w:style w:type="paragraph" w:styleId="Verzeichnis8">
    <w:name w:val="toc 8"/>
    <w:basedOn w:val="Standard"/>
    <w:next w:val="Standard"/>
    <w:uiPriority w:val="39"/>
    <w:unhideWhenUsed/>
    <w:rsid w:val="5AEF9745"/>
    <w:pPr>
      <w:spacing w:after="100"/>
      <w:ind w:left="1540"/>
    </w:pPr>
  </w:style>
  <w:style w:type="paragraph" w:styleId="Verzeichnis9">
    <w:name w:val="toc 9"/>
    <w:basedOn w:val="Standard"/>
    <w:next w:val="Standard"/>
    <w:uiPriority w:val="39"/>
    <w:unhideWhenUsed/>
    <w:rsid w:val="5AEF9745"/>
    <w:pPr>
      <w:spacing w:after="100"/>
      <w:ind w:left="1760"/>
    </w:pPr>
  </w:style>
  <w:style w:type="paragraph" w:styleId="Endnotentext">
    <w:name w:val="endnote text"/>
    <w:basedOn w:val="Standard"/>
    <w:link w:val="EndnotentextZchn"/>
    <w:uiPriority w:val="99"/>
    <w:semiHidden/>
    <w:unhideWhenUsed/>
    <w:rsid w:val="5AEF9745"/>
    <w:pPr>
      <w:spacing w:after="0"/>
    </w:pPr>
    <w:rPr>
      <w:sz w:val="20"/>
      <w:szCs w:val="20"/>
    </w:rPr>
  </w:style>
  <w:style w:type="character" w:customStyle="1" w:styleId="EndnotentextZchn">
    <w:name w:val="Endnotentext Zchn"/>
    <w:basedOn w:val="Absatz-Standardschriftart"/>
    <w:link w:val="Endnotentext"/>
    <w:uiPriority w:val="99"/>
    <w:semiHidden/>
    <w:rsid w:val="5AEF9745"/>
    <w:rPr>
      <w:noProof w:val="0"/>
      <w:sz w:val="20"/>
      <w:szCs w:val="20"/>
      <w:lang w:val="en-GB"/>
    </w:rPr>
  </w:style>
  <w:style w:type="paragraph" w:styleId="Fuzeile">
    <w:name w:val="footer"/>
    <w:basedOn w:val="Standard"/>
    <w:link w:val="FuzeileZchn"/>
    <w:uiPriority w:val="99"/>
    <w:unhideWhenUsed/>
    <w:rsid w:val="5AEF9745"/>
    <w:pPr>
      <w:tabs>
        <w:tab w:val="center" w:pos="4680"/>
        <w:tab w:val="right" w:pos="9360"/>
      </w:tabs>
      <w:spacing w:after="0"/>
    </w:pPr>
  </w:style>
  <w:style w:type="character" w:customStyle="1" w:styleId="FuzeileZchn">
    <w:name w:val="Fußzeile Zchn"/>
    <w:basedOn w:val="Absatz-Standardschriftart"/>
    <w:link w:val="Fuzeile"/>
    <w:uiPriority w:val="99"/>
    <w:rsid w:val="5AEF9745"/>
    <w:rPr>
      <w:noProof w:val="0"/>
      <w:lang w:val="en-GB"/>
    </w:rPr>
  </w:style>
  <w:style w:type="paragraph" w:styleId="Funotentext">
    <w:name w:val="footnote text"/>
    <w:basedOn w:val="Standard"/>
    <w:link w:val="FunotentextZchn"/>
    <w:uiPriority w:val="99"/>
    <w:semiHidden/>
    <w:unhideWhenUsed/>
    <w:rsid w:val="5AEF9745"/>
    <w:pPr>
      <w:spacing w:after="0"/>
    </w:pPr>
    <w:rPr>
      <w:sz w:val="20"/>
      <w:szCs w:val="20"/>
    </w:rPr>
  </w:style>
  <w:style w:type="character" w:customStyle="1" w:styleId="FunotentextZchn">
    <w:name w:val="Fußnotentext Zchn"/>
    <w:basedOn w:val="Absatz-Standardschriftart"/>
    <w:link w:val="Funotentext"/>
    <w:uiPriority w:val="99"/>
    <w:semiHidden/>
    <w:rsid w:val="5AEF9745"/>
    <w:rPr>
      <w:noProof w:val="0"/>
      <w:sz w:val="20"/>
      <w:szCs w:val="20"/>
      <w:lang w:val="en-GB"/>
    </w:rPr>
  </w:style>
  <w:style w:type="paragraph" w:styleId="Kopfzeile">
    <w:name w:val="header"/>
    <w:basedOn w:val="Standard"/>
    <w:link w:val="KopfzeileZchn"/>
    <w:uiPriority w:val="99"/>
    <w:unhideWhenUsed/>
    <w:rsid w:val="5AEF9745"/>
    <w:pPr>
      <w:tabs>
        <w:tab w:val="center" w:pos="4680"/>
        <w:tab w:val="right" w:pos="9360"/>
      </w:tabs>
      <w:spacing w:after="0"/>
    </w:pPr>
  </w:style>
  <w:style w:type="character" w:customStyle="1" w:styleId="KopfzeileZchn">
    <w:name w:val="Kopfzeile Zchn"/>
    <w:basedOn w:val="Absatz-Standardschriftart"/>
    <w:link w:val="Kopfzeile"/>
    <w:uiPriority w:val="99"/>
    <w:rsid w:val="5AEF9745"/>
    <w:rPr>
      <w:noProof w:val="0"/>
      <w:lang w:val="en-GB"/>
    </w:rPr>
  </w:style>
  <w:style w:type="character" w:styleId="Hyperlink">
    <w:name w:val="Hyperlink"/>
    <w:basedOn w:val="Absatz-Standardschriftart"/>
    <w:uiPriority w:val="99"/>
    <w:unhideWhenUsed/>
    <w:rPr>
      <w:color w:val="0563C1" w:themeColor="hyperlink"/>
      <w:u w:val="single"/>
    </w:rPr>
  </w:style>
  <w:style w:type="paragraph" w:styleId="Inhaltsverzeichnisberschrift">
    <w:name w:val="TOC Heading"/>
    <w:basedOn w:val="berschrift1"/>
    <w:next w:val="Standard"/>
    <w:uiPriority w:val="39"/>
    <w:unhideWhenUsed/>
    <w:qFormat/>
    <w:rsid w:val="001A2EB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1045</Words>
  <Characters>6590</Characters>
  <Application>Microsoft Office Word</Application>
  <DocSecurity>0</DocSecurity>
  <Lines>54</Lines>
  <Paragraphs>15</Paragraphs>
  <ScaleCrop>false</ScaleCrop>
  <Company/>
  <LinksUpToDate>false</LinksUpToDate>
  <CharactersWithSpaces>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Arrafat Bare Mamadou (2239462)</cp:lastModifiedBy>
  <cp:revision>2</cp:revision>
  <dcterms:created xsi:type="dcterms:W3CDTF">2023-10-14T09:14:00Z</dcterms:created>
  <dcterms:modified xsi:type="dcterms:W3CDTF">2023-10-14T09:14:00Z</dcterms:modified>
</cp:coreProperties>
</file>