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9AED" w14:textId="4C4B9547" w:rsidR="00310899" w:rsidRDefault="00310899" w:rsidP="00310899">
      <w:pPr>
        <w:spacing w:line="360" w:lineRule="auto"/>
        <w:jc w:val="center"/>
        <w:rPr>
          <w:rFonts w:eastAsia="Arial" w:cs="Times New Roman"/>
          <w:b/>
          <w:bCs/>
          <w:sz w:val="22"/>
          <w:lang w:val="en-GB"/>
        </w:rPr>
      </w:pPr>
      <w:r w:rsidRPr="000A6921">
        <w:rPr>
          <w:rFonts w:cs="Times New Roman"/>
          <w:noProof/>
          <w:sz w:val="22"/>
          <w:lang w:eastAsia="en-GB"/>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77777777" w:rsidR="00764C56" w:rsidRPr="000A6921" w:rsidRDefault="00764C56" w:rsidP="00555FAE">
      <w:pPr>
        <w:spacing w:line="360" w:lineRule="auto"/>
        <w:rPr>
          <w:rFonts w:eastAsia="Arial" w:cs="Times New Roman"/>
          <w:b/>
          <w:bCs/>
          <w:sz w:val="22"/>
          <w:lang w:val="en-GB"/>
        </w:rPr>
      </w:pPr>
    </w:p>
    <w:p w14:paraId="1480E79A" w14:textId="77777777" w:rsidR="00310899" w:rsidRPr="000A6921" w:rsidRDefault="00310899" w:rsidP="00310899">
      <w:pPr>
        <w:spacing w:line="360" w:lineRule="auto"/>
        <w:jc w:val="center"/>
        <w:rPr>
          <w:rFonts w:eastAsia="Arial" w:cs="Times New Roman"/>
          <w:b/>
          <w:bCs/>
          <w:sz w:val="22"/>
          <w:lang w:val="en-GB"/>
        </w:rPr>
      </w:pPr>
    </w:p>
    <w:p w14:paraId="62FA5EB5" w14:textId="630BF1DD" w:rsidR="008A6B62" w:rsidRPr="002806AE" w:rsidRDefault="74BD053C"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University of Wales Trinity Saint David (London)</w:t>
      </w:r>
    </w:p>
    <w:p w14:paraId="7F6E3873" w14:textId="17D41214" w:rsidR="00BB536C" w:rsidRPr="002806AE" w:rsidRDefault="00BB536C"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 xml:space="preserve">Module: </w:t>
      </w:r>
      <w:r w:rsidR="00E910C2" w:rsidRPr="002806AE">
        <w:rPr>
          <w:rFonts w:eastAsia="Arial" w:cs="Times New Roman"/>
          <w:sz w:val="40"/>
          <w:szCs w:val="40"/>
          <w:lang w:val="en-GB"/>
        </w:rPr>
        <w:t>Introducing the Modern Workplace</w:t>
      </w:r>
    </w:p>
    <w:p w14:paraId="42788EA9" w14:textId="715A2053" w:rsidR="00BB536C" w:rsidRPr="002806AE" w:rsidRDefault="00BB536C"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 xml:space="preserve">Module code: </w:t>
      </w:r>
      <w:r w:rsidR="00E910C2" w:rsidRPr="002806AE">
        <w:rPr>
          <w:rFonts w:cs="Times New Roman"/>
          <w:sz w:val="40"/>
          <w:szCs w:val="40"/>
        </w:rPr>
        <w:t>LCBB4003</w:t>
      </w:r>
    </w:p>
    <w:p w14:paraId="2605BF0A" w14:textId="579E9E14" w:rsidR="00BB536C" w:rsidRPr="002806AE" w:rsidRDefault="00BB536C"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 xml:space="preserve">Lecturer: </w:t>
      </w:r>
      <w:r w:rsidR="00DC45C2" w:rsidRPr="002806AE">
        <w:rPr>
          <w:rFonts w:eastAsia="Arial" w:cs="Times New Roman"/>
          <w:sz w:val="40"/>
          <w:szCs w:val="40"/>
          <w:lang w:val="en-GB"/>
        </w:rPr>
        <w:t>A</w:t>
      </w:r>
      <w:r w:rsidR="00D524F2" w:rsidRPr="002806AE">
        <w:rPr>
          <w:rFonts w:eastAsia="Arial" w:cs="Times New Roman"/>
          <w:sz w:val="40"/>
          <w:szCs w:val="40"/>
          <w:lang w:val="en-GB"/>
        </w:rPr>
        <w:t>parna Venkatesan</w:t>
      </w:r>
    </w:p>
    <w:p w14:paraId="27DAF91C" w14:textId="24144F09" w:rsidR="00BB536C" w:rsidRPr="002806AE" w:rsidRDefault="00BB536C"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Assignment Title:</w:t>
      </w:r>
      <w:r w:rsidR="00D340B7">
        <w:rPr>
          <w:rFonts w:eastAsia="Arial" w:cs="Times New Roman"/>
          <w:sz w:val="40"/>
          <w:szCs w:val="40"/>
          <w:lang w:val="en-GB"/>
        </w:rPr>
        <w:t xml:space="preserve"> </w:t>
      </w:r>
      <w:r w:rsidR="00DC45C2" w:rsidRPr="002806AE">
        <w:rPr>
          <w:rFonts w:eastAsia="Arial" w:cs="Times New Roman"/>
          <w:sz w:val="40"/>
          <w:szCs w:val="40"/>
          <w:lang w:val="en-GB"/>
        </w:rPr>
        <w:t xml:space="preserve">Assessment </w:t>
      </w:r>
      <w:r w:rsidR="00C70956" w:rsidRPr="002806AE">
        <w:rPr>
          <w:rFonts w:eastAsia="Arial" w:cs="Times New Roman"/>
          <w:sz w:val="40"/>
          <w:szCs w:val="40"/>
          <w:lang w:val="en-GB"/>
        </w:rPr>
        <w:t>2</w:t>
      </w:r>
      <w:r w:rsidR="00F5346E" w:rsidRPr="002806AE">
        <w:rPr>
          <w:rFonts w:eastAsia="Arial" w:cs="Times New Roman"/>
          <w:sz w:val="40"/>
          <w:szCs w:val="40"/>
          <w:lang w:val="en-GB"/>
        </w:rPr>
        <w:t xml:space="preserve"> </w:t>
      </w:r>
      <w:r w:rsidR="00F5346E" w:rsidRPr="002806AE">
        <w:rPr>
          <w:rFonts w:cs="Times New Roman"/>
          <w:sz w:val="40"/>
          <w:szCs w:val="40"/>
        </w:rPr>
        <w:t>Individual reflective report</w:t>
      </w:r>
    </w:p>
    <w:p w14:paraId="520789C7" w14:textId="3E1E80FB" w:rsidR="00A87963" w:rsidRPr="002806AE" w:rsidRDefault="00A87963" w:rsidP="00BD1751">
      <w:pPr>
        <w:spacing w:line="360" w:lineRule="auto"/>
        <w:jc w:val="both"/>
        <w:rPr>
          <w:rFonts w:eastAsia="Arial" w:cs="Times New Roman"/>
          <w:b/>
          <w:bCs/>
          <w:sz w:val="40"/>
          <w:szCs w:val="40"/>
          <w:lang w:val="en-GB"/>
        </w:rPr>
      </w:pPr>
      <w:r w:rsidRPr="002806AE">
        <w:rPr>
          <w:rFonts w:eastAsia="Arial" w:cs="Times New Roman"/>
          <w:b/>
          <w:bCs/>
          <w:sz w:val="40"/>
          <w:szCs w:val="40"/>
          <w:lang w:val="en-GB"/>
        </w:rPr>
        <w:t>By:</w:t>
      </w:r>
      <w:r w:rsidR="00DC45C2" w:rsidRPr="002806AE">
        <w:rPr>
          <w:rFonts w:eastAsia="Arial" w:cs="Times New Roman"/>
          <w:b/>
          <w:bCs/>
          <w:sz w:val="40"/>
          <w:szCs w:val="40"/>
          <w:lang w:val="en-GB"/>
        </w:rPr>
        <w:t xml:space="preserve"> Kristina D. Ralcheva</w:t>
      </w:r>
    </w:p>
    <w:p w14:paraId="063D7987" w14:textId="2D6B1796" w:rsidR="00A87963" w:rsidRPr="002806AE" w:rsidRDefault="008A6B62" w:rsidP="00BD1751">
      <w:pPr>
        <w:spacing w:line="360" w:lineRule="auto"/>
        <w:jc w:val="both"/>
        <w:rPr>
          <w:rFonts w:eastAsia="Arial" w:cs="Times New Roman"/>
          <w:sz w:val="40"/>
          <w:szCs w:val="40"/>
          <w:lang w:val="en-GB"/>
        </w:rPr>
      </w:pPr>
      <w:r w:rsidRPr="002806AE">
        <w:rPr>
          <w:rFonts w:eastAsia="Arial" w:cs="Times New Roman"/>
          <w:b/>
          <w:bCs/>
          <w:sz w:val="40"/>
          <w:szCs w:val="40"/>
          <w:lang w:val="en-GB"/>
        </w:rPr>
        <w:t>Date:</w:t>
      </w:r>
      <w:r w:rsidR="00DC45C2" w:rsidRPr="002806AE">
        <w:rPr>
          <w:rFonts w:eastAsia="Arial" w:cs="Times New Roman"/>
          <w:b/>
          <w:bCs/>
          <w:sz w:val="40"/>
          <w:szCs w:val="40"/>
          <w:lang w:val="en-GB"/>
        </w:rPr>
        <w:t xml:space="preserve"> </w:t>
      </w:r>
      <w:r w:rsidR="00C70956" w:rsidRPr="002806AE">
        <w:rPr>
          <w:rFonts w:eastAsia="Arial" w:cs="Times New Roman"/>
          <w:b/>
          <w:bCs/>
          <w:sz w:val="40"/>
          <w:szCs w:val="40"/>
          <w:lang w:val="en-GB"/>
        </w:rPr>
        <w:t>November</w:t>
      </w:r>
      <w:r w:rsidRPr="002806AE">
        <w:rPr>
          <w:rFonts w:eastAsia="Arial" w:cs="Times New Roman"/>
          <w:sz w:val="40"/>
          <w:szCs w:val="40"/>
          <w:lang w:val="en-GB"/>
        </w:rPr>
        <w:t xml:space="preserve"> 2022</w:t>
      </w:r>
    </w:p>
    <w:p w14:paraId="32A83DC5" w14:textId="77777777" w:rsidR="00DC45C2" w:rsidRPr="002806AE" w:rsidRDefault="00DC45C2" w:rsidP="00BD1751">
      <w:pPr>
        <w:spacing w:line="360" w:lineRule="auto"/>
        <w:jc w:val="both"/>
        <w:rPr>
          <w:rFonts w:eastAsia="Arial" w:cs="Times New Roman"/>
          <w:b/>
          <w:bCs/>
          <w:sz w:val="40"/>
          <w:szCs w:val="40"/>
          <w:lang w:val="en-GB"/>
        </w:rPr>
      </w:pPr>
    </w:p>
    <w:p w14:paraId="7F6BE889" w14:textId="77777777" w:rsidR="00A87963" w:rsidRPr="000A6921" w:rsidRDefault="00A87963" w:rsidP="00BD1751">
      <w:pPr>
        <w:spacing w:line="360" w:lineRule="auto"/>
        <w:jc w:val="both"/>
        <w:rPr>
          <w:rFonts w:eastAsia="Arial" w:cs="Times New Roman"/>
          <w:sz w:val="22"/>
          <w:lang w:val="en-GB"/>
        </w:rPr>
      </w:pPr>
    </w:p>
    <w:p w14:paraId="69C4CE52" w14:textId="77777777" w:rsidR="00A87963" w:rsidRPr="000A6921" w:rsidRDefault="00A87963" w:rsidP="00BD1751">
      <w:pPr>
        <w:spacing w:line="360" w:lineRule="auto"/>
        <w:jc w:val="both"/>
        <w:rPr>
          <w:rFonts w:eastAsia="Arial" w:cs="Times New Roman"/>
          <w:sz w:val="22"/>
          <w:lang w:val="en-GB"/>
        </w:rPr>
      </w:pPr>
    </w:p>
    <w:p w14:paraId="16006726" w14:textId="77777777" w:rsidR="00700763" w:rsidRPr="000A6921" w:rsidRDefault="00700763" w:rsidP="00BD1751">
      <w:pPr>
        <w:spacing w:line="360" w:lineRule="auto"/>
        <w:jc w:val="both"/>
        <w:rPr>
          <w:rFonts w:eastAsia="Arial" w:cs="Times New Roman"/>
          <w:sz w:val="22"/>
          <w:lang w:val="en-GB"/>
        </w:rPr>
      </w:pPr>
    </w:p>
    <w:p w14:paraId="1C06DA48" w14:textId="77777777" w:rsidR="008A6B62" w:rsidRPr="000A6921" w:rsidRDefault="008A6B62" w:rsidP="00BD1751">
      <w:pPr>
        <w:spacing w:line="360" w:lineRule="auto"/>
        <w:jc w:val="both"/>
        <w:rPr>
          <w:rFonts w:eastAsia="Arial" w:cs="Times New Roman"/>
          <w:sz w:val="22"/>
          <w:lang w:val="en-GB"/>
        </w:rPr>
      </w:pPr>
    </w:p>
    <w:p w14:paraId="4AD9D5BE" w14:textId="31BDBF3E" w:rsidR="00D160B6" w:rsidRPr="000A6921" w:rsidRDefault="00D160B6" w:rsidP="00BD1751">
      <w:pPr>
        <w:spacing w:line="360" w:lineRule="auto"/>
        <w:jc w:val="both"/>
        <w:rPr>
          <w:rFonts w:eastAsia="Arial" w:cs="Times New Roman"/>
          <w:sz w:val="22"/>
          <w:lang w:val="en-GB"/>
        </w:rPr>
      </w:pPr>
    </w:p>
    <w:p w14:paraId="20EB7838" w14:textId="046FBF55" w:rsidR="00116098" w:rsidRPr="000A6921" w:rsidRDefault="00116098" w:rsidP="00BD1751">
      <w:pPr>
        <w:spacing w:line="360" w:lineRule="auto"/>
        <w:jc w:val="both"/>
        <w:rPr>
          <w:rFonts w:eastAsia="Arial" w:cs="Times New Roman"/>
          <w:sz w:val="22"/>
          <w:lang w:val="en-GB"/>
        </w:rPr>
      </w:pPr>
    </w:p>
    <w:p w14:paraId="4E0BE231" w14:textId="38F14220" w:rsidR="00116098" w:rsidRPr="000A6921" w:rsidRDefault="00116098" w:rsidP="00BD1751">
      <w:pPr>
        <w:spacing w:line="360" w:lineRule="auto"/>
        <w:jc w:val="both"/>
        <w:rPr>
          <w:rFonts w:eastAsia="Arial" w:cs="Times New Roman"/>
          <w:sz w:val="22"/>
          <w:lang w:val="en-GB"/>
        </w:rPr>
      </w:pPr>
    </w:p>
    <w:p w14:paraId="657A921F" w14:textId="77777777" w:rsidR="00BB536C" w:rsidRPr="000A6921" w:rsidRDefault="00BB536C" w:rsidP="00BD1751">
      <w:pPr>
        <w:spacing w:line="360" w:lineRule="auto"/>
        <w:jc w:val="both"/>
        <w:rPr>
          <w:rFonts w:eastAsia="Arial" w:cs="Times New Roman"/>
          <w:sz w:val="22"/>
          <w:lang w:val="en-GB"/>
        </w:rPr>
      </w:pPr>
    </w:p>
    <w:sdt>
      <w:sdtPr>
        <w:rPr>
          <w:rFonts w:ascii="Times New Roman" w:eastAsiaTheme="minorHAnsi" w:hAnsi="Times New Roman" w:cs="Times New Roman"/>
          <w:color w:val="auto"/>
          <w:sz w:val="22"/>
          <w:szCs w:val="22"/>
        </w:rPr>
        <w:id w:val="1898033800"/>
        <w:docPartObj>
          <w:docPartGallery w:val="Table of Contents"/>
          <w:docPartUnique/>
        </w:docPartObj>
      </w:sdtPr>
      <w:sdtEndPr/>
      <w:sdtContent>
        <w:p w14:paraId="143C772E" w14:textId="08ACC5BD" w:rsidR="00D160B6" w:rsidRPr="000A6921" w:rsidRDefault="049A1B51" w:rsidP="00BD1751">
          <w:pPr>
            <w:pStyle w:val="TOCHeading"/>
            <w:spacing w:line="360" w:lineRule="auto"/>
            <w:jc w:val="both"/>
            <w:rPr>
              <w:rFonts w:ascii="Times New Roman" w:eastAsia="Arial" w:hAnsi="Times New Roman" w:cs="Times New Roman"/>
              <w:color w:val="auto"/>
              <w:sz w:val="22"/>
              <w:szCs w:val="22"/>
            </w:rPr>
          </w:pPr>
          <w:r w:rsidRPr="000A6921">
            <w:rPr>
              <w:rFonts w:ascii="Times New Roman" w:eastAsia="Arial" w:hAnsi="Times New Roman" w:cs="Times New Roman"/>
              <w:color w:val="auto"/>
              <w:sz w:val="22"/>
              <w:szCs w:val="22"/>
            </w:rPr>
            <w:t>Contents</w:t>
          </w:r>
        </w:p>
        <w:p w14:paraId="6E1F78C0" w14:textId="55CC7EA8" w:rsidR="00F4586D" w:rsidRPr="000A6921" w:rsidRDefault="003C6E04">
          <w:pPr>
            <w:pStyle w:val="TOC1"/>
            <w:rPr>
              <w:rStyle w:val="Hyperlink"/>
              <w:rFonts w:cs="Times New Roman"/>
              <w:noProof/>
              <w:color w:val="auto"/>
              <w:sz w:val="22"/>
            </w:rPr>
          </w:pPr>
          <w:r w:rsidRPr="000A6921">
            <w:rPr>
              <w:rFonts w:cs="Times New Roman"/>
              <w:sz w:val="22"/>
            </w:rPr>
            <w:fldChar w:fldCharType="begin"/>
          </w:r>
          <w:r w:rsidR="14D12942" w:rsidRPr="000A6921">
            <w:rPr>
              <w:rFonts w:cs="Times New Roman"/>
              <w:sz w:val="22"/>
            </w:rPr>
            <w:instrText>TOC \o "1-3" \h \z \u</w:instrText>
          </w:r>
          <w:r w:rsidRPr="000A6921">
            <w:rPr>
              <w:rFonts w:cs="Times New Roman"/>
              <w:sz w:val="22"/>
            </w:rPr>
            <w:fldChar w:fldCharType="separate"/>
          </w:r>
          <w:r w:rsidR="00F4586D" w:rsidRPr="000A6921">
            <w:rPr>
              <w:rFonts w:eastAsia="Arial" w:cs="Times New Roman"/>
              <w:noProof/>
              <w:sz w:val="22"/>
              <w:lang w:val="en-GB"/>
            </w:rPr>
            <w:t>1.</w:t>
          </w:r>
          <w:r w:rsidR="00EA1F70" w:rsidRPr="000A6921">
            <w:rPr>
              <w:rFonts w:eastAsiaTheme="minorEastAsia" w:cs="Times New Roman"/>
              <w:noProof/>
              <w:sz w:val="22"/>
              <w:lang w:val="en-GB" w:eastAsia="en-GB"/>
            </w:rPr>
            <w:t xml:space="preserve"> </w:t>
          </w:r>
          <w:r w:rsidR="00F4586D" w:rsidRPr="000A6921">
            <w:rPr>
              <w:rFonts w:eastAsia="Arial" w:cs="Times New Roman"/>
              <w:noProof/>
              <w:sz w:val="22"/>
              <w:lang w:val="en-GB"/>
            </w:rPr>
            <w:t>Introduction</w:t>
          </w:r>
          <w:r w:rsidR="003E7B0E">
            <w:rPr>
              <w:rFonts w:cs="Times New Roman"/>
              <w:noProof/>
              <w:webHidden/>
              <w:sz w:val="22"/>
            </w:rPr>
            <w:t xml:space="preserve"> </w:t>
          </w:r>
        </w:p>
        <w:p w14:paraId="344F1A01" w14:textId="2E2B7FA4" w:rsidR="0086401D" w:rsidRPr="000A6921" w:rsidRDefault="006D7105" w:rsidP="00597744">
          <w:pPr>
            <w:rPr>
              <w:rFonts w:cs="Times New Roman"/>
              <w:sz w:val="22"/>
              <w:lang w:val="en-GB"/>
            </w:rPr>
          </w:pPr>
          <w:r w:rsidRPr="000A6921">
            <w:rPr>
              <w:rFonts w:cs="Times New Roman"/>
              <w:sz w:val="22"/>
              <w:lang w:val="bg-BG"/>
            </w:rPr>
            <w:t xml:space="preserve">2. </w:t>
          </w:r>
          <w:r w:rsidR="00597744" w:rsidRPr="000A6921">
            <w:rPr>
              <w:rFonts w:cs="Times New Roman"/>
              <w:sz w:val="22"/>
              <w:lang w:val="en-GB"/>
            </w:rPr>
            <w:t>Main Body</w:t>
          </w:r>
        </w:p>
        <w:p w14:paraId="72F5F917" w14:textId="23EC4280" w:rsidR="005167CD" w:rsidRPr="000A6921" w:rsidRDefault="005167CD" w:rsidP="00597744">
          <w:pPr>
            <w:rPr>
              <w:rFonts w:cs="Times New Roman"/>
              <w:sz w:val="22"/>
              <w:lang w:val="en-GB"/>
            </w:rPr>
          </w:pPr>
          <w:r w:rsidRPr="000A6921">
            <w:rPr>
              <w:rFonts w:cs="Times New Roman"/>
              <w:sz w:val="22"/>
              <w:lang w:val="en-GB"/>
            </w:rPr>
            <w:t>2.1 Gibb's Reflective Cycle</w:t>
          </w:r>
        </w:p>
        <w:p w14:paraId="39BFF6F3" w14:textId="0EEBA68C" w:rsidR="005167CD" w:rsidRPr="000A6921" w:rsidRDefault="00C36101" w:rsidP="00597744">
          <w:pPr>
            <w:rPr>
              <w:rFonts w:cs="Times New Roman"/>
              <w:sz w:val="22"/>
              <w:lang w:val="en-GB"/>
            </w:rPr>
          </w:pPr>
          <w:r w:rsidRPr="000A6921">
            <w:rPr>
              <w:rFonts w:cs="Times New Roman"/>
              <w:sz w:val="22"/>
              <w:lang w:val="en-GB"/>
            </w:rPr>
            <w:t>- Description</w:t>
          </w:r>
        </w:p>
        <w:p w14:paraId="01610375" w14:textId="50579605" w:rsidR="00C36101" w:rsidRPr="000A6921" w:rsidRDefault="00C36101" w:rsidP="00597744">
          <w:pPr>
            <w:rPr>
              <w:rFonts w:cs="Times New Roman"/>
              <w:sz w:val="22"/>
              <w:lang w:val="en-GB"/>
            </w:rPr>
          </w:pPr>
          <w:r w:rsidRPr="000A6921">
            <w:rPr>
              <w:rFonts w:cs="Times New Roman"/>
              <w:sz w:val="22"/>
              <w:lang w:val="en-GB"/>
            </w:rPr>
            <w:t>- Feelings</w:t>
          </w:r>
        </w:p>
        <w:p w14:paraId="4B23163B" w14:textId="42BB1476" w:rsidR="00C36101" w:rsidRPr="000A6921" w:rsidRDefault="00C36101" w:rsidP="00597744">
          <w:pPr>
            <w:rPr>
              <w:rFonts w:cs="Times New Roman"/>
              <w:sz w:val="22"/>
              <w:lang w:val="en-GB"/>
            </w:rPr>
          </w:pPr>
          <w:r w:rsidRPr="000A6921">
            <w:rPr>
              <w:rFonts w:cs="Times New Roman"/>
              <w:sz w:val="22"/>
              <w:lang w:val="en-GB"/>
            </w:rPr>
            <w:t>- Evaluation</w:t>
          </w:r>
        </w:p>
        <w:p w14:paraId="1E0CC8BD" w14:textId="1023AD3C" w:rsidR="00C36101" w:rsidRPr="000A6921" w:rsidRDefault="00C36101" w:rsidP="00597744">
          <w:pPr>
            <w:rPr>
              <w:rFonts w:cs="Times New Roman"/>
              <w:sz w:val="22"/>
              <w:lang w:val="en-GB"/>
            </w:rPr>
          </w:pPr>
          <w:r w:rsidRPr="000A6921">
            <w:rPr>
              <w:rFonts w:cs="Times New Roman"/>
              <w:sz w:val="22"/>
              <w:lang w:val="en-GB"/>
            </w:rPr>
            <w:t>- Analysis</w:t>
          </w:r>
          <w:r w:rsidR="009F3B67" w:rsidRPr="000A6921">
            <w:rPr>
              <w:rFonts w:cs="Times New Roman"/>
              <w:sz w:val="22"/>
              <w:lang w:val="en-GB"/>
            </w:rPr>
            <w:t xml:space="preserve"> (SWOT Analysi</w:t>
          </w:r>
          <w:r w:rsidR="0011587E">
            <w:rPr>
              <w:rFonts w:cs="Times New Roman"/>
              <w:sz w:val="22"/>
              <w:lang w:val="en-GB"/>
            </w:rPr>
            <w:t>s in addition</w:t>
          </w:r>
          <w:r w:rsidR="009F3B67" w:rsidRPr="000A6921">
            <w:rPr>
              <w:rFonts w:cs="Times New Roman"/>
              <w:sz w:val="22"/>
              <w:lang w:val="en-GB"/>
            </w:rPr>
            <w:t>)</w:t>
          </w:r>
        </w:p>
        <w:p w14:paraId="5D1D4D45" w14:textId="3616A8B0" w:rsidR="00C36101" w:rsidRPr="000A6921" w:rsidRDefault="00C36101" w:rsidP="00597744">
          <w:pPr>
            <w:rPr>
              <w:rFonts w:cs="Times New Roman"/>
              <w:sz w:val="22"/>
              <w:lang w:val="en-GB"/>
            </w:rPr>
          </w:pPr>
          <w:r w:rsidRPr="000A6921">
            <w:rPr>
              <w:rFonts w:cs="Times New Roman"/>
              <w:sz w:val="22"/>
              <w:lang w:val="en-GB"/>
            </w:rPr>
            <w:t>- Conclusion</w:t>
          </w:r>
        </w:p>
        <w:p w14:paraId="1E522D66" w14:textId="722D1479" w:rsidR="00C36101" w:rsidRPr="000A6921" w:rsidRDefault="00C36101" w:rsidP="00597744">
          <w:pPr>
            <w:rPr>
              <w:rFonts w:cs="Times New Roman"/>
              <w:sz w:val="22"/>
              <w:lang w:val="en-GB"/>
            </w:rPr>
          </w:pPr>
          <w:r w:rsidRPr="000A6921">
            <w:rPr>
              <w:rFonts w:cs="Times New Roman"/>
              <w:sz w:val="22"/>
              <w:lang w:val="en-GB"/>
            </w:rPr>
            <w:t>- Action Plan</w:t>
          </w:r>
        </w:p>
        <w:p w14:paraId="48683DE2" w14:textId="2123E932" w:rsidR="00F4586D" w:rsidRPr="000A6921" w:rsidRDefault="00CC57CE">
          <w:pPr>
            <w:pStyle w:val="TOC1"/>
            <w:rPr>
              <w:rFonts w:eastAsiaTheme="minorEastAsia" w:cs="Times New Roman"/>
              <w:noProof/>
              <w:sz w:val="22"/>
              <w:lang w:val="en-GB" w:eastAsia="en-GB"/>
            </w:rPr>
          </w:pPr>
          <w:r w:rsidRPr="000A6921">
            <w:rPr>
              <w:rFonts w:cs="Times New Roman"/>
              <w:sz w:val="22"/>
            </w:rPr>
            <w:t>3. Conclusion</w:t>
          </w:r>
        </w:p>
        <w:p w14:paraId="621AE2BD" w14:textId="52E1A66B" w:rsidR="00F4586D" w:rsidRPr="000A6921" w:rsidRDefault="001B4502">
          <w:pPr>
            <w:pStyle w:val="TOC1"/>
            <w:rPr>
              <w:rFonts w:eastAsiaTheme="minorEastAsia" w:cs="Times New Roman"/>
              <w:noProof/>
              <w:sz w:val="22"/>
              <w:lang w:val="en-GB" w:eastAsia="en-GB"/>
            </w:rPr>
          </w:pPr>
          <w:r w:rsidRPr="000A6921">
            <w:rPr>
              <w:rFonts w:cs="Times New Roman"/>
              <w:sz w:val="22"/>
            </w:rPr>
            <w:t>4. Refe</w:t>
          </w:r>
          <w:r w:rsidR="003E7B0E">
            <w:rPr>
              <w:rFonts w:cs="Times New Roman"/>
              <w:sz w:val="22"/>
            </w:rPr>
            <w:t>r</w:t>
          </w:r>
          <w:r w:rsidR="000D0DED">
            <w:rPr>
              <w:rFonts w:cs="Times New Roman"/>
              <w:sz w:val="22"/>
            </w:rPr>
            <w:t>ences</w:t>
          </w:r>
        </w:p>
        <w:p w14:paraId="1584325E" w14:textId="3C794C1F" w:rsidR="003C6E04" w:rsidRPr="000A6921" w:rsidRDefault="003C6E04" w:rsidP="00810278">
          <w:pPr>
            <w:pStyle w:val="TOC1"/>
            <w:rPr>
              <w:rFonts w:cs="Times New Roman"/>
              <w:noProof/>
              <w:sz w:val="22"/>
              <w:lang w:val="en-GB" w:eastAsia="en-GB"/>
            </w:rPr>
          </w:pPr>
          <w:r w:rsidRPr="000A6921">
            <w:rPr>
              <w:rFonts w:cs="Times New Roman"/>
              <w:sz w:val="22"/>
            </w:rPr>
            <w:fldChar w:fldCharType="end"/>
          </w:r>
        </w:p>
      </w:sdtContent>
    </w:sdt>
    <w:p w14:paraId="0C557681" w14:textId="0B8CF739" w:rsidR="14D12942" w:rsidRPr="000A6921" w:rsidRDefault="14D12942" w:rsidP="00810278">
      <w:pPr>
        <w:pStyle w:val="TOC1"/>
        <w:rPr>
          <w:rFonts w:cs="Times New Roman"/>
          <w:sz w:val="22"/>
        </w:rPr>
      </w:pPr>
    </w:p>
    <w:p w14:paraId="6EF15F53" w14:textId="4DCE86A1" w:rsidR="00C8196E" w:rsidRPr="000A6921" w:rsidRDefault="00C8196E" w:rsidP="00BD1751">
      <w:pPr>
        <w:spacing w:line="360" w:lineRule="auto"/>
        <w:jc w:val="both"/>
        <w:rPr>
          <w:rFonts w:cs="Times New Roman"/>
          <w:sz w:val="22"/>
        </w:rPr>
      </w:pPr>
    </w:p>
    <w:p w14:paraId="070FAF60" w14:textId="606042B6" w:rsidR="00D30350" w:rsidRDefault="00D30350" w:rsidP="00BD1751">
      <w:pPr>
        <w:spacing w:line="360" w:lineRule="auto"/>
        <w:jc w:val="both"/>
        <w:rPr>
          <w:rFonts w:cs="Times New Roman"/>
          <w:sz w:val="22"/>
        </w:rPr>
      </w:pPr>
    </w:p>
    <w:p w14:paraId="67EC215F" w14:textId="68C930DF" w:rsidR="000A4B7A" w:rsidRDefault="000A4B7A" w:rsidP="00BD1751">
      <w:pPr>
        <w:spacing w:line="360" w:lineRule="auto"/>
        <w:jc w:val="both"/>
        <w:rPr>
          <w:rFonts w:cs="Times New Roman"/>
          <w:sz w:val="22"/>
        </w:rPr>
      </w:pPr>
    </w:p>
    <w:p w14:paraId="0964C26B" w14:textId="79832975" w:rsidR="000A4B7A" w:rsidRDefault="000A4B7A" w:rsidP="00BD1751">
      <w:pPr>
        <w:spacing w:line="360" w:lineRule="auto"/>
        <w:jc w:val="both"/>
        <w:rPr>
          <w:rFonts w:cs="Times New Roman"/>
          <w:sz w:val="22"/>
        </w:rPr>
      </w:pPr>
    </w:p>
    <w:p w14:paraId="37DA5C40" w14:textId="4F11C8B5" w:rsidR="000A4B7A" w:rsidRDefault="000A4B7A" w:rsidP="00BD1751">
      <w:pPr>
        <w:spacing w:line="360" w:lineRule="auto"/>
        <w:jc w:val="both"/>
        <w:rPr>
          <w:rFonts w:cs="Times New Roman"/>
          <w:sz w:val="22"/>
        </w:rPr>
      </w:pPr>
    </w:p>
    <w:p w14:paraId="784DB033" w14:textId="576D9CAC" w:rsidR="000A4B7A" w:rsidRDefault="000A4B7A" w:rsidP="00BD1751">
      <w:pPr>
        <w:spacing w:line="360" w:lineRule="auto"/>
        <w:jc w:val="both"/>
        <w:rPr>
          <w:rFonts w:cs="Times New Roman"/>
          <w:sz w:val="22"/>
        </w:rPr>
      </w:pPr>
    </w:p>
    <w:p w14:paraId="23204DF9" w14:textId="295C1AFB" w:rsidR="000A4B7A" w:rsidRDefault="000A4B7A" w:rsidP="00BD1751">
      <w:pPr>
        <w:spacing w:line="360" w:lineRule="auto"/>
        <w:jc w:val="both"/>
        <w:rPr>
          <w:rFonts w:cs="Times New Roman"/>
          <w:sz w:val="22"/>
        </w:rPr>
      </w:pPr>
    </w:p>
    <w:p w14:paraId="4D83DAA3" w14:textId="566775AE" w:rsidR="000A4B7A" w:rsidRDefault="000A4B7A" w:rsidP="00BD1751">
      <w:pPr>
        <w:spacing w:line="360" w:lineRule="auto"/>
        <w:jc w:val="both"/>
        <w:rPr>
          <w:rFonts w:cs="Times New Roman"/>
          <w:sz w:val="22"/>
        </w:rPr>
      </w:pPr>
    </w:p>
    <w:p w14:paraId="5A1A8594" w14:textId="468351C9" w:rsidR="000A4B7A" w:rsidRDefault="000A4B7A" w:rsidP="00BD1751">
      <w:pPr>
        <w:spacing w:line="360" w:lineRule="auto"/>
        <w:jc w:val="both"/>
        <w:rPr>
          <w:rFonts w:cs="Times New Roman"/>
          <w:sz w:val="22"/>
        </w:rPr>
      </w:pPr>
    </w:p>
    <w:p w14:paraId="36E56FC0" w14:textId="77777777" w:rsidR="000A4B7A" w:rsidRDefault="000A4B7A" w:rsidP="00BD1751">
      <w:pPr>
        <w:spacing w:line="360" w:lineRule="auto"/>
        <w:jc w:val="both"/>
        <w:rPr>
          <w:rFonts w:cs="Times New Roman"/>
          <w:sz w:val="22"/>
        </w:rPr>
      </w:pPr>
    </w:p>
    <w:p w14:paraId="11B43EBD" w14:textId="1EC0C4AD" w:rsidR="000A4B7A" w:rsidRDefault="000A4B7A" w:rsidP="000A4B7A">
      <w:pPr>
        <w:spacing w:line="360" w:lineRule="auto"/>
        <w:jc w:val="both"/>
        <w:rPr>
          <w:rFonts w:cs="Times New Roman"/>
          <w:sz w:val="22"/>
        </w:rPr>
      </w:pPr>
    </w:p>
    <w:p w14:paraId="6445DF69" w14:textId="6798B2AF" w:rsidR="003E7B0E" w:rsidRDefault="003E7B0E" w:rsidP="000A4B7A">
      <w:pPr>
        <w:spacing w:line="360" w:lineRule="auto"/>
        <w:jc w:val="both"/>
        <w:rPr>
          <w:rFonts w:cs="Times New Roman"/>
          <w:sz w:val="22"/>
        </w:rPr>
      </w:pPr>
    </w:p>
    <w:p w14:paraId="66A08E12" w14:textId="77777777" w:rsidR="003E7B0E" w:rsidRPr="000A6921" w:rsidRDefault="003E7B0E" w:rsidP="000A4B7A">
      <w:pPr>
        <w:spacing w:line="360" w:lineRule="auto"/>
        <w:jc w:val="both"/>
        <w:rPr>
          <w:rFonts w:cs="Times New Roman"/>
          <w:sz w:val="22"/>
        </w:rPr>
      </w:pPr>
    </w:p>
    <w:p w14:paraId="2C5F14D9" w14:textId="644E77AB" w:rsidR="00D30350" w:rsidRPr="000A6921" w:rsidRDefault="00D30350" w:rsidP="000A4B7A">
      <w:pPr>
        <w:spacing w:line="360" w:lineRule="auto"/>
        <w:jc w:val="both"/>
        <w:rPr>
          <w:rFonts w:cs="Times New Roman"/>
          <w:b/>
          <w:bCs/>
          <w:sz w:val="22"/>
        </w:rPr>
      </w:pPr>
      <w:r w:rsidRPr="000A6921">
        <w:rPr>
          <w:rFonts w:cs="Times New Roman"/>
          <w:b/>
          <w:bCs/>
          <w:sz w:val="22"/>
        </w:rPr>
        <w:t xml:space="preserve">Introduction. </w:t>
      </w:r>
    </w:p>
    <w:p w14:paraId="600D3164" w14:textId="2BB16D0B" w:rsidR="0084204F" w:rsidRPr="000A6921" w:rsidRDefault="0084204F" w:rsidP="000A4B7A">
      <w:pPr>
        <w:pStyle w:val="NormalWeb"/>
        <w:spacing w:line="360" w:lineRule="auto"/>
        <w:rPr>
          <w:color w:val="252525"/>
          <w:sz w:val="22"/>
          <w:szCs w:val="22"/>
        </w:rPr>
      </w:pPr>
      <w:r w:rsidRPr="000A6921">
        <w:rPr>
          <w:color w:val="252525"/>
          <w:sz w:val="22"/>
          <w:szCs w:val="22"/>
        </w:rPr>
        <w:t xml:space="preserve">The purpose of this essay is to reflect on how the author and </w:t>
      </w:r>
      <w:r w:rsidR="00616DDE">
        <w:rPr>
          <w:color w:val="252525"/>
          <w:sz w:val="22"/>
          <w:szCs w:val="22"/>
        </w:rPr>
        <w:t>their</w:t>
      </w:r>
      <w:r w:rsidRPr="000A6921">
        <w:rPr>
          <w:color w:val="252525"/>
          <w:sz w:val="22"/>
          <w:szCs w:val="22"/>
        </w:rPr>
        <w:t xml:space="preserve"> team performed and collaborated to complete their group presentation.</w:t>
      </w:r>
    </w:p>
    <w:p w14:paraId="752CBF6A" w14:textId="77777777" w:rsidR="0084204F" w:rsidRPr="000A6921" w:rsidRDefault="0084204F" w:rsidP="000A4B7A">
      <w:pPr>
        <w:pStyle w:val="NormalWeb"/>
        <w:spacing w:line="360" w:lineRule="auto"/>
        <w:rPr>
          <w:color w:val="252525"/>
          <w:sz w:val="22"/>
          <w:szCs w:val="22"/>
        </w:rPr>
      </w:pPr>
      <w:r w:rsidRPr="000A6921">
        <w:rPr>
          <w:color w:val="252525"/>
          <w:sz w:val="22"/>
          <w:szCs w:val="22"/>
        </w:rPr>
        <w:t>This essay will discuss the whole process of work from the beginning and how one situation can change into another when the team realises how important it is to work together.</w:t>
      </w:r>
    </w:p>
    <w:p w14:paraId="50B82989" w14:textId="2B0B4226" w:rsidR="0084204F" w:rsidRPr="000A6921" w:rsidRDefault="0084204F" w:rsidP="000A4B7A">
      <w:pPr>
        <w:pStyle w:val="NormalWeb"/>
        <w:spacing w:line="360" w:lineRule="auto"/>
        <w:rPr>
          <w:color w:val="252525"/>
          <w:sz w:val="22"/>
          <w:szCs w:val="22"/>
        </w:rPr>
      </w:pPr>
      <w:r w:rsidRPr="000A6921">
        <w:rPr>
          <w:color w:val="252525"/>
          <w:sz w:val="22"/>
          <w:szCs w:val="22"/>
        </w:rPr>
        <w:t xml:space="preserve">The essay will also discuss Gibb's reflective model, which applies directly to this situation. Additionally, a SWOT analysis will be provided to help the audience understand the author's </w:t>
      </w:r>
      <w:r w:rsidR="00877048">
        <w:rPr>
          <w:color w:val="252525"/>
          <w:sz w:val="22"/>
          <w:szCs w:val="22"/>
        </w:rPr>
        <w:t xml:space="preserve">better reflection. </w:t>
      </w:r>
      <w:r w:rsidRPr="000A6921">
        <w:rPr>
          <w:color w:val="252525"/>
          <w:sz w:val="22"/>
          <w:szCs w:val="22"/>
        </w:rPr>
        <w:t> </w:t>
      </w:r>
    </w:p>
    <w:p w14:paraId="0AAC6F90" w14:textId="5746E4E6" w:rsidR="003D329E" w:rsidRDefault="003D329E" w:rsidP="000A4B7A">
      <w:pPr>
        <w:pStyle w:val="NormalWeb"/>
        <w:spacing w:line="360" w:lineRule="auto"/>
        <w:rPr>
          <w:color w:val="252525"/>
          <w:sz w:val="22"/>
          <w:szCs w:val="22"/>
        </w:rPr>
      </w:pPr>
    </w:p>
    <w:p w14:paraId="55C821DF" w14:textId="79C84B70" w:rsidR="0064586F" w:rsidRDefault="0064586F" w:rsidP="000A4B7A">
      <w:pPr>
        <w:pStyle w:val="NormalWeb"/>
        <w:spacing w:line="360" w:lineRule="auto"/>
        <w:rPr>
          <w:color w:val="252525"/>
          <w:sz w:val="22"/>
          <w:szCs w:val="22"/>
        </w:rPr>
      </w:pPr>
    </w:p>
    <w:p w14:paraId="14030951" w14:textId="53892531" w:rsidR="0064586F" w:rsidRDefault="0064586F" w:rsidP="000A4B7A">
      <w:pPr>
        <w:pStyle w:val="NormalWeb"/>
        <w:spacing w:line="360" w:lineRule="auto"/>
        <w:rPr>
          <w:color w:val="252525"/>
          <w:sz w:val="22"/>
          <w:szCs w:val="22"/>
        </w:rPr>
      </w:pPr>
    </w:p>
    <w:p w14:paraId="4F64AE8E" w14:textId="64894AAF" w:rsidR="0064586F" w:rsidRDefault="0064586F" w:rsidP="000A4B7A">
      <w:pPr>
        <w:pStyle w:val="NormalWeb"/>
        <w:spacing w:line="360" w:lineRule="auto"/>
        <w:rPr>
          <w:color w:val="252525"/>
          <w:sz w:val="22"/>
          <w:szCs w:val="22"/>
        </w:rPr>
      </w:pPr>
    </w:p>
    <w:p w14:paraId="02031842" w14:textId="4BC6590B" w:rsidR="0064586F" w:rsidRDefault="0064586F" w:rsidP="000A4B7A">
      <w:pPr>
        <w:pStyle w:val="NormalWeb"/>
        <w:spacing w:line="360" w:lineRule="auto"/>
        <w:rPr>
          <w:color w:val="252525"/>
          <w:sz w:val="22"/>
          <w:szCs w:val="22"/>
        </w:rPr>
      </w:pPr>
    </w:p>
    <w:p w14:paraId="1352D644" w14:textId="6BF29BF5" w:rsidR="0064586F" w:rsidRDefault="0064586F" w:rsidP="000A4B7A">
      <w:pPr>
        <w:pStyle w:val="NormalWeb"/>
        <w:spacing w:line="360" w:lineRule="auto"/>
        <w:rPr>
          <w:color w:val="252525"/>
          <w:sz w:val="22"/>
          <w:szCs w:val="22"/>
        </w:rPr>
      </w:pPr>
    </w:p>
    <w:p w14:paraId="5555FB1E" w14:textId="5E8F8424" w:rsidR="0064586F" w:rsidRDefault="0064586F" w:rsidP="000A4B7A">
      <w:pPr>
        <w:pStyle w:val="NormalWeb"/>
        <w:spacing w:line="360" w:lineRule="auto"/>
        <w:rPr>
          <w:color w:val="252525"/>
          <w:sz w:val="22"/>
          <w:szCs w:val="22"/>
        </w:rPr>
      </w:pPr>
    </w:p>
    <w:p w14:paraId="42CD358A" w14:textId="558BCE84" w:rsidR="0064586F" w:rsidRDefault="0064586F" w:rsidP="000A4B7A">
      <w:pPr>
        <w:pStyle w:val="NormalWeb"/>
        <w:spacing w:line="360" w:lineRule="auto"/>
        <w:rPr>
          <w:color w:val="252525"/>
          <w:sz w:val="22"/>
          <w:szCs w:val="22"/>
        </w:rPr>
      </w:pPr>
    </w:p>
    <w:p w14:paraId="6F7E808E" w14:textId="6316C949" w:rsidR="0064586F" w:rsidRDefault="0064586F" w:rsidP="000A4B7A">
      <w:pPr>
        <w:pStyle w:val="NormalWeb"/>
        <w:spacing w:line="360" w:lineRule="auto"/>
        <w:rPr>
          <w:color w:val="252525"/>
          <w:sz w:val="22"/>
          <w:szCs w:val="22"/>
        </w:rPr>
      </w:pPr>
    </w:p>
    <w:p w14:paraId="7C34DF8A" w14:textId="1370B22A" w:rsidR="0064586F" w:rsidRDefault="0064586F" w:rsidP="000A4B7A">
      <w:pPr>
        <w:pStyle w:val="NormalWeb"/>
        <w:spacing w:line="360" w:lineRule="auto"/>
        <w:rPr>
          <w:color w:val="252525"/>
          <w:sz w:val="22"/>
          <w:szCs w:val="22"/>
        </w:rPr>
      </w:pPr>
    </w:p>
    <w:p w14:paraId="656FA0A4" w14:textId="067293F1" w:rsidR="0064586F" w:rsidRDefault="0064586F" w:rsidP="000A4B7A">
      <w:pPr>
        <w:pStyle w:val="NormalWeb"/>
        <w:spacing w:line="360" w:lineRule="auto"/>
        <w:rPr>
          <w:color w:val="252525"/>
          <w:sz w:val="22"/>
          <w:szCs w:val="22"/>
        </w:rPr>
      </w:pPr>
    </w:p>
    <w:p w14:paraId="74A2284A" w14:textId="0BF09160" w:rsidR="0064586F" w:rsidRDefault="0064586F" w:rsidP="000A4B7A">
      <w:pPr>
        <w:pStyle w:val="NormalWeb"/>
        <w:spacing w:line="360" w:lineRule="auto"/>
        <w:rPr>
          <w:color w:val="252525"/>
          <w:sz w:val="22"/>
          <w:szCs w:val="22"/>
        </w:rPr>
      </w:pPr>
    </w:p>
    <w:p w14:paraId="2705D855" w14:textId="77777777" w:rsidR="0064586F" w:rsidRPr="000A6921" w:rsidRDefault="0064586F" w:rsidP="000A4B7A">
      <w:pPr>
        <w:pStyle w:val="NormalWeb"/>
        <w:spacing w:line="360" w:lineRule="auto"/>
        <w:rPr>
          <w:color w:val="252525"/>
          <w:sz w:val="22"/>
          <w:szCs w:val="22"/>
        </w:rPr>
      </w:pPr>
    </w:p>
    <w:p w14:paraId="0C2058D6" w14:textId="77777777" w:rsidR="003D329E" w:rsidRPr="000A6921" w:rsidRDefault="003D329E" w:rsidP="00B7780D">
      <w:pPr>
        <w:pStyle w:val="NormalWeb"/>
        <w:rPr>
          <w:color w:val="252525"/>
          <w:sz w:val="22"/>
          <w:szCs w:val="22"/>
        </w:rPr>
      </w:pPr>
    </w:p>
    <w:p w14:paraId="46814681" w14:textId="4FFCC0D0" w:rsidR="00060A48" w:rsidRPr="000A6921" w:rsidRDefault="005167CD" w:rsidP="00B7780D">
      <w:pPr>
        <w:pStyle w:val="NormalWeb"/>
        <w:rPr>
          <w:b/>
          <w:bCs/>
          <w:color w:val="252525"/>
          <w:sz w:val="22"/>
          <w:szCs w:val="22"/>
        </w:rPr>
      </w:pPr>
      <w:r w:rsidRPr="000A6921">
        <w:rPr>
          <w:b/>
          <w:bCs/>
          <w:color w:val="252525"/>
          <w:sz w:val="22"/>
          <w:szCs w:val="22"/>
        </w:rPr>
        <w:t>Gibb’s Reflective Model</w:t>
      </w:r>
    </w:p>
    <w:p w14:paraId="7C32FFCB" w14:textId="5C74E240" w:rsidR="00B870D3" w:rsidRDefault="006D6BAE" w:rsidP="006D6BAE">
      <w:pPr>
        <w:pStyle w:val="NormalWeb"/>
        <w:rPr>
          <w:color w:val="252525"/>
          <w:sz w:val="22"/>
          <w:szCs w:val="22"/>
          <w:highlight w:val="yellow"/>
        </w:rPr>
      </w:pPr>
      <w:r>
        <w:rPr>
          <w:noProof/>
          <w:color w:val="252525"/>
          <w:sz w:val="22"/>
          <w:szCs w:val="22"/>
        </w:rPr>
        <w:drawing>
          <wp:inline distT="0" distB="0" distL="0" distR="0" wp14:anchorId="0B1896EE" wp14:editId="6F1B1A98">
            <wp:extent cx="4943192" cy="3328932"/>
            <wp:effectExtent l="0" t="0" r="0" b="508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61263" cy="3341102"/>
                    </a:xfrm>
                    <a:prstGeom prst="rect">
                      <a:avLst/>
                    </a:prstGeom>
                  </pic:spPr>
                </pic:pic>
              </a:graphicData>
            </a:graphic>
          </wp:inline>
        </w:drawing>
      </w:r>
    </w:p>
    <w:p w14:paraId="30ADE201" w14:textId="50DFE3B2" w:rsidR="006D6BAE" w:rsidRDefault="006D6BAE" w:rsidP="006D6BAE">
      <w:pPr>
        <w:pStyle w:val="NormalWeb"/>
        <w:rPr>
          <w:color w:val="252525"/>
          <w:sz w:val="22"/>
          <w:szCs w:val="22"/>
        </w:rPr>
      </w:pPr>
      <w:r w:rsidRPr="006D6BAE">
        <w:rPr>
          <w:color w:val="252525"/>
          <w:sz w:val="22"/>
          <w:szCs w:val="22"/>
        </w:rPr>
        <w:t xml:space="preserve">Figure 1. Gibb’s Reflective Cycle </w:t>
      </w:r>
      <w:r>
        <w:rPr>
          <w:color w:val="252525"/>
          <w:sz w:val="22"/>
          <w:szCs w:val="22"/>
        </w:rPr>
        <w:t>(Ahmed, 2019)</w:t>
      </w:r>
    </w:p>
    <w:p w14:paraId="382EFE07" w14:textId="398E288A" w:rsidR="00B84BF6" w:rsidRDefault="00B84BF6" w:rsidP="006D6BAE">
      <w:pPr>
        <w:pStyle w:val="NormalWeb"/>
        <w:rPr>
          <w:color w:val="252525"/>
          <w:sz w:val="22"/>
          <w:szCs w:val="22"/>
        </w:rPr>
      </w:pPr>
    </w:p>
    <w:p w14:paraId="1DB60F9A" w14:textId="77777777" w:rsidR="00B84BF6" w:rsidRPr="006D6BAE" w:rsidRDefault="00B84BF6" w:rsidP="006D6BAE">
      <w:pPr>
        <w:pStyle w:val="NormalWeb"/>
        <w:rPr>
          <w:color w:val="252525"/>
          <w:sz w:val="22"/>
          <w:szCs w:val="22"/>
        </w:rPr>
      </w:pPr>
    </w:p>
    <w:p w14:paraId="010A9286" w14:textId="6C0D3C43" w:rsidR="000E1930" w:rsidRPr="00B5679A" w:rsidRDefault="00B5679A" w:rsidP="000A4B7A">
      <w:pPr>
        <w:pStyle w:val="NormalWeb"/>
        <w:spacing w:line="360" w:lineRule="auto"/>
        <w:rPr>
          <w:sz w:val="22"/>
          <w:szCs w:val="22"/>
        </w:rPr>
      </w:pPr>
      <w:r>
        <w:rPr>
          <w:sz w:val="22"/>
          <w:szCs w:val="22"/>
        </w:rPr>
        <w:t>According to Wain (2017) Gibbs</w:t>
      </w:r>
      <w:r w:rsidRPr="00B5679A">
        <w:rPr>
          <w:sz w:val="22"/>
          <w:szCs w:val="22"/>
        </w:rPr>
        <w:t xml:space="preserve"> devised the reflective cycle to encourage students to think systematically about the various stages of an activity or experience. The process of reflection was viewed as a cyclical pattern of behaviour in which previous reflections inform future actions. This process is common in higher education programmes and allows students to build on prior knowledge and understanding while developing clinical skills</w:t>
      </w:r>
      <w:r>
        <w:rPr>
          <w:sz w:val="22"/>
          <w:szCs w:val="22"/>
        </w:rPr>
        <w:t>.</w:t>
      </w:r>
    </w:p>
    <w:p w14:paraId="609F9BC1" w14:textId="77777777" w:rsidR="000E1930" w:rsidRPr="000A4B7A" w:rsidRDefault="000E1930" w:rsidP="000A4B7A">
      <w:pPr>
        <w:pStyle w:val="NormalWeb"/>
        <w:spacing w:line="360" w:lineRule="auto"/>
        <w:rPr>
          <w:color w:val="252525"/>
          <w:sz w:val="22"/>
          <w:szCs w:val="22"/>
        </w:rPr>
      </w:pPr>
    </w:p>
    <w:p w14:paraId="0CFD9F20" w14:textId="77777777" w:rsidR="00F03812" w:rsidRDefault="00F03812" w:rsidP="000A4B7A">
      <w:pPr>
        <w:pStyle w:val="NormalWeb"/>
        <w:spacing w:line="360" w:lineRule="auto"/>
        <w:rPr>
          <w:b/>
          <w:bCs/>
          <w:i/>
          <w:iCs/>
          <w:color w:val="252525"/>
          <w:sz w:val="22"/>
          <w:szCs w:val="22"/>
        </w:rPr>
      </w:pPr>
    </w:p>
    <w:p w14:paraId="666DF234" w14:textId="331CFC66" w:rsidR="00133716" w:rsidRPr="000A4B7A" w:rsidRDefault="00133716" w:rsidP="000A4B7A">
      <w:pPr>
        <w:pStyle w:val="NormalWeb"/>
        <w:spacing w:line="360" w:lineRule="auto"/>
        <w:rPr>
          <w:b/>
          <w:bCs/>
          <w:i/>
          <w:iCs/>
          <w:color w:val="252525"/>
          <w:sz w:val="22"/>
          <w:szCs w:val="22"/>
        </w:rPr>
      </w:pPr>
      <w:r w:rsidRPr="000A4B7A">
        <w:rPr>
          <w:b/>
          <w:bCs/>
          <w:i/>
          <w:iCs/>
          <w:color w:val="252525"/>
          <w:sz w:val="22"/>
          <w:szCs w:val="22"/>
        </w:rPr>
        <w:lastRenderedPageBreak/>
        <w:t xml:space="preserve">Description. </w:t>
      </w:r>
    </w:p>
    <w:p w14:paraId="1EC65D40" w14:textId="7F41FC37" w:rsidR="0020165E" w:rsidRDefault="0084204F" w:rsidP="000A4B7A">
      <w:pPr>
        <w:pStyle w:val="NormalWeb"/>
        <w:spacing w:line="360" w:lineRule="auto"/>
        <w:rPr>
          <w:color w:val="252525"/>
          <w:sz w:val="22"/>
          <w:szCs w:val="22"/>
        </w:rPr>
      </w:pPr>
      <w:r w:rsidRPr="00616DDE">
        <w:rPr>
          <w:color w:val="252525"/>
          <w:sz w:val="22"/>
          <w:szCs w:val="22"/>
        </w:rPr>
        <w:t>In Week 7, the author and h</w:t>
      </w:r>
      <w:r w:rsidR="00616DDE" w:rsidRPr="00616DDE">
        <w:rPr>
          <w:color w:val="252525"/>
          <w:sz w:val="22"/>
          <w:szCs w:val="22"/>
        </w:rPr>
        <w:t>er</w:t>
      </w:r>
      <w:r w:rsidRPr="00616DDE">
        <w:rPr>
          <w:color w:val="252525"/>
          <w:sz w:val="22"/>
          <w:szCs w:val="22"/>
        </w:rPr>
        <w:t xml:space="preserve"> group</w:t>
      </w:r>
      <w:r w:rsidRPr="000A4B7A">
        <w:rPr>
          <w:color w:val="252525"/>
          <w:sz w:val="22"/>
          <w:szCs w:val="22"/>
        </w:rPr>
        <w:t xml:space="preserve"> had to conduct and present a group presentation regarding the organisation in the UK and evaluate it critically. As a group leader, the author decided to give h</w:t>
      </w:r>
      <w:r w:rsidR="00616DDE">
        <w:rPr>
          <w:color w:val="252525"/>
          <w:sz w:val="22"/>
          <w:szCs w:val="22"/>
        </w:rPr>
        <w:t>er</w:t>
      </w:r>
      <w:r w:rsidRPr="000A4B7A">
        <w:rPr>
          <w:color w:val="252525"/>
          <w:sz w:val="22"/>
          <w:szCs w:val="22"/>
        </w:rPr>
        <w:t xml:space="preserve"> team freedom and ensure that each member could choose a topic and describe it himself. There were 5 topics in the task description, and each member was quite happy to deliver his part to the team.</w:t>
      </w:r>
      <w:r w:rsidR="00EE4934">
        <w:rPr>
          <w:color w:val="252525"/>
          <w:sz w:val="22"/>
          <w:szCs w:val="22"/>
        </w:rPr>
        <w:t xml:space="preserve"> </w:t>
      </w:r>
      <w:r w:rsidR="0020165E">
        <w:rPr>
          <w:color w:val="252525"/>
          <w:sz w:val="22"/>
          <w:szCs w:val="22"/>
        </w:rPr>
        <w:t>According to Buchanan (2015, p.323) o</w:t>
      </w:r>
      <w:r w:rsidR="0020165E" w:rsidRPr="0020165E">
        <w:rPr>
          <w:color w:val="252525"/>
          <w:sz w:val="22"/>
          <w:szCs w:val="22"/>
        </w:rPr>
        <w:t xml:space="preserve">nce formed, all groups, whether government ministers agreeing on a policy or university students completing a group project, face </w:t>
      </w:r>
      <w:r w:rsidR="00753D24" w:rsidRPr="0020165E">
        <w:rPr>
          <w:color w:val="252525"/>
          <w:sz w:val="22"/>
          <w:szCs w:val="22"/>
        </w:rPr>
        <w:t>several</w:t>
      </w:r>
      <w:r w:rsidR="0020165E" w:rsidRPr="0020165E">
        <w:rPr>
          <w:color w:val="252525"/>
          <w:sz w:val="22"/>
          <w:szCs w:val="22"/>
        </w:rPr>
        <w:t xml:space="preserve"> challenges.</w:t>
      </w:r>
    </w:p>
    <w:p w14:paraId="4C45C956" w14:textId="35F8A45D" w:rsidR="00504BD9" w:rsidRPr="000A4B7A" w:rsidRDefault="00504BD9" w:rsidP="000A4B7A">
      <w:pPr>
        <w:pStyle w:val="NormalWeb"/>
        <w:spacing w:line="360" w:lineRule="auto"/>
        <w:rPr>
          <w:b/>
          <w:bCs/>
          <w:i/>
          <w:iCs/>
          <w:color w:val="252525"/>
          <w:sz w:val="22"/>
          <w:szCs w:val="22"/>
        </w:rPr>
      </w:pPr>
      <w:r w:rsidRPr="000A4B7A">
        <w:rPr>
          <w:b/>
          <w:bCs/>
          <w:i/>
          <w:iCs/>
          <w:color w:val="252525"/>
          <w:sz w:val="22"/>
          <w:szCs w:val="22"/>
        </w:rPr>
        <w:t>Feelings.</w:t>
      </w:r>
    </w:p>
    <w:p w14:paraId="3A76679C" w14:textId="77777777" w:rsidR="0084204F" w:rsidRPr="000A4B7A" w:rsidRDefault="0084204F" w:rsidP="000A4B7A">
      <w:pPr>
        <w:pStyle w:val="NormalWeb"/>
        <w:spacing w:line="360" w:lineRule="auto"/>
        <w:rPr>
          <w:color w:val="252525"/>
          <w:sz w:val="22"/>
          <w:szCs w:val="22"/>
        </w:rPr>
      </w:pPr>
      <w:r w:rsidRPr="000A4B7A">
        <w:rPr>
          <w:color w:val="252525"/>
          <w:sz w:val="22"/>
          <w:szCs w:val="22"/>
        </w:rPr>
        <w:t>Because each team member has a strong personality, it is difficult to communicate, and the team has struggled to pick a point of view. This obviously had an impact on the presentation and its performance, and the team received negative feedback.</w:t>
      </w:r>
    </w:p>
    <w:p w14:paraId="0099F345" w14:textId="7BF27C0E" w:rsidR="0084204F" w:rsidRPr="000A4B7A" w:rsidRDefault="0084204F" w:rsidP="000A4B7A">
      <w:pPr>
        <w:pStyle w:val="NormalWeb"/>
        <w:spacing w:line="360" w:lineRule="auto"/>
        <w:rPr>
          <w:color w:val="252525"/>
          <w:sz w:val="22"/>
          <w:szCs w:val="22"/>
        </w:rPr>
      </w:pPr>
      <w:r w:rsidRPr="000A4B7A">
        <w:rPr>
          <w:color w:val="252525"/>
          <w:sz w:val="22"/>
          <w:szCs w:val="22"/>
        </w:rPr>
        <w:t>The team managed in the end to work together coherently, but each team member felt a bit dissatisfied with their performance, and now they are motivated to show their potential and knowledge on the next assignment.</w:t>
      </w:r>
    </w:p>
    <w:p w14:paraId="379E9379" w14:textId="596E2F38" w:rsidR="00F3430C" w:rsidRPr="000A4B7A" w:rsidRDefault="00F3430C" w:rsidP="000A4B7A">
      <w:pPr>
        <w:pStyle w:val="NormalWeb"/>
        <w:spacing w:line="360" w:lineRule="auto"/>
        <w:rPr>
          <w:b/>
          <w:bCs/>
          <w:i/>
          <w:iCs/>
          <w:color w:val="252525"/>
          <w:sz w:val="22"/>
          <w:szCs w:val="22"/>
        </w:rPr>
      </w:pPr>
      <w:r w:rsidRPr="000A4B7A">
        <w:rPr>
          <w:b/>
          <w:bCs/>
          <w:i/>
          <w:iCs/>
          <w:color w:val="252525"/>
          <w:sz w:val="22"/>
          <w:szCs w:val="22"/>
        </w:rPr>
        <w:t>Evaluation</w:t>
      </w:r>
      <w:r w:rsidR="00194AC7" w:rsidRPr="000A4B7A">
        <w:rPr>
          <w:b/>
          <w:bCs/>
          <w:i/>
          <w:iCs/>
          <w:color w:val="252525"/>
          <w:sz w:val="22"/>
          <w:szCs w:val="22"/>
        </w:rPr>
        <w:t>.</w:t>
      </w:r>
    </w:p>
    <w:p w14:paraId="0DEAB0BE" w14:textId="4EED7E98" w:rsidR="00633307" w:rsidRPr="00362F83" w:rsidRDefault="008F62D5" w:rsidP="000A4B7A">
      <w:pPr>
        <w:pStyle w:val="NormalWeb"/>
        <w:spacing w:line="360" w:lineRule="auto"/>
        <w:rPr>
          <w:sz w:val="22"/>
          <w:szCs w:val="22"/>
        </w:rPr>
      </w:pPr>
      <w:r w:rsidRPr="000A4B7A">
        <w:rPr>
          <w:sz w:val="22"/>
          <w:szCs w:val="22"/>
        </w:rPr>
        <w:t xml:space="preserve">At the end of the day, it only matters that the project is realised through collaboration. </w:t>
      </w:r>
      <w:r w:rsidR="00362F83">
        <w:rPr>
          <w:sz w:val="22"/>
          <w:szCs w:val="22"/>
        </w:rPr>
        <w:t>Stated by Mullins (2010, p.300) c</w:t>
      </w:r>
      <w:r w:rsidR="00362F83" w:rsidRPr="00362F83">
        <w:rPr>
          <w:sz w:val="22"/>
          <w:szCs w:val="22"/>
        </w:rPr>
        <w:t>ertain tasks can only be completed with the combined efforts of several people working together. The members' diverse experience, knowledge, and expertise creates a synergistic effect that can be applied to the increasingly complex problems of modern groups.</w:t>
      </w:r>
      <w:r w:rsidR="00D07142" w:rsidRPr="000A4B7A">
        <w:rPr>
          <w:color w:val="252525"/>
          <w:sz w:val="22"/>
          <w:szCs w:val="22"/>
          <w:lang w:val="bg-BG"/>
        </w:rPr>
        <w:t xml:space="preserve"> </w:t>
      </w:r>
    </w:p>
    <w:p w14:paraId="0C5B2E3D" w14:textId="77777777" w:rsidR="008D2FD0" w:rsidRDefault="008D2FD0" w:rsidP="000A4B7A">
      <w:pPr>
        <w:pStyle w:val="NormalWeb"/>
        <w:spacing w:line="360" w:lineRule="auto"/>
        <w:rPr>
          <w:b/>
          <w:bCs/>
          <w:i/>
          <w:iCs/>
          <w:color w:val="252525"/>
          <w:sz w:val="22"/>
          <w:szCs w:val="22"/>
        </w:rPr>
      </w:pPr>
    </w:p>
    <w:p w14:paraId="6B025B35" w14:textId="2B0B1258" w:rsidR="00531327" w:rsidRDefault="00531327" w:rsidP="000A4B7A">
      <w:pPr>
        <w:pStyle w:val="NormalWeb"/>
        <w:spacing w:line="360" w:lineRule="auto"/>
        <w:rPr>
          <w:b/>
          <w:bCs/>
          <w:i/>
          <w:iCs/>
          <w:color w:val="252525"/>
          <w:sz w:val="22"/>
          <w:szCs w:val="22"/>
        </w:rPr>
      </w:pPr>
    </w:p>
    <w:p w14:paraId="62CB7349" w14:textId="3212B600" w:rsidR="00715205" w:rsidRDefault="00715205" w:rsidP="000A4B7A">
      <w:pPr>
        <w:pStyle w:val="NormalWeb"/>
        <w:spacing w:line="360" w:lineRule="auto"/>
        <w:rPr>
          <w:b/>
          <w:bCs/>
          <w:i/>
          <w:iCs/>
          <w:color w:val="252525"/>
          <w:sz w:val="22"/>
          <w:szCs w:val="22"/>
        </w:rPr>
      </w:pPr>
    </w:p>
    <w:p w14:paraId="12DCE8DB" w14:textId="77777777" w:rsidR="00715205" w:rsidRDefault="00715205" w:rsidP="000A4B7A">
      <w:pPr>
        <w:pStyle w:val="NormalWeb"/>
        <w:spacing w:line="360" w:lineRule="auto"/>
        <w:rPr>
          <w:b/>
          <w:bCs/>
          <w:i/>
          <w:iCs/>
          <w:color w:val="252525"/>
          <w:sz w:val="22"/>
          <w:szCs w:val="22"/>
        </w:rPr>
      </w:pPr>
    </w:p>
    <w:p w14:paraId="3DB3258D" w14:textId="3B08CEC2" w:rsidR="00715205" w:rsidRDefault="00715205" w:rsidP="000A4B7A">
      <w:pPr>
        <w:pStyle w:val="NormalWeb"/>
        <w:spacing w:line="360" w:lineRule="auto"/>
        <w:rPr>
          <w:b/>
          <w:bCs/>
          <w:i/>
          <w:iCs/>
          <w:color w:val="252525"/>
          <w:sz w:val="22"/>
          <w:szCs w:val="22"/>
        </w:rPr>
      </w:pPr>
    </w:p>
    <w:p w14:paraId="5BF0BB0C" w14:textId="3D449BA5" w:rsidR="00F03812" w:rsidRDefault="00F03812" w:rsidP="000A4B7A">
      <w:pPr>
        <w:pStyle w:val="NormalWeb"/>
        <w:spacing w:line="360" w:lineRule="auto"/>
        <w:rPr>
          <w:b/>
          <w:bCs/>
          <w:i/>
          <w:iCs/>
          <w:color w:val="252525"/>
          <w:sz w:val="22"/>
          <w:szCs w:val="22"/>
        </w:rPr>
      </w:pPr>
    </w:p>
    <w:p w14:paraId="0C13CC15" w14:textId="77777777" w:rsidR="00F03812" w:rsidRDefault="00F03812" w:rsidP="000A4B7A">
      <w:pPr>
        <w:pStyle w:val="NormalWeb"/>
        <w:spacing w:line="360" w:lineRule="auto"/>
        <w:rPr>
          <w:b/>
          <w:bCs/>
          <w:i/>
          <w:iCs/>
          <w:color w:val="252525"/>
          <w:sz w:val="22"/>
          <w:szCs w:val="22"/>
        </w:rPr>
      </w:pPr>
    </w:p>
    <w:p w14:paraId="57493D62" w14:textId="1CB46240" w:rsidR="00C315D9" w:rsidRPr="000A4B7A" w:rsidRDefault="00194AC7" w:rsidP="000A4B7A">
      <w:pPr>
        <w:pStyle w:val="NormalWeb"/>
        <w:spacing w:line="360" w:lineRule="auto"/>
        <w:rPr>
          <w:b/>
          <w:bCs/>
          <w:i/>
          <w:iCs/>
          <w:color w:val="252525"/>
          <w:sz w:val="22"/>
          <w:szCs w:val="22"/>
        </w:rPr>
      </w:pPr>
      <w:r w:rsidRPr="000A4B7A">
        <w:rPr>
          <w:b/>
          <w:bCs/>
          <w:i/>
          <w:iCs/>
          <w:color w:val="252525"/>
          <w:sz w:val="22"/>
          <w:szCs w:val="22"/>
        </w:rPr>
        <w:t>Analysis.</w:t>
      </w:r>
    </w:p>
    <w:p w14:paraId="2060D00F" w14:textId="74085F30" w:rsidR="0084204F" w:rsidRPr="00424283" w:rsidRDefault="0084204F" w:rsidP="000A4B7A">
      <w:pPr>
        <w:pStyle w:val="NormalWeb"/>
        <w:spacing w:line="360" w:lineRule="auto"/>
        <w:rPr>
          <w:color w:val="252525"/>
          <w:sz w:val="22"/>
          <w:szCs w:val="22"/>
          <w:highlight w:val="yellow"/>
        </w:rPr>
      </w:pPr>
      <w:r w:rsidRPr="000A4B7A">
        <w:rPr>
          <w:color w:val="252525"/>
          <w:sz w:val="22"/>
          <w:szCs w:val="22"/>
        </w:rPr>
        <w:t xml:space="preserve">According to the author, this presentation was a good lesson on how </w:t>
      </w:r>
      <w:r w:rsidR="00616DDE">
        <w:rPr>
          <w:color w:val="252525"/>
          <w:sz w:val="22"/>
          <w:szCs w:val="22"/>
        </w:rPr>
        <w:t>she</w:t>
      </w:r>
      <w:r w:rsidRPr="000A4B7A">
        <w:rPr>
          <w:color w:val="252525"/>
          <w:sz w:val="22"/>
          <w:szCs w:val="22"/>
        </w:rPr>
        <w:t xml:space="preserve"> should act in the future as a team leader and if there are any miscommunications, misunderstandings, or just people of different opinions, to </w:t>
      </w:r>
      <w:r w:rsidR="00616DDE" w:rsidRPr="00616DDE">
        <w:rPr>
          <w:color w:val="252525"/>
          <w:sz w:val="22"/>
          <w:szCs w:val="22"/>
        </w:rPr>
        <w:t xml:space="preserve">find a solution and progress further. </w:t>
      </w:r>
    </w:p>
    <w:p w14:paraId="3D1A979B" w14:textId="2E2E4A7F" w:rsidR="0084204F" w:rsidRPr="000A4B7A" w:rsidRDefault="00616DDE" w:rsidP="000A4B7A">
      <w:pPr>
        <w:pStyle w:val="NormalWeb"/>
        <w:spacing w:line="360" w:lineRule="auto"/>
        <w:rPr>
          <w:color w:val="252525"/>
          <w:sz w:val="22"/>
          <w:szCs w:val="22"/>
        </w:rPr>
      </w:pPr>
      <w:r>
        <w:rPr>
          <w:color w:val="252525"/>
          <w:sz w:val="22"/>
          <w:szCs w:val="22"/>
        </w:rPr>
        <w:t xml:space="preserve">The author </w:t>
      </w:r>
      <w:r w:rsidRPr="000A4B7A">
        <w:rPr>
          <w:color w:val="252525"/>
          <w:sz w:val="22"/>
          <w:szCs w:val="22"/>
        </w:rPr>
        <w:t>was</w:t>
      </w:r>
      <w:r w:rsidR="0084204F" w:rsidRPr="000A4B7A">
        <w:rPr>
          <w:color w:val="252525"/>
          <w:sz w:val="22"/>
          <w:szCs w:val="22"/>
        </w:rPr>
        <w:t xml:space="preserve"> motivated</w:t>
      </w:r>
      <w:r w:rsidR="00A9315A">
        <w:rPr>
          <w:color w:val="252525"/>
          <w:sz w:val="22"/>
          <w:szCs w:val="22"/>
        </w:rPr>
        <w:t xml:space="preserve"> and act in each situation with a positive attitude, however, </w:t>
      </w:r>
      <w:r>
        <w:rPr>
          <w:color w:val="252525"/>
          <w:sz w:val="22"/>
          <w:szCs w:val="22"/>
        </w:rPr>
        <w:t>she</w:t>
      </w:r>
      <w:r w:rsidR="00A9315A">
        <w:rPr>
          <w:color w:val="252525"/>
          <w:sz w:val="22"/>
          <w:szCs w:val="22"/>
        </w:rPr>
        <w:t xml:space="preserve"> was generous in almost any issue in the team and didn’t manage to motivate the team enough on time. </w:t>
      </w:r>
    </w:p>
    <w:p w14:paraId="160B7BC8" w14:textId="19E05BDC" w:rsidR="0084204F" w:rsidRPr="000A4B7A" w:rsidRDefault="0084204F" w:rsidP="000A4B7A">
      <w:pPr>
        <w:pStyle w:val="NormalWeb"/>
        <w:spacing w:line="360" w:lineRule="auto"/>
        <w:rPr>
          <w:color w:val="252525"/>
          <w:sz w:val="22"/>
          <w:szCs w:val="22"/>
        </w:rPr>
      </w:pPr>
      <w:r w:rsidRPr="000A4B7A">
        <w:rPr>
          <w:color w:val="252525"/>
          <w:sz w:val="22"/>
          <w:szCs w:val="22"/>
        </w:rPr>
        <w:t>On the one hand, the leader has the support of the lecturers in the module to receive any feedback or recommendations.</w:t>
      </w:r>
      <w:r w:rsidR="00E72FDB" w:rsidRPr="000A4B7A">
        <w:rPr>
          <w:color w:val="252525"/>
          <w:sz w:val="22"/>
          <w:szCs w:val="22"/>
        </w:rPr>
        <w:t xml:space="preserve"> </w:t>
      </w:r>
      <w:r w:rsidRPr="000A4B7A">
        <w:rPr>
          <w:color w:val="252525"/>
          <w:sz w:val="22"/>
          <w:szCs w:val="22"/>
        </w:rPr>
        <w:t xml:space="preserve">Moreover, the university that the group leader studies </w:t>
      </w:r>
      <w:r w:rsidR="008D2FD0" w:rsidRPr="000A4B7A">
        <w:rPr>
          <w:color w:val="252525"/>
          <w:sz w:val="22"/>
          <w:szCs w:val="22"/>
        </w:rPr>
        <w:t>have</w:t>
      </w:r>
      <w:r w:rsidRPr="000A4B7A">
        <w:rPr>
          <w:color w:val="252525"/>
          <w:sz w:val="22"/>
          <w:szCs w:val="22"/>
        </w:rPr>
        <w:t xml:space="preserve"> an online library, which saves time and requires less travel.</w:t>
      </w:r>
    </w:p>
    <w:p w14:paraId="51986A31" w14:textId="77777777" w:rsidR="0084204F" w:rsidRPr="000A4B7A" w:rsidRDefault="0084204F" w:rsidP="000A4B7A">
      <w:pPr>
        <w:pStyle w:val="NormalWeb"/>
        <w:spacing w:line="360" w:lineRule="auto"/>
        <w:rPr>
          <w:color w:val="252525"/>
          <w:sz w:val="22"/>
          <w:szCs w:val="22"/>
        </w:rPr>
      </w:pPr>
      <w:r w:rsidRPr="000A4B7A">
        <w:rPr>
          <w:color w:val="252525"/>
          <w:sz w:val="22"/>
          <w:szCs w:val="22"/>
        </w:rPr>
        <w:t>On the other hand, the first threat came when the team didn’t manage to accept its leader, and this challenged the situation a lot.</w:t>
      </w:r>
    </w:p>
    <w:p w14:paraId="5F2EBF07" w14:textId="77777777" w:rsidR="0084204F" w:rsidRPr="000A4B7A" w:rsidRDefault="0084204F" w:rsidP="000A4B7A">
      <w:pPr>
        <w:pStyle w:val="NormalWeb"/>
        <w:spacing w:line="360" w:lineRule="auto"/>
        <w:rPr>
          <w:color w:val="252525"/>
          <w:sz w:val="22"/>
          <w:szCs w:val="22"/>
        </w:rPr>
      </w:pPr>
      <w:r w:rsidRPr="000A4B7A">
        <w:rPr>
          <w:color w:val="252525"/>
          <w:sz w:val="22"/>
          <w:szCs w:val="22"/>
        </w:rPr>
        <w:t>However, when the team finally made the decision to work together, the deadline of the teamwork came across, and the preparation was even harder than before because of the pressure.</w:t>
      </w:r>
    </w:p>
    <w:p w14:paraId="1F635898" w14:textId="77777777" w:rsidR="0084204F" w:rsidRPr="000A4B7A" w:rsidRDefault="0084204F" w:rsidP="000A4B7A">
      <w:pPr>
        <w:pStyle w:val="NormalWeb"/>
        <w:spacing w:line="360" w:lineRule="auto"/>
        <w:rPr>
          <w:color w:val="252525"/>
          <w:sz w:val="22"/>
          <w:szCs w:val="22"/>
        </w:rPr>
      </w:pPr>
      <w:r w:rsidRPr="000A4B7A">
        <w:rPr>
          <w:color w:val="252525"/>
          <w:sz w:val="22"/>
          <w:szCs w:val="22"/>
        </w:rPr>
        <w:t>Lack of time and enthusiasm worked in the end. The team saw that each of them put in a lot of effort, and they wanted to be evaluated by the lecturers and show a good quality of work.</w:t>
      </w:r>
    </w:p>
    <w:p w14:paraId="07939E61" w14:textId="38EF1A11" w:rsidR="002C69EF" w:rsidRPr="000A4B7A" w:rsidRDefault="002C69EF" w:rsidP="000A4B7A">
      <w:pPr>
        <w:pStyle w:val="NormalWeb"/>
        <w:spacing w:line="360" w:lineRule="auto"/>
        <w:rPr>
          <w:color w:val="252525"/>
          <w:sz w:val="22"/>
          <w:szCs w:val="22"/>
        </w:rPr>
      </w:pPr>
    </w:p>
    <w:p w14:paraId="47C7D4B8" w14:textId="583868D0" w:rsidR="0076766E" w:rsidRPr="000A4B7A" w:rsidRDefault="0076766E" w:rsidP="000A4B7A">
      <w:pPr>
        <w:pStyle w:val="NormalWeb"/>
        <w:spacing w:line="360" w:lineRule="auto"/>
        <w:rPr>
          <w:color w:val="252525"/>
          <w:sz w:val="22"/>
          <w:szCs w:val="22"/>
        </w:rPr>
      </w:pPr>
    </w:p>
    <w:p w14:paraId="614041BA" w14:textId="792660D2" w:rsidR="0076766E" w:rsidRPr="000A4B7A" w:rsidRDefault="0076766E" w:rsidP="000A4B7A">
      <w:pPr>
        <w:pStyle w:val="NormalWeb"/>
        <w:spacing w:line="360" w:lineRule="auto"/>
        <w:rPr>
          <w:color w:val="252525"/>
          <w:sz w:val="22"/>
          <w:szCs w:val="22"/>
        </w:rPr>
      </w:pPr>
    </w:p>
    <w:p w14:paraId="505D59D7" w14:textId="284C6932" w:rsidR="0076766E" w:rsidRPr="000A4B7A" w:rsidRDefault="0076766E" w:rsidP="000A4B7A">
      <w:pPr>
        <w:pStyle w:val="NormalWeb"/>
        <w:spacing w:line="360" w:lineRule="auto"/>
        <w:rPr>
          <w:color w:val="252525"/>
          <w:sz w:val="22"/>
          <w:szCs w:val="22"/>
        </w:rPr>
      </w:pPr>
    </w:p>
    <w:p w14:paraId="166C5FB6" w14:textId="56A0739A" w:rsidR="0076766E" w:rsidRPr="000A4B7A" w:rsidRDefault="0076766E" w:rsidP="000A4B7A">
      <w:pPr>
        <w:pStyle w:val="NormalWeb"/>
        <w:spacing w:line="360" w:lineRule="auto"/>
        <w:rPr>
          <w:color w:val="252525"/>
          <w:sz w:val="22"/>
          <w:szCs w:val="22"/>
        </w:rPr>
      </w:pPr>
    </w:p>
    <w:p w14:paraId="647FB468" w14:textId="1238F557" w:rsidR="0076766E" w:rsidRPr="000A4B7A" w:rsidRDefault="0076766E" w:rsidP="000A4B7A">
      <w:pPr>
        <w:pStyle w:val="NormalWeb"/>
        <w:spacing w:line="360" w:lineRule="auto"/>
        <w:rPr>
          <w:color w:val="252525"/>
          <w:sz w:val="22"/>
          <w:szCs w:val="22"/>
        </w:rPr>
      </w:pPr>
    </w:p>
    <w:p w14:paraId="2E28D23D" w14:textId="29E65622" w:rsidR="0076766E" w:rsidRDefault="0076766E" w:rsidP="000A4B7A">
      <w:pPr>
        <w:pStyle w:val="NormalWeb"/>
        <w:spacing w:line="360" w:lineRule="auto"/>
        <w:rPr>
          <w:color w:val="252525"/>
          <w:sz w:val="22"/>
          <w:szCs w:val="22"/>
        </w:rPr>
      </w:pPr>
    </w:p>
    <w:p w14:paraId="04830C87" w14:textId="32845708" w:rsidR="00CF1C3B" w:rsidRDefault="00CF1C3B" w:rsidP="000A4B7A">
      <w:pPr>
        <w:pStyle w:val="NormalWeb"/>
        <w:spacing w:line="360" w:lineRule="auto"/>
        <w:rPr>
          <w:color w:val="252525"/>
          <w:sz w:val="22"/>
          <w:szCs w:val="22"/>
        </w:rPr>
      </w:pPr>
    </w:p>
    <w:p w14:paraId="2C8E7D8E" w14:textId="7500FA72" w:rsidR="005167CD" w:rsidRPr="000A4B7A" w:rsidRDefault="005167CD" w:rsidP="000A4B7A">
      <w:pPr>
        <w:pStyle w:val="NormalWeb"/>
        <w:spacing w:line="360" w:lineRule="auto"/>
        <w:rPr>
          <w:b/>
          <w:bCs/>
          <w:color w:val="252525"/>
          <w:sz w:val="22"/>
          <w:szCs w:val="22"/>
        </w:rPr>
      </w:pPr>
      <w:r w:rsidRPr="000A4B7A">
        <w:rPr>
          <w:b/>
          <w:bCs/>
          <w:color w:val="252525"/>
          <w:sz w:val="22"/>
          <w:szCs w:val="22"/>
        </w:rPr>
        <w:t xml:space="preserve">SWOT Analysis. </w:t>
      </w:r>
    </w:p>
    <w:p w14:paraId="25DC2433" w14:textId="3040FEFC" w:rsidR="009849E1" w:rsidRPr="000A4B7A" w:rsidRDefault="00310899" w:rsidP="000A4B7A">
      <w:pPr>
        <w:pStyle w:val="NormalWeb"/>
        <w:spacing w:line="360" w:lineRule="auto"/>
        <w:rPr>
          <w:color w:val="252525"/>
          <w:sz w:val="22"/>
          <w:szCs w:val="22"/>
        </w:rPr>
      </w:pPr>
      <w:r w:rsidRPr="000A4B7A">
        <w:rPr>
          <w:color w:val="252525"/>
          <w:sz w:val="22"/>
          <w:szCs w:val="22"/>
        </w:rPr>
        <w:t xml:space="preserve">The following SWOT analysis will examine the strengths, weaknesses, </w:t>
      </w:r>
      <w:r w:rsidR="00AA4D52" w:rsidRPr="000A4B7A">
        <w:rPr>
          <w:color w:val="252525"/>
          <w:sz w:val="22"/>
          <w:szCs w:val="22"/>
        </w:rPr>
        <w:t>opportunities,</w:t>
      </w:r>
      <w:r w:rsidRPr="000A4B7A">
        <w:rPr>
          <w:color w:val="252525"/>
          <w:sz w:val="22"/>
          <w:szCs w:val="22"/>
        </w:rPr>
        <w:t xml:space="preserve"> and the threat that the author had</w:t>
      </w:r>
      <w:r w:rsidR="00EA286F" w:rsidRPr="000A4B7A">
        <w:rPr>
          <w:color w:val="252525"/>
          <w:sz w:val="22"/>
          <w:szCs w:val="22"/>
        </w:rPr>
        <w:t xml:space="preserve"> as a part of the Gibb’s Reflective Model</w:t>
      </w:r>
      <w:r w:rsidR="008D6EE7" w:rsidRPr="000A4B7A">
        <w:rPr>
          <w:color w:val="252525"/>
          <w:sz w:val="22"/>
          <w:szCs w:val="22"/>
        </w:rPr>
        <w:t xml:space="preserve"> above.</w:t>
      </w:r>
      <w:r w:rsidR="00EA286F" w:rsidRPr="000A4B7A">
        <w:rPr>
          <w:color w:val="252525"/>
          <w:sz w:val="22"/>
          <w:szCs w:val="22"/>
        </w:rPr>
        <w:t xml:space="preserve"> </w:t>
      </w:r>
    </w:p>
    <w:tbl>
      <w:tblPr>
        <w:tblW w:w="650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3389"/>
      </w:tblGrid>
      <w:tr w:rsidR="00AA4D52" w:rsidRPr="000A4B7A" w14:paraId="1F500AA8" w14:textId="77777777" w:rsidTr="006B107E">
        <w:trPr>
          <w:trHeight w:val="1823"/>
        </w:trPr>
        <w:tc>
          <w:tcPr>
            <w:tcW w:w="3120" w:type="dxa"/>
          </w:tcPr>
          <w:p w14:paraId="32BD6478" w14:textId="77777777" w:rsidR="00AA4D52" w:rsidRPr="000A4B7A" w:rsidRDefault="00AA4D52" w:rsidP="000A4B7A">
            <w:pPr>
              <w:spacing w:line="360" w:lineRule="auto"/>
              <w:rPr>
                <w:rFonts w:cs="Times New Roman"/>
                <w:b/>
                <w:bCs/>
                <w:sz w:val="22"/>
              </w:rPr>
            </w:pPr>
            <w:r w:rsidRPr="000A4B7A">
              <w:rPr>
                <w:rFonts w:cs="Times New Roman"/>
                <w:b/>
                <w:bCs/>
                <w:sz w:val="22"/>
              </w:rPr>
              <w:t>Strengths</w:t>
            </w:r>
          </w:p>
          <w:p w14:paraId="44B10CDD" w14:textId="3D77A849" w:rsidR="00AA4D52" w:rsidRPr="000A4B7A" w:rsidRDefault="0008646A" w:rsidP="000A4B7A">
            <w:pPr>
              <w:pStyle w:val="ListParagraph"/>
              <w:numPr>
                <w:ilvl w:val="0"/>
                <w:numId w:val="15"/>
              </w:numPr>
              <w:spacing w:line="360" w:lineRule="auto"/>
              <w:rPr>
                <w:rFonts w:cs="Times New Roman"/>
                <w:sz w:val="22"/>
              </w:rPr>
            </w:pPr>
            <w:r w:rsidRPr="000A4B7A">
              <w:rPr>
                <w:rFonts w:cs="Times New Roman"/>
                <w:sz w:val="22"/>
              </w:rPr>
              <w:t>Familiar with the process</w:t>
            </w:r>
          </w:p>
          <w:p w14:paraId="33A48B32" w14:textId="2A920034" w:rsidR="00C315D9" w:rsidRPr="000A4B7A" w:rsidRDefault="00F4785E" w:rsidP="000A4B7A">
            <w:pPr>
              <w:pStyle w:val="ListParagraph"/>
              <w:numPr>
                <w:ilvl w:val="0"/>
                <w:numId w:val="15"/>
              </w:numPr>
              <w:spacing w:line="360" w:lineRule="auto"/>
              <w:rPr>
                <w:rFonts w:cs="Times New Roman"/>
                <w:sz w:val="22"/>
              </w:rPr>
            </w:pPr>
            <w:r w:rsidRPr="000A4B7A">
              <w:rPr>
                <w:rFonts w:cs="Times New Roman"/>
                <w:sz w:val="22"/>
              </w:rPr>
              <w:t>Positive attitude</w:t>
            </w:r>
          </w:p>
          <w:p w14:paraId="516EE2E3" w14:textId="2AE9D83E" w:rsidR="00C315D9" w:rsidRPr="000A4B7A" w:rsidRDefault="00F4785E" w:rsidP="000A4B7A">
            <w:pPr>
              <w:pStyle w:val="ListParagraph"/>
              <w:numPr>
                <w:ilvl w:val="0"/>
                <w:numId w:val="15"/>
              </w:numPr>
              <w:spacing w:line="360" w:lineRule="auto"/>
              <w:rPr>
                <w:rFonts w:cs="Times New Roman"/>
                <w:sz w:val="22"/>
              </w:rPr>
            </w:pPr>
            <w:r w:rsidRPr="000A4B7A">
              <w:rPr>
                <w:rFonts w:cs="Times New Roman"/>
                <w:sz w:val="22"/>
              </w:rPr>
              <w:t xml:space="preserve">Driven </w:t>
            </w:r>
          </w:p>
        </w:tc>
        <w:tc>
          <w:tcPr>
            <w:tcW w:w="3389" w:type="dxa"/>
          </w:tcPr>
          <w:p w14:paraId="2602F349" w14:textId="77777777" w:rsidR="00AA4D52" w:rsidRPr="000A4B7A" w:rsidRDefault="00AA4D52" w:rsidP="000A4B7A">
            <w:pPr>
              <w:spacing w:line="360" w:lineRule="auto"/>
              <w:jc w:val="both"/>
              <w:rPr>
                <w:rFonts w:cs="Times New Roman"/>
                <w:b/>
                <w:bCs/>
                <w:sz w:val="22"/>
              </w:rPr>
            </w:pPr>
            <w:r w:rsidRPr="000A4B7A">
              <w:rPr>
                <w:rFonts w:cs="Times New Roman"/>
                <w:b/>
                <w:bCs/>
                <w:sz w:val="22"/>
              </w:rPr>
              <w:t xml:space="preserve">Weaknesses </w:t>
            </w:r>
          </w:p>
          <w:p w14:paraId="53D1D2E4" w14:textId="3C913C8E" w:rsidR="002C69EF" w:rsidRPr="000A4B7A" w:rsidRDefault="00B13488" w:rsidP="000A4B7A">
            <w:pPr>
              <w:pStyle w:val="ListParagraph"/>
              <w:numPr>
                <w:ilvl w:val="0"/>
                <w:numId w:val="16"/>
              </w:numPr>
              <w:spacing w:line="360" w:lineRule="auto"/>
              <w:jc w:val="both"/>
              <w:rPr>
                <w:rFonts w:cs="Times New Roman"/>
                <w:sz w:val="22"/>
              </w:rPr>
            </w:pPr>
            <w:r>
              <w:rPr>
                <w:rFonts w:cs="Times New Roman"/>
                <w:sz w:val="22"/>
              </w:rPr>
              <w:t>Failing to set clear expectations</w:t>
            </w:r>
          </w:p>
          <w:p w14:paraId="6C025DD2" w14:textId="77777777" w:rsidR="00756C62" w:rsidRPr="000A4B7A" w:rsidRDefault="00A8515A" w:rsidP="000A4B7A">
            <w:pPr>
              <w:pStyle w:val="ListParagraph"/>
              <w:numPr>
                <w:ilvl w:val="0"/>
                <w:numId w:val="16"/>
              </w:numPr>
              <w:spacing w:line="360" w:lineRule="auto"/>
              <w:jc w:val="both"/>
              <w:rPr>
                <w:rFonts w:cs="Times New Roman"/>
                <w:sz w:val="22"/>
              </w:rPr>
            </w:pPr>
            <w:r w:rsidRPr="000A4B7A">
              <w:rPr>
                <w:rFonts w:cs="Times New Roman"/>
                <w:sz w:val="22"/>
              </w:rPr>
              <w:t>Generous to any issue</w:t>
            </w:r>
          </w:p>
          <w:p w14:paraId="598A0789" w14:textId="47AA356E" w:rsidR="00A8515A" w:rsidRPr="000A4B7A" w:rsidRDefault="00A8515A" w:rsidP="000A4B7A">
            <w:pPr>
              <w:pStyle w:val="ListParagraph"/>
              <w:numPr>
                <w:ilvl w:val="0"/>
                <w:numId w:val="16"/>
              </w:numPr>
              <w:spacing w:line="360" w:lineRule="auto"/>
              <w:jc w:val="both"/>
              <w:rPr>
                <w:rFonts w:cs="Times New Roman"/>
                <w:sz w:val="22"/>
              </w:rPr>
            </w:pPr>
            <w:r w:rsidRPr="000A4B7A">
              <w:rPr>
                <w:rFonts w:cs="Times New Roman"/>
                <w:sz w:val="22"/>
              </w:rPr>
              <w:t xml:space="preserve">Lack of knowledge </w:t>
            </w:r>
            <w:r w:rsidR="00D04EC7" w:rsidRPr="000A4B7A">
              <w:rPr>
                <w:rFonts w:cs="Times New Roman"/>
                <w:sz w:val="22"/>
              </w:rPr>
              <w:t>in module’s materials</w:t>
            </w:r>
          </w:p>
        </w:tc>
      </w:tr>
      <w:tr w:rsidR="00AA4D52" w:rsidRPr="000A4B7A" w14:paraId="7A11D648" w14:textId="77777777" w:rsidTr="006B107E">
        <w:trPr>
          <w:trHeight w:val="1454"/>
        </w:trPr>
        <w:tc>
          <w:tcPr>
            <w:tcW w:w="3120" w:type="dxa"/>
          </w:tcPr>
          <w:p w14:paraId="5CB59A7C" w14:textId="77777777" w:rsidR="00AA4D52" w:rsidRPr="000A4B7A" w:rsidRDefault="00AA4D52" w:rsidP="000A4B7A">
            <w:pPr>
              <w:spacing w:line="360" w:lineRule="auto"/>
              <w:jc w:val="both"/>
              <w:rPr>
                <w:rFonts w:cs="Times New Roman"/>
                <w:b/>
                <w:bCs/>
                <w:sz w:val="22"/>
              </w:rPr>
            </w:pPr>
            <w:r w:rsidRPr="000A4B7A">
              <w:rPr>
                <w:rFonts w:cs="Times New Roman"/>
                <w:b/>
                <w:bCs/>
                <w:sz w:val="22"/>
              </w:rPr>
              <w:t xml:space="preserve">Opportunities </w:t>
            </w:r>
          </w:p>
          <w:p w14:paraId="37435297" w14:textId="2D25DBFB" w:rsidR="00AA4D52" w:rsidRPr="000A4B7A" w:rsidRDefault="00C315D9" w:rsidP="000A4B7A">
            <w:pPr>
              <w:pStyle w:val="ListParagraph"/>
              <w:numPr>
                <w:ilvl w:val="0"/>
                <w:numId w:val="18"/>
              </w:numPr>
              <w:spacing w:line="360" w:lineRule="auto"/>
              <w:jc w:val="both"/>
              <w:rPr>
                <w:rFonts w:cs="Times New Roman"/>
                <w:sz w:val="22"/>
              </w:rPr>
            </w:pPr>
            <w:r w:rsidRPr="000A4B7A">
              <w:rPr>
                <w:rFonts w:cs="Times New Roman"/>
                <w:sz w:val="22"/>
              </w:rPr>
              <w:t xml:space="preserve">Supportive Lecturers </w:t>
            </w:r>
          </w:p>
          <w:p w14:paraId="48EE190B" w14:textId="320DBCA0" w:rsidR="002C69EF" w:rsidRPr="000A4B7A" w:rsidRDefault="00C315D9" w:rsidP="000A4B7A">
            <w:pPr>
              <w:pStyle w:val="ListParagraph"/>
              <w:numPr>
                <w:ilvl w:val="0"/>
                <w:numId w:val="18"/>
              </w:numPr>
              <w:spacing w:line="360" w:lineRule="auto"/>
              <w:jc w:val="both"/>
              <w:rPr>
                <w:rFonts w:cs="Times New Roman"/>
                <w:sz w:val="22"/>
              </w:rPr>
            </w:pPr>
            <w:r w:rsidRPr="000A4B7A">
              <w:rPr>
                <w:rFonts w:cs="Times New Roman"/>
                <w:sz w:val="22"/>
              </w:rPr>
              <w:t>Online Library to use</w:t>
            </w:r>
          </w:p>
          <w:p w14:paraId="3C389906" w14:textId="55F5011F" w:rsidR="002C69EF" w:rsidRPr="000A4B7A" w:rsidRDefault="00683773" w:rsidP="000A4B7A">
            <w:pPr>
              <w:pStyle w:val="ListParagraph"/>
              <w:numPr>
                <w:ilvl w:val="0"/>
                <w:numId w:val="18"/>
              </w:numPr>
              <w:spacing w:line="360" w:lineRule="auto"/>
              <w:jc w:val="both"/>
              <w:rPr>
                <w:rFonts w:cs="Times New Roman"/>
                <w:sz w:val="22"/>
              </w:rPr>
            </w:pPr>
            <w:r w:rsidRPr="000A4B7A">
              <w:rPr>
                <w:rFonts w:cs="Times New Roman"/>
                <w:sz w:val="22"/>
              </w:rPr>
              <w:t>Available materials on Moodle</w:t>
            </w:r>
          </w:p>
        </w:tc>
        <w:tc>
          <w:tcPr>
            <w:tcW w:w="3389" w:type="dxa"/>
          </w:tcPr>
          <w:p w14:paraId="62535EE8" w14:textId="77777777" w:rsidR="00AA4D52" w:rsidRPr="000A4B7A" w:rsidRDefault="00AA4D52" w:rsidP="000A4B7A">
            <w:pPr>
              <w:spacing w:line="360" w:lineRule="auto"/>
              <w:jc w:val="both"/>
              <w:rPr>
                <w:rFonts w:cs="Times New Roman"/>
                <w:b/>
                <w:bCs/>
                <w:sz w:val="22"/>
              </w:rPr>
            </w:pPr>
            <w:r w:rsidRPr="000A4B7A">
              <w:rPr>
                <w:rFonts w:cs="Times New Roman"/>
                <w:b/>
                <w:bCs/>
                <w:sz w:val="22"/>
              </w:rPr>
              <w:t xml:space="preserve">Threats </w:t>
            </w:r>
          </w:p>
          <w:p w14:paraId="785A3729" w14:textId="77777777" w:rsidR="00AA4D52" w:rsidRPr="000A4B7A" w:rsidRDefault="002C69EF" w:rsidP="000A4B7A">
            <w:pPr>
              <w:numPr>
                <w:ilvl w:val="0"/>
                <w:numId w:val="17"/>
              </w:numPr>
              <w:shd w:val="clear" w:color="auto" w:fill="FFFFFF"/>
              <w:spacing w:before="100" w:beforeAutospacing="1" w:after="100" w:afterAutospacing="1" w:line="360" w:lineRule="auto"/>
              <w:rPr>
                <w:rFonts w:cs="Times New Roman"/>
                <w:sz w:val="22"/>
              </w:rPr>
            </w:pPr>
            <w:r w:rsidRPr="000A4B7A">
              <w:rPr>
                <w:rFonts w:cs="Times New Roman"/>
                <w:sz w:val="22"/>
              </w:rPr>
              <w:t>Deadline</w:t>
            </w:r>
          </w:p>
          <w:p w14:paraId="49F49665" w14:textId="77777777" w:rsidR="002C69EF" w:rsidRPr="000A4B7A" w:rsidRDefault="002C69EF" w:rsidP="000A4B7A">
            <w:pPr>
              <w:numPr>
                <w:ilvl w:val="0"/>
                <w:numId w:val="17"/>
              </w:numPr>
              <w:shd w:val="clear" w:color="auto" w:fill="FFFFFF"/>
              <w:spacing w:before="100" w:beforeAutospacing="1" w:after="100" w:afterAutospacing="1" w:line="360" w:lineRule="auto"/>
              <w:rPr>
                <w:rFonts w:cs="Times New Roman"/>
                <w:sz w:val="22"/>
              </w:rPr>
            </w:pPr>
            <w:r w:rsidRPr="000A4B7A">
              <w:rPr>
                <w:rFonts w:cs="Times New Roman"/>
                <w:sz w:val="22"/>
              </w:rPr>
              <w:t>Lack of time</w:t>
            </w:r>
          </w:p>
          <w:p w14:paraId="73A0C77C" w14:textId="17E9A4CA" w:rsidR="00F4785E" w:rsidRPr="000A4B7A" w:rsidRDefault="00756C62" w:rsidP="000A4B7A">
            <w:pPr>
              <w:numPr>
                <w:ilvl w:val="0"/>
                <w:numId w:val="17"/>
              </w:numPr>
              <w:shd w:val="clear" w:color="auto" w:fill="FFFFFF"/>
              <w:spacing w:before="100" w:beforeAutospacing="1" w:after="100" w:afterAutospacing="1" w:line="360" w:lineRule="auto"/>
              <w:rPr>
                <w:rFonts w:cs="Times New Roman"/>
                <w:sz w:val="22"/>
              </w:rPr>
            </w:pPr>
            <w:r w:rsidRPr="000A4B7A">
              <w:rPr>
                <w:rFonts w:cs="Times New Roman"/>
                <w:sz w:val="22"/>
              </w:rPr>
              <w:t>Lack of support in the team</w:t>
            </w:r>
          </w:p>
        </w:tc>
      </w:tr>
    </w:tbl>
    <w:p w14:paraId="1C13FC5A" w14:textId="33FF92C3" w:rsidR="005167CD" w:rsidRPr="008D2FD0" w:rsidRDefault="006B107E" w:rsidP="000A4B7A">
      <w:pPr>
        <w:pStyle w:val="NormalWeb"/>
        <w:spacing w:line="360" w:lineRule="auto"/>
        <w:rPr>
          <w:color w:val="252525"/>
          <w:sz w:val="16"/>
          <w:szCs w:val="16"/>
        </w:rPr>
      </w:pPr>
      <w:r w:rsidRPr="008D2FD0">
        <w:rPr>
          <w:color w:val="252525"/>
          <w:sz w:val="16"/>
          <w:szCs w:val="16"/>
        </w:rPr>
        <w:t xml:space="preserve">                                    </w:t>
      </w:r>
      <w:r w:rsidR="008D6EE7" w:rsidRPr="008D2FD0">
        <w:rPr>
          <w:color w:val="252525"/>
          <w:sz w:val="16"/>
          <w:szCs w:val="16"/>
        </w:rPr>
        <w:t>Table of SWOT Analysis of the leader in the group presentation</w:t>
      </w:r>
    </w:p>
    <w:p w14:paraId="3C0F6D8C" w14:textId="5D975B67" w:rsidR="005B6ECE" w:rsidRDefault="005B6ECE" w:rsidP="000A4B7A">
      <w:pPr>
        <w:pStyle w:val="NormalWeb"/>
        <w:spacing w:line="360" w:lineRule="auto"/>
        <w:jc w:val="center"/>
        <w:rPr>
          <w:color w:val="252525"/>
          <w:sz w:val="22"/>
          <w:szCs w:val="22"/>
        </w:rPr>
      </w:pPr>
    </w:p>
    <w:p w14:paraId="129A746F" w14:textId="4A717D06" w:rsidR="00AB6E6B" w:rsidRDefault="00AB6E6B" w:rsidP="000A4B7A">
      <w:pPr>
        <w:pStyle w:val="NormalWeb"/>
        <w:spacing w:line="360" w:lineRule="auto"/>
        <w:jc w:val="center"/>
        <w:rPr>
          <w:color w:val="252525"/>
          <w:sz w:val="22"/>
          <w:szCs w:val="22"/>
        </w:rPr>
      </w:pPr>
    </w:p>
    <w:p w14:paraId="7ED61994" w14:textId="77777777" w:rsidR="00AB6E6B" w:rsidRPr="000A4B7A" w:rsidRDefault="00AB6E6B" w:rsidP="000A4B7A">
      <w:pPr>
        <w:pStyle w:val="NormalWeb"/>
        <w:spacing w:line="360" w:lineRule="auto"/>
        <w:jc w:val="center"/>
        <w:rPr>
          <w:color w:val="252525"/>
          <w:sz w:val="22"/>
          <w:szCs w:val="22"/>
        </w:rPr>
      </w:pPr>
    </w:p>
    <w:p w14:paraId="011DDE35" w14:textId="45D3DEAC" w:rsidR="003726E1" w:rsidRPr="000A4B7A" w:rsidRDefault="001A4238" w:rsidP="000A4B7A">
      <w:pPr>
        <w:pStyle w:val="NormalWeb"/>
        <w:spacing w:line="360" w:lineRule="auto"/>
        <w:rPr>
          <w:b/>
          <w:bCs/>
          <w:i/>
          <w:iCs/>
          <w:color w:val="252525"/>
          <w:sz w:val="22"/>
          <w:szCs w:val="22"/>
        </w:rPr>
      </w:pPr>
      <w:r w:rsidRPr="000A4B7A">
        <w:rPr>
          <w:b/>
          <w:bCs/>
          <w:i/>
          <w:iCs/>
          <w:color w:val="252525"/>
          <w:sz w:val="22"/>
          <w:szCs w:val="22"/>
        </w:rPr>
        <w:t>Conclusion</w:t>
      </w:r>
      <w:r w:rsidR="009868C5" w:rsidRPr="000A4B7A">
        <w:rPr>
          <w:b/>
          <w:bCs/>
          <w:i/>
          <w:iCs/>
          <w:color w:val="252525"/>
          <w:sz w:val="22"/>
          <w:szCs w:val="22"/>
        </w:rPr>
        <w:t xml:space="preserve"> in Gibb’s Reflective Cycle. </w:t>
      </w:r>
    </w:p>
    <w:p w14:paraId="6C123982" w14:textId="1EB69F1D" w:rsidR="009868C5" w:rsidRDefault="00E175BE" w:rsidP="000A4B7A">
      <w:pPr>
        <w:spacing w:line="360" w:lineRule="auto"/>
        <w:rPr>
          <w:rFonts w:cs="Times New Roman"/>
          <w:sz w:val="22"/>
        </w:rPr>
      </w:pPr>
      <w:r w:rsidRPr="000A4B7A">
        <w:rPr>
          <w:rFonts w:cs="Times New Roman"/>
          <w:sz w:val="22"/>
        </w:rPr>
        <w:t xml:space="preserve">As a result, the author learned that </w:t>
      </w:r>
      <w:r w:rsidR="006D61BA">
        <w:rPr>
          <w:rFonts w:cs="Times New Roman"/>
          <w:sz w:val="22"/>
        </w:rPr>
        <w:t>she</w:t>
      </w:r>
      <w:r w:rsidRPr="000A4B7A">
        <w:rPr>
          <w:rFonts w:cs="Times New Roman"/>
          <w:sz w:val="22"/>
        </w:rPr>
        <w:t xml:space="preserve"> had to find a more convincing way of approaching the members for the task and be able to convince h</w:t>
      </w:r>
      <w:r w:rsidR="006D61BA">
        <w:rPr>
          <w:rFonts w:cs="Times New Roman"/>
          <w:sz w:val="22"/>
        </w:rPr>
        <w:t xml:space="preserve">er </w:t>
      </w:r>
      <w:r w:rsidRPr="000A4B7A">
        <w:rPr>
          <w:rFonts w:cs="Times New Roman"/>
          <w:sz w:val="22"/>
        </w:rPr>
        <w:t xml:space="preserve">team to work together and harder on time. </w:t>
      </w:r>
      <w:r w:rsidR="00F357A9">
        <w:rPr>
          <w:rFonts w:cs="Times New Roman"/>
          <w:sz w:val="22"/>
        </w:rPr>
        <w:t>Sh</w:t>
      </w:r>
      <w:r w:rsidRPr="000A4B7A">
        <w:rPr>
          <w:rFonts w:cs="Times New Roman"/>
          <w:sz w:val="22"/>
        </w:rPr>
        <w:t>e could also spend extra time reviewing each member's material more thoroughly and motivating them to prepare for the class material. The author became competent using the sources at his university and the opportunity to ask his teacher for feedback before presenting any work.</w:t>
      </w:r>
    </w:p>
    <w:p w14:paraId="14685CB4" w14:textId="4CE1540A" w:rsidR="00A62499" w:rsidRDefault="00A62499" w:rsidP="000A4B7A">
      <w:pPr>
        <w:spacing w:line="360" w:lineRule="auto"/>
        <w:rPr>
          <w:rFonts w:cs="Times New Roman"/>
          <w:color w:val="252525"/>
          <w:sz w:val="22"/>
        </w:rPr>
      </w:pPr>
    </w:p>
    <w:p w14:paraId="470B1993" w14:textId="2ED6AC79" w:rsidR="00E12080" w:rsidRPr="000A4B7A" w:rsidRDefault="00E12080" w:rsidP="000A4B7A">
      <w:pPr>
        <w:pStyle w:val="NormalWeb"/>
        <w:spacing w:line="360" w:lineRule="auto"/>
        <w:rPr>
          <w:b/>
          <w:bCs/>
          <w:i/>
          <w:iCs/>
          <w:color w:val="252525"/>
          <w:sz w:val="22"/>
          <w:szCs w:val="22"/>
        </w:rPr>
      </w:pPr>
      <w:r w:rsidRPr="000A4B7A">
        <w:rPr>
          <w:b/>
          <w:bCs/>
          <w:i/>
          <w:iCs/>
          <w:color w:val="252525"/>
          <w:sz w:val="22"/>
          <w:szCs w:val="22"/>
        </w:rPr>
        <w:t xml:space="preserve">Action plan. </w:t>
      </w:r>
    </w:p>
    <w:p w14:paraId="1C43201D" w14:textId="5DE28050" w:rsidR="00C04291" w:rsidRPr="000A4B7A" w:rsidRDefault="00C04291" w:rsidP="000A4B7A">
      <w:pPr>
        <w:pStyle w:val="NormalWeb"/>
        <w:spacing w:line="360" w:lineRule="auto"/>
        <w:rPr>
          <w:color w:val="252525"/>
          <w:sz w:val="22"/>
          <w:szCs w:val="22"/>
        </w:rPr>
      </w:pPr>
      <w:r w:rsidRPr="000A4B7A">
        <w:rPr>
          <w:color w:val="252525"/>
          <w:sz w:val="22"/>
          <w:szCs w:val="22"/>
        </w:rPr>
        <w:t>The author will make sure in the next group activity that all the ideas are supported by academic evidence and lecturer recommendations. If any of the group members stay silent and just agree, the leader will make sure that they understand the task properly and have prepared themselves with knowledge from the module. This is valid for the leader as well, as on this presentation, he wasn't as prepared as he should have been.</w:t>
      </w:r>
    </w:p>
    <w:p w14:paraId="60AFE2BB" w14:textId="05C972BB" w:rsidR="00E12080" w:rsidRPr="000A4B7A" w:rsidRDefault="00384EF6" w:rsidP="000A4B7A">
      <w:pPr>
        <w:pStyle w:val="NormalWeb"/>
        <w:spacing w:line="360" w:lineRule="auto"/>
        <w:rPr>
          <w:b/>
          <w:bCs/>
          <w:color w:val="252525"/>
          <w:sz w:val="22"/>
          <w:szCs w:val="22"/>
        </w:rPr>
      </w:pPr>
      <w:r w:rsidRPr="000A4B7A">
        <w:rPr>
          <w:b/>
          <w:bCs/>
          <w:color w:val="252525"/>
          <w:sz w:val="22"/>
          <w:szCs w:val="22"/>
        </w:rPr>
        <w:t xml:space="preserve">Conclusion. </w:t>
      </w:r>
    </w:p>
    <w:p w14:paraId="1A74617B" w14:textId="32F961B4" w:rsidR="00FA0B02" w:rsidRDefault="00FA0B02" w:rsidP="00FA0B02">
      <w:pPr>
        <w:pStyle w:val="NormalWeb"/>
        <w:rPr>
          <w:color w:val="252525"/>
        </w:rPr>
      </w:pPr>
      <w:r>
        <w:rPr>
          <w:color w:val="252525"/>
        </w:rPr>
        <w:t xml:space="preserve">In other words, it </w:t>
      </w:r>
      <w:r w:rsidR="00B211ED">
        <w:rPr>
          <w:color w:val="252525"/>
        </w:rPr>
        <w:t xml:space="preserve">is </w:t>
      </w:r>
      <w:r>
        <w:rPr>
          <w:color w:val="252525"/>
        </w:rPr>
        <w:t>vital to reflect on what you learn in class. Furthermore, it is crucial to reflect on each experience</w:t>
      </w:r>
      <w:r w:rsidR="008B1DD4">
        <w:rPr>
          <w:color w:val="252525"/>
        </w:rPr>
        <w:t>, so</w:t>
      </w:r>
      <w:r>
        <w:rPr>
          <w:color w:val="252525"/>
        </w:rPr>
        <w:t xml:space="preserve"> </w:t>
      </w:r>
      <w:r w:rsidR="008B1DD4">
        <w:rPr>
          <w:color w:val="252525"/>
        </w:rPr>
        <w:t>s</w:t>
      </w:r>
      <w:r>
        <w:rPr>
          <w:color w:val="252525"/>
        </w:rPr>
        <w:t xml:space="preserve">he can learn from his mistakes and </w:t>
      </w:r>
      <w:r w:rsidR="008B1DD4">
        <w:rPr>
          <w:color w:val="252525"/>
        </w:rPr>
        <w:t xml:space="preserve">continue to develop herself. </w:t>
      </w:r>
    </w:p>
    <w:p w14:paraId="7DCC5C89" w14:textId="642B81A1" w:rsidR="00FA0B02" w:rsidRDefault="00FA0B02" w:rsidP="00FA0B02">
      <w:pPr>
        <w:pStyle w:val="NormalWeb"/>
        <w:rPr>
          <w:color w:val="252525"/>
        </w:rPr>
      </w:pPr>
      <w:r>
        <w:rPr>
          <w:color w:val="252525"/>
        </w:rPr>
        <w:t>In the group presentation, the author understood how to express h</w:t>
      </w:r>
      <w:r w:rsidR="00AC1166">
        <w:rPr>
          <w:color w:val="252525"/>
        </w:rPr>
        <w:t>er</w:t>
      </w:r>
      <w:r>
        <w:rPr>
          <w:color w:val="252525"/>
        </w:rPr>
        <w:t xml:space="preserve"> ideas clearly and to be even more prepared with the class material than h</w:t>
      </w:r>
      <w:r w:rsidR="00106C54">
        <w:rPr>
          <w:color w:val="252525"/>
        </w:rPr>
        <w:t>er</w:t>
      </w:r>
      <w:r>
        <w:rPr>
          <w:color w:val="252525"/>
        </w:rPr>
        <w:t xml:space="preserve"> team.</w:t>
      </w:r>
    </w:p>
    <w:p w14:paraId="2406DE18" w14:textId="645DA2E8" w:rsidR="00FA0B02" w:rsidRDefault="00FA0B02" w:rsidP="00FA0B02">
      <w:pPr>
        <w:pStyle w:val="NormalWeb"/>
        <w:rPr>
          <w:color w:val="252525"/>
        </w:rPr>
      </w:pPr>
      <w:r>
        <w:rPr>
          <w:color w:val="252525"/>
        </w:rPr>
        <w:t>The author uses Gibb’s Reflective Cycle in h</w:t>
      </w:r>
      <w:r w:rsidR="007958AB">
        <w:rPr>
          <w:color w:val="252525"/>
        </w:rPr>
        <w:t>er</w:t>
      </w:r>
      <w:r>
        <w:rPr>
          <w:color w:val="252525"/>
        </w:rPr>
        <w:t xml:space="preserve"> report to show the audience the process and reflection of the group presentation preparation and conduct itself.</w:t>
      </w:r>
    </w:p>
    <w:p w14:paraId="76A5AE2B" w14:textId="4D1791CB" w:rsidR="00FA0B02" w:rsidRDefault="00FA0B02" w:rsidP="00FA0B02">
      <w:pPr>
        <w:pStyle w:val="NormalWeb"/>
        <w:rPr>
          <w:color w:val="252525"/>
        </w:rPr>
      </w:pPr>
    </w:p>
    <w:p w14:paraId="1C41016C" w14:textId="5970A067" w:rsidR="00FA0B02" w:rsidRDefault="00FA0B02" w:rsidP="00FA0B02">
      <w:pPr>
        <w:pStyle w:val="NormalWeb"/>
        <w:rPr>
          <w:color w:val="252525"/>
        </w:rPr>
      </w:pPr>
    </w:p>
    <w:p w14:paraId="50C66270" w14:textId="65BB466A" w:rsidR="0034056A" w:rsidRDefault="0034056A" w:rsidP="00FA0B02">
      <w:pPr>
        <w:pStyle w:val="NormalWeb"/>
        <w:rPr>
          <w:color w:val="252525"/>
        </w:rPr>
      </w:pPr>
    </w:p>
    <w:p w14:paraId="5C8947A4" w14:textId="198E5771" w:rsidR="0034056A" w:rsidRDefault="0034056A" w:rsidP="00FA0B02">
      <w:pPr>
        <w:pStyle w:val="NormalWeb"/>
        <w:rPr>
          <w:color w:val="252525"/>
        </w:rPr>
      </w:pPr>
    </w:p>
    <w:p w14:paraId="04BD3D02" w14:textId="6ADA169E" w:rsidR="0034056A" w:rsidRDefault="0034056A" w:rsidP="00FA0B02">
      <w:pPr>
        <w:pStyle w:val="NormalWeb"/>
        <w:rPr>
          <w:color w:val="252525"/>
        </w:rPr>
      </w:pPr>
    </w:p>
    <w:p w14:paraId="4BA2A1A3" w14:textId="391FB5F8" w:rsidR="0034056A" w:rsidRDefault="0034056A" w:rsidP="00FA0B02">
      <w:pPr>
        <w:pStyle w:val="NormalWeb"/>
        <w:rPr>
          <w:color w:val="252525"/>
        </w:rPr>
      </w:pPr>
    </w:p>
    <w:p w14:paraId="1094B713" w14:textId="34400E6C" w:rsidR="0034056A" w:rsidRDefault="0034056A" w:rsidP="00FA0B02">
      <w:pPr>
        <w:pStyle w:val="NormalWeb"/>
        <w:rPr>
          <w:color w:val="252525"/>
        </w:rPr>
      </w:pPr>
    </w:p>
    <w:p w14:paraId="187619C2" w14:textId="05C6D6C3" w:rsidR="0034056A" w:rsidRDefault="0034056A" w:rsidP="00FA0B02">
      <w:pPr>
        <w:pStyle w:val="NormalWeb"/>
        <w:rPr>
          <w:color w:val="252525"/>
        </w:rPr>
      </w:pPr>
    </w:p>
    <w:p w14:paraId="38299B8E" w14:textId="652C7EBD" w:rsidR="0034056A" w:rsidRDefault="0034056A" w:rsidP="00FA0B02">
      <w:pPr>
        <w:pStyle w:val="NormalWeb"/>
        <w:rPr>
          <w:color w:val="252525"/>
        </w:rPr>
      </w:pPr>
    </w:p>
    <w:p w14:paraId="7706F8F1" w14:textId="77777777" w:rsidR="00B20ABB" w:rsidRDefault="00B20ABB" w:rsidP="00FA0B02">
      <w:pPr>
        <w:pStyle w:val="NormalWeb"/>
        <w:rPr>
          <w:color w:val="252525"/>
        </w:rPr>
      </w:pPr>
    </w:p>
    <w:p w14:paraId="7C889702" w14:textId="77777777" w:rsidR="0034056A" w:rsidRDefault="0034056A" w:rsidP="00FA0B02">
      <w:pPr>
        <w:pStyle w:val="NormalWeb"/>
        <w:rPr>
          <w:color w:val="252525"/>
        </w:rPr>
      </w:pPr>
    </w:p>
    <w:p w14:paraId="7F553D52" w14:textId="77777777" w:rsidR="00AB6E6B" w:rsidRDefault="00AB6E6B" w:rsidP="00065F43">
      <w:pPr>
        <w:pStyle w:val="NormalWeb"/>
        <w:spacing w:line="360" w:lineRule="auto"/>
        <w:rPr>
          <w:b/>
          <w:bCs/>
          <w:color w:val="252525"/>
          <w:sz w:val="22"/>
          <w:szCs w:val="22"/>
        </w:rPr>
      </w:pPr>
    </w:p>
    <w:p w14:paraId="1D6260B7" w14:textId="77777777" w:rsidR="00AB6E6B" w:rsidRDefault="00AB6E6B" w:rsidP="00065F43">
      <w:pPr>
        <w:pStyle w:val="NormalWeb"/>
        <w:spacing w:line="360" w:lineRule="auto"/>
        <w:rPr>
          <w:b/>
          <w:bCs/>
          <w:color w:val="252525"/>
          <w:sz w:val="22"/>
          <w:szCs w:val="22"/>
        </w:rPr>
      </w:pPr>
    </w:p>
    <w:p w14:paraId="715B5352" w14:textId="6C8135C6" w:rsidR="00EB4157" w:rsidRPr="00B84BF6" w:rsidRDefault="001A4238" w:rsidP="00065F43">
      <w:pPr>
        <w:pStyle w:val="NormalWeb"/>
        <w:spacing w:line="360" w:lineRule="auto"/>
        <w:rPr>
          <w:b/>
          <w:bCs/>
          <w:color w:val="252525"/>
          <w:sz w:val="22"/>
          <w:szCs w:val="22"/>
        </w:rPr>
      </w:pPr>
      <w:r w:rsidRPr="00B84BF6">
        <w:rPr>
          <w:b/>
          <w:bCs/>
          <w:color w:val="252525"/>
          <w:sz w:val="22"/>
          <w:szCs w:val="22"/>
        </w:rPr>
        <w:t>References.</w:t>
      </w:r>
    </w:p>
    <w:p w14:paraId="33F8DAED" w14:textId="7854D84D" w:rsidR="00B84BF6" w:rsidRPr="00B84BF6" w:rsidRDefault="00B84BF6" w:rsidP="00065F43">
      <w:pPr>
        <w:pStyle w:val="NormalWeb"/>
        <w:spacing w:line="360" w:lineRule="auto"/>
        <w:rPr>
          <w:color w:val="252525"/>
          <w:sz w:val="22"/>
          <w:szCs w:val="22"/>
        </w:rPr>
      </w:pPr>
      <w:r w:rsidRPr="00B84BF6">
        <w:rPr>
          <w:color w:val="252525"/>
          <w:sz w:val="22"/>
          <w:szCs w:val="22"/>
        </w:rPr>
        <w:t xml:space="preserve">Ahmed, A.M. (2019) </w:t>
      </w:r>
      <w:r w:rsidRPr="00B84BF6">
        <w:rPr>
          <w:i/>
          <w:iCs/>
          <w:color w:val="252525"/>
          <w:sz w:val="22"/>
          <w:szCs w:val="22"/>
        </w:rPr>
        <w:t>Gibb’s reflective cycle</w:t>
      </w:r>
      <w:r>
        <w:rPr>
          <w:color w:val="252525"/>
          <w:sz w:val="22"/>
          <w:szCs w:val="22"/>
        </w:rPr>
        <w:t xml:space="preserve"> [Figure 1]. Available at: </w:t>
      </w:r>
      <w:hyperlink r:id="rId13" w:history="1">
        <w:r w:rsidRPr="001C376D">
          <w:rPr>
            <w:rStyle w:val="Hyperlink"/>
            <w:sz w:val="22"/>
            <w:szCs w:val="22"/>
          </w:rPr>
          <w:t>https://www.researchgate.net/publication/341090108_Students%27_reflective_journaling_an_impactful_strategy_that_informs_instructional_practices_in_an_EFL_writing_university_context_in_Qatar</w:t>
        </w:r>
      </w:hyperlink>
      <w:r>
        <w:rPr>
          <w:color w:val="252525"/>
          <w:sz w:val="22"/>
          <w:szCs w:val="22"/>
        </w:rPr>
        <w:t xml:space="preserve"> (Assessed: 5 December 2022)</w:t>
      </w:r>
    </w:p>
    <w:p w14:paraId="129A76F2" w14:textId="1C0E4A74" w:rsidR="00EB4157" w:rsidRPr="00B84BF6" w:rsidRDefault="00EB4157" w:rsidP="00EB4157">
      <w:pPr>
        <w:pStyle w:val="NormalWeb"/>
        <w:spacing w:line="360" w:lineRule="auto"/>
        <w:rPr>
          <w:b/>
          <w:bCs/>
          <w:color w:val="252525"/>
          <w:sz w:val="22"/>
          <w:szCs w:val="22"/>
        </w:rPr>
      </w:pPr>
      <w:r w:rsidRPr="00B84BF6">
        <w:rPr>
          <w:sz w:val="22"/>
          <w:szCs w:val="22"/>
        </w:rPr>
        <w:t>Cole, G. A. and Kelly, P. (2020) Management theory and practice, 9th Ed, Hampshire: Cengage Learning EMEA.</w:t>
      </w:r>
      <w:r w:rsidR="001A4238" w:rsidRPr="00B84BF6">
        <w:rPr>
          <w:b/>
          <w:bCs/>
          <w:color w:val="252525"/>
          <w:sz w:val="22"/>
          <w:szCs w:val="22"/>
        </w:rPr>
        <w:t xml:space="preserve"> </w:t>
      </w:r>
    </w:p>
    <w:p w14:paraId="39BECF65" w14:textId="3FB0E499" w:rsidR="00EB4157" w:rsidRPr="00B84BF6" w:rsidRDefault="00EB4157" w:rsidP="00EB4157">
      <w:pPr>
        <w:pStyle w:val="NormalWeb"/>
        <w:spacing w:line="360" w:lineRule="auto"/>
        <w:rPr>
          <w:sz w:val="22"/>
          <w:szCs w:val="22"/>
        </w:rPr>
      </w:pPr>
      <w:r w:rsidRPr="00B84BF6">
        <w:rPr>
          <w:sz w:val="22"/>
          <w:szCs w:val="22"/>
        </w:rPr>
        <w:t>Huczynski, A. and Buchanan, D.A. (2019) Organizational behaviour. 10th Ed. Harlow: Pearson</w:t>
      </w:r>
    </w:p>
    <w:p w14:paraId="7ED17966" w14:textId="28B53674" w:rsidR="00EB4157" w:rsidRPr="00B84BF6" w:rsidRDefault="00EB4157" w:rsidP="00EB4157">
      <w:pPr>
        <w:pStyle w:val="NormalWeb"/>
        <w:spacing w:line="360" w:lineRule="auto"/>
        <w:rPr>
          <w:sz w:val="22"/>
          <w:szCs w:val="22"/>
        </w:rPr>
      </w:pPr>
      <w:r w:rsidRPr="00B84BF6">
        <w:rPr>
          <w:sz w:val="22"/>
          <w:szCs w:val="22"/>
        </w:rPr>
        <w:t>Mullins, L. J. (2019) Organisational behaviour in the workplace. 12th Ed. Harlow: Pearson Education Limited.</w:t>
      </w:r>
    </w:p>
    <w:p w14:paraId="7974769B" w14:textId="43091407" w:rsidR="00EB4157" w:rsidRPr="00B84BF6" w:rsidRDefault="00EB4157" w:rsidP="00EB4157">
      <w:pPr>
        <w:pStyle w:val="NormalWeb"/>
        <w:spacing w:line="360" w:lineRule="auto"/>
        <w:rPr>
          <w:sz w:val="22"/>
          <w:szCs w:val="22"/>
        </w:rPr>
      </w:pPr>
      <w:r w:rsidRPr="00B84BF6">
        <w:rPr>
          <w:sz w:val="22"/>
          <w:szCs w:val="22"/>
        </w:rPr>
        <w:t>Robbins, S., and Coulter, M. (2020) Management, Global Edition. 15th Ed. Pearson.</w:t>
      </w:r>
    </w:p>
    <w:p w14:paraId="7F35D446" w14:textId="7298EE79" w:rsidR="00AD4229" w:rsidRPr="00B84BF6" w:rsidRDefault="009A586E" w:rsidP="00EB4157">
      <w:pPr>
        <w:pStyle w:val="NormalWeb"/>
        <w:spacing w:line="360" w:lineRule="auto"/>
        <w:rPr>
          <w:sz w:val="22"/>
          <w:szCs w:val="22"/>
        </w:rPr>
      </w:pPr>
      <w:r w:rsidRPr="00B84BF6">
        <w:rPr>
          <w:sz w:val="22"/>
          <w:szCs w:val="22"/>
        </w:rPr>
        <w:t>Wain, A. (2017) ‘Learning through reflection’</w:t>
      </w:r>
      <w:r w:rsidRPr="00B84BF6">
        <w:rPr>
          <w:i/>
          <w:iCs/>
          <w:sz w:val="22"/>
          <w:szCs w:val="22"/>
        </w:rPr>
        <w:t xml:space="preserve">, ResearchGate, </w:t>
      </w:r>
      <w:r w:rsidRPr="00B84BF6">
        <w:rPr>
          <w:sz w:val="22"/>
          <w:szCs w:val="22"/>
        </w:rPr>
        <w:t xml:space="preserve">October. </w:t>
      </w:r>
      <w:r w:rsidR="00AD4229" w:rsidRPr="00B84BF6">
        <w:rPr>
          <w:sz w:val="22"/>
          <w:szCs w:val="22"/>
        </w:rPr>
        <w:t xml:space="preserve">Available at: </w:t>
      </w:r>
      <w:hyperlink r:id="rId14" w:history="1">
        <w:r w:rsidR="00AD4229" w:rsidRPr="00B84BF6">
          <w:rPr>
            <w:rStyle w:val="Hyperlink"/>
            <w:sz w:val="22"/>
            <w:szCs w:val="22"/>
          </w:rPr>
          <w:t>https://www.researchgate.net/publication/320342913_Learning_through_reflection</w:t>
        </w:r>
      </w:hyperlink>
      <w:r w:rsidR="00AD4229" w:rsidRPr="00B84BF6">
        <w:rPr>
          <w:sz w:val="22"/>
          <w:szCs w:val="22"/>
        </w:rPr>
        <w:t xml:space="preserve"> (Accessed: 5 December 2022) </w:t>
      </w:r>
    </w:p>
    <w:p w14:paraId="7D4FD4DA" w14:textId="77777777" w:rsidR="00EB4157" w:rsidRDefault="00EB4157" w:rsidP="00E434D0">
      <w:pPr>
        <w:pStyle w:val="NormalWeb"/>
        <w:spacing w:line="360" w:lineRule="auto"/>
        <w:ind w:left="567" w:hanging="567"/>
      </w:pPr>
    </w:p>
    <w:p w14:paraId="1B65048F" w14:textId="77777777" w:rsidR="00CD4A12" w:rsidRDefault="00CD4A12" w:rsidP="000A4B7A">
      <w:pPr>
        <w:pStyle w:val="NormalWeb"/>
        <w:spacing w:line="360" w:lineRule="auto"/>
        <w:rPr>
          <w:b/>
          <w:bCs/>
          <w:color w:val="252525"/>
          <w:sz w:val="22"/>
          <w:szCs w:val="22"/>
        </w:rPr>
      </w:pPr>
    </w:p>
    <w:p w14:paraId="2204B741" w14:textId="77777777" w:rsidR="00CD4A12" w:rsidRPr="000A4B7A" w:rsidRDefault="00CD4A12" w:rsidP="000A4B7A">
      <w:pPr>
        <w:pStyle w:val="NormalWeb"/>
        <w:spacing w:line="360" w:lineRule="auto"/>
        <w:rPr>
          <w:b/>
          <w:bCs/>
          <w:color w:val="252525"/>
          <w:sz w:val="22"/>
          <w:szCs w:val="22"/>
        </w:rPr>
      </w:pPr>
    </w:p>
    <w:p w14:paraId="56EF4927" w14:textId="77777777" w:rsidR="001A4238" w:rsidRPr="000A4B7A" w:rsidRDefault="001A4238" w:rsidP="000A4B7A">
      <w:pPr>
        <w:pStyle w:val="NormalWeb"/>
        <w:spacing w:line="360" w:lineRule="auto"/>
        <w:rPr>
          <w:color w:val="252525"/>
          <w:sz w:val="22"/>
          <w:szCs w:val="22"/>
        </w:rPr>
      </w:pPr>
    </w:p>
    <w:p w14:paraId="652CAE97" w14:textId="77777777" w:rsidR="00C8196E" w:rsidRPr="000A4B7A" w:rsidRDefault="00C8196E" w:rsidP="000A4B7A">
      <w:pPr>
        <w:spacing w:line="360" w:lineRule="auto"/>
        <w:jc w:val="both"/>
        <w:rPr>
          <w:rFonts w:cs="Times New Roman"/>
          <w:sz w:val="22"/>
        </w:rPr>
      </w:pPr>
    </w:p>
    <w:p w14:paraId="7C662F2A" w14:textId="77777777" w:rsidR="00C8196E" w:rsidRPr="000A4B7A" w:rsidRDefault="00C8196E" w:rsidP="000A4B7A">
      <w:pPr>
        <w:spacing w:line="360" w:lineRule="auto"/>
        <w:jc w:val="both"/>
        <w:rPr>
          <w:rFonts w:cs="Times New Roman"/>
          <w:sz w:val="22"/>
        </w:rPr>
      </w:pPr>
    </w:p>
    <w:p w14:paraId="7CC61FE3" w14:textId="77777777" w:rsidR="00C8196E" w:rsidRPr="000A4B7A" w:rsidRDefault="00C8196E" w:rsidP="000A4B7A">
      <w:pPr>
        <w:spacing w:line="360" w:lineRule="auto"/>
        <w:jc w:val="both"/>
        <w:rPr>
          <w:rFonts w:cs="Times New Roman"/>
          <w:sz w:val="22"/>
        </w:rPr>
      </w:pPr>
    </w:p>
    <w:p w14:paraId="50E2D849" w14:textId="77777777" w:rsidR="00C8196E" w:rsidRPr="000A4B7A" w:rsidRDefault="00C8196E" w:rsidP="000A4B7A">
      <w:pPr>
        <w:spacing w:line="360" w:lineRule="auto"/>
        <w:jc w:val="both"/>
        <w:rPr>
          <w:rFonts w:cs="Times New Roman"/>
          <w:sz w:val="22"/>
        </w:rPr>
      </w:pPr>
    </w:p>
    <w:p w14:paraId="1DFB38D9" w14:textId="77777777" w:rsidR="00C8196E" w:rsidRPr="000A4B7A" w:rsidRDefault="00C8196E" w:rsidP="000A4B7A">
      <w:pPr>
        <w:spacing w:line="360" w:lineRule="auto"/>
        <w:jc w:val="both"/>
        <w:rPr>
          <w:rFonts w:cs="Times New Roman"/>
          <w:sz w:val="22"/>
        </w:rPr>
      </w:pPr>
    </w:p>
    <w:p w14:paraId="4E4DEDE0" w14:textId="5ABA8038" w:rsidR="1644869D" w:rsidRPr="000A4B7A" w:rsidRDefault="1644869D" w:rsidP="000A4B7A">
      <w:pPr>
        <w:spacing w:line="360" w:lineRule="auto"/>
        <w:jc w:val="both"/>
        <w:rPr>
          <w:rFonts w:cs="Times New Roman"/>
          <w:sz w:val="22"/>
        </w:rPr>
      </w:pPr>
    </w:p>
    <w:p w14:paraId="122EA54B" w14:textId="2287F056" w:rsidR="00F4586D" w:rsidRPr="000A4B7A" w:rsidRDefault="00F4586D" w:rsidP="000A4B7A">
      <w:pPr>
        <w:spacing w:line="360" w:lineRule="auto"/>
        <w:jc w:val="both"/>
        <w:rPr>
          <w:rFonts w:cs="Times New Roman"/>
          <w:sz w:val="22"/>
        </w:rPr>
      </w:pPr>
    </w:p>
    <w:p w14:paraId="16A4E3D1" w14:textId="77777777" w:rsidR="00CF1F68" w:rsidRPr="000A4B7A" w:rsidRDefault="00CF1F68" w:rsidP="000A4B7A">
      <w:pPr>
        <w:spacing w:line="360" w:lineRule="auto"/>
        <w:rPr>
          <w:rFonts w:cs="Times New Roman"/>
          <w:sz w:val="22"/>
          <w:lang w:val="en-GB"/>
        </w:rPr>
      </w:pPr>
    </w:p>
    <w:sectPr w:rsidR="00CF1F68" w:rsidRPr="000A4B7A" w:rsidSect="00116098">
      <w:headerReference w:type="default" r:id="rId15"/>
      <w:footerReference w:type="default" r:id="rId16"/>
      <w:footerReference w:type="first" r:id="rId17"/>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0E654" w14:textId="77777777" w:rsidR="00846876" w:rsidRDefault="00846876" w:rsidP="00A87963">
      <w:pPr>
        <w:spacing w:after="0" w:line="240" w:lineRule="auto"/>
      </w:pPr>
      <w:r>
        <w:separator/>
      </w:r>
    </w:p>
  </w:endnote>
  <w:endnote w:type="continuationSeparator" w:id="0">
    <w:p w14:paraId="31C0BAF0" w14:textId="77777777" w:rsidR="00846876" w:rsidRDefault="00846876" w:rsidP="00A87963">
      <w:pPr>
        <w:spacing w:after="0" w:line="240" w:lineRule="auto"/>
      </w:pPr>
      <w:r>
        <w:continuationSeparator/>
      </w:r>
    </w:p>
  </w:endnote>
  <w:endnote w:type="continuationNotice" w:id="1">
    <w:p w14:paraId="5968813E" w14:textId="77777777" w:rsidR="00846876" w:rsidRDefault="008468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szCs w:val="24"/>
      </w:rPr>
    </w:pPr>
    <w:r>
      <w:rPr>
        <w:color w:val="8496B0" w:themeColor="text2" w:themeTint="99"/>
        <w:spacing w:val="60"/>
        <w:szCs w:val="24"/>
        <w:lang w:val="en-GB"/>
      </w:rPr>
      <w:t>Page</w:t>
    </w:r>
    <w:r>
      <w:rPr>
        <w:color w:val="8496B0" w:themeColor="text2" w:themeTint="99"/>
        <w:szCs w:val="24"/>
        <w:lang w:val="en-GB"/>
      </w:rPr>
      <w:t xml:space="preserve"> </w:t>
    </w:r>
    <w:r>
      <w:rPr>
        <w:color w:val="323E4F" w:themeColor="text2" w:themeShade="BF"/>
        <w:szCs w:val="24"/>
      </w:rPr>
      <w:fldChar w:fldCharType="begin"/>
    </w:r>
    <w:r>
      <w:rPr>
        <w:color w:val="323E4F" w:themeColor="text2" w:themeShade="BF"/>
        <w:szCs w:val="24"/>
      </w:rPr>
      <w:instrText>PAGE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r>
      <w:rPr>
        <w:color w:val="323E4F" w:themeColor="text2" w:themeShade="BF"/>
        <w:szCs w:val="24"/>
        <w:lang w:val="en-GB"/>
      </w:rPr>
      <w:t xml:space="preserve"> | </w:t>
    </w:r>
    <w:r>
      <w:rPr>
        <w:color w:val="323E4F" w:themeColor="text2" w:themeShade="BF"/>
        <w:szCs w:val="24"/>
      </w:rPr>
      <w:fldChar w:fldCharType="begin"/>
    </w:r>
    <w:r>
      <w:rPr>
        <w:color w:val="323E4F" w:themeColor="text2" w:themeShade="BF"/>
        <w:szCs w:val="24"/>
      </w:rPr>
      <w:instrText>NUMPAGES  \* Arabic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F806A" w14:textId="77777777" w:rsidR="00846876" w:rsidRDefault="00846876" w:rsidP="00A87963">
      <w:pPr>
        <w:spacing w:after="0" w:line="240" w:lineRule="auto"/>
      </w:pPr>
      <w:r>
        <w:separator/>
      </w:r>
    </w:p>
  </w:footnote>
  <w:footnote w:type="continuationSeparator" w:id="0">
    <w:p w14:paraId="3140C352" w14:textId="77777777" w:rsidR="00846876" w:rsidRDefault="00846876" w:rsidP="00A87963">
      <w:pPr>
        <w:spacing w:after="0" w:line="240" w:lineRule="auto"/>
      </w:pPr>
      <w:r>
        <w:continuationSeparator/>
      </w:r>
    </w:p>
  </w:footnote>
  <w:footnote w:type="continuationNotice" w:id="1">
    <w:p w14:paraId="28095B7F" w14:textId="77777777" w:rsidR="00846876" w:rsidRDefault="008468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3"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5"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7" w15:restartNumberingAfterBreak="0">
    <w:nsid w:val="28A57813"/>
    <w:multiLevelType w:val="hybridMultilevel"/>
    <w:tmpl w:val="6694A328"/>
    <w:lvl w:ilvl="0" w:tplc="B6EC1A88">
      <w:start w:val="1"/>
      <w:numFmt w:val="decimal"/>
      <w:lvlText w:val="%1."/>
      <w:lvlJc w:val="left"/>
      <w:pPr>
        <w:tabs>
          <w:tab w:val="num" w:pos="720"/>
        </w:tabs>
        <w:ind w:left="720" w:hanging="360"/>
      </w:pPr>
    </w:lvl>
    <w:lvl w:ilvl="1" w:tplc="1A1041DC" w:tentative="1">
      <w:start w:val="1"/>
      <w:numFmt w:val="decimal"/>
      <w:lvlText w:val="%2."/>
      <w:lvlJc w:val="left"/>
      <w:pPr>
        <w:tabs>
          <w:tab w:val="num" w:pos="1440"/>
        </w:tabs>
        <w:ind w:left="1440" w:hanging="360"/>
      </w:pPr>
    </w:lvl>
    <w:lvl w:ilvl="2" w:tplc="25F21EC6" w:tentative="1">
      <w:start w:val="1"/>
      <w:numFmt w:val="decimal"/>
      <w:lvlText w:val="%3."/>
      <w:lvlJc w:val="left"/>
      <w:pPr>
        <w:tabs>
          <w:tab w:val="num" w:pos="2160"/>
        </w:tabs>
        <w:ind w:left="2160" w:hanging="360"/>
      </w:pPr>
    </w:lvl>
    <w:lvl w:ilvl="3" w:tplc="D69A8030" w:tentative="1">
      <w:start w:val="1"/>
      <w:numFmt w:val="decimal"/>
      <w:lvlText w:val="%4."/>
      <w:lvlJc w:val="left"/>
      <w:pPr>
        <w:tabs>
          <w:tab w:val="num" w:pos="2880"/>
        </w:tabs>
        <w:ind w:left="2880" w:hanging="360"/>
      </w:pPr>
    </w:lvl>
    <w:lvl w:ilvl="4" w:tplc="120843A8" w:tentative="1">
      <w:start w:val="1"/>
      <w:numFmt w:val="decimal"/>
      <w:lvlText w:val="%5."/>
      <w:lvlJc w:val="left"/>
      <w:pPr>
        <w:tabs>
          <w:tab w:val="num" w:pos="3600"/>
        </w:tabs>
        <w:ind w:left="3600" w:hanging="360"/>
      </w:pPr>
    </w:lvl>
    <w:lvl w:ilvl="5" w:tplc="D5C0C98A" w:tentative="1">
      <w:start w:val="1"/>
      <w:numFmt w:val="decimal"/>
      <w:lvlText w:val="%6."/>
      <w:lvlJc w:val="left"/>
      <w:pPr>
        <w:tabs>
          <w:tab w:val="num" w:pos="4320"/>
        </w:tabs>
        <w:ind w:left="4320" w:hanging="360"/>
      </w:pPr>
    </w:lvl>
    <w:lvl w:ilvl="6" w:tplc="715A1674" w:tentative="1">
      <w:start w:val="1"/>
      <w:numFmt w:val="decimal"/>
      <w:lvlText w:val="%7."/>
      <w:lvlJc w:val="left"/>
      <w:pPr>
        <w:tabs>
          <w:tab w:val="num" w:pos="5040"/>
        </w:tabs>
        <w:ind w:left="5040" w:hanging="360"/>
      </w:pPr>
    </w:lvl>
    <w:lvl w:ilvl="7" w:tplc="A18600DC" w:tentative="1">
      <w:start w:val="1"/>
      <w:numFmt w:val="decimal"/>
      <w:lvlText w:val="%8."/>
      <w:lvlJc w:val="left"/>
      <w:pPr>
        <w:tabs>
          <w:tab w:val="num" w:pos="5760"/>
        </w:tabs>
        <w:ind w:left="5760" w:hanging="360"/>
      </w:pPr>
    </w:lvl>
    <w:lvl w:ilvl="8" w:tplc="408E0680" w:tentative="1">
      <w:start w:val="1"/>
      <w:numFmt w:val="decimal"/>
      <w:lvlText w:val="%9."/>
      <w:lvlJc w:val="left"/>
      <w:pPr>
        <w:tabs>
          <w:tab w:val="num" w:pos="6480"/>
        </w:tabs>
        <w:ind w:left="6480" w:hanging="360"/>
      </w:pPr>
    </w:lvl>
  </w:abstractNum>
  <w:abstractNum w:abstractNumId="8"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6"/>
  </w:num>
  <w:num w:numId="3">
    <w:abstractNumId w:val="2"/>
  </w:num>
  <w:num w:numId="4">
    <w:abstractNumId w:val="0"/>
  </w:num>
  <w:num w:numId="5">
    <w:abstractNumId w:val="14"/>
  </w:num>
  <w:num w:numId="6">
    <w:abstractNumId w:val="1"/>
  </w:num>
  <w:num w:numId="7">
    <w:abstractNumId w:val="8"/>
  </w:num>
  <w:num w:numId="8">
    <w:abstractNumId w:val="10"/>
  </w:num>
  <w:num w:numId="9">
    <w:abstractNumId w:val="11"/>
  </w:num>
  <w:num w:numId="10">
    <w:abstractNumId w:val="9"/>
  </w:num>
  <w:num w:numId="11">
    <w:abstractNumId w:val="18"/>
  </w:num>
  <w:num w:numId="12">
    <w:abstractNumId w:val="16"/>
  </w:num>
  <w:num w:numId="13">
    <w:abstractNumId w:val="4"/>
  </w:num>
  <w:num w:numId="14">
    <w:abstractNumId w:val="15"/>
  </w:num>
  <w:num w:numId="15">
    <w:abstractNumId w:val="3"/>
  </w:num>
  <w:num w:numId="16">
    <w:abstractNumId w:val="13"/>
  </w:num>
  <w:num w:numId="17">
    <w:abstractNumId w:val="5"/>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736C"/>
    <w:rsid w:val="00020870"/>
    <w:rsid w:val="000219F2"/>
    <w:rsid w:val="0002655F"/>
    <w:rsid w:val="00031499"/>
    <w:rsid w:val="00032FC4"/>
    <w:rsid w:val="000330E8"/>
    <w:rsid w:val="000340BD"/>
    <w:rsid w:val="000500C2"/>
    <w:rsid w:val="00060A48"/>
    <w:rsid w:val="00065F43"/>
    <w:rsid w:val="0008646A"/>
    <w:rsid w:val="00097B61"/>
    <w:rsid w:val="000A4B7A"/>
    <w:rsid w:val="000A6921"/>
    <w:rsid w:val="000B1253"/>
    <w:rsid w:val="000B160A"/>
    <w:rsid w:val="000B61FC"/>
    <w:rsid w:val="000C4E8F"/>
    <w:rsid w:val="000D0DED"/>
    <w:rsid w:val="000D4BF0"/>
    <w:rsid w:val="000D5318"/>
    <w:rsid w:val="000E1930"/>
    <w:rsid w:val="00104CC3"/>
    <w:rsid w:val="0010600C"/>
    <w:rsid w:val="00106C54"/>
    <w:rsid w:val="00107D16"/>
    <w:rsid w:val="00107F4D"/>
    <w:rsid w:val="0011587E"/>
    <w:rsid w:val="00116098"/>
    <w:rsid w:val="00132827"/>
    <w:rsid w:val="00133716"/>
    <w:rsid w:val="0014308E"/>
    <w:rsid w:val="001438BB"/>
    <w:rsid w:val="00153707"/>
    <w:rsid w:val="001559D7"/>
    <w:rsid w:val="001609A0"/>
    <w:rsid w:val="001675C2"/>
    <w:rsid w:val="00173721"/>
    <w:rsid w:val="00180D03"/>
    <w:rsid w:val="00185694"/>
    <w:rsid w:val="00194AC7"/>
    <w:rsid w:val="001A4238"/>
    <w:rsid w:val="001A4E13"/>
    <w:rsid w:val="001B4502"/>
    <w:rsid w:val="001B4DE0"/>
    <w:rsid w:val="001C2408"/>
    <w:rsid w:val="001C7879"/>
    <w:rsid w:val="001D5659"/>
    <w:rsid w:val="001E1473"/>
    <w:rsid w:val="001E267C"/>
    <w:rsid w:val="001F1483"/>
    <w:rsid w:val="0020165E"/>
    <w:rsid w:val="00201C0A"/>
    <w:rsid w:val="00216F25"/>
    <w:rsid w:val="00231DF2"/>
    <w:rsid w:val="00243106"/>
    <w:rsid w:val="00253142"/>
    <w:rsid w:val="002708FC"/>
    <w:rsid w:val="002806AE"/>
    <w:rsid w:val="0028412E"/>
    <w:rsid w:val="002C69EF"/>
    <w:rsid w:val="002D7B33"/>
    <w:rsid w:val="002F1A98"/>
    <w:rsid w:val="00310899"/>
    <w:rsid w:val="00317574"/>
    <w:rsid w:val="0034056A"/>
    <w:rsid w:val="00343A0C"/>
    <w:rsid w:val="0034551D"/>
    <w:rsid w:val="0034793A"/>
    <w:rsid w:val="0035332F"/>
    <w:rsid w:val="00362F83"/>
    <w:rsid w:val="0036727C"/>
    <w:rsid w:val="00367809"/>
    <w:rsid w:val="003726E1"/>
    <w:rsid w:val="00384EF6"/>
    <w:rsid w:val="00392740"/>
    <w:rsid w:val="00392FEF"/>
    <w:rsid w:val="003C54E6"/>
    <w:rsid w:val="003C58EC"/>
    <w:rsid w:val="003C5970"/>
    <w:rsid w:val="003C6E04"/>
    <w:rsid w:val="003D329E"/>
    <w:rsid w:val="003E7B0E"/>
    <w:rsid w:val="003F01B0"/>
    <w:rsid w:val="003F0645"/>
    <w:rsid w:val="003F5F96"/>
    <w:rsid w:val="003F65D5"/>
    <w:rsid w:val="0040091A"/>
    <w:rsid w:val="004111AB"/>
    <w:rsid w:val="00424283"/>
    <w:rsid w:val="004342AC"/>
    <w:rsid w:val="004535BE"/>
    <w:rsid w:val="00460DC8"/>
    <w:rsid w:val="00466872"/>
    <w:rsid w:val="004729B7"/>
    <w:rsid w:val="0048115B"/>
    <w:rsid w:val="00491412"/>
    <w:rsid w:val="00491891"/>
    <w:rsid w:val="0049723B"/>
    <w:rsid w:val="004A0AA7"/>
    <w:rsid w:val="004A399E"/>
    <w:rsid w:val="004A43C9"/>
    <w:rsid w:val="004B5865"/>
    <w:rsid w:val="004C0F23"/>
    <w:rsid w:val="004C699A"/>
    <w:rsid w:val="004C7795"/>
    <w:rsid w:val="004F462A"/>
    <w:rsid w:val="004F6C36"/>
    <w:rsid w:val="00504BD9"/>
    <w:rsid w:val="0050790A"/>
    <w:rsid w:val="005167CD"/>
    <w:rsid w:val="00531327"/>
    <w:rsid w:val="00533FCF"/>
    <w:rsid w:val="00542089"/>
    <w:rsid w:val="00555C63"/>
    <w:rsid w:val="00555FAE"/>
    <w:rsid w:val="0055617A"/>
    <w:rsid w:val="00556619"/>
    <w:rsid w:val="0055668B"/>
    <w:rsid w:val="005615A6"/>
    <w:rsid w:val="00580645"/>
    <w:rsid w:val="00582705"/>
    <w:rsid w:val="00594554"/>
    <w:rsid w:val="00596F29"/>
    <w:rsid w:val="00597744"/>
    <w:rsid w:val="005A4F8A"/>
    <w:rsid w:val="005B64B9"/>
    <w:rsid w:val="005B6ECE"/>
    <w:rsid w:val="005C27C2"/>
    <w:rsid w:val="005C27CC"/>
    <w:rsid w:val="005E34F8"/>
    <w:rsid w:val="00601E4F"/>
    <w:rsid w:val="00611D07"/>
    <w:rsid w:val="00613081"/>
    <w:rsid w:val="00616DDE"/>
    <w:rsid w:val="00633307"/>
    <w:rsid w:val="0064586F"/>
    <w:rsid w:val="0065468E"/>
    <w:rsid w:val="0065581F"/>
    <w:rsid w:val="00661593"/>
    <w:rsid w:val="00667169"/>
    <w:rsid w:val="00677EE8"/>
    <w:rsid w:val="00683773"/>
    <w:rsid w:val="00685CC4"/>
    <w:rsid w:val="0069104D"/>
    <w:rsid w:val="00691F2F"/>
    <w:rsid w:val="0069704C"/>
    <w:rsid w:val="006B107E"/>
    <w:rsid w:val="006C07B5"/>
    <w:rsid w:val="006D61BA"/>
    <w:rsid w:val="006D6BAE"/>
    <w:rsid w:val="006D7105"/>
    <w:rsid w:val="006E3C61"/>
    <w:rsid w:val="006E6208"/>
    <w:rsid w:val="00700763"/>
    <w:rsid w:val="00710FC6"/>
    <w:rsid w:val="00715205"/>
    <w:rsid w:val="00716C8E"/>
    <w:rsid w:val="00717BAE"/>
    <w:rsid w:val="00723011"/>
    <w:rsid w:val="00724A9B"/>
    <w:rsid w:val="00746CB3"/>
    <w:rsid w:val="00753D24"/>
    <w:rsid w:val="00756C62"/>
    <w:rsid w:val="00764C56"/>
    <w:rsid w:val="00767266"/>
    <w:rsid w:val="0076766E"/>
    <w:rsid w:val="00770EFD"/>
    <w:rsid w:val="00780D5C"/>
    <w:rsid w:val="007821AE"/>
    <w:rsid w:val="007846F1"/>
    <w:rsid w:val="00785C79"/>
    <w:rsid w:val="007906E8"/>
    <w:rsid w:val="00793502"/>
    <w:rsid w:val="007958AB"/>
    <w:rsid w:val="007B44F4"/>
    <w:rsid w:val="007C0146"/>
    <w:rsid w:val="007C4170"/>
    <w:rsid w:val="007E1C9F"/>
    <w:rsid w:val="007F6A4A"/>
    <w:rsid w:val="00800FF0"/>
    <w:rsid w:val="008064AE"/>
    <w:rsid w:val="00810278"/>
    <w:rsid w:val="0082523B"/>
    <w:rsid w:val="00831F77"/>
    <w:rsid w:val="00833325"/>
    <w:rsid w:val="0084204F"/>
    <w:rsid w:val="00846876"/>
    <w:rsid w:val="008548E2"/>
    <w:rsid w:val="00855D0F"/>
    <w:rsid w:val="0086401D"/>
    <w:rsid w:val="008641D0"/>
    <w:rsid w:val="00870232"/>
    <w:rsid w:val="00871F3C"/>
    <w:rsid w:val="0087338F"/>
    <w:rsid w:val="00876458"/>
    <w:rsid w:val="00877048"/>
    <w:rsid w:val="00885E60"/>
    <w:rsid w:val="008A6B62"/>
    <w:rsid w:val="008B1B91"/>
    <w:rsid w:val="008B1BEC"/>
    <w:rsid w:val="008B1DD4"/>
    <w:rsid w:val="008B3FB5"/>
    <w:rsid w:val="008D2FD0"/>
    <w:rsid w:val="008D6EE7"/>
    <w:rsid w:val="008F0010"/>
    <w:rsid w:val="008F08C5"/>
    <w:rsid w:val="008F4795"/>
    <w:rsid w:val="008F62D5"/>
    <w:rsid w:val="008F674A"/>
    <w:rsid w:val="00901C15"/>
    <w:rsid w:val="009104B8"/>
    <w:rsid w:val="009140DF"/>
    <w:rsid w:val="00925965"/>
    <w:rsid w:val="009416C3"/>
    <w:rsid w:val="009442C6"/>
    <w:rsid w:val="009524E6"/>
    <w:rsid w:val="00953071"/>
    <w:rsid w:val="0095636B"/>
    <w:rsid w:val="00962B40"/>
    <w:rsid w:val="0097087D"/>
    <w:rsid w:val="009735CA"/>
    <w:rsid w:val="00973683"/>
    <w:rsid w:val="00973865"/>
    <w:rsid w:val="00974DA5"/>
    <w:rsid w:val="0097779A"/>
    <w:rsid w:val="00983AC8"/>
    <w:rsid w:val="009849E1"/>
    <w:rsid w:val="009868C5"/>
    <w:rsid w:val="00995D74"/>
    <w:rsid w:val="009A586E"/>
    <w:rsid w:val="009B28DE"/>
    <w:rsid w:val="009C0DBB"/>
    <w:rsid w:val="009C22F5"/>
    <w:rsid w:val="009D737E"/>
    <w:rsid w:val="009E5434"/>
    <w:rsid w:val="009F0475"/>
    <w:rsid w:val="009F2719"/>
    <w:rsid w:val="009F3209"/>
    <w:rsid w:val="009F3B67"/>
    <w:rsid w:val="009F6116"/>
    <w:rsid w:val="00A06628"/>
    <w:rsid w:val="00A453FA"/>
    <w:rsid w:val="00A60769"/>
    <w:rsid w:val="00A62499"/>
    <w:rsid w:val="00A65C90"/>
    <w:rsid w:val="00A75073"/>
    <w:rsid w:val="00A8515A"/>
    <w:rsid w:val="00A87963"/>
    <w:rsid w:val="00A9315A"/>
    <w:rsid w:val="00AA4C83"/>
    <w:rsid w:val="00AA4D52"/>
    <w:rsid w:val="00AB3DF1"/>
    <w:rsid w:val="00AB4283"/>
    <w:rsid w:val="00AB63D9"/>
    <w:rsid w:val="00AB6E6B"/>
    <w:rsid w:val="00AB7979"/>
    <w:rsid w:val="00AC1166"/>
    <w:rsid w:val="00AC23CF"/>
    <w:rsid w:val="00AD2F7B"/>
    <w:rsid w:val="00AD4229"/>
    <w:rsid w:val="00AE1303"/>
    <w:rsid w:val="00AE3594"/>
    <w:rsid w:val="00AE63AA"/>
    <w:rsid w:val="00AF30C4"/>
    <w:rsid w:val="00AF40B5"/>
    <w:rsid w:val="00B03068"/>
    <w:rsid w:val="00B13090"/>
    <w:rsid w:val="00B13488"/>
    <w:rsid w:val="00B163C1"/>
    <w:rsid w:val="00B20ABB"/>
    <w:rsid w:val="00B211ED"/>
    <w:rsid w:val="00B2244A"/>
    <w:rsid w:val="00B3120E"/>
    <w:rsid w:val="00B31CB4"/>
    <w:rsid w:val="00B36ADE"/>
    <w:rsid w:val="00B472F3"/>
    <w:rsid w:val="00B5679A"/>
    <w:rsid w:val="00B65F4E"/>
    <w:rsid w:val="00B70DD8"/>
    <w:rsid w:val="00B769D8"/>
    <w:rsid w:val="00B7780D"/>
    <w:rsid w:val="00B84BF6"/>
    <w:rsid w:val="00B8629E"/>
    <w:rsid w:val="00B870D3"/>
    <w:rsid w:val="00B94685"/>
    <w:rsid w:val="00BA272C"/>
    <w:rsid w:val="00BB5124"/>
    <w:rsid w:val="00BB536C"/>
    <w:rsid w:val="00BD1751"/>
    <w:rsid w:val="00BD7A9F"/>
    <w:rsid w:val="00BE3944"/>
    <w:rsid w:val="00BF23F0"/>
    <w:rsid w:val="00C04291"/>
    <w:rsid w:val="00C05E71"/>
    <w:rsid w:val="00C07487"/>
    <w:rsid w:val="00C152AA"/>
    <w:rsid w:val="00C173AD"/>
    <w:rsid w:val="00C315D9"/>
    <w:rsid w:val="00C36101"/>
    <w:rsid w:val="00C40626"/>
    <w:rsid w:val="00C433B6"/>
    <w:rsid w:val="00C70956"/>
    <w:rsid w:val="00C752BB"/>
    <w:rsid w:val="00C8000A"/>
    <w:rsid w:val="00C8196E"/>
    <w:rsid w:val="00C86520"/>
    <w:rsid w:val="00C974E9"/>
    <w:rsid w:val="00CB40B2"/>
    <w:rsid w:val="00CC43B1"/>
    <w:rsid w:val="00CC57CE"/>
    <w:rsid w:val="00CD3A72"/>
    <w:rsid w:val="00CD4A12"/>
    <w:rsid w:val="00CD7520"/>
    <w:rsid w:val="00CF1C3B"/>
    <w:rsid w:val="00CF1F68"/>
    <w:rsid w:val="00CF25C0"/>
    <w:rsid w:val="00CF31F6"/>
    <w:rsid w:val="00D04EC7"/>
    <w:rsid w:val="00D07142"/>
    <w:rsid w:val="00D1600B"/>
    <w:rsid w:val="00D160B6"/>
    <w:rsid w:val="00D1685F"/>
    <w:rsid w:val="00D30350"/>
    <w:rsid w:val="00D32B26"/>
    <w:rsid w:val="00D340B7"/>
    <w:rsid w:val="00D445D9"/>
    <w:rsid w:val="00D44DD3"/>
    <w:rsid w:val="00D5235F"/>
    <w:rsid w:val="00D524F2"/>
    <w:rsid w:val="00D63F71"/>
    <w:rsid w:val="00D721E1"/>
    <w:rsid w:val="00D93E22"/>
    <w:rsid w:val="00D948AE"/>
    <w:rsid w:val="00D971B3"/>
    <w:rsid w:val="00DA5CDC"/>
    <w:rsid w:val="00DA5DC7"/>
    <w:rsid w:val="00DC45C2"/>
    <w:rsid w:val="00DC6C71"/>
    <w:rsid w:val="00DD03EF"/>
    <w:rsid w:val="00DD1C25"/>
    <w:rsid w:val="00DD7325"/>
    <w:rsid w:val="00DD74CE"/>
    <w:rsid w:val="00DE3293"/>
    <w:rsid w:val="00DE574F"/>
    <w:rsid w:val="00DF197C"/>
    <w:rsid w:val="00DF25C3"/>
    <w:rsid w:val="00DF607F"/>
    <w:rsid w:val="00E03A4F"/>
    <w:rsid w:val="00E12080"/>
    <w:rsid w:val="00E168E4"/>
    <w:rsid w:val="00E175BE"/>
    <w:rsid w:val="00E2719F"/>
    <w:rsid w:val="00E434D0"/>
    <w:rsid w:val="00E50C0D"/>
    <w:rsid w:val="00E50CA9"/>
    <w:rsid w:val="00E60944"/>
    <w:rsid w:val="00E651B5"/>
    <w:rsid w:val="00E679E1"/>
    <w:rsid w:val="00E710C1"/>
    <w:rsid w:val="00E72FDB"/>
    <w:rsid w:val="00E82652"/>
    <w:rsid w:val="00E910C2"/>
    <w:rsid w:val="00EA1F70"/>
    <w:rsid w:val="00EA286F"/>
    <w:rsid w:val="00EA578E"/>
    <w:rsid w:val="00EA5E18"/>
    <w:rsid w:val="00EA72D7"/>
    <w:rsid w:val="00EB4157"/>
    <w:rsid w:val="00EB6BD9"/>
    <w:rsid w:val="00EC24F9"/>
    <w:rsid w:val="00ED76EC"/>
    <w:rsid w:val="00EE31F4"/>
    <w:rsid w:val="00EE3895"/>
    <w:rsid w:val="00EE4934"/>
    <w:rsid w:val="00EE6A55"/>
    <w:rsid w:val="00EF254A"/>
    <w:rsid w:val="00EF2F3C"/>
    <w:rsid w:val="00EF498B"/>
    <w:rsid w:val="00F03812"/>
    <w:rsid w:val="00F04F2D"/>
    <w:rsid w:val="00F12C8E"/>
    <w:rsid w:val="00F13B33"/>
    <w:rsid w:val="00F144D6"/>
    <w:rsid w:val="00F3430C"/>
    <w:rsid w:val="00F357A9"/>
    <w:rsid w:val="00F41D13"/>
    <w:rsid w:val="00F42962"/>
    <w:rsid w:val="00F44656"/>
    <w:rsid w:val="00F4586D"/>
    <w:rsid w:val="00F4785E"/>
    <w:rsid w:val="00F5346E"/>
    <w:rsid w:val="00F633B9"/>
    <w:rsid w:val="00F64C57"/>
    <w:rsid w:val="00F94451"/>
    <w:rsid w:val="00FA0B02"/>
    <w:rsid w:val="00FA2DE5"/>
    <w:rsid w:val="00FB2921"/>
    <w:rsid w:val="00FB6AEC"/>
    <w:rsid w:val="00FC0AB4"/>
    <w:rsid w:val="00FC6442"/>
    <w:rsid w:val="00FDBB01"/>
    <w:rsid w:val="00FE086B"/>
    <w:rsid w:val="00FE1D9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157"/>
  </w:style>
  <w:style w:type="paragraph" w:styleId="Heading1">
    <w:name w:val="heading 1"/>
    <w:basedOn w:val="Normal"/>
    <w:next w:val="Normal"/>
    <w:link w:val="Heading1Char"/>
    <w:uiPriority w:val="9"/>
    <w:qFormat/>
    <w:rsid w:val="00D160B6"/>
    <w:pPr>
      <w:keepNext/>
      <w:keepLines/>
      <w:spacing w:before="240" w:after="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line="240" w:lineRule="auto"/>
    </w:pPr>
    <w:rPr>
      <w:rFonts w:eastAsia="Times New Roman" w:cs="Times New Roman"/>
      <w:szCs w:val="24"/>
      <w:lang w:val="en-GB" w:eastAsia="en-GB"/>
    </w:r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ublication/341090108_Students%27_reflective_journaling_an_impactful_strategy_that_informs_instructional_practices_in_an_EFL_writing_university_context_in_Qata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a7455f0c04b346ee"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320342913_Learning_through_refle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2.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416EF0-2D06-49D1-9623-133C2FF763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10</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197</cp:revision>
  <dcterms:created xsi:type="dcterms:W3CDTF">2022-08-06T17:49:00Z</dcterms:created>
  <dcterms:modified xsi:type="dcterms:W3CDTF">2022-12-05T14:51:00Z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