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6E6631" w14:textId="77777777" w:rsidR="00FF0ACB" w:rsidRDefault="00741D66">
      <w:pPr>
        <w:spacing w:line="480" w:lineRule="auto"/>
      </w:pPr>
      <w:r>
        <w:t>Critically assess the argument presented by judith jarvis thompson in her paper ‘a defence of abortion.’</w:t>
      </w:r>
    </w:p>
    <w:p w14:paraId="53530F63" w14:textId="77777777" w:rsidR="00FF0ACB" w:rsidRDefault="00FF0ACB">
      <w:pPr>
        <w:spacing w:line="480" w:lineRule="auto"/>
      </w:pPr>
    </w:p>
    <w:p w14:paraId="34821B89" w14:textId="77777777" w:rsidR="00FF0ACB" w:rsidRDefault="00741D66">
      <w:pPr>
        <w:spacing w:line="480" w:lineRule="auto"/>
      </w:pPr>
      <w:r>
        <w:t>Judith Jarvis Thomson takes the person view of life.  A human foetus from conception will only ever grow to be a human being, Thomson suggests that as this is a continuous line of growth that to mark a point is an arbitrary choice, a liberal position, whic</w:t>
      </w:r>
      <w:r>
        <w:t>h she says has no good reason. (Thomson. J.J. 1971.p.47). Using the analogy of an acorn and an oak tree and what is termed a slippery slope argument as we can say an acorn will be an oak tree, but we cannot say that the acorn is an oak tree. Thomson believ</w:t>
      </w:r>
      <w:r>
        <w:t>es the conservative view to personhood does not necessarily mean that abortion is impermissible, also stating that the idea that a human becomes a person at birth is also flawed, the liberal view that the foetus is just a clump of cells is also flawed, the</w:t>
      </w:r>
      <w:r>
        <w:t>refore thomson takes the premise of a conservative and pragmatically discuss’ the possibilities through examples in the paper, to see whether the conservative position always leads to abortion being impermissible</w:t>
      </w:r>
      <w:r w:rsidR="00EC559B">
        <w:rPr>
          <w:lang w:val="en-GB"/>
        </w:rPr>
        <w:t xml:space="preserve"> </w:t>
      </w:r>
      <w:r>
        <w:t>(ibid.p.48).</w:t>
      </w:r>
    </w:p>
    <w:p w14:paraId="7E67370D" w14:textId="77777777" w:rsidR="00EC559B" w:rsidRDefault="00EC559B">
      <w:pPr>
        <w:spacing w:line="480" w:lineRule="auto"/>
      </w:pPr>
    </w:p>
    <w:p w14:paraId="58B7D738" w14:textId="77777777" w:rsidR="00FF0ACB" w:rsidRDefault="00741D66">
      <w:pPr>
        <w:spacing w:line="480" w:lineRule="auto"/>
      </w:pPr>
      <w:r>
        <w:t>In Thompson as well as Hursth</w:t>
      </w:r>
      <w:r>
        <w:t>ouse in,</w:t>
      </w:r>
      <w:r>
        <w:rPr>
          <w:i/>
        </w:rPr>
        <w:t xml:space="preserve"> Beginning Lives, </w:t>
      </w:r>
      <w:r>
        <w:t>create a discourse of the systems created through different positions in moral philosophy. Rosalind Hursthouse argues that using moral philosophy can over simplify, ‘if not sufficiently rich in the system of thought’, the issue of</w:t>
      </w:r>
      <w:r>
        <w:t xml:space="preserve"> abortion. Thompson shows this with her examples; a violinist, a house with a child  growing bigger than the mother contained in it, two men one coat, the good samaritan. Although these examples are good to highlight, focus on certain issues, they then see</w:t>
      </w:r>
      <w:r>
        <w:t>m a fetishisation as they are always excluding another, implication. So as Hursthouse suggests the abortion issue yields in moral philosophy some clear answers, and infanticide is generally accepted as immoral, or impermissible. Although both writers are o</w:t>
      </w:r>
      <w:r>
        <w:t xml:space="preserve">perating in a eurocentric view, where to them everyday conceptions are placed in a medical, scientific, biological, enlightened age.( Foucault, power.) </w:t>
      </w:r>
    </w:p>
    <w:p w14:paraId="1FC875F5" w14:textId="77777777" w:rsidR="00EC559B" w:rsidRDefault="00EC559B">
      <w:pPr>
        <w:spacing w:line="480" w:lineRule="auto"/>
      </w:pPr>
    </w:p>
    <w:p w14:paraId="68620015" w14:textId="77777777" w:rsidR="00FF0ACB" w:rsidRDefault="00741D66">
      <w:pPr>
        <w:spacing w:line="480" w:lineRule="auto"/>
      </w:pPr>
      <w:r>
        <w:lastRenderedPageBreak/>
        <w:t>Abortion is a debate for political, ethical philosophy, action ethics, with effects reaching into medic</w:t>
      </w:r>
      <w:r>
        <w:t>al policy, law and general society. It is a culturally specific debate, Thompsons paper set in America, Hursthouse, also. Levi Strauss</w:t>
      </w:r>
      <w:r w:rsidR="006F6522">
        <w:rPr>
          <w:lang w:val="en-GB"/>
        </w:rPr>
        <w:t xml:space="preserve"> in </w:t>
      </w:r>
      <w:r w:rsidR="006F6522" w:rsidRPr="006F6522">
        <w:rPr>
          <w:i/>
          <w:lang w:val="en-GB"/>
        </w:rPr>
        <w:t xml:space="preserve">The raw and the cooked; </w:t>
      </w:r>
      <w:proofErr w:type="spellStart"/>
      <w:r w:rsidR="006F6522" w:rsidRPr="006F6522">
        <w:rPr>
          <w:i/>
          <w:lang w:val="en-GB"/>
        </w:rPr>
        <w:t>mythologiques</w:t>
      </w:r>
      <w:proofErr w:type="spellEnd"/>
      <w:r>
        <w:t xml:space="preserve"> (</w:t>
      </w:r>
      <w:r w:rsidR="006F6522">
        <w:rPr>
          <w:lang w:val="en-GB"/>
        </w:rPr>
        <w:t xml:space="preserve">Strauss, L.1983) </w:t>
      </w:r>
      <w:r>
        <w:t>may take a functional view of the act of infanticide, a culturally specific act which fulfills a fun</w:t>
      </w:r>
      <w:r>
        <w:t xml:space="preserve">ction. As in </w:t>
      </w:r>
      <w:r>
        <w:t xml:space="preserve"> </w:t>
      </w:r>
      <w:r w:rsidR="006F6522">
        <w:rPr>
          <w:lang w:val="en-GB"/>
        </w:rPr>
        <w:t>S</w:t>
      </w:r>
      <w:r>
        <w:t>an ethnograph</w:t>
      </w:r>
      <w:proofErr w:type="spellStart"/>
      <w:r w:rsidR="006F6522">
        <w:rPr>
          <w:lang w:val="en-GB"/>
        </w:rPr>
        <w:t>ys</w:t>
      </w:r>
      <w:proofErr w:type="spellEnd"/>
      <w:r>
        <w:t xml:space="preserve"> of twins, being a bad omen, one of which is directly killed at birth, fulfilling a function linked to resources, economic possibilities. It could be said that it is culturally specific that a high % of down's syndrome babie</w:t>
      </w:r>
      <w:r>
        <w:t>s are aborted</w:t>
      </w:r>
      <w:r w:rsidR="00906F3E">
        <w:rPr>
          <w:lang w:val="en-GB"/>
        </w:rPr>
        <w:t>.</w:t>
      </w:r>
      <w:r>
        <w:t xml:space="preserve"> </w:t>
      </w:r>
      <w:r w:rsidR="00112869">
        <w:rPr>
          <w:lang w:val="en-GB"/>
        </w:rPr>
        <w:t>(</w:t>
      </w:r>
      <w:proofErr w:type="spellStart"/>
      <w:r w:rsidR="00112869">
        <w:rPr>
          <w:lang w:val="en-GB"/>
        </w:rPr>
        <w:t>Hursthouse</w:t>
      </w:r>
      <w:proofErr w:type="spellEnd"/>
      <w:r w:rsidR="00112869">
        <w:rPr>
          <w:lang w:val="en-GB"/>
        </w:rPr>
        <w:t xml:space="preserve">, R. </w:t>
      </w:r>
      <w:r w:rsidR="00BE6C12">
        <w:rPr>
          <w:lang w:val="en-GB"/>
        </w:rPr>
        <w:t xml:space="preserve">1987.p.8). </w:t>
      </w:r>
      <w:r>
        <w:t>The shorter life expectancy and other deviations, complications for, to the cultural norms presented by these living persons decreases the perceived value of these lives.  A utilitarian view in philosophy. When does a life b</w:t>
      </w:r>
      <w:r>
        <w:t>ecome valuable is a utilitarian question. At what point does a person's life lose its value if it has any and at what point does it gain value</w:t>
      </w:r>
      <w:r w:rsidR="00906F3E">
        <w:rPr>
          <w:lang w:val="en-GB"/>
        </w:rPr>
        <w:t xml:space="preserve"> (ibid.p.134).</w:t>
      </w:r>
      <w:r>
        <w:t xml:space="preserve"> </w:t>
      </w:r>
      <w:r>
        <w:t>Thompson assumes a cultural norm</w:t>
      </w:r>
      <w:r w:rsidR="00BE6C12">
        <w:rPr>
          <w:lang w:val="en-GB"/>
        </w:rPr>
        <w:t>,</w:t>
      </w:r>
      <w:r>
        <w:t xml:space="preserve"> assum</w:t>
      </w:r>
      <w:proofErr w:type="spellStart"/>
      <w:r w:rsidR="00BE6C12">
        <w:rPr>
          <w:lang w:val="en-GB"/>
        </w:rPr>
        <w:t>ing</w:t>
      </w:r>
      <w:proofErr w:type="spellEnd"/>
      <w:r>
        <w:t xml:space="preserve"> the virtues of a mothe</w:t>
      </w:r>
      <w:r>
        <w:t>r, as a person as either frivolous</w:t>
      </w:r>
      <w:r w:rsidR="00EC559B">
        <w:rPr>
          <w:lang w:val="en-GB"/>
        </w:rPr>
        <w:t>,</w:t>
      </w:r>
      <w:r>
        <w:t xml:space="preserve"> selfish</w:t>
      </w:r>
      <w:r w:rsidR="00EC559B">
        <w:rPr>
          <w:lang w:val="en-GB"/>
        </w:rPr>
        <w:t>,</w:t>
      </w:r>
      <w:r>
        <w:t xml:space="preserve"> innocuous</w:t>
      </w:r>
      <w:r w:rsidR="00EC559B">
        <w:rPr>
          <w:lang w:val="en-GB"/>
        </w:rPr>
        <w:t>,</w:t>
      </w:r>
      <w:r>
        <w:t xml:space="preserve"> passive</w:t>
      </w:r>
      <w:r w:rsidR="00EC559B">
        <w:rPr>
          <w:lang w:val="en-GB"/>
        </w:rPr>
        <w:t>,</w:t>
      </w:r>
      <w:r>
        <w:t xml:space="preserve"> murderous</w:t>
      </w:r>
      <w:r w:rsidR="00EC559B">
        <w:rPr>
          <w:lang w:val="en-GB"/>
        </w:rPr>
        <w:t>,</w:t>
      </w:r>
      <w:r>
        <w:t xml:space="preserve"> defensive</w:t>
      </w:r>
      <w:r w:rsidR="00EC559B">
        <w:rPr>
          <w:lang w:val="en-GB"/>
        </w:rPr>
        <w:t>, callous,</w:t>
      </w:r>
      <w:r>
        <w:t xml:space="preserve"> all the possible virtues, as in Aristotle's eudaimonia, whereas a </w:t>
      </w:r>
      <w:r>
        <w:t xml:space="preserve">child is innocent, </w:t>
      </w:r>
      <w:r w:rsidR="00EC559B">
        <w:rPr>
          <w:lang w:val="en-GB"/>
        </w:rPr>
        <w:t>a</w:t>
      </w:r>
      <w:r>
        <w:t xml:space="preserve">n abortion is or can be a multiplicity of actions posited in virtues, rights, justice. </w:t>
      </w:r>
    </w:p>
    <w:p w14:paraId="12AA1BCB" w14:textId="77777777" w:rsidR="00FF0ACB" w:rsidRDefault="00FF0ACB">
      <w:pPr>
        <w:spacing w:line="480" w:lineRule="auto"/>
      </w:pPr>
    </w:p>
    <w:p w14:paraId="22F8FF62" w14:textId="77777777" w:rsidR="00FF0ACB" w:rsidRDefault="00741D66">
      <w:pPr>
        <w:spacing w:line="480" w:lineRule="auto"/>
      </w:pPr>
      <w:r>
        <w:t>For Thompson the person comes into being at conception along with the human form. Thomson has for the purpose of the argument adopted the conservative view to life, the conservative view gives the same moral status to the foetus as to an adult human bein</w:t>
      </w:r>
      <w:r>
        <w:t>g. Thomson is although, arguing for rights, the rights of women, the rights of a person, the rights of a third party, person, involved in the abortion process. In this paper she discuss’ rather than draws conclusions around the debate of whether abortion i</w:t>
      </w:r>
      <w:r>
        <w:t>s morally permissible, whether moral philosophy can answer questions relating to praxis, right action in life. All possibilities in the debate seem to exist</w:t>
      </w:r>
      <w:r>
        <w:t>, the study of praxis is a useful research method, if each</w:t>
      </w:r>
      <w:r>
        <w:t xml:space="preserve"> person is capable of callous or innocuous action, then surely a foetus has in potential the same virtues, so is it morally permissible to accept the idea that a foetus is innocent as true and that all life lived before it is less innocent? The words Thomp</w:t>
      </w:r>
      <w:r>
        <w:t xml:space="preserve">son uses in her assumptions of the virtues, in moral philosophy Hursthouse points out that the virtues need </w:t>
      </w:r>
      <w:r>
        <w:lastRenderedPageBreak/>
        <w:t xml:space="preserve">to be defined before launching into the debate of virtues, criticising Thomson as not making clear distinctions in the ideas of virtues. </w:t>
      </w:r>
    </w:p>
    <w:p w14:paraId="456A14C3" w14:textId="77777777" w:rsidR="00FF0ACB" w:rsidRDefault="00FF0ACB">
      <w:pPr>
        <w:spacing w:line="480" w:lineRule="auto"/>
      </w:pPr>
    </w:p>
    <w:p w14:paraId="11AB6598" w14:textId="77777777" w:rsidR="00112869" w:rsidRDefault="00741D66">
      <w:pPr>
        <w:spacing w:line="480" w:lineRule="auto"/>
      </w:pPr>
      <w:r>
        <w:t>However a</w:t>
      </w:r>
      <w:r>
        <w:t xml:space="preserve"> human being does not necessarily constitute a person. For a liberal the point of the development of the foetus into a person happens in stages</w:t>
      </w:r>
      <w:r w:rsidR="00EC559B">
        <w:rPr>
          <w:lang w:val="en-GB"/>
        </w:rPr>
        <w:t xml:space="preserve">. </w:t>
      </w:r>
      <w:r w:rsidR="00EC559B">
        <w:t>The liberal view uses biology to explain points in development, for example Thomson draws a distinction at ten weeks as this is when the foetus takes on human characteristics and could be considered to experience pleasure, pain. Therefore can be said to have the capacity to desire not to be harmed. This is a view of sentience, the brain is firing neurons and in this biological capacity the brain and spinal cord are considered fundamental to consciousness</w:t>
      </w:r>
      <w:r w:rsidR="00EC559B">
        <w:rPr>
          <w:lang w:val="en-GB"/>
        </w:rPr>
        <w:t xml:space="preserve"> </w:t>
      </w:r>
      <w:r w:rsidR="00EC559B">
        <w:t xml:space="preserve">(Singer, P. </w:t>
      </w:r>
      <w:r w:rsidR="00EC559B">
        <w:rPr>
          <w:i/>
        </w:rPr>
        <w:t>Taking Life.</w:t>
      </w:r>
      <w:r w:rsidR="00EC559B">
        <w:t>2011).</w:t>
      </w:r>
      <w:r w:rsidR="00EC559B">
        <w:rPr>
          <w:lang w:val="en-GB"/>
        </w:rPr>
        <w:t xml:space="preserve"> </w:t>
      </w:r>
      <w:r w:rsidR="00112869">
        <w:t>Singer uses the pleasure pain principle. Sentience is applied to any human</w:t>
      </w:r>
      <w:r w:rsidR="00112869">
        <w:rPr>
          <w:lang w:val="en-GB"/>
        </w:rPr>
        <w:t>,</w:t>
      </w:r>
      <w:r w:rsidR="00112869">
        <w:t xml:space="preserve"> non human animal with a central nervous system, sentience equals personhood. </w:t>
      </w:r>
    </w:p>
    <w:p w14:paraId="77652925" w14:textId="77777777" w:rsidR="00112869" w:rsidRDefault="00112869">
      <w:pPr>
        <w:spacing w:line="480" w:lineRule="auto"/>
      </w:pPr>
    </w:p>
    <w:p w14:paraId="7EE861BB" w14:textId="77777777" w:rsidR="00EC559B" w:rsidRDefault="00741D66">
      <w:pPr>
        <w:spacing w:line="480" w:lineRule="auto"/>
      </w:pPr>
      <w:r>
        <w:t>‘Every per</w:t>
      </w:r>
      <w:r>
        <w:t>son has the right to life’ ‘a mother has the right to decide what shall happen in and to her body;’</w:t>
      </w:r>
      <w:r w:rsidR="00112869">
        <w:rPr>
          <w:lang w:val="en-GB"/>
        </w:rPr>
        <w:t xml:space="preserve"> </w:t>
      </w:r>
      <w:r>
        <w:t xml:space="preserve">(Thomson, J.J.1971.p.48). Thomson moves to the example of the violinist, this is an example of rape, non consensual conception of a life. In the argument if </w:t>
      </w:r>
      <w:r>
        <w:t xml:space="preserve">life has a moral status then life conceived through rape is of equal value to life conceived in any other example. In the example of the violinist the debate is taken into surreal terrain the assumption that if the person unplugs </w:t>
      </w:r>
      <w:r w:rsidR="00EC559B">
        <w:t>themselves</w:t>
      </w:r>
      <w:r w:rsidR="00EC559B">
        <w:rPr>
          <w:lang w:val="en-GB"/>
        </w:rPr>
        <w:t>,</w:t>
      </w:r>
      <w:r>
        <w:t xml:space="preserve"> that is the end</w:t>
      </w:r>
      <w:r w:rsidR="00EC559B">
        <w:rPr>
          <w:lang w:val="en-GB"/>
        </w:rPr>
        <w:t>,</w:t>
      </w:r>
      <w:r>
        <w:t xml:space="preserve"> i</w:t>
      </w:r>
      <w:r>
        <w:t>f the action</w:t>
      </w:r>
      <w:r w:rsidR="00EC559B">
        <w:rPr>
          <w:lang w:val="en-GB"/>
        </w:rPr>
        <w:t xml:space="preserve"> is</w:t>
      </w:r>
      <w:r>
        <w:t xml:space="preserve"> in the sense that materially the person is disconnected</w:t>
      </w:r>
      <w:r w:rsidR="00EC559B">
        <w:rPr>
          <w:lang w:val="en-GB"/>
        </w:rPr>
        <w:t>.</w:t>
      </w:r>
      <w:r>
        <w:t xml:space="preserve"> </w:t>
      </w:r>
      <w:r w:rsidR="00EC559B">
        <w:rPr>
          <w:lang w:val="en-GB"/>
        </w:rPr>
        <w:t>A</w:t>
      </w:r>
      <w:r>
        <w:t xml:space="preserve">bortion </w:t>
      </w:r>
      <w:r w:rsidR="00EC559B">
        <w:rPr>
          <w:lang w:val="en-GB"/>
        </w:rPr>
        <w:t xml:space="preserve">however </w:t>
      </w:r>
      <w:r>
        <w:t xml:space="preserve">is an emotional experience as </w:t>
      </w:r>
      <w:r w:rsidR="00EC559B">
        <w:rPr>
          <w:lang w:val="en-GB"/>
        </w:rPr>
        <w:t>H</w:t>
      </w:r>
      <w:r>
        <w:t>ursthouse suggests a decision either way, to abort or continue is a life decision due to the moral status, humans have applied to it and thus c</w:t>
      </w:r>
      <w:r>
        <w:t>ontinues to affect the person mother, father, third party</w:t>
      </w:r>
      <w:r w:rsidR="00EC559B">
        <w:rPr>
          <w:lang w:val="en-GB"/>
        </w:rPr>
        <w:t>,</w:t>
      </w:r>
      <w:r>
        <w:t xml:space="preserve"> </w:t>
      </w:r>
      <w:r w:rsidR="00EC559B">
        <w:rPr>
          <w:lang w:val="en-GB"/>
        </w:rPr>
        <w:t>e</w:t>
      </w:r>
      <w:r>
        <w:t>ither way</w:t>
      </w:r>
      <w:r w:rsidR="00EC559B">
        <w:rPr>
          <w:lang w:val="en-GB"/>
        </w:rPr>
        <w:t>.</w:t>
      </w:r>
      <w:r>
        <w:t xml:space="preserve"> </w:t>
      </w:r>
      <w:r w:rsidR="00EC559B">
        <w:rPr>
          <w:lang w:val="en-GB"/>
        </w:rPr>
        <w:t>I</w:t>
      </w:r>
      <w:r>
        <w:t>t cannot be ruled out that the existence of the foetus whether carried through to adulthood or aborted does or does not affect any or all persons involved.</w:t>
      </w:r>
      <w:r w:rsidR="00EC559B">
        <w:rPr>
          <w:lang w:val="en-GB"/>
        </w:rPr>
        <w:t xml:space="preserve"> The decision to directly take a life has emotional </w:t>
      </w:r>
      <w:r w:rsidR="00B8746A">
        <w:rPr>
          <w:lang w:val="en-GB"/>
        </w:rPr>
        <w:t>consequences</w:t>
      </w:r>
      <w:r w:rsidR="00EC559B">
        <w:rPr>
          <w:lang w:val="en-GB"/>
        </w:rPr>
        <w:t>.</w:t>
      </w:r>
      <w:r>
        <w:t xml:space="preserve"> Nine months, one hour, nine </w:t>
      </w:r>
      <w:r>
        <w:t>years or a lifetime, there is no hypothetical conception of this debate that can quite get to grips with the</w:t>
      </w:r>
      <w:r>
        <w:t xml:space="preserve"> </w:t>
      </w:r>
      <w:r w:rsidR="00BE6C12">
        <w:rPr>
          <w:lang w:val="en-GB"/>
        </w:rPr>
        <w:t>m</w:t>
      </w:r>
      <w:r>
        <w:t xml:space="preserve">etaphysical, physical reality of pregnancy, effects on the body of the mother, is always a life </w:t>
      </w:r>
      <w:r w:rsidR="00EC559B">
        <w:rPr>
          <w:lang w:val="en-GB"/>
        </w:rPr>
        <w:t xml:space="preserve">long </w:t>
      </w:r>
      <w:r>
        <w:t xml:space="preserve">and death reality. </w:t>
      </w:r>
    </w:p>
    <w:p w14:paraId="33FA355A" w14:textId="77777777" w:rsidR="00B8746A" w:rsidRDefault="00B8746A">
      <w:pPr>
        <w:spacing w:line="480" w:lineRule="auto"/>
      </w:pPr>
    </w:p>
    <w:p w14:paraId="20DD7F43" w14:textId="77777777" w:rsidR="00B8746A" w:rsidRDefault="00741D66">
      <w:pPr>
        <w:spacing w:line="480" w:lineRule="auto"/>
        <w:rPr>
          <w:lang w:val="en-GB"/>
        </w:rPr>
      </w:pPr>
      <w:r>
        <w:t>Thomson critiqu</w:t>
      </w:r>
      <w:r>
        <w:t>es the conservative view as giving the foetus the right to life over the right of control of what happens in a mother's body. She goes on to use the example of the risk to the life of the mother suggesting that in these cases where the mother's life is thr</w:t>
      </w:r>
      <w:r>
        <w:t>eatened by the ongoing pregnancy added to the right to control, decide what happens in the mother's body creates a total value of more than the foetus who has only the right to life. This totalitarian view introduces the third party principle into the deba</w:t>
      </w:r>
      <w:r>
        <w:t xml:space="preserve">te. </w:t>
      </w:r>
      <w:r w:rsidR="00B8746A">
        <w:t xml:space="preserve">In the third person argument a person has the right to choose whether to act in regards to the mother and performing an abortion. The third person is not morally obligated to act, unless in a position of authority and concerned with the delivery of rights is what Thomson suggests. </w:t>
      </w:r>
      <w:r w:rsidR="00B8746A">
        <w:rPr>
          <w:lang w:val="en-GB"/>
        </w:rPr>
        <w:t xml:space="preserve">     </w:t>
      </w:r>
    </w:p>
    <w:p w14:paraId="6C67DE57" w14:textId="77777777" w:rsidR="007C1716" w:rsidRDefault="00741D66" w:rsidP="007C1716">
      <w:pPr>
        <w:spacing w:line="480" w:lineRule="auto"/>
      </w:pPr>
      <w:r>
        <w:t>Performing an abortion is considered directly killing whereas not intervening with abortion would be letting the mother die, which can be considered innocuous whereas killing is</w:t>
      </w:r>
      <w:r>
        <w:t>, morally impermissible. This argument also commits the moth</w:t>
      </w:r>
      <w:r>
        <w:t>er to the status of murderer for performing an abortion on herself. Thomson questions if this is a serious proposition. As it seems to her to refuse to grant the mother the status of person and the moral rights that go with that, in a conservative view, al</w:t>
      </w:r>
      <w:r>
        <w:t xml:space="preserve">l persons have the right to life, the right to not be harmed, in the extreme view direct killing is always morally impermissible. </w:t>
      </w:r>
      <w:r w:rsidR="007C1716">
        <w:t>Bringing the argument to the right for life into its truly problematic state revealing for Thomson the source of the mistake, she posits that; in the right to life the person does not have the right to demand action from a third party.</w:t>
      </w:r>
    </w:p>
    <w:p w14:paraId="67C9A7DD" w14:textId="77777777" w:rsidR="00FF0ACB" w:rsidRDefault="00FF0ACB">
      <w:pPr>
        <w:spacing w:line="480" w:lineRule="auto"/>
      </w:pPr>
    </w:p>
    <w:p w14:paraId="3E39B7A8" w14:textId="77777777" w:rsidR="00FF0ACB" w:rsidRDefault="00FF0ACB">
      <w:pPr>
        <w:spacing w:line="480" w:lineRule="auto"/>
      </w:pPr>
    </w:p>
    <w:p w14:paraId="474770DD" w14:textId="77777777" w:rsidR="00FF0ACB" w:rsidRDefault="00741D66">
      <w:pPr>
        <w:spacing w:line="480" w:lineRule="auto"/>
      </w:pPr>
      <w:r>
        <w:t xml:space="preserve">In some moral views, religious, the conception is that the </w:t>
      </w:r>
      <w:r w:rsidR="00B8746A">
        <w:rPr>
          <w:lang w:val="en-GB"/>
        </w:rPr>
        <w:t>‘</w:t>
      </w:r>
      <w:r>
        <w:t>mother's body is on loan to her only</w:t>
      </w:r>
      <w:r w:rsidR="00B8746A">
        <w:rPr>
          <w:lang w:val="en-GB"/>
        </w:rPr>
        <w:t>’</w:t>
      </w:r>
      <w:r>
        <w:t>. T</w:t>
      </w:r>
      <w:r>
        <w:t>homson claims that this view is defunct and her own claim is that if a ‘human being has any right to anything at all it is their own body’ (ibid.p. 54). Using the example of one coat</w:t>
      </w:r>
      <w:r w:rsidR="00B8746A">
        <w:rPr>
          <w:lang w:val="en-GB"/>
        </w:rPr>
        <w:t xml:space="preserve">, </w:t>
      </w:r>
      <w:r>
        <w:t>two men in the freezing cold,</w:t>
      </w:r>
      <w:r>
        <w:t>Thomson questions who</w:t>
      </w:r>
      <w:r w:rsidR="00B8746A">
        <w:rPr>
          <w:lang w:val="en-GB"/>
        </w:rPr>
        <w:t xml:space="preserve">, </w:t>
      </w:r>
      <w:r>
        <w:t>as a third party</w:t>
      </w:r>
      <w:r w:rsidR="00B8746A">
        <w:rPr>
          <w:lang w:val="en-GB"/>
        </w:rPr>
        <w:t>,</w:t>
      </w:r>
      <w:r>
        <w:t xml:space="preserve"> </w:t>
      </w:r>
      <w:r w:rsidR="00B8746A">
        <w:rPr>
          <w:lang w:val="en-GB"/>
        </w:rPr>
        <w:t xml:space="preserve">is </w:t>
      </w:r>
      <w:r>
        <w:t>m</w:t>
      </w:r>
      <w:r>
        <w:t xml:space="preserve">orally responsible to act towards, to choose, who should have the coat? Who is responsible to </w:t>
      </w:r>
      <w:r>
        <w:lastRenderedPageBreak/>
        <w:t>enforce that ownership is the premise for rights. The assumptions in the conservative arguments do not take seriously the practical considerations</w:t>
      </w:r>
      <w:r w:rsidR="00B8746A">
        <w:rPr>
          <w:lang w:val="en-GB"/>
        </w:rPr>
        <w:t xml:space="preserve"> of ethics in action.</w:t>
      </w:r>
      <w:r>
        <w:t xml:space="preserve"> </w:t>
      </w:r>
    </w:p>
    <w:p w14:paraId="1AC1970B" w14:textId="77777777" w:rsidR="00FF0ACB" w:rsidRDefault="00FF0ACB">
      <w:pPr>
        <w:spacing w:line="480" w:lineRule="auto"/>
      </w:pPr>
    </w:p>
    <w:p w14:paraId="0FCC42C9" w14:textId="77777777" w:rsidR="00B8746A" w:rsidRDefault="00741D66" w:rsidP="00B8746A">
      <w:pPr>
        <w:spacing w:line="480" w:lineRule="auto"/>
      </w:pPr>
      <w:r>
        <w:t>Then Thomson</w:t>
      </w:r>
      <w:r>
        <w:t xml:space="preserve"> moves to the premise of abortion where the life of the mother is at no risk. </w:t>
      </w:r>
      <w:r w:rsidR="00B8746A">
        <w:t xml:space="preserve">Thomson presupposes the notion of health, when considering life and its definitions, it is a leap to drop health into the </w:t>
      </w:r>
      <w:r w:rsidR="00B8746A">
        <w:rPr>
          <w:lang w:val="en-GB"/>
        </w:rPr>
        <w:t>paper</w:t>
      </w:r>
      <w:r w:rsidR="00B8746A">
        <w:t xml:space="preserve"> without any reference to definitions. (Ibid. p.50). </w:t>
      </w:r>
    </w:p>
    <w:p w14:paraId="2A2ADEEE" w14:textId="77777777" w:rsidR="00FF0ACB" w:rsidRPr="007C1716" w:rsidRDefault="00741D66">
      <w:pPr>
        <w:spacing w:line="480" w:lineRule="auto"/>
        <w:rPr>
          <w:lang w:val="en-GB"/>
        </w:rPr>
      </w:pPr>
      <w:r>
        <w:t xml:space="preserve">Showing the attitudes in her values </w:t>
      </w:r>
      <w:r w:rsidR="00B8746A">
        <w:rPr>
          <w:lang w:val="en-GB"/>
        </w:rPr>
        <w:t>Thomson</w:t>
      </w:r>
      <w:r>
        <w:t xml:space="preserve"> thinks th</w:t>
      </w:r>
      <w:r w:rsidR="00B8746A">
        <w:rPr>
          <w:lang w:val="en-GB"/>
        </w:rPr>
        <w:t>e mothers life not being at risk</w:t>
      </w:r>
      <w:r>
        <w:t xml:space="preserve"> weakens the argument for abortion</w:t>
      </w:r>
      <w:r w:rsidR="00B8746A">
        <w:rPr>
          <w:lang w:val="en-GB"/>
        </w:rPr>
        <w:t>,</w:t>
      </w:r>
      <w:r>
        <w:t xml:space="preserve"> as the foetus’ right to life now outweighs the mothers rights</w:t>
      </w:r>
      <w:r w:rsidR="007C1716">
        <w:rPr>
          <w:lang w:val="en-GB"/>
        </w:rPr>
        <w:t xml:space="preserve">. </w:t>
      </w:r>
      <w:r>
        <w:t>In fact when drawing on the violinist as example</w:t>
      </w:r>
      <w:r w:rsidR="00BE6C12">
        <w:rPr>
          <w:lang w:val="en-GB"/>
        </w:rPr>
        <w:t>;</w:t>
      </w:r>
      <w:r>
        <w:t xml:space="preserve"> is depriving him of his right to life, unjust? This seems to posit a justification of the rape, kidnap. It could be argued that it is morally right to stay plugged in to the violinist, even if kidnapped, </w:t>
      </w:r>
      <w:r>
        <w:t>already plugged in, it would be amounting</w:t>
      </w:r>
      <w:r>
        <w:t xml:space="preserve"> to murder if directly unplugged, murder is absolutely impermissible (ibid.p.56). So problematic in the sense that a person who rapes another person, has</w:t>
      </w:r>
      <w:r>
        <w:t xml:space="preserve"> implanted a moral value within another person, thus taking away the rights of the mother, all per</w:t>
      </w:r>
      <w:r>
        <w:t>sons are equal unless one person is implanted in another, then the mother loses her rights associated with personhood. A third person if performing an action to help in an abortion would also lose their virtuous state that their personhood depends on, thro</w:t>
      </w:r>
      <w:r>
        <w:t>ugh an impermissible act, direct killing. The rapist</w:t>
      </w:r>
      <w:r>
        <w:t>, if this is posited as a successful argument, has lost their rights as a person</w:t>
      </w:r>
      <w:r w:rsidR="007C1716">
        <w:rPr>
          <w:lang w:val="en-GB"/>
        </w:rPr>
        <w:t>,</w:t>
      </w:r>
      <w:r>
        <w:t xml:space="preserve"> rape is accepted as an impermissible act, </w:t>
      </w:r>
      <w:proofErr w:type="spellStart"/>
      <w:r w:rsidR="007C1716">
        <w:rPr>
          <w:lang w:val="en-GB"/>
        </w:rPr>
        <w:t>i</w:t>
      </w:r>
      <w:proofErr w:type="spellEnd"/>
      <w:r>
        <w:t>n the right to life</w:t>
      </w:r>
      <w:r w:rsidR="007C1716">
        <w:rPr>
          <w:lang w:val="en-GB"/>
        </w:rPr>
        <w:t>, in the right not to be harmed.</w:t>
      </w:r>
      <w:r>
        <w:t xml:space="preserve"> This I reason is also problematic because at what point </w:t>
      </w:r>
      <w:r>
        <w:t>does the father have any right in the abortion procedure</w:t>
      </w:r>
      <w:r w:rsidR="007C1716">
        <w:rPr>
          <w:lang w:val="en-GB"/>
        </w:rPr>
        <w:t>, is there an argument here for a fathers rights?</w:t>
      </w:r>
    </w:p>
    <w:p w14:paraId="49B715FE" w14:textId="77777777" w:rsidR="007C1716" w:rsidRDefault="007C1716">
      <w:pPr>
        <w:spacing w:line="480" w:lineRule="auto"/>
      </w:pPr>
    </w:p>
    <w:p w14:paraId="0FD3A0B2" w14:textId="77777777" w:rsidR="00BE6C12" w:rsidRDefault="00741D66" w:rsidP="00BE6C12">
      <w:pPr>
        <w:spacing w:line="480" w:lineRule="auto"/>
      </w:pPr>
      <w:r>
        <w:t>The house example ‘is not a case of two tenants renting the same hous</w:t>
      </w:r>
      <w:r>
        <w:t>e’</w:t>
      </w:r>
      <w:r w:rsidR="006F6522">
        <w:rPr>
          <w:lang w:val="en-GB"/>
        </w:rPr>
        <w:t xml:space="preserve"> t</w:t>
      </w:r>
      <w:r>
        <w:t>he mother owns the house as she owns her body. The example in the argument is the baby growing inside the house with the mother likely to be crushed to death, does the mother have a right to defend herself? This example highlights the falsity</w:t>
      </w:r>
      <w:r>
        <w:t xml:space="preserve"> in the arguments so far for the impermissibility of abortion. For thomson if conservative opinion is applied to life, is taken as a fact, euthanasia, the death penalty all become immoral, impermissible if moral philosophy </w:t>
      </w:r>
      <w:r>
        <w:lastRenderedPageBreak/>
        <w:t>is applied into law and general s</w:t>
      </w:r>
      <w:r>
        <w:t>ociety</w:t>
      </w:r>
      <w:r w:rsidR="007C1716">
        <w:rPr>
          <w:lang w:val="en-GB"/>
        </w:rPr>
        <w:t>,</w:t>
      </w:r>
      <w:r>
        <w:t xml:space="preserve"> the arguments surrounding a person's rights are complicated. With questions such as  can a person surrender their rights by acting in an impermissible way. Is it a basic human right to not be harmed, or killed by another.</w:t>
      </w:r>
      <w:r w:rsidR="00BE6C12" w:rsidRPr="00BE6C12">
        <w:t xml:space="preserve"> </w:t>
      </w:r>
      <w:r w:rsidR="00BE6C12">
        <w:t xml:space="preserve">Firstly thompson starts with the foetus, then she moves to use the word child using it interchangeably, which clouds the definition of person </w:t>
      </w:r>
      <w:r w:rsidR="00906F3E">
        <w:rPr>
          <w:lang w:val="en-GB"/>
        </w:rPr>
        <w:t>in the example</w:t>
      </w:r>
      <w:r w:rsidR="00BE6C12">
        <w:t>.</w:t>
      </w:r>
    </w:p>
    <w:p w14:paraId="44C883F6" w14:textId="77777777" w:rsidR="00FF0ACB" w:rsidRDefault="00FF0ACB">
      <w:pPr>
        <w:spacing w:line="480" w:lineRule="auto"/>
      </w:pPr>
    </w:p>
    <w:p w14:paraId="5B7B5027" w14:textId="77777777" w:rsidR="00FF0ACB" w:rsidRDefault="00741D66">
      <w:pPr>
        <w:spacing w:line="480" w:lineRule="auto"/>
      </w:pPr>
      <w:r>
        <w:t xml:space="preserve">It could be said that thompson opens up the debate yet comes to no conclusion. </w:t>
      </w:r>
    </w:p>
    <w:p w14:paraId="24BED591" w14:textId="77777777" w:rsidR="006F6522" w:rsidRDefault="00741D66" w:rsidP="006F6522">
      <w:pPr>
        <w:spacing w:line="480" w:lineRule="auto"/>
      </w:pPr>
      <w:r>
        <w:t>The arguments surrounding abor</w:t>
      </w:r>
      <w:r>
        <w:t xml:space="preserve">tion are inclusive of a moral philosophy, </w:t>
      </w:r>
      <w:r w:rsidR="00112869">
        <w:rPr>
          <w:lang w:val="en-GB"/>
        </w:rPr>
        <w:t>R</w:t>
      </w:r>
      <w:r>
        <w:t xml:space="preserve">osalind </w:t>
      </w:r>
      <w:r w:rsidR="00112869">
        <w:rPr>
          <w:lang w:val="en-GB"/>
        </w:rPr>
        <w:t>H</w:t>
      </w:r>
      <w:r>
        <w:t>ursthouse asks “ what can one reasonably expect moral philosophy to yield on the issue of abortion”  (</w:t>
      </w:r>
      <w:proofErr w:type="spellStart"/>
      <w:r w:rsidR="00112869">
        <w:rPr>
          <w:lang w:val="en-GB"/>
        </w:rPr>
        <w:t>Hursthouse</w:t>
      </w:r>
      <w:proofErr w:type="spellEnd"/>
      <w:r w:rsidR="00112869">
        <w:rPr>
          <w:lang w:val="en-GB"/>
        </w:rPr>
        <w:t>, R.</w:t>
      </w:r>
      <w:r w:rsidR="00906F3E">
        <w:rPr>
          <w:lang w:val="en-GB"/>
        </w:rPr>
        <w:t>1987.</w:t>
      </w:r>
      <w:r>
        <w:t>p.7</w:t>
      </w:r>
      <w:r>
        <w:t>)</w:t>
      </w:r>
      <w:r w:rsidR="00112869">
        <w:rPr>
          <w:lang w:val="en-GB"/>
        </w:rPr>
        <w:t>.</w:t>
      </w:r>
      <w:r>
        <w:t xml:space="preserve"> </w:t>
      </w:r>
      <w:r w:rsidR="00906F3E">
        <w:rPr>
          <w:lang w:val="en-GB"/>
        </w:rPr>
        <w:t>C</w:t>
      </w:r>
      <w:r>
        <w:t xml:space="preserve">onclusions in moral philosophy lead to inconclusive </w:t>
      </w:r>
      <w:r w:rsidR="006F6522">
        <w:t>real-life</w:t>
      </w:r>
      <w:r>
        <w:t xml:space="preserve"> situations. The very </w:t>
      </w:r>
      <w:r>
        <w:t xml:space="preserve">real </w:t>
      </w:r>
      <w:r w:rsidR="00906F3E">
        <w:rPr>
          <w:lang w:val="en-GB"/>
        </w:rPr>
        <w:t xml:space="preserve">action </w:t>
      </w:r>
      <w:r>
        <w:t>of abortion, is a life and death situation. The seriousness of the issue exists in the political, legal, social world</w:t>
      </w:r>
      <w:r w:rsidR="00112869">
        <w:rPr>
          <w:lang w:val="en-GB"/>
        </w:rPr>
        <w:t>, personal.</w:t>
      </w:r>
      <w:r>
        <w:t xml:space="preserve"> It is an argument with pragmatic effects. Hursthouse deliberately removes the emotion although hers is a practical theory, of</w:t>
      </w:r>
      <w:r>
        <w:t xml:space="preserve"> neo aristotelian proportions.  To categorise, compartmentalise, order into stages. The stages of life is a subjective anthropocentric view to life, it is the liberal position. To move the conservative person premise into society through law and policy is </w:t>
      </w:r>
      <w:r>
        <w:t xml:space="preserve">to create a problematic catorgorised </w:t>
      </w:r>
      <w:r w:rsidR="00112869">
        <w:rPr>
          <w:lang w:val="en-GB"/>
        </w:rPr>
        <w:t xml:space="preserve">applied ethics </w:t>
      </w:r>
      <w:r w:rsidR="006F6522">
        <w:rPr>
          <w:lang w:val="en-GB"/>
        </w:rPr>
        <w:t xml:space="preserve">neo </w:t>
      </w:r>
      <w:r>
        <w:t>aristolien theory</w:t>
      </w:r>
      <w:r w:rsidR="006F6522">
        <w:rPr>
          <w:lang w:val="en-GB"/>
        </w:rPr>
        <w:t>.</w:t>
      </w:r>
      <w:r w:rsidR="006F6522" w:rsidRPr="006F6522">
        <w:t xml:space="preserve"> </w:t>
      </w:r>
      <w:r w:rsidR="006F6522">
        <w:t>Euthanasia, the effects of the person , to kill, to let die third party , debate. Is abortion a special case. The person view opens up the idea of abortion as a special case.</w:t>
      </w:r>
    </w:p>
    <w:p w14:paraId="4813D6A5" w14:textId="77777777" w:rsidR="00FF0ACB" w:rsidRPr="006F6522" w:rsidRDefault="00FF0ACB">
      <w:pPr>
        <w:spacing w:line="480" w:lineRule="auto"/>
        <w:rPr>
          <w:lang w:val="en-GB"/>
        </w:rPr>
      </w:pPr>
    </w:p>
    <w:p w14:paraId="3C1E4FE8" w14:textId="77777777" w:rsidR="00FF0ACB" w:rsidRPr="00BC37B7" w:rsidRDefault="00741D66">
      <w:pPr>
        <w:spacing w:line="480" w:lineRule="auto"/>
        <w:rPr>
          <w:lang w:val="en-GB"/>
        </w:rPr>
      </w:pPr>
      <w:r>
        <w:t xml:space="preserve"> Hursthouse considers the virtues of a person. Whereas thomson presupposes the virtues, using innocuous callous selfish, this is according to hursthouse a step forward in philosophy, but without </w:t>
      </w:r>
      <w:r>
        <w:t>a definitive guide to virtues seems a one sided story, with only reference to the mothers virtues or lack of and the foetus innocence. Potentially the foetus if a person surely must have the capacity to become virtuous or not, in potential can the foetus b</w:t>
      </w:r>
      <w:r>
        <w:t xml:space="preserve">e considered innocent, and is a person one or the other is it a pure state, of virtuousness. </w:t>
      </w:r>
      <w:r>
        <w:t>The virtues in thompsons paper are assumed. (</w:t>
      </w:r>
      <w:r w:rsidR="00BC37B7">
        <w:rPr>
          <w:lang w:val="en-GB"/>
        </w:rPr>
        <w:t>H</w:t>
      </w:r>
      <w:r>
        <w:t xml:space="preserve">ursthouse. P. </w:t>
      </w:r>
      <w:r w:rsidR="00BC37B7">
        <w:rPr>
          <w:lang w:val="en-GB"/>
        </w:rPr>
        <w:t>1987.p.</w:t>
      </w:r>
      <w:r>
        <w:t>228</w:t>
      </w:r>
      <w:r>
        <w:t>)</w:t>
      </w:r>
      <w:r w:rsidR="00BC37B7">
        <w:rPr>
          <w:lang w:val="en-GB"/>
        </w:rPr>
        <w:t>.</w:t>
      </w:r>
    </w:p>
    <w:p w14:paraId="71EC5A8F" w14:textId="77777777" w:rsidR="00FF0ACB" w:rsidRDefault="00741D66">
      <w:pPr>
        <w:spacing w:line="480" w:lineRule="auto"/>
      </w:pPr>
      <w:r>
        <w:t xml:space="preserve"> </w:t>
      </w:r>
    </w:p>
    <w:p w14:paraId="135B13A4" w14:textId="77777777" w:rsidR="00DB2115" w:rsidRDefault="00DB2115">
      <w:pPr>
        <w:spacing w:line="480" w:lineRule="auto"/>
      </w:pPr>
    </w:p>
    <w:p w14:paraId="280D3F70" w14:textId="77777777" w:rsidR="006F6522" w:rsidRDefault="00DB2115">
      <w:pPr>
        <w:spacing w:line="480" w:lineRule="auto"/>
        <w:rPr>
          <w:lang w:val="en-GB"/>
        </w:rPr>
      </w:pPr>
      <w:r>
        <w:rPr>
          <w:lang w:val="en-GB"/>
        </w:rPr>
        <w:t xml:space="preserve">Descartes, I think </w:t>
      </w:r>
      <w:r w:rsidR="006F6522">
        <w:t xml:space="preserve">therefore </w:t>
      </w:r>
      <w:r w:rsidR="006F6522">
        <w:rPr>
          <w:lang w:val="en-GB"/>
        </w:rPr>
        <w:t xml:space="preserve">I </w:t>
      </w:r>
      <w:r w:rsidR="006F6522">
        <w:t xml:space="preserve">am </w:t>
      </w:r>
      <w:r w:rsidR="006F6522">
        <w:rPr>
          <w:lang w:val="en-GB"/>
        </w:rPr>
        <w:t xml:space="preserve">is </w:t>
      </w:r>
      <w:r w:rsidR="006F6522">
        <w:t>substance dualism, split</w:t>
      </w:r>
      <w:proofErr w:type="spellStart"/>
      <w:r w:rsidR="006F6522">
        <w:rPr>
          <w:lang w:val="en-GB"/>
        </w:rPr>
        <w:t>ing</w:t>
      </w:r>
      <w:proofErr w:type="spellEnd"/>
      <w:r w:rsidR="006F6522">
        <w:t xml:space="preserve"> the self into two</w:t>
      </w:r>
      <w:r w:rsidR="006F6522">
        <w:rPr>
          <w:lang w:val="en-GB"/>
        </w:rPr>
        <w:t xml:space="preserve">, </w:t>
      </w:r>
      <w:r w:rsidR="006F6522">
        <w:t>body and mind. This is the mind/body problem. A dialectical issue, splitting of substance and spirit. If in a thought experiment we agree that science has showed the brain to be of primary function in the process of mind. This scientific reductionist physicalism assumes that what we can see, is all there is to know. It could quite as easily be said that the digestive system is the primary function of the body and without it consciousness even if in the brain, the mind would not exist. Therefore the knowledge of science is constantly updated, and without reductionism in philosophy, a debate in philosophy can move forward</w:t>
      </w:r>
      <w:r w:rsidR="006F6522">
        <w:rPr>
          <w:lang w:val="en-GB"/>
        </w:rPr>
        <w:t>.</w:t>
      </w:r>
    </w:p>
    <w:p w14:paraId="1F4782C2" w14:textId="77777777" w:rsidR="00DB2115" w:rsidRDefault="00DB2115">
      <w:pPr>
        <w:spacing w:line="480" w:lineRule="auto"/>
        <w:rPr>
          <w:lang w:val="en-GB"/>
        </w:rPr>
      </w:pPr>
    </w:p>
    <w:p w14:paraId="15700281" w14:textId="77777777" w:rsidR="00DB2115" w:rsidRDefault="00DB2115">
      <w:pPr>
        <w:spacing w:line="480" w:lineRule="auto"/>
        <w:rPr>
          <w:lang w:val="en-GB"/>
        </w:rPr>
      </w:pPr>
      <w:r>
        <w:rPr>
          <w:lang w:val="en-GB"/>
        </w:rPr>
        <w:t xml:space="preserve">Refs; </w:t>
      </w:r>
    </w:p>
    <w:p w14:paraId="051CC0EB" w14:textId="77777777" w:rsidR="006963B7" w:rsidRPr="006963B7" w:rsidRDefault="006963B7">
      <w:pPr>
        <w:spacing w:line="480" w:lineRule="auto"/>
        <w:rPr>
          <w:lang w:val="en-GB"/>
        </w:rPr>
      </w:pPr>
      <w:r>
        <w:rPr>
          <w:lang w:val="en-GB"/>
        </w:rPr>
        <w:t xml:space="preserve">Descartes, R. </w:t>
      </w:r>
      <w:r w:rsidRPr="006963B7">
        <w:rPr>
          <w:bCs/>
          <w:i/>
          <w:iCs/>
          <w:color w:val="222222"/>
          <w:sz w:val="21"/>
          <w:szCs w:val="21"/>
          <w:shd w:val="clear" w:color="auto" w:fill="FFFFFF"/>
        </w:rPr>
        <w:t>Discourse on the Method of Rightly Conducting One's Reason and of Seeking Truth in the Sciences</w:t>
      </w:r>
      <w:r>
        <w:rPr>
          <w:color w:val="222222"/>
          <w:sz w:val="21"/>
          <w:szCs w:val="21"/>
          <w:shd w:val="clear" w:color="auto" w:fill="FFFFFF"/>
          <w:lang w:val="en-GB"/>
        </w:rPr>
        <w:t>.1637.</w:t>
      </w:r>
      <w:bookmarkStart w:id="0" w:name="_GoBack"/>
      <w:bookmarkEnd w:id="0"/>
    </w:p>
    <w:p w14:paraId="3B21B7BC" w14:textId="77777777" w:rsidR="006963B7" w:rsidRDefault="006963B7">
      <w:pPr>
        <w:spacing w:line="480" w:lineRule="auto"/>
        <w:rPr>
          <w:lang w:val="en-GB"/>
        </w:rPr>
      </w:pPr>
    </w:p>
    <w:p w14:paraId="17928243" w14:textId="77777777" w:rsidR="00DB2115" w:rsidRDefault="00DB2115">
      <w:pPr>
        <w:spacing w:line="480" w:lineRule="auto"/>
        <w:rPr>
          <w:lang w:val="en-GB"/>
        </w:rPr>
      </w:pPr>
      <w:proofErr w:type="spellStart"/>
      <w:r>
        <w:rPr>
          <w:lang w:val="en-GB"/>
        </w:rPr>
        <w:t>Hursthouse</w:t>
      </w:r>
      <w:proofErr w:type="spellEnd"/>
      <w:r>
        <w:rPr>
          <w:lang w:val="en-GB"/>
        </w:rPr>
        <w:t>, R</w:t>
      </w:r>
      <w:r w:rsidRPr="00DB2115">
        <w:rPr>
          <w:i/>
          <w:lang w:val="en-GB"/>
        </w:rPr>
        <w:t>. Beginning Lives.</w:t>
      </w:r>
      <w:r>
        <w:rPr>
          <w:lang w:val="en-GB"/>
        </w:rPr>
        <w:t xml:space="preserve"> 1987.Blackwell. Oxford.</w:t>
      </w:r>
    </w:p>
    <w:p w14:paraId="6A9C0B72" w14:textId="77777777" w:rsidR="00DB2115" w:rsidRDefault="00DB2115">
      <w:pPr>
        <w:spacing w:line="480" w:lineRule="auto"/>
        <w:rPr>
          <w:lang w:val="en-GB"/>
        </w:rPr>
      </w:pPr>
    </w:p>
    <w:p w14:paraId="7F6FFCB6" w14:textId="77777777" w:rsidR="00DB2115" w:rsidRDefault="00DB2115">
      <w:pPr>
        <w:spacing w:line="480" w:lineRule="auto"/>
        <w:rPr>
          <w:lang w:val="en-GB"/>
        </w:rPr>
      </w:pPr>
      <w:r>
        <w:rPr>
          <w:lang w:val="en-GB"/>
        </w:rPr>
        <w:t xml:space="preserve">Singer, P. </w:t>
      </w:r>
      <w:r w:rsidRPr="00DB2115">
        <w:rPr>
          <w:i/>
          <w:lang w:val="en-GB"/>
        </w:rPr>
        <w:t>Taking Life the embryo and the foetus</w:t>
      </w:r>
      <w:r>
        <w:rPr>
          <w:i/>
          <w:lang w:val="en-GB"/>
        </w:rPr>
        <w:t xml:space="preserve">. </w:t>
      </w:r>
      <w:r>
        <w:rPr>
          <w:lang w:val="en-GB"/>
        </w:rPr>
        <w:t>Practical Ethics. 2011.Cambridge.</w:t>
      </w:r>
    </w:p>
    <w:p w14:paraId="063ECC54" w14:textId="77777777" w:rsidR="006963B7" w:rsidRDefault="006963B7">
      <w:pPr>
        <w:spacing w:line="480" w:lineRule="auto"/>
        <w:rPr>
          <w:lang w:val="en-GB"/>
        </w:rPr>
      </w:pPr>
    </w:p>
    <w:p w14:paraId="32316FE2" w14:textId="77777777" w:rsidR="00DB2115" w:rsidRDefault="006963B7">
      <w:pPr>
        <w:spacing w:line="480" w:lineRule="auto"/>
        <w:rPr>
          <w:lang w:val="en-GB"/>
        </w:rPr>
      </w:pPr>
      <w:r>
        <w:rPr>
          <w:lang w:val="en-GB"/>
        </w:rPr>
        <w:t>Strauss, L. The raw and the cooked; mythologiques.1983. Chicago university press.</w:t>
      </w:r>
    </w:p>
    <w:p w14:paraId="2D9E01E0" w14:textId="77777777" w:rsidR="006963B7" w:rsidRDefault="006963B7">
      <w:pPr>
        <w:spacing w:line="480" w:lineRule="auto"/>
        <w:rPr>
          <w:lang w:val="en-GB"/>
        </w:rPr>
      </w:pPr>
    </w:p>
    <w:p w14:paraId="21BAC0E0" w14:textId="77777777" w:rsidR="006963B7" w:rsidRPr="006963B7" w:rsidRDefault="00DB2115" w:rsidP="006963B7">
      <w:pPr>
        <w:shd w:val="clear" w:color="auto" w:fill="FFFFFF"/>
        <w:rPr>
          <w:rFonts w:eastAsia="Times New Roman"/>
          <w:i/>
          <w:iCs/>
          <w:color w:val="333333"/>
          <w:sz w:val="21"/>
          <w:szCs w:val="21"/>
          <w:lang w:val="en-GB"/>
        </w:rPr>
      </w:pPr>
      <w:r>
        <w:rPr>
          <w:lang w:val="en-GB"/>
        </w:rPr>
        <w:t xml:space="preserve">Thomson, J.J. </w:t>
      </w:r>
      <w:r w:rsidRPr="00DB2115">
        <w:rPr>
          <w:i/>
          <w:lang w:val="en-GB"/>
        </w:rPr>
        <w:t xml:space="preserve">A defence of </w:t>
      </w:r>
      <w:proofErr w:type="spellStart"/>
      <w:proofErr w:type="gramStart"/>
      <w:r w:rsidRPr="00DB2115">
        <w:rPr>
          <w:i/>
          <w:lang w:val="en-GB"/>
        </w:rPr>
        <w:t>abortion.</w:t>
      </w:r>
      <w:r w:rsidR="006963B7" w:rsidRPr="006963B7">
        <w:rPr>
          <w:rFonts w:eastAsia="Times New Roman"/>
          <w:i/>
          <w:iCs/>
          <w:color w:val="333333"/>
          <w:sz w:val="21"/>
          <w:szCs w:val="21"/>
          <w:lang w:val="en-GB"/>
        </w:rPr>
        <w:t>Philosophy</w:t>
      </w:r>
      <w:proofErr w:type="spellEnd"/>
      <w:proofErr w:type="gramEnd"/>
      <w:r w:rsidR="006963B7" w:rsidRPr="006963B7">
        <w:rPr>
          <w:rFonts w:eastAsia="Times New Roman"/>
          <w:i/>
          <w:iCs/>
          <w:color w:val="333333"/>
          <w:sz w:val="21"/>
          <w:szCs w:val="21"/>
          <w:lang w:val="en-GB"/>
        </w:rPr>
        <w:t xml:space="preserve"> &amp; Public Affairs</w:t>
      </w:r>
      <w:r w:rsidR="006963B7">
        <w:rPr>
          <w:rFonts w:eastAsia="Times New Roman"/>
          <w:i/>
          <w:iCs/>
          <w:color w:val="333333"/>
          <w:sz w:val="21"/>
          <w:szCs w:val="21"/>
          <w:lang w:val="en-GB"/>
        </w:rPr>
        <w:t>.</w:t>
      </w:r>
    </w:p>
    <w:p w14:paraId="14860454" w14:textId="77777777" w:rsidR="006963B7" w:rsidRDefault="006963B7" w:rsidP="006963B7">
      <w:pPr>
        <w:pBdr>
          <w:top w:val="none" w:sz="0" w:space="0" w:color="auto"/>
          <w:left w:val="none" w:sz="0" w:space="0" w:color="auto"/>
          <w:bottom w:val="none" w:sz="0" w:space="0" w:color="auto"/>
          <w:right w:val="none" w:sz="0" w:space="0" w:color="auto"/>
          <w:between w:val="none" w:sz="0" w:space="0" w:color="auto"/>
        </w:pBdr>
        <w:shd w:val="clear" w:color="auto" w:fill="FFFFFF"/>
        <w:spacing w:line="240" w:lineRule="auto"/>
        <w:rPr>
          <w:rFonts w:eastAsia="Times New Roman"/>
          <w:color w:val="333333"/>
          <w:sz w:val="21"/>
          <w:szCs w:val="21"/>
          <w:lang w:val="en-GB"/>
        </w:rPr>
      </w:pPr>
      <w:r w:rsidRPr="006963B7">
        <w:rPr>
          <w:rFonts w:eastAsia="Times New Roman"/>
          <w:color w:val="333333"/>
          <w:sz w:val="21"/>
          <w:szCs w:val="21"/>
          <w:lang w:val="en-GB"/>
        </w:rPr>
        <w:t>Vol. 1, No. 1 (Autumn, 1971), pp. 47-66</w:t>
      </w:r>
    </w:p>
    <w:p w14:paraId="7460D1C5" w14:textId="77777777" w:rsidR="006963B7" w:rsidRDefault="006963B7" w:rsidP="006963B7">
      <w:pPr>
        <w:pBdr>
          <w:top w:val="none" w:sz="0" w:space="0" w:color="auto"/>
          <w:left w:val="none" w:sz="0" w:space="0" w:color="auto"/>
          <w:bottom w:val="none" w:sz="0" w:space="0" w:color="auto"/>
          <w:right w:val="none" w:sz="0" w:space="0" w:color="auto"/>
          <w:between w:val="none" w:sz="0" w:space="0" w:color="auto"/>
        </w:pBdr>
        <w:shd w:val="clear" w:color="auto" w:fill="FFFFFF"/>
        <w:spacing w:line="240" w:lineRule="auto"/>
        <w:rPr>
          <w:rFonts w:eastAsia="Times New Roman"/>
          <w:color w:val="333333"/>
          <w:sz w:val="21"/>
          <w:szCs w:val="21"/>
          <w:lang w:val="en-GB"/>
        </w:rPr>
      </w:pPr>
    </w:p>
    <w:p w14:paraId="415C68CE" w14:textId="77777777" w:rsidR="006963B7" w:rsidRPr="006963B7" w:rsidRDefault="006963B7" w:rsidP="006963B7">
      <w:pPr>
        <w:pBdr>
          <w:top w:val="none" w:sz="0" w:space="0" w:color="auto"/>
          <w:left w:val="none" w:sz="0" w:space="0" w:color="auto"/>
          <w:bottom w:val="none" w:sz="0" w:space="0" w:color="auto"/>
          <w:right w:val="none" w:sz="0" w:space="0" w:color="auto"/>
          <w:between w:val="none" w:sz="0" w:space="0" w:color="auto"/>
        </w:pBdr>
        <w:shd w:val="clear" w:color="auto" w:fill="FFFFFF"/>
        <w:spacing w:line="240" w:lineRule="auto"/>
        <w:rPr>
          <w:rFonts w:eastAsia="Times New Roman"/>
          <w:color w:val="333333"/>
          <w:sz w:val="21"/>
          <w:szCs w:val="21"/>
          <w:lang w:val="en-GB"/>
        </w:rPr>
      </w:pPr>
    </w:p>
    <w:p w14:paraId="112D7297" w14:textId="77777777" w:rsidR="00DB2115" w:rsidRPr="00DB2115" w:rsidRDefault="00DB2115">
      <w:pPr>
        <w:spacing w:line="480" w:lineRule="auto"/>
        <w:rPr>
          <w:lang w:val="en-GB"/>
        </w:rPr>
      </w:pPr>
    </w:p>
    <w:p w14:paraId="1791D6D6" w14:textId="77777777" w:rsidR="00FF0ACB" w:rsidRDefault="00FF0ACB">
      <w:pPr>
        <w:spacing w:line="480" w:lineRule="auto"/>
      </w:pPr>
    </w:p>
    <w:p w14:paraId="50EB8A43" w14:textId="77777777" w:rsidR="00FF0ACB" w:rsidRDefault="00FF0ACB">
      <w:pPr>
        <w:spacing w:line="480" w:lineRule="auto"/>
      </w:pPr>
    </w:p>
    <w:p w14:paraId="772400DB" w14:textId="77777777" w:rsidR="00FF0ACB" w:rsidRDefault="00FF0ACB">
      <w:pPr>
        <w:spacing w:line="480" w:lineRule="auto"/>
      </w:pPr>
    </w:p>
    <w:p w14:paraId="3B41CD91" w14:textId="77777777" w:rsidR="00FF0ACB" w:rsidRDefault="00FF0ACB">
      <w:pPr>
        <w:spacing w:line="480" w:lineRule="auto"/>
      </w:pPr>
    </w:p>
    <w:p w14:paraId="6677FED4" w14:textId="77777777" w:rsidR="00FF0ACB" w:rsidRDefault="00FF0ACB"/>
    <w:sectPr w:rsidR="00FF0ACB">
      <w:headerReference w:type="default" r:id="rId6"/>
      <w:pgSz w:w="11909" w:h="16834"/>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869859" w14:textId="77777777" w:rsidR="006F6522" w:rsidRDefault="006F6522" w:rsidP="006F6522">
      <w:pPr>
        <w:spacing w:line="240" w:lineRule="auto"/>
      </w:pPr>
      <w:r>
        <w:separator/>
      </w:r>
    </w:p>
  </w:endnote>
  <w:endnote w:type="continuationSeparator" w:id="0">
    <w:p w14:paraId="1D79053F" w14:textId="77777777" w:rsidR="006F6522" w:rsidRDefault="006F6522" w:rsidP="006F65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6A88D8" w14:textId="77777777" w:rsidR="006F6522" w:rsidRDefault="006F6522" w:rsidP="006F6522">
      <w:pPr>
        <w:spacing w:line="240" w:lineRule="auto"/>
      </w:pPr>
      <w:r>
        <w:separator/>
      </w:r>
    </w:p>
  </w:footnote>
  <w:footnote w:type="continuationSeparator" w:id="0">
    <w:p w14:paraId="064A9ABD" w14:textId="77777777" w:rsidR="006F6522" w:rsidRDefault="006F6522" w:rsidP="006F652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75B3F8" w14:textId="77777777" w:rsidR="006F6522" w:rsidRDefault="006F6522">
    <w:pPr>
      <w:pStyle w:val="Header"/>
    </w:pPr>
  </w:p>
  <w:p w14:paraId="62862FA5" w14:textId="77777777" w:rsidR="006F6522" w:rsidRPr="006F6522" w:rsidRDefault="006F6522">
    <w:pPr>
      <w:pStyle w:val="Header"/>
      <w:rPr>
        <w:lang w:val="en-GB"/>
      </w:rPr>
    </w:pPr>
    <w:proofErr w:type="spellStart"/>
    <w:r>
      <w:rPr>
        <w:lang w:val="en-GB"/>
      </w:rPr>
      <w:t>Rosemary.L</w:t>
    </w:r>
    <w:proofErr w:type="spellEnd"/>
    <w:r>
      <w:rPr>
        <w:lang w:val="en-GB"/>
      </w:rPr>
      <w:t>. Northover.1401991.2018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FF0ACB"/>
    <w:rsid w:val="00070F54"/>
    <w:rsid w:val="000D33B4"/>
    <w:rsid w:val="00112869"/>
    <w:rsid w:val="006963B7"/>
    <w:rsid w:val="006F6522"/>
    <w:rsid w:val="00741D66"/>
    <w:rsid w:val="007C1716"/>
    <w:rsid w:val="00906F3E"/>
    <w:rsid w:val="00B8746A"/>
    <w:rsid w:val="00BA6ACD"/>
    <w:rsid w:val="00BC37B7"/>
    <w:rsid w:val="00BE6C12"/>
    <w:rsid w:val="00DB2115"/>
    <w:rsid w:val="00EC559B"/>
    <w:rsid w:val="00FF0A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1EFD4"/>
  <w15:docId w15:val="{DA720AEF-7B64-40B1-BD8D-AA747F0B2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00000"/>
        <w:sz w:val="22"/>
        <w:szCs w:val="22"/>
        <w:lang w:eastAsia="en-GB"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6F6522"/>
    <w:pPr>
      <w:tabs>
        <w:tab w:val="center" w:pos="4513"/>
        <w:tab w:val="right" w:pos="9026"/>
      </w:tabs>
      <w:spacing w:line="240" w:lineRule="auto"/>
    </w:pPr>
  </w:style>
  <w:style w:type="character" w:customStyle="1" w:styleId="HeaderChar">
    <w:name w:val="Header Char"/>
    <w:basedOn w:val="DefaultParagraphFont"/>
    <w:link w:val="Header"/>
    <w:uiPriority w:val="99"/>
    <w:rsid w:val="006F6522"/>
  </w:style>
  <w:style w:type="paragraph" w:styleId="Footer">
    <w:name w:val="footer"/>
    <w:basedOn w:val="Normal"/>
    <w:link w:val="FooterChar"/>
    <w:uiPriority w:val="99"/>
    <w:unhideWhenUsed/>
    <w:rsid w:val="006F6522"/>
    <w:pPr>
      <w:tabs>
        <w:tab w:val="center" w:pos="4513"/>
        <w:tab w:val="right" w:pos="9026"/>
      </w:tabs>
      <w:spacing w:line="240" w:lineRule="auto"/>
    </w:pPr>
  </w:style>
  <w:style w:type="character" w:customStyle="1" w:styleId="FooterChar">
    <w:name w:val="Footer Char"/>
    <w:basedOn w:val="DefaultParagraphFont"/>
    <w:link w:val="Footer"/>
    <w:uiPriority w:val="99"/>
    <w:rsid w:val="006F65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7388715">
      <w:bodyDiv w:val="1"/>
      <w:marLeft w:val="0"/>
      <w:marRight w:val="0"/>
      <w:marTop w:val="0"/>
      <w:marBottom w:val="0"/>
      <w:divBdr>
        <w:top w:val="none" w:sz="0" w:space="0" w:color="auto"/>
        <w:left w:val="none" w:sz="0" w:space="0" w:color="auto"/>
        <w:bottom w:val="none" w:sz="0" w:space="0" w:color="auto"/>
        <w:right w:val="none" w:sz="0" w:space="0" w:color="auto"/>
      </w:divBdr>
      <w:divsChild>
        <w:div w:id="1194343469">
          <w:marLeft w:val="0"/>
          <w:marRight w:val="0"/>
          <w:marTop w:val="0"/>
          <w:marBottom w:val="0"/>
          <w:divBdr>
            <w:top w:val="none" w:sz="0" w:space="0" w:color="auto"/>
            <w:left w:val="none" w:sz="0" w:space="0" w:color="auto"/>
            <w:bottom w:val="none" w:sz="0" w:space="0" w:color="auto"/>
            <w:right w:val="none" w:sz="0" w:space="0" w:color="auto"/>
          </w:divBdr>
        </w:div>
        <w:div w:id="769472042">
          <w:marLeft w:val="0"/>
          <w:marRight w:val="0"/>
          <w:marTop w:val="0"/>
          <w:marBottom w:val="0"/>
          <w:divBdr>
            <w:top w:val="none" w:sz="0" w:space="0" w:color="auto"/>
            <w:left w:val="none" w:sz="0" w:space="0" w:color="auto"/>
            <w:bottom w:val="none" w:sz="0" w:space="0" w:color="auto"/>
            <w:right w:val="none" w:sz="0" w:space="0" w:color="auto"/>
          </w:divBdr>
        </w:div>
        <w:div w:id="199066965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2468</Words>
  <Characters>12217</Characters>
  <Application>Microsoft Office Word</Application>
  <DocSecurity>0</DocSecurity>
  <Lines>185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Rosemary Northover (1401991)</cp:lastModifiedBy>
  <cp:revision>2</cp:revision>
  <dcterms:created xsi:type="dcterms:W3CDTF">2018-03-28T22:48:00Z</dcterms:created>
  <dcterms:modified xsi:type="dcterms:W3CDTF">2018-03-28T22:48:00Z</dcterms:modified>
</cp:coreProperties>
</file>