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sz w:val="70"/>
          <w:szCs w:val="70"/>
        </w:rPr>
      </w:pPr>
      <w:r w:rsidDel="00000000" w:rsidR="00000000" w:rsidRPr="00000000">
        <w:rPr>
          <w:sz w:val="70"/>
          <w:szCs w:val="70"/>
          <w:rtl w:val="0"/>
        </w:rPr>
        <w:t xml:space="preserve">ECAD6009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i w:val="1"/>
          <w:sz w:val="50"/>
          <w:szCs w:val="50"/>
        </w:rPr>
      </w:pPr>
      <w:r w:rsidDel="00000000" w:rsidR="00000000" w:rsidRPr="00000000">
        <w:rPr>
          <w:i w:val="1"/>
          <w:sz w:val="50"/>
          <w:szCs w:val="50"/>
          <w:rtl w:val="0"/>
        </w:rPr>
        <w:t xml:space="preserve">Sut mae ysgol yn datblygu un agwedd ar ei Chynllun Datblygu Ysgol: adroddiad sy’n adfyfyrio’n feirniadol ar y camau gweithredu, yr effaith a’r sylfaen dystiolaeth</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sz w:val="64"/>
          <w:szCs w:val="64"/>
        </w:rPr>
      </w:pPr>
      <w:r w:rsidDel="00000000" w:rsidR="00000000" w:rsidRPr="00000000">
        <w:rPr>
          <w:rtl w:val="0"/>
        </w:rPr>
      </w:r>
    </w:p>
    <w:p w:rsidR="00000000" w:rsidDel="00000000" w:rsidP="00000000" w:rsidRDefault="00000000" w:rsidRPr="00000000" w14:paraId="0000000E">
      <w:pPr>
        <w:rPr>
          <w:b w:val="1"/>
          <w:sz w:val="64"/>
          <w:szCs w:val="64"/>
        </w:rPr>
      </w:pPr>
      <w:r w:rsidDel="00000000" w:rsidR="00000000" w:rsidRPr="00000000">
        <w:rPr>
          <w:b w:val="1"/>
          <w:sz w:val="64"/>
          <w:szCs w:val="64"/>
          <w:rtl w:val="0"/>
        </w:rPr>
        <w:t xml:space="preserve">Hawys Mair Evans</w:t>
      </w:r>
    </w:p>
    <w:p w:rsidR="00000000" w:rsidDel="00000000" w:rsidP="00000000" w:rsidRDefault="00000000" w:rsidRPr="00000000" w14:paraId="0000000F">
      <w:pPr>
        <w:rPr>
          <w:b w:val="1"/>
          <w:sz w:val="64"/>
          <w:szCs w:val="64"/>
        </w:rPr>
      </w:pPr>
      <w:r w:rsidDel="00000000" w:rsidR="00000000" w:rsidRPr="00000000">
        <w:rPr>
          <w:b w:val="1"/>
          <w:sz w:val="64"/>
          <w:szCs w:val="64"/>
          <w:rtl w:val="0"/>
        </w:rPr>
        <w:t xml:space="preserve">2006229 </w:t>
      </w:r>
    </w:p>
    <w:p w:rsidR="00000000" w:rsidDel="00000000" w:rsidP="00000000" w:rsidRDefault="00000000" w:rsidRPr="00000000" w14:paraId="00000010">
      <w:pPr>
        <w:rPr>
          <w:b w:val="1"/>
          <w:sz w:val="64"/>
          <w:szCs w:val="64"/>
        </w:rPr>
      </w:pPr>
      <w:r w:rsidDel="00000000" w:rsidR="00000000" w:rsidRPr="00000000">
        <w:rPr>
          <w:rtl w:val="0"/>
        </w:rPr>
      </w:r>
    </w:p>
    <w:p w:rsidR="00000000" w:rsidDel="00000000" w:rsidP="00000000" w:rsidRDefault="00000000" w:rsidRPr="00000000" w14:paraId="00000011">
      <w:pPr>
        <w:rPr>
          <w:b w:val="1"/>
          <w:sz w:val="64"/>
          <w:szCs w:val="64"/>
        </w:rPr>
      </w:pPr>
      <w:r w:rsidDel="00000000" w:rsidR="00000000" w:rsidRPr="00000000">
        <w:rPr>
          <w:rtl w:val="0"/>
        </w:rPr>
      </w:r>
    </w:p>
    <w:p w:rsidR="00000000" w:rsidDel="00000000" w:rsidP="00000000" w:rsidRDefault="00000000" w:rsidRPr="00000000" w14:paraId="00000012">
      <w:pPr>
        <w:rPr>
          <w:b w:val="1"/>
          <w:sz w:val="64"/>
          <w:szCs w:val="64"/>
        </w:rPr>
      </w:pPr>
      <w:r w:rsidDel="00000000" w:rsidR="00000000" w:rsidRPr="00000000">
        <w:rPr>
          <w:rtl w:val="0"/>
        </w:rPr>
      </w:r>
    </w:p>
    <w:p w:rsidR="00000000" w:rsidDel="00000000" w:rsidP="00000000" w:rsidRDefault="00000000" w:rsidRPr="00000000" w14:paraId="00000013">
      <w:pPr>
        <w:rPr>
          <w:b w:val="1"/>
          <w:sz w:val="64"/>
          <w:szCs w:val="64"/>
        </w:rPr>
      </w:pPr>
      <w:r w:rsidDel="00000000" w:rsidR="00000000" w:rsidRPr="00000000">
        <w:rPr>
          <w:rtl w:val="0"/>
        </w:rPr>
      </w:r>
    </w:p>
    <w:p w:rsidR="00000000" w:rsidDel="00000000" w:rsidP="00000000" w:rsidRDefault="00000000" w:rsidRPr="00000000" w14:paraId="00000014">
      <w:pPr>
        <w:rPr>
          <w:b w:val="1"/>
          <w:sz w:val="64"/>
          <w:szCs w:val="64"/>
        </w:rPr>
      </w:pPr>
      <w:r w:rsidDel="00000000" w:rsidR="00000000" w:rsidRPr="00000000">
        <w:rPr>
          <w:rtl w:val="0"/>
        </w:rPr>
      </w:r>
    </w:p>
    <w:p w:rsidR="00000000" w:rsidDel="00000000" w:rsidP="00000000" w:rsidRDefault="00000000" w:rsidRPr="00000000" w14:paraId="00000015">
      <w:pPr>
        <w:rPr>
          <w:b w:val="1"/>
          <w:sz w:val="24"/>
          <w:szCs w:val="24"/>
        </w:rPr>
      </w:pPr>
      <w:r w:rsidDel="00000000" w:rsidR="00000000" w:rsidRPr="00000000">
        <w:rPr>
          <w:rtl w:val="0"/>
        </w:rPr>
      </w:r>
    </w:p>
    <w:tbl>
      <w:tblPr>
        <w:tblStyle w:val="Table1"/>
        <w:tblW w:w="9026.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8"/>
        <w:gridCol w:w="3009"/>
        <w:gridCol w:w="3009"/>
        <w:tblGridChange w:id="0">
          <w:tblGrid>
            <w:gridCol w:w="3008"/>
            <w:gridCol w:w="3009"/>
            <w:gridCol w:w="3009"/>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16">
            <w:pPr>
              <w:widowControl w:val="0"/>
              <w:pBdr>
                <w:top w:space="0" w:sz="0" w:val="nil"/>
                <w:left w:space="0" w:sz="0" w:val="nil"/>
                <w:bottom w:space="0" w:sz="0" w:val="nil"/>
                <w:right w:space="0" w:sz="0" w:val="nil"/>
                <w:between w:space="0" w:sz="0" w:val="nil"/>
              </w:pBdr>
              <w:spacing w:line="240" w:lineRule="auto"/>
              <w:jc w:val="center"/>
              <w:rPr>
                <w:b w:val="1"/>
                <w:sz w:val="24"/>
                <w:szCs w:val="24"/>
              </w:rPr>
            </w:pPr>
            <w:r w:rsidDel="00000000" w:rsidR="00000000" w:rsidRPr="00000000">
              <w:rPr>
                <w:b w:val="1"/>
                <w:sz w:val="24"/>
                <w:szCs w:val="24"/>
                <w:rtl w:val="0"/>
              </w:rPr>
              <w:t xml:space="preserve">Targed </w:t>
            </w:r>
          </w:p>
        </w:tc>
        <w:tc>
          <w:tcPr>
            <w:shd w:fill="auto" w:val="clear"/>
            <w:tcMar>
              <w:top w:w="100.0" w:type="dxa"/>
              <w:left w:w="100.0" w:type="dxa"/>
              <w:bottom w:w="100.0" w:type="dxa"/>
              <w:right w:w="100.0" w:type="dxa"/>
            </w:tcMar>
          </w:tcPr>
          <w:p w:rsidR="00000000" w:rsidDel="00000000" w:rsidP="00000000" w:rsidRDefault="00000000" w:rsidRPr="00000000" w14:paraId="00000017">
            <w:pPr>
              <w:widowControl w:val="0"/>
              <w:pBdr>
                <w:top w:space="0" w:sz="0" w:val="nil"/>
                <w:left w:space="0" w:sz="0" w:val="nil"/>
                <w:bottom w:space="0" w:sz="0" w:val="nil"/>
                <w:right w:space="0" w:sz="0" w:val="nil"/>
                <w:between w:space="0" w:sz="0" w:val="nil"/>
              </w:pBdr>
              <w:spacing w:line="240" w:lineRule="auto"/>
              <w:jc w:val="center"/>
              <w:rPr>
                <w:b w:val="1"/>
                <w:sz w:val="24"/>
                <w:szCs w:val="24"/>
              </w:rPr>
            </w:pPr>
            <w:r w:rsidDel="00000000" w:rsidR="00000000" w:rsidRPr="00000000">
              <w:rPr>
                <w:b w:val="1"/>
                <w:sz w:val="24"/>
                <w:szCs w:val="24"/>
                <w:rtl w:val="0"/>
              </w:rPr>
              <w:t xml:space="preserve">Sut rydych wedi gweithio ar hwn</w:t>
            </w:r>
          </w:p>
        </w:tc>
        <w:tc>
          <w:tcPr>
            <w:shd w:fill="auto" w:val="clear"/>
            <w:tcMar>
              <w:top w:w="100.0" w:type="dxa"/>
              <w:left w:w="100.0" w:type="dxa"/>
              <w:bottom w:w="100.0" w:type="dxa"/>
              <w:right w:w="100.0" w:type="dxa"/>
            </w:tcMar>
          </w:tcPr>
          <w:p w:rsidR="00000000" w:rsidDel="00000000" w:rsidP="00000000" w:rsidRDefault="00000000" w:rsidRPr="00000000" w14:paraId="00000018">
            <w:pPr>
              <w:widowControl w:val="0"/>
              <w:pBdr>
                <w:top w:space="0" w:sz="0" w:val="nil"/>
                <w:left w:space="0" w:sz="0" w:val="nil"/>
                <w:bottom w:space="0" w:sz="0" w:val="nil"/>
                <w:right w:space="0" w:sz="0" w:val="nil"/>
                <w:between w:space="0" w:sz="0" w:val="nil"/>
              </w:pBdr>
              <w:spacing w:line="240" w:lineRule="auto"/>
              <w:jc w:val="center"/>
              <w:rPr>
                <w:b w:val="1"/>
                <w:sz w:val="24"/>
                <w:szCs w:val="24"/>
              </w:rPr>
            </w:pPr>
            <w:r w:rsidDel="00000000" w:rsidR="00000000" w:rsidRPr="00000000">
              <w:rPr>
                <w:b w:val="1"/>
                <w:sz w:val="24"/>
                <w:szCs w:val="24"/>
                <w:rtl w:val="0"/>
              </w:rPr>
              <w:t xml:space="preserve">Enghraifft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19">
            <w:pPr>
              <w:widowControl w:val="0"/>
              <w:pBdr>
                <w:top w:space="0" w:sz="0" w:val="nil"/>
                <w:left w:space="0" w:sz="0" w:val="nil"/>
                <w:bottom w:space="0" w:sz="0" w:val="nil"/>
                <w:right w:space="0" w:sz="0" w:val="nil"/>
                <w:between w:space="0" w:sz="0" w:val="nil"/>
              </w:pBdr>
              <w:spacing w:line="240" w:lineRule="auto"/>
              <w:rPr>
                <w:sz w:val="24"/>
                <w:szCs w:val="24"/>
              </w:rPr>
            </w:pPr>
            <w:r w:rsidDel="00000000" w:rsidR="00000000" w:rsidRPr="00000000">
              <w:rPr>
                <w:sz w:val="24"/>
                <w:szCs w:val="24"/>
                <w:highlight w:val="white"/>
                <w:rtl w:val="0"/>
              </w:rPr>
              <w:t xml:space="preserve">Sicrhau dy fod yn caniatau digon o eiriau ar gyfer crynodeb ar y diwedd. </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1A">
            <w:pPr>
              <w:widowControl w:val="0"/>
              <w:pBdr>
                <w:top w:space="0" w:sz="0" w:val="nil"/>
                <w:left w:space="0" w:sz="0" w:val="nil"/>
                <w:bottom w:space="0" w:sz="0" w:val="nil"/>
                <w:right w:space="0" w:sz="0" w:val="nil"/>
                <w:between w:space="0" w:sz="0" w:val="nil"/>
              </w:pBdr>
              <w:spacing w:line="240" w:lineRule="auto"/>
              <w:rPr>
                <w:sz w:val="24"/>
                <w:szCs w:val="24"/>
              </w:rPr>
            </w:pPr>
            <w:r w:rsidDel="00000000" w:rsidR="00000000" w:rsidRPr="00000000">
              <w:rPr>
                <w:sz w:val="24"/>
                <w:szCs w:val="24"/>
                <w:rtl w:val="0"/>
              </w:rPr>
              <w:t xml:space="preserve">Cadw at i cyfrif geiriau ar gyfer bob rhan. </w:t>
            </w:r>
          </w:p>
        </w:tc>
        <w:tc>
          <w:tcPr>
            <w:shd w:fill="auto" w:val="clear"/>
            <w:tcMar>
              <w:top w:w="100.0" w:type="dxa"/>
              <w:left w:w="100.0" w:type="dxa"/>
              <w:bottom w:w="100.0" w:type="dxa"/>
              <w:right w:w="100.0" w:type="dxa"/>
            </w:tcMar>
          </w:tcPr>
          <w:p w:rsidR="00000000" w:rsidDel="00000000" w:rsidP="00000000" w:rsidRDefault="00000000" w:rsidRPr="00000000" w14:paraId="0000001B">
            <w:pPr>
              <w:widowControl w:val="0"/>
              <w:pBdr>
                <w:top w:space="0" w:sz="0" w:val="nil"/>
                <w:left w:space="0" w:sz="0" w:val="nil"/>
                <w:bottom w:space="0" w:sz="0" w:val="nil"/>
                <w:right w:space="0" w:sz="0" w:val="nil"/>
                <w:between w:space="0" w:sz="0" w:val="nil"/>
              </w:pBdr>
              <w:spacing w:line="240" w:lineRule="auto"/>
              <w:rPr>
                <w:sz w:val="24"/>
                <w:szCs w:val="24"/>
              </w:rPr>
            </w:pPr>
            <w:r w:rsidDel="00000000" w:rsidR="00000000" w:rsidRPr="00000000">
              <w:rPr>
                <w:sz w:val="24"/>
                <w:szCs w:val="24"/>
                <w:rtl w:val="0"/>
              </w:rPr>
              <w:t xml:space="preserve">Tudalen 8 </w:t>
            </w:r>
          </w:p>
        </w:tc>
      </w:tr>
    </w:tbl>
    <w:p w:rsidR="00000000" w:rsidDel="00000000" w:rsidP="00000000" w:rsidRDefault="00000000" w:rsidRPr="00000000" w14:paraId="0000001C">
      <w:pPr>
        <w:rPr>
          <w:b w:val="1"/>
          <w:sz w:val="24"/>
          <w:szCs w:val="24"/>
        </w:rPr>
      </w:pPr>
      <w:r w:rsidDel="00000000" w:rsidR="00000000" w:rsidRPr="00000000">
        <w:rPr>
          <w:rtl w:val="0"/>
        </w:rPr>
      </w:r>
    </w:p>
    <w:p w:rsidR="00000000" w:rsidDel="00000000" w:rsidP="00000000" w:rsidRDefault="00000000" w:rsidRPr="00000000" w14:paraId="0000001D">
      <w:pPr>
        <w:spacing w:line="360" w:lineRule="auto"/>
        <w:jc w:val="center"/>
        <w:rPr>
          <w:b w:val="1"/>
          <w:i w:val="1"/>
          <w:sz w:val="28"/>
          <w:szCs w:val="28"/>
          <w:u w:val="single"/>
        </w:rPr>
      </w:pPr>
      <w:r w:rsidDel="00000000" w:rsidR="00000000" w:rsidRPr="00000000">
        <w:rPr>
          <w:b w:val="1"/>
          <w:i w:val="1"/>
          <w:sz w:val="28"/>
          <w:szCs w:val="28"/>
          <w:u w:val="single"/>
          <w:rtl w:val="0"/>
        </w:rPr>
        <w:t xml:space="preserve">Sut mae ysgol yn datblygu un agwedd ar ei Chynllun Datblygu Ysgol: adroddiad sy’n adfyfyrio’n feirniadol ar y camau gweithredu, yr effaith a’r sylfaen dystiolaeth</w:t>
      </w:r>
    </w:p>
    <w:p w:rsidR="00000000" w:rsidDel="00000000" w:rsidP="00000000" w:rsidRDefault="00000000" w:rsidRPr="00000000" w14:paraId="0000001E">
      <w:pPr>
        <w:spacing w:line="360" w:lineRule="auto"/>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sz w:val="24"/>
          <w:szCs w:val="24"/>
          <w:rtl w:val="0"/>
        </w:rPr>
        <w:t xml:space="preserve">Seiliwyd yr aseiniad yma ar ddadansoddiad o agwedd o Gynllun Datblygu Ysgol PAP tri gan adfyfyrio yn feirniadol ar strategaethau sydd yn cael ei roi ar waith yn yr ysgol. Yr agwedd a ddewiswyd ar gyfer yr aseiniad yw datblygu medrau llythrennedd y disgyblion ar draws yr ysgol. Mi fyddaf yn cyfeirio at yr ysgol fe Ysgol A gan ddilyn canllawiau BERA (2018). Mae’r ysgol wedi gweithredu gan gyflwyno cynlluniau a strategaethau yn y sector cynradd ac uwchradd, ond ar gyfer yr aseiniad byddaf yn ffocysu ar y sector cynradd (Ysgol PAP, 2023). Mae’r ysgol wedi ei leoli yn ardal wledig yn Sir Benfro gyda 166 o ddisgyblion yn yr ysgol. Mae tua 52% o’r disgyblion yn dod o gatrefi Cymraeg ac ychydig iawn o’r disgyblion sydd yn dod i gartrefi lleiafrifol ethnig (Estyn, 2018). Bellach, mae’r ysgol yn un 3-19 oed.  </w:t>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sz w:val="24"/>
          <w:szCs w:val="24"/>
          <w:rtl w:val="0"/>
        </w:rPr>
        <w:t xml:space="preserve">Mae gan bob ysgol ar draws Cymru Cynllun Datblygu Ysgol (CDY) a’i bwrpas yw cynllunio a gosod targedau ar gyfer datblygu’r ysgol. Mae’n cynnwys hunan-arfarniad o brosesau’r ysgol gan ddefnyddio data meintiol ac ansoddol o brofion, asesiadau, holiaduron ac adroddiadau ar gyfer datblygu strategaethau. Mae CDY yn nodi sut i gyrraedd blaenoriaethau cenedlaethol sydd wedi cael ei osod gan y llywodraeth sef i barhau i ddatblygu medrau llythrennedd a rhifedd ac i leihau'r effaith tlodi ar y bwlch cyrhaeddiad (Llywodraeth Cymru, 2014). Mae'r rhain yn flaenoriaethau sydd yn parhau i fod yn flynyddol ond gyda Chwricwlwm i Gymru mae yna ffocws ar flaenoriaethau arall. Y blaenoriaethau yw datblygu proffesiwn addysg o safon uwch, cydweithio i godi safonau, ysgolion cynhwysol yn sicrhau tegwch a llesiant disgyblion a systemau gwerthuso ac asesu ar gyfer sicrhau hunan-welliant ysgolion (Llywodraeth Cymru, 2017).</w:t>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sz w:val="24"/>
          <w:szCs w:val="24"/>
          <w:rtl w:val="0"/>
        </w:rPr>
        <w:t xml:space="preserve">Dadleua Dalin (2005) bod gwleidyddwyr yn gosod nodau ar gyfer ysgolion yn genedlaethol ond nid yn rhoi llawer o arweiniad ar sut i gyflawni’r nodau yma. Mae gan unigolion ac athrawon o fewn y proffesiwn syniadau ar gyfer sut i ddatblygu addysg a’i systemau ond nid ydynt wir yn cael effaith tu hwnt i’w dosbarth nhw. Mae’r theori trefniant Taylor, 1947; Weber, 1947; Fayol, 1949 (Dalin, 2005) yn cynnig cynllun o hierarchaeth mewn siâp pyramid gyda phennaeth, arweinwyr cynorthwyol ac yna athrawon ond bod gan bawb arbenigedd ac yn cyfrannu at lunio'r CDY. Adlewyrcha CDY Ysgol A hyn gan fod y system arweinyddiaeth ar waith yn yr ysgol gyda pennaeth, dirprwyon ac uwch arweinwyr sydd yn gyfrifol am gwahanol agweddau.</w:t>
      </w:r>
      <w:r w:rsidDel="00000000" w:rsidR="00000000" w:rsidRPr="00000000">
        <w:rPr>
          <w:rtl w:val="0"/>
        </w:rPr>
        <w:t xml:space="preserve"> </w:t>
      </w:r>
      <w:r w:rsidDel="00000000" w:rsidR="00000000" w:rsidRPr="00000000">
        <w:rPr>
          <w:sz w:val="24"/>
          <w:szCs w:val="24"/>
          <w:rtl w:val="0"/>
        </w:rPr>
        <w:t xml:space="preserve">Sicrha hyn bod y camau sydd yn cael ei roi ar waith yn benodol a bod monitro dros gyfnod yn digwydd er mwyn mesur ei effaith. Atgyfnertha Parker a Ritson (2005) yr angen i ddefnyddio gwaith Fayol (1949) a’i addasu ar gyfer systemau addysg bresennol rheoli llwyth gwaith, awdurdod, arweinyddiaeth gan fod ysgolion yn cael ei rheoli yn wahanol.</w:t>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sz w:val="24"/>
          <w:szCs w:val="24"/>
          <w:rtl w:val="0"/>
        </w:rPr>
        <w:t xml:space="preserve">Dewiswyd i archwilio datblygu medrau llythrennedd yn y sector cynradd. Mae’r ysgol yn ymrwymo i sicrhau bod mwy o ddisgyblion yn sgorio 85+ mewn profion cenedlaethol (Ysgol PAP, 2023). Yn dilyn y pandemig mae medrau llythrennedd disgyblion yn enwedig yn y Gymraeg yn is o’i gymharu gyda disgyblion blaenorol. Noda StatsCymru (2020) bod dros 102,000 o blant yn dod mewn cysylltiad rheolaidd gyda’r Gymraeg a 41,705 yn siarad rhywfaint o Gymraeg gartref. Golyga hyn bod angen i ddisgyblion sy’n dod o gefndiroedd di-Gymraeg yn clywed yr iaith yn ddyddiol ond yn sgil y pandemig nid ydynt wedi cael y cyfle ac felly mae ei sgiliau llythrennedd yn is er ei bod yn henach (Gathercole &amp; Thomas, 2009). Adlewyrcha canlyniadau profion OECD (2019) mae Cymru oedd gyda lefelau isaf yn y wlad.</w:t>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Atgyfnertha hyn gwaith Corbett &amp; Strong (2011) bod angen i ddisgyblion i glywed yr iaith ar lafar yn ramadegol gywir er mwyn adnabod ac ymgyfarwyddo gyda phatrymau iaith. Mae’n adeiladu banc o eirfa ac ymadroddion ar gyfer gwahanol sefyllfaoedd er mwyn defnyddio ar lafar ac yn ysgrifenedig. Pwysleisir yr angen i ddarllen yn gyson gan fod y disgyblion hynny sydd yn darllen yn rheolaidd cyn dod i’r ysgol ac yn eu hamser hamdden yn fwy tebygol o lwyddo a chyrraedd lefelau uwch. Yn ysgol A byddai’r disgyblion yn cael ei throchi yn yr iaith wrth ddysgu ymadroddion yn y bore, dysgu stori o’r cof gan ddefnyddio symudiadau ‘Pie Corbett’ a oedd yn adlewyrchu yn ei gwaith gan ei bod yn defnyddio’r hyn roeddent wedi ei ddysgu.</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Yn yr un modd mae Unsworth (2013) yn nodi bod pwyslais ar ddysgu iaith yn y Blynyddoedd Cynnar sydd yn esbonio o bosibl pam bod y disgyblion sydd yn y Meithrin, Derbyn a Blynyddoedd 1 a 2 yn ei weld yn fwy heriol i ddysgu’r iaith. Canfuwyd gan Llywodraeth Cymru (2021) bod fwy o heriau yn wynebu rhieni, disgyblion ac ysgolion wrth ddysgu’r Gymraeg. Un o’r heriau yw’r cyfathrebu gan yr ysgolion sydd yn Gymraeg pan nad yw pob rhiant yn ei ddeall ac felly nid ydynt mewn sefyllfa i helpu ei phlentyn sydd yn ei wneud yn anodd iddynt gefnogi’r ysgol. Her arall ydy’r adnoddau sydd yn cael ei ddarparu, mae angen iddynt i fod yn ddwyieithog er mwyn sicrhau bod y rhieni yn gallu helpu’r disgyblion i ddysgu’r iaith neu fod yna gyfarwyddiadau i gyd-fynd. Wrth gynnwys y rhieni yn y dysgu maent yn mynd i fod yn fwy cefnogol wrth ddysgu’r iaith ac eisiau i’w plant llwyddo.</w:t>
      </w:r>
    </w:p>
    <w:p w:rsidR="00000000" w:rsidDel="00000000" w:rsidP="00000000" w:rsidRDefault="00000000" w:rsidRPr="00000000" w14:paraId="0000002A">
      <w:pPr>
        <w:spacing w:line="360" w:lineRule="auto"/>
        <w:rPr>
          <w:b w:val="1"/>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Wrth ddatblygu medrau llythrennedd yn y Gymraeg mae’r disgyblion yn ddwyieithog. Wrth fod yn ddwyieithog mae’r disgyblion yn gallu datblygu yn wybyddol gan ei fod yn defnyddio’r ddwy iaith yn yr ysgol. Maent hefyd yn gallu addasu yn haws ac yn fwy agored i ddysgu pethau newydd (Baker, 1988). Golyga hyn wrth drochi’r disgyblion yn yr iaith yn y Blynyddoedd Cynnar, mae’r disgyblion yn fwy tebygol o eisiau parhau i ddysgu’r iaith. Arweiniai hyn at ddyheadau Cymru at gyrraedd miliwn o siaradwyr Cymraeg erbyn 2050. Mae’r llywodraeth am ddarparu arweiniad cadarn a darparu cefnogaeth ar gyfer yr iaith er mwyn “hybu a hwyluso’r defnydd o’r Gymraeg” (Llywodraeth Cymru, 2017b, t. 13).</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Mae ysgolion yn gweithredu ar ddull newydd o hunanwerthuso. Bu gormod o bwysau ar ddefnyddio data a’r angen i brofi pob maes yn yr ysgol. Mae ysgolion yn sefydliadau sydd yn dysgu sydd yn golygu myfyrio ar systemau a phrosesau ac yna dewis y ffordd orau ymlaen ar gyfer y dysgwyr. Mi fydd ysgolion yn parhau i ddefnyddio systemau hunanwerthuso ond yn ei ddefnyddio mewn ffordd wahanol. Mi fydd arweinwyr yn adnabod cryfderau a meysydd datblygu’r ysgol ac yn defnyddio data ar gyfer pennu strategaethau ar gyfer datblygiad (Estyn, 2019). Cyflwynwyd dull Ysgolion fel Sefydliadau Dysgu (SLO) yn 2017 er mwyn helpu i baratoi am Cwricwlwm i Gymru. Mae ysgolion yng Nghymru sy’n gweithredu fel sefydliadau sy’n dysgu yn rhannu gweledigaeth ysgol gyfan ac mae rhanddeiliad yn cynorthwyo wrth roi strategaethau ar waith. Mae ysgolion gwahanol yn rhannu gweledigaeth wahanol ac yn er mwyn gwireddu gweledigaeth ar gyfer yr ysgol mae’n rhaid i staff, llywodraethwyr, rhieni a disgyblion i weithio gyda’i gilydd (Llywodraeth Cymru, 2018).</w:t>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sz w:val="24"/>
          <w:szCs w:val="24"/>
          <w:rtl w:val="0"/>
        </w:rPr>
        <w:t xml:space="preserve">Mae damcaniaeth Bronfenbrenner (1977) yn edrych ar y berthynas rhwng datblygiad plentyn a’r amgylchedd maent yn byw ynddo. Mae yna pum haen sef y meicrosystem, mesosystem, ecsosystem, macrosystem a chronosystem. Y meicrosystem sydd yn cael yr effaith fwyaf ar ddatblygiad y plentyn gan fod y perthnasoedd gyda’r teulu, ysgol a’r gymuned yn siapio bywyd y plentyn. Wrth fynd yn bellach mae’r systemau yn cael llai o effaith ar ddatblygiad y plentyn yn uniongyrchol ond yn hytrach yn cael dylanwad ac yn newid credoau’r unigolyn neu ei ffordd o fyw (Ryan, 2001). Golyga hyn yn nhermau ysgolion fel sefydliadau sy’n dysgu ei fod yn hanfodol bod y rhieni, cymuned ac athrawon yn cael mewnbwn rheolaidd gan ei fod yn cael effaith union ar ddatblygiad y plentyn. Y mwyaf mae’r rhanddeiliaid yn cael ei chynnwys yn addysg y disgyblion, mae’r ansawdd, profiadau a gwybodaeth maen nhw’n ei gael yn sicrhau ei bod yn taro'r Pedwar Diben ac yn barod am fywyd tu hwnt i’r ysgol. Yn fy ysgol PAP roeddent yn sefydliad a oedd yn dysgu ac yn cynnwys y rhanddeiliaid yn aml yn addysg y disgyblion. Roedd y llywodraethwyr yn rhan o deithiau dysgu yn yr ysgol gan gynnig gwelliannau, yr athrawon yn cael cyfle i arsylwi ei gilydd gan nodi targedau ar gyfer datblygiad proffesiynol. Wrth wneud hyn roedd y disgyblion yn elwa ac roeddent yn mwynhau dysgu a bod yn yr ysgol gan fod y weledigaeth yn cael ei wireddu gan fod pawb yn cydweithio.</w:t>
      </w:r>
    </w:p>
    <w:p w:rsidR="00000000" w:rsidDel="00000000" w:rsidP="00000000" w:rsidRDefault="00000000" w:rsidRPr="00000000" w14:paraId="00000030">
      <w:pPr>
        <w:spacing w:line="360" w:lineRule="auto"/>
        <w:rPr>
          <w:sz w:val="24"/>
          <w:szCs w:val="24"/>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sz w:val="24"/>
          <w:szCs w:val="24"/>
          <w:rtl w:val="0"/>
        </w:rPr>
        <w:t xml:space="preserve">Gweledigaeth yr ysgol yw i “darparu amgylchedd dysgu ysgogol sy'n ddiogel, yn ysbrydoledig ac yn gynhwysol” (Ysgol A, 2023, t. 5). Maent am sicrhau bod gan y disgyblion medrau llythrennedd a rhifedd er mwyn gallu gwireddu'r Pedwar Diben. Yn fy ysgol PAP mae’r weledigaeth yma yn cael ei rannu gyda’r rhanddeiliaid yn y polisïau, cynlluniau, dogfennau sydd yn cael ei ddiweddaru’r flynyddol. Mae’r weledigaeth yn cael ei gyfeirio at yn gyson mewn cyfarfodydd wythnosol gydag athrawon a llywodraethwyr ac maent yn rhannu llwyddiannau’r ysgol ar wefannau cymdeithasol gyda rhieni ar ddiwedd yr wythnos. Penodwyd pum maes allweddol gan yr ysgol sef dysgu, lles ac agweddau at ddysgu, addysgu a phrofiadau dysgu, gofal, cymorth ac arweiniad ac arweinyddiaeth a rheolaeth. Rhannwyd y rhain mewn i is-benawdau lle mae aelodau o’r uwch dim rheoli yn gyfrifol am wirio ac addasu yn ôl yr angen. Y cam cyntaf wrth fynd at i bennu strategaethau ar gyfer y meysydd yw casglu a holi am wybodaeth yn y Camau Cynnydd, disgyblion ADY, cyfrifoldebau trawsgwricwlaidd gan goladu’r data a chreu graffiau ar gyfer ei dangos (Cambridge International, 2018). Mae’r data yn cael ei ddadansoddi gan edrych ar batrymau, anomaledd, cynnydd neu leihad o’i gymharu gyda’r flwyddyn flaenorol gan edrych ar y data dros gyfnod o amser. Mae’n mesur faint o effaith mae’r materion gweithredu blaenorol wedi cael ar y safonau. Golyga hyn bod yr ysgol yn gallu addasu a chynnig strategaethau arall ar gyfer codi’r safonau. Awgryma Llywodraeth Cymru (2014) i ddefnyddio data meintiol ac ansoddol o adroddiadau, profion PISA, cenedlaethol , data o’r sir, disgyblion sydd wedi gadael yr ysgol er mwyn sicrhau darlun llawn.</w:t>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Y cam nesaf yw cynllunio strategol sef y cynnwys y rhanddeiliaid yn y cynllunio. Mae’r ysgol yn cyfweld y disgyblion yn gyson er mwyn casglu tystiolaeth am ddysgu ac addysgu, maent yn casglu holiaduron mewn cyfarfodydd gwella ansawdd a hunan arfarnu sydd yn bwydo yn ôl mewn i gynllun gwella ysgol a ffurfio blaenoriaethau ar gyfer yr ysgol. Y cam olaf yw mesur effaith y strategaethau sydd ar waith yn yr ysgol o fewn gwahanol adrannau. Mae’r ysgol yn arfarnu adrannau ar gylchdro deunaw mis gan gasglu data, arsylwi a defnyddio llais y disgybl er mwyn gweld y gwahaniaeth dros amser. Gan fod gan yr ysgol tîm a rheolwyr sydd y cydweithio yn dda mae’r broses arfarnu ar draws adrannau yn cynnig materion gweithredu mae modd ei ddefnyddio a rhoi yn y CDY. Mae’n anodd i’r ysgol i fesur effaith materion gweithredu yn y hir dymor ar hyn o bryd gan fod yr ysgol wedi uno ers blwyddyn, ond maent yn defnyddio data blaenorol ar gyfer pennu materion gweithredu a gosod safonau ar gyfer yr ysgol.</w:t>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sz w:val="24"/>
          <w:szCs w:val="24"/>
          <w:rtl w:val="0"/>
        </w:rPr>
        <w:t xml:space="preserve">Yn yr ysgol mae yna gydlynydd llythrennedd sydd y gyfrifol am lythrennedd ar draws yr ysgol. Maent wedi cyflwyno nifer o raglenni ar draws yr ysgol megis creu podlediad, Cynllun Clonc, cyfnodau Munud i Feddwl, Cynllun Bydi, sesiynau Sgiliau, Cynllun Dyfal Donc, Popat, Tric a Chlic (Ysgol PAP, 2023). Ar waith mi welais gynllun Dyfal Donc a oedd yn targedu disgyblion blwyddyn 5 a 6. Adnabuwyd disgyblion a oedd yn sgorio yn llai na chyfartaledd darllen yr ysgol yn dilyn profion cenedlaethol. Roeddent yn gwneud tasgau darllen a oedd yn amrywio o ddarllen testunau ac adnabod geiriau anghyfarwydd. Noda Llywodraeth Cymru (2012) bod yna dystiolaeth gadarn am effaith cadarnhaol hir dymor i’r cynllun o ran gwelliannau academaidd ac ymddygiadol dros gyfnod o saith mis. Roedd 92% o ddysgwyr a oedd yn saith oed yn gallu ymgymryd â’r cwricwlwm ar yr un lefel a’i chyfoedion erbyn 14 oed. Mae’n anodd mesur effaith yn yr hir dymor o’r cynllun yma gan ei fod yn newydd i’r ysgol ond trafodwyd gydag unigolion yn yr ysgol a ni chafodd y cynorthwywyr hyfforddiant ar y cynllun. Felly er gallwn ddadlau bod y disgyblion yn gwneud cynnydd yn y sesiynau, heb unrhyw ddata fel sail i’r dystiolaeth mae’n anodd gweld gwir effaith y cynllun. Os fyddai’r cynorthwywyr wedi cael hyfforddiant gall fod y disgyblion yn gwneud mwy o gynnydd eto ond heb dystiolaeth o asesiadau mae’n anodd i’r ysgol i fesur effaith mewn cyfnod byr o amser.</w:t>
      </w:r>
    </w:p>
    <w:p w:rsidR="00000000" w:rsidDel="00000000" w:rsidP="00000000" w:rsidRDefault="00000000" w:rsidRPr="00000000" w14:paraId="00000036">
      <w:pPr>
        <w:spacing w:line="360" w:lineRule="auto"/>
        <w:rPr>
          <w:sz w:val="24"/>
          <w:szCs w:val="24"/>
          <w:u w:val="single"/>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sz w:val="24"/>
          <w:szCs w:val="24"/>
          <w:rtl w:val="0"/>
        </w:rPr>
        <w:t xml:space="preserve">Yn Cam Cynnydd 1 mae’r cynlluniau Tric a Chlic a Popat ar waith er mwyn datblygu medrau llythrennedd disgyblion. Mae’r cynllun Tric a Chlic yn cael ei ddefnyddio yn Derbyn a Blwyddyn 1 lle mae’r disgyblion yn cael ei gyflwyno i’r llythrennau, synau ffonetig, blendio geiriau. Mae’r cynllun yma yn fuddiol i’r disgyblion yma gan ei fod yn clywed a dysgu’r iaith yn ei ffordd gywir o oedran cynnar sydd yn golygu ei fod yn fwy tebygol o ddysgu’r iaith yn ei ffurf gywir. Atgyfnertha Riley (1996) gallu i adnabod llythrennau mor effeithiol er mwyn cael effaith cadarnhaol ar ddarllen disgyblion yn y Derbyn. Defnyddiwyd technoleg fel rhan o’r cynllun lle mae disgyblion yn chwarae gemau ar yr iPad mae hyn yn ehangu dealltwriaeth a gallu’r disgyblion i adnabod geiriau a llythrennau yn ddigidol sydd yn sicrhau bod y disgyblion yn barod ar gyfer y byd go iawn (McPake, Plowman &amp; Stephen, 2012).  Wrth ddilyn y cynllun roedd y sgiliau llafar a darllen y disgyblion yn gwella ar sail y dystiolaeth gwaith y disgyblion o ddydd i ddydd ac yn gweld yr arferion ar lafar ac yn ei gwaith. Felly ar gyfer mesur effaith y cynllun nid oes yna ddata meintiol er mwyn cefnogi cynnydd y disgyblion ond mae’r athrawon yn gweld gwerth i’r cynllun gan fod yr arferion a sgiliau llafar y disgyblion yn adlewyrchu hyn. Er hyn yn flwyddyn 2 y cynllun Popat sydd ar waith gan nad oedd cynllun Tric a Chlic yn helpu’r disgyblion. Rodd y disgyblion wedi bod yn gweithio ar y cynllun ers mis Medi ond yn parhau i weld adnabod llythrennau a blendio yn anodd wrth ddarllen felly newidiodd yr athrawes ddosbarth i ddilyn y cynllun Popat. Mae’n gynllun sydd yn dechrau gyda gwrando ac adnabod synau gan sicrhau bod yn gallu adnabod y rhain cyn mynd ati i greu geiriau ac ysgrifennu. Yn wahanol i Tric a Chlic unwaith mae’r disgyblion yn barod i ddechrau ysgrifennu maent yn defnyddio’r synau i ffurfio geiriau yn hytrach nag darllen ac adnabod geiriau gan ddefnyddio lluniau. Nodwyd gan Byrne &amp; Fielding-Barnsley (1993) bod disgyblion sydd yn rhan o gynllun ffonetig yn gallu darllen at lefel uwch a sillafu geiriau anghyfarwydd gan ddefnyddio sgiliau gwrando a chysylltu gyda’r synau ffonetig maent yn ei glywed. Maent yn cofio siâp llythrennau ac yn gallu dysgu sut i sillafu geiriau a’i chofio yn yr hir dymor. Gwelwyd hyn ar waith yn y dosbarth gan fod y disgyblion a oedd yn derbyn y sesiynau yn gwella ar lafar wrth ddarllen ac ysgrifennu yn annibynnol er enghraifft wrth wneud poster am y cadno neu ddarllen cyfarwyddiadau'r bachgen bach toes.</w:t>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sz w:val="24"/>
          <w:szCs w:val="24"/>
          <w:rtl w:val="0"/>
        </w:rPr>
        <w:t xml:space="preserve">Wrth werthuso'r cynlluniau sydd ar waith mae’n amlwg bod gwahanol gynlluniau yn gweithio i ddisgyblion gwahanol. Mae’r sesiynau Sgiliau bob dydd yn cynnig sail i atgyfnerthu'r sgiliau mae’r disgyblion yn dysgu. Ond er bod y disgyblion o ddydd i ddydd yn gwneud cynnydd a gwella mae angen edrych ar ei effaith yn yr hir dymor a chymryd data, tystiolaeth o waith a llais y disgybl er mwyn gwerthuso ei effaith ar y disgyblion. Ar hyn o bryd does dim digon o ddata er mwyn gweld effaith y rhaglenni ond dyweda’r athrawon bod y disgyblion yn gwneud cynnydd yn dilyn addasu’r cynlluniau. Yn y dyfodol er bod cynlluniau yn cael ei roi ar waith mae angen ystyried ydynt yn cael effaith cadarnhaol ar y disgyblion, ac mae addasu yn ôl anghenion y disgyblion yn bwysig er mwyn sicrhau llwyddiant. Er bod yna bwyslais ar ddata, os mae’r disgyblion yn gwneud cynnydd yn raddol o dechrau’r flwyddyn mae hynny yn llwyddiant.</w:t>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rtl w:val="0"/>
        </w:rPr>
      </w:r>
    </w:p>
    <w:p w:rsidR="00000000" w:rsidDel="00000000" w:rsidP="00000000" w:rsidRDefault="00000000" w:rsidRPr="00000000" w14:paraId="00000043">
      <w:pPr>
        <w:spacing w:line="360" w:lineRule="auto"/>
        <w:rPr>
          <w:sz w:val="24"/>
          <w:szCs w:val="24"/>
        </w:rPr>
      </w:pPr>
      <w:r w:rsidDel="00000000" w:rsidR="00000000" w:rsidRPr="00000000">
        <w:rPr>
          <w:rtl w:val="0"/>
        </w:rPr>
      </w:r>
    </w:p>
    <w:p w:rsidR="00000000" w:rsidDel="00000000" w:rsidP="00000000" w:rsidRDefault="00000000" w:rsidRPr="00000000" w14:paraId="00000044">
      <w:pPr>
        <w:spacing w:line="360" w:lineRule="auto"/>
        <w:rPr>
          <w:b w:val="1"/>
          <w:sz w:val="24"/>
          <w:szCs w:val="24"/>
        </w:rPr>
      </w:pPr>
      <w:r w:rsidDel="00000000" w:rsidR="00000000" w:rsidRPr="00000000">
        <w:rPr>
          <w:b w:val="1"/>
          <w:sz w:val="24"/>
          <w:szCs w:val="24"/>
          <w:rtl w:val="0"/>
        </w:rPr>
        <w:t xml:space="preserve">Cyfeiriadau </w:t>
      </w:r>
    </w:p>
    <w:p w:rsidR="00000000" w:rsidDel="00000000" w:rsidP="00000000" w:rsidRDefault="00000000" w:rsidRPr="00000000" w14:paraId="00000045">
      <w:pPr>
        <w:spacing w:line="360" w:lineRule="auto"/>
        <w:rPr>
          <w:sz w:val="24"/>
          <w:szCs w:val="24"/>
        </w:rPr>
      </w:pPr>
      <w:r w:rsidDel="00000000" w:rsidR="00000000" w:rsidRPr="00000000">
        <w:rPr>
          <w:rtl w:val="0"/>
        </w:rPr>
      </w:r>
    </w:p>
    <w:p w:rsidR="00000000" w:rsidDel="00000000" w:rsidP="00000000" w:rsidRDefault="00000000" w:rsidRPr="00000000" w14:paraId="00000046">
      <w:pPr>
        <w:spacing w:line="360" w:lineRule="auto"/>
        <w:rPr>
          <w:sz w:val="24"/>
          <w:szCs w:val="24"/>
        </w:rPr>
      </w:pPr>
      <w:r w:rsidDel="00000000" w:rsidR="00000000" w:rsidRPr="00000000">
        <w:rPr>
          <w:sz w:val="24"/>
          <w:szCs w:val="24"/>
          <w:rtl w:val="0"/>
        </w:rPr>
        <w:t xml:space="preserve">Baker C. (1998) </w:t>
      </w:r>
      <w:r w:rsidDel="00000000" w:rsidR="00000000" w:rsidRPr="00000000">
        <w:rPr>
          <w:i w:val="1"/>
          <w:sz w:val="24"/>
          <w:szCs w:val="24"/>
          <w:rtl w:val="0"/>
        </w:rPr>
        <w:t xml:space="preserve">Key Issues in Bilingualism and Bilingual Education. </w:t>
      </w:r>
      <w:r w:rsidDel="00000000" w:rsidR="00000000" w:rsidRPr="00000000">
        <w:rPr>
          <w:sz w:val="24"/>
          <w:szCs w:val="24"/>
          <w:rtl w:val="0"/>
        </w:rPr>
        <w:t xml:space="preserve">Multilingual Matters Ltd. :Philadelphia. At gael yn: </w:t>
      </w:r>
    </w:p>
    <w:p w:rsidR="00000000" w:rsidDel="00000000" w:rsidP="00000000" w:rsidRDefault="00000000" w:rsidRPr="00000000" w14:paraId="00000047">
      <w:pPr>
        <w:spacing w:line="360" w:lineRule="auto"/>
        <w:rPr>
          <w:sz w:val="24"/>
          <w:szCs w:val="24"/>
        </w:rPr>
      </w:pPr>
      <w:hyperlink r:id="rId6">
        <w:r w:rsidDel="00000000" w:rsidR="00000000" w:rsidRPr="00000000">
          <w:rPr>
            <w:color w:val="1155cc"/>
            <w:sz w:val="24"/>
            <w:szCs w:val="24"/>
            <w:u w:val="single"/>
            <w:rtl w:val="0"/>
          </w:rPr>
          <w:t xml:space="preserve">https://books.google.co.uk/books?hl=en&amp;lr=&amp;id=HMPzP0lPxYoC&amp;oi=fnd&amp;pg=PR9&amp;dq=benefits+bilingual+education+wales&amp;ots=FggmQeBD7m&amp;sig=EfZoZIqR4YWndqbHSPWmzullrCY#v=onepage&amp;q=benefits%20bilingual%20education%20wales&amp;f=false</w:t>
        </w:r>
      </w:hyperlink>
      <w:r w:rsidDel="00000000" w:rsidR="00000000" w:rsidRPr="00000000">
        <w:rPr>
          <w:sz w:val="24"/>
          <w:szCs w:val="24"/>
          <w:rtl w:val="0"/>
        </w:rPr>
        <w:t xml:space="preserve"> (Cyrchwyd: 5 Mai 2023). </w:t>
      </w:r>
    </w:p>
    <w:p w:rsidR="00000000" w:rsidDel="00000000" w:rsidP="00000000" w:rsidRDefault="00000000" w:rsidRPr="00000000" w14:paraId="00000048">
      <w:pPr>
        <w:spacing w:line="360" w:lineRule="auto"/>
        <w:rPr>
          <w:sz w:val="24"/>
          <w:szCs w:val="24"/>
        </w:rPr>
      </w:pPr>
      <w:r w:rsidDel="00000000" w:rsidR="00000000" w:rsidRPr="00000000">
        <w:rPr>
          <w:rtl w:val="0"/>
        </w:rPr>
      </w:r>
    </w:p>
    <w:p w:rsidR="00000000" w:rsidDel="00000000" w:rsidP="00000000" w:rsidRDefault="00000000" w:rsidRPr="00000000" w14:paraId="00000049">
      <w:pPr>
        <w:spacing w:after="120" w:line="360" w:lineRule="auto"/>
        <w:rPr>
          <w:sz w:val="24"/>
          <w:szCs w:val="24"/>
        </w:rPr>
      </w:pPr>
      <w:r w:rsidDel="00000000" w:rsidR="00000000" w:rsidRPr="00000000">
        <w:rPr>
          <w:sz w:val="24"/>
          <w:szCs w:val="24"/>
          <w:rtl w:val="0"/>
        </w:rPr>
        <w:t xml:space="preserve">BERA (2018) </w:t>
      </w:r>
      <w:r w:rsidDel="00000000" w:rsidR="00000000" w:rsidRPr="00000000">
        <w:rPr>
          <w:i w:val="1"/>
          <w:sz w:val="24"/>
          <w:szCs w:val="24"/>
          <w:rtl w:val="0"/>
        </w:rPr>
        <w:t xml:space="preserve">Ethical Guidelines for Educational Research, fourth edition. </w:t>
      </w:r>
      <w:r w:rsidDel="00000000" w:rsidR="00000000" w:rsidRPr="00000000">
        <w:rPr>
          <w:sz w:val="24"/>
          <w:szCs w:val="24"/>
          <w:rtl w:val="0"/>
        </w:rPr>
        <w:t xml:space="preserve">Ar gael yn: </w:t>
      </w:r>
      <w:hyperlink r:id="rId7">
        <w:r w:rsidDel="00000000" w:rsidR="00000000" w:rsidRPr="00000000">
          <w:rPr>
            <w:color w:val="1155cc"/>
            <w:sz w:val="24"/>
            <w:szCs w:val="24"/>
            <w:u w:val="single"/>
            <w:rtl w:val="0"/>
          </w:rPr>
          <w:t xml:space="preserve">https://www.bera.ac.uk/wp-content/uploads/2018/06/BERA-Ethical-Guidelines-for-Educational-Research_4thEdn_2018.pdf?noredirect=1</w:t>
        </w:r>
      </w:hyperlink>
      <w:r w:rsidDel="00000000" w:rsidR="00000000" w:rsidRPr="00000000">
        <w:rPr>
          <w:sz w:val="24"/>
          <w:szCs w:val="24"/>
          <w:rtl w:val="0"/>
        </w:rPr>
        <w:t xml:space="preserve"> (Cyrchwyd: 7 Mai 2023). </w:t>
      </w:r>
    </w:p>
    <w:p w:rsidR="00000000" w:rsidDel="00000000" w:rsidP="00000000" w:rsidRDefault="00000000" w:rsidRPr="00000000" w14:paraId="0000004A">
      <w:pPr>
        <w:spacing w:line="360" w:lineRule="auto"/>
        <w:rPr>
          <w:sz w:val="24"/>
          <w:szCs w:val="24"/>
        </w:rPr>
      </w:pPr>
      <w:r w:rsidDel="00000000" w:rsidR="00000000" w:rsidRPr="00000000">
        <w:rPr>
          <w:rtl w:val="0"/>
        </w:rPr>
      </w:r>
    </w:p>
    <w:p w:rsidR="00000000" w:rsidDel="00000000" w:rsidP="00000000" w:rsidRDefault="00000000" w:rsidRPr="00000000" w14:paraId="0000004B">
      <w:pPr>
        <w:spacing w:line="360" w:lineRule="auto"/>
        <w:rPr>
          <w:sz w:val="24"/>
          <w:szCs w:val="24"/>
        </w:rPr>
      </w:pPr>
      <w:r w:rsidDel="00000000" w:rsidR="00000000" w:rsidRPr="00000000">
        <w:rPr>
          <w:sz w:val="24"/>
          <w:szCs w:val="24"/>
          <w:highlight w:val="white"/>
          <w:rtl w:val="0"/>
        </w:rPr>
        <w:t xml:space="preserve">Byrne, B., &amp; Fielding-Barnsley, R. (1993) ‘Evaluation of a program to teach phonemic awareness to young children: A 1-year follow-up’. </w:t>
      </w:r>
      <w:r w:rsidDel="00000000" w:rsidR="00000000" w:rsidRPr="00000000">
        <w:rPr>
          <w:i w:val="1"/>
          <w:sz w:val="24"/>
          <w:szCs w:val="24"/>
          <w:highlight w:val="white"/>
          <w:rtl w:val="0"/>
        </w:rPr>
        <w:t xml:space="preserve">Journal of Educational Psychology, 85</w:t>
      </w:r>
      <w:r w:rsidDel="00000000" w:rsidR="00000000" w:rsidRPr="00000000">
        <w:rPr>
          <w:sz w:val="24"/>
          <w:szCs w:val="24"/>
          <w:highlight w:val="white"/>
          <w:rtl w:val="0"/>
        </w:rPr>
        <w:t xml:space="preserve">(1), t. 104–111. Ar gael yn: </w:t>
      </w:r>
      <w:r w:rsidDel="00000000" w:rsidR="00000000" w:rsidRPr="00000000">
        <w:rPr>
          <w:rtl w:val="0"/>
        </w:rPr>
      </w:r>
    </w:p>
    <w:p w:rsidR="00000000" w:rsidDel="00000000" w:rsidP="00000000" w:rsidRDefault="00000000" w:rsidRPr="00000000" w14:paraId="0000004C">
      <w:pPr>
        <w:spacing w:line="360" w:lineRule="auto"/>
        <w:rPr>
          <w:sz w:val="24"/>
          <w:szCs w:val="24"/>
        </w:rPr>
      </w:pPr>
      <w:hyperlink r:id="rId8">
        <w:r w:rsidDel="00000000" w:rsidR="00000000" w:rsidRPr="00000000">
          <w:rPr>
            <w:color w:val="1155cc"/>
            <w:sz w:val="24"/>
            <w:szCs w:val="24"/>
            <w:u w:val="single"/>
            <w:rtl w:val="0"/>
          </w:rPr>
          <w:t xml:space="preserve">https://psycnet.apa.org/record/1993-23479-001</w:t>
        </w:r>
      </w:hyperlink>
      <w:r w:rsidDel="00000000" w:rsidR="00000000" w:rsidRPr="00000000">
        <w:rPr>
          <w:sz w:val="24"/>
          <w:szCs w:val="24"/>
          <w:rtl w:val="0"/>
        </w:rPr>
        <w:t xml:space="preserve"> (Cyrchwyd: 7 Mai 2023). </w:t>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sz w:val="24"/>
          <w:szCs w:val="24"/>
        </w:rPr>
      </w:pPr>
      <w:r w:rsidDel="00000000" w:rsidR="00000000" w:rsidRPr="00000000">
        <w:rPr>
          <w:sz w:val="24"/>
          <w:szCs w:val="24"/>
          <w:rtl w:val="0"/>
        </w:rPr>
        <w:t xml:space="preserve">Cambridge International (2018) </w:t>
      </w:r>
      <w:r w:rsidDel="00000000" w:rsidR="00000000" w:rsidRPr="00000000">
        <w:rPr>
          <w:i w:val="1"/>
          <w:sz w:val="24"/>
          <w:szCs w:val="24"/>
          <w:rtl w:val="0"/>
        </w:rPr>
        <w:t xml:space="preserve">2: Creating the school development plan. </w:t>
      </w:r>
      <w:r w:rsidDel="00000000" w:rsidR="00000000" w:rsidRPr="00000000">
        <w:rPr>
          <w:sz w:val="24"/>
          <w:szCs w:val="24"/>
          <w:rtl w:val="0"/>
        </w:rPr>
        <w:t xml:space="preserve">Ar gael yn: </w:t>
      </w:r>
      <w:hyperlink r:id="rId9">
        <w:r w:rsidDel="00000000" w:rsidR="00000000" w:rsidRPr="00000000">
          <w:rPr>
            <w:color w:val="1155cc"/>
            <w:sz w:val="24"/>
            <w:szCs w:val="24"/>
            <w:u w:val="single"/>
            <w:rtl w:val="0"/>
          </w:rPr>
          <w:t xml:space="preserve">https://www.cambridgeinternational.org/Images/271307-creating-the-school-development-plan.pdf</w:t>
        </w:r>
      </w:hyperlink>
      <w:r w:rsidDel="00000000" w:rsidR="00000000" w:rsidRPr="00000000">
        <w:rPr>
          <w:sz w:val="24"/>
          <w:szCs w:val="24"/>
          <w:rtl w:val="0"/>
        </w:rPr>
        <w:t xml:space="preserve"> (Cyrchwyd: 7 Mai 2023). </w:t>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Dalin. P (2005) </w:t>
      </w:r>
      <w:r w:rsidDel="00000000" w:rsidR="00000000" w:rsidRPr="00000000">
        <w:rPr>
          <w:i w:val="1"/>
          <w:sz w:val="24"/>
          <w:szCs w:val="24"/>
          <w:rtl w:val="0"/>
        </w:rPr>
        <w:t xml:space="preserve">School Development: Theories &amp; Strategies. </w:t>
      </w:r>
      <w:r w:rsidDel="00000000" w:rsidR="00000000" w:rsidRPr="00000000">
        <w:rPr>
          <w:sz w:val="24"/>
          <w:szCs w:val="24"/>
          <w:rtl w:val="0"/>
        </w:rPr>
        <w:t xml:space="preserve">Wiltshire: Cromwell Press. Ar gael yn: </w:t>
      </w:r>
    </w:p>
    <w:p w:rsidR="00000000" w:rsidDel="00000000" w:rsidP="00000000" w:rsidRDefault="00000000" w:rsidRPr="00000000" w14:paraId="00000051">
      <w:pPr>
        <w:spacing w:line="360" w:lineRule="auto"/>
        <w:rPr>
          <w:sz w:val="24"/>
          <w:szCs w:val="24"/>
        </w:rPr>
      </w:pPr>
      <w:hyperlink r:id="rId10">
        <w:r w:rsidDel="00000000" w:rsidR="00000000" w:rsidRPr="00000000">
          <w:rPr>
            <w:color w:val="1155cc"/>
            <w:sz w:val="24"/>
            <w:szCs w:val="24"/>
            <w:u w:val="single"/>
            <w:rtl w:val="0"/>
          </w:rPr>
          <w:t xml:space="preserve">https://books.google.co.uk/books?hl=en&amp;lr=&amp;id=nqTXyhukgGIC&amp;oi=fnd&amp;pg=PR5&amp;dq=school+development+process+theory&amp;ots=98R1K-BY2R&amp;sig=E_i5MxGmg8nEsabZfEy7jfPn4Lo#v=onepage&amp;q=school%20development%20process%20theory&amp;f=false</w:t>
        </w:r>
      </w:hyperlink>
      <w:r w:rsidDel="00000000" w:rsidR="00000000" w:rsidRPr="00000000">
        <w:rPr>
          <w:sz w:val="24"/>
          <w:szCs w:val="24"/>
          <w:rtl w:val="0"/>
        </w:rPr>
        <w:t xml:space="preserve"> (Cyrchwyd: 6 Mai 2023). </w:t>
      </w:r>
    </w:p>
    <w:p w:rsidR="00000000" w:rsidDel="00000000" w:rsidP="00000000" w:rsidRDefault="00000000" w:rsidRPr="00000000" w14:paraId="00000052">
      <w:pPr>
        <w:spacing w:line="360" w:lineRule="auto"/>
        <w:rPr>
          <w:sz w:val="24"/>
          <w:szCs w:val="24"/>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sz w:val="24"/>
          <w:szCs w:val="24"/>
          <w:rtl w:val="0"/>
        </w:rPr>
        <w:t xml:space="preserve">Estyn (2018) </w:t>
      </w:r>
      <w:r w:rsidDel="00000000" w:rsidR="00000000" w:rsidRPr="00000000">
        <w:rPr>
          <w:i w:val="1"/>
          <w:sz w:val="24"/>
          <w:szCs w:val="24"/>
          <w:rtl w:val="0"/>
        </w:rPr>
        <w:t xml:space="preserve">Adroddiad arolygiad Ysgol Y Frenni. </w:t>
      </w:r>
      <w:r w:rsidDel="00000000" w:rsidR="00000000" w:rsidRPr="00000000">
        <w:rPr>
          <w:sz w:val="24"/>
          <w:szCs w:val="24"/>
          <w:rtl w:val="0"/>
        </w:rPr>
        <w:t xml:space="preserve">Ar gael yn: </w:t>
      </w:r>
    </w:p>
    <w:p w:rsidR="00000000" w:rsidDel="00000000" w:rsidP="00000000" w:rsidRDefault="00000000" w:rsidRPr="00000000" w14:paraId="00000054">
      <w:pPr>
        <w:spacing w:line="360" w:lineRule="auto"/>
        <w:rPr>
          <w:sz w:val="24"/>
          <w:szCs w:val="24"/>
        </w:rPr>
      </w:pPr>
      <w:hyperlink r:id="rId11">
        <w:r w:rsidDel="00000000" w:rsidR="00000000" w:rsidRPr="00000000">
          <w:rPr>
            <w:color w:val="1155cc"/>
            <w:sz w:val="24"/>
            <w:szCs w:val="24"/>
            <w:u w:val="single"/>
            <w:rtl w:val="0"/>
          </w:rPr>
          <w:t xml:space="preserve">https://www.estyn.llyw.cymru/system/files/2021-08/Adroddiad%20arolygiad%20Ysgol%20Y%20Frenni%202018.pdf</w:t>
        </w:r>
      </w:hyperlink>
      <w:r w:rsidDel="00000000" w:rsidR="00000000" w:rsidRPr="00000000">
        <w:rPr>
          <w:sz w:val="24"/>
          <w:szCs w:val="24"/>
          <w:rtl w:val="0"/>
        </w:rPr>
        <w:t xml:space="preserve"> (Cyrchwyd: 5 Mai 2023). </w:t>
      </w:r>
    </w:p>
    <w:p w:rsidR="00000000" w:rsidDel="00000000" w:rsidP="00000000" w:rsidRDefault="00000000" w:rsidRPr="00000000" w14:paraId="00000055">
      <w:pPr>
        <w:spacing w:line="360" w:lineRule="auto"/>
        <w:rPr>
          <w:sz w:val="24"/>
          <w:szCs w:val="24"/>
        </w:rPr>
      </w:pPr>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sz w:val="24"/>
          <w:szCs w:val="24"/>
          <w:rtl w:val="0"/>
        </w:rPr>
        <w:t xml:space="preserve">Estyn (2019) ‘Dull newydd ar gyfer adroddiadau hunanwerthuso - ond beth mae hyn ei olygu i ysgolion?’, 21 Hydref. Ar gael yn: </w:t>
      </w:r>
    </w:p>
    <w:p w:rsidR="00000000" w:rsidDel="00000000" w:rsidP="00000000" w:rsidRDefault="00000000" w:rsidRPr="00000000" w14:paraId="00000057">
      <w:pPr>
        <w:spacing w:line="360" w:lineRule="auto"/>
        <w:rPr>
          <w:sz w:val="24"/>
          <w:szCs w:val="24"/>
        </w:rPr>
      </w:pPr>
      <w:hyperlink r:id="rId12">
        <w:r w:rsidDel="00000000" w:rsidR="00000000" w:rsidRPr="00000000">
          <w:rPr>
            <w:color w:val="1155cc"/>
            <w:sz w:val="24"/>
            <w:szCs w:val="24"/>
            <w:u w:val="single"/>
            <w:rtl w:val="0"/>
          </w:rPr>
          <w:t xml:space="preserve">https://www.estyn.llyw.cymru/blog/dull-newydd-ar-gyfer-adroddiaau-hunanwerthuso-ond-beth-mae-hyn-yn-ei-olygu-i-ysgolion?_ga=2.237672390.751102053.1670785516-2035773591.1670785516</w:t>
        </w:r>
      </w:hyperlink>
      <w:r w:rsidDel="00000000" w:rsidR="00000000" w:rsidRPr="00000000">
        <w:rPr>
          <w:sz w:val="24"/>
          <w:szCs w:val="24"/>
          <w:rtl w:val="0"/>
        </w:rPr>
        <w:t xml:space="preserve"> (Cyrchwyd: 5 Mai 2023). </w:t>
      </w:r>
    </w:p>
    <w:p w:rsidR="00000000" w:rsidDel="00000000" w:rsidP="00000000" w:rsidRDefault="00000000" w:rsidRPr="00000000" w14:paraId="00000058">
      <w:pPr>
        <w:spacing w:line="360" w:lineRule="auto"/>
        <w:rPr>
          <w:sz w:val="24"/>
          <w:szCs w:val="24"/>
        </w:rPr>
      </w:pPr>
      <w:r w:rsidDel="00000000" w:rsidR="00000000" w:rsidRPr="00000000">
        <w:rPr>
          <w:rtl w:val="0"/>
        </w:rPr>
      </w:r>
    </w:p>
    <w:p w:rsidR="00000000" w:rsidDel="00000000" w:rsidP="00000000" w:rsidRDefault="00000000" w:rsidRPr="00000000" w14:paraId="00000059">
      <w:pPr>
        <w:spacing w:line="360" w:lineRule="auto"/>
        <w:rPr>
          <w:sz w:val="24"/>
          <w:szCs w:val="24"/>
        </w:rPr>
      </w:pPr>
      <w:r w:rsidDel="00000000" w:rsidR="00000000" w:rsidRPr="00000000">
        <w:rPr>
          <w:sz w:val="24"/>
          <w:szCs w:val="24"/>
          <w:rtl w:val="0"/>
        </w:rPr>
        <w:t xml:space="preserve">Gathercole, V. C. M. &amp; Thomas, E M. (2009) ‘Bilingual first-language development: Dominant language takeover, threatened minority language take-up’, </w:t>
      </w:r>
      <w:r w:rsidDel="00000000" w:rsidR="00000000" w:rsidRPr="00000000">
        <w:rPr>
          <w:i w:val="1"/>
          <w:sz w:val="24"/>
          <w:szCs w:val="24"/>
          <w:rtl w:val="0"/>
        </w:rPr>
        <w:t xml:space="preserve">Bilingualism: Language and Cognition,</w:t>
      </w:r>
      <w:r w:rsidDel="00000000" w:rsidR="00000000" w:rsidRPr="00000000">
        <w:rPr>
          <w:sz w:val="24"/>
          <w:szCs w:val="24"/>
          <w:rtl w:val="0"/>
        </w:rPr>
        <w:t xml:space="preserve"> 12(2), 213. Ar gael yn: </w:t>
      </w:r>
    </w:p>
    <w:p w:rsidR="00000000" w:rsidDel="00000000" w:rsidP="00000000" w:rsidRDefault="00000000" w:rsidRPr="00000000" w14:paraId="0000005A">
      <w:pPr>
        <w:spacing w:line="360" w:lineRule="auto"/>
        <w:rPr>
          <w:sz w:val="24"/>
          <w:szCs w:val="24"/>
        </w:rPr>
      </w:pPr>
      <w:hyperlink r:id="rId13">
        <w:r w:rsidDel="00000000" w:rsidR="00000000" w:rsidRPr="00000000">
          <w:rPr>
            <w:color w:val="1155cc"/>
            <w:sz w:val="24"/>
            <w:szCs w:val="24"/>
            <w:u w:val="single"/>
            <w:rtl w:val="0"/>
          </w:rPr>
          <w:t xml:space="preserve">https://www.researchgate.net/publication/231841450_Bilingual_first-language_development_Dominant_language_takeover_threatened_minority_language_take-up/link/5506f62b0cf26ff55f7b4d97/download</w:t>
        </w:r>
      </w:hyperlink>
      <w:r w:rsidDel="00000000" w:rsidR="00000000" w:rsidRPr="00000000">
        <w:rPr>
          <w:sz w:val="24"/>
          <w:szCs w:val="24"/>
          <w:rtl w:val="0"/>
        </w:rPr>
        <w:t xml:space="preserve"> (Cyrchwyd: 5 Mai 2023). </w:t>
      </w:r>
    </w:p>
    <w:p w:rsidR="00000000" w:rsidDel="00000000" w:rsidP="00000000" w:rsidRDefault="00000000" w:rsidRPr="00000000" w14:paraId="0000005B">
      <w:pPr>
        <w:spacing w:line="360" w:lineRule="auto"/>
        <w:rPr>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Llywodraeth Cymru (2012) </w:t>
      </w:r>
      <w:r w:rsidDel="00000000" w:rsidR="00000000" w:rsidRPr="00000000">
        <w:rPr>
          <w:i w:val="1"/>
          <w:sz w:val="24"/>
          <w:szCs w:val="24"/>
          <w:rtl w:val="0"/>
        </w:rPr>
        <w:t xml:space="preserve">Canllawiau ar gyfer rhaglenni dal i fyny llythrennedd a rhifedd. </w:t>
      </w:r>
      <w:r w:rsidDel="00000000" w:rsidR="00000000" w:rsidRPr="00000000">
        <w:rPr>
          <w:sz w:val="24"/>
          <w:szCs w:val="24"/>
          <w:rtl w:val="0"/>
        </w:rPr>
        <w:t xml:space="preserve">Ar gael yn: </w:t>
      </w:r>
    </w:p>
    <w:p w:rsidR="00000000" w:rsidDel="00000000" w:rsidP="00000000" w:rsidRDefault="00000000" w:rsidRPr="00000000" w14:paraId="0000005D">
      <w:pPr>
        <w:spacing w:line="360" w:lineRule="auto"/>
        <w:rPr>
          <w:sz w:val="24"/>
          <w:szCs w:val="24"/>
        </w:rPr>
      </w:pPr>
      <w:hyperlink r:id="rId14">
        <w:r w:rsidDel="00000000" w:rsidR="00000000" w:rsidRPr="00000000">
          <w:rPr>
            <w:color w:val="1155cc"/>
            <w:sz w:val="24"/>
            <w:szCs w:val="24"/>
            <w:u w:val="single"/>
            <w:rtl w:val="0"/>
          </w:rPr>
          <w:t xml:space="preserve">https://hwb.gov.wales/storage/75bc7f06-1e34-49f7-a0f5-0ab88d74cbcb/canllawiau-ar-gyfer-rhaglenni-dal-i-fyny-llythrennedd-a-rhifedd.pdf</w:t>
        </w:r>
      </w:hyperlink>
      <w:r w:rsidDel="00000000" w:rsidR="00000000" w:rsidRPr="00000000">
        <w:rPr>
          <w:sz w:val="24"/>
          <w:szCs w:val="24"/>
          <w:rtl w:val="0"/>
        </w:rPr>
        <w:t xml:space="preserve"> (Cyrchwyd: 5 Mair 2023). </w:t>
      </w:r>
    </w:p>
    <w:p w:rsidR="00000000" w:rsidDel="00000000" w:rsidP="00000000" w:rsidRDefault="00000000" w:rsidRPr="00000000" w14:paraId="0000005E">
      <w:pPr>
        <w:spacing w:line="360" w:lineRule="auto"/>
        <w:rPr>
          <w:sz w:val="24"/>
          <w:szCs w:val="24"/>
        </w:rPr>
      </w:pPr>
      <w:r w:rsidDel="00000000" w:rsidR="00000000" w:rsidRPr="00000000">
        <w:rPr>
          <w:rtl w:val="0"/>
        </w:rPr>
      </w:r>
    </w:p>
    <w:p w:rsidR="00000000" w:rsidDel="00000000" w:rsidP="00000000" w:rsidRDefault="00000000" w:rsidRPr="00000000" w14:paraId="0000005F">
      <w:pPr>
        <w:spacing w:line="360" w:lineRule="auto"/>
        <w:rPr>
          <w:sz w:val="24"/>
          <w:szCs w:val="24"/>
        </w:rPr>
      </w:pPr>
      <w:r w:rsidDel="00000000" w:rsidR="00000000" w:rsidRPr="00000000">
        <w:rPr>
          <w:sz w:val="24"/>
          <w:szCs w:val="24"/>
          <w:rtl w:val="0"/>
        </w:rPr>
        <w:t xml:space="preserve">Llywodraeth Cymru (2014) </w:t>
      </w:r>
      <w:r w:rsidDel="00000000" w:rsidR="00000000" w:rsidRPr="00000000">
        <w:rPr>
          <w:i w:val="1"/>
          <w:sz w:val="24"/>
          <w:szCs w:val="24"/>
          <w:rtl w:val="0"/>
        </w:rPr>
        <w:t xml:space="preserve">School development plans. </w:t>
      </w:r>
      <w:r w:rsidDel="00000000" w:rsidR="00000000" w:rsidRPr="00000000">
        <w:rPr>
          <w:sz w:val="24"/>
          <w:szCs w:val="24"/>
          <w:rtl w:val="0"/>
        </w:rPr>
        <w:t xml:space="preserve">Ar gael yn:</w:t>
      </w:r>
    </w:p>
    <w:p w:rsidR="00000000" w:rsidDel="00000000" w:rsidP="00000000" w:rsidRDefault="00000000" w:rsidRPr="00000000" w14:paraId="00000060">
      <w:pPr>
        <w:spacing w:line="360" w:lineRule="auto"/>
        <w:rPr>
          <w:sz w:val="24"/>
          <w:szCs w:val="24"/>
        </w:rPr>
      </w:pPr>
      <w:hyperlink r:id="rId15">
        <w:r w:rsidDel="00000000" w:rsidR="00000000" w:rsidRPr="00000000">
          <w:rPr>
            <w:color w:val="1155cc"/>
            <w:sz w:val="24"/>
            <w:szCs w:val="24"/>
            <w:u w:val="single"/>
            <w:rtl w:val="0"/>
          </w:rPr>
          <w:t xml:space="preserve">https://www.gov.wales/sites/default/files/publications/2018-03/school-development-plans.pdf</w:t>
        </w:r>
      </w:hyperlink>
      <w:r w:rsidDel="00000000" w:rsidR="00000000" w:rsidRPr="00000000">
        <w:rPr>
          <w:sz w:val="24"/>
          <w:szCs w:val="24"/>
          <w:rtl w:val="0"/>
        </w:rPr>
        <w:t xml:space="preserve"> (Cyrchwyd: 7 Mai 2023). </w:t>
      </w:r>
    </w:p>
    <w:p w:rsidR="00000000" w:rsidDel="00000000" w:rsidP="00000000" w:rsidRDefault="00000000" w:rsidRPr="00000000" w14:paraId="00000061">
      <w:pPr>
        <w:spacing w:line="360" w:lineRule="auto"/>
        <w:rPr>
          <w:sz w:val="24"/>
          <w:szCs w:val="24"/>
        </w:rPr>
      </w:pPr>
      <w:r w:rsidDel="00000000" w:rsidR="00000000" w:rsidRPr="00000000">
        <w:rPr>
          <w:rtl w:val="0"/>
        </w:rPr>
      </w:r>
    </w:p>
    <w:p w:rsidR="00000000" w:rsidDel="00000000" w:rsidP="00000000" w:rsidRDefault="00000000" w:rsidRPr="00000000" w14:paraId="00000062">
      <w:pPr>
        <w:spacing w:line="360" w:lineRule="auto"/>
        <w:rPr>
          <w:sz w:val="24"/>
          <w:szCs w:val="24"/>
        </w:rPr>
      </w:pPr>
      <w:r w:rsidDel="00000000" w:rsidR="00000000" w:rsidRPr="00000000">
        <w:rPr>
          <w:sz w:val="24"/>
          <w:szCs w:val="24"/>
          <w:rtl w:val="0"/>
        </w:rPr>
        <w:t xml:space="preserve">Llywodraeth Cymru (2017) </w:t>
      </w:r>
      <w:r w:rsidDel="00000000" w:rsidR="00000000" w:rsidRPr="00000000">
        <w:rPr>
          <w:i w:val="1"/>
          <w:sz w:val="24"/>
          <w:szCs w:val="24"/>
          <w:rtl w:val="0"/>
        </w:rPr>
        <w:t xml:space="preserve">Education in Wales: Our national mission. </w:t>
      </w:r>
      <w:r w:rsidDel="00000000" w:rsidR="00000000" w:rsidRPr="00000000">
        <w:rPr>
          <w:sz w:val="24"/>
          <w:szCs w:val="24"/>
          <w:rtl w:val="0"/>
        </w:rPr>
        <w:t xml:space="preserve">Ar gael yn: </w:t>
      </w:r>
    </w:p>
    <w:p w:rsidR="00000000" w:rsidDel="00000000" w:rsidP="00000000" w:rsidRDefault="00000000" w:rsidRPr="00000000" w14:paraId="00000063">
      <w:pPr>
        <w:spacing w:line="360" w:lineRule="auto"/>
        <w:rPr>
          <w:sz w:val="24"/>
          <w:szCs w:val="24"/>
        </w:rPr>
      </w:pPr>
      <w:hyperlink r:id="rId16">
        <w:r w:rsidDel="00000000" w:rsidR="00000000" w:rsidRPr="00000000">
          <w:rPr>
            <w:color w:val="1155cc"/>
            <w:sz w:val="24"/>
            <w:szCs w:val="24"/>
            <w:u w:val="single"/>
            <w:rtl w:val="0"/>
          </w:rPr>
          <w:t xml:space="preserve">https://www.gov.wales/sites/default/files/publications/2018-03/education-in-wales-our-national-mission.pdf</w:t>
        </w:r>
      </w:hyperlink>
      <w:r w:rsidDel="00000000" w:rsidR="00000000" w:rsidRPr="00000000">
        <w:rPr>
          <w:sz w:val="24"/>
          <w:szCs w:val="24"/>
          <w:rtl w:val="0"/>
        </w:rPr>
        <w:t xml:space="preserve"> (Cyrchwyd: 7 Mai 2023). </w:t>
      </w:r>
    </w:p>
    <w:p w:rsidR="00000000" w:rsidDel="00000000" w:rsidP="00000000" w:rsidRDefault="00000000" w:rsidRPr="00000000" w14:paraId="00000064">
      <w:pPr>
        <w:spacing w:line="360" w:lineRule="auto"/>
        <w:rPr>
          <w:sz w:val="24"/>
          <w:szCs w:val="24"/>
        </w:rPr>
      </w:pPr>
      <w:r w:rsidDel="00000000" w:rsidR="00000000" w:rsidRPr="00000000">
        <w:rPr>
          <w:rtl w:val="0"/>
        </w:rPr>
      </w:r>
    </w:p>
    <w:p w:rsidR="00000000" w:rsidDel="00000000" w:rsidP="00000000" w:rsidRDefault="00000000" w:rsidRPr="00000000" w14:paraId="00000065">
      <w:pPr>
        <w:spacing w:line="360" w:lineRule="auto"/>
        <w:rPr>
          <w:sz w:val="24"/>
          <w:szCs w:val="24"/>
        </w:rPr>
      </w:pPr>
      <w:r w:rsidDel="00000000" w:rsidR="00000000" w:rsidRPr="00000000">
        <w:rPr>
          <w:sz w:val="24"/>
          <w:szCs w:val="24"/>
          <w:rtl w:val="0"/>
        </w:rPr>
        <w:t xml:space="preserve">Llywodraeth Cymru (2017b) </w:t>
      </w:r>
      <w:r w:rsidDel="00000000" w:rsidR="00000000" w:rsidRPr="00000000">
        <w:rPr>
          <w:i w:val="1"/>
          <w:sz w:val="24"/>
          <w:szCs w:val="24"/>
          <w:rtl w:val="0"/>
        </w:rPr>
        <w:t xml:space="preserve">Cymraeg 2050 - Miliwn o siaradwyr. </w:t>
      </w:r>
      <w:r w:rsidDel="00000000" w:rsidR="00000000" w:rsidRPr="00000000">
        <w:rPr>
          <w:sz w:val="24"/>
          <w:szCs w:val="24"/>
          <w:rtl w:val="0"/>
        </w:rPr>
        <w:t xml:space="preserve">Ar gael yn: </w:t>
      </w:r>
    </w:p>
    <w:p w:rsidR="00000000" w:rsidDel="00000000" w:rsidP="00000000" w:rsidRDefault="00000000" w:rsidRPr="00000000" w14:paraId="00000066">
      <w:pPr>
        <w:spacing w:line="360" w:lineRule="auto"/>
        <w:rPr>
          <w:sz w:val="24"/>
          <w:szCs w:val="24"/>
        </w:rPr>
      </w:pPr>
      <w:hyperlink r:id="rId17">
        <w:r w:rsidDel="00000000" w:rsidR="00000000" w:rsidRPr="00000000">
          <w:rPr>
            <w:color w:val="1155cc"/>
            <w:sz w:val="24"/>
            <w:szCs w:val="24"/>
            <w:u w:val="single"/>
            <w:rtl w:val="0"/>
          </w:rPr>
          <w:t xml:space="preserve">https://www.llyw.cymru/sites/default/files/publications/2019-03/cymraeg-2050-strategaeth-y-gymraeg-v1-1.pdf</w:t>
        </w:r>
      </w:hyperlink>
      <w:r w:rsidDel="00000000" w:rsidR="00000000" w:rsidRPr="00000000">
        <w:rPr>
          <w:sz w:val="24"/>
          <w:szCs w:val="24"/>
          <w:rtl w:val="0"/>
        </w:rPr>
        <w:t xml:space="preserve"> (Cyrchwyd: 4 Mai 2023). </w:t>
      </w:r>
    </w:p>
    <w:p w:rsidR="00000000" w:rsidDel="00000000" w:rsidP="00000000" w:rsidRDefault="00000000" w:rsidRPr="00000000" w14:paraId="00000067">
      <w:pPr>
        <w:spacing w:line="360" w:lineRule="auto"/>
        <w:rPr>
          <w:sz w:val="24"/>
          <w:szCs w:val="24"/>
        </w:rPr>
      </w:pPr>
      <w:r w:rsidDel="00000000" w:rsidR="00000000" w:rsidRPr="00000000">
        <w:rPr>
          <w:rtl w:val="0"/>
        </w:rPr>
      </w:r>
    </w:p>
    <w:p w:rsidR="00000000" w:rsidDel="00000000" w:rsidP="00000000" w:rsidRDefault="00000000" w:rsidRPr="00000000" w14:paraId="00000068">
      <w:pPr>
        <w:spacing w:line="360" w:lineRule="auto"/>
        <w:rPr>
          <w:sz w:val="24"/>
          <w:szCs w:val="24"/>
        </w:rPr>
      </w:pPr>
      <w:r w:rsidDel="00000000" w:rsidR="00000000" w:rsidRPr="00000000">
        <w:rPr>
          <w:sz w:val="24"/>
          <w:szCs w:val="24"/>
          <w:rtl w:val="0"/>
        </w:rPr>
        <w:t xml:space="preserve">Llywodraeth Cymru (2018) </w:t>
      </w:r>
      <w:r w:rsidDel="00000000" w:rsidR="00000000" w:rsidRPr="00000000">
        <w:rPr>
          <w:i w:val="1"/>
          <w:sz w:val="24"/>
          <w:szCs w:val="24"/>
          <w:rtl w:val="0"/>
        </w:rPr>
        <w:t xml:space="preserve">Ysgolion yng Nghymru yn gweithredu fel sefydliadau sy’n dysgu. </w:t>
      </w:r>
      <w:r w:rsidDel="00000000" w:rsidR="00000000" w:rsidRPr="00000000">
        <w:rPr>
          <w:sz w:val="24"/>
          <w:szCs w:val="24"/>
          <w:rtl w:val="0"/>
        </w:rPr>
        <w:t xml:space="preserve">Ar gael yn:</w:t>
      </w:r>
    </w:p>
    <w:p w:rsidR="00000000" w:rsidDel="00000000" w:rsidP="00000000" w:rsidRDefault="00000000" w:rsidRPr="00000000" w14:paraId="00000069">
      <w:pPr>
        <w:spacing w:line="360" w:lineRule="auto"/>
        <w:rPr>
          <w:sz w:val="24"/>
          <w:szCs w:val="24"/>
        </w:rPr>
      </w:pPr>
      <w:hyperlink r:id="rId18">
        <w:r w:rsidDel="00000000" w:rsidR="00000000" w:rsidRPr="00000000">
          <w:rPr>
            <w:color w:val="1155cc"/>
            <w:sz w:val="24"/>
            <w:szCs w:val="24"/>
            <w:u w:val="single"/>
            <w:rtl w:val="0"/>
          </w:rPr>
          <w:t xml:space="preserve">https://hwb.gov.wales/api/storage/8008631d-2143-4326-96dd-a3b3498b8f44/ysgolion-yng-nghymru-yn-gweithredu-fel-sefydliadau-sy-n-dysgu.pdf</w:t>
        </w:r>
      </w:hyperlink>
      <w:r w:rsidDel="00000000" w:rsidR="00000000" w:rsidRPr="00000000">
        <w:rPr>
          <w:sz w:val="24"/>
          <w:szCs w:val="24"/>
          <w:rtl w:val="0"/>
        </w:rPr>
        <w:t xml:space="preserve"> (Cyrchwyd: 6 Mai 2023). </w:t>
      </w:r>
    </w:p>
    <w:p w:rsidR="00000000" w:rsidDel="00000000" w:rsidP="00000000" w:rsidRDefault="00000000" w:rsidRPr="00000000" w14:paraId="0000006A">
      <w:pPr>
        <w:spacing w:line="360" w:lineRule="auto"/>
        <w:rPr>
          <w:sz w:val="24"/>
          <w:szCs w:val="24"/>
        </w:rPr>
      </w:pPr>
      <w:r w:rsidDel="00000000" w:rsidR="00000000" w:rsidRPr="00000000">
        <w:rPr>
          <w:rtl w:val="0"/>
        </w:rPr>
      </w:r>
    </w:p>
    <w:p w:rsidR="00000000" w:rsidDel="00000000" w:rsidP="00000000" w:rsidRDefault="00000000" w:rsidRPr="00000000" w14:paraId="0000006B">
      <w:pPr>
        <w:spacing w:line="360" w:lineRule="auto"/>
        <w:rPr>
          <w:sz w:val="24"/>
          <w:szCs w:val="24"/>
        </w:rPr>
      </w:pPr>
      <w:r w:rsidDel="00000000" w:rsidR="00000000" w:rsidRPr="00000000">
        <w:rPr>
          <w:sz w:val="24"/>
          <w:szCs w:val="24"/>
          <w:rtl w:val="0"/>
        </w:rPr>
        <w:t xml:space="preserve">McPake J., Plowman L. &amp; Stephen C. (2012) ‘Pre-school children creating and communicating with digital technologies in the home’, </w:t>
      </w:r>
      <w:r w:rsidDel="00000000" w:rsidR="00000000" w:rsidRPr="00000000">
        <w:rPr>
          <w:i w:val="1"/>
          <w:sz w:val="24"/>
          <w:szCs w:val="24"/>
          <w:rtl w:val="0"/>
        </w:rPr>
        <w:t xml:space="preserve">British Journal of Educational Technology, </w:t>
      </w:r>
      <w:r w:rsidDel="00000000" w:rsidR="00000000" w:rsidRPr="00000000">
        <w:rPr>
          <w:sz w:val="24"/>
          <w:szCs w:val="24"/>
          <w:rtl w:val="0"/>
        </w:rPr>
        <w:t xml:space="preserve">44(3), t. 421-431. Ar gael yn:</w:t>
      </w:r>
    </w:p>
    <w:p w:rsidR="00000000" w:rsidDel="00000000" w:rsidP="00000000" w:rsidRDefault="00000000" w:rsidRPr="00000000" w14:paraId="0000006C">
      <w:pPr>
        <w:spacing w:line="360" w:lineRule="auto"/>
        <w:rPr>
          <w:sz w:val="24"/>
          <w:szCs w:val="24"/>
        </w:rPr>
      </w:pPr>
      <w:hyperlink r:id="rId19">
        <w:r w:rsidDel="00000000" w:rsidR="00000000" w:rsidRPr="00000000">
          <w:rPr>
            <w:color w:val="1155cc"/>
            <w:sz w:val="24"/>
            <w:szCs w:val="24"/>
            <w:u w:val="single"/>
            <w:rtl w:val="0"/>
          </w:rPr>
          <w:t xml:space="preserve">https://bera-journals.onlinelibrary.wiley.com/doi/full/10.1111/j.1467-8535.2012.01323.x</w:t>
        </w:r>
      </w:hyperlink>
      <w:r w:rsidDel="00000000" w:rsidR="00000000" w:rsidRPr="00000000">
        <w:rPr>
          <w:sz w:val="24"/>
          <w:szCs w:val="24"/>
          <w:rtl w:val="0"/>
        </w:rPr>
        <w:t xml:space="preserve"> (Cyrchwyd: 6 Mai 2023). </w:t>
      </w:r>
    </w:p>
    <w:p w:rsidR="00000000" w:rsidDel="00000000" w:rsidP="00000000" w:rsidRDefault="00000000" w:rsidRPr="00000000" w14:paraId="0000006D">
      <w:pPr>
        <w:spacing w:line="360" w:lineRule="auto"/>
        <w:rPr>
          <w:sz w:val="24"/>
          <w:szCs w:val="24"/>
        </w:rPr>
      </w:pPr>
      <w:r w:rsidDel="00000000" w:rsidR="00000000" w:rsidRPr="00000000">
        <w:rPr>
          <w:rtl w:val="0"/>
        </w:rPr>
      </w:r>
    </w:p>
    <w:p w:rsidR="00000000" w:rsidDel="00000000" w:rsidP="00000000" w:rsidRDefault="00000000" w:rsidRPr="00000000" w14:paraId="0000006E">
      <w:pPr>
        <w:spacing w:line="360" w:lineRule="auto"/>
        <w:rPr>
          <w:sz w:val="24"/>
          <w:szCs w:val="24"/>
        </w:rPr>
      </w:pPr>
      <w:r w:rsidDel="00000000" w:rsidR="00000000" w:rsidRPr="00000000">
        <w:rPr>
          <w:sz w:val="24"/>
          <w:szCs w:val="24"/>
          <w:rtl w:val="0"/>
        </w:rPr>
        <w:t xml:space="preserve">OECD (2019) </w:t>
      </w:r>
      <w:r w:rsidDel="00000000" w:rsidR="00000000" w:rsidRPr="00000000">
        <w:rPr>
          <w:i w:val="1"/>
          <w:sz w:val="24"/>
          <w:szCs w:val="24"/>
          <w:rtl w:val="0"/>
        </w:rPr>
        <w:t xml:space="preserve">Programme for International Student Assessment (PISA) Resulta from PISA 2018. </w:t>
      </w:r>
      <w:r w:rsidDel="00000000" w:rsidR="00000000" w:rsidRPr="00000000">
        <w:rPr>
          <w:sz w:val="24"/>
          <w:szCs w:val="24"/>
          <w:rtl w:val="0"/>
        </w:rPr>
        <w:t xml:space="preserve">Ar gael: </w:t>
      </w:r>
      <w:hyperlink r:id="rId20">
        <w:r w:rsidDel="00000000" w:rsidR="00000000" w:rsidRPr="00000000">
          <w:rPr>
            <w:color w:val="1155cc"/>
            <w:sz w:val="24"/>
            <w:szCs w:val="24"/>
            <w:u w:val="single"/>
            <w:rtl w:val="0"/>
          </w:rPr>
          <w:t xml:space="preserve">https://www.oecd.org/pisa/publications/PISA2018_CN_GBR.pdf</w:t>
        </w:r>
      </w:hyperlink>
      <w:r w:rsidDel="00000000" w:rsidR="00000000" w:rsidRPr="00000000">
        <w:rPr>
          <w:sz w:val="24"/>
          <w:szCs w:val="24"/>
          <w:rtl w:val="0"/>
        </w:rPr>
        <w:t xml:space="preserve"> (Cyrchwyd: 8 Mai 2023). </w:t>
      </w:r>
    </w:p>
    <w:p w:rsidR="00000000" w:rsidDel="00000000" w:rsidP="00000000" w:rsidRDefault="00000000" w:rsidRPr="00000000" w14:paraId="0000006F">
      <w:pPr>
        <w:spacing w:line="360" w:lineRule="auto"/>
        <w:rPr>
          <w:sz w:val="24"/>
          <w:szCs w:val="24"/>
        </w:rPr>
      </w:pPr>
      <w:r w:rsidDel="00000000" w:rsidR="00000000" w:rsidRPr="00000000">
        <w:rPr>
          <w:rtl w:val="0"/>
        </w:rPr>
      </w:r>
    </w:p>
    <w:p w:rsidR="00000000" w:rsidDel="00000000" w:rsidP="00000000" w:rsidRDefault="00000000" w:rsidRPr="00000000" w14:paraId="00000070">
      <w:pPr>
        <w:spacing w:line="360" w:lineRule="auto"/>
        <w:rPr>
          <w:sz w:val="24"/>
          <w:szCs w:val="24"/>
        </w:rPr>
      </w:pPr>
      <w:r w:rsidDel="00000000" w:rsidR="00000000" w:rsidRPr="00000000">
        <w:rPr>
          <w:sz w:val="24"/>
          <w:szCs w:val="24"/>
          <w:rtl w:val="0"/>
        </w:rPr>
        <w:t xml:space="preserve">Parker L. D. &amp; Ritson P. A. (2005) ‘Revisiting Fayol: Anticipating Contemporary Management’, </w:t>
      </w:r>
      <w:r w:rsidDel="00000000" w:rsidR="00000000" w:rsidRPr="00000000">
        <w:rPr>
          <w:i w:val="1"/>
          <w:sz w:val="24"/>
          <w:szCs w:val="24"/>
          <w:rtl w:val="0"/>
        </w:rPr>
        <w:t xml:space="preserve">British Journal of Management, </w:t>
      </w:r>
      <w:r w:rsidDel="00000000" w:rsidR="00000000" w:rsidRPr="00000000">
        <w:rPr>
          <w:sz w:val="24"/>
          <w:szCs w:val="24"/>
          <w:rtl w:val="0"/>
        </w:rPr>
        <w:t xml:space="preserve">16(3), t. 175-194. Ar gael yn: </w:t>
      </w:r>
    </w:p>
    <w:p w:rsidR="00000000" w:rsidDel="00000000" w:rsidP="00000000" w:rsidRDefault="00000000" w:rsidRPr="00000000" w14:paraId="00000071">
      <w:pPr>
        <w:spacing w:line="360" w:lineRule="auto"/>
        <w:rPr>
          <w:sz w:val="24"/>
          <w:szCs w:val="24"/>
        </w:rPr>
      </w:pPr>
      <w:hyperlink r:id="rId21">
        <w:r w:rsidDel="00000000" w:rsidR="00000000" w:rsidRPr="00000000">
          <w:rPr>
            <w:color w:val="1155cc"/>
            <w:sz w:val="24"/>
            <w:szCs w:val="24"/>
            <w:u w:val="single"/>
            <w:rtl w:val="0"/>
          </w:rPr>
          <w:t xml:space="preserve">https://onlinelibrary.wiley.com/doi/abs/10.1111/j.1467-8551.2005.00453.x</w:t>
        </w:r>
      </w:hyperlink>
      <w:r w:rsidDel="00000000" w:rsidR="00000000" w:rsidRPr="00000000">
        <w:rPr>
          <w:sz w:val="24"/>
          <w:szCs w:val="24"/>
          <w:rtl w:val="0"/>
        </w:rPr>
        <w:t xml:space="preserve"> (Cyrchwyd: 5 Mai 2023). </w:t>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sz w:val="24"/>
          <w:szCs w:val="24"/>
        </w:rPr>
      </w:pPr>
      <w:r w:rsidDel="00000000" w:rsidR="00000000" w:rsidRPr="00000000">
        <w:rPr>
          <w:sz w:val="24"/>
          <w:szCs w:val="24"/>
          <w:rtl w:val="0"/>
        </w:rPr>
        <w:t xml:space="preserve">Riley J. L. (1996) ‘The ability to label the letters of the alphabet at school entry: a discussion on its value’, </w:t>
      </w:r>
      <w:r w:rsidDel="00000000" w:rsidR="00000000" w:rsidRPr="00000000">
        <w:rPr>
          <w:i w:val="1"/>
          <w:sz w:val="24"/>
          <w:szCs w:val="24"/>
          <w:rtl w:val="0"/>
        </w:rPr>
        <w:t xml:space="preserve">Journal of Research in Reading, </w:t>
      </w:r>
      <w:r w:rsidDel="00000000" w:rsidR="00000000" w:rsidRPr="00000000">
        <w:rPr>
          <w:sz w:val="24"/>
          <w:szCs w:val="24"/>
          <w:rtl w:val="0"/>
        </w:rPr>
        <w:t xml:space="preserve">19(2), t. 87-101. Ar gael yn:</w:t>
      </w:r>
    </w:p>
    <w:p w:rsidR="00000000" w:rsidDel="00000000" w:rsidP="00000000" w:rsidRDefault="00000000" w:rsidRPr="00000000" w14:paraId="00000074">
      <w:pPr>
        <w:spacing w:line="360" w:lineRule="auto"/>
        <w:rPr>
          <w:sz w:val="24"/>
          <w:szCs w:val="24"/>
        </w:rPr>
      </w:pPr>
      <w:hyperlink r:id="rId22">
        <w:r w:rsidDel="00000000" w:rsidR="00000000" w:rsidRPr="00000000">
          <w:rPr>
            <w:color w:val="1155cc"/>
            <w:sz w:val="24"/>
            <w:szCs w:val="24"/>
            <w:u w:val="single"/>
            <w:rtl w:val="0"/>
          </w:rPr>
          <w:t xml:space="preserve">https://onlinelibrary.wiley.com/doi/pdf/10.1111/j.1467-9817.1996.tb00090.x?saml_referrer</w:t>
        </w:r>
      </w:hyperlink>
      <w:r w:rsidDel="00000000" w:rsidR="00000000" w:rsidRPr="00000000">
        <w:rPr>
          <w:sz w:val="24"/>
          <w:szCs w:val="24"/>
          <w:rtl w:val="0"/>
        </w:rPr>
        <w:t xml:space="preserve"> (Cyrchwyd: 6 Mai 2023). </w:t>
      </w:r>
    </w:p>
    <w:p w:rsidR="00000000" w:rsidDel="00000000" w:rsidP="00000000" w:rsidRDefault="00000000" w:rsidRPr="00000000" w14:paraId="00000075">
      <w:pPr>
        <w:spacing w:line="360" w:lineRule="auto"/>
        <w:rPr>
          <w:sz w:val="24"/>
          <w:szCs w:val="24"/>
        </w:rPr>
      </w:pP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sz w:val="24"/>
          <w:szCs w:val="24"/>
          <w:rtl w:val="0"/>
        </w:rPr>
        <w:t xml:space="preserve">Stats Cymru (2022) </w:t>
      </w:r>
      <w:r w:rsidDel="00000000" w:rsidR="00000000" w:rsidRPr="00000000">
        <w:rPr>
          <w:i w:val="1"/>
          <w:sz w:val="24"/>
          <w:szCs w:val="24"/>
          <w:rtl w:val="0"/>
        </w:rPr>
        <w:t xml:space="preserve">Education and Skills. </w:t>
      </w:r>
      <w:r w:rsidDel="00000000" w:rsidR="00000000" w:rsidRPr="00000000">
        <w:rPr>
          <w:sz w:val="24"/>
          <w:szCs w:val="24"/>
          <w:rtl w:val="0"/>
        </w:rPr>
        <w:t xml:space="preserve">Ar gael yn: </w:t>
      </w:r>
    </w:p>
    <w:p w:rsidR="00000000" w:rsidDel="00000000" w:rsidP="00000000" w:rsidRDefault="00000000" w:rsidRPr="00000000" w14:paraId="00000077">
      <w:pPr>
        <w:spacing w:line="360" w:lineRule="auto"/>
        <w:rPr>
          <w:sz w:val="24"/>
          <w:szCs w:val="24"/>
        </w:rPr>
      </w:pPr>
      <w:hyperlink r:id="rId23">
        <w:r w:rsidDel="00000000" w:rsidR="00000000" w:rsidRPr="00000000">
          <w:rPr>
            <w:color w:val="1155cc"/>
            <w:sz w:val="24"/>
            <w:szCs w:val="24"/>
            <w:u w:val="single"/>
            <w:rtl w:val="0"/>
          </w:rPr>
          <w:t xml:space="preserve">https://statscymru.llyw.cymru/Catalogue/Education-and-Skills/Schools-and-Teachers/Schools-Census/Pupil-Level-Annual-School-Census/Welsh-Language/speakingwelshhomepupils5andover-by-year-sector-category</w:t>
        </w:r>
      </w:hyperlink>
      <w:r w:rsidDel="00000000" w:rsidR="00000000" w:rsidRPr="00000000">
        <w:rPr>
          <w:sz w:val="24"/>
          <w:szCs w:val="24"/>
          <w:rtl w:val="0"/>
        </w:rPr>
        <w:t xml:space="preserve"> (Cyrchwyd: 4 Mair 2023). </w:t>
      </w:r>
    </w:p>
    <w:p w:rsidR="00000000" w:rsidDel="00000000" w:rsidP="00000000" w:rsidRDefault="00000000" w:rsidRPr="00000000" w14:paraId="00000078">
      <w:pPr>
        <w:spacing w:line="360" w:lineRule="auto"/>
        <w:rPr>
          <w:sz w:val="24"/>
          <w:szCs w:val="24"/>
        </w:rPr>
      </w:pPr>
      <w:r w:rsidDel="00000000" w:rsidR="00000000" w:rsidRPr="00000000">
        <w:rPr>
          <w:rtl w:val="0"/>
        </w:rPr>
      </w:r>
    </w:p>
    <w:p w:rsidR="00000000" w:rsidDel="00000000" w:rsidP="00000000" w:rsidRDefault="00000000" w:rsidRPr="00000000" w14:paraId="00000079">
      <w:pPr>
        <w:spacing w:line="360" w:lineRule="auto"/>
        <w:rPr>
          <w:sz w:val="24"/>
          <w:szCs w:val="24"/>
        </w:rPr>
      </w:pPr>
      <w:r w:rsidDel="00000000" w:rsidR="00000000" w:rsidRPr="00000000">
        <w:rPr>
          <w:sz w:val="24"/>
          <w:szCs w:val="24"/>
          <w:rtl w:val="0"/>
        </w:rPr>
        <w:t xml:space="preserve">Thomas, E.M., Lloyd-Williams, S. W., Parry, N.M., ap Gruffudd, G.S., Parry, D., Williams, G.M., Jones, D., Hughes, S., Evans R.A., a Brychan, A. (2021) </w:t>
      </w:r>
      <w:r w:rsidDel="00000000" w:rsidR="00000000" w:rsidRPr="00000000">
        <w:rPr>
          <w:i w:val="1"/>
          <w:sz w:val="24"/>
          <w:szCs w:val="24"/>
          <w:rtl w:val="0"/>
        </w:rPr>
        <w:t xml:space="preserve">Cael mynediad i'r Gymraeg yn ystod pandemig COVID-19: heriau a chefnogaeth i aelwydydd di-Gymraeg.</w:t>
      </w:r>
      <w:r w:rsidDel="00000000" w:rsidR="00000000" w:rsidRPr="00000000">
        <w:rPr>
          <w:sz w:val="24"/>
          <w:szCs w:val="24"/>
          <w:rtl w:val="0"/>
        </w:rPr>
        <w:t xml:space="preserve"> Caerdydd: Llywodraeth Cymru. Ar gael yn: </w:t>
      </w:r>
    </w:p>
    <w:p w:rsidR="00000000" w:rsidDel="00000000" w:rsidP="00000000" w:rsidRDefault="00000000" w:rsidRPr="00000000" w14:paraId="0000007A">
      <w:pPr>
        <w:spacing w:line="360" w:lineRule="auto"/>
        <w:rPr>
          <w:sz w:val="24"/>
          <w:szCs w:val="24"/>
        </w:rPr>
      </w:pPr>
      <w:hyperlink r:id="rId24">
        <w:r w:rsidDel="00000000" w:rsidR="00000000" w:rsidRPr="00000000">
          <w:rPr>
            <w:color w:val="1155cc"/>
            <w:sz w:val="24"/>
            <w:szCs w:val="24"/>
            <w:u w:val="single"/>
            <w:rtl w:val="0"/>
          </w:rPr>
          <w:t xml:space="preserve">https://hwb.gov.wales/api/storage/62b5b0d8-d358-4d12-9c20-613a879feaf3/covid-rs3-final-cy.pdf</w:t>
        </w:r>
      </w:hyperlink>
      <w:r w:rsidDel="00000000" w:rsidR="00000000" w:rsidRPr="00000000">
        <w:rPr>
          <w:sz w:val="24"/>
          <w:szCs w:val="24"/>
          <w:rtl w:val="0"/>
        </w:rPr>
        <w:t xml:space="preserve"> (Cyrchwyd: 6 Mai 2023). </w:t>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Unsworth, S. (2013) ‘Assessing the role of current and cumulative exposure in simultaneous bilingual acquisition: The case of Dutch gender’, </w:t>
      </w:r>
      <w:r w:rsidDel="00000000" w:rsidR="00000000" w:rsidRPr="00000000">
        <w:rPr>
          <w:i w:val="1"/>
          <w:sz w:val="24"/>
          <w:szCs w:val="24"/>
          <w:rtl w:val="0"/>
        </w:rPr>
        <w:t xml:space="preserve">Bilingualism: Language and Cognition,</w:t>
      </w:r>
      <w:r w:rsidDel="00000000" w:rsidR="00000000" w:rsidRPr="00000000">
        <w:rPr>
          <w:sz w:val="24"/>
          <w:szCs w:val="24"/>
          <w:rtl w:val="0"/>
        </w:rPr>
        <w:t xml:space="preserve"> 16, t. 86–110. Ar gael yn: </w:t>
      </w:r>
    </w:p>
    <w:p w:rsidR="00000000" w:rsidDel="00000000" w:rsidP="00000000" w:rsidRDefault="00000000" w:rsidRPr="00000000" w14:paraId="0000007D">
      <w:pPr>
        <w:spacing w:line="360" w:lineRule="auto"/>
        <w:rPr>
          <w:sz w:val="24"/>
          <w:szCs w:val="24"/>
        </w:rPr>
      </w:pPr>
      <w:hyperlink r:id="rId25">
        <w:r w:rsidDel="00000000" w:rsidR="00000000" w:rsidRPr="00000000">
          <w:rPr>
            <w:color w:val="1155cc"/>
            <w:sz w:val="24"/>
            <w:szCs w:val="24"/>
            <w:u w:val="single"/>
            <w:rtl w:val="0"/>
          </w:rPr>
          <w:t xml:space="preserve">https://www.cambridge.org/core/journals/bilingualism-language-and-cognition/article/abs/assessing-the-role-of-current-and-cumulative-exposure-in-simultaneous-bilingual-acquisition-the-case-of-dutch-gender/4752BF328114A72D9C93CF8445BE1AF9#</w:t>
        </w:r>
      </w:hyperlink>
      <w:r w:rsidDel="00000000" w:rsidR="00000000" w:rsidRPr="00000000">
        <w:rPr>
          <w:sz w:val="24"/>
          <w:szCs w:val="24"/>
          <w:rtl w:val="0"/>
        </w:rPr>
        <w:t xml:space="preserve"> (Cyrchwyd: 5 Mai 2023). </w:t>
      </w:r>
    </w:p>
    <w:p w:rsidR="00000000" w:rsidDel="00000000" w:rsidP="00000000" w:rsidRDefault="00000000" w:rsidRPr="00000000" w14:paraId="0000007E">
      <w:pPr>
        <w:spacing w:line="360" w:lineRule="auto"/>
        <w:rPr>
          <w:sz w:val="24"/>
          <w:szCs w:val="24"/>
        </w:rPr>
      </w:pPr>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sz w:val="24"/>
          <w:szCs w:val="24"/>
          <w:rtl w:val="0"/>
        </w:rPr>
        <w:t xml:space="preserve">Ysgol PAP (2023) </w:t>
      </w:r>
      <w:r w:rsidDel="00000000" w:rsidR="00000000" w:rsidRPr="00000000">
        <w:rPr>
          <w:i w:val="1"/>
          <w:sz w:val="24"/>
          <w:szCs w:val="24"/>
          <w:rtl w:val="0"/>
        </w:rPr>
        <w:t xml:space="preserve">Hunan Arfarniad 2021-2022 a Chynllun Gwella 2022-2023. </w:t>
      </w:r>
      <w:r w:rsidDel="00000000" w:rsidR="00000000" w:rsidRPr="00000000">
        <w:rPr>
          <w:sz w:val="24"/>
          <w:szCs w:val="24"/>
          <w:rtl w:val="0"/>
        </w:rPr>
        <w:t xml:space="preserve">Sir Benfro: Ysgol PAP. </w:t>
      </w:r>
    </w:p>
    <w:p w:rsidR="00000000" w:rsidDel="00000000" w:rsidP="00000000" w:rsidRDefault="00000000" w:rsidRPr="00000000" w14:paraId="00000080">
      <w:pPr>
        <w:spacing w:line="360" w:lineRule="auto"/>
        <w:rPr>
          <w:sz w:val="24"/>
          <w:szCs w:val="24"/>
        </w:rPr>
      </w:pPr>
      <w:r w:rsidDel="00000000" w:rsidR="00000000" w:rsidRPr="00000000">
        <w:rPr>
          <w:rtl w:val="0"/>
        </w:rPr>
      </w:r>
    </w:p>
    <w:p w:rsidR="00000000" w:rsidDel="00000000" w:rsidP="00000000" w:rsidRDefault="00000000" w:rsidRPr="00000000" w14:paraId="00000081">
      <w:pPr>
        <w:spacing w:line="360" w:lineRule="auto"/>
        <w:rPr>
          <w:sz w:val="24"/>
          <w:szCs w:val="24"/>
        </w:rPr>
      </w:pPr>
      <w:r w:rsidDel="00000000" w:rsidR="00000000" w:rsidRPr="00000000">
        <w:rPr>
          <w:rtl w:val="0"/>
        </w:rPr>
      </w:r>
    </w:p>
    <w:p w:rsidR="00000000" w:rsidDel="00000000" w:rsidP="00000000" w:rsidRDefault="00000000" w:rsidRPr="00000000" w14:paraId="00000082">
      <w:pPr>
        <w:spacing w:line="360" w:lineRule="auto"/>
        <w:rPr>
          <w:sz w:val="24"/>
          <w:szCs w:val="24"/>
        </w:rPr>
      </w:pPr>
      <w:r w:rsidDel="00000000" w:rsidR="00000000" w:rsidRPr="00000000">
        <w:rPr>
          <w:rtl w:val="0"/>
        </w:rPr>
      </w:r>
    </w:p>
    <w:p w:rsidR="00000000" w:rsidDel="00000000" w:rsidP="00000000" w:rsidRDefault="00000000" w:rsidRPr="00000000" w14:paraId="00000083">
      <w:pPr>
        <w:spacing w:line="360" w:lineRule="auto"/>
        <w:rPr>
          <w:sz w:val="24"/>
          <w:szCs w:val="24"/>
        </w:rPr>
      </w:pPr>
      <w:r w:rsidDel="00000000" w:rsidR="00000000" w:rsidRPr="00000000">
        <w:rPr>
          <w:rtl w:val="0"/>
        </w:rPr>
      </w:r>
    </w:p>
    <w:p w:rsidR="00000000" w:rsidDel="00000000" w:rsidP="00000000" w:rsidRDefault="00000000" w:rsidRPr="00000000" w14:paraId="00000084">
      <w:pPr>
        <w:spacing w:line="360" w:lineRule="auto"/>
        <w:rPr>
          <w:sz w:val="24"/>
          <w:szCs w:val="24"/>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rPr>
          <w:sz w:val="24"/>
          <w:szCs w:val="24"/>
        </w:rPr>
      </w:pPr>
      <w:r w:rsidDel="00000000" w:rsidR="00000000" w:rsidRPr="00000000">
        <w:rPr>
          <w:rtl w:val="0"/>
        </w:rPr>
      </w:r>
    </w:p>
    <w:p w:rsidR="00000000" w:rsidDel="00000000" w:rsidP="00000000" w:rsidRDefault="00000000" w:rsidRPr="00000000" w14:paraId="00000087">
      <w:pPr>
        <w:spacing w:line="360" w:lineRule="auto"/>
        <w:rPr>
          <w:sz w:val="24"/>
          <w:szCs w:val="24"/>
        </w:rPr>
      </w:pP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rtl w:val="0"/>
        </w:rPr>
      </w:r>
    </w:p>
    <w:p w:rsidR="00000000" w:rsidDel="00000000" w:rsidP="00000000" w:rsidRDefault="00000000" w:rsidRPr="00000000" w14:paraId="00000089">
      <w:pPr>
        <w:spacing w:line="360" w:lineRule="auto"/>
        <w:rPr>
          <w:sz w:val="24"/>
          <w:szCs w:val="24"/>
        </w:rPr>
      </w:pP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rtl w:val="0"/>
        </w:rPr>
      </w:r>
    </w:p>
    <w:p w:rsidR="00000000" w:rsidDel="00000000" w:rsidP="00000000" w:rsidRDefault="00000000" w:rsidRPr="00000000" w14:paraId="0000008B">
      <w:pPr>
        <w:spacing w:line="360" w:lineRule="auto"/>
        <w:rPr>
          <w:sz w:val="24"/>
          <w:szCs w:val="24"/>
        </w:rPr>
      </w:pPr>
      <w:r w:rsidDel="00000000" w:rsidR="00000000" w:rsidRPr="00000000">
        <w:rPr>
          <w:rtl w:val="0"/>
        </w:rPr>
      </w:r>
    </w:p>
    <w:p w:rsidR="00000000" w:rsidDel="00000000" w:rsidP="00000000" w:rsidRDefault="00000000" w:rsidRPr="00000000" w14:paraId="0000008C">
      <w:pPr>
        <w:spacing w:line="360" w:lineRule="auto"/>
        <w:rPr>
          <w:sz w:val="24"/>
          <w:szCs w:val="24"/>
        </w:rPr>
      </w:pP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rtl w:val="0"/>
        </w:rPr>
      </w:r>
    </w:p>
    <w:sectPr>
      <w:headerReference r:id="rId26" w:type="default"/>
      <w:footerReference r:id="rId2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jc w:val="right"/>
      <w:rPr/>
    </w:pPr>
    <w:r w:rsidDel="00000000" w:rsidR="00000000" w:rsidRPr="00000000">
      <w:rPr>
        <w:sz w:val="24"/>
        <w:szCs w:val="24"/>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E">
    <w:pPr>
      <w:rPr/>
    </w:pPr>
    <w:r w:rsidDel="00000000" w:rsidR="00000000" w:rsidRPr="00000000">
      <w:rPr>
        <w:rtl w:val="0"/>
      </w:rPr>
      <w:t xml:space="preserve">ECAD6009                                          Hawys Mair Evans                                    2006229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oecd.org/pisa/publications/PISA2018_CN_GBR.pdf" TargetMode="External"/><Relationship Id="rId22" Type="http://schemas.openxmlformats.org/officeDocument/2006/relationships/hyperlink" Target="https://onlinelibrary.wiley.com/doi/pdf/10.1111/j.1467-9817.1996.tb00090.x?saml_referrer" TargetMode="External"/><Relationship Id="rId21" Type="http://schemas.openxmlformats.org/officeDocument/2006/relationships/hyperlink" Target="https://onlinelibrary.wiley.com/doi/abs/10.1111/j.1467-8551.2005.00453.x" TargetMode="External"/><Relationship Id="rId24" Type="http://schemas.openxmlformats.org/officeDocument/2006/relationships/hyperlink" Target="https://hwb.gov.wales/api/storage/62b5b0d8-d358-4d12-9c20-613a879feaf3/covid-rs3-final-cy.pdf" TargetMode="External"/><Relationship Id="rId23" Type="http://schemas.openxmlformats.org/officeDocument/2006/relationships/hyperlink" Target="https://statscymru.llyw.cymru/Catalogue/Education-and-Skills/Schools-and-Teachers/Schools-Census/Pupil-Level-Annual-School-Census/Welsh-Language/speakingwelshhomepupils5andover-by-year-sector-categor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ambridgeinternational.org/Images/271307-creating-the-school-development-plan.pdf" TargetMode="External"/><Relationship Id="rId26" Type="http://schemas.openxmlformats.org/officeDocument/2006/relationships/header" Target="header1.xml"/><Relationship Id="rId25" Type="http://schemas.openxmlformats.org/officeDocument/2006/relationships/hyperlink" Target="https://www.cambridge.org/core/journals/bilingualism-language-and-cognition/article/abs/assessing-the-role-of-current-and-cumulative-exposure-in-simultaneous-bilingual-acquisition-the-case-of-dutch-gender/4752BF328114A72D9C93CF8445BE1AF9" TargetMode="Externa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books.google.co.uk/books?hl=en&amp;lr=&amp;id=HMPzP0lPxYoC&amp;oi=fnd&amp;pg=PR9&amp;dq=benefits+bilingual+education+wales&amp;ots=FggmQeBD7m&amp;sig=EfZoZIqR4YWndqbHSPWmzullrCY#v=onepage&amp;q=benefits%20bilingual%20education%20wales&amp;f=false" TargetMode="External"/><Relationship Id="rId7" Type="http://schemas.openxmlformats.org/officeDocument/2006/relationships/hyperlink" Target="https://www.bera.ac.uk/wp-content/uploads/2018/06/BERA-Ethical-Guidelines-for-Educational-Research_4thEdn_2018.pdf?noredirect=1" TargetMode="External"/><Relationship Id="rId8" Type="http://schemas.openxmlformats.org/officeDocument/2006/relationships/hyperlink" Target="https://psycnet.apa.org/record/1993-23479-001" TargetMode="External"/><Relationship Id="rId11" Type="http://schemas.openxmlformats.org/officeDocument/2006/relationships/hyperlink" Target="https://www.estyn.llyw.cymru/system/files/2021-08/Adroddiad%20arolygiad%20Ysgol%20Y%20Frenni%202018.pdf" TargetMode="External"/><Relationship Id="rId10" Type="http://schemas.openxmlformats.org/officeDocument/2006/relationships/hyperlink" Target="https://books.google.co.uk/books?hl=en&amp;lr=&amp;id=nqTXyhukgGIC&amp;oi=fnd&amp;pg=PR5&amp;dq=school+development+process+theory&amp;ots=98R1K-BY2R&amp;sig=E_i5MxGmg8nEsabZfEy7jfPn4Lo#v=onepage&amp;q=school%20development%20process%20theory&amp;f=false" TargetMode="External"/><Relationship Id="rId13" Type="http://schemas.openxmlformats.org/officeDocument/2006/relationships/hyperlink" Target="https://www.researchgate.net/publication/231841450_Bilingual_first-language_development_Dominant_language_takeover_threatened_minority_language_take-up/link/5506f62b0cf26ff55f7b4d97/download" TargetMode="External"/><Relationship Id="rId12" Type="http://schemas.openxmlformats.org/officeDocument/2006/relationships/hyperlink" Target="https://www.estyn.llyw.cymru/blog/dull-newydd-ar-gyfer-adroddiadau-hunanwerthuso-ond-beth-mae-hyn-yn-ei-olygu-i-ysgolion?_ga=2.237672390.751102053.1670785516-2035773591.1670785516" TargetMode="External"/><Relationship Id="rId15" Type="http://schemas.openxmlformats.org/officeDocument/2006/relationships/hyperlink" Target="https://www.gov.wales/sites/default/files/publications/2018-03/school-development-plans.pdf" TargetMode="External"/><Relationship Id="rId14" Type="http://schemas.openxmlformats.org/officeDocument/2006/relationships/hyperlink" Target="https://hwb.gov.wales/storage/75bc7f06-1e34-49f7-a0f5-0ab88d74cbcb/canllawiau-ar-gyfer-rhaglenni-dal-i-fyny-llythrennedd-a-rhifedd.pdf" TargetMode="External"/><Relationship Id="rId17" Type="http://schemas.openxmlformats.org/officeDocument/2006/relationships/hyperlink" Target="https://www.llyw.cymru/sites/default/files/publications/2019-03/cymraeg-2050-strategaeth-y-gymraeg-v1-1.pdf" TargetMode="External"/><Relationship Id="rId16" Type="http://schemas.openxmlformats.org/officeDocument/2006/relationships/hyperlink" Target="https://www.gov.wales/sites/default/files/publications/2018-03/education-in-wales-our-national-mission.pdf" TargetMode="External"/><Relationship Id="rId19" Type="http://schemas.openxmlformats.org/officeDocument/2006/relationships/hyperlink" Target="https://bera-journals.onlinelibrary.wiley.com/doi/full/10.1111/j.1467-8535.2012.01323.x" TargetMode="External"/><Relationship Id="rId18" Type="http://schemas.openxmlformats.org/officeDocument/2006/relationships/hyperlink" Target="https://hwb.gov.wales/api/storage/8008631d-2143-4326-96dd-a3b3498b8f44/ysgolion-yng-nghymru-yn-gweithredu-fel-sefydliadau-sy-n-dysgu.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