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81A3E0A" w:rsidR="00ED5964" w:rsidRPr="00654D6D" w:rsidRDefault="00ED5964" w:rsidP="00ED5964">
      <w:pPr>
        <w:jc w:val="both"/>
        <w:rPr>
          <w:rFonts w:ascii="Arial" w:hAnsi="Arial" w:cs="Arial"/>
          <w:sz w:val="28"/>
          <w:szCs w:val="28"/>
        </w:rPr>
      </w:pPr>
      <w:r>
        <w:rPr>
          <w:rFonts w:asciiTheme="minorBidi" w:hAnsiTheme="minorBidi"/>
          <w:sz w:val="28"/>
          <w:szCs w:val="28"/>
        </w:rPr>
        <w:t xml:space="preserve">Name: </w:t>
      </w:r>
      <w:r w:rsidR="00654D6D">
        <w:rPr>
          <w:rFonts w:ascii="Arial" w:hAnsi="Arial" w:cs="Arial"/>
          <w:sz w:val="28"/>
          <w:szCs w:val="28"/>
        </w:rPr>
        <w:t>May Cell C</w:t>
      </w:r>
      <w:r w:rsidR="00547B76">
        <w:rPr>
          <w:rFonts w:ascii="Arial" w:hAnsi="Arial" w:cs="Arial"/>
          <w:sz w:val="28"/>
          <w:szCs w:val="28"/>
        </w:rPr>
        <w:t>.</w:t>
      </w:r>
      <w:r w:rsidR="00654D6D">
        <w:rPr>
          <w:rFonts w:ascii="Arial" w:hAnsi="Arial" w:cs="Arial"/>
          <w:sz w:val="28"/>
          <w:szCs w:val="28"/>
        </w:rPr>
        <w:t xml:space="preserve"> Eribal</w:t>
      </w:r>
    </w:p>
    <w:p w14:paraId="485B6F49" w14:textId="17C5218F"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654D6D">
        <w:rPr>
          <w:rFonts w:asciiTheme="minorBidi" w:hAnsiTheme="minorBidi"/>
          <w:sz w:val="28"/>
          <w:szCs w:val="28"/>
        </w:rPr>
        <w:t>2530439</w:t>
      </w:r>
    </w:p>
    <w:p w14:paraId="3C1E7A20" w14:textId="62C2387F"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166394">
        <w:rPr>
          <w:rFonts w:asciiTheme="minorBidi" w:hAnsiTheme="minorBidi"/>
          <w:sz w:val="28"/>
          <w:szCs w:val="28"/>
        </w:rPr>
        <w:t>L</w:t>
      </w:r>
      <w:r w:rsidR="00547B76">
        <w:rPr>
          <w:rFonts w:asciiTheme="minorBidi" w:hAnsiTheme="minorBidi"/>
          <w:sz w:val="28"/>
          <w:szCs w:val="28"/>
        </w:rPr>
        <w:t>CHS4001</w:t>
      </w:r>
    </w:p>
    <w:p w14:paraId="4EEB2DA3" w14:textId="239DF0BD"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6A7912">
        <w:rPr>
          <w:rFonts w:asciiTheme="minorBidi" w:hAnsiTheme="minorBidi"/>
          <w:sz w:val="28"/>
          <w:szCs w:val="28"/>
        </w:rPr>
        <w:t xml:space="preserve">Academic and Employability </w:t>
      </w:r>
      <w:r w:rsidR="00A36A95">
        <w:rPr>
          <w:rFonts w:asciiTheme="minorBidi" w:hAnsiTheme="minorBidi"/>
          <w:sz w:val="28"/>
          <w:szCs w:val="28"/>
        </w:rPr>
        <w:t>Skill</w:t>
      </w:r>
      <w:r w:rsidR="009847B2">
        <w:rPr>
          <w:rFonts w:asciiTheme="minorBidi" w:hAnsiTheme="minorBidi"/>
          <w:sz w:val="28"/>
          <w:szCs w:val="28"/>
        </w:rPr>
        <w:t>s</w:t>
      </w:r>
    </w:p>
    <w:p w14:paraId="112342CB" w14:textId="144B9634"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6A7912">
        <w:rPr>
          <w:rFonts w:asciiTheme="minorBidi" w:hAnsiTheme="minorBidi"/>
          <w:sz w:val="28"/>
          <w:szCs w:val="28"/>
        </w:rPr>
        <w:t>Ms Umma Sulieman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EFB6F00"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575BA9">
        <w:rPr>
          <w:rFonts w:asciiTheme="minorBidi" w:hAnsiTheme="minorBidi"/>
          <w:sz w:val="28"/>
          <w:szCs w:val="28"/>
        </w:rPr>
        <w:t>April 24, 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rPr>
          <w:color w:val="C00000"/>
        </w:rPr>
      </w:sdtEndPr>
      <w:sdtContent>
        <w:p w14:paraId="69A45AB4" w14:textId="1BC22B3F" w:rsidR="00184A9A" w:rsidRPr="009A7458" w:rsidRDefault="00184A9A">
          <w:pPr>
            <w:pStyle w:val="TOCHeading"/>
            <w:rPr>
              <w:rFonts w:ascii="Arial" w:hAnsi="Arial" w:cs="Arial"/>
              <w:b/>
              <w:bCs w:val="0"/>
              <w:color w:val="4472C4" w:themeColor="accent1"/>
            </w:rPr>
          </w:pPr>
          <w:r w:rsidRPr="009A7458">
            <w:rPr>
              <w:rFonts w:ascii="Arial" w:hAnsi="Arial" w:cs="Arial"/>
              <w:b/>
              <w:bCs w:val="0"/>
              <w:color w:val="4471C4"/>
            </w:rPr>
            <w:t>Table of Contents</w:t>
          </w:r>
        </w:p>
        <w:p w14:paraId="5D06697C" w14:textId="78EFB154" w:rsidR="00824CB1" w:rsidRDefault="0156E134" w:rsidP="00542C92">
          <w:pPr>
            <w:pStyle w:val="TOC2"/>
            <w:rPr>
              <w:rStyle w:val="Hyperlink"/>
              <w:noProof/>
              <w:lang w:eastAsia="en-GB"/>
            </w:rPr>
          </w:pPr>
          <w:r>
            <w:fldChar w:fldCharType="begin"/>
          </w:r>
          <w:r w:rsidR="00184A9A">
            <w:instrText>TOC \o "1-3" \z \u \h</w:instrText>
          </w:r>
          <w:r>
            <w:fldChar w:fldCharType="separate"/>
          </w:r>
          <w:hyperlink w:anchor="_Toc695233283">
            <w:r w:rsidR="0CF501EC" w:rsidRPr="00542C92">
              <w:rPr>
                <w:rStyle w:val="Hyperlink"/>
                <w:noProof/>
                <w:color w:val="C00000"/>
              </w:rPr>
              <w:t xml:space="preserve">1.1 </w:t>
            </w:r>
            <w:r w:rsidR="0CF501EC" w:rsidRPr="00542C92">
              <w:rPr>
                <w:rStyle w:val="Hyperlink"/>
                <w:rFonts w:ascii="Arial" w:hAnsi="Arial" w:cs="Arial"/>
                <w:noProof/>
                <w:color w:val="C00000"/>
                <w:sz w:val="22"/>
              </w:rPr>
              <w:t>Introduc</w:t>
            </w:r>
            <w:r w:rsidR="0CF501EC" w:rsidRPr="009F6D64">
              <w:rPr>
                <w:rStyle w:val="Hyperlink"/>
                <w:rFonts w:ascii="Arial" w:hAnsi="Arial" w:cs="Arial"/>
                <w:noProof/>
                <w:color w:val="C00000"/>
                <w:sz w:val="22"/>
              </w:rPr>
              <w:t>tion</w:t>
            </w:r>
            <w:r w:rsidR="00184A9A">
              <w:rPr>
                <w:noProof/>
              </w:rPr>
              <w:tab/>
            </w:r>
            <w:r w:rsidR="00184A9A">
              <w:rPr>
                <w:noProof/>
              </w:rPr>
              <w:fldChar w:fldCharType="begin"/>
            </w:r>
            <w:r w:rsidR="00184A9A">
              <w:rPr>
                <w:noProof/>
              </w:rPr>
              <w:instrText>PAGEREF _Toc695233283 \h</w:instrText>
            </w:r>
            <w:r w:rsidR="00184A9A">
              <w:rPr>
                <w:noProof/>
              </w:rPr>
            </w:r>
            <w:r w:rsidR="00184A9A">
              <w:rPr>
                <w:noProof/>
              </w:rPr>
              <w:fldChar w:fldCharType="separate"/>
            </w:r>
            <w:r w:rsidR="0CF501EC" w:rsidRPr="0CF501EC">
              <w:rPr>
                <w:rStyle w:val="Hyperlink"/>
                <w:noProof/>
              </w:rPr>
              <w:t>3</w:t>
            </w:r>
            <w:r w:rsidR="00184A9A">
              <w:rPr>
                <w:noProof/>
              </w:rPr>
              <w:fldChar w:fldCharType="end"/>
            </w:r>
          </w:hyperlink>
        </w:p>
        <w:p w14:paraId="5A09ADA9" w14:textId="1EE7740B" w:rsidR="00824CB1" w:rsidRPr="00542C92" w:rsidRDefault="0CF501EC" w:rsidP="00542C92">
          <w:pPr>
            <w:pStyle w:val="TOC2"/>
            <w:rPr>
              <w:rStyle w:val="Hyperlink"/>
              <w:noProof/>
              <w:color w:val="C00000"/>
              <w:lang w:eastAsia="en-GB"/>
            </w:rPr>
          </w:pPr>
          <w:hyperlink w:anchor="_Toc1915621813">
            <w:r w:rsidRPr="00542C92">
              <w:rPr>
                <w:rStyle w:val="Hyperlink"/>
                <w:noProof/>
                <w:color w:val="C00000"/>
              </w:rPr>
              <w:t xml:space="preserve">2 </w:t>
            </w:r>
            <w:r w:rsidR="007C3F6E" w:rsidRPr="00542C92">
              <w:rPr>
                <w:rStyle w:val="Hyperlink"/>
                <w:noProof/>
                <w:color w:val="C00000"/>
              </w:rPr>
              <w:t>CHILD THERAPIST</w:t>
            </w:r>
            <w:r w:rsidR="007215AE">
              <w:rPr>
                <w:rStyle w:val="Hyperlink"/>
                <w:noProof/>
                <w:color w:val="C00000"/>
              </w:rPr>
              <w:t xml:space="preserve"> (Job Role) </w:t>
            </w:r>
            <w:r w:rsidRPr="00542C92">
              <w:rPr>
                <w:rStyle w:val="Hyperlink"/>
                <w:noProof/>
                <w:color w:val="C00000"/>
              </w:rPr>
              <w:t>in the Health and Social Care Field</w:t>
            </w:r>
            <w:r w:rsidR="00824CB1" w:rsidRPr="00542C92">
              <w:rPr>
                <w:noProof/>
              </w:rPr>
              <w:tab/>
            </w:r>
            <w:r w:rsidR="00824CB1" w:rsidRPr="00542C92">
              <w:rPr>
                <w:noProof/>
              </w:rPr>
              <w:fldChar w:fldCharType="begin"/>
            </w:r>
            <w:r w:rsidR="00824CB1" w:rsidRPr="00542C92">
              <w:rPr>
                <w:noProof/>
              </w:rPr>
              <w:instrText>PAGEREF _Toc1915621813 \h</w:instrText>
            </w:r>
            <w:r w:rsidR="00824CB1" w:rsidRPr="00542C92">
              <w:rPr>
                <w:noProof/>
              </w:rPr>
            </w:r>
            <w:r w:rsidR="00824CB1" w:rsidRPr="00542C92">
              <w:rPr>
                <w:noProof/>
              </w:rPr>
              <w:fldChar w:fldCharType="separate"/>
            </w:r>
            <w:r w:rsidRPr="00542C92">
              <w:rPr>
                <w:rStyle w:val="Hyperlink"/>
                <w:noProof/>
                <w:color w:val="C00000"/>
              </w:rPr>
              <w:t>3</w:t>
            </w:r>
            <w:r w:rsidR="00824CB1" w:rsidRPr="00542C92">
              <w:rPr>
                <w:noProof/>
              </w:rPr>
              <w:fldChar w:fldCharType="end"/>
            </w:r>
          </w:hyperlink>
        </w:p>
        <w:p w14:paraId="405810A6" w14:textId="42E654C4" w:rsidR="00824CB1" w:rsidRPr="00542C92" w:rsidRDefault="0CF501EC" w:rsidP="00542C92">
          <w:pPr>
            <w:pStyle w:val="TOC2"/>
            <w:rPr>
              <w:rStyle w:val="Hyperlink"/>
              <w:noProof/>
              <w:color w:val="C00000"/>
              <w:lang w:eastAsia="en-GB"/>
            </w:rPr>
          </w:pPr>
          <w:hyperlink w:anchor="_Toc796087951">
            <w:r w:rsidRPr="00542C92">
              <w:rPr>
                <w:rStyle w:val="Hyperlink"/>
                <w:noProof/>
                <w:color w:val="C00000"/>
              </w:rPr>
              <w:t xml:space="preserve">2.1 Description of </w:t>
            </w:r>
            <w:r w:rsidR="007C3F6E" w:rsidRPr="00542C92">
              <w:rPr>
                <w:rStyle w:val="Hyperlink"/>
                <w:noProof/>
                <w:color w:val="C00000"/>
              </w:rPr>
              <w:t>CHILD THERAPI</w:t>
            </w:r>
            <w:r w:rsidR="009A04F7" w:rsidRPr="00542C92">
              <w:rPr>
                <w:rStyle w:val="Hyperlink"/>
                <w:noProof/>
                <w:color w:val="C00000"/>
              </w:rPr>
              <w:t>S</w:t>
            </w:r>
            <w:r w:rsidR="007C3F6E" w:rsidRPr="00542C92">
              <w:rPr>
                <w:rStyle w:val="Hyperlink"/>
                <w:noProof/>
                <w:color w:val="C00000"/>
              </w:rPr>
              <w:t>T</w:t>
            </w:r>
            <w:r w:rsidR="00EF125D">
              <w:rPr>
                <w:rStyle w:val="Hyperlink"/>
                <w:noProof/>
                <w:color w:val="C00000"/>
              </w:rPr>
              <w:t xml:space="preserve"> </w:t>
            </w:r>
            <w:r w:rsidRPr="00542C92">
              <w:rPr>
                <w:rStyle w:val="Hyperlink"/>
                <w:noProof/>
                <w:color w:val="C00000"/>
              </w:rPr>
              <w:t>in Health and Social Care</w:t>
            </w:r>
            <w:r w:rsidR="00824CB1" w:rsidRPr="00542C92">
              <w:rPr>
                <w:noProof/>
              </w:rPr>
              <w:tab/>
            </w:r>
            <w:r w:rsidR="00824CB1" w:rsidRPr="00542C92">
              <w:rPr>
                <w:noProof/>
              </w:rPr>
              <w:fldChar w:fldCharType="begin"/>
            </w:r>
            <w:r w:rsidR="00824CB1" w:rsidRPr="00542C92">
              <w:rPr>
                <w:noProof/>
              </w:rPr>
              <w:instrText>PAGEREF _Toc796087951 \h</w:instrText>
            </w:r>
            <w:r w:rsidR="00824CB1" w:rsidRPr="00542C92">
              <w:rPr>
                <w:noProof/>
              </w:rPr>
            </w:r>
            <w:r w:rsidR="00824CB1" w:rsidRPr="00542C92">
              <w:rPr>
                <w:noProof/>
              </w:rPr>
              <w:fldChar w:fldCharType="separate"/>
            </w:r>
            <w:r w:rsidRPr="00542C92">
              <w:rPr>
                <w:rStyle w:val="Hyperlink"/>
                <w:noProof/>
                <w:color w:val="C00000"/>
              </w:rPr>
              <w:t>3</w:t>
            </w:r>
            <w:r w:rsidR="00824CB1" w:rsidRPr="00542C92">
              <w:rPr>
                <w:noProof/>
              </w:rPr>
              <w:fldChar w:fldCharType="end"/>
            </w:r>
          </w:hyperlink>
        </w:p>
        <w:p w14:paraId="0D838B7F" w14:textId="33694A40" w:rsidR="00824CB1" w:rsidRPr="00542C92" w:rsidRDefault="0CF501EC" w:rsidP="00542C92">
          <w:pPr>
            <w:pStyle w:val="TOC2"/>
            <w:rPr>
              <w:rStyle w:val="Hyperlink"/>
              <w:noProof/>
              <w:color w:val="C00000"/>
              <w:lang w:eastAsia="en-GB"/>
            </w:rPr>
          </w:pPr>
          <w:hyperlink w:anchor="_Toc1426973069">
            <w:r w:rsidRPr="00542C92">
              <w:rPr>
                <w:rStyle w:val="Hyperlink"/>
                <w:noProof/>
                <w:color w:val="C00000"/>
              </w:rPr>
              <w:t xml:space="preserve">2.2 Most Significant Skills Needed for </w:t>
            </w:r>
            <w:r w:rsidR="00C34F68" w:rsidRPr="00542C92">
              <w:rPr>
                <w:rStyle w:val="Hyperlink"/>
                <w:noProof/>
                <w:color w:val="C00000"/>
              </w:rPr>
              <w:t>CHILD THERAPIST</w:t>
            </w:r>
            <w:r w:rsidR="005F4544">
              <w:rPr>
                <w:rStyle w:val="Hyperlink"/>
                <w:noProof/>
                <w:color w:val="C00000"/>
              </w:rPr>
              <w:t xml:space="preserve">S </w:t>
            </w:r>
            <w:r w:rsidRPr="00542C92">
              <w:rPr>
                <w:rStyle w:val="Hyperlink"/>
                <w:noProof/>
                <w:color w:val="C00000"/>
              </w:rPr>
              <w:t>in Health and Social Care</w:t>
            </w:r>
            <w:r w:rsidR="00824CB1" w:rsidRPr="00542C92">
              <w:rPr>
                <w:noProof/>
              </w:rPr>
              <w:tab/>
            </w:r>
            <w:r w:rsidR="00824CB1" w:rsidRPr="00542C92">
              <w:rPr>
                <w:noProof/>
              </w:rPr>
              <w:fldChar w:fldCharType="begin"/>
            </w:r>
            <w:r w:rsidR="00824CB1" w:rsidRPr="00542C92">
              <w:rPr>
                <w:noProof/>
              </w:rPr>
              <w:instrText>PAGEREF _Toc1426973069 \h</w:instrText>
            </w:r>
            <w:r w:rsidR="00824CB1" w:rsidRPr="00542C92">
              <w:rPr>
                <w:noProof/>
              </w:rPr>
            </w:r>
            <w:r w:rsidR="00824CB1" w:rsidRPr="00542C92">
              <w:rPr>
                <w:noProof/>
              </w:rPr>
              <w:fldChar w:fldCharType="separate"/>
            </w:r>
            <w:r w:rsidRPr="00542C92">
              <w:rPr>
                <w:rStyle w:val="Hyperlink"/>
                <w:noProof/>
                <w:color w:val="C00000"/>
              </w:rPr>
              <w:t>3</w:t>
            </w:r>
            <w:r w:rsidR="00824CB1" w:rsidRPr="00542C92">
              <w:rPr>
                <w:noProof/>
              </w:rPr>
              <w:fldChar w:fldCharType="end"/>
            </w:r>
          </w:hyperlink>
        </w:p>
        <w:p w14:paraId="0A8B3CCA" w14:textId="2F627CB6" w:rsidR="00824CB1" w:rsidRDefault="00D8135E" w:rsidP="00542C92">
          <w:pPr>
            <w:pStyle w:val="TOC2"/>
            <w:rPr>
              <w:rStyle w:val="Hyperlink"/>
              <w:noProof/>
              <w:lang w:eastAsia="en-GB"/>
            </w:rPr>
          </w:pPr>
          <w:hyperlink w:anchor="_Toc992114325">
            <w:r>
              <w:rPr>
                <w:rStyle w:val="Hyperlink"/>
                <w:noProof/>
              </w:rPr>
              <w:t>3 Strategies for Skill Improvement for CHILD THERAPIST: Active listening, Empathy, Effective Communication.</w:t>
            </w:r>
            <w:r>
              <w:rPr>
                <w:rStyle w:val="Hyperlink"/>
                <w:noProof/>
              </w:rPr>
              <w:tab/>
              <w:t>4</w:t>
            </w:r>
          </w:hyperlink>
        </w:p>
        <w:p w14:paraId="1AA7C6F6" w14:textId="60B47E89" w:rsidR="00824CB1" w:rsidRDefault="005A337A" w:rsidP="00542C92">
          <w:pPr>
            <w:pStyle w:val="TOC2"/>
            <w:rPr>
              <w:rStyle w:val="Hyperlink"/>
              <w:noProof/>
              <w:lang w:eastAsia="en-GB"/>
            </w:rPr>
          </w:pPr>
          <w:hyperlink w:anchor="_Toc1405407187">
            <w:r>
              <w:rPr>
                <w:rStyle w:val="Hyperlink"/>
                <w:noProof/>
              </w:rPr>
              <w:t>3.1 Three Strategies to Improve the Skills for CHILD THERAPIST: Play Therapy, Cognitive Behavioural Therapy, Art Therapy</w:t>
            </w:r>
            <w:r>
              <w:rPr>
                <w:rStyle w:val="Hyperlink"/>
                <w:noProof/>
              </w:rPr>
              <w:tab/>
              <w:t>4</w:t>
            </w:r>
          </w:hyperlink>
        </w:p>
        <w:p w14:paraId="318879F9" w14:textId="5AC227C8" w:rsidR="00824CB1" w:rsidRDefault="0CF501EC" w:rsidP="00542C92">
          <w:pPr>
            <w:pStyle w:val="TOC2"/>
            <w:rPr>
              <w:rStyle w:val="Hyperlink"/>
              <w:noProof/>
              <w:lang w:eastAsia="en-GB"/>
            </w:rPr>
          </w:pPr>
          <w:hyperlink w:anchor="_Toc1799977123">
            <w:r w:rsidRPr="0CF501EC">
              <w:rPr>
                <w:rStyle w:val="Hyperlink"/>
                <w:noProof/>
              </w:rPr>
              <w:t>4 Conclusion</w:t>
            </w:r>
            <w:r w:rsidR="00824CB1">
              <w:rPr>
                <w:noProof/>
              </w:rPr>
              <w:tab/>
            </w:r>
            <w:r w:rsidR="00824CB1">
              <w:rPr>
                <w:noProof/>
              </w:rPr>
              <w:fldChar w:fldCharType="begin"/>
            </w:r>
            <w:r w:rsidR="00824CB1">
              <w:rPr>
                <w:noProof/>
              </w:rPr>
              <w:instrText>PAGEREF _Toc1799977123 \h</w:instrText>
            </w:r>
            <w:r w:rsidR="00824CB1">
              <w:rPr>
                <w:noProof/>
              </w:rPr>
            </w:r>
            <w:r w:rsidR="00824CB1">
              <w:rPr>
                <w:noProof/>
              </w:rPr>
              <w:fldChar w:fldCharType="separate"/>
            </w:r>
            <w:r w:rsidRPr="0CF501EC">
              <w:rPr>
                <w:rStyle w:val="Hyperlink"/>
                <w:noProof/>
              </w:rPr>
              <w:t>4</w:t>
            </w:r>
            <w:r w:rsidR="00824CB1">
              <w:rPr>
                <w:noProof/>
              </w:rPr>
              <w:fldChar w:fldCharType="end"/>
            </w:r>
          </w:hyperlink>
        </w:p>
        <w:p w14:paraId="2F2A1EA8" w14:textId="5F5BA79B" w:rsidR="0156E134" w:rsidRDefault="0CF501EC" w:rsidP="00542C92">
          <w:pPr>
            <w:pStyle w:val="TOC2"/>
            <w:rPr>
              <w:rStyle w:val="Hyperlink"/>
            </w:rPr>
          </w:pPr>
          <w:hyperlink w:anchor="_Toc1911583216">
            <w:r w:rsidRPr="0CF501EC">
              <w:rPr>
                <w:rStyle w:val="Hyperlink"/>
                <w:noProof/>
              </w:rPr>
              <w:t>5 Reference List</w:t>
            </w:r>
            <w:r w:rsidR="0156E134">
              <w:rPr>
                <w:noProof/>
              </w:rPr>
              <w:tab/>
            </w:r>
            <w:r w:rsidR="0156E134">
              <w:rPr>
                <w:noProof/>
              </w:rPr>
              <w:fldChar w:fldCharType="begin"/>
            </w:r>
            <w:r w:rsidR="0156E134">
              <w:rPr>
                <w:noProof/>
              </w:rPr>
              <w:instrText>PAGEREF _Toc1911583216 \h</w:instrText>
            </w:r>
            <w:r w:rsidR="0156E134">
              <w:rPr>
                <w:noProof/>
              </w:rPr>
            </w:r>
            <w:r w:rsidR="0156E134">
              <w:rPr>
                <w:noProof/>
              </w:rPr>
              <w:fldChar w:fldCharType="separate"/>
            </w:r>
            <w:r w:rsidRPr="0CF501EC">
              <w:rPr>
                <w:rStyle w:val="Hyperlink"/>
                <w:noProof/>
              </w:rPr>
              <w:t>5</w:t>
            </w:r>
            <w:r w:rsidR="0156E134">
              <w:rPr>
                <w:noProof/>
              </w:rPr>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157A489A" w:rsidR="00A035CD" w:rsidRDefault="00A035CD" w:rsidP="00AB063B">
      <w:pPr>
        <w:pStyle w:val="Heading2"/>
        <w:numPr>
          <w:ilvl w:val="1"/>
          <w:numId w:val="36"/>
        </w:numPr>
        <w:rPr>
          <w:color w:val="4471C4"/>
        </w:rPr>
      </w:pPr>
      <w:bookmarkStart w:id="0" w:name="_Toc695233283"/>
      <w:r w:rsidRPr="0CF501EC">
        <w:rPr>
          <w:color w:val="4471C4"/>
        </w:rPr>
        <w:lastRenderedPageBreak/>
        <w:t>Introduction</w:t>
      </w:r>
      <w:bookmarkEnd w:id="0"/>
    </w:p>
    <w:p w14:paraId="25E9B53B" w14:textId="2E0EE895" w:rsidR="001479F2" w:rsidRPr="001479F2" w:rsidRDefault="00FC49CC" w:rsidP="00FC49CC">
      <w:pPr>
        <w:rPr>
          <w:b/>
          <w:bCs/>
          <w:color w:val="C00000"/>
          <w:u w:val="single"/>
        </w:rPr>
      </w:pPr>
      <w:r w:rsidRPr="00FC49CC">
        <w:rPr>
          <w:b/>
          <w:bCs/>
          <w:color w:val="C00000"/>
          <w:u w:val="single"/>
        </w:rPr>
        <w:t xml:space="preserve"> Child Therapist in </w:t>
      </w:r>
      <w:r w:rsidR="00065937">
        <w:rPr>
          <w:b/>
          <w:bCs/>
          <w:color w:val="C00000"/>
          <w:u w:val="single"/>
        </w:rPr>
        <w:t xml:space="preserve">Children and Young </w:t>
      </w:r>
      <w:r w:rsidR="00C02C90">
        <w:rPr>
          <w:b/>
          <w:bCs/>
          <w:color w:val="C00000"/>
          <w:u w:val="single"/>
        </w:rPr>
        <w:t>Adults</w:t>
      </w:r>
      <w:r w:rsidR="00065937">
        <w:rPr>
          <w:b/>
          <w:bCs/>
          <w:color w:val="C00000"/>
          <w:u w:val="single"/>
        </w:rPr>
        <w:t xml:space="preserve"> in </w:t>
      </w:r>
      <w:r w:rsidRPr="00FC49CC">
        <w:rPr>
          <w:b/>
          <w:bCs/>
          <w:color w:val="C00000"/>
          <w:u w:val="single"/>
        </w:rPr>
        <w:t>Health and Social Care</w:t>
      </w:r>
    </w:p>
    <w:p w14:paraId="4C9B8F4C" w14:textId="6744DA82" w:rsidR="008F7353" w:rsidRDefault="00A134DD" w:rsidP="001B186B">
      <w:pPr>
        <w:rPr>
          <w:rFonts w:ascii="Arial" w:hAnsi="Arial" w:cs="Arial"/>
          <w:sz w:val="22"/>
        </w:rPr>
      </w:pPr>
      <w:r>
        <w:rPr>
          <w:rFonts w:ascii="Arial" w:hAnsi="Arial" w:cs="Arial"/>
          <w:sz w:val="22"/>
        </w:rPr>
        <w:t xml:space="preserve">Child therapists play a vital role in supporting children and young people who are navigating emotional, </w:t>
      </w:r>
      <w:r w:rsidR="00194FC3">
        <w:rPr>
          <w:rFonts w:ascii="Arial" w:hAnsi="Arial" w:cs="Arial"/>
          <w:sz w:val="22"/>
        </w:rPr>
        <w:t>behavioural</w:t>
      </w:r>
      <w:r>
        <w:rPr>
          <w:rFonts w:ascii="Arial" w:hAnsi="Arial" w:cs="Arial"/>
          <w:sz w:val="22"/>
        </w:rPr>
        <w:t>, and developmental challenges. Their work is crucial in preventing the escalation of mental health issues and fostering better outcomes for children's overall well-being. This report outlines three key skills and strategies that can enhance the abilities of healthcare workers in addressing the mental health concerns of their clients. Their</w:t>
      </w:r>
      <w:r w:rsidR="00194FC3">
        <w:rPr>
          <w:rFonts w:ascii="Arial" w:hAnsi="Arial" w:cs="Arial"/>
          <w:sz w:val="22"/>
        </w:rPr>
        <w:t xml:space="preserve"> role </w:t>
      </w:r>
      <w:r w:rsidR="007745FC">
        <w:rPr>
          <w:rFonts w:ascii="Arial" w:hAnsi="Arial" w:cs="Arial"/>
          <w:sz w:val="22"/>
        </w:rPr>
        <w:t xml:space="preserve">and </w:t>
      </w:r>
      <w:r>
        <w:rPr>
          <w:rFonts w:ascii="Arial" w:hAnsi="Arial" w:cs="Arial"/>
          <w:sz w:val="22"/>
        </w:rPr>
        <w:t xml:space="preserve">responsibilities encompass assessment and diagnosis, treatment development, individual therapy, family </w:t>
      </w:r>
      <w:r w:rsidR="00194FC3">
        <w:rPr>
          <w:rFonts w:ascii="Arial" w:hAnsi="Arial" w:cs="Arial"/>
          <w:sz w:val="22"/>
        </w:rPr>
        <w:t>counselling</w:t>
      </w:r>
      <w:r>
        <w:rPr>
          <w:rFonts w:ascii="Arial" w:hAnsi="Arial" w:cs="Arial"/>
          <w:sz w:val="22"/>
        </w:rPr>
        <w:t>, and collaboration with educational institutions and other professionals.</w:t>
      </w:r>
    </w:p>
    <w:p w14:paraId="2988F71D" w14:textId="4BF9273D" w:rsidR="001125E1" w:rsidRDefault="00946AE6" w:rsidP="004E1492">
      <w:pPr>
        <w:spacing w:after="0"/>
        <w:jc w:val="both"/>
        <w:rPr>
          <w:rFonts w:ascii="Arial" w:hAnsi="Arial" w:cs="Arial"/>
          <w:color w:val="EE0000"/>
          <w:sz w:val="22"/>
          <w:u w:val="single"/>
        </w:rPr>
      </w:pPr>
      <w:r w:rsidRPr="00946AE6">
        <w:rPr>
          <w:rFonts w:ascii="Arial" w:hAnsi="Arial" w:cs="Arial"/>
          <w:color w:val="EE0000"/>
          <w:sz w:val="22"/>
          <w:u w:val="single"/>
        </w:rPr>
        <w:t>Definition</w:t>
      </w:r>
      <w:r w:rsidR="001125E1" w:rsidRPr="00946AE6">
        <w:rPr>
          <w:rFonts w:ascii="Arial" w:hAnsi="Arial" w:cs="Arial"/>
          <w:color w:val="EE0000"/>
          <w:sz w:val="22"/>
          <w:u w:val="single"/>
        </w:rPr>
        <w:t xml:space="preserve"> of A Child Therapist</w:t>
      </w:r>
    </w:p>
    <w:p w14:paraId="308A0054" w14:textId="07EF265D" w:rsidR="00BE6A9D" w:rsidRDefault="00BE6A9D" w:rsidP="004E1492">
      <w:pPr>
        <w:spacing w:after="0"/>
        <w:rPr>
          <w:rFonts w:ascii="Arial" w:hAnsi="Arial" w:cs="Arial"/>
          <w:sz w:val="22"/>
        </w:rPr>
      </w:pPr>
      <w:r w:rsidRPr="00BE6A9D">
        <w:rPr>
          <w:rFonts w:ascii="Arial" w:hAnsi="Arial" w:cs="Arial"/>
          <w:sz w:val="22"/>
        </w:rPr>
        <w:t xml:space="preserve">A child therapist is a trained mental health professional who helps children manage emotional, </w:t>
      </w:r>
      <w:r>
        <w:rPr>
          <w:rFonts w:ascii="Arial" w:hAnsi="Arial" w:cs="Arial"/>
          <w:sz w:val="22"/>
        </w:rPr>
        <w:t>behavioural</w:t>
      </w:r>
      <w:r w:rsidRPr="00BE6A9D">
        <w:rPr>
          <w:rFonts w:ascii="Arial" w:hAnsi="Arial" w:cs="Arial"/>
          <w:sz w:val="22"/>
        </w:rPr>
        <w:t xml:space="preserve">, and developmental challenges through </w:t>
      </w:r>
      <w:r>
        <w:rPr>
          <w:rFonts w:ascii="Arial" w:hAnsi="Arial" w:cs="Arial"/>
          <w:sz w:val="22"/>
        </w:rPr>
        <w:t>specialised</w:t>
      </w:r>
      <w:r w:rsidRPr="00BE6A9D">
        <w:rPr>
          <w:rFonts w:ascii="Arial" w:hAnsi="Arial" w:cs="Arial"/>
          <w:sz w:val="22"/>
        </w:rPr>
        <w:t xml:space="preserve"> therapeutic techniques.</w:t>
      </w:r>
    </w:p>
    <w:p w14:paraId="59A6A202" w14:textId="69BA6FA3" w:rsidR="00D27E90" w:rsidRDefault="00BE6A9D" w:rsidP="004E1492">
      <w:pPr>
        <w:pStyle w:val="ListParagraph"/>
        <w:spacing w:after="0" w:line="240" w:lineRule="auto"/>
        <w:ind w:left="0"/>
        <w:rPr>
          <w:rFonts w:ascii="Arial" w:hAnsi="Arial" w:cs="Arial"/>
          <w:sz w:val="22"/>
        </w:rPr>
      </w:pPr>
      <w:r w:rsidRPr="00BE6A9D">
        <w:rPr>
          <w:rFonts w:ascii="Arial" w:hAnsi="Arial" w:cs="Arial"/>
          <w:sz w:val="22"/>
        </w:rPr>
        <w:t xml:space="preserve">A </w:t>
      </w:r>
      <w:r w:rsidR="00772EE2">
        <w:rPr>
          <w:rFonts w:ascii="Arial" w:hAnsi="Arial" w:cs="Arial"/>
          <w:sz w:val="22"/>
        </w:rPr>
        <w:t>C</w:t>
      </w:r>
      <w:r w:rsidRPr="00BE6A9D">
        <w:rPr>
          <w:rFonts w:ascii="Arial" w:hAnsi="Arial" w:cs="Arial"/>
          <w:sz w:val="22"/>
        </w:rPr>
        <w:t xml:space="preserve">hild </w:t>
      </w:r>
      <w:r w:rsidR="00772EE2">
        <w:rPr>
          <w:rFonts w:ascii="Arial" w:hAnsi="Arial" w:cs="Arial"/>
          <w:sz w:val="22"/>
        </w:rPr>
        <w:t>T</w:t>
      </w:r>
      <w:r w:rsidRPr="00BE6A9D">
        <w:rPr>
          <w:rFonts w:ascii="Arial" w:hAnsi="Arial" w:cs="Arial"/>
          <w:sz w:val="22"/>
        </w:rPr>
        <w:t xml:space="preserve">herapist works with children and adolescents to support their mental and emotional well-being. </w:t>
      </w:r>
    </w:p>
    <w:p w14:paraId="14B91585" w14:textId="77777777" w:rsidR="00754822" w:rsidRDefault="00754822" w:rsidP="004E1492">
      <w:pPr>
        <w:pStyle w:val="ListParagraph"/>
        <w:spacing w:after="0" w:line="240" w:lineRule="auto"/>
        <w:ind w:left="0"/>
        <w:rPr>
          <w:rFonts w:ascii="Arial" w:hAnsi="Arial" w:cs="Arial"/>
          <w:sz w:val="22"/>
        </w:rPr>
      </w:pPr>
    </w:p>
    <w:p w14:paraId="1D1C29E4" w14:textId="64E7E07F" w:rsidR="00BE6A9D" w:rsidRPr="00D20D86" w:rsidRDefault="00BE6A9D" w:rsidP="00D20D86">
      <w:pPr>
        <w:spacing w:after="0" w:line="240" w:lineRule="auto"/>
        <w:rPr>
          <w:rFonts w:ascii="Arial" w:hAnsi="Arial" w:cs="Arial"/>
          <w:sz w:val="22"/>
        </w:rPr>
      </w:pPr>
      <w:r w:rsidRPr="00D20D86">
        <w:rPr>
          <w:rFonts w:ascii="Arial" w:hAnsi="Arial" w:cs="Arial"/>
          <w:color w:val="EE0000"/>
          <w:sz w:val="22"/>
          <w:u w:val="single"/>
        </w:rPr>
        <w:t xml:space="preserve"> </w:t>
      </w:r>
      <w:r w:rsidR="000B4BB4">
        <w:rPr>
          <w:rFonts w:ascii="Arial" w:hAnsi="Arial" w:cs="Arial"/>
          <w:color w:val="EE0000"/>
          <w:sz w:val="22"/>
          <w:u w:val="single"/>
        </w:rPr>
        <w:t>R</w:t>
      </w:r>
      <w:r w:rsidRPr="00D20D86">
        <w:rPr>
          <w:rFonts w:ascii="Arial" w:hAnsi="Arial" w:cs="Arial"/>
          <w:color w:val="EE0000"/>
          <w:sz w:val="22"/>
          <w:u w:val="single"/>
        </w:rPr>
        <w:t xml:space="preserve">esponsibilities </w:t>
      </w:r>
    </w:p>
    <w:p w14:paraId="0FD2AEA7" w14:textId="49A576BA" w:rsidR="00BE6A9D" w:rsidRPr="00AE3A46" w:rsidRDefault="00CB0240" w:rsidP="00AE3A46">
      <w:pPr>
        <w:pStyle w:val="NoSpacing"/>
        <w:rPr>
          <w:rFonts w:ascii="Arial" w:hAnsi="Arial" w:cs="Arial"/>
          <w:sz w:val="22"/>
        </w:rPr>
      </w:pPr>
      <w:r w:rsidRPr="00AE3A46">
        <w:rPr>
          <w:rFonts w:ascii="Arial" w:hAnsi="Arial" w:cs="Arial"/>
          <w:sz w:val="22"/>
        </w:rPr>
        <w:t xml:space="preserve"> </w:t>
      </w:r>
      <w:r w:rsidR="00BE6A9D" w:rsidRPr="00AE3A46">
        <w:rPr>
          <w:rFonts w:ascii="Arial" w:hAnsi="Arial" w:cs="Arial"/>
          <w:sz w:val="22"/>
        </w:rPr>
        <w:t>Assessment and Diagnosis: Evaluating a child’s emotional, psychological, and developmental state using observation, interviews, and standardised tests to identify mental health issues.</w:t>
      </w:r>
    </w:p>
    <w:p w14:paraId="78EAD16F" w14:textId="77777777" w:rsidR="00754822" w:rsidRPr="00AE3A46" w:rsidRDefault="00754822" w:rsidP="00AE3A46">
      <w:pPr>
        <w:pStyle w:val="NoSpacing"/>
        <w:rPr>
          <w:rFonts w:ascii="Arial" w:hAnsi="Arial" w:cs="Arial"/>
          <w:sz w:val="22"/>
        </w:rPr>
      </w:pPr>
    </w:p>
    <w:p w14:paraId="208302E1" w14:textId="2A97D008" w:rsidR="00BE6A9D" w:rsidRPr="00AE3A46" w:rsidRDefault="009C14FC" w:rsidP="00AE3A46">
      <w:pPr>
        <w:pStyle w:val="NoSpacing"/>
        <w:rPr>
          <w:rFonts w:ascii="Arial" w:hAnsi="Arial" w:cs="Arial"/>
          <w:sz w:val="22"/>
        </w:rPr>
      </w:pPr>
      <w:r w:rsidRPr="00AE3A46">
        <w:rPr>
          <w:rFonts w:ascii="Arial" w:hAnsi="Arial" w:cs="Arial"/>
          <w:sz w:val="22"/>
        </w:rPr>
        <w:t>Developing Treatment Plans: Designing personalised therapy plans tailored to the child’s needs, which may include cognitive-behavioural strategies, play therapy, or family therapy.</w:t>
      </w:r>
    </w:p>
    <w:p w14:paraId="5D123848" w14:textId="095AFFDF" w:rsidR="00BE6A9D" w:rsidRPr="00AE3A46" w:rsidRDefault="00BE6A9D" w:rsidP="00AE3A46">
      <w:pPr>
        <w:pStyle w:val="NoSpacing"/>
        <w:rPr>
          <w:rFonts w:ascii="Arial" w:hAnsi="Arial" w:cs="Arial"/>
          <w:sz w:val="22"/>
        </w:rPr>
      </w:pPr>
      <w:r w:rsidRPr="00AE3A46">
        <w:rPr>
          <w:rFonts w:ascii="Arial" w:hAnsi="Arial" w:cs="Arial"/>
          <w:sz w:val="22"/>
        </w:rPr>
        <w:t>Individual Therapy Sessions: Conducting one-on-one sessions using age-appropriate methods like art, storytelling, or play to help children communicate and process emotions</w:t>
      </w:r>
      <w:r w:rsidR="00754822" w:rsidRPr="00AE3A46">
        <w:rPr>
          <w:rFonts w:ascii="Arial" w:hAnsi="Arial" w:cs="Arial"/>
          <w:sz w:val="22"/>
        </w:rPr>
        <w:t>.</w:t>
      </w:r>
    </w:p>
    <w:p w14:paraId="1B010A79" w14:textId="77777777" w:rsidR="00754822" w:rsidRPr="00AE3A46" w:rsidRDefault="00754822" w:rsidP="00AE3A46">
      <w:pPr>
        <w:pStyle w:val="NoSpacing"/>
        <w:rPr>
          <w:rFonts w:ascii="Arial" w:hAnsi="Arial" w:cs="Arial"/>
          <w:sz w:val="22"/>
        </w:rPr>
      </w:pPr>
    </w:p>
    <w:p w14:paraId="1F060FBE" w14:textId="76984D3A" w:rsidR="00BE6A9D" w:rsidRPr="00AE3A46" w:rsidRDefault="00BE6A9D" w:rsidP="00AE3A46">
      <w:pPr>
        <w:pStyle w:val="NoSpacing"/>
        <w:rPr>
          <w:rFonts w:ascii="Arial" w:hAnsi="Arial" w:cs="Arial"/>
          <w:sz w:val="22"/>
        </w:rPr>
      </w:pPr>
      <w:r w:rsidRPr="00AE3A46">
        <w:rPr>
          <w:rFonts w:ascii="Arial" w:hAnsi="Arial" w:cs="Arial"/>
          <w:sz w:val="22"/>
        </w:rPr>
        <w:t>Family Counselling: Involving parents and family members to improve communication, resolve conflicts, and support the child’s emotional growth.</w:t>
      </w:r>
    </w:p>
    <w:p w14:paraId="4696A545" w14:textId="32D91D91" w:rsidR="00BE6A9D" w:rsidRPr="00AE3A46" w:rsidRDefault="00BE6A9D" w:rsidP="00AE3A46">
      <w:pPr>
        <w:pStyle w:val="NoSpacing"/>
        <w:rPr>
          <w:rFonts w:ascii="Arial" w:hAnsi="Arial" w:cs="Arial"/>
          <w:sz w:val="22"/>
        </w:rPr>
      </w:pPr>
      <w:r w:rsidRPr="00AE3A46">
        <w:rPr>
          <w:rFonts w:ascii="Arial" w:hAnsi="Arial" w:cs="Arial"/>
          <w:color w:val="000000"/>
          <w:sz w:val="22"/>
        </w:rPr>
        <w:t>Behavioural interventions: Helping children manage behaviours, especially with ADHD or oppositional defiant disorder.</w:t>
      </w:r>
    </w:p>
    <w:p w14:paraId="758FDA18" w14:textId="4A370291" w:rsidR="00BE6A9D" w:rsidRPr="00AE3A46" w:rsidRDefault="00BE6A9D" w:rsidP="00AE3A46">
      <w:pPr>
        <w:pStyle w:val="NoSpacing"/>
        <w:rPr>
          <w:rFonts w:ascii="Arial" w:hAnsi="Arial" w:cs="Arial"/>
          <w:sz w:val="22"/>
        </w:rPr>
      </w:pPr>
      <w:r w:rsidRPr="00AE3A46">
        <w:rPr>
          <w:rFonts w:ascii="Arial" w:hAnsi="Arial" w:cs="Arial"/>
          <w:sz w:val="22"/>
        </w:rPr>
        <w:t xml:space="preserve">Collaboration with Schools and Professionals: Coordinating with educators, social workers, and healthcare providers </w:t>
      </w:r>
      <w:r w:rsidR="00B07249">
        <w:rPr>
          <w:rFonts w:ascii="Arial" w:hAnsi="Arial" w:cs="Arial"/>
          <w:sz w:val="22"/>
        </w:rPr>
        <w:t>ensures</w:t>
      </w:r>
      <w:r w:rsidRPr="00AE3A46">
        <w:rPr>
          <w:rFonts w:ascii="Arial" w:hAnsi="Arial" w:cs="Arial"/>
          <w:sz w:val="22"/>
        </w:rPr>
        <w:t xml:space="preserve"> a holistic approach to the child’s mental health.</w:t>
      </w:r>
    </w:p>
    <w:p w14:paraId="5FA046D0" w14:textId="77777777" w:rsidR="00BE6A9D" w:rsidRPr="00AE3A46" w:rsidRDefault="00BE6A9D" w:rsidP="00AE3A46">
      <w:pPr>
        <w:pStyle w:val="NoSpacing"/>
        <w:rPr>
          <w:rFonts w:ascii="Arial" w:hAnsi="Arial" w:cs="Arial"/>
          <w:sz w:val="22"/>
        </w:rPr>
      </w:pPr>
    </w:p>
    <w:p w14:paraId="2D6FFB4B" w14:textId="1841EFFA" w:rsidR="00772EE2" w:rsidRPr="00AE3A46" w:rsidRDefault="00B07249" w:rsidP="00AE3A46">
      <w:pPr>
        <w:pStyle w:val="NoSpacing"/>
        <w:rPr>
          <w:rFonts w:ascii="Arial" w:hAnsi="Arial" w:cs="Arial"/>
          <w:sz w:val="22"/>
        </w:rPr>
      </w:pPr>
      <w:r>
        <w:rPr>
          <w:rFonts w:ascii="Arial" w:hAnsi="Arial" w:cs="Arial"/>
          <w:sz w:val="22"/>
        </w:rPr>
        <w:t>The role</w:t>
      </w:r>
      <w:r w:rsidR="00772EE2" w:rsidRPr="00AE3A46">
        <w:rPr>
          <w:rFonts w:ascii="Arial" w:hAnsi="Arial" w:cs="Arial"/>
          <w:sz w:val="22"/>
        </w:rPr>
        <w:t xml:space="preserve"> and </w:t>
      </w:r>
      <w:r>
        <w:rPr>
          <w:rFonts w:ascii="Arial" w:hAnsi="Arial" w:cs="Arial"/>
          <w:sz w:val="22"/>
        </w:rPr>
        <w:t>purpose are</w:t>
      </w:r>
      <w:r w:rsidR="000B4BB4">
        <w:rPr>
          <w:rFonts w:ascii="Arial" w:hAnsi="Arial" w:cs="Arial"/>
          <w:sz w:val="22"/>
        </w:rPr>
        <w:t xml:space="preserve"> to help children manage </w:t>
      </w:r>
      <w:r w:rsidR="00972089">
        <w:rPr>
          <w:rFonts w:ascii="Arial" w:hAnsi="Arial" w:cs="Arial"/>
          <w:sz w:val="22"/>
        </w:rPr>
        <w:t>their issues</w:t>
      </w:r>
      <w:r w:rsidR="00545056">
        <w:rPr>
          <w:rFonts w:ascii="Arial" w:hAnsi="Arial" w:cs="Arial"/>
          <w:sz w:val="22"/>
        </w:rPr>
        <w:t>,</w:t>
      </w:r>
      <w:r w:rsidR="00972089">
        <w:rPr>
          <w:rFonts w:ascii="Arial" w:hAnsi="Arial" w:cs="Arial"/>
          <w:sz w:val="22"/>
        </w:rPr>
        <w:t xml:space="preserve"> such as anxiety</w:t>
      </w:r>
      <w:r w:rsidR="00E66E0A">
        <w:rPr>
          <w:rFonts w:ascii="Arial" w:hAnsi="Arial" w:cs="Arial"/>
          <w:sz w:val="22"/>
        </w:rPr>
        <w:t>, depression, trauma, behaviour difficulties, social challenges</w:t>
      </w:r>
      <w:r>
        <w:rPr>
          <w:rFonts w:ascii="Arial" w:hAnsi="Arial" w:cs="Arial"/>
          <w:sz w:val="22"/>
        </w:rPr>
        <w:t>, and family-related stress.</w:t>
      </w:r>
    </w:p>
    <w:p w14:paraId="64F36E68" w14:textId="5F00EA4D" w:rsidR="3C659699" w:rsidRDefault="3C659699" w:rsidP="0CF501EC">
      <w:pPr>
        <w:pStyle w:val="Heading2"/>
        <w:rPr>
          <w:color w:val="4472C4" w:themeColor="accent1"/>
        </w:rPr>
      </w:pPr>
      <w:bookmarkStart w:id="1" w:name="_Toc1915621813"/>
      <w:r w:rsidRPr="0CF501EC">
        <w:rPr>
          <w:color w:val="4471C4"/>
        </w:rPr>
        <w:t xml:space="preserve">2 </w:t>
      </w:r>
      <w:r w:rsidR="00525ED4" w:rsidRPr="00E247CB">
        <w:rPr>
          <w:color w:val="C00000"/>
        </w:rPr>
        <w:t>CHILD THERAPIST</w:t>
      </w:r>
      <w:r w:rsidRPr="0CF501EC">
        <w:rPr>
          <w:color w:val="4471C4"/>
        </w:rPr>
        <w:t xml:space="preserve"> in the Health and Social Care Field</w:t>
      </w:r>
      <w:bookmarkEnd w:id="1"/>
    </w:p>
    <w:p w14:paraId="3E911BD9" w14:textId="5494CE19" w:rsidR="00AF408F" w:rsidRPr="00B07A78" w:rsidRDefault="00F87B02" w:rsidP="00B81BAA">
      <w:pPr>
        <w:spacing w:after="0" w:line="240" w:lineRule="auto"/>
        <w:rPr>
          <w:rFonts w:ascii="Arial" w:hAnsi="Arial" w:cs="Arial"/>
          <w:sz w:val="22"/>
        </w:rPr>
      </w:pPr>
      <w:r>
        <w:rPr>
          <w:rFonts w:ascii="Arial" w:hAnsi="Arial" w:cs="Arial"/>
          <w:sz w:val="22"/>
        </w:rPr>
        <w:t>Therapists in healthcare settings provide treatment for stress, emotional issues, and mental health conditions like addiction, anxiety, and depression. Supervised by qualified psychologists, they apply psychological principles in various fields, including criminal investigation and offender treatment. Additionally, they equip adults with tools to manage complex problems related to anxiety and depression.</w:t>
      </w:r>
    </w:p>
    <w:p w14:paraId="2527A6D2" w14:textId="77777777" w:rsidR="00AF408F" w:rsidRPr="00B07A78" w:rsidRDefault="00AF408F" w:rsidP="00B81BAA">
      <w:pPr>
        <w:spacing w:after="0" w:line="240" w:lineRule="auto"/>
        <w:rPr>
          <w:rFonts w:ascii="Arial" w:hAnsi="Arial" w:cs="Arial"/>
          <w:sz w:val="22"/>
        </w:rPr>
      </w:pPr>
      <w:r w:rsidRPr="00B07A78">
        <w:rPr>
          <w:rFonts w:ascii="Arial" w:hAnsi="Arial" w:cs="Arial"/>
          <w:sz w:val="22"/>
        </w:rPr>
        <w:t>British Association for Counselling and Psychotherapy</w:t>
      </w:r>
    </w:p>
    <w:p w14:paraId="545E24D7" w14:textId="77777777" w:rsidR="00AF408F" w:rsidRPr="00B07A78" w:rsidRDefault="00AF408F" w:rsidP="00B81BAA">
      <w:pPr>
        <w:spacing w:after="0" w:line="240" w:lineRule="auto"/>
        <w:rPr>
          <w:rFonts w:ascii="Arial" w:hAnsi="Arial" w:cs="Arial"/>
          <w:sz w:val="22"/>
        </w:rPr>
      </w:pPr>
    </w:p>
    <w:p w14:paraId="04F772D0" w14:textId="25902F3A" w:rsidR="00CE7B9D" w:rsidRPr="00B07A78" w:rsidRDefault="0078703F" w:rsidP="00B81BAA">
      <w:pPr>
        <w:spacing w:after="0" w:line="240" w:lineRule="auto"/>
        <w:rPr>
          <w:rFonts w:ascii="Arial" w:hAnsi="Arial" w:cs="Arial"/>
          <w:sz w:val="22"/>
        </w:rPr>
      </w:pPr>
      <w:r>
        <w:rPr>
          <w:rFonts w:ascii="Arial" w:hAnsi="Arial" w:cs="Arial"/>
          <w:sz w:val="22"/>
        </w:rPr>
        <w:t xml:space="preserve">Psychological professionals, such as psychologists and therapists, support individuals in preventing and treating mental health issues, managing emotional distress, and promoting </w:t>
      </w:r>
      <w:r w:rsidR="00C02C90">
        <w:rPr>
          <w:rFonts w:ascii="Arial" w:hAnsi="Arial" w:cs="Arial"/>
          <w:sz w:val="22"/>
        </w:rPr>
        <w:t>well-being</w:t>
      </w:r>
      <w:r>
        <w:rPr>
          <w:rFonts w:ascii="Arial" w:hAnsi="Arial" w:cs="Arial"/>
          <w:sz w:val="22"/>
        </w:rPr>
        <w:t>. They enhance community services and innovate care. Recently introduced roles</w:t>
      </w:r>
      <w:r w:rsidR="008A7495">
        <w:rPr>
          <w:rFonts w:ascii="Arial" w:hAnsi="Arial" w:cs="Arial"/>
          <w:sz w:val="22"/>
        </w:rPr>
        <w:t>,</w:t>
      </w:r>
      <w:r>
        <w:rPr>
          <w:rFonts w:ascii="Arial" w:hAnsi="Arial" w:cs="Arial"/>
          <w:sz w:val="22"/>
        </w:rPr>
        <w:t xml:space="preserve"> </w:t>
      </w:r>
      <w:r w:rsidR="008A7495">
        <w:rPr>
          <w:rFonts w:ascii="Arial" w:hAnsi="Arial" w:cs="Arial"/>
          <w:sz w:val="22"/>
        </w:rPr>
        <w:t xml:space="preserve">such as </w:t>
      </w:r>
      <w:r>
        <w:rPr>
          <w:rFonts w:ascii="Arial" w:hAnsi="Arial" w:cs="Arial"/>
          <w:sz w:val="22"/>
        </w:rPr>
        <w:t>education</w:t>
      </w:r>
      <w:r w:rsidR="00C02C90">
        <w:rPr>
          <w:rFonts w:ascii="Arial" w:hAnsi="Arial" w:cs="Arial"/>
          <w:sz w:val="22"/>
        </w:rPr>
        <w:t>,</w:t>
      </w:r>
      <w:r>
        <w:rPr>
          <w:rFonts w:ascii="Arial" w:hAnsi="Arial" w:cs="Arial"/>
          <w:sz w:val="22"/>
        </w:rPr>
        <w:t xml:space="preserve"> mental health practitioners</w:t>
      </w:r>
      <w:r w:rsidR="00C02C90">
        <w:rPr>
          <w:rFonts w:ascii="Arial" w:hAnsi="Arial" w:cs="Arial"/>
          <w:sz w:val="22"/>
        </w:rPr>
        <w:t>,</w:t>
      </w:r>
      <w:r>
        <w:rPr>
          <w:rFonts w:ascii="Arial" w:hAnsi="Arial" w:cs="Arial"/>
          <w:sz w:val="22"/>
        </w:rPr>
        <w:t xml:space="preserve"> and children's wellbeing practitioners</w:t>
      </w:r>
      <w:r w:rsidR="008A7495">
        <w:rPr>
          <w:rFonts w:ascii="Arial" w:hAnsi="Arial" w:cs="Arial"/>
          <w:sz w:val="22"/>
        </w:rPr>
        <w:t>,</w:t>
      </w:r>
      <w:r>
        <w:rPr>
          <w:rFonts w:ascii="Arial" w:hAnsi="Arial" w:cs="Arial"/>
          <w:sz w:val="22"/>
        </w:rPr>
        <w:t xml:space="preserve"> are vital for expanding service pathways, with staffing projected to grow rapidly.</w:t>
      </w:r>
    </w:p>
    <w:p w14:paraId="50A9FBC6" w14:textId="0284E1C7" w:rsidR="008B0B22" w:rsidRPr="002976D4" w:rsidRDefault="5CF7C3DB" w:rsidP="0156E134">
      <w:pPr>
        <w:pStyle w:val="Heading2"/>
        <w:rPr>
          <w:color w:val="4472C4" w:themeColor="accent1"/>
        </w:rPr>
      </w:pPr>
      <w:bookmarkStart w:id="2" w:name="_Toc796087951"/>
      <w:r w:rsidRPr="0CF501EC">
        <w:rPr>
          <w:color w:val="4471C4"/>
        </w:rPr>
        <w:lastRenderedPageBreak/>
        <w:t>2.1</w:t>
      </w:r>
      <w:r w:rsidR="00293E7B" w:rsidRPr="00E247CB">
        <w:rPr>
          <w:color w:val="C00000"/>
        </w:rPr>
        <w:t>THERAPIST</w:t>
      </w:r>
      <w:r w:rsidR="00930F20">
        <w:rPr>
          <w:color w:val="4471C4"/>
        </w:rPr>
        <w:t xml:space="preserve"> in Children and </w:t>
      </w:r>
      <w:r w:rsidR="00066E24">
        <w:rPr>
          <w:color w:val="4471C4"/>
        </w:rPr>
        <w:t>Y</w:t>
      </w:r>
      <w:r w:rsidR="00930F20">
        <w:rPr>
          <w:color w:val="4471C4"/>
        </w:rPr>
        <w:t xml:space="preserve">oung </w:t>
      </w:r>
      <w:r w:rsidR="00C02C90">
        <w:rPr>
          <w:color w:val="4471C4"/>
        </w:rPr>
        <w:t>Adults</w:t>
      </w:r>
      <w:r w:rsidR="008B0B22" w:rsidRPr="0CF501EC">
        <w:rPr>
          <w:color w:val="4471C4"/>
        </w:rPr>
        <w:t xml:space="preserve"> 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62B8B76A" w14:textId="52A855C1" w:rsidR="0057215D" w:rsidRDefault="0057215D" w:rsidP="0156E134">
      <w:pPr>
        <w:spacing w:after="0" w:line="240" w:lineRule="auto"/>
        <w:jc w:val="both"/>
        <w:rPr>
          <w:rFonts w:ascii="Arial" w:hAnsi="Arial" w:cs="Arial"/>
          <w:sz w:val="22"/>
        </w:rPr>
      </w:pPr>
      <w:r>
        <w:rPr>
          <w:rFonts w:ascii="Arial" w:hAnsi="Arial" w:cs="Arial"/>
          <w:sz w:val="22"/>
        </w:rPr>
        <w:t xml:space="preserve">Child therapists use various approaches to work with children and families, with Child-Centred Group Play Therapy (CCGPT) found effective in elementary school settings. Benefits noted by therapists include observed client changes and shifts in their own perceptions, despite challenges and the need for </w:t>
      </w:r>
      <w:r w:rsidR="002D0E4C">
        <w:rPr>
          <w:rFonts w:ascii="Arial" w:hAnsi="Arial" w:cs="Arial"/>
          <w:sz w:val="22"/>
        </w:rPr>
        <w:t>specialised</w:t>
      </w:r>
      <w:r>
        <w:rPr>
          <w:rFonts w:ascii="Arial" w:hAnsi="Arial" w:cs="Arial"/>
          <w:sz w:val="22"/>
        </w:rPr>
        <w:t xml:space="preserve"> training.</w:t>
      </w:r>
    </w:p>
    <w:p w14:paraId="25558ED5" w14:textId="77777777" w:rsidR="0057215D" w:rsidRDefault="0057215D" w:rsidP="0156E134">
      <w:pPr>
        <w:spacing w:after="0" w:line="240" w:lineRule="auto"/>
        <w:jc w:val="both"/>
        <w:rPr>
          <w:rFonts w:ascii="Arial" w:hAnsi="Arial" w:cs="Arial"/>
          <w:sz w:val="22"/>
        </w:rPr>
      </w:pPr>
    </w:p>
    <w:p w14:paraId="721B4184" w14:textId="03FA0DC7" w:rsidR="001615DB" w:rsidRDefault="0057215D" w:rsidP="0156E134">
      <w:pPr>
        <w:spacing w:after="0" w:line="240" w:lineRule="auto"/>
        <w:jc w:val="both"/>
        <w:rPr>
          <w:rFonts w:ascii="Arial" w:hAnsi="Arial" w:cs="Arial"/>
          <w:sz w:val="22"/>
        </w:rPr>
      </w:pPr>
      <w:r>
        <w:rPr>
          <w:rFonts w:ascii="Arial" w:hAnsi="Arial" w:cs="Arial"/>
          <w:sz w:val="22"/>
        </w:rPr>
        <w:t xml:space="preserve">Therapists reflect on their inner dialogue influenced by children's play and verbal expressions, which helps manage transference dynamics and enhances communication. In cases of early childhood trauma, Child-Parent Psychotherapy (CPP) practitioners focus on balancing flexibility and engagement, which is influenced by individual, </w:t>
      </w:r>
      <w:r w:rsidR="0002494D">
        <w:rPr>
          <w:rFonts w:ascii="Arial" w:hAnsi="Arial" w:cs="Arial"/>
          <w:sz w:val="22"/>
        </w:rPr>
        <w:t>organisational</w:t>
      </w:r>
      <w:r>
        <w:rPr>
          <w:rFonts w:ascii="Arial" w:hAnsi="Arial" w:cs="Arial"/>
          <w:sz w:val="22"/>
        </w:rPr>
        <w:t>, and cultural factors.</w:t>
      </w:r>
    </w:p>
    <w:p w14:paraId="432D0308" w14:textId="47628AA4" w:rsidR="00780974" w:rsidRPr="00173DA9" w:rsidRDefault="001615DB" w:rsidP="0156E134">
      <w:pPr>
        <w:spacing w:after="0" w:line="240" w:lineRule="auto"/>
        <w:jc w:val="both"/>
        <w:rPr>
          <w:rFonts w:ascii="Arial" w:hAnsi="Arial" w:cs="Arial"/>
          <w:sz w:val="22"/>
          <w:u w:val="single"/>
        </w:rPr>
      </w:pPr>
      <w:r>
        <w:rPr>
          <w:rFonts w:ascii="Arial" w:hAnsi="Arial" w:cs="Arial"/>
          <w:sz w:val="22"/>
        </w:rPr>
        <w:t>Journal of Child Psychology and Psychiatry, 2006-05, Vol. 47 (5), p.436-4</w:t>
      </w:r>
    </w:p>
    <w:p w14:paraId="4010C35E" w14:textId="3196C2DA" w:rsidR="00EC7EBE" w:rsidRDefault="00F06889" w:rsidP="0CF501EC">
      <w:pPr>
        <w:pStyle w:val="Heading2"/>
        <w:rPr>
          <w:color w:val="4471C4"/>
        </w:rPr>
      </w:pPr>
      <w:bookmarkStart w:id="3" w:name="_Toc1426973069"/>
      <w:r w:rsidRPr="0CF501EC">
        <w:rPr>
          <w:color w:val="4471C4"/>
        </w:rPr>
        <w:t>2.2 Skills</w:t>
      </w:r>
      <w:r w:rsidR="00D4006B" w:rsidRPr="0CF501EC">
        <w:rPr>
          <w:color w:val="4471C4"/>
        </w:rPr>
        <w:t xml:space="preserve"> </w:t>
      </w:r>
      <w:r w:rsidR="653BE314" w:rsidRPr="0CF501EC">
        <w:rPr>
          <w:color w:val="4471C4"/>
        </w:rPr>
        <w:t>N</w:t>
      </w:r>
      <w:r w:rsidR="00D4006B" w:rsidRPr="0CF501EC">
        <w:rPr>
          <w:color w:val="4471C4"/>
        </w:rPr>
        <w:t xml:space="preserve">eeded </w:t>
      </w:r>
      <w:r w:rsidR="00D4006B" w:rsidRPr="00F06889">
        <w:rPr>
          <w:color w:val="4472C4" w:themeColor="accent1"/>
        </w:rPr>
        <w:t xml:space="preserve">for </w:t>
      </w:r>
      <w:r w:rsidR="00135858" w:rsidRPr="00F06889">
        <w:rPr>
          <w:color w:val="4472C4" w:themeColor="accent1"/>
        </w:rPr>
        <w:t xml:space="preserve">Child </w:t>
      </w:r>
      <w:r w:rsidR="002B23E1">
        <w:rPr>
          <w:color w:val="4472C4" w:themeColor="accent1"/>
        </w:rPr>
        <w:t>Therapists</w:t>
      </w:r>
      <w:r w:rsidR="007138EF" w:rsidRPr="00F06889">
        <w:rPr>
          <w:color w:val="4472C4" w:themeColor="accent1"/>
        </w:rPr>
        <w:t xml:space="preserve"> </w:t>
      </w:r>
      <w:r w:rsidR="007138EF" w:rsidRPr="0CF501EC">
        <w:rPr>
          <w:color w:val="4471C4"/>
        </w:rPr>
        <w:t>in Health</w:t>
      </w:r>
      <w:r w:rsidR="655ACEAB" w:rsidRPr="0CF501EC">
        <w:rPr>
          <w:color w:val="4471C4"/>
        </w:rPr>
        <w:t xml:space="preserve"> and Social C</w:t>
      </w:r>
      <w:r w:rsidR="007138EF" w:rsidRPr="0CF501EC">
        <w:rPr>
          <w:color w:val="4471C4"/>
        </w:rPr>
        <w:t>are</w:t>
      </w:r>
      <w:bookmarkEnd w:id="3"/>
    </w:p>
    <w:p w14:paraId="6282C779" w14:textId="1F597145" w:rsidR="00552083" w:rsidRPr="001D18B7" w:rsidRDefault="0078661D" w:rsidP="00F20AE0">
      <w:pPr>
        <w:rPr>
          <w:rFonts w:ascii="Arial" w:hAnsi="Arial" w:cs="Arial"/>
          <w:color w:val="EE0000"/>
          <w:sz w:val="22"/>
          <w:u w:val="single"/>
        </w:rPr>
      </w:pPr>
      <w:r w:rsidRPr="00DB4EEF">
        <w:rPr>
          <w:rFonts w:ascii="Arial" w:hAnsi="Arial" w:cs="Arial"/>
          <w:color w:val="C00000"/>
          <w:sz w:val="22"/>
        </w:rPr>
        <w:t>2.</w:t>
      </w:r>
      <w:r w:rsidR="00F33239" w:rsidRPr="00DB4EEF">
        <w:rPr>
          <w:rFonts w:ascii="Arial" w:hAnsi="Arial" w:cs="Arial"/>
          <w:color w:val="C00000"/>
          <w:sz w:val="22"/>
        </w:rPr>
        <w:t>1</w:t>
      </w:r>
      <w:r>
        <w:rPr>
          <w:rFonts w:ascii="Arial" w:hAnsi="Arial" w:cs="Arial"/>
          <w:sz w:val="22"/>
        </w:rPr>
        <w:tab/>
      </w:r>
      <w:r w:rsidR="00AD29A9" w:rsidRPr="001D18B7">
        <w:rPr>
          <w:rFonts w:ascii="Arial" w:hAnsi="Arial" w:cs="Arial"/>
          <w:color w:val="EE0000"/>
          <w:sz w:val="22"/>
          <w:u w:val="single"/>
        </w:rPr>
        <w:t>ACTIVE LISTENING</w:t>
      </w:r>
    </w:p>
    <w:p w14:paraId="28ADAECB" w14:textId="702850EE" w:rsidR="00F16D60" w:rsidRDefault="00193663" w:rsidP="00F16D60">
      <w:pPr>
        <w:rPr>
          <w:rFonts w:ascii="Arial" w:hAnsi="Arial" w:cs="Arial"/>
          <w:sz w:val="22"/>
        </w:rPr>
      </w:pPr>
      <w:r w:rsidRPr="00193663">
        <w:rPr>
          <w:rFonts w:ascii="Arial" w:hAnsi="Arial" w:cs="Arial"/>
          <w:sz w:val="22"/>
        </w:rPr>
        <w:t>As a therapist, it is crucial to understand the child’s perspective completely and build a trusting therapeutic relationship. This requires not only listening to the child’s words but also observing their nonverbal cues, emotions, and underlying messages.</w:t>
      </w:r>
      <w:r w:rsidR="007B310B">
        <w:rPr>
          <w:rFonts w:ascii="Arial" w:hAnsi="Arial" w:cs="Arial"/>
          <w:sz w:val="22"/>
        </w:rPr>
        <w:t xml:space="preserve"> </w:t>
      </w:r>
      <w:r w:rsidR="00F16D60">
        <w:rPr>
          <w:rFonts w:ascii="Arial" w:hAnsi="Arial" w:cs="Arial"/>
          <w:sz w:val="22"/>
        </w:rPr>
        <w:t xml:space="preserve"> </w:t>
      </w:r>
      <w:r w:rsidR="00587945">
        <w:rPr>
          <w:rFonts w:ascii="Arial" w:hAnsi="Arial" w:cs="Arial"/>
          <w:sz w:val="22"/>
        </w:rPr>
        <w:t>(</w:t>
      </w:r>
      <w:r w:rsidR="00F16D60" w:rsidRPr="00F16D60">
        <w:rPr>
          <w:rFonts w:ascii="Arial" w:hAnsi="Arial" w:cs="Arial"/>
          <w:sz w:val="22"/>
        </w:rPr>
        <w:t>Friston, K.J. et al. (2021) “Active listening,” Hearing research, 399. Available at: https://doi.org/10.1016/j.heares.2020.107998.</w:t>
      </w:r>
    </w:p>
    <w:p w14:paraId="047AE92A" w14:textId="69251E10" w:rsidR="0078661D" w:rsidRPr="001D18B7" w:rsidRDefault="00552083" w:rsidP="00F20AE0">
      <w:pPr>
        <w:rPr>
          <w:rFonts w:ascii="Arial" w:hAnsi="Arial" w:cs="Arial"/>
          <w:color w:val="EE0000"/>
          <w:sz w:val="22"/>
          <w:u w:val="single"/>
        </w:rPr>
      </w:pPr>
      <w:r w:rsidRPr="00DB4EEF">
        <w:rPr>
          <w:rFonts w:ascii="Arial" w:hAnsi="Arial" w:cs="Arial"/>
          <w:color w:val="C00000"/>
          <w:sz w:val="22"/>
        </w:rPr>
        <w:t>2.</w:t>
      </w:r>
      <w:r w:rsidR="00F33239" w:rsidRPr="00DB4EEF">
        <w:rPr>
          <w:rFonts w:ascii="Arial" w:hAnsi="Arial" w:cs="Arial"/>
          <w:color w:val="C00000"/>
          <w:sz w:val="22"/>
        </w:rPr>
        <w:t>2</w:t>
      </w:r>
      <w:r w:rsidR="007610DD">
        <w:rPr>
          <w:rFonts w:ascii="Arial" w:hAnsi="Arial" w:cs="Arial"/>
          <w:sz w:val="22"/>
        </w:rPr>
        <w:tab/>
      </w:r>
      <w:r w:rsidR="00747C03" w:rsidRPr="001D18B7">
        <w:rPr>
          <w:rFonts w:ascii="Arial" w:hAnsi="Arial" w:cs="Arial"/>
          <w:color w:val="EE0000"/>
          <w:sz w:val="22"/>
          <w:u w:val="single"/>
        </w:rPr>
        <w:t>EMPATHY</w:t>
      </w:r>
    </w:p>
    <w:p w14:paraId="6FBA73A6" w14:textId="6CCB016E" w:rsidR="00884918" w:rsidRDefault="00C067DF" w:rsidP="00F20AE0">
      <w:pPr>
        <w:rPr>
          <w:rFonts w:ascii="Arial" w:hAnsi="Arial" w:cs="Arial"/>
          <w:sz w:val="22"/>
        </w:rPr>
      </w:pPr>
      <w:r>
        <w:rPr>
          <w:rFonts w:ascii="Arial" w:hAnsi="Arial" w:cs="Arial"/>
          <w:sz w:val="22"/>
        </w:rPr>
        <w:t>Empathy is vital for therapists, as it helps them understand and acknowledge each child's unique experiences and emotions. By demonstrating empathy, therapists create a safe environment for children to express their feelings without fear of judgment. This supportive atmosphere fosters open communication, enabling children to explore their emotions and gain a deeper understanding of themselves. Ultimately, empathy strengthens the therapeutic relationship and empowers children on their emotional journeys. (</w:t>
      </w:r>
      <w:proofErr w:type="spellStart"/>
      <w:r>
        <w:rPr>
          <w:rFonts w:ascii="Arial" w:hAnsi="Arial" w:cs="Arial"/>
          <w:sz w:val="22"/>
        </w:rPr>
        <w:t>HaRim</w:t>
      </w:r>
      <w:proofErr w:type="spellEnd"/>
      <w:r>
        <w:rPr>
          <w:rFonts w:ascii="Arial" w:hAnsi="Arial" w:cs="Arial"/>
          <w:sz w:val="22"/>
        </w:rPr>
        <w:t xml:space="preserve"> Ahn &amp; Kivlighan, 2021)</w:t>
      </w:r>
    </w:p>
    <w:p w14:paraId="4D82DE01" w14:textId="5F7DF09E" w:rsidR="00193663" w:rsidRPr="00081E14" w:rsidRDefault="00184262" w:rsidP="00F20AE0">
      <w:pPr>
        <w:rPr>
          <w:rFonts w:ascii="Arial" w:hAnsi="Arial" w:cs="Arial"/>
          <w:color w:val="C00000"/>
          <w:sz w:val="22"/>
          <w:u w:val="single"/>
        </w:rPr>
      </w:pPr>
      <w:r w:rsidRPr="00DB4EEF">
        <w:rPr>
          <w:rFonts w:ascii="Arial" w:hAnsi="Arial" w:cs="Arial"/>
          <w:color w:val="C00000"/>
          <w:sz w:val="22"/>
        </w:rPr>
        <w:t>2.3</w:t>
      </w:r>
      <w:r w:rsidRPr="00DB4EEF">
        <w:rPr>
          <w:rFonts w:ascii="Arial" w:hAnsi="Arial" w:cs="Arial"/>
          <w:color w:val="C00000"/>
          <w:sz w:val="22"/>
        </w:rPr>
        <w:tab/>
      </w:r>
      <w:r w:rsidRPr="00081E14">
        <w:rPr>
          <w:rFonts w:ascii="Arial" w:hAnsi="Arial" w:cs="Arial"/>
          <w:color w:val="C00000"/>
          <w:sz w:val="22"/>
          <w:u w:val="single"/>
        </w:rPr>
        <w:t>EFFECTIVE COMMUNICATION</w:t>
      </w:r>
    </w:p>
    <w:p w14:paraId="12D67FF0" w14:textId="7D621EA3" w:rsidR="00F16CAD" w:rsidRDefault="003151ED" w:rsidP="00F20AE0">
      <w:pPr>
        <w:rPr>
          <w:rFonts w:ascii="Arial" w:hAnsi="Arial" w:cs="Arial"/>
          <w:color w:val="000000" w:themeColor="text1"/>
          <w:sz w:val="22"/>
        </w:rPr>
      </w:pPr>
      <w:r>
        <w:rPr>
          <w:rFonts w:ascii="Arial" w:hAnsi="Arial" w:cs="Arial"/>
          <w:color w:val="000000" w:themeColor="text1"/>
          <w:sz w:val="22"/>
        </w:rPr>
        <w:t xml:space="preserve">As a therapist, it's essential to adjust your communication style to match the developmental level of the child. This approach helps the child feel heard and understood, which enhances your ability to effectively support and guide them through their emotional and </w:t>
      </w:r>
      <w:r w:rsidR="00CE6AE5">
        <w:rPr>
          <w:rFonts w:ascii="Arial" w:hAnsi="Arial" w:cs="Arial"/>
          <w:color w:val="000000" w:themeColor="text1"/>
          <w:sz w:val="22"/>
        </w:rPr>
        <w:t>behavioural</w:t>
      </w:r>
      <w:r>
        <w:rPr>
          <w:rFonts w:ascii="Arial" w:hAnsi="Arial" w:cs="Arial"/>
          <w:color w:val="000000" w:themeColor="text1"/>
          <w:sz w:val="22"/>
        </w:rPr>
        <w:t xml:space="preserve"> challenges. Ultimately, this contributes significantly to their overall well-being and growth. (Effective Communication Skills, 2012, MTD Training &amp; Ventus Publishing Aps.)</w:t>
      </w:r>
    </w:p>
    <w:p w14:paraId="6BDB5524" w14:textId="4551BB78" w:rsidR="18625B0D" w:rsidRPr="00B57EED" w:rsidRDefault="18625B0D" w:rsidP="0156E134">
      <w:pPr>
        <w:spacing w:after="0" w:line="240" w:lineRule="auto"/>
        <w:jc w:val="both"/>
        <w:rPr>
          <w:rFonts w:eastAsia="Segoe UI" w:cs="Segoe UI"/>
          <w:b/>
          <w:bCs/>
          <w:color w:val="C00000"/>
          <w:sz w:val="22"/>
          <w:u w:val="single"/>
        </w:rPr>
      </w:pPr>
      <w:r w:rsidRPr="00B57EED">
        <w:rPr>
          <w:b/>
          <w:bCs/>
          <w:color w:val="C00000"/>
          <w:sz w:val="22"/>
          <w:u w:val="single"/>
        </w:rPr>
        <w:t xml:space="preserve">Explain the three most significant skills required. </w:t>
      </w:r>
      <w:r w:rsidRPr="00B57EED">
        <w:rPr>
          <w:rFonts w:eastAsia="Segoe UI" w:cs="Segoe UI"/>
          <w:b/>
          <w:bCs/>
          <w:color w:val="C00000"/>
          <w:sz w:val="22"/>
          <w:u w:val="single"/>
        </w:rPr>
        <w:t xml:space="preserve"> </w:t>
      </w:r>
    </w:p>
    <w:p w14:paraId="6BA6F979" w14:textId="77777777" w:rsidR="0059668D" w:rsidRDefault="0059668D" w:rsidP="0156E134">
      <w:pPr>
        <w:spacing w:after="0" w:line="240" w:lineRule="auto"/>
        <w:jc w:val="both"/>
        <w:rPr>
          <w:rFonts w:eastAsia="Segoe UI" w:cs="Segoe UI"/>
          <w:b/>
          <w:bCs/>
          <w:sz w:val="22"/>
        </w:rPr>
      </w:pPr>
    </w:p>
    <w:p w14:paraId="2FD1FFCC" w14:textId="2D14BD57" w:rsidR="00C83841" w:rsidRDefault="00930475" w:rsidP="00C83841">
      <w:pPr>
        <w:rPr>
          <w:rFonts w:ascii="Arial" w:hAnsi="Arial" w:cs="Arial"/>
          <w:sz w:val="22"/>
        </w:rPr>
      </w:pPr>
      <w:r>
        <w:rPr>
          <w:rFonts w:ascii="Arial" w:hAnsi="Arial" w:cs="Arial"/>
          <w:sz w:val="22"/>
        </w:rPr>
        <w:t xml:space="preserve">The three essential skills for a child therapist are Active Listening, Empathy, and Effective Communication. A therapist should listen attentively and </w:t>
      </w:r>
      <w:r w:rsidR="00C56787">
        <w:rPr>
          <w:rFonts w:ascii="Arial" w:hAnsi="Arial" w:cs="Arial"/>
          <w:sz w:val="22"/>
        </w:rPr>
        <w:t>analyse</w:t>
      </w:r>
      <w:r>
        <w:rPr>
          <w:rFonts w:ascii="Arial" w:hAnsi="Arial" w:cs="Arial"/>
          <w:sz w:val="22"/>
        </w:rPr>
        <w:t xml:space="preserve"> what they hear, demonstrating a compassionate understanding of the client's experiences. Effective communication builds trust between the child and their parent, allowing </w:t>
      </w:r>
      <w:r w:rsidR="00C56787">
        <w:rPr>
          <w:rFonts w:ascii="Arial" w:hAnsi="Arial" w:cs="Arial"/>
          <w:sz w:val="22"/>
        </w:rPr>
        <w:t>them to</w:t>
      </w:r>
      <w:r>
        <w:rPr>
          <w:rFonts w:ascii="Arial" w:hAnsi="Arial" w:cs="Arial"/>
          <w:sz w:val="22"/>
        </w:rPr>
        <w:t xml:space="preserve"> </w:t>
      </w:r>
      <w:r w:rsidR="00C56787">
        <w:rPr>
          <w:rFonts w:ascii="Arial" w:hAnsi="Arial" w:cs="Arial"/>
          <w:sz w:val="22"/>
        </w:rPr>
        <w:t>express their</w:t>
      </w:r>
      <w:r>
        <w:rPr>
          <w:rFonts w:ascii="Arial" w:hAnsi="Arial" w:cs="Arial"/>
          <w:sz w:val="22"/>
        </w:rPr>
        <w:t xml:space="preserve"> innermost thoughts.</w:t>
      </w:r>
    </w:p>
    <w:p w14:paraId="2B57F02D" w14:textId="6020878D" w:rsidR="00105D47" w:rsidRDefault="00263549" w:rsidP="00105D47">
      <w:pPr>
        <w:rPr>
          <w:rFonts w:ascii="Arial" w:hAnsi="Arial" w:cs="Arial"/>
          <w:sz w:val="22"/>
        </w:rPr>
      </w:pPr>
      <w:r>
        <w:rPr>
          <w:rFonts w:ascii="Arial" w:hAnsi="Arial" w:cs="Arial"/>
          <w:sz w:val="22"/>
        </w:rPr>
        <w:t xml:space="preserve">The three essential skills and strategies I </w:t>
      </w:r>
      <w:r w:rsidR="00C8388F">
        <w:rPr>
          <w:rFonts w:ascii="Arial" w:hAnsi="Arial" w:cs="Arial"/>
          <w:sz w:val="22"/>
        </w:rPr>
        <w:t>utilise</w:t>
      </w:r>
      <w:r>
        <w:rPr>
          <w:rFonts w:ascii="Arial" w:hAnsi="Arial" w:cs="Arial"/>
          <w:sz w:val="22"/>
        </w:rPr>
        <w:t xml:space="preserve"> in my current role will remain valuable as I advance in my career within Health and Social Care. These skills enable me to deepen my understanding of how to effectively engage with children and their parents in various tasks. I am confident that these abilities will not only enhance my professional development but also help me achieve my goal of becoming one of the most compassionate therapists.</w:t>
      </w:r>
    </w:p>
    <w:p w14:paraId="2CAEA1EC" w14:textId="7032EFE5" w:rsidR="002370CE" w:rsidRPr="00C76AD3" w:rsidRDefault="008E683D" w:rsidP="0CF501EC">
      <w:pPr>
        <w:pStyle w:val="Heading2"/>
        <w:rPr>
          <w:color w:val="4471C4"/>
          <w:u w:val="single"/>
        </w:rPr>
      </w:pPr>
      <w:bookmarkStart w:id="4" w:name="_Toc992114325"/>
      <w:r w:rsidRPr="00C76AD3">
        <w:rPr>
          <w:color w:val="4471C4"/>
          <w:u w:val="single"/>
        </w:rPr>
        <w:lastRenderedPageBreak/>
        <w:t xml:space="preserve">3 </w:t>
      </w:r>
      <w:r>
        <w:rPr>
          <w:color w:val="EE0000"/>
          <w:u w:val="single"/>
        </w:rPr>
        <w:t>STRATEGIES</w:t>
      </w:r>
      <w:r w:rsidR="00771CE3">
        <w:rPr>
          <w:color w:val="EE0000"/>
          <w:u w:val="single"/>
        </w:rPr>
        <w:t xml:space="preserve"> </w:t>
      </w:r>
      <w:r w:rsidR="003C05EF">
        <w:rPr>
          <w:color w:val="EE0000"/>
          <w:u w:val="single"/>
        </w:rPr>
        <w:t xml:space="preserve">OF A </w:t>
      </w:r>
      <w:r w:rsidR="00D64E85" w:rsidRPr="006725BB">
        <w:rPr>
          <w:color w:val="C00000"/>
          <w:u w:val="single"/>
        </w:rPr>
        <w:t>CHILD THERAPIST</w:t>
      </w:r>
      <w:bookmarkEnd w:id="4"/>
    </w:p>
    <w:p w14:paraId="526B4E70" w14:textId="77777777" w:rsidR="00763648" w:rsidRPr="00763648" w:rsidRDefault="005A0984" w:rsidP="001840A5">
      <w:pPr>
        <w:rPr>
          <w:rFonts w:ascii="Arial" w:hAnsi="Arial" w:cs="Arial"/>
          <w:color w:val="C00000"/>
          <w:sz w:val="22"/>
        </w:rPr>
      </w:pPr>
      <w:r w:rsidRPr="00763648">
        <w:rPr>
          <w:rFonts w:ascii="Arial" w:hAnsi="Arial" w:cs="Arial"/>
          <w:b/>
          <w:bCs/>
          <w:color w:val="C00000"/>
          <w:sz w:val="22"/>
        </w:rPr>
        <w:t>3.0</w:t>
      </w:r>
      <w:r>
        <w:tab/>
      </w:r>
      <w:r w:rsidR="001840A5" w:rsidRPr="001840A5">
        <w:rPr>
          <w:rFonts w:ascii="Arial" w:hAnsi="Arial" w:cs="Arial"/>
          <w:b/>
          <w:bCs/>
          <w:color w:val="C00000"/>
          <w:sz w:val="22"/>
          <w:u w:val="single"/>
        </w:rPr>
        <w:t>Play therapy</w:t>
      </w:r>
      <w:r w:rsidR="001840A5" w:rsidRPr="001840A5">
        <w:rPr>
          <w:rFonts w:ascii="Arial" w:hAnsi="Arial" w:cs="Arial"/>
          <w:color w:val="C00000"/>
          <w:sz w:val="22"/>
        </w:rPr>
        <w:t xml:space="preserve"> </w:t>
      </w:r>
    </w:p>
    <w:p w14:paraId="4CFACB6F" w14:textId="28964255" w:rsidR="001840A5" w:rsidRPr="00AF1C9E" w:rsidRDefault="00EC2CBA" w:rsidP="001840A5">
      <w:pPr>
        <w:rPr>
          <w:rFonts w:ascii="Arial" w:hAnsi="Arial" w:cs="Arial"/>
          <w:sz w:val="22"/>
        </w:rPr>
      </w:pPr>
      <w:r>
        <w:rPr>
          <w:rFonts w:ascii="Arial" w:hAnsi="Arial" w:cs="Arial"/>
          <w:sz w:val="22"/>
        </w:rPr>
        <w:t xml:space="preserve">Play therapy is a valuable communication method for children, allowing them to express their emotions more authentically through play. Therapists use activities </w:t>
      </w:r>
      <w:r w:rsidR="00165BE6">
        <w:rPr>
          <w:rFonts w:ascii="Arial" w:hAnsi="Arial" w:cs="Arial"/>
          <w:sz w:val="22"/>
        </w:rPr>
        <w:t>such as</w:t>
      </w:r>
      <w:r>
        <w:rPr>
          <w:rFonts w:ascii="Arial" w:hAnsi="Arial" w:cs="Arial"/>
          <w:sz w:val="22"/>
        </w:rPr>
        <w:t xml:space="preserve"> storytelling and role-playing to help children process their feelings. This approach promotes emotional healing and resilience, addressing various psychological challenges.</w:t>
      </w:r>
    </w:p>
    <w:p w14:paraId="0B91BCCA" w14:textId="40D1BB0A" w:rsidR="00E85A3B" w:rsidRPr="00E85A3B" w:rsidRDefault="00775D35" w:rsidP="00763648">
      <w:pPr>
        <w:rPr>
          <w:rFonts w:ascii="Arial" w:hAnsi="Arial" w:cs="Arial"/>
          <w:color w:val="C00000"/>
        </w:rPr>
      </w:pPr>
      <w:r w:rsidRPr="00763648">
        <w:rPr>
          <w:rFonts w:ascii="Arial" w:hAnsi="Arial" w:cs="Arial"/>
          <w:b/>
          <w:bCs/>
          <w:color w:val="C00000"/>
          <w:sz w:val="22"/>
        </w:rPr>
        <w:t>3.1</w:t>
      </w:r>
      <w:r w:rsidR="00763648">
        <w:tab/>
      </w:r>
      <w:r w:rsidR="00E85A3B" w:rsidRPr="00E85A3B">
        <w:rPr>
          <w:rFonts w:ascii="Arial" w:hAnsi="Arial" w:cs="Arial"/>
          <w:b/>
          <w:bCs/>
          <w:color w:val="C00000"/>
          <w:u w:val="single"/>
        </w:rPr>
        <w:t>Cognitive Behavioural Therapy (CBT)</w:t>
      </w:r>
    </w:p>
    <w:p w14:paraId="577D7C8C" w14:textId="30AB7895" w:rsidR="001840A5" w:rsidRPr="001840A5" w:rsidRDefault="00BA2C9C" w:rsidP="001840A5">
      <w:pPr>
        <w:rPr>
          <w:rFonts w:ascii="Arial" w:hAnsi="Arial" w:cs="Arial"/>
          <w:sz w:val="22"/>
        </w:rPr>
      </w:pPr>
      <w:r>
        <w:rPr>
          <w:rFonts w:ascii="Arial" w:hAnsi="Arial" w:cs="Arial"/>
          <w:sz w:val="22"/>
        </w:rPr>
        <w:t xml:space="preserve">Assists children in identifying and transforming negative thoughts into more balanced viewpoints (Kaminski et al., 2024; Matthys &amp; Lochman, 2017). Cognitive Behavioural Therapy (CBT) is especially effective in tackling issues like anxiety, depression, and </w:t>
      </w:r>
      <w:r w:rsidR="00594366">
        <w:rPr>
          <w:rFonts w:ascii="Arial" w:hAnsi="Arial" w:cs="Arial"/>
          <w:sz w:val="22"/>
        </w:rPr>
        <w:t>behavioural</w:t>
      </w:r>
      <w:r>
        <w:rPr>
          <w:rFonts w:ascii="Arial" w:hAnsi="Arial" w:cs="Arial"/>
          <w:sz w:val="22"/>
        </w:rPr>
        <w:t xml:space="preserve"> challenges. For instance, when a child says, "I can't do it," the therapist concentrates on enhancing their self-confidence.</w:t>
      </w:r>
    </w:p>
    <w:p w14:paraId="0F62CDAE" w14:textId="77777777" w:rsidR="00D10954" w:rsidRDefault="0080150F" w:rsidP="00D10954">
      <w:pPr>
        <w:rPr>
          <w:rFonts w:ascii="Arial" w:hAnsi="Arial"/>
          <w:b/>
          <w:bCs/>
          <w:color w:val="C00000"/>
          <w:kern w:val="24"/>
          <w:sz w:val="22"/>
          <w:u w:val="single"/>
        </w:rPr>
      </w:pPr>
      <w:r>
        <w:rPr>
          <w:rFonts w:ascii="Arial" w:hAnsi="Arial" w:cs="Arial"/>
          <w:b/>
          <w:bCs/>
          <w:color w:val="C00000"/>
          <w:sz w:val="22"/>
        </w:rPr>
        <w:t xml:space="preserve">3.2 </w:t>
      </w:r>
      <w:r>
        <w:rPr>
          <w:rFonts w:ascii="Arial" w:hAnsi="Arial" w:cs="Arial"/>
          <w:b/>
          <w:bCs/>
          <w:color w:val="C00000"/>
          <w:sz w:val="22"/>
        </w:rPr>
        <w:tab/>
      </w:r>
      <w:r w:rsidR="00FD1D5A" w:rsidRPr="00FD1D5A">
        <w:rPr>
          <w:rFonts w:ascii="Arial" w:hAnsi="Arial"/>
          <w:b/>
          <w:bCs/>
          <w:color w:val="C00000"/>
          <w:kern w:val="24"/>
          <w:sz w:val="22"/>
          <w:u w:val="single"/>
        </w:rPr>
        <w:t>Art Therapy</w:t>
      </w:r>
      <w:r w:rsidR="00D10954">
        <w:rPr>
          <w:rFonts w:ascii="Arial" w:hAnsi="Arial"/>
          <w:b/>
          <w:bCs/>
          <w:color w:val="C00000"/>
          <w:kern w:val="24"/>
          <w:sz w:val="22"/>
          <w:u w:val="single"/>
        </w:rPr>
        <w:t xml:space="preserve"> </w:t>
      </w:r>
    </w:p>
    <w:p w14:paraId="46EF2137" w14:textId="26B8EAFC" w:rsidR="00E8287C" w:rsidRPr="00E8287C" w:rsidRDefault="00222757" w:rsidP="00D10954">
      <w:pPr>
        <w:rPr>
          <w:rFonts w:ascii="Times New Roman" w:hAnsi="Times New Roman"/>
        </w:rPr>
      </w:pPr>
      <w:r>
        <w:rPr>
          <w:rFonts w:ascii="Arial" w:hAnsi="Arial"/>
          <w:color w:val="000000" w:themeColor="text1"/>
          <w:kern w:val="24"/>
          <w:sz w:val="22"/>
        </w:rPr>
        <w:t>Creative activities</w:t>
      </w:r>
      <w:r w:rsidR="00B179BC">
        <w:rPr>
          <w:rFonts w:ascii="Arial" w:hAnsi="Arial"/>
          <w:color w:val="000000" w:themeColor="text1"/>
          <w:kern w:val="24"/>
          <w:sz w:val="22"/>
        </w:rPr>
        <w:t>, such as drawing, painting, and sculpting, enable children to express and process their emotions in a safe and meaningful way</w:t>
      </w:r>
      <w:r>
        <w:rPr>
          <w:rFonts w:ascii="Arial" w:hAnsi="Arial"/>
          <w:color w:val="000000" w:themeColor="text1"/>
          <w:kern w:val="24"/>
          <w:sz w:val="22"/>
        </w:rPr>
        <w:t xml:space="preserve">. By engaging in these artistic </w:t>
      </w:r>
      <w:r w:rsidR="00594366">
        <w:rPr>
          <w:rFonts w:ascii="Arial" w:hAnsi="Arial"/>
          <w:color w:val="000000" w:themeColor="text1"/>
          <w:kern w:val="24"/>
          <w:sz w:val="22"/>
        </w:rPr>
        <w:t>endeavours</w:t>
      </w:r>
      <w:r>
        <w:rPr>
          <w:rFonts w:ascii="Arial" w:hAnsi="Arial"/>
          <w:color w:val="000000" w:themeColor="text1"/>
          <w:kern w:val="24"/>
          <w:sz w:val="22"/>
        </w:rPr>
        <w:t>, children can explore and articulate their feelings within a secure framework. These forms of expression not only facilitate emotional processing but also promote self-discovery and personal growth.</w:t>
      </w:r>
    </w:p>
    <w:p w14:paraId="01C49510" w14:textId="4F919E6D" w:rsidR="002370CE" w:rsidRDefault="0C5D0C5C" w:rsidP="0156E134">
      <w:pPr>
        <w:pStyle w:val="Heading2"/>
        <w:rPr>
          <w:color w:val="4471C4"/>
        </w:rPr>
      </w:pPr>
      <w:bookmarkStart w:id="5" w:name="_Toc1405407187"/>
      <w:r w:rsidRPr="0CF501EC">
        <w:rPr>
          <w:color w:val="4471C4"/>
        </w:rPr>
        <w:t xml:space="preserve">3.1 Strategies </w:t>
      </w:r>
      <w:r w:rsidR="005C0F73">
        <w:rPr>
          <w:color w:val="4471C4"/>
        </w:rPr>
        <w:t xml:space="preserve">that will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D17C95" w:rsidRPr="006725BB">
        <w:rPr>
          <w:color w:val="C00000"/>
        </w:rPr>
        <w:t>CHILD THERAPIST</w:t>
      </w:r>
      <w:bookmarkEnd w:id="5"/>
    </w:p>
    <w:p w14:paraId="7B6DFE3B" w14:textId="21D90B22" w:rsidR="00844BCC" w:rsidRDefault="00844BCC" w:rsidP="00474E0C">
      <w:pPr>
        <w:rPr>
          <w:rFonts w:ascii="Arial" w:hAnsi="Arial" w:cs="Arial"/>
          <w:sz w:val="22"/>
        </w:rPr>
      </w:pPr>
      <w:r>
        <w:rPr>
          <w:rFonts w:ascii="Arial" w:hAnsi="Arial" w:cs="Arial"/>
          <w:sz w:val="22"/>
        </w:rPr>
        <w:t xml:space="preserve">Cognitive Behavioural Therapy (CBT) </w:t>
      </w:r>
      <w:r w:rsidR="007637E7">
        <w:rPr>
          <w:rFonts w:ascii="Arial" w:hAnsi="Arial" w:cs="Arial"/>
          <w:sz w:val="22"/>
        </w:rPr>
        <w:t xml:space="preserve">is the most </w:t>
      </w:r>
      <w:r>
        <w:rPr>
          <w:rFonts w:ascii="Arial" w:hAnsi="Arial" w:cs="Arial"/>
          <w:sz w:val="22"/>
        </w:rPr>
        <w:t>effective</w:t>
      </w:r>
      <w:r w:rsidR="006A2A95">
        <w:rPr>
          <w:rFonts w:ascii="Arial" w:hAnsi="Arial" w:cs="Arial"/>
          <w:sz w:val="22"/>
        </w:rPr>
        <w:t xml:space="preserve"> skill</w:t>
      </w:r>
      <w:r>
        <w:rPr>
          <w:rFonts w:ascii="Arial" w:hAnsi="Arial" w:cs="Arial"/>
          <w:sz w:val="22"/>
        </w:rPr>
        <w:t xml:space="preserve"> </w:t>
      </w:r>
      <w:r w:rsidR="006A2A95">
        <w:rPr>
          <w:rFonts w:ascii="Arial" w:hAnsi="Arial" w:cs="Arial"/>
          <w:sz w:val="22"/>
        </w:rPr>
        <w:t xml:space="preserve">in </w:t>
      </w:r>
      <w:r>
        <w:rPr>
          <w:rFonts w:ascii="Arial" w:hAnsi="Arial" w:cs="Arial"/>
          <w:sz w:val="22"/>
        </w:rPr>
        <w:t xml:space="preserve">Child Therapy, particularly for children and teenagers dealing with anxiety, depression, and </w:t>
      </w:r>
      <w:r w:rsidR="00594366">
        <w:rPr>
          <w:rFonts w:ascii="Arial" w:hAnsi="Arial" w:cs="Arial"/>
          <w:sz w:val="22"/>
        </w:rPr>
        <w:t>behaviour</w:t>
      </w:r>
      <w:r>
        <w:rPr>
          <w:rFonts w:ascii="Arial" w:hAnsi="Arial" w:cs="Arial"/>
          <w:sz w:val="22"/>
        </w:rPr>
        <w:t xml:space="preserve"> issues. It supports young clients through reassuring words and enhances their creativity with activities such as art and drawing, allowing them to express emotions and build self-esteem. Studies </w:t>
      </w:r>
      <w:r w:rsidR="0031701D">
        <w:rPr>
          <w:rFonts w:ascii="Arial" w:hAnsi="Arial" w:cs="Arial"/>
          <w:sz w:val="22"/>
        </w:rPr>
        <w:t xml:space="preserve">have shown that improved therapy outcomes can be achieved </w:t>
      </w:r>
      <w:r>
        <w:rPr>
          <w:rFonts w:ascii="Arial" w:hAnsi="Arial" w:cs="Arial"/>
          <w:sz w:val="22"/>
        </w:rPr>
        <w:t>when negative thoughts are replaced with positive ones (Schmidt et al., 2019; Strunk et al., 2014).</w:t>
      </w:r>
    </w:p>
    <w:p w14:paraId="1497148C" w14:textId="5D9ACA22" w:rsidR="00A946CB" w:rsidRPr="00EF7ED8" w:rsidRDefault="5617AA6E" w:rsidP="0156E134">
      <w:pPr>
        <w:pStyle w:val="Heading2"/>
        <w:rPr>
          <w:color w:val="C00000"/>
        </w:rPr>
      </w:pPr>
      <w:bookmarkStart w:id="6" w:name="_Toc1799977123"/>
      <w:r w:rsidRPr="0CF501EC">
        <w:rPr>
          <w:color w:val="4471C4"/>
        </w:rPr>
        <w:t>4</w:t>
      </w:r>
      <w:r w:rsidR="00A946CB" w:rsidRPr="0CF501EC">
        <w:rPr>
          <w:color w:val="4471C4"/>
        </w:rPr>
        <w:t xml:space="preserve"> </w:t>
      </w:r>
      <w:r w:rsidR="00A946CB" w:rsidRPr="00EF7ED8">
        <w:rPr>
          <w:color w:val="C00000"/>
        </w:rPr>
        <w:t>Conclusion</w:t>
      </w:r>
      <w:bookmarkEnd w:id="6"/>
    </w:p>
    <w:p w14:paraId="6CFEAD8A" w14:textId="2A1557ED" w:rsidR="00EF7ED8" w:rsidRPr="00D05E8D" w:rsidRDefault="00D76045" w:rsidP="00EF7ED8">
      <w:pPr>
        <w:spacing w:line="276" w:lineRule="auto"/>
        <w:rPr>
          <w:rFonts w:ascii="Arial" w:hAnsi="Arial" w:cs="Arial"/>
          <w:sz w:val="22"/>
        </w:rPr>
      </w:pPr>
      <w:r>
        <w:rPr>
          <w:rFonts w:ascii="Arial" w:hAnsi="Arial" w:cs="Arial"/>
          <w:sz w:val="22"/>
        </w:rPr>
        <w:t xml:space="preserve">In conclusion, Child Therapists play a vital role in health and social care by supporting children with emotional and psychological challenges. Applying all the necessary skills and strategies will provide better care to the patients and children who often face issues such as anxiety and depression, which impact their well-being. A nurturing therapist fosters an environment of openness, enabling children to explore their feelings without judgment. By using tailored interventions, therapists help children develop resilience and coping strategies. In this supportive setting, children confront challenges and </w:t>
      </w:r>
      <w:r w:rsidR="00891FD2">
        <w:rPr>
          <w:rFonts w:ascii="Arial" w:hAnsi="Arial" w:cs="Arial"/>
          <w:sz w:val="22"/>
        </w:rPr>
        <w:t>build</w:t>
      </w:r>
      <w:r>
        <w:rPr>
          <w:rFonts w:ascii="Arial" w:hAnsi="Arial" w:cs="Arial"/>
          <w:sz w:val="22"/>
        </w:rPr>
        <w:t xml:space="preserve"> emotional intelligence, laying the groundwork for healthier, more balanced individuals ready to navigate life's complexities. </w:t>
      </w:r>
    </w:p>
    <w:p w14:paraId="6C4B494D" w14:textId="3FD9A722" w:rsidR="00226D31" w:rsidRPr="00EF7ED8" w:rsidRDefault="00226D31" w:rsidP="0156E134">
      <w:pPr>
        <w:pStyle w:val="Heading2"/>
        <w:rPr>
          <w:color w:val="C00000"/>
        </w:rPr>
      </w:pPr>
      <w:bookmarkStart w:id="7" w:name="_Toc1911583216"/>
      <w:r w:rsidRPr="0CF501EC">
        <w:rPr>
          <w:color w:val="4471C4"/>
        </w:rPr>
        <w:t xml:space="preserve">5 </w:t>
      </w:r>
      <w:r w:rsidRPr="00EF7ED8">
        <w:rPr>
          <w:color w:val="C00000"/>
        </w:rPr>
        <w:t>Reference List</w:t>
      </w:r>
      <w:bookmarkEnd w:id="7"/>
    </w:p>
    <w:p w14:paraId="405DE7FE" w14:textId="48D79B8D" w:rsidR="00536B0D" w:rsidRPr="006B0158" w:rsidRDefault="00536B0D" w:rsidP="006232DF">
      <w:pPr>
        <w:spacing w:after="0" w:line="240" w:lineRule="auto"/>
        <w:rPr>
          <w:rFonts w:ascii="Arial" w:hAnsi="Arial" w:cs="Arial"/>
          <w:color w:val="0070C0"/>
          <w:sz w:val="22"/>
        </w:rPr>
      </w:pPr>
      <w:r w:rsidRPr="006B0158">
        <w:rPr>
          <w:rFonts w:ascii="Arial" w:hAnsi="Arial" w:cs="Arial"/>
          <w:sz w:val="22"/>
        </w:rPr>
        <w:t xml:space="preserve">Buckley, L. et al. (2013) “Towards an integration of the theory of planned behaviour and cognitive behavioural strategies: an example from a school-based injury prevention programme,” Educational studies, 39(3), pp. 285–297. Available at: </w:t>
      </w:r>
      <w:r w:rsidRPr="006B0158">
        <w:rPr>
          <w:rFonts w:ascii="Arial" w:hAnsi="Arial" w:cs="Arial"/>
          <w:color w:val="0070C0"/>
          <w:sz w:val="22"/>
        </w:rPr>
        <w:t>https://doi.org/10.1080/03055698.2012.728510.</w:t>
      </w:r>
    </w:p>
    <w:p w14:paraId="407D979F" w14:textId="77777777" w:rsidR="00536B0D" w:rsidRPr="00536B0D" w:rsidRDefault="00536B0D" w:rsidP="006232DF">
      <w:pPr>
        <w:spacing w:after="0" w:line="240" w:lineRule="auto"/>
        <w:rPr>
          <w:color w:val="0070C0"/>
          <w:sz w:val="22"/>
        </w:rPr>
      </w:pPr>
    </w:p>
    <w:p w14:paraId="6831BFF9" w14:textId="339E3F1D" w:rsidR="002D0DB5" w:rsidRPr="006B0158" w:rsidRDefault="00AE33BD" w:rsidP="006232DF">
      <w:pPr>
        <w:spacing w:after="0" w:line="240" w:lineRule="auto"/>
        <w:rPr>
          <w:rFonts w:ascii="Arial" w:hAnsi="Arial" w:cs="Arial"/>
          <w:sz w:val="22"/>
        </w:rPr>
      </w:pPr>
      <w:r w:rsidRPr="006B0158">
        <w:rPr>
          <w:rFonts w:ascii="Arial" w:hAnsi="Arial" w:cs="Arial"/>
          <w:sz w:val="22"/>
        </w:rPr>
        <w:t xml:space="preserve">Friston, K.J. et al. (2021) “Active listening,” Hearing research, 399. Available at: </w:t>
      </w:r>
      <w:hyperlink r:id="rId12" w:history="1">
        <w:r w:rsidRPr="006B0158">
          <w:rPr>
            <w:rStyle w:val="Hyperlink"/>
            <w:rFonts w:ascii="Arial" w:hAnsi="Arial" w:cs="Arial"/>
            <w:sz w:val="22"/>
          </w:rPr>
          <w:t>https://doi.org/10.1016/j.heares.2020.107998</w:t>
        </w:r>
      </w:hyperlink>
      <w:r w:rsidRPr="006B0158">
        <w:rPr>
          <w:rFonts w:ascii="Arial" w:hAnsi="Arial" w:cs="Arial"/>
          <w:sz w:val="22"/>
        </w:rPr>
        <w:t>.</w:t>
      </w:r>
    </w:p>
    <w:p w14:paraId="31DCBFD5" w14:textId="77777777" w:rsidR="00AE33BD" w:rsidRPr="006B0158" w:rsidRDefault="00AE33BD" w:rsidP="006232DF">
      <w:pPr>
        <w:spacing w:after="0" w:line="240" w:lineRule="auto"/>
        <w:rPr>
          <w:rFonts w:ascii="Arial" w:hAnsi="Arial" w:cs="Arial"/>
          <w:sz w:val="22"/>
        </w:rPr>
      </w:pPr>
    </w:p>
    <w:p w14:paraId="1D0F2D59" w14:textId="0A0375D8" w:rsidR="004552CE" w:rsidRPr="006B0158" w:rsidRDefault="000A637B" w:rsidP="005E44B5">
      <w:pPr>
        <w:rPr>
          <w:rFonts w:ascii="Arial" w:hAnsi="Arial" w:cs="Arial"/>
          <w:sz w:val="22"/>
        </w:rPr>
      </w:pPr>
      <w:r w:rsidRPr="006B0158">
        <w:rPr>
          <w:rFonts w:ascii="Arial" w:hAnsi="Arial" w:cs="Arial"/>
          <w:sz w:val="22"/>
        </w:rPr>
        <w:lastRenderedPageBreak/>
        <w:t xml:space="preserve">Murphy, S.T., Bailey, B. and Strunk, D.R. (2023). Promoting skill use in skill-enhanced cognitive behavioural therapy: A case example. Journal of Clinical Psychology, 80(4). Doi: </w:t>
      </w:r>
      <w:hyperlink r:id="rId13" w:history="1">
        <w:r w:rsidR="00536B0D" w:rsidRPr="006B0158">
          <w:rPr>
            <w:rStyle w:val="Hyperlink"/>
            <w:rFonts w:ascii="Arial" w:hAnsi="Arial" w:cs="Arial"/>
            <w:sz w:val="22"/>
          </w:rPr>
          <w:t>https://doi.org/10.1002/jclp.23634</w:t>
        </w:r>
      </w:hyperlink>
      <w:r w:rsidRPr="006B0158">
        <w:rPr>
          <w:rFonts w:ascii="Arial" w:hAnsi="Arial" w:cs="Arial"/>
          <w:sz w:val="22"/>
        </w:rPr>
        <w:t>.</w:t>
      </w:r>
    </w:p>
    <w:p w14:paraId="1B06A1FF" w14:textId="1358E4CB" w:rsidR="00536B0D" w:rsidRPr="0051547F" w:rsidRDefault="00536B0D" w:rsidP="00536B0D">
      <w:pPr>
        <w:spacing w:after="0"/>
        <w:rPr>
          <w:rFonts w:ascii="Arial" w:hAnsi="Arial" w:cs="Arial"/>
          <w:sz w:val="22"/>
        </w:rPr>
      </w:pPr>
      <w:r w:rsidRPr="006B0158">
        <w:rPr>
          <w:rFonts w:ascii="Arial" w:hAnsi="Arial" w:cs="Arial"/>
          <w:sz w:val="22"/>
        </w:rPr>
        <w:t>Moore, M. (2008). Introducing listening and counselling skills. Glastonbury, England: Counselling Channel Limited</w:t>
      </w:r>
    </w:p>
    <w:p w14:paraId="4885A7E3" w14:textId="77777777" w:rsidR="00536B0D" w:rsidRDefault="00536B0D" w:rsidP="00536B0D">
      <w:pPr>
        <w:spacing w:after="0"/>
        <w:rPr>
          <w:color w:val="0070C0"/>
        </w:rPr>
      </w:pPr>
    </w:p>
    <w:p w14:paraId="30BDC60A" w14:textId="18813DC7" w:rsidR="00E930CE" w:rsidRPr="006B0158" w:rsidRDefault="00E930CE" w:rsidP="00536B0D">
      <w:pPr>
        <w:spacing w:after="0"/>
        <w:rPr>
          <w:rFonts w:ascii="Arial" w:hAnsi="Arial" w:cs="Arial"/>
          <w:color w:val="0070C0"/>
          <w:sz w:val="22"/>
        </w:rPr>
      </w:pPr>
      <w:r w:rsidRPr="006B0158">
        <w:rPr>
          <w:rFonts w:ascii="Arial" w:hAnsi="Arial" w:cs="Arial"/>
          <w:color w:val="000000"/>
          <w:sz w:val="22"/>
          <w:shd w:val="clear" w:color="auto" w:fill="FFFFFF"/>
        </w:rPr>
        <w:t>The Health Foundation (2024). Available at: https://www.health.org.uk.</w:t>
      </w:r>
    </w:p>
    <w:sectPr w:rsidR="00E930CE" w:rsidRPr="006B0158" w:rsidSect="00D676C3">
      <w:headerReference w:type="even" r:id="rId14"/>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65DBE" w14:textId="77777777" w:rsidR="00F85F5E" w:rsidRDefault="00F85F5E" w:rsidP="003C7C97">
      <w:pPr>
        <w:spacing w:after="0" w:line="240" w:lineRule="auto"/>
      </w:pPr>
      <w:r>
        <w:separator/>
      </w:r>
    </w:p>
  </w:endnote>
  <w:endnote w:type="continuationSeparator" w:id="0">
    <w:p w14:paraId="689B3B8A" w14:textId="77777777" w:rsidR="00F85F5E" w:rsidRDefault="00F85F5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51547" w14:textId="77777777" w:rsidR="00F85F5E" w:rsidRDefault="00F85F5E" w:rsidP="003C7C97">
      <w:pPr>
        <w:spacing w:after="0" w:line="240" w:lineRule="auto"/>
      </w:pPr>
      <w:r>
        <w:separator/>
      </w:r>
    </w:p>
  </w:footnote>
  <w:footnote w:type="continuationSeparator" w:id="0">
    <w:p w14:paraId="6F081BA9" w14:textId="77777777" w:rsidR="00F85F5E" w:rsidRDefault="00F85F5E"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AD7AADFE"/>
    <w:lvl w:ilvl="0" w:tplc="6C78A730">
      <w:start w:val="1"/>
      <w:numFmt w:val="bullet"/>
      <w:lvlText w:val=""/>
      <w:lvlJc w:val="left"/>
      <w:pPr>
        <w:ind w:left="720" w:hanging="360"/>
      </w:pPr>
      <w:rPr>
        <w:rFonts w:ascii="Symbol" w:hAnsi="Symbol" w:hint="default"/>
      </w:rPr>
    </w:lvl>
    <w:lvl w:ilvl="1" w:tplc="5B3EC95E">
      <w:start w:val="1"/>
      <w:numFmt w:val="bullet"/>
      <w:lvlText w:val="o"/>
      <w:lvlJc w:val="left"/>
      <w:pPr>
        <w:ind w:left="1440" w:hanging="360"/>
      </w:pPr>
      <w:rPr>
        <w:rFonts w:ascii="Courier New" w:hAnsi="Courier New" w:hint="default"/>
      </w:rPr>
    </w:lvl>
    <w:lvl w:ilvl="2" w:tplc="D3C6D376">
      <w:start w:val="1"/>
      <w:numFmt w:val="bullet"/>
      <w:lvlText w:val=""/>
      <w:lvlJc w:val="left"/>
      <w:pPr>
        <w:ind w:left="2160" w:hanging="360"/>
      </w:pPr>
      <w:rPr>
        <w:rFonts w:ascii="Wingdings" w:hAnsi="Wingdings" w:hint="default"/>
      </w:rPr>
    </w:lvl>
    <w:lvl w:ilvl="3" w:tplc="D7822AC6">
      <w:start w:val="1"/>
      <w:numFmt w:val="bullet"/>
      <w:lvlText w:val=""/>
      <w:lvlJc w:val="left"/>
      <w:pPr>
        <w:ind w:left="2880" w:hanging="360"/>
      </w:pPr>
      <w:rPr>
        <w:rFonts w:ascii="Symbol" w:hAnsi="Symbol" w:hint="default"/>
      </w:rPr>
    </w:lvl>
    <w:lvl w:ilvl="4" w:tplc="646E649A">
      <w:start w:val="1"/>
      <w:numFmt w:val="bullet"/>
      <w:lvlText w:val="o"/>
      <w:lvlJc w:val="left"/>
      <w:pPr>
        <w:ind w:left="3600" w:hanging="360"/>
      </w:pPr>
      <w:rPr>
        <w:rFonts w:ascii="Courier New" w:hAnsi="Courier New" w:hint="default"/>
      </w:rPr>
    </w:lvl>
    <w:lvl w:ilvl="5" w:tplc="CC9639A6">
      <w:start w:val="1"/>
      <w:numFmt w:val="bullet"/>
      <w:lvlText w:val=""/>
      <w:lvlJc w:val="left"/>
      <w:pPr>
        <w:ind w:left="4320" w:hanging="360"/>
      </w:pPr>
      <w:rPr>
        <w:rFonts w:ascii="Wingdings" w:hAnsi="Wingdings" w:hint="default"/>
      </w:rPr>
    </w:lvl>
    <w:lvl w:ilvl="6" w:tplc="FDB0DA2E">
      <w:start w:val="1"/>
      <w:numFmt w:val="bullet"/>
      <w:lvlText w:val=""/>
      <w:lvlJc w:val="left"/>
      <w:pPr>
        <w:ind w:left="5040" w:hanging="360"/>
      </w:pPr>
      <w:rPr>
        <w:rFonts w:ascii="Symbol" w:hAnsi="Symbol" w:hint="default"/>
      </w:rPr>
    </w:lvl>
    <w:lvl w:ilvl="7" w:tplc="9DE019A0">
      <w:start w:val="1"/>
      <w:numFmt w:val="bullet"/>
      <w:lvlText w:val="o"/>
      <w:lvlJc w:val="left"/>
      <w:pPr>
        <w:ind w:left="5760" w:hanging="360"/>
      </w:pPr>
      <w:rPr>
        <w:rFonts w:ascii="Courier New" w:hAnsi="Courier New" w:hint="default"/>
      </w:rPr>
    </w:lvl>
    <w:lvl w:ilvl="8" w:tplc="6EAA00E2">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FFCCE9B0"/>
    <w:lvl w:ilvl="0" w:tplc="B046DA2E">
      <w:start w:val="1"/>
      <w:numFmt w:val="bullet"/>
      <w:lvlText w:val=""/>
      <w:lvlJc w:val="left"/>
      <w:pPr>
        <w:ind w:left="720" w:hanging="360"/>
      </w:pPr>
      <w:rPr>
        <w:rFonts w:ascii="Symbol" w:hAnsi="Symbol" w:hint="default"/>
      </w:rPr>
    </w:lvl>
    <w:lvl w:ilvl="1" w:tplc="A10CC304">
      <w:start w:val="1"/>
      <w:numFmt w:val="bullet"/>
      <w:lvlText w:val="o"/>
      <w:lvlJc w:val="left"/>
      <w:pPr>
        <w:ind w:left="1440" w:hanging="360"/>
      </w:pPr>
      <w:rPr>
        <w:rFonts w:ascii="Courier New" w:hAnsi="Courier New" w:hint="default"/>
      </w:rPr>
    </w:lvl>
    <w:lvl w:ilvl="2" w:tplc="1C7C0C82">
      <w:start w:val="1"/>
      <w:numFmt w:val="bullet"/>
      <w:lvlText w:val=""/>
      <w:lvlJc w:val="left"/>
      <w:pPr>
        <w:ind w:left="2160" w:hanging="360"/>
      </w:pPr>
      <w:rPr>
        <w:rFonts w:ascii="Wingdings" w:hAnsi="Wingdings" w:hint="default"/>
      </w:rPr>
    </w:lvl>
    <w:lvl w:ilvl="3" w:tplc="4F26E874">
      <w:start w:val="1"/>
      <w:numFmt w:val="bullet"/>
      <w:lvlText w:val=""/>
      <w:lvlJc w:val="left"/>
      <w:pPr>
        <w:ind w:left="2880" w:hanging="360"/>
      </w:pPr>
      <w:rPr>
        <w:rFonts w:ascii="Symbol" w:hAnsi="Symbol" w:hint="default"/>
      </w:rPr>
    </w:lvl>
    <w:lvl w:ilvl="4" w:tplc="652CC396">
      <w:start w:val="1"/>
      <w:numFmt w:val="bullet"/>
      <w:lvlText w:val="o"/>
      <w:lvlJc w:val="left"/>
      <w:pPr>
        <w:ind w:left="3600" w:hanging="360"/>
      </w:pPr>
      <w:rPr>
        <w:rFonts w:ascii="Courier New" w:hAnsi="Courier New" w:hint="default"/>
      </w:rPr>
    </w:lvl>
    <w:lvl w:ilvl="5" w:tplc="F200A1EA">
      <w:start w:val="1"/>
      <w:numFmt w:val="bullet"/>
      <w:lvlText w:val=""/>
      <w:lvlJc w:val="left"/>
      <w:pPr>
        <w:ind w:left="4320" w:hanging="360"/>
      </w:pPr>
      <w:rPr>
        <w:rFonts w:ascii="Wingdings" w:hAnsi="Wingdings" w:hint="default"/>
      </w:rPr>
    </w:lvl>
    <w:lvl w:ilvl="6" w:tplc="24E02BE2">
      <w:start w:val="1"/>
      <w:numFmt w:val="bullet"/>
      <w:lvlText w:val=""/>
      <w:lvlJc w:val="left"/>
      <w:pPr>
        <w:ind w:left="5040" w:hanging="360"/>
      </w:pPr>
      <w:rPr>
        <w:rFonts w:ascii="Symbol" w:hAnsi="Symbol" w:hint="default"/>
      </w:rPr>
    </w:lvl>
    <w:lvl w:ilvl="7" w:tplc="F6687912">
      <w:start w:val="1"/>
      <w:numFmt w:val="bullet"/>
      <w:lvlText w:val="o"/>
      <w:lvlJc w:val="left"/>
      <w:pPr>
        <w:ind w:left="5760" w:hanging="360"/>
      </w:pPr>
      <w:rPr>
        <w:rFonts w:ascii="Courier New" w:hAnsi="Courier New" w:hint="default"/>
      </w:rPr>
    </w:lvl>
    <w:lvl w:ilvl="8" w:tplc="1C88CDD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F61268"/>
    <w:multiLevelType w:val="hybridMultilevel"/>
    <w:tmpl w:val="B84CBEA0"/>
    <w:lvl w:ilvl="0" w:tplc="8272BD14">
      <w:start w:val="2"/>
      <w:numFmt w:val="decimal"/>
      <w:lvlText w:val="%1."/>
      <w:lvlJc w:val="left"/>
      <w:pPr>
        <w:tabs>
          <w:tab w:val="num" w:pos="720"/>
        </w:tabs>
        <w:ind w:left="720" w:hanging="360"/>
      </w:pPr>
    </w:lvl>
    <w:lvl w:ilvl="1" w:tplc="4BE295FC" w:tentative="1">
      <w:start w:val="1"/>
      <w:numFmt w:val="decimal"/>
      <w:lvlText w:val="%2."/>
      <w:lvlJc w:val="left"/>
      <w:pPr>
        <w:tabs>
          <w:tab w:val="num" w:pos="1440"/>
        </w:tabs>
        <w:ind w:left="1440" w:hanging="360"/>
      </w:pPr>
    </w:lvl>
    <w:lvl w:ilvl="2" w:tplc="52E48DDC" w:tentative="1">
      <w:start w:val="1"/>
      <w:numFmt w:val="decimal"/>
      <w:lvlText w:val="%3."/>
      <w:lvlJc w:val="left"/>
      <w:pPr>
        <w:tabs>
          <w:tab w:val="num" w:pos="2160"/>
        </w:tabs>
        <w:ind w:left="2160" w:hanging="360"/>
      </w:pPr>
    </w:lvl>
    <w:lvl w:ilvl="3" w:tplc="CC7091E8" w:tentative="1">
      <w:start w:val="1"/>
      <w:numFmt w:val="decimal"/>
      <w:lvlText w:val="%4."/>
      <w:lvlJc w:val="left"/>
      <w:pPr>
        <w:tabs>
          <w:tab w:val="num" w:pos="2880"/>
        </w:tabs>
        <w:ind w:left="2880" w:hanging="360"/>
      </w:pPr>
    </w:lvl>
    <w:lvl w:ilvl="4" w:tplc="ED6CCDDC" w:tentative="1">
      <w:start w:val="1"/>
      <w:numFmt w:val="decimal"/>
      <w:lvlText w:val="%5."/>
      <w:lvlJc w:val="left"/>
      <w:pPr>
        <w:tabs>
          <w:tab w:val="num" w:pos="3600"/>
        </w:tabs>
        <w:ind w:left="3600" w:hanging="360"/>
      </w:pPr>
    </w:lvl>
    <w:lvl w:ilvl="5" w:tplc="FF4E0D74" w:tentative="1">
      <w:start w:val="1"/>
      <w:numFmt w:val="decimal"/>
      <w:lvlText w:val="%6."/>
      <w:lvlJc w:val="left"/>
      <w:pPr>
        <w:tabs>
          <w:tab w:val="num" w:pos="4320"/>
        </w:tabs>
        <w:ind w:left="4320" w:hanging="360"/>
      </w:pPr>
    </w:lvl>
    <w:lvl w:ilvl="6" w:tplc="6F9E9180" w:tentative="1">
      <w:start w:val="1"/>
      <w:numFmt w:val="decimal"/>
      <w:lvlText w:val="%7."/>
      <w:lvlJc w:val="left"/>
      <w:pPr>
        <w:tabs>
          <w:tab w:val="num" w:pos="5040"/>
        </w:tabs>
        <w:ind w:left="5040" w:hanging="360"/>
      </w:pPr>
    </w:lvl>
    <w:lvl w:ilvl="7" w:tplc="56546E38" w:tentative="1">
      <w:start w:val="1"/>
      <w:numFmt w:val="decimal"/>
      <w:lvlText w:val="%8."/>
      <w:lvlJc w:val="left"/>
      <w:pPr>
        <w:tabs>
          <w:tab w:val="num" w:pos="5760"/>
        </w:tabs>
        <w:ind w:left="5760" w:hanging="360"/>
      </w:pPr>
    </w:lvl>
    <w:lvl w:ilvl="8" w:tplc="B9FA48AA" w:tentative="1">
      <w:start w:val="1"/>
      <w:numFmt w:val="decimal"/>
      <w:lvlText w:val="%9."/>
      <w:lvlJc w:val="left"/>
      <w:pPr>
        <w:tabs>
          <w:tab w:val="num" w:pos="6480"/>
        </w:tabs>
        <w:ind w:left="6480" w:hanging="360"/>
      </w:p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3F6DA7"/>
    <w:multiLevelType w:val="multilevel"/>
    <w:tmpl w:val="FC609292"/>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789E61"/>
    <w:multiLevelType w:val="hybridMultilevel"/>
    <w:tmpl w:val="52469F10"/>
    <w:lvl w:ilvl="0" w:tplc="B790B090">
      <w:start w:val="1"/>
      <w:numFmt w:val="bullet"/>
      <w:lvlText w:val=""/>
      <w:lvlJc w:val="left"/>
      <w:pPr>
        <w:ind w:left="720" w:hanging="360"/>
      </w:pPr>
      <w:rPr>
        <w:rFonts w:ascii="Symbol" w:hAnsi="Symbol" w:hint="default"/>
      </w:rPr>
    </w:lvl>
    <w:lvl w:ilvl="1" w:tplc="F0C45454">
      <w:start w:val="1"/>
      <w:numFmt w:val="bullet"/>
      <w:lvlText w:val="o"/>
      <w:lvlJc w:val="left"/>
      <w:pPr>
        <w:ind w:left="1440" w:hanging="360"/>
      </w:pPr>
      <w:rPr>
        <w:rFonts w:ascii="Courier New" w:hAnsi="Courier New" w:hint="default"/>
      </w:rPr>
    </w:lvl>
    <w:lvl w:ilvl="2" w:tplc="8BC44CCA">
      <w:start w:val="1"/>
      <w:numFmt w:val="bullet"/>
      <w:lvlText w:val=""/>
      <w:lvlJc w:val="left"/>
      <w:pPr>
        <w:ind w:left="2160" w:hanging="360"/>
      </w:pPr>
      <w:rPr>
        <w:rFonts w:ascii="Wingdings" w:hAnsi="Wingdings" w:hint="default"/>
      </w:rPr>
    </w:lvl>
    <w:lvl w:ilvl="3" w:tplc="441A1F2E">
      <w:start w:val="1"/>
      <w:numFmt w:val="bullet"/>
      <w:lvlText w:val=""/>
      <w:lvlJc w:val="left"/>
      <w:pPr>
        <w:ind w:left="2880" w:hanging="360"/>
      </w:pPr>
      <w:rPr>
        <w:rFonts w:ascii="Symbol" w:hAnsi="Symbol" w:hint="default"/>
      </w:rPr>
    </w:lvl>
    <w:lvl w:ilvl="4" w:tplc="6A40B9CE">
      <w:start w:val="1"/>
      <w:numFmt w:val="bullet"/>
      <w:lvlText w:val="o"/>
      <w:lvlJc w:val="left"/>
      <w:pPr>
        <w:ind w:left="3600" w:hanging="360"/>
      </w:pPr>
      <w:rPr>
        <w:rFonts w:ascii="Courier New" w:hAnsi="Courier New" w:hint="default"/>
      </w:rPr>
    </w:lvl>
    <w:lvl w:ilvl="5" w:tplc="CB169AE0">
      <w:start w:val="1"/>
      <w:numFmt w:val="bullet"/>
      <w:lvlText w:val=""/>
      <w:lvlJc w:val="left"/>
      <w:pPr>
        <w:ind w:left="4320" w:hanging="360"/>
      </w:pPr>
      <w:rPr>
        <w:rFonts w:ascii="Wingdings" w:hAnsi="Wingdings" w:hint="default"/>
      </w:rPr>
    </w:lvl>
    <w:lvl w:ilvl="6" w:tplc="12D23F48">
      <w:start w:val="1"/>
      <w:numFmt w:val="bullet"/>
      <w:lvlText w:val=""/>
      <w:lvlJc w:val="left"/>
      <w:pPr>
        <w:ind w:left="5040" w:hanging="360"/>
      </w:pPr>
      <w:rPr>
        <w:rFonts w:ascii="Symbol" w:hAnsi="Symbol" w:hint="default"/>
      </w:rPr>
    </w:lvl>
    <w:lvl w:ilvl="7" w:tplc="1AE88BB0">
      <w:start w:val="1"/>
      <w:numFmt w:val="bullet"/>
      <w:lvlText w:val="o"/>
      <w:lvlJc w:val="left"/>
      <w:pPr>
        <w:ind w:left="5760" w:hanging="360"/>
      </w:pPr>
      <w:rPr>
        <w:rFonts w:ascii="Courier New" w:hAnsi="Courier New" w:hint="default"/>
      </w:rPr>
    </w:lvl>
    <w:lvl w:ilvl="8" w:tplc="6CCC39F2">
      <w:start w:val="1"/>
      <w:numFmt w:val="bullet"/>
      <w:lvlText w:val=""/>
      <w:lvlJc w:val="left"/>
      <w:pPr>
        <w:ind w:left="6480" w:hanging="360"/>
      </w:pPr>
      <w:rPr>
        <w:rFonts w:ascii="Wingdings" w:hAnsi="Wingdings" w:hint="default"/>
      </w:rPr>
    </w:lvl>
  </w:abstractNum>
  <w:abstractNum w:abstractNumId="14" w15:restartNumberingAfterBreak="0">
    <w:nsid w:val="3AB16C17"/>
    <w:multiLevelType w:val="hybridMultilevel"/>
    <w:tmpl w:val="A98C080E"/>
    <w:lvl w:ilvl="0" w:tplc="7EDE88D6">
      <w:start w:val="1"/>
      <w:numFmt w:val="bullet"/>
      <w:lvlText w:val=""/>
      <w:lvlJc w:val="left"/>
      <w:pPr>
        <w:ind w:left="720" w:hanging="360"/>
      </w:pPr>
      <w:rPr>
        <w:rFonts w:ascii="Symbol" w:hAnsi="Symbol" w:hint="default"/>
      </w:rPr>
    </w:lvl>
    <w:lvl w:ilvl="1" w:tplc="21B44C8A">
      <w:start w:val="1"/>
      <w:numFmt w:val="bullet"/>
      <w:lvlText w:val="o"/>
      <w:lvlJc w:val="left"/>
      <w:pPr>
        <w:ind w:left="1440" w:hanging="360"/>
      </w:pPr>
      <w:rPr>
        <w:rFonts w:ascii="Courier New" w:hAnsi="Courier New" w:hint="default"/>
      </w:rPr>
    </w:lvl>
    <w:lvl w:ilvl="2" w:tplc="A586B7C2">
      <w:start w:val="1"/>
      <w:numFmt w:val="bullet"/>
      <w:lvlText w:val=""/>
      <w:lvlJc w:val="left"/>
      <w:pPr>
        <w:ind w:left="2160" w:hanging="360"/>
      </w:pPr>
      <w:rPr>
        <w:rFonts w:ascii="Wingdings" w:hAnsi="Wingdings" w:hint="default"/>
      </w:rPr>
    </w:lvl>
    <w:lvl w:ilvl="3" w:tplc="4206424A">
      <w:start w:val="1"/>
      <w:numFmt w:val="bullet"/>
      <w:lvlText w:val=""/>
      <w:lvlJc w:val="left"/>
      <w:pPr>
        <w:ind w:left="2880" w:hanging="360"/>
      </w:pPr>
      <w:rPr>
        <w:rFonts w:ascii="Symbol" w:hAnsi="Symbol" w:hint="default"/>
      </w:rPr>
    </w:lvl>
    <w:lvl w:ilvl="4" w:tplc="9E54A506">
      <w:start w:val="1"/>
      <w:numFmt w:val="bullet"/>
      <w:lvlText w:val="o"/>
      <w:lvlJc w:val="left"/>
      <w:pPr>
        <w:ind w:left="3600" w:hanging="360"/>
      </w:pPr>
      <w:rPr>
        <w:rFonts w:ascii="Courier New" w:hAnsi="Courier New" w:hint="default"/>
      </w:rPr>
    </w:lvl>
    <w:lvl w:ilvl="5" w:tplc="5336A998">
      <w:start w:val="1"/>
      <w:numFmt w:val="bullet"/>
      <w:lvlText w:val=""/>
      <w:lvlJc w:val="left"/>
      <w:pPr>
        <w:ind w:left="4320" w:hanging="360"/>
      </w:pPr>
      <w:rPr>
        <w:rFonts w:ascii="Wingdings" w:hAnsi="Wingdings" w:hint="default"/>
      </w:rPr>
    </w:lvl>
    <w:lvl w:ilvl="6" w:tplc="C538AFE8">
      <w:start w:val="1"/>
      <w:numFmt w:val="bullet"/>
      <w:lvlText w:val=""/>
      <w:lvlJc w:val="left"/>
      <w:pPr>
        <w:ind w:left="5040" w:hanging="360"/>
      </w:pPr>
      <w:rPr>
        <w:rFonts w:ascii="Symbol" w:hAnsi="Symbol" w:hint="default"/>
      </w:rPr>
    </w:lvl>
    <w:lvl w:ilvl="7" w:tplc="EDE89EAE">
      <w:start w:val="1"/>
      <w:numFmt w:val="bullet"/>
      <w:lvlText w:val="o"/>
      <w:lvlJc w:val="left"/>
      <w:pPr>
        <w:ind w:left="5760" w:hanging="360"/>
      </w:pPr>
      <w:rPr>
        <w:rFonts w:ascii="Courier New" w:hAnsi="Courier New" w:hint="default"/>
      </w:rPr>
    </w:lvl>
    <w:lvl w:ilvl="8" w:tplc="26C4A0FE">
      <w:start w:val="1"/>
      <w:numFmt w:val="bullet"/>
      <w:lvlText w:val=""/>
      <w:lvlJc w:val="left"/>
      <w:pPr>
        <w:ind w:left="6480" w:hanging="360"/>
      </w:pPr>
      <w:rPr>
        <w:rFonts w:ascii="Wingdings" w:hAnsi="Wingdings" w:hint="default"/>
      </w:rPr>
    </w:lvl>
  </w:abstractNum>
  <w:abstractNum w:abstractNumId="15" w15:restartNumberingAfterBreak="0">
    <w:nsid w:val="3CC809AE"/>
    <w:multiLevelType w:val="hybridMultilevel"/>
    <w:tmpl w:val="12C2FC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224439"/>
    <w:multiLevelType w:val="hybridMultilevel"/>
    <w:tmpl w:val="F774B450"/>
    <w:lvl w:ilvl="0" w:tplc="EBD29AB6">
      <w:start w:val="1"/>
      <w:numFmt w:val="bullet"/>
      <w:lvlText w:val=""/>
      <w:lvlJc w:val="left"/>
      <w:pPr>
        <w:ind w:left="720" w:hanging="360"/>
      </w:pPr>
      <w:rPr>
        <w:rFonts w:ascii="Symbol" w:hAnsi="Symbol" w:hint="default"/>
      </w:rPr>
    </w:lvl>
    <w:lvl w:ilvl="1" w:tplc="BEA687CA">
      <w:start w:val="1"/>
      <w:numFmt w:val="bullet"/>
      <w:lvlText w:val="o"/>
      <w:lvlJc w:val="left"/>
      <w:pPr>
        <w:ind w:left="1440" w:hanging="360"/>
      </w:pPr>
      <w:rPr>
        <w:rFonts w:ascii="Courier New" w:hAnsi="Courier New" w:hint="default"/>
      </w:rPr>
    </w:lvl>
    <w:lvl w:ilvl="2" w:tplc="D8FA9DDC">
      <w:start w:val="1"/>
      <w:numFmt w:val="bullet"/>
      <w:lvlText w:val=""/>
      <w:lvlJc w:val="left"/>
      <w:pPr>
        <w:ind w:left="2160" w:hanging="360"/>
      </w:pPr>
      <w:rPr>
        <w:rFonts w:ascii="Wingdings" w:hAnsi="Wingdings" w:hint="default"/>
      </w:rPr>
    </w:lvl>
    <w:lvl w:ilvl="3" w:tplc="78D29ACA">
      <w:start w:val="1"/>
      <w:numFmt w:val="bullet"/>
      <w:lvlText w:val=""/>
      <w:lvlJc w:val="left"/>
      <w:pPr>
        <w:ind w:left="2880" w:hanging="360"/>
      </w:pPr>
      <w:rPr>
        <w:rFonts w:ascii="Symbol" w:hAnsi="Symbol" w:hint="default"/>
      </w:rPr>
    </w:lvl>
    <w:lvl w:ilvl="4" w:tplc="B11E64E2">
      <w:start w:val="1"/>
      <w:numFmt w:val="bullet"/>
      <w:lvlText w:val="o"/>
      <w:lvlJc w:val="left"/>
      <w:pPr>
        <w:ind w:left="3600" w:hanging="360"/>
      </w:pPr>
      <w:rPr>
        <w:rFonts w:ascii="Courier New" w:hAnsi="Courier New" w:hint="default"/>
      </w:rPr>
    </w:lvl>
    <w:lvl w:ilvl="5" w:tplc="9DAA2162">
      <w:start w:val="1"/>
      <w:numFmt w:val="bullet"/>
      <w:lvlText w:val=""/>
      <w:lvlJc w:val="left"/>
      <w:pPr>
        <w:ind w:left="4320" w:hanging="360"/>
      </w:pPr>
      <w:rPr>
        <w:rFonts w:ascii="Wingdings" w:hAnsi="Wingdings" w:hint="default"/>
      </w:rPr>
    </w:lvl>
    <w:lvl w:ilvl="6" w:tplc="F7D6830A">
      <w:start w:val="1"/>
      <w:numFmt w:val="bullet"/>
      <w:lvlText w:val=""/>
      <w:lvlJc w:val="left"/>
      <w:pPr>
        <w:ind w:left="5040" w:hanging="360"/>
      </w:pPr>
      <w:rPr>
        <w:rFonts w:ascii="Symbol" w:hAnsi="Symbol" w:hint="default"/>
      </w:rPr>
    </w:lvl>
    <w:lvl w:ilvl="7" w:tplc="7F7E86BC">
      <w:start w:val="1"/>
      <w:numFmt w:val="bullet"/>
      <w:lvlText w:val="o"/>
      <w:lvlJc w:val="left"/>
      <w:pPr>
        <w:ind w:left="5760" w:hanging="360"/>
      </w:pPr>
      <w:rPr>
        <w:rFonts w:ascii="Courier New" w:hAnsi="Courier New" w:hint="default"/>
      </w:rPr>
    </w:lvl>
    <w:lvl w:ilvl="8" w:tplc="3F90C188">
      <w:start w:val="1"/>
      <w:numFmt w:val="bullet"/>
      <w:lvlText w:val=""/>
      <w:lvlJc w:val="left"/>
      <w:pPr>
        <w:ind w:left="6480" w:hanging="360"/>
      </w:pPr>
      <w:rPr>
        <w:rFonts w:ascii="Wingdings" w:hAnsi="Wingdings" w:hint="default"/>
      </w:rPr>
    </w:lvl>
  </w:abstractNum>
  <w:abstractNum w:abstractNumId="19"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51674E4"/>
    <w:multiLevelType w:val="hybridMultilevel"/>
    <w:tmpl w:val="60A6331A"/>
    <w:lvl w:ilvl="0" w:tplc="DDE2AB7A">
      <w:start w:val="1"/>
      <w:numFmt w:val="decimal"/>
      <w:lvlText w:val="%1."/>
      <w:lvlJc w:val="left"/>
      <w:pPr>
        <w:tabs>
          <w:tab w:val="num" w:pos="720"/>
        </w:tabs>
        <w:ind w:left="720" w:hanging="360"/>
      </w:pPr>
    </w:lvl>
    <w:lvl w:ilvl="1" w:tplc="13C278C4" w:tentative="1">
      <w:start w:val="1"/>
      <w:numFmt w:val="decimal"/>
      <w:lvlText w:val="%2."/>
      <w:lvlJc w:val="left"/>
      <w:pPr>
        <w:tabs>
          <w:tab w:val="num" w:pos="1440"/>
        </w:tabs>
        <w:ind w:left="1440" w:hanging="360"/>
      </w:pPr>
    </w:lvl>
    <w:lvl w:ilvl="2" w:tplc="58AE5F12" w:tentative="1">
      <w:start w:val="1"/>
      <w:numFmt w:val="decimal"/>
      <w:lvlText w:val="%3."/>
      <w:lvlJc w:val="left"/>
      <w:pPr>
        <w:tabs>
          <w:tab w:val="num" w:pos="2160"/>
        </w:tabs>
        <w:ind w:left="2160" w:hanging="360"/>
      </w:pPr>
    </w:lvl>
    <w:lvl w:ilvl="3" w:tplc="C908ACF8" w:tentative="1">
      <w:start w:val="1"/>
      <w:numFmt w:val="decimal"/>
      <w:lvlText w:val="%4."/>
      <w:lvlJc w:val="left"/>
      <w:pPr>
        <w:tabs>
          <w:tab w:val="num" w:pos="2880"/>
        </w:tabs>
        <w:ind w:left="2880" w:hanging="360"/>
      </w:pPr>
    </w:lvl>
    <w:lvl w:ilvl="4" w:tplc="477A851E" w:tentative="1">
      <w:start w:val="1"/>
      <w:numFmt w:val="decimal"/>
      <w:lvlText w:val="%5."/>
      <w:lvlJc w:val="left"/>
      <w:pPr>
        <w:tabs>
          <w:tab w:val="num" w:pos="3600"/>
        </w:tabs>
        <w:ind w:left="3600" w:hanging="360"/>
      </w:pPr>
    </w:lvl>
    <w:lvl w:ilvl="5" w:tplc="71926FEA" w:tentative="1">
      <w:start w:val="1"/>
      <w:numFmt w:val="decimal"/>
      <w:lvlText w:val="%6."/>
      <w:lvlJc w:val="left"/>
      <w:pPr>
        <w:tabs>
          <w:tab w:val="num" w:pos="4320"/>
        </w:tabs>
        <w:ind w:left="4320" w:hanging="360"/>
      </w:pPr>
    </w:lvl>
    <w:lvl w:ilvl="6" w:tplc="E15ADF88" w:tentative="1">
      <w:start w:val="1"/>
      <w:numFmt w:val="decimal"/>
      <w:lvlText w:val="%7."/>
      <w:lvlJc w:val="left"/>
      <w:pPr>
        <w:tabs>
          <w:tab w:val="num" w:pos="5040"/>
        </w:tabs>
        <w:ind w:left="5040" w:hanging="360"/>
      </w:pPr>
    </w:lvl>
    <w:lvl w:ilvl="7" w:tplc="209A3998" w:tentative="1">
      <w:start w:val="1"/>
      <w:numFmt w:val="decimal"/>
      <w:lvlText w:val="%8."/>
      <w:lvlJc w:val="left"/>
      <w:pPr>
        <w:tabs>
          <w:tab w:val="num" w:pos="5760"/>
        </w:tabs>
        <w:ind w:left="5760" w:hanging="360"/>
      </w:pPr>
    </w:lvl>
    <w:lvl w:ilvl="8" w:tplc="CC683020" w:tentative="1">
      <w:start w:val="1"/>
      <w:numFmt w:val="decimal"/>
      <w:lvlText w:val="%9."/>
      <w:lvlJc w:val="left"/>
      <w:pPr>
        <w:tabs>
          <w:tab w:val="num" w:pos="6480"/>
        </w:tabs>
        <w:ind w:left="6480" w:hanging="360"/>
      </w:pPr>
    </w:lvl>
  </w:abstractNum>
  <w:abstractNum w:abstractNumId="2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126354"/>
    <w:multiLevelType w:val="hybridMultilevel"/>
    <w:tmpl w:val="FFC83186"/>
    <w:lvl w:ilvl="0" w:tplc="64AEEA96">
      <w:start w:val="1"/>
      <w:numFmt w:val="bullet"/>
      <w:lvlText w:val=""/>
      <w:lvlJc w:val="left"/>
      <w:pPr>
        <w:ind w:left="720" w:hanging="360"/>
      </w:pPr>
      <w:rPr>
        <w:rFonts w:ascii="Symbol" w:hAnsi="Symbol" w:hint="default"/>
      </w:rPr>
    </w:lvl>
    <w:lvl w:ilvl="1" w:tplc="1E32C070">
      <w:start w:val="1"/>
      <w:numFmt w:val="bullet"/>
      <w:lvlText w:val="o"/>
      <w:lvlJc w:val="left"/>
      <w:pPr>
        <w:ind w:left="1440" w:hanging="360"/>
      </w:pPr>
      <w:rPr>
        <w:rFonts w:ascii="Courier New" w:hAnsi="Courier New" w:hint="default"/>
      </w:rPr>
    </w:lvl>
    <w:lvl w:ilvl="2" w:tplc="019AD8A8">
      <w:start w:val="1"/>
      <w:numFmt w:val="bullet"/>
      <w:lvlText w:val=""/>
      <w:lvlJc w:val="left"/>
      <w:pPr>
        <w:ind w:left="2160" w:hanging="360"/>
      </w:pPr>
      <w:rPr>
        <w:rFonts w:ascii="Wingdings" w:hAnsi="Wingdings" w:hint="default"/>
      </w:rPr>
    </w:lvl>
    <w:lvl w:ilvl="3" w:tplc="341C9C22">
      <w:start w:val="1"/>
      <w:numFmt w:val="bullet"/>
      <w:lvlText w:val=""/>
      <w:lvlJc w:val="left"/>
      <w:pPr>
        <w:ind w:left="2880" w:hanging="360"/>
      </w:pPr>
      <w:rPr>
        <w:rFonts w:ascii="Symbol" w:hAnsi="Symbol" w:hint="default"/>
      </w:rPr>
    </w:lvl>
    <w:lvl w:ilvl="4" w:tplc="2A764654">
      <w:start w:val="1"/>
      <w:numFmt w:val="bullet"/>
      <w:lvlText w:val="o"/>
      <w:lvlJc w:val="left"/>
      <w:pPr>
        <w:ind w:left="3600" w:hanging="360"/>
      </w:pPr>
      <w:rPr>
        <w:rFonts w:ascii="Courier New" w:hAnsi="Courier New" w:hint="default"/>
      </w:rPr>
    </w:lvl>
    <w:lvl w:ilvl="5" w:tplc="50F40D9C">
      <w:start w:val="1"/>
      <w:numFmt w:val="bullet"/>
      <w:lvlText w:val=""/>
      <w:lvlJc w:val="left"/>
      <w:pPr>
        <w:ind w:left="4320" w:hanging="360"/>
      </w:pPr>
      <w:rPr>
        <w:rFonts w:ascii="Wingdings" w:hAnsi="Wingdings" w:hint="default"/>
      </w:rPr>
    </w:lvl>
    <w:lvl w:ilvl="6" w:tplc="59F812AA">
      <w:start w:val="1"/>
      <w:numFmt w:val="bullet"/>
      <w:lvlText w:val=""/>
      <w:lvlJc w:val="left"/>
      <w:pPr>
        <w:ind w:left="5040" w:hanging="360"/>
      </w:pPr>
      <w:rPr>
        <w:rFonts w:ascii="Symbol" w:hAnsi="Symbol" w:hint="default"/>
      </w:rPr>
    </w:lvl>
    <w:lvl w:ilvl="7" w:tplc="4A12FF94">
      <w:start w:val="1"/>
      <w:numFmt w:val="bullet"/>
      <w:lvlText w:val="o"/>
      <w:lvlJc w:val="left"/>
      <w:pPr>
        <w:ind w:left="5760" w:hanging="360"/>
      </w:pPr>
      <w:rPr>
        <w:rFonts w:ascii="Courier New" w:hAnsi="Courier New" w:hint="default"/>
      </w:rPr>
    </w:lvl>
    <w:lvl w:ilvl="8" w:tplc="954C0C60">
      <w:start w:val="1"/>
      <w:numFmt w:val="bullet"/>
      <w:lvlText w:val=""/>
      <w:lvlJc w:val="left"/>
      <w:pPr>
        <w:ind w:left="6480" w:hanging="360"/>
      </w:pPr>
      <w:rPr>
        <w:rFonts w:ascii="Wingdings" w:hAnsi="Wingdings" w:hint="default"/>
      </w:rPr>
    </w:lvl>
  </w:abstractNum>
  <w:abstractNum w:abstractNumId="2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7103690">
    <w:abstractNumId w:val="13"/>
  </w:num>
  <w:num w:numId="2" w16cid:durableId="696154003">
    <w:abstractNumId w:val="14"/>
  </w:num>
  <w:num w:numId="3" w16cid:durableId="2031447300">
    <w:abstractNumId w:val="1"/>
  </w:num>
  <w:num w:numId="4" w16cid:durableId="241570242">
    <w:abstractNumId w:val="3"/>
  </w:num>
  <w:num w:numId="5" w16cid:durableId="1995181854">
    <w:abstractNumId w:val="18"/>
  </w:num>
  <w:num w:numId="6" w16cid:durableId="1612517162">
    <w:abstractNumId w:val="27"/>
  </w:num>
  <w:num w:numId="7" w16cid:durableId="52895227">
    <w:abstractNumId w:val="9"/>
  </w:num>
  <w:num w:numId="8" w16cid:durableId="351032333">
    <w:abstractNumId w:val="2"/>
  </w:num>
  <w:num w:numId="9" w16cid:durableId="1067413603">
    <w:abstractNumId w:val="16"/>
  </w:num>
  <w:num w:numId="10" w16cid:durableId="931426930">
    <w:abstractNumId w:val="30"/>
  </w:num>
  <w:num w:numId="11" w16cid:durableId="1422484198">
    <w:abstractNumId w:val="25"/>
  </w:num>
  <w:num w:numId="12" w16cid:durableId="552929862">
    <w:abstractNumId w:val="26"/>
  </w:num>
  <w:num w:numId="13" w16cid:durableId="587203086">
    <w:abstractNumId w:val="31"/>
  </w:num>
  <w:num w:numId="14" w16cid:durableId="389156196">
    <w:abstractNumId w:val="22"/>
  </w:num>
  <w:num w:numId="15" w16cid:durableId="1393503788">
    <w:abstractNumId w:val="5"/>
  </w:num>
  <w:num w:numId="16" w16cid:durableId="1579359955">
    <w:abstractNumId w:val="19"/>
  </w:num>
  <w:num w:numId="17" w16cid:durableId="806699681">
    <w:abstractNumId w:val="21"/>
  </w:num>
  <w:num w:numId="18" w16cid:durableId="1314750107">
    <w:abstractNumId w:val="17"/>
  </w:num>
  <w:num w:numId="19" w16cid:durableId="1766919701">
    <w:abstractNumId w:val="24"/>
  </w:num>
  <w:num w:numId="20" w16cid:durableId="1957908719">
    <w:abstractNumId w:val="12"/>
  </w:num>
  <w:num w:numId="21" w16cid:durableId="1132019979">
    <w:abstractNumId w:val="4"/>
  </w:num>
  <w:num w:numId="22" w16cid:durableId="1457524365">
    <w:abstractNumId w:val="8"/>
  </w:num>
  <w:num w:numId="23" w16cid:durableId="1386294306">
    <w:abstractNumId w:val="33"/>
  </w:num>
  <w:num w:numId="24" w16cid:durableId="1838374920">
    <w:abstractNumId w:val="28"/>
  </w:num>
  <w:num w:numId="25" w16cid:durableId="1827044992">
    <w:abstractNumId w:val="10"/>
  </w:num>
  <w:num w:numId="26" w16cid:durableId="895820667">
    <w:abstractNumId w:val="23"/>
  </w:num>
  <w:num w:numId="27" w16cid:durableId="817497522">
    <w:abstractNumId w:val="35"/>
  </w:num>
  <w:num w:numId="28" w16cid:durableId="725690465">
    <w:abstractNumId w:val="0"/>
  </w:num>
  <w:num w:numId="29" w16cid:durableId="1814372142">
    <w:abstractNumId w:val="29"/>
  </w:num>
  <w:num w:numId="30" w16cid:durableId="258563261">
    <w:abstractNumId w:val="32"/>
  </w:num>
  <w:num w:numId="31" w16cid:durableId="1306274523">
    <w:abstractNumId w:val="34"/>
  </w:num>
  <w:num w:numId="32" w16cid:durableId="1396465663">
    <w:abstractNumId w:val="6"/>
  </w:num>
  <w:num w:numId="33" w16cid:durableId="454566291">
    <w:abstractNumId w:val="15"/>
  </w:num>
  <w:num w:numId="34" w16cid:durableId="1284965838">
    <w:abstractNumId w:val="20"/>
  </w:num>
  <w:num w:numId="35" w16cid:durableId="2074888380">
    <w:abstractNumId w:val="7"/>
  </w:num>
  <w:num w:numId="36" w16cid:durableId="8455572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322D"/>
    <w:rsid w:val="0001715D"/>
    <w:rsid w:val="00022C42"/>
    <w:rsid w:val="0002494D"/>
    <w:rsid w:val="0002756E"/>
    <w:rsid w:val="00027B15"/>
    <w:rsid w:val="00030A05"/>
    <w:rsid w:val="00032F01"/>
    <w:rsid w:val="000525F9"/>
    <w:rsid w:val="00053CB5"/>
    <w:rsid w:val="00065937"/>
    <w:rsid w:val="00066E24"/>
    <w:rsid w:val="00070818"/>
    <w:rsid w:val="0007531A"/>
    <w:rsid w:val="00076B10"/>
    <w:rsid w:val="00080768"/>
    <w:rsid w:val="00080978"/>
    <w:rsid w:val="00081E14"/>
    <w:rsid w:val="0008238F"/>
    <w:rsid w:val="00082EC6"/>
    <w:rsid w:val="00085388"/>
    <w:rsid w:val="00091ACB"/>
    <w:rsid w:val="000926E0"/>
    <w:rsid w:val="000A637B"/>
    <w:rsid w:val="000A6BE5"/>
    <w:rsid w:val="000B4BB4"/>
    <w:rsid w:val="000D41DC"/>
    <w:rsid w:val="000E13CB"/>
    <w:rsid w:val="000E1AFA"/>
    <w:rsid w:val="00101500"/>
    <w:rsid w:val="00105D47"/>
    <w:rsid w:val="00106C6A"/>
    <w:rsid w:val="001125E1"/>
    <w:rsid w:val="00125D37"/>
    <w:rsid w:val="00127C1A"/>
    <w:rsid w:val="00134311"/>
    <w:rsid w:val="00135858"/>
    <w:rsid w:val="00143849"/>
    <w:rsid w:val="00146218"/>
    <w:rsid w:val="001471FF"/>
    <w:rsid w:val="00147834"/>
    <w:rsid w:val="001479F2"/>
    <w:rsid w:val="00150D81"/>
    <w:rsid w:val="001614B1"/>
    <w:rsid w:val="001615DB"/>
    <w:rsid w:val="00165BE6"/>
    <w:rsid w:val="00166194"/>
    <w:rsid w:val="00166394"/>
    <w:rsid w:val="00166CEB"/>
    <w:rsid w:val="00173DA9"/>
    <w:rsid w:val="00183CB9"/>
    <w:rsid w:val="001840A5"/>
    <w:rsid w:val="00184262"/>
    <w:rsid w:val="00184A9A"/>
    <w:rsid w:val="00186D20"/>
    <w:rsid w:val="00193663"/>
    <w:rsid w:val="00193BCB"/>
    <w:rsid w:val="001947DF"/>
    <w:rsid w:val="00194CF4"/>
    <w:rsid w:val="00194FC3"/>
    <w:rsid w:val="001A7E19"/>
    <w:rsid w:val="001B186B"/>
    <w:rsid w:val="001B22BB"/>
    <w:rsid w:val="001B4CC1"/>
    <w:rsid w:val="001B619C"/>
    <w:rsid w:val="001C7E28"/>
    <w:rsid w:val="001D18B7"/>
    <w:rsid w:val="001D1D3C"/>
    <w:rsid w:val="001D305E"/>
    <w:rsid w:val="001E0D04"/>
    <w:rsid w:val="001E37AB"/>
    <w:rsid w:val="002205D4"/>
    <w:rsid w:val="002219B3"/>
    <w:rsid w:val="00222757"/>
    <w:rsid w:val="002227ED"/>
    <w:rsid w:val="00222C3A"/>
    <w:rsid w:val="00223B86"/>
    <w:rsid w:val="00226D31"/>
    <w:rsid w:val="0022778B"/>
    <w:rsid w:val="002336DF"/>
    <w:rsid w:val="00236401"/>
    <w:rsid w:val="002370CE"/>
    <w:rsid w:val="00242974"/>
    <w:rsid w:val="00245964"/>
    <w:rsid w:val="00263549"/>
    <w:rsid w:val="0026645C"/>
    <w:rsid w:val="00266888"/>
    <w:rsid w:val="00277D56"/>
    <w:rsid w:val="002849BB"/>
    <w:rsid w:val="00293E7B"/>
    <w:rsid w:val="002976D4"/>
    <w:rsid w:val="00297BBE"/>
    <w:rsid w:val="002A5577"/>
    <w:rsid w:val="002A6920"/>
    <w:rsid w:val="002B23E1"/>
    <w:rsid w:val="002B3E78"/>
    <w:rsid w:val="002B4AA4"/>
    <w:rsid w:val="002D0DB5"/>
    <w:rsid w:val="002D0E4C"/>
    <w:rsid w:val="002D3F3C"/>
    <w:rsid w:val="002E040C"/>
    <w:rsid w:val="002E3188"/>
    <w:rsid w:val="002E4C53"/>
    <w:rsid w:val="002E71BA"/>
    <w:rsid w:val="002F09D8"/>
    <w:rsid w:val="002F1CFC"/>
    <w:rsid w:val="002F3091"/>
    <w:rsid w:val="002F5066"/>
    <w:rsid w:val="003003FD"/>
    <w:rsid w:val="0030179C"/>
    <w:rsid w:val="00310245"/>
    <w:rsid w:val="003151ED"/>
    <w:rsid w:val="00316C95"/>
    <w:rsid w:val="0031701D"/>
    <w:rsid w:val="003214EC"/>
    <w:rsid w:val="00322E6E"/>
    <w:rsid w:val="00327539"/>
    <w:rsid w:val="00331CE5"/>
    <w:rsid w:val="0033689A"/>
    <w:rsid w:val="00336A98"/>
    <w:rsid w:val="00336F35"/>
    <w:rsid w:val="00341375"/>
    <w:rsid w:val="003458DB"/>
    <w:rsid w:val="00346122"/>
    <w:rsid w:val="003523D3"/>
    <w:rsid w:val="003569B0"/>
    <w:rsid w:val="003621F5"/>
    <w:rsid w:val="00364C35"/>
    <w:rsid w:val="00364F80"/>
    <w:rsid w:val="00395F7B"/>
    <w:rsid w:val="00396F60"/>
    <w:rsid w:val="003A51D6"/>
    <w:rsid w:val="003B125E"/>
    <w:rsid w:val="003B1505"/>
    <w:rsid w:val="003B2A5E"/>
    <w:rsid w:val="003B3E4D"/>
    <w:rsid w:val="003C05EF"/>
    <w:rsid w:val="003C71CB"/>
    <w:rsid w:val="003C7C97"/>
    <w:rsid w:val="003D15B6"/>
    <w:rsid w:val="003F039F"/>
    <w:rsid w:val="00402854"/>
    <w:rsid w:val="00406B8D"/>
    <w:rsid w:val="00410068"/>
    <w:rsid w:val="00414354"/>
    <w:rsid w:val="0041618E"/>
    <w:rsid w:val="0042295C"/>
    <w:rsid w:val="0042538C"/>
    <w:rsid w:val="00426EEC"/>
    <w:rsid w:val="004276F5"/>
    <w:rsid w:val="00433EDE"/>
    <w:rsid w:val="00444AA5"/>
    <w:rsid w:val="00444DDC"/>
    <w:rsid w:val="004466C3"/>
    <w:rsid w:val="0044682A"/>
    <w:rsid w:val="00452802"/>
    <w:rsid w:val="004552CE"/>
    <w:rsid w:val="00457DD6"/>
    <w:rsid w:val="00462EEB"/>
    <w:rsid w:val="00470A78"/>
    <w:rsid w:val="00472629"/>
    <w:rsid w:val="004734D0"/>
    <w:rsid w:val="00474E0C"/>
    <w:rsid w:val="00481FF7"/>
    <w:rsid w:val="00482B60"/>
    <w:rsid w:val="00494931"/>
    <w:rsid w:val="004A10F8"/>
    <w:rsid w:val="004B1CE7"/>
    <w:rsid w:val="004C03BD"/>
    <w:rsid w:val="004C3277"/>
    <w:rsid w:val="004D017B"/>
    <w:rsid w:val="004D41D7"/>
    <w:rsid w:val="004D4C9F"/>
    <w:rsid w:val="004E1492"/>
    <w:rsid w:val="004F190E"/>
    <w:rsid w:val="004F2022"/>
    <w:rsid w:val="004F62A7"/>
    <w:rsid w:val="004F6588"/>
    <w:rsid w:val="00500295"/>
    <w:rsid w:val="00501AAF"/>
    <w:rsid w:val="00505243"/>
    <w:rsid w:val="005121D4"/>
    <w:rsid w:val="005135AD"/>
    <w:rsid w:val="0051547F"/>
    <w:rsid w:val="00515816"/>
    <w:rsid w:val="00523CD3"/>
    <w:rsid w:val="0052426B"/>
    <w:rsid w:val="00525ED4"/>
    <w:rsid w:val="00527AFA"/>
    <w:rsid w:val="00536B0D"/>
    <w:rsid w:val="005419DA"/>
    <w:rsid w:val="00542C92"/>
    <w:rsid w:val="00545056"/>
    <w:rsid w:val="00547B76"/>
    <w:rsid w:val="00552083"/>
    <w:rsid w:val="00554713"/>
    <w:rsid w:val="00555255"/>
    <w:rsid w:val="00560AA8"/>
    <w:rsid w:val="005678AC"/>
    <w:rsid w:val="005679BD"/>
    <w:rsid w:val="005709B1"/>
    <w:rsid w:val="0057215D"/>
    <w:rsid w:val="00572B3B"/>
    <w:rsid w:val="00575146"/>
    <w:rsid w:val="00575BA9"/>
    <w:rsid w:val="005836D2"/>
    <w:rsid w:val="00587945"/>
    <w:rsid w:val="00587C58"/>
    <w:rsid w:val="00591B2E"/>
    <w:rsid w:val="00594366"/>
    <w:rsid w:val="0059668D"/>
    <w:rsid w:val="00597196"/>
    <w:rsid w:val="005A0984"/>
    <w:rsid w:val="005A0DC3"/>
    <w:rsid w:val="005A337A"/>
    <w:rsid w:val="005A7FD4"/>
    <w:rsid w:val="005B1A84"/>
    <w:rsid w:val="005B442E"/>
    <w:rsid w:val="005B7B0C"/>
    <w:rsid w:val="005C0F73"/>
    <w:rsid w:val="005D1AF9"/>
    <w:rsid w:val="005D5457"/>
    <w:rsid w:val="005E2699"/>
    <w:rsid w:val="005E2E7B"/>
    <w:rsid w:val="005E44B5"/>
    <w:rsid w:val="005F4544"/>
    <w:rsid w:val="00612DEA"/>
    <w:rsid w:val="00614572"/>
    <w:rsid w:val="006232DF"/>
    <w:rsid w:val="00623509"/>
    <w:rsid w:val="00631F2E"/>
    <w:rsid w:val="00636865"/>
    <w:rsid w:val="00636BBD"/>
    <w:rsid w:val="006374C2"/>
    <w:rsid w:val="006457C0"/>
    <w:rsid w:val="00646F85"/>
    <w:rsid w:val="00651373"/>
    <w:rsid w:val="00652BB7"/>
    <w:rsid w:val="00654D6D"/>
    <w:rsid w:val="00661758"/>
    <w:rsid w:val="006725BB"/>
    <w:rsid w:val="00673615"/>
    <w:rsid w:val="0067612C"/>
    <w:rsid w:val="00676FEB"/>
    <w:rsid w:val="00677577"/>
    <w:rsid w:val="0068093B"/>
    <w:rsid w:val="00687C76"/>
    <w:rsid w:val="00687D5E"/>
    <w:rsid w:val="006912C4"/>
    <w:rsid w:val="006A2A95"/>
    <w:rsid w:val="006A5CFC"/>
    <w:rsid w:val="006A743A"/>
    <w:rsid w:val="006A7912"/>
    <w:rsid w:val="006B0158"/>
    <w:rsid w:val="006C34D8"/>
    <w:rsid w:val="006C5138"/>
    <w:rsid w:val="006C689B"/>
    <w:rsid w:val="006C7350"/>
    <w:rsid w:val="006E005C"/>
    <w:rsid w:val="006E4DD3"/>
    <w:rsid w:val="006E6EE5"/>
    <w:rsid w:val="006F0029"/>
    <w:rsid w:val="006F1723"/>
    <w:rsid w:val="006F1EBF"/>
    <w:rsid w:val="006F2B81"/>
    <w:rsid w:val="006F3E43"/>
    <w:rsid w:val="007138EF"/>
    <w:rsid w:val="00716162"/>
    <w:rsid w:val="00716F89"/>
    <w:rsid w:val="007215AE"/>
    <w:rsid w:val="00730430"/>
    <w:rsid w:val="00732C01"/>
    <w:rsid w:val="00733C5F"/>
    <w:rsid w:val="00747C03"/>
    <w:rsid w:val="00751067"/>
    <w:rsid w:val="00752DC7"/>
    <w:rsid w:val="00754822"/>
    <w:rsid w:val="007610DD"/>
    <w:rsid w:val="007632A9"/>
    <w:rsid w:val="00763648"/>
    <w:rsid w:val="007637E7"/>
    <w:rsid w:val="007703D2"/>
    <w:rsid w:val="00771CE3"/>
    <w:rsid w:val="00772EE2"/>
    <w:rsid w:val="00774092"/>
    <w:rsid w:val="007745FC"/>
    <w:rsid w:val="00775D35"/>
    <w:rsid w:val="00780974"/>
    <w:rsid w:val="00782830"/>
    <w:rsid w:val="0078661D"/>
    <w:rsid w:val="0078664A"/>
    <w:rsid w:val="0078703F"/>
    <w:rsid w:val="007B0F6D"/>
    <w:rsid w:val="007B310B"/>
    <w:rsid w:val="007B6CD0"/>
    <w:rsid w:val="007C3F6E"/>
    <w:rsid w:val="007C62C3"/>
    <w:rsid w:val="007D20DA"/>
    <w:rsid w:val="007D25AA"/>
    <w:rsid w:val="007D4338"/>
    <w:rsid w:val="007D6EA3"/>
    <w:rsid w:val="007F0873"/>
    <w:rsid w:val="00800D9E"/>
    <w:rsid w:val="0080150F"/>
    <w:rsid w:val="00801A6C"/>
    <w:rsid w:val="00805726"/>
    <w:rsid w:val="00815117"/>
    <w:rsid w:val="00817E84"/>
    <w:rsid w:val="00824CB1"/>
    <w:rsid w:val="00833E52"/>
    <w:rsid w:val="00844BCC"/>
    <w:rsid w:val="00845CE5"/>
    <w:rsid w:val="00850BF6"/>
    <w:rsid w:val="008520F8"/>
    <w:rsid w:val="00855F34"/>
    <w:rsid w:val="00864CAF"/>
    <w:rsid w:val="0087643E"/>
    <w:rsid w:val="008826B6"/>
    <w:rsid w:val="00884918"/>
    <w:rsid w:val="00886AC5"/>
    <w:rsid w:val="00891FD2"/>
    <w:rsid w:val="00894E32"/>
    <w:rsid w:val="008A7495"/>
    <w:rsid w:val="008A7694"/>
    <w:rsid w:val="008B0B22"/>
    <w:rsid w:val="008B7073"/>
    <w:rsid w:val="008C1689"/>
    <w:rsid w:val="008C58B0"/>
    <w:rsid w:val="008C591B"/>
    <w:rsid w:val="008C5A16"/>
    <w:rsid w:val="008C6182"/>
    <w:rsid w:val="008D5CE5"/>
    <w:rsid w:val="008D620C"/>
    <w:rsid w:val="008E683D"/>
    <w:rsid w:val="008F00E7"/>
    <w:rsid w:val="008F021C"/>
    <w:rsid w:val="008F7353"/>
    <w:rsid w:val="0090779E"/>
    <w:rsid w:val="00926458"/>
    <w:rsid w:val="00930475"/>
    <w:rsid w:val="00930F20"/>
    <w:rsid w:val="0093323F"/>
    <w:rsid w:val="00933720"/>
    <w:rsid w:val="00934313"/>
    <w:rsid w:val="00946AE6"/>
    <w:rsid w:val="00947565"/>
    <w:rsid w:val="00950FAF"/>
    <w:rsid w:val="0095695B"/>
    <w:rsid w:val="00972089"/>
    <w:rsid w:val="00981CF2"/>
    <w:rsid w:val="009847B2"/>
    <w:rsid w:val="00985681"/>
    <w:rsid w:val="009A04F7"/>
    <w:rsid w:val="009A306A"/>
    <w:rsid w:val="009A654F"/>
    <w:rsid w:val="009A7458"/>
    <w:rsid w:val="009C14FC"/>
    <w:rsid w:val="009C7E52"/>
    <w:rsid w:val="009E36EA"/>
    <w:rsid w:val="009E4934"/>
    <w:rsid w:val="009E6F1E"/>
    <w:rsid w:val="009F14E3"/>
    <w:rsid w:val="009F40A7"/>
    <w:rsid w:val="009F5CE6"/>
    <w:rsid w:val="009F6D64"/>
    <w:rsid w:val="00A035CD"/>
    <w:rsid w:val="00A06728"/>
    <w:rsid w:val="00A134DD"/>
    <w:rsid w:val="00A14863"/>
    <w:rsid w:val="00A16AA2"/>
    <w:rsid w:val="00A35CA0"/>
    <w:rsid w:val="00A36A95"/>
    <w:rsid w:val="00A42305"/>
    <w:rsid w:val="00A46E90"/>
    <w:rsid w:val="00A50E80"/>
    <w:rsid w:val="00A513B0"/>
    <w:rsid w:val="00A52538"/>
    <w:rsid w:val="00A52E27"/>
    <w:rsid w:val="00A539ED"/>
    <w:rsid w:val="00A53A60"/>
    <w:rsid w:val="00A544D6"/>
    <w:rsid w:val="00A63F7F"/>
    <w:rsid w:val="00A667CE"/>
    <w:rsid w:val="00A70BA9"/>
    <w:rsid w:val="00A7234A"/>
    <w:rsid w:val="00A75042"/>
    <w:rsid w:val="00A774BC"/>
    <w:rsid w:val="00A82678"/>
    <w:rsid w:val="00A86025"/>
    <w:rsid w:val="00A946CB"/>
    <w:rsid w:val="00AA091B"/>
    <w:rsid w:val="00AA5EDD"/>
    <w:rsid w:val="00AA77C8"/>
    <w:rsid w:val="00AB063B"/>
    <w:rsid w:val="00AC3C9C"/>
    <w:rsid w:val="00AC7BE2"/>
    <w:rsid w:val="00AD29A9"/>
    <w:rsid w:val="00AD35C4"/>
    <w:rsid w:val="00AD43AC"/>
    <w:rsid w:val="00AE1E71"/>
    <w:rsid w:val="00AE33BD"/>
    <w:rsid w:val="00AE35BF"/>
    <w:rsid w:val="00AE3A46"/>
    <w:rsid w:val="00AE4818"/>
    <w:rsid w:val="00AE6546"/>
    <w:rsid w:val="00AF1C9E"/>
    <w:rsid w:val="00AF408F"/>
    <w:rsid w:val="00B03A71"/>
    <w:rsid w:val="00B07249"/>
    <w:rsid w:val="00B07A78"/>
    <w:rsid w:val="00B1067E"/>
    <w:rsid w:val="00B14491"/>
    <w:rsid w:val="00B179BC"/>
    <w:rsid w:val="00B47A15"/>
    <w:rsid w:val="00B57EED"/>
    <w:rsid w:val="00B67F0B"/>
    <w:rsid w:val="00B714F8"/>
    <w:rsid w:val="00B81790"/>
    <w:rsid w:val="00B81BAA"/>
    <w:rsid w:val="00B81BBC"/>
    <w:rsid w:val="00B90DA7"/>
    <w:rsid w:val="00B963F1"/>
    <w:rsid w:val="00BA0235"/>
    <w:rsid w:val="00BA2C9C"/>
    <w:rsid w:val="00BA616E"/>
    <w:rsid w:val="00BD03D5"/>
    <w:rsid w:val="00BD4B5A"/>
    <w:rsid w:val="00BE12CE"/>
    <w:rsid w:val="00BE25E8"/>
    <w:rsid w:val="00BE41E0"/>
    <w:rsid w:val="00BE5DC2"/>
    <w:rsid w:val="00BE6A9D"/>
    <w:rsid w:val="00BF7D7C"/>
    <w:rsid w:val="00C018EC"/>
    <w:rsid w:val="00C02C90"/>
    <w:rsid w:val="00C067DF"/>
    <w:rsid w:val="00C10A52"/>
    <w:rsid w:val="00C178C7"/>
    <w:rsid w:val="00C20DF4"/>
    <w:rsid w:val="00C3215E"/>
    <w:rsid w:val="00C32309"/>
    <w:rsid w:val="00C34F68"/>
    <w:rsid w:val="00C45272"/>
    <w:rsid w:val="00C47770"/>
    <w:rsid w:val="00C51D16"/>
    <w:rsid w:val="00C544F0"/>
    <w:rsid w:val="00C56787"/>
    <w:rsid w:val="00C61F94"/>
    <w:rsid w:val="00C6428F"/>
    <w:rsid w:val="00C75856"/>
    <w:rsid w:val="00C76AD3"/>
    <w:rsid w:val="00C83562"/>
    <w:rsid w:val="00C83841"/>
    <w:rsid w:val="00C8388F"/>
    <w:rsid w:val="00C85A7C"/>
    <w:rsid w:val="00C93915"/>
    <w:rsid w:val="00C95214"/>
    <w:rsid w:val="00CA0C07"/>
    <w:rsid w:val="00CB0240"/>
    <w:rsid w:val="00CC3F59"/>
    <w:rsid w:val="00CC49BC"/>
    <w:rsid w:val="00CC7953"/>
    <w:rsid w:val="00CD1F18"/>
    <w:rsid w:val="00CD4774"/>
    <w:rsid w:val="00CD4B78"/>
    <w:rsid w:val="00CD6570"/>
    <w:rsid w:val="00CD74EB"/>
    <w:rsid w:val="00CE1732"/>
    <w:rsid w:val="00CE6AE5"/>
    <w:rsid w:val="00CE7B9D"/>
    <w:rsid w:val="00CF1EF7"/>
    <w:rsid w:val="00CF39BE"/>
    <w:rsid w:val="00D10954"/>
    <w:rsid w:val="00D10AAF"/>
    <w:rsid w:val="00D159CD"/>
    <w:rsid w:val="00D172E9"/>
    <w:rsid w:val="00D17C95"/>
    <w:rsid w:val="00D20D86"/>
    <w:rsid w:val="00D20FA0"/>
    <w:rsid w:val="00D27540"/>
    <w:rsid w:val="00D27E90"/>
    <w:rsid w:val="00D4006B"/>
    <w:rsid w:val="00D40373"/>
    <w:rsid w:val="00D40D7A"/>
    <w:rsid w:val="00D42754"/>
    <w:rsid w:val="00D45C46"/>
    <w:rsid w:val="00D5772D"/>
    <w:rsid w:val="00D64A0D"/>
    <w:rsid w:val="00D64E85"/>
    <w:rsid w:val="00D676C3"/>
    <w:rsid w:val="00D750B4"/>
    <w:rsid w:val="00D76045"/>
    <w:rsid w:val="00D8135E"/>
    <w:rsid w:val="00D81C18"/>
    <w:rsid w:val="00D8461A"/>
    <w:rsid w:val="00D93D55"/>
    <w:rsid w:val="00D94851"/>
    <w:rsid w:val="00D95CAF"/>
    <w:rsid w:val="00DB4EEF"/>
    <w:rsid w:val="00DB60B6"/>
    <w:rsid w:val="00DC1CC6"/>
    <w:rsid w:val="00DC44D9"/>
    <w:rsid w:val="00DC5798"/>
    <w:rsid w:val="00DD5135"/>
    <w:rsid w:val="00DD56AB"/>
    <w:rsid w:val="00DE655F"/>
    <w:rsid w:val="00E0483C"/>
    <w:rsid w:val="00E067A8"/>
    <w:rsid w:val="00E11790"/>
    <w:rsid w:val="00E12E49"/>
    <w:rsid w:val="00E13924"/>
    <w:rsid w:val="00E15FD5"/>
    <w:rsid w:val="00E1725A"/>
    <w:rsid w:val="00E21885"/>
    <w:rsid w:val="00E247CB"/>
    <w:rsid w:val="00E26204"/>
    <w:rsid w:val="00E31089"/>
    <w:rsid w:val="00E33758"/>
    <w:rsid w:val="00E344B4"/>
    <w:rsid w:val="00E37ACD"/>
    <w:rsid w:val="00E53E5E"/>
    <w:rsid w:val="00E562FB"/>
    <w:rsid w:val="00E64325"/>
    <w:rsid w:val="00E66E0A"/>
    <w:rsid w:val="00E673C5"/>
    <w:rsid w:val="00E67967"/>
    <w:rsid w:val="00E76094"/>
    <w:rsid w:val="00E82723"/>
    <w:rsid w:val="00E8287C"/>
    <w:rsid w:val="00E83ECE"/>
    <w:rsid w:val="00E85A3B"/>
    <w:rsid w:val="00E930CE"/>
    <w:rsid w:val="00E9573D"/>
    <w:rsid w:val="00E9576D"/>
    <w:rsid w:val="00EA29A5"/>
    <w:rsid w:val="00EA6F08"/>
    <w:rsid w:val="00EC107C"/>
    <w:rsid w:val="00EC2CBA"/>
    <w:rsid w:val="00EC7EBE"/>
    <w:rsid w:val="00EC7FD2"/>
    <w:rsid w:val="00ED34A3"/>
    <w:rsid w:val="00ED5964"/>
    <w:rsid w:val="00EE00B9"/>
    <w:rsid w:val="00EE71A1"/>
    <w:rsid w:val="00EF0DC7"/>
    <w:rsid w:val="00EF125D"/>
    <w:rsid w:val="00EF7ED8"/>
    <w:rsid w:val="00F06889"/>
    <w:rsid w:val="00F13422"/>
    <w:rsid w:val="00F14072"/>
    <w:rsid w:val="00F16CAD"/>
    <w:rsid w:val="00F16D60"/>
    <w:rsid w:val="00F1720B"/>
    <w:rsid w:val="00F20AE0"/>
    <w:rsid w:val="00F22FB1"/>
    <w:rsid w:val="00F239FB"/>
    <w:rsid w:val="00F33239"/>
    <w:rsid w:val="00F36ADC"/>
    <w:rsid w:val="00F405B9"/>
    <w:rsid w:val="00F539BA"/>
    <w:rsid w:val="00F558EA"/>
    <w:rsid w:val="00F605C6"/>
    <w:rsid w:val="00F6785B"/>
    <w:rsid w:val="00F85F5E"/>
    <w:rsid w:val="00F87358"/>
    <w:rsid w:val="00F8735A"/>
    <w:rsid w:val="00F87B02"/>
    <w:rsid w:val="00F9012D"/>
    <w:rsid w:val="00F915D6"/>
    <w:rsid w:val="00F924C2"/>
    <w:rsid w:val="00F97B7C"/>
    <w:rsid w:val="00FA29F6"/>
    <w:rsid w:val="00FA3501"/>
    <w:rsid w:val="00FA3B51"/>
    <w:rsid w:val="00FC49CC"/>
    <w:rsid w:val="00FC4DE7"/>
    <w:rsid w:val="00FD04B5"/>
    <w:rsid w:val="00FD1D5A"/>
    <w:rsid w:val="00FD3EF9"/>
    <w:rsid w:val="00FD478A"/>
    <w:rsid w:val="00FD6060"/>
    <w:rsid w:val="00FE314A"/>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931"/>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542C92"/>
    <w:pPr>
      <w:tabs>
        <w:tab w:val="right" w:leader="dot" w:pos="9015"/>
      </w:tabs>
      <w:spacing w:before="120" w:after="0"/>
      <w:ind w:left="220"/>
    </w:pPr>
    <w:rPr>
      <w:rFonts w:cstheme="minorHAnsi"/>
      <w:b/>
      <w:bCs/>
      <w:color w:val="C00000"/>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833E52"/>
    <w:rPr>
      <w:color w:val="605E5C"/>
      <w:shd w:val="clear" w:color="auto" w:fill="E1DFDD"/>
    </w:rPr>
  </w:style>
  <w:style w:type="paragraph" w:styleId="NoSpacing">
    <w:name w:val="No Spacing"/>
    <w:uiPriority w:val="1"/>
    <w:qFormat/>
    <w:rsid w:val="00AE3A46"/>
    <w:pPr>
      <w:spacing w:after="0" w:line="240" w:lineRule="auto"/>
    </w:pPr>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02/jclp.2363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016/j.heares.2020.107998"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4" ma:contentTypeDescription="Create a new document." ma:contentTypeScope="" ma:versionID="b55924cc2c48e2519fcf9b8c101c060b">
  <xsd:schema xmlns:xsd="http://www.w3.org/2001/XMLSchema" xmlns:xs="http://www.w3.org/2001/XMLSchema" xmlns:p="http://schemas.microsoft.com/office/2006/metadata/properties" xmlns:ns3="3a45fc47-eb9b-4e12-9db8-9c54afcdd495" targetNamespace="http://schemas.microsoft.com/office/2006/metadata/properties" ma:root="true" ma:fieldsID="292062b7b6af66039d97a281272a23a2"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5B478BED-FFFD-4713-A723-91E2E5CFEB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90A821-9B5A-4478-89CA-362E70A2D9DF}">
  <ds:schemaRefs>
    <ds:schemaRef ds:uri="http://schemas.microsoft.com/sharepoint/v3/contenttype/forms"/>
  </ds:schemaRefs>
</ds:datastoreItem>
</file>

<file path=customXml/itemProps4.xml><?xml version="1.0" encoding="utf-8"?>
<ds:datastoreItem xmlns:ds="http://schemas.openxmlformats.org/officeDocument/2006/customXml" ds:itemID="{F43F9E48-25D6-48D1-9885-876CB6937BF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1661</Words>
  <Characters>9474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Miah eribal</cp:lastModifiedBy>
  <cp:revision>2</cp:revision>
  <dcterms:created xsi:type="dcterms:W3CDTF">2026-04-23T19:39:00Z</dcterms:created>
  <dcterms:modified xsi:type="dcterms:W3CDTF">2026-04-23T19:39:00Z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1654700c-590a-4182-a375-dbbb7b2f8633</vt:lpwstr>
  </property>
  <property fmtid="{D5CDD505-2E9C-101B-9397-08002B2CF9AE}" pid="10" name="ContentTypeId">
    <vt:lpwstr>0x010100726380AC60170645A0935717CAD1D47D</vt:lpwstr>
  </property>
</Properties>
</file>