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2F02DC" w14:textId="77777777" w:rsidR="00B178D1" w:rsidRPr="005A4C56" w:rsidRDefault="00B178D1" w:rsidP="00B67FE0">
      <w:pPr>
        <w:jc w:val="center"/>
        <w:rPr>
          <w:sz w:val="28"/>
          <w:szCs w:val="28"/>
        </w:rPr>
      </w:pPr>
    </w:p>
    <w:p w14:paraId="7A2B8C7D" w14:textId="77777777" w:rsidR="00B67FE0" w:rsidRPr="005A4C56" w:rsidRDefault="00B67FE0" w:rsidP="00B67FE0">
      <w:pPr>
        <w:jc w:val="center"/>
        <w:rPr>
          <w:rFonts w:cs="Arial"/>
          <w:b/>
          <w:sz w:val="28"/>
          <w:szCs w:val="28"/>
        </w:rPr>
      </w:pPr>
      <w:r w:rsidRPr="005A4C56">
        <w:rPr>
          <w:rFonts w:cs="Arial"/>
          <w:b/>
          <w:sz w:val="28"/>
          <w:szCs w:val="28"/>
        </w:rPr>
        <w:t>Civil Litigation</w:t>
      </w:r>
    </w:p>
    <w:p w14:paraId="73B988EC" w14:textId="77777777" w:rsidR="00B67FE0" w:rsidRPr="005A4C56" w:rsidRDefault="00B67FE0" w:rsidP="00B67FE0">
      <w:pPr>
        <w:jc w:val="center"/>
        <w:rPr>
          <w:rFonts w:cs="Arial"/>
          <w:b/>
          <w:sz w:val="28"/>
          <w:szCs w:val="28"/>
        </w:rPr>
      </w:pPr>
    </w:p>
    <w:p w14:paraId="3E8AAA9D" w14:textId="2E883D70" w:rsidR="00B67FE0" w:rsidRPr="005A4C56" w:rsidRDefault="00B67FE0" w:rsidP="00B67FE0">
      <w:pPr>
        <w:jc w:val="center"/>
        <w:rPr>
          <w:rFonts w:cs="Arial"/>
          <w:b/>
          <w:sz w:val="28"/>
          <w:szCs w:val="28"/>
        </w:rPr>
      </w:pPr>
      <w:r w:rsidRPr="005A4C56">
        <w:rPr>
          <w:rFonts w:cs="Arial"/>
          <w:b/>
          <w:sz w:val="28"/>
          <w:szCs w:val="28"/>
        </w:rPr>
        <w:t xml:space="preserve">Tutorial </w:t>
      </w:r>
      <w:r w:rsidR="005A4C56" w:rsidRPr="005A4C56">
        <w:rPr>
          <w:rFonts w:cs="Arial"/>
          <w:b/>
          <w:sz w:val="28"/>
          <w:szCs w:val="28"/>
        </w:rPr>
        <w:t>4</w:t>
      </w:r>
      <w:r w:rsidRPr="005A4C56">
        <w:rPr>
          <w:rFonts w:cs="Arial"/>
          <w:b/>
          <w:sz w:val="28"/>
          <w:szCs w:val="28"/>
        </w:rPr>
        <w:t xml:space="preserve"> </w:t>
      </w:r>
    </w:p>
    <w:p w14:paraId="78B84D84" w14:textId="2F53D7CD" w:rsidR="00B67FE0" w:rsidRPr="005A4C56" w:rsidRDefault="00B67FE0" w:rsidP="00B67FE0">
      <w:pPr>
        <w:jc w:val="center"/>
        <w:rPr>
          <w:rFonts w:cs="Arial"/>
          <w:b/>
          <w:sz w:val="28"/>
          <w:szCs w:val="28"/>
        </w:rPr>
      </w:pPr>
      <w:r w:rsidRPr="005A4C56">
        <w:rPr>
          <w:rFonts w:cs="Arial"/>
          <w:b/>
          <w:sz w:val="28"/>
          <w:szCs w:val="28"/>
        </w:rPr>
        <w:t>The early stages of a PI claim</w:t>
      </w:r>
    </w:p>
    <w:p w14:paraId="5182BBAF" w14:textId="77777777" w:rsidR="00B67FE0" w:rsidRPr="005A4C56" w:rsidRDefault="00B67FE0" w:rsidP="00B67FE0">
      <w:pPr>
        <w:jc w:val="center"/>
        <w:rPr>
          <w:rFonts w:cs="Arial"/>
          <w:b/>
          <w:sz w:val="28"/>
          <w:szCs w:val="28"/>
        </w:rPr>
      </w:pPr>
      <w:r w:rsidRPr="005A4C56">
        <w:rPr>
          <w:rFonts w:cs="Arial"/>
          <w:b/>
          <w:sz w:val="28"/>
          <w:szCs w:val="28"/>
        </w:rPr>
        <w:t>Pre-action Protocols</w:t>
      </w:r>
    </w:p>
    <w:p w14:paraId="67E469D8" w14:textId="1F6716CC" w:rsidR="00B178D1" w:rsidRPr="005A4C56" w:rsidRDefault="00B67FE0" w:rsidP="00B67FE0">
      <w:pPr>
        <w:jc w:val="center"/>
        <w:rPr>
          <w:rFonts w:cs="Arial"/>
          <w:b/>
          <w:sz w:val="28"/>
          <w:szCs w:val="28"/>
        </w:rPr>
      </w:pPr>
      <w:r w:rsidRPr="005A4C56">
        <w:rPr>
          <w:rFonts w:cs="Arial"/>
          <w:b/>
          <w:sz w:val="28"/>
          <w:szCs w:val="28"/>
        </w:rPr>
        <w:t>Drafting a Claim Form</w:t>
      </w:r>
    </w:p>
    <w:p w14:paraId="2F73CCA0" w14:textId="77777777" w:rsidR="00B67FE0" w:rsidRPr="005A4C56" w:rsidRDefault="00B67FE0" w:rsidP="00B67FE0">
      <w:pPr>
        <w:rPr>
          <w:rFonts w:cs="Arial"/>
          <w:sz w:val="28"/>
          <w:szCs w:val="28"/>
        </w:rPr>
      </w:pPr>
    </w:p>
    <w:p w14:paraId="40BD6241" w14:textId="77777777" w:rsidR="00B178D1" w:rsidRPr="005A4C56" w:rsidRDefault="00B178D1">
      <w:pPr>
        <w:pStyle w:val="Heading1"/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Outcomes</w:t>
      </w:r>
    </w:p>
    <w:p w14:paraId="3C6F28D6" w14:textId="77777777" w:rsidR="00B178D1" w:rsidRPr="005A4C56" w:rsidRDefault="00B178D1">
      <w:pPr>
        <w:rPr>
          <w:rFonts w:cs="Arial"/>
          <w:sz w:val="28"/>
          <w:szCs w:val="28"/>
        </w:rPr>
      </w:pPr>
    </w:p>
    <w:p w14:paraId="0F7E6FB0" w14:textId="77777777" w:rsidR="00B178D1" w:rsidRPr="005A4C56" w:rsidRDefault="00B178D1">
      <w:p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As a</w:t>
      </w:r>
      <w:r w:rsidR="00E4038C" w:rsidRPr="005A4C56">
        <w:rPr>
          <w:rFonts w:cs="Arial"/>
          <w:sz w:val="28"/>
          <w:szCs w:val="28"/>
        </w:rPr>
        <w:t xml:space="preserve"> result of this </w:t>
      </w:r>
      <w:r w:rsidR="00C07C72" w:rsidRPr="005A4C56">
        <w:rPr>
          <w:rFonts w:cs="Arial"/>
          <w:sz w:val="28"/>
          <w:szCs w:val="28"/>
        </w:rPr>
        <w:t>tutorial</w:t>
      </w:r>
      <w:r w:rsidRPr="005A4C56">
        <w:rPr>
          <w:rFonts w:cs="Arial"/>
          <w:sz w:val="28"/>
          <w:szCs w:val="28"/>
        </w:rPr>
        <w:t xml:space="preserve"> you will be a</w:t>
      </w:r>
      <w:r w:rsidR="00B93512" w:rsidRPr="005A4C56">
        <w:rPr>
          <w:rFonts w:cs="Arial"/>
          <w:sz w:val="28"/>
          <w:szCs w:val="28"/>
        </w:rPr>
        <w:t>ble to:</w:t>
      </w:r>
    </w:p>
    <w:p w14:paraId="008F7388" w14:textId="77777777" w:rsidR="00B178D1" w:rsidRPr="005A4C56" w:rsidRDefault="00B178D1">
      <w:pPr>
        <w:rPr>
          <w:rFonts w:cs="Arial"/>
          <w:sz w:val="28"/>
          <w:szCs w:val="28"/>
        </w:rPr>
      </w:pPr>
    </w:p>
    <w:p w14:paraId="1A4FCB8D" w14:textId="67015143" w:rsidR="00C07C72" w:rsidRPr="005A4C56" w:rsidRDefault="00C07C72" w:rsidP="00061E7E">
      <w:pPr>
        <w:ind w:left="360"/>
        <w:rPr>
          <w:rFonts w:cs="Arial"/>
          <w:sz w:val="28"/>
          <w:szCs w:val="28"/>
        </w:rPr>
      </w:pPr>
    </w:p>
    <w:p w14:paraId="02409AF9" w14:textId="77777777" w:rsidR="00C07C72" w:rsidRPr="005A4C56" w:rsidRDefault="00C07C72" w:rsidP="00C07C72">
      <w:pPr>
        <w:ind w:left="360"/>
        <w:rPr>
          <w:rFonts w:cs="Arial"/>
          <w:sz w:val="28"/>
          <w:szCs w:val="28"/>
        </w:rPr>
      </w:pPr>
    </w:p>
    <w:p w14:paraId="0385EAA9" w14:textId="77777777" w:rsidR="004935F4" w:rsidRPr="005A4C56" w:rsidRDefault="004935F4">
      <w:pPr>
        <w:numPr>
          <w:ilvl w:val="0"/>
          <w:numId w:val="1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Understand the investigation and procedural steps which need to be taken during the early stages of a PI claim</w:t>
      </w:r>
    </w:p>
    <w:p w14:paraId="438806F6" w14:textId="77777777" w:rsidR="004935F4" w:rsidRPr="005A4C56" w:rsidRDefault="004935F4" w:rsidP="004935F4">
      <w:pPr>
        <w:ind w:left="360"/>
        <w:rPr>
          <w:rFonts w:cs="Arial"/>
          <w:sz w:val="28"/>
          <w:szCs w:val="28"/>
        </w:rPr>
      </w:pPr>
    </w:p>
    <w:p w14:paraId="547FEEF9" w14:textId="77777777" w:rsidR="003177F1" w:rsidRPr="005A4C56" w:rsidRDefault="00552F33" w:rsidP="004935F4">
      <w:pPr>
        <w:numPr>
          <w:ilvl w:val="0"/>
          <w:numId w:val="1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 xml:space="preserve">Understand </w:t>
      </w:r>
      <w:r w:rsidR="003177F1" w:rsidRPr="005A4C56">
        <w:rPr>
          <w:rFonts w:cs="Arial"/>
          <w:sz w:val="28"/>
          <w:szCs w:val="28"/>
        </w:rPr>
        <w:t>the requirements of the Pre-action Protocol f</w:t>
      </w:r>
      <w:r w:rsidRPr="005A4C56">
        <w:rPr>
          <w:rFonts w:cs="Arial"/>
          <w:sz w:val="28"/>
          <w:szCs w:val="28"/>
        </w:rPr>
        <w:t>or Personal Injury Claims.</w:t>
      </w:r>
    </w:p>
    <w:p w14:paraId="4AFFB713" w14:textId="77777777" w:rsidR="00E4038C" w:rsidRPr="005A4C56" w:rsidRDefault="00E4038C" w:rsidP="00E4038C">
      <w:pPr>
        <w:pStyle w:val="ColorfulList-Accent11"/>
        <w:rPr>
          <w:rFonts w:cs="Arial"/>
          <w:sz w:val="28"/>
          <w:szCs w:val="28"/>
        </w:rPr>
      </w:pPr>
    </w:p>
    <w:p w14:paraId="4F1F2DF7" w14:textId="77777777" w:rsidR="000E5911" w:rsidRPr="005A4C56" w:rsidRDefault="000E5911">
      <w:pPr>
        <w:numPr>
          <w:ilvl w:val="0"/>
          <w:numId w:val="1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Draft a claim form</w:t>
      </w:r>
      <w:r w:rsidR="003B3A13" w:rsidRPr="005A4C56">
        <w:rPr>
          <w:rFonts w:cs="Arial"/>
          <w:sz w:val="28"/>
          <w:szCs w:val="28"/>
        </w:rPr>
        <w:t>.</w:t>
      </w:r>
    </w:p>
    <w:p w14:paraId="7A33434E" w14:textId="77777777" w:rsidR="000E5911" w:rsidRPr="005A4C56" w:rsidRDefault="000E5911" w:rsidP="004935F4">
      <w:pPr>
        <w:pStyle w:val="ColorfulList-Accent11"/>
        <w:ind w:left="0"/>
        <w:rPr>
          <w:rFonts w:cs="Arial"/>
          <w:sz w:val="28"/>
          <w:szCs w:val="28"/>
        </w:rPr>
      </w:pPr>
    </w:p>
    <w:p w14:paraId="1BA9FABA" w14:textId="77777777" w:rsidR="00E4038C" w:rsidRPr="005A4C56" w:rsidRDefault="000E5911">
      <w:pPr>
        <w:numPr>
          <w:ilvl w:val="0"/>
          <w:numId w:val="1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 xml:space="preserve">Know what is required under the </w:t>
      </w:r>
      <w:r w:rsidR="00D50263" w:rsidRPr="005A4C56">
        <w:rPr>
          <w:rFonts w:cs="Arial"/>
          <w:sz w:val="28"/>
          <w:szCs w:val="28"/>
        </w:rPr>
        <w:t>Practice Direction - Pre-Action Conduct and Protocols</w:t>
      </w:r>
      <w:r w:rsidR="00E4038C" w:rsidRPr="005A4C56">
        <w:rPr>
          <w:rFonts w:cs="Arial"/>
          <w:sz w:val="28"/>
          <w:szCs w:val="28"/>
        </w:rPr>
        <w:t>.</w:t>
      </w:r>
    </w:p>
    <w:p w14:paraId="630480EB" w14:textId="77777777" w:rsidR="003177F1" w:rsidRPr="005A4C56" w:rsidRDefault="003177F1" w:rsidP="003177F1">
      <w:pPr>
        <w:pStyle w:val="ColorfulList-Accent11"/>
        <w:rPr>
          <w:rFonts w:cs="Arial"/>
          <w:sz w:val="28"/>
          <w:szCs w:val="28"/>
        </w:rPr>
      </w:pPr>
    </w:p>
    <w:p w14:paraId="3ED29EEC" w14:textId="77777777" w:rsidR="003177F1" w:rsidRPr="005A4C56" w:rsidRDefault="003177F1" w:rsidP="003177F1">
      <w:pPr>
        <w:rPr>
          <w:rFonts w:cs="Arial"/>
          <w:sz w:val="28"/>
          <w:szCs w:val="28"/>
        </w:rPr>
      </w:pPr>
    </w:p>
    <w:p w14:paraId="31279EA0" w14:textId="77777777" w:rsidR="00B178D1" w:rsidRPr="005A4C56" w:rsidRDefault="00B178D1">
      <w:pPr>
        <w:rPr>
          <w:rFonts w:cs="Arial"/>
          <w:sz w:val="28"/>
          <w:szCs w:val="28"/>
        </w:rPr>
      </w:pPr>
    </w:p>
    <w:p w14:paraId="57FD2043" w14:textId="77777777" w:rsidR="00B178D1" w:rsidRPr="005A4C56" w:rsidRDefault="00B178D1">
      <w:pPr>
        <w:pStyle w:val="Heading1"/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Materials and preparation needed</w:t>
      </w:r>
    </w:p>
    <w:p w14:paraId="24CB96C3" w14:textId="77777777" w:rsidR="00B178D1" w:rsidRPr="005A4C56" w:rsidRDefault="00B178D1">
      <w:pPr>
        <w:rPr>
          <w:rFonts w:cs="Arial"/>
          <w:b/>
          <w:sz w:val="28"/>
          <w:szCs w:val="28"/>
          <w:u w:val="single"/>
        </w:rPr>
      </w:pPr>
    </w:p>
    <w:p w14:paraId="31638A50" w14:textId="77777777" w:rsidR="00B178D1" w:rsidRPr="005A4C56" w:rsidRDefault="00B178D1">
      <w:p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For t</w:t>
      </w:r>
      <w:r w:rsidR="00E4038C" w:rsidRPr="005A4C56">
        <w:rPr>
          <w:rFonts w:cs="Arial"/>
          <w:sz w:val="28"/>
          <w:szCs w:val="28"/>
        </w:rPr>
        <w:t xml:space="preserve">his </w:t>
      </w:r>
      <w:r w:rsidR="00C07C72" w:rsidRPr="005A4C56">
        <w:rPr>
          <w:rFonts w:cs="Arial"/>
          <w:sz w:val="28"/>
          <w:szCs w:val="28"/>
        </w:rPr>
        <w:t>tutorial</w:t>
      </w:r>
      <w:r w:rsidR="00E4038C" w:rsidRPr="005A4C56">
        <w:rPr>
          <w:rFonts w:cs="Arial"/>
          <w:sz w:val="28"/>
          <w:szCs w:val="28"/>
        </w:rPr>
        <w:t>, you must</w:t>
      </w:r>
      <w:r w:rsidR="00B93512" w:rsidRPr="005A4C56">
        <w:rPr>
          <w:rFonts w:cs="Arial"/>
          <w:sz w:val="28"/>
          <w:szCs w:val="28"/>
        </w:rPr>
        <w:t>:</w:t>
      </w:r>
    </w:p>
    <w:p w14:paraId="52BDDFE0" w14:textId="77777777" w:rsidR="00B178D1" w:rsidRPr="005A4C56" w:rsidRDefault="00B178D1">
      <w:pPr>
        <w:rPr>
          <w:rFonts w:cs="Arial"/>
          <w:sz w:val="28"/>
          <w:szCs w:val="28"/>
        </w:rPr>
      </w:pPr>
    </w:p>
    <w:p w14:paraId="594272C9" w14:textId="2D83A559" w:rsidR="00A22721" w:rsidRPr="005A4C56" w:rsidRDefault="002065F8" w:rsidP="00A22721">
      <w:pPr>
        <w:numPr>
          <w:ilvl w:val="0"/>
          <w:numId w:val="3"/>
        </w:numPr>
        <w:rPr>
          <w:rFonts w:cs="Arial"/>
          <w:sz w:val="28"/>
          <w:szCs w:val="28"/>
          <w:u w:val="single"/>
        </w:rPr>
      </w:pPr>
      <w:r w:rsidRPr="005A4C56">
        <w:rPr>
          <w:rFonts w:cs="Arial"/>
          <w:sz w:val="28"/>
          <w:szCs w:val="28"/>
        </w:rPr>
        <w:t>Review Lecture 3 slides</w:t>
      </w:r>
    </w:p>
    <w:p w14:paraId="653A5DC3" w14:textId="77777777" w:rsidR="00D50263" w:rsidRPr="005A4C56" w:rsidRDefault="00D50263" w:rsidP="00D50263">
      <w:pPr>
        <w:ind w:left="360"/>
        <w:rPr>
          <w:rFonts w:cs="Arial"/>
          <w:sz w:val="28"/>
          <w:szCs w:val="28"/>
          <w:u w:val="single"/>
        </w:rPr>
      </w:pPr>
    </w:p>
    <w:p w14:paraId="0B2BEC64" w14:textId="77777777" w:rsidR="0052768F" w:rsidRPr="005A4C56" w:rsidRDefault="00D50263" w:rsidP="0052768F">
      <w:pPr>
        <w:numPr>
          <w:ilvl w:val="0"/>
          <w:numId w:val="3"/>
        </w:numPr>
        <w:rPr>
          <w:rFonts w:cs="Arial"/>
          <w:sz w:val="28"/>
          <w:szCs w:val="28"/>
          <w:u w:val="single"/>
        </w:rPr>
      </w:pPr>
      <w:r w:rsidRPr="005A4C56">
        <w:rPr>
          <w:rFonts w:cs="Arial"/>
          <w:sz w:val="28"/>
          <w:szCs w:val="28"/>
        </w:rPr>
        <w:t>R</w:t>
      </w:r>
      <w:r w:rsidR="00E4038C" w:rsidRPr="005A4C56">
        <w:rPr>
          <w:rFonts w:cs="Arial"/>
          <w:sz w:val="28"/>
          <w:szCs w:val="28"/>
        </w:rPr>
        <w:t xml:space="preserve">ead the </w:t>
      </w:r>
      <w:r w:rsidR="00B93512" w:rsidRPr="005A4C56">
        <w:rPr>
          <w:rFonts w:cs="Arial"/>
          <w:sz w:val="28"/>
          <w:szCs w:val="28"/>
        </w:rPr>
        <w:t xml:space="preserve">relevant </w:t>
      </w:r>
      <w:r w:rsidR="00B178D1" w:rsidRPr="005A4C56">
        <w:rPr>
          <w:rFonts w:cs="Arial"/>
          <w:sz w:val="28"/>
          <w:szCs w:val="28"/>
        </w:rPr>
        <w:t>chapters in your textbook.</w:t>
      </w:r>
    </w:p>
    <w:p w14:paraId="2F18770B" w14:textId="77777777" w:rsidR="001717AF" w:rsidRPr="005A4C56" w:rsidRDefault="001717AF" w:rsidP="001717AF">
      <w:pPr>
        <w:pStyle w:val="ListParagraph"/>
        <w:rPr>
          <w:rFonts w:cs="Arial"/>
          <w:sz w:val="28"/>
          <w:szCs w:val="28"/>
          <w:u w:val="single"/>
        </w:rPr>
      </w:pPr>
    </w:p>
    <w:p w14:paraId="589BBC1C" w14:textId="77777777" w:rsidR="001717AF" w:rsidRPr="005A4C56" w:rsidRDefault="001717AF" w:rsidP="0052768F">
      <w:pPr>
        <w:numPr>
          <w:ilvl w:val="0"/>
          <w:numId w:val="3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Look up the meaning and role of a “litigation friend”</w:t>
      </w:r>
    </w:p>
    <w:p w14:paraId="698C5337" w14:textId="77777777" w:rsidR="0052768F" w:rsidRPr="005A4C56" w:rsidRDefault="0052768F" w:rsidP="0052768F">
      <w:pPr>
        <w:pStyle w:val="ColorfulList-Accent11"/>
        <w:rPr>
          <w:rFonts w:cs="Arial"/>
          <w:sz w:val="28"/>
          <w:szCs w:val="28"/>
        </w:rPr>
      </w:pPr>
    </w:p>
    <w:p w14:paraId="4761450A" w14:textId="77777777" w:rsidR="00BD5D0D" w:rsidRPr="005A4C56" w:rsidRDefault="004935F4" w:rsidP="00BD5D0D">
      <w:pPr>
        <w:numPr>
          <w:ilvl w:val="0"/>
          <w:numId w:val="14"/>
        </w:numPr>
        <w:rPr>
          <w:rFonts w:cs="Arial"/>
          <w:sz w:val="28"/>
          <w:szCs w:val="28"/>
          <w:u w:val="single"/>
        </w:rPr>
      </w:pPr>
      <w:r w:rsidRPr="005A4C56">
        <w:rPr>
          <w:rFonts w:cs="Arial"/>
          <w:sz w:val="28"/>
          <w:szCs w:val="28"/>
        </w:rPr>
        <w:t>R</w:t>
      </w:r>
      <w:r w:rsidR="0052768F" w:rsidRPr="005A4C56">
        <w:rPr>
          <w:rFonts w:cs="Arial"/>
          <w:sz w:val="28"/>
          <w:szCs w:val="28"/>
        </w:rPr>
        <w:t>ead</w:t>
      </w:r>
      <w:r w:rsidR="003177F1" w:rsidRPr="005A4C56">
        <w:rPr>
          <w:rFonts w:cs="Arial"/>
          <w:sz w:val="28"/>
          <w:szCs w:val="28"/>
        </w:rPr>
        <w:t xml:space="preserve"> the Pre-action Protocol for Personal Injury claims</w:t>
      </w:r>
      <w:r w:rsidR="00B93512" w:rsidRPr="005A4C56">
        <w:rPr>
          <w:rFonts w:cs="Arial"/>
          <w:sz w:val="28"/>
          <w:szCs w:val="28"/>
        </w:rPr>
        <w:t>.</w:t>
      </w:r>
    </w:p>
    <w:p w14:paraId="79A26539" w14:textId="77777777" w:rsidR="003B3A13" w:rsidRPr="005A4C56" w:rsidRDefault="003B3A13" w:rsidP="003B3A13">
      <w:pPr>
        <w:rPr>
          <w:rFonts w:cs="Arial"/>
          <w:sz w:val="28"/>
          <w:szCs w:val="28"/>
          <w:u w:val="single"/>
        </w:rPr>
      </w:pPr>
    </w:p>
    <w:p w14:paraId="66123EAE" w14:textId="77777777" w:rsidR="00BD5D0D" w:rsidRPr="005A4C56" w:rsidRDefault="00BD5D0D" w:rsidP="00BD5D0D">
      <w:pPr>
        <w:pStyle w:val="BodyTextIndent3"/>
        <w:numPr>
          <w:ilvl w:val="0"/>
          <w:numId w:val="14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lastRenderedPageBreak/>
        <w:t>Find and bring to the session a blank Claim Form (N1) and Notes for Claimants. Court forms can be located via</w:t>
      </w:r>
      <w:r w:rsidR="003E1606" w:rsidRPr="005A4C56">
        <w:rPr>
          <w:rStyle w:val="HTMLCite"/>
          <w:rFonts w:cs="Arial"/>
          <w:sz w:val="28"/>
          <w:szCs w:val="28"/>
        </w:rPr>
        <w:t>: https://www.gov.uk/government/publications/form-n1-claim-form-cpr-part-7</w:t>
      </w:r>
      <w:r w:rsidRPr="005A4C56">
        <w:rPr>
          <w:rStyle w:val="HTMLCite"/>
          <w:rFonts w:cs="Arial"/>
          <w:sz w:val="28"/>
          <w:szCs w:val="28"/>
        </w:rPr>
        <w:t>.</w:t>
      </w:r>
    </w:p>
    <w:p w14:paraId="64FB8688" w14:textId="77777777" w:rsidR="00BD5D0D" w:rsidRPr="005A4C56" w:rsidRDefault="00BD5D0D" w:rsidP="00BD5D0D">
      <w:pPr>
        <w:pStyle w:val="BodyTextIndent3"/>
        <w:ind w:left="0"/>
        <w:rPr>
          <w:rFonts w:cs="Arial"/>
          <w:sz w:val="28"/>
          <w:szCs w:val="28"/>
        </w:rPr>
      </w:pPr>
    </w:p>
    <w:p w14:paraId="2064E9C6" w14:textId="77777777" w:rsidR="004F23DC" w:rsidRPr="005A4C56" w:rsidRDefault="006A12C3" w:rsidP="00007D61">
      <w:pPr>
        <w:numPr>
          <w:ilvl w:val="0"/>
          <w:numId w:val="14"/>
        </w:numPr>
        <w:rPr>
          <w:rFonts w:cs="Arial"/>
          <w:sz w:val="28"/>
          <w:szCs w:val="28"/>
          <w:u w:val="single"/>
        </w:rPr>
      </w:pPr>
      <w:r w:rsidRPr="005A4C56">
        <w:rPr>
          <w:rFonts w:cs="Arial"/>
          <w:sz w:val="28"/>
          <w:szCs w:val="28"/>
        </w:rPr>
        <w:t>Read the Practice Direction - Pre-Action Conduct and Protocols and the Pre- Action Protocols for Personal Injury Claims.</w:t>
      </w:r>
    </w:p>
    <w:p w14:paraId="5A6906A7" w14:textId="77777777" w:rsidR="006A12C3" w:rsidRPr="005A4C56" w:rsidRDefault="006A12C3" w:rsidP="006A12C3">
      <w:pPr>
        <w:rPr>
          <w:rFonts w:cs="Arial"/>
          <w:sz w:val="28"/>
          <w:szCs w:val="28"/>
          <w:u w:val="single"/>
        </w:rPr>
      </w:pPr>
    </w:p>
    <w:p w14:paraId="0A311794" w14:textId="77777777" w:rsidR="004F23DC" w:rsidRPr="005A4C56" w:rsidRDefault="004F23DC">
      <w:pPr>
        <w:numPr>
          <w:ilvl w:val="0"/>
          <w:numId w:val="14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>Unless advised that particular</w:t>
      </w:r>
      <w:r w:rsidR="003E1606" w:rsidRPr="005A4C56">
        <w:rPr>
          <w:rFonts w:cs="Arial"/>
          <w:sz w:val="28"/>
          <w:szCs w:val="28"/>
        </w:rPr>
        <w:t xml:space="preserve"> tasks will be undertaken during</w:t>
      </w:r>
      <w:r w:rsidRPr="005A4C56">
        <w:rPr>
          <w:rFonts w:cs="Arial"/>
          <w:sz w:val="28"/>
          <w:szCs w:val="28"/>
        </w:rPr>
        <w:t xml:space="preserve"> the session, consider and be prepared to discuss the various issues raised in this </w:t>
      </w:r>
      <w:r w:rsidR="00DB15A8" w:rsidRPr="005A4C56">
        <w:rPr>
          <w:rFonts w:cs="Arial"/>
          <w:sz w:val="28"/>
          <w:szCs w:val="28"/>
        </w:rPr>
        <w:t>tutorial</w:t>
      </w:r>
      <w:r w:rsidRPr="005A4C56">
        <w:rPr>
          <w:rFonts w:cs="Arial"/>
          <w:sz w:val="28"/>
          <w:szCs w:val="28"/>
        </w:rPr>
        <w:t>.</w:t>
      </w:r>
    </w:p>
    <w:p w14:paraId="18623341" w14:textId="77777777" w:rsidR="004935F4" w:rsidRPr="005A4C56" w:rsidRDefault="004935F4" w:rsidP="004935F4">
      <w:pPr>
        <w:pStyle w:val="ListParagraph"/>
        <w:rPr>
          <w:rFonts w:cs="Arial"/>
          <w:sz w:val="28"/>
          <w:szCs w:val="28"/>
        </w:rPr>
      </w:pPr>
    </w:p>
    <w:p w14:paraId="0A54F7B8" w14:textId="77777777" w:rsidR="004935F4" w:rsidRPr="005A4C56" w:rsidRDefault="004935F4">
      <w:pPr>
        <w:numPr>
          <w:ilvl w:val="0"/>
          <w:numId w:val="14"/>
        </w:numPr>
        <w:rPr>
          <w:rFonts w:cs="Arial"/>
          <w:sz w:val="28"/>
          <w:szCs w:val="28"/>
        </w:rPr>
      </w:pPr>
      <w:r w:rsidRPr="005A4C56">
        <w:rPr>
          <w:rFonts w:cs="Arial"/>
          <w:sz w:val="28"/>
          <w:szCs w:val="28"/>
        </w:rPr>
        <w:t xml:space="preserve">Consider with reference to the SRA Code of Conduct, which if any of the professional conduct rule(s) may be relevant to this session. </w:t>
      </w:r>
    </w:p>
    <w:p w14:paraId="78AFFCAC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127D407B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A1F7B09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54BFE5A1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0D937C4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083D31B9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2EA93FAE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2DFCB5E7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52DB2187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BA2243D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56551D16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1A49C889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1B9EE6B2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A04F39C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B02834F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5A744D28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AC0E141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148E5FC5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4FCC449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002F571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C8ED07B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DE0F61F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7A4ECB6A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3BDE9EA3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6678BA3D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408DACFF" w14:textId="77777777" w:rsidR="003E1606" w:rsidRPr="005A4C56" w:rsidRDefault="003E1606" w:rsidP="00A85E00">
      <w:pPr>
        <w:pStyle w:val="BodyTextIndent3"/>
        <w:ind w:left="0"/>
        <w:jc w:val="center"/>
        <w:rPr>
          <w:rFonts w:cs="Arial"/>
          <w:b/>
          <w:sz w:val="28"/>
          <w:szCs w:val="28"/>
          <w:u w:val="single"/>
        </w:rPr>
      </w:pPr>
    </w:p>
    <w:p w14:paraId="16328FA0" w14:textId="77777777" w:rsidR="003E1606" w:rsidRDefault="003E1606" w:rsidP="00A85E00">
      <w:pPr>
        <w:pStyle w:val="BodyTextIndent3"/>
        <w:ind w:left="0"/>
        <w:jc w:val="center"/>
        <w:rPr>
          <w:rFonts w:cs="Arial"/>
          <w:b/>
          <w:szCs w:val="24"/>
          <w:u w:val="single"/>
        </w:rPr>
      </w:pPr>
    </w:p>
    <w:p w14:paraId="2CBCB090" w14:textId="77777777" w:rsidR="003E1606" w:rsidRDefault="003E1606" w:rsidP="00A85E00">
      <w:pPr>
        <w:pStyle w:val="BodyTextIndent3"/>
        <w:ind w:left="0"/>
        <w:jc w:val="center"/>
        <w:rPr>
          <w:rFonts w:cs="Arial"/>
          <w:b/>
          <w:szCs w:val="24"/>
          <w:u w:val="single"/>
        </w:rPr>
      </w:pPr>
    </w:p>
    <w:p w14:paraId="5DCE4A12" w14:textId="77777777" w:rsidR="003E1606" w:rsidRDefault="003E1606" w:rsidP="00A85E00">
      <w:pPr>
        <w:pStyle w:val="BodyTextIndent3"/>
        <w:ind w:left="0"/>
        <w:jc w:val="center"/>
        <w:rPr>
          <w:rFonts w:cs="Arial"/>
          <w:b/>
          <w:szCs w:val="24"/>
          <w:u w:val="single"/>
        </w:rPr>
      </w:pPr>
    </w:p>
    <w:p w14:paraId="28AC162C" w14:textId="77777777" w:rsidR="00B178D1" w:rsidRPr="009113E2" w:rsidRDefault="001B5C33" w:rsidP="00A85E00">
      <w:pPr>
        <w:pStyle w:val="BodyTextIndent3"/>
        <w:ind w:left="0"/>
        <w:jc w:val="center"/>
        <w:rPr>
          <w:rFonts w:cs="Arial"/>
          <w:b/>
          <w:szCs w:val="24"/>
          <w:u w:val="single"/>
        </w:rPr>
      </w:pPr>
      <w:r>
        <w:rPr>
          <w:rFonts w:cs="Arial"/>
          <w:b/>
          <w:szCs w:val="24"/>
          <w:u w:val="single"/>
        </w:rPr>
        <w:t>C</w:t>
      </w:r>
      <w:r w:rsidR="00B178D1" w:rsidRPr="009113E2">
        <w:rPr>
          <w:rFonts w:cs="Arial"/>
          <w:b/>
          <w:szCs w:val="24"/>
          <w:u w:val="single"/>
        </w:rPr>
        <w:t>IVIL LITIGATION</w:t>
      </w:r>
    </w:p>
    <w:p w14:paraId="6CDB62EF" w14:textId="77777777" w:rsidR="00B178D1" w:rsidRPr="009113E2" w:rsidRDefault="00B178D1">
      <w:pPr>
        <w:jc w:val="center"/>
        <w:rPr>
          <w:rFonts w:cs="Arial"/>
          <w:b/>
          <w:szCs w:val="24"/>
          <w:u w:val="single"/>
        </w:rPr>
      </w:pPr>
    </w:p>
    <w:p w14:paraId="376F5992" w14:textId="5F1F5D8F" w:rsidR="00B178D1" w:rsidRPr="009113E2" w:rsidRDefault="00C07C72">
      <w:pPr>
        <w:jc w:val="center"/>
        <w:rPr>
          <w:rFonts w:cs="Arial"/>
          <w:b/>
          <w:szCs w:val="24"/>
          <w:u w:val="single"/>
        </w:rPr>
      </w:pPr>
      <w:r>
        <w:rPr>
          <w:rFonts w:cs="Arial"/>
          <w:b/>
          <w:szCs w:val="24"/>
          <w:u w:val="single"/>
        </w:rPr>
        <w:t>TUTORIAL</w:t>
      </w:r>
      <w:r w:rsidR="00310E4F" w:rsidRPr="009113E2">
        <w:rPr>
          <w:rFonts w:cs="Arial"/>
          <w:b/>
          <w:szCs w:val="24"/>
          <w:u w:val="single"/>
        </w:rPr>
        <w:t xml:space="preserve"> </w:t>
      </w:r>
    </w:p>
    <w:p w14:paraId="45CBFB7F" w14:textId="77777777" w:rsidR="00B178D1" w:rsidRPr="009113E2" w:rsidRDefault="00B178D1">
      <w:pPr>
        <w:jc w:val="center"/>
        <w:rPr>
          <w:rFonts w:cs="Arial"/>
          <w:b/>
          <w:szCs w:val="24"/>
          <w:u w:val="single"/>
        </w:rPr>
      </w:pPr>
    </w:p>
    <w:p w14:paraId="3D7C1F96" w14:textId="77777777" w:rsidR="003B3A13" w:rsidRDefault="003B3A13" w:rsidP="003B3A13">
      <w:pPr>
        <w:pStyle w:val="Heading2"/>
        <w:ind w:left="1440" w:hanging="1440"/>
        <w:rPr>
          <w:rFonts w:cs="Arial"/>
          <w:szCs w:val="24"/>
        </w:rPr>
      </w:pPr>
      <w:r>
        <w:rPr>
          <w:rFonts w:cs="Arial"/>
          <w:szCs w:val="24"/>
        </w:rPr>
        <w:t>THE EARLY STAGES OF A PI CLAIM AND THE PI PROTOCOL,</w:t>
      </w:r>
    </w:p>
    <w:p w14:paraId="5DD49F46" w14:textId="77777777" w:rsidR="00B178D1" w:rsidRDefault="003B3A13" w:rsidP="003B3A13">
      <w:pPr>
        <w:pStyle w:val="Heading2"/>
        <w:ind w:left="1440" w:hanging="1440"/>
        <w:rPr>
          <w:rFonts w:cs="Arial"/>
          <w:szCs w:val="24"/>
        </w:rPr>
      </w:pPr>
      <w:r>
        <w:rPr>
          <w:rFonts w:cs="Arial"/>
          <w:szCs w:val="24"/>
        </w:rPr>
        <w:t xml:space="preserve"> DRAFTING A CLAIM FORM.</w:t>
      </w:r>
      <w:r w:rsidRPr="009113E2">
        <w:rPr>
          <w:rFonts w:cs="Arial"/>
          <w:szCs w:val="24"/>
        </w:rPr>
        <w:t xml:space="preserve"> </w:t>
      </w:r>
    </w:p>
    <w:p w14:paraId="40EF1BD8" w14:textId="77777777" w:rsidR="003B3A13" w:rsidRDefault="003B3A13" w:rsidP="003B3A13"/>
    <w:p w14:paraId="300BF806" w14:textId="77777777" w:rsidR="003B3A13" w:rsidRPr="003B3A13" w:rsidRDefault="003B3A13" w:rsidP="003B3A13"/>
    <w:p w14:paraId="5636CDC1" w14:textId="77777777" w:rsidR="00B178D1" w:rsidRPr="009113E2" w:rsidRDefault="00310E4F">
      <w:pPr>
        <w:pStyle w:val="Heading1"/>
        <w:rPr>
          <w:rFonts w:cs="Arial"/>
          <w:szCs w:val="24"/>
        </w:rPr>
      </w:pPr>
      <w:r w:rsidRPr="009113E2">
        <w:rPr>
          <w:rFonts w:cs="Arial"/>
          <w:szCs w:val="24"/>
        </w:rPr>
        <w:t>GLOVER v CRAWFORD</w:t>
      </w:r>
    </w:p>
    <w:p w14:paraId="0F803B36" w14:textId="77777777" w:rsidR="00310E4F" w:rsidRPr="009113E2" w:rsidRDefault="00310E4F" w:rsidP="003E1606">
      <w:pPr>
        <w:rPr>
          <w:rFonts w:cs="Arial"/>
          <w:szCs w:val="24"/>
        </w:rPr>
      </w:pPr>
    </w:p>
    <w:p w14:paraId="456C2EC7" w14:textId="4F856CE3" w:rsidR="00564866" w:rsidRDefault="00390246" w:rsidP="00564866">
      <w:pPr>
        <w:rPr>
          <w:rFonts w:cs="Arial"/>
          <w:szCs w:val="24"/>
        </w:rPr>
      </w:pPr>
      <w:r>
        <w:rPr>
          <w:rFonts w:cs="Arial"/>
          <w:szCs w:val="24"/>
        </w:rPr>
        <w:t>You now need to deal with the early stages of your client’s claim.</w:t>
      </w:r>
      <w:r w:rsidR="00564866" w:rsidRPr="00564866">
        <w:rPr>
          <w:rFonts w:cs="Arial"/>
          <w:szCs w:val="24"/>
        </w:rPr>
        <w:t xml:space="preserve"> </w:t>
      </w:r>
      <w:r w:rsidR="00564866">
        <w:rPr>
          <w:rFonts w:cs="Arial"/>
          <w:szCs w:val="24"/>
        </w:rPr>
        <w:t xml:space="preserve">You may presume that </w:t>
      </w:r>
      <w:r w:rsidR="003E1606">
        <w:rPr>
          <w:rFonts w:cs="Arial"/>
          <w:szCs w:val="24"/>
        </w:rPr>
        <w:t>Adam’s claim has a value in excess of £</w:t>
      </w:r>
      <w:r w:rsidR="0044787F">
        <w:rPr>
          <w:rFonts w:cs="Arial"/>
          <w:szCs w:val="24"/>
        </w:rPr>
        <w:t>75,000.</w:t>
      </w:r>
    </w:p>
    <w:p w14:paraId="624B6FEB" w14:textId="77777777" w:rsidR="00390246" w:rsidRDefault="00390246" w:rsidP="00FD613C">
      <w:pPr>
        <w:rPr>
          <w:rFonts w:cs="Arial"/>
          <w:szCs w:val="24"/>
        </w:rPr>
      </w:pPr>
    </w:p>
    <w:p w14:paraId="03116C3B" w14:textId="77777777" w:rsidR="00390246" w:rsidRDefault="00390246" w:rsidP="003E1606">
      <w:pPr>
        <w:rPr>
          <w:rFonts w:cs="Arial"/>
          <w:szCs w:val="24"/>
        </w:rPr>
      </w:pPr>
    </w:p>
    <w:p w14:paraId="4E71CF73" w14:textId="77777777" w:rsidR="00B178D1" w:rsidRDefault="00B178D1">
      <w:pPr>
        <w:pStyle w:val="Heading3"/>
        <w:rPr>
          <w:rFonts w:cs="Arial"/>
          <w:szCs w:val="24"/>
        </w:rPr>
      </w:pPr>
      <w:r w:rsidRPr="009113E2">
        <w:rPr>
          <w:rFonts w:cs="Arial"/>
          <w:szCs w:val="24"/>
        </w:rPr>
        <w:t xml:space="preserve">Task </w:t>
      </w:r>
      <w:r w:rsidR="00390246">
        <w:rPr>
          <w:rFonts w:cs="Arial"/>
          <w:szCs w:val="24"/>
        </w:rPr>
        <w:t>1</w:t>
      </w:r>
    </w:p>
    <w:p w14:paraId="7F305B92" w14:textId="77777777" w:rsidR="004935F4" w:rsidRDefault="004935F4" w:rsidP="004935F4"/>
    <w:p w14:paraId="7D35FD5A" w14:textId="68D6958C" w:rsidR="004935F4" w:rsidRDefault="00235C9E" w:rsidP="00235C9E">
      <w:r>
        <w:t xml:space="preserve">Research the </w:t>
      </w:r>
      <w:r w:rsidR="004935F4">
        <w:t>procedural implications arise from the fact that Adam is a child?</w:t>
      </w:r>
    </w:p>
    <w:p w14:paraId="1B4555B7" w14:textId="77777777" w:rsidR="004935F4" w:rsidRDefault="004935F4" w:rsidP="004935F4"/>
    <w:p w14:paraId="4DF6163C" w14:textId="77777777" w:rsidR="004935F4" w:rsidRPr="004935F4" w:rsidRDefault="004935F4" w:rsidP="004935F4">
      <w:pPr>
        <w:rPr>
          <w:u w:val="single"/>
        </w:rPr>
      </w:pPr>
      <w:r w:rsidRPr="004935F4">
        <w:rPr>
          <w:u w:val="single"/>
        </w:rPr>
        <w:t>Task 2</w:t>
      </w:r>
    </w:p>
    <w:p w14:paraId="74BFE3F2" w14:textId="77777777" w:rsidR="00B178D1" w:rsidRPr="009113E2" w:rsidRDefault="00B178D1">
      <w:pPr>
        <w:rPr>
          <w:rFonts w:cs="Arial"/>
          <w:szCs w:val="24"/>
        </w:rPr>
      </w:pPr>
    </w:p>
    <w:p w14:paraId="0098A731" w14:textId="77777777" w:rsidR="00ED5E10" w:rsidRDefault="00390246" w:rsidP="00FD11FE">
      <w:pPr>
        <w:numPr>
          <w:ilvl w:val="0"/>
          <w:numId w:val="22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What </w:t>
      </w:r>
      <w:r w:rsidRPr="00390246">
        <w:rPr>
          <w:rFonts w:cs="Arial"/>
          <w:szCs w:val="24"/>
          <w:u w:val="single"/>
        </w:rPr>
        <w:t xml:space="preserve">practical </w:t>
      </w:r>
      <w:r>
        <w:rPr>
          <w:rFonts w:cs="Arial"/>
          <w:szCs w:val="24"/>
        </w:rPr>
        <w:t>steps will you take to investigate liability and quantum in Adam’s claim?</w:t>
      </w:r>
    </w:p>
    <w:p w14:paraId="7B52A20B" w14:textId="77777777" w:rsidR="00ED5E10" w:rsidRDefault="00ED5E10" w:rsidP="00FD6CD6">
      <w:pPr>
        <w:ind w:left="1276" w:hanging="709"/>
        <w:rPr>
          <w:rFonts w:cs="Arial"/>
          <w:szCs w:val="24"/>
        </w:rPr>
      </w:pPr>
    </w:p>
    <w:p w14:paraId="2C1F7663" w14:textId="77777777" w:rsidR="00390246" w:rsidRDefault="00390246" w:rsidP="00FD11FE">
      <w:pPr>
        <w:numPr>
          <w:ilvl w:val="0"/>
          <w:numId w:val="22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What </w:t>
      </w:r>
      <w:r w:rsidRPr="00390246">
        <w:rPr>
          <w:rFonts w:cs="Arial"/>
          <w:szCs w:val="24"/>
          <w:u w:val="single"/>
        </w:rPr>
        <w:t>procedural</w:t>
      </w:r>
      <w:r>
        <w:rPr>
          <w:rFonts w:cs="Arial"/>
          <w:szCs w:val="24"/>
        </w:rPr>
        <w:t xml:space="preserve"> steps must you comply with in the early stages of a claim of this type? What is the timetable you must follow?</w:t>
      </w:r>
    </w:p>
    <w:p w14:paraId="4E0D72AE" w14:textId="77777777" w:rsidR="00390246" w:rsidRDefault="00390246" w:rsidP="00390246">
      <w:pPr>
        <w:rPr>
          <w:rFonts w:cs="Arial"/>
          <w:szCs w:val="24"/>
        </w:rPr>
      </w:pPr>
    </w:p>
    <w:p w14:paraId="74F55852" w14:textId="77777777" w:rsidR="00390246" w:rsidRDefault="00390246" w:rsidP="00390246">
      <w:pPr>
        <w:rPr>
          <w:rFonts w:cs="Arial"/>
          <w:szCs w:val="24"/>
        </w:rPr>
      </w:pPr>
      <w:r>
        <w:rPr>
          <w:rFonts w:cs="Arial"/>
          <w:szCs w:val="24"/>
        </w:rPr>
        <w:t>You have c</w:t>
      </w:r>
      <w:r w:rsidR="0044787F">
        <w:rPr>
          <w:rFonts w:cs="Arial"/>
          <w:szCs w:val="24"/>
        </w:rPr>
        <w:t>omplied with the steps outlined above but the i</w:t>
      </w:r>
      <w:r>
        <w:rPr>
          <w:rFonts w:cs="Arial"/>
          <w:szCs w:val="24"/>
        </w:rPr>
        <w:t xml:space="preserve">nsurers acting for Mr Crawford dispute liability. They continue alleging that Mr Glover was displaying no lights at the </w:t>
      </w:r>
      <w:r w:rsidR="0044787F">
        <w:rPr>
          <w:rFonts w:cs="Arial"/>
          <w:szCs w:val="24"/>
        </w:rPr>
        <w:t xml:space="preserve">time of the collision. This is </w:t>
      </w:r>
      <w:r>
        <w:rPr>
          <w:rFonts w:cs="Arial"/>
          <w:szCs w:val="24"/>
        </w:rPr>
        <w:t>strongly contested by Mr Glover.</w:t>
      </w:r>
    </w:p>
    <w:p w14:paraId="034A3D33" w14:textId="77777777" w:rsidR="00390246" w:rsidRDefault="00390246" w:rsidP="00390246">
      <w:pPr>
        <w:rPr>
          <w:rFonts w:cs="Arial"/>
          <w:szCs w:val="24"/>
        </w:rPr>
      </w:pPr>
    </w:p>
    <w:p w14:paraId="521A874C" w14:textId="77777777" w:rsidR="00390246" w:rsidRDefault="00390246" w:rsidP="00390246">
      <w:pPr>
        <w:rPr>
          <w:rFonts w:cs="Arial"/>
          <w:szCs w:val="24"/>
        </w:rPr>
      </w:pPr>
      <w:r>
        <w:rPr>
          <w:rFonts w:cs="Arial"/>
          <w:szCs w:val="24"/>
        </w:rPr>
        <w:t>You are instructed to issue proceedings.</w:t>
      </w:r>
    </w:p>
    <w:p w14:paraId="5EC54A2C" w14:textId="77777777" w:rsidR="00390246" w:rsidRDefault="00390246" w:rsidP="00390246">
      <w:pPr>
        <w:pStyle w:val="ColorfulList-Accent11"/>
        <w:rPr>
          <w:rFonts w:cs="Arial"/>
          <w:szCs w:val="24"/>
        </w:rPr>
      </w:pPr>
    </w:p>
    <w:p w14:paraId="51BB697A" w14:textId="77777777" w:rsidR="00FD11FE" w:rsidRPr="00FD11FE" w:rsidRDefault="00FD11FE" w:rsidP="00FD11FE">
      <w:pPr>
        <w:rPr>
          <w:rFonts w:cs="Arial"/>
          <w:szCs w:val="24"/>
          <w:u w:val="single"/>
        </w:rPr>
      </w:pPr>
      <w:r w:rsidRPr="00FD11FE">
        <w:rPr>
          <w:rFonts w:cs="Arial"/>
          <w:szCs w:val="24"/>
          <w:u w:val="single"/>
        </w:rPr>
        <w:t xml:space="preserve">Task </w:t>
      </w:r>
      <w:r w:rsidR="004935F4">
        <w:rPr>
          <w:rFonts w:cs="Arial"/>
          <w:szCs w:val="24"/>
          <w:u w:val="single"/>
        </w:rPr>
        <w:t>3</w:t>
      </w:r>
    </w:p>
    <w:p w14:paraId="1DCA51F4" w14:textId="77777777" w:rsidR="00032259" w:rsidRPr="009113E2" w:rsidRDefault="00032259" w:rsidP="00FD6CD6">
      <w:pPr>
        <w:ind w:left="1276" w:hanging="709"/>
        <w:rPr>
          <w:rFonts w:cs="Arial"/>
          <w:szCs w:val="24"/>
        </w:rPr>
      </w:pPr>
    </w:p>
    <w:p w14:paraId="75B6AEF1" w14:textId="77777777" w:rsidR="00BD5D0D" w:rsidRDefault="00390246" w:rsidP="00BD5D0D">
      <w:pPr>
        <w:ind w:left="567"/>
        <w:rPr>
          <w:rFonts w:cs="Arial"/>
          <w:szCs w:val="24"/>
        </w:rPr>
      </w:pPr>
      <w:r>
        <w:rPr>
          <w:rFonts w:cs="Arial"/>
          <w:szCs w:val="24"/>
        </w:rPr>
        <w:t>During the session, using the</w:t>
      </w:r>
      <w:r w:rsidR="00BD5D0D">
        <w:rPr>
          <w:rFonts w:cs="Arial"/>
          <w:szCs w:val="24"/>
        </w:rPr>
        <w:t xml:space="preserve"> blank</w:t>
      </w:r>
      <w:r>
        <w:rPr>
          <w:rFonts w:cs="Arial"/>
          <w:szCs w:val="24"/>
        </w:rPr>
        <w:t xml:space="preserve"> Form N</w:t>
      </w:r>
      <w:r w:rsidR="00BD5D0D">
        <w:rPr>
          <w:rFonts w:cs="Arial"/>
          <w:szCs w:val="24"/>
        </w:rPr>
        <w:t>1</w:t>
      </w:r>
      <w:r>
        <w:rPr>
          <w:rFonts w:cs="Arial"/>
          <w:szCs w:val="24"/>
        </w:rPr>
        <w:t xml:space="preserve"> that you have located prior to the </w:t>
      </w:r>
      <w:r w:rsidR="00C07C72">
        <w:rPr>
          <w:rFonts w:cs="Arial"/>
          <w:szCs w:val="24"/>
        </w:rPr>
        <w:t>tutorial</w:t>
      </w:r>
      <w:r>
        <w:rPr>
          <w:rFonts w:cs="Arial"/>
          <w:szCs w:val="24"/>
        </w:rPr>
        <w:t>, you will draft the Claim Form</w:t>
      </w:r>
      <w:r w:rsidR="00BD5D0D">
        <w:rPr>
          <w:rFonts w:cs="Arial"/>
          <w:szCs w:val="24"/>
        </w:rPr>
        <w:t xml:space="preserve">. </w:t>
      </w:r>
    </w:p>
    <w:p w14:paraId="7C624151" w14:textId="77777777" w:rsidR="00BD5D0D" w:rsidRDefault="00BD5D0D" w:rsidP="004935F4">
      <w:pPr>
        <w:rPr>
          <w:rFonts w:cs="Arial"/>
          <w:szCs w:val="24"/>
        </w:rPr>
      </w:pPr>
    </w:p>
    <w:p w14:paraId="6070C4AC" w14:textId="77777777" w:rsidR="004935F4" w:rsidRPr="004935F4" w:rsidRDefault="004935F4" w:rsidP="004935F4">
      <w:pPr>
        <w:rPr>
          <w:rFonts w:cs="Arial"/>
          <w:szCs w:val="24"/>
          <w:u w:val="single"/>
        </w:rPr>
      </w:pPr>
      <w:r w:rsidRPr="004935F4">
        <w:rPr>
          <w:rFonts w:cs="Arial"/>
          <w:szCs w:val="24"/>
          <w:u w:val="single"/>
        </w:rPr>
        <w:t>Task 4</w:t>
      </w:r>
    </w:p>
    <w:p w14:paraId="6135EB40" w14:textId="77777777" w:rsidR="004935F4" w:rsidRDefault="004935F4" w:rsidP="004935F4">
      <w:pPr>
        <w:rPr>
          <w:rFonts w:cs="Arial"/>
          <w:szCs w:val="24"/>
        </w:rPr>
      </w:pPr>
    </w:p>
    <w:p w14:paraId="3FF11B96" w14:textId="14A6D3FD" w:rsidR="001B5C33" w:rsidRDefault="004935F4" w:rsidP="005A4C56">
      <w:pPr>
        <w:ind w:left="567"/>
        <w:rPr>
          <w:rFonts w:cs="Arial"/>
          <w:szCs w:val="24"/>
        </w:rPr>
      </w:pPr>
      <w:r>
        <w:rPr>
          <w:rFonts w:cs="Arial"/>
          <w:szCs w:val="24"/>
        </w:rPr>
        <w:t xml:space="preserve">Mrs Glover contacts you querying whether you can act for her husband on this matter. What advice would you give Mrs Glover? </w:t>
      </w:r>
    </w:p>
    <w:p w14:paraId="1FBC1758" w14:textId="77777777" w:rsidR="001B5C33" w:rsidRDefault="001B5C33" w:rsidP="00BD5D0D">
      <w:pPr>
        <w:ind w:left="567"/>
        <w:rPr>
          <w:rFonts w:cs="Arial"/>
          <w:szCs w:val="24"/>
        </w:rPr>
      </w:pPr>
    </w:p>
    <w:sectPr w:rsidR="001B5C33">
      <w:pgSz w:w="12240" w:h="15840"/>
      <w:pgMar w:top="1440" w:right="1797" w:bottom="1440" w:left="179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F8871A" w14:textId="77777777" w:rsidR="00D87E7A" w:rsidRDefault="00D87E7A" w:rsidP="00C931C6">
      <w:r>
        <w:separator/>
      </w:r>
    </w:p>
  </w:endnote>
  <w:endnote w:type="continuationSeparator" w:id="0">
    <w:p w14:paraId="44762042" w14:textId="77777777" w:rsidR="00D87E7A" w:rsidRDefault="00D87E7A" w:rsidP="00C931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613197" w14:textId="77777777" w:rsidR="00D87E7A" w:rsidRDefault="00D87E7A" w:rsidP="00C931C6">
      <w:r>
        <w:separator/>
      </w:r>
    </w:p>
  </w:footnote>
  <w:footnote w:type="continuationSeparator" w:id="0">
    <w:p w14:paraId="6E04ADFE" w14:textId="77777777" w:rsidR="00D87E7A" w:rsidRDefault="00D87E7A" w:rsidP="00C931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5799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65B79CD"/>
    <w:multiLevelType w:val="singleLevel"/>
    <w:tmpl w:val="15C6AA6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 w15:restartNumberingAfterBreak="0">
    <w:nsid w:val="06C02FD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07B00F77"/>
    <w:multiLevelType w:val="singleLevel"/>
    <w:tmpl w:val="9E4EBA1C"/>
    <w:lvl w:ilvl="0">
      <w:start w:val="1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</w:abstractNum>
  <w:abstractNum w:abstractNumId="4" w15:restartNumberingAfterBreak="0">
    <w:nsid w:val="08623BF9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0AB1470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0C222772"/>
    <w:multiLevelType w:val="singleLevel"/>
    <w:tmpl w:val="9E4EBA1C"/>
    <w:lvl w:ilvl="0">
      <w:start w:val="1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</w:abstractNum>
  <w:abstractNum w:abstractNumId="7" w15:restartNumberingAfterBreak="0">
    <w:nsid w:val="16434C9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1685174D"/>
    <w:multiLevelType w:val="hybridMultilevel"/>
    <w:tmpl w:val="0FFC8CD2"/>
    <w:lvl w:ilvl="0" w:tplc="08090017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9" w15:restartNumberingAfterBreak="0">
    <w:nsid w:val="17C76BAB"/>
    <w:multiLevelType w:val="singleLevel"/>
    <w:tmpl w:val="75CA63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0" w15:restartNumberingAfterBreak="0">
    <w:nsid w:val="19992BF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C0C22C0"/>
    <w:multiLevelType w:val="hybridMultilevel"/>
    <w:tmpl w:val="A4640222"/>
    <w:lvl w:ilvl="0" w:tplc="E69EEB2C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2" w15:restartNumberingAfterBreak="0">
    <w:nsid w:val="257A03F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27010309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2DFD105E"/>
    <w:multiLevelType w:val="hybridMultilevel"/>
    <w:tmpl w:val="40B4C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1E6139"/>
    <w:multiLevelType w:val="hybridMultilevel"/>
    <w:tmpl w:val="7208239A"/>
    <w:lvl w:ilvl="0" w:tplc="88943480">
      <w:start w:val="1"/>
      <w:numFmt w:val="decimal"/>
      <w:lvlText w:val="%1"/>
      <w:lvlJc w:val="left"/>
      <w:pPr>
        <w:ind w:left="3960" w:hanging="360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C05EAE"/>
    <w:multiLevelType w:val="hybridMultilevel"/>
    <w:tmpl w:val="27A8D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6E05FEC"/>
    <w:multiLevelType w:val="singleLevel"/>
    <w:tmpl w:val="3AB0DDCA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46A85677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19" w15:restartNumberingAfterBreak="0">
    <w:nsid w:val="47D57AB9"/>
    <w:multiLevelType w:val="hybridMultilevel"/>
    <w:tmpl w:val="7C289550"/>
    <w:lvl w:ilvl="0" w:tplc="1E146574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0" w15:restartNumberingAfterBreak="0">
    <w:nsid w:val="5AC03D1B"/>
    <w:multiLevelType w:val="singleLevel"/>
    <w:tmpl w:val="00B4617E"/>
    <w:lvl w:ilvl="0">
      <w:start w:val="3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1" w15:restartNumberingAfterBreak="0">
    <w:nsid w:val="608819DC"/>
    <w:multiLevelType w:val="singleLevel"/>
    <w:tmpl w:val="9E4EBA1C"/>
    <w:lvl w:ilvl="0">
      <w:start w:val="1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</w:abstractNum>
  <w:abstractNum w:abstractNumId="22" w15:restartNumberingAfterBreak="0">
    <w:nsid w:val="6E906AE4"/>
    <w:multiLevelType w:val="hybridMultilevel"/>
    <w:tmpl w:val="1354F9A2"/>
    <w:lvl w:ilvl="0" w:tplc="E69EEB2C">
      <w:start w:val="1"/>
      <w:numFmt w:val="lowerLetter"/>
      <w:lvlText w:val="(%1)"/>
      <w:lvlJc w:val="left"/>
      <w:pPr>
        <w:ind w:left="6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560" w:hanging="360"/>
      </w:pPr>
    </w:lvl>
    <w:lvl w:ilvl="2" w:tplc="0809001B" w:tentative="1">
      <w:start w:val="1"/>
      <w:numFmt w:val="lowerRoman"/>
      <w:lvlText w:val="%3."/>
      <w:lvlJc w:val="right"/>
      <w:pPr>
        <w:ind w:left="8280" w:hanging="180"/>
      </w:pPr>
    </w:lvl>
    <w:lvl w:ilvl="3" w:tplc="0809000F" w:tentative="1">
      <w:start w:val="1"/>
      <w:numFmt w:val="decimal"/>
      <w:lvlText w:val="%4."/>
      <w:lvlJc w:val="left"/>
      <w:pPr>
        <w:ind w:left="9000" w:hanging="360"/>
      </w:pPr>
    </w:lvl>
    <w:lvl w:ilvl="4" w:tplc="08090019" w:tentative="1">
      <w:start w:val="1"/>
      <w:numFmt w:val="lowerLetter"/>
      <w:lvlText w:val="%5."/>
      <w:lvlJc w:val="left"/>
      <w:pPr>
        <w:ind w:left="9720" w:hanging="360"/>
      </w:pPr>
    </w:lvl>
    <w:lvl w:ilvl="5" w:tplc="0809001B" w:tentative="1">
      <w:start w:val="1"/>
      <w:numFmt w:val="lowerRoman"/>
      <w:lvlText w:val="%6."/>
      <w:lvlJc w:val="right"/>
      <w:pPr>
        <w:ind w:left="10440" w:hanging="180"/>
      </w:pPr>
    </w:lvl>
    <w:lvl w:ilvl="6" w:tplc="0809000F" w:tentative="1">
      <w:start w:val="1"/>
      <w:numFmt w:val="decimal"/>
      <w:lvlText w:val="%7."/>
      <w:lvlJc w:val="left"/>
      <w:pPr>
        <w:ind w:left="11160" w:hanging="360"/>
      </w:pPr>
    </w:lvl>
    <w:lvl w:ilvl="7" w:tplc="08090019" w:tentative="1">
      <w:start w:val="1"/>
      <w:numFmt w:val="lowerLetter"/>
      <w:lvlText w:val="%8."/>
      <w:lvlJc w:val="left"/>
      <w:pPr>
        <w:ind w:left="11880" w:hanging="360"/>
      </w:pPr>
    </w:lvl>
    <w:lvl w:ilvl="8" w:tplc="0809001B" w:tentative="1">
      <w:start w:val="1"/>
      <w:numFmt w:val="lowerRoman"/>
      <w:lvlText w:val="%9."/>
      <w:lvlJc w:val="right"/>
      <w:pPr>
        <w:ind w:left="12600" w:hanging="180"/>
      </w:pPr>
    </w:lvl>
  </w:abstractNum>
  <w:abstractNum w:abstractNumId="23" w15:restartNumberingAfterBreak="0">
    <w:nsid w:val="744A0DD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7B1D5A13"/>
    <w:multiLevelType w:val="hybridMultilevel"/>
    <w:tmpl w:val="CA861FF4"/>
    <w:lvl w:ilvl="0" w:tplc="08090017">
      <w:start w:val="1"/>
      <w:numFmt w:val="lowerLetter"/>
      <w:lvlText w:val="%1)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num w:numId="1" w16cid:durableId="1141076405">
    <w:abstractNumId w:val="7"/>
  </w:num>
  <w:num w:numId="2" w16cid:durableId="2019964143">
    <w:abstractNumId w:val="4"/>
  </w:num>
  <w:num w:numId="3" w16cid:durableId="1854804062">
    <w:abstractNumId w:val="5"/>
  </w:num>
  <w:num w:numId="4" w16cid:durableId="430859345">
    <w:abstractNumId w:val="9"/>
  </w:num>
  <w:num w:numId="5" w16cid:durableId="1154948647">
    <w:abstractNumId w:val="0"/>
  </w:num>
  <w:num w:numId="6" w16cid:durableId="38358390">
    <w:abstractNumId w:val="1"/>
  </w:num>
  <w:num w:numId="7" w16cid:durableId="2003661614">
    <w:abstractNumId w:val="17"/>
  </w:num>
  <w:num w:numId="8" w16cid:durableId="1769809560">
    <w:abstractNumId w:val="12"/>
  </w:num>
  <w:num w:numId="9" w16cid:durableId="1179345009">
    <w:abstractNumId w:val="18"/>
  </w:num>
  <w:num w:numId="10" w16cid:durableId="533537879">
    <w:abstractNumId w:val="21"/>
  </w:num>
  <w:num w:numId="11" w16cid:durableId="1342195342">
    <w:abstractNumId w:val="6"/>
  </w:num>
  <w:num w:numId="12" w16cid:durableId="140074524">
    <w:abstractNumId w:val="3"/>
  </w:num>
  <w:num w:numId="13" w16cid:durableId="834535811">
    <w:abstractNumId w:val="23"/>
  </w:num>
  <w:num w:numId="14" w16cid:durableId="895702638">
    <w:abstractNumId w:val="2"/>
  </w:num>
  <w:num w:numId="15" w16cid:durableId="2137209663">
    <w:abstractNumId w:val="10"/>
  </w:num>
  <w:num w:numId="16" w16cid:durableId="398132843">
    <w:abstractNumId w:val="13"/>
  </w:num>
  <w:num w:numId="17" w16cid:durableId="1909730580">
    <w:abstractNumId w:val="20"/>
  </w:num>
  <w:num w:numId="18" w16cid:durableId="143200383">
    <w:abstractNumId w:val="11"/>
  </w:num>
  <w:num w:numId="19" w16cid:durableId="2093966142">
    <w:abstractNumId w:val="15"/>
  </w:num>
  <w:num w:numId="20" w16cid:durableId="217939362">
    <w:abstractNumId w:val="22"/>
  </w:num>
  <w:num w:numId="21" w16cid:durableId="2116972779">
    <w:abstractNumId w:val="19"/>
  </w:num>
  <w:num w:numId="22" w16cid:durableId="864946812">
    <w:abstractNumId w:val="8"/>
  </w:num>
  <w:num w:numId="23" w16cid:durableId="1580794452">
    <w:abstractNumId w:val="24"/>
  </w:num>
  <w:num w:numId="24" w16cid:durableId="6758002">
    <w:abstractNumId w:val="14"/>
  </w:num>
  <w:num w:numId="25" w16cid:durableId="94319544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8D1"/>
    <w:rsid w:val="00007D61"/>
    <w:rsid w:val="00032259"/>
    <w:rsid w:val="00046322"/>
    <w:rsid w:val="00061E7E"/>
    <w:rsid w:val="0007119B"/>
    <w:rsid w:val="00084618"/>
    <w:rsid w:val="00087F28"/>
    <w:rsid w:val="00096C0E"/>
    <w:rsid w:val="000E5911"/>
    <w:rsid w:val="0011277F"/>
    <w:rsid w:val="0011607B"/>
    <w:rsid w:val="00131B97"/>
    <w:rsid w:val="00150F9E"/>
    <w:rsid w:val="001717AF"/>
    <w:rsid w:val="0019512A"/>
    <w:rsid w:val="001B5C33"/>
    <w:rsid w:val="001D7E44"/>
    <w:rsid w:val="001F1FB3"/>
    <w:rsid w:val="002065F8"/>
    <w:rsid w:val="002119F3"/>
    <w:rsid w:val="00235C9E"/>
    <w:rsid w:val="00236C84"/>
    <w:rsid w:val="00240AFD"/>
    <w:rsid w:val="002441A2"/>
    <w:rsid w:val="002478CC"/>
    <w:rsid w:val="00253476"/>
    <w:rsid w:val="00261039"/>
    <w:rsid w:val="00287639"/>
    <w:rsid w:val="002F28CA"/>
    <w:rsid w:val="002F4F7E"/>
    <w:rsid w:val="00310E4F"/>
    <w:rsid w:val="00312550"/>
    <w:rsid w:val="003177F1"/>
    <w:rsid w:val="00351CAC"/>
    <w:rsid w:val="00375270"/>
    <w:rsid w:val="00377594"/>
    <w:rsid w:val="00390246"/>
    <w:rsid w:val="00397ED5"/>
    <w:rsid w:val="003B3A13"/>
    <w:rsid w:val="003B72C9"/>
    <w:rsid w:val="003C0051"/>
    <w:rsid w:val="003D7D1B"/>
    <w:rsid w:val="003E0B02"/>
    <w:rsid w:val="003E1606"/>
    <w:rsid w:val="003F367F"/>
    <w:rsid w:val="00400237"/>
    <w:rsid w:val="00424788"/>
    <w:rsid w:val="00425173"/>
    <w:rsid w:val="004257A2"/>
    <w:rsid w:val="0044787F"/>
    <w:rsid w:val="004537C7"/>
    <w:rsid w:val="004935F4"/>
    <w:rsid w:val="004F23DC"/>
    <w:rsid w:val="0052768F"/>
    <w:rsid w:val="00552F33"/>
    <w:rsid w:val="00564866"/>
    <w:rsid w:val="005870EF"/>
    <w:rsid w:val="00587513"/>
    <w:rsid w:val="005914D3"/>
    <w:rsid w:val="005A4C56"/>
    <w:rsid w:val="005B17F8"/>
    <w:rsid w:val="005B4A55"/>
    <w:rsid w:val="005D648E"/>
    <w:rsid w:val="005F0C4B"/>
    <w:rsid w:val="006313C6"/>
    <w:rsid w:val="006465F7"/>
    <w:rsid w:val="0069533E"/>
    <w:rsid w:val="00695593"/>
    <w:rsid w:val="006A12C3"/>
    <w:rsid w:val="006C5D5A"/>
    <w:rsid w:val="006C791F"/>
    <w:rsid w:val="00716240"/>
    <w:rsid w:val="00747E42"/>
    <w:rsid w:val="007703F7"/>
    <w:rsid w:val="00774BB7"/>
    <w:rsid w:val="00796FAD"/>
    <w:rsid w:val="007C6C20"/>
    <w:rsid w:val="0082221C"/>
    <w:rsid w:val="00823461"/>
    <w:rsid w:val="00873A6F"/>
    <w:rsid w:val="008D1EB9"/>
    <w:rsid w:val="008E2B35"/>
    <w:rsid w:val="009113E2"/>
    <w:rsid w:val="009510BD"/>
    <w:rsid w:val="0096669F"/>
    <w:rsid w:val="0097297D"/>
    <w:rsid w:val="0099421D"/>
    <w:rsid w:val="009B3F8C"/>
    <w:rsid w:val="009E5E63"/>
    <w:rsid w:val="00A15AC8"/>
    <w:rsid w:val="00A22721"/>
    <w:rsid w:val="00A34CDE"/>
    <w:rsid w:val="00A354DF"/>
    <w:rsid w:val="00A428A4"/>
    <w:rsid w:val="00A85E00"/>
    <w:rsid w:val="00AE019B"/>
    <w:rsid w:val="00B178D1"/>
    <w:rsid w:val="00B216C8"/>
    <w:rsid w:val="00B34B7F"/>
    <w:rsid w:val="00B367EF"/>
    <w:rsid w:val="00B511DF"/>
    <w:rsid w:val="00B542C6"/>
    <w:rsid w:val="00B67FE0"/>
    <w:rsid w:val="00B93512"/>
    <w:rsid w:val="00B97E55"/>
    <w:rsid w:val="00BB184C"/>
    <w:rsid w:val="00BB22C9"/>
    <w:rsid w:val="00BD10C7"/>
    <w:rsid w:val="00BD5D0D"/>
    <w:rsid w:val="00BE40D7"/>
    <w:rsid w:val="00C07C72"/>
    <w:rsid w:val="00C2022A"/>
    <w:rsid w:val="00C63A4A"/>
    <w:rsid w:val="00C931C6"/>
    <w:rsid w:val="00D130F0"/>
    <w:rsid w:val="00D218A6"/>
    <w:rsid w:val="00D50263"/>
    <w:rsid w:val="00D749E9"/>
    <w:rsid w:val="00D87E7A"/>
    <w:rsid w:val="00DB15A8"/>
    <w:rsid w:val="00E32E67"/>
    <w:rsid w:val="00E4038C"/>
    <w:rsid w:val="00E4322D"/>
    <w:rsid w:val="00E463E1"/>
    <w:rsid w:val="00EA743A"/>
    <w:rsid w:val="00ED449B"/>
    <w:rsid w:val="00ED5E10"/>
    <w:rsid w:val="00EF1807"/>
    <w:rsid w:val="00F0217E"/>
    <w:rsid w:val="00F54703"/>
    <w:rsid w:val="00F662BC"/>
    <w:rsid w:val="00F75CEA"/>
    <w:rsid w:val="00FB68BB"/>
    <w:rsid w:val="00FD11FE"/>
    <w:rsid w:val="00FD613C"/>
    <w:rsid w:val="00FD6CD6"/>
    <w:rsid w:val="00FE7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E2DBF4B"/>
  <w15:chartTrackingRefBased/>
  <w15:docId w15:val="{64558DC1-4C69-4743-87B4-AC8FF7EA3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hAnsi="Arial"/>
      <w:sz w:val="24"/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u w:val="single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u w:val="single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u w:val="single"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u w:val="single"/>
    </w:rPr>
  </w:style>
  <w:style w:type="paragraph" w:styleId="Heading6">
    <w:name w:val="heading 6"/>
    <w:basedOn w:val="Normal"/>
    <w:next w:val="Normal"/>
    <w:qFormat/>
    <w:pPr>
      <w:keepNext/>
      <w:ind w:left="720"/>
      <w:jc w:val="both"/>
      <w:outlineLvl w:val="5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rPr>
      <w:b/>
    </w:rPr>
  </w:style>
  <w:style w:type="paragraph" w:styleId="Title">
    <w:name w:val="Title"/>
    <w:basedOn w:val="Normal"/>
    <w:qFormat/>
    <w:pPr>
      <w:jc w:val="center"/>
    </w:pPr>
    <w:rPr>
      <w:u w:val="single"/>
      <w:lang w:val="en-GB"/>
    </w:rPr>
  </w:style>
  <w:style w:type="paragraph" w:styleId="BodyText">
    <w:name w:val="Body Text"/>
    <w:basedOn w:val="Normal"/>
    <w:pPr>
      <w:jc w:val="both"/>
    </w:pPr>
  </w:style>
  <w:style w:type="paragraph" w:styleId="BodyTextIndent">
    <w:name w:val="Body Text Indent"/>
    <w:basedOn w:val="Normal"/>
    <w:pPr>
      <w:ind w:left="709" w:firstLine="11"/>
    </w:pPr>
  </w:style>
  <w:style w:type="paragraph" w:styleId="BodyTextIndent2">
    <w:name w:val="Body Text Indent 2"/>
    <w:basedOn w:val="Normal"/>
    <w:pPr>
      <w:ind w:left="709"/>
    </w:pPr>
  </w:style>
  <w:style w:type="paragraph" w:styleId="BodyTextIndent3">
    <w:name w:val="Body Text Indent 3"/>
    <w:basedOn w:val="Normal"/>
    <w:pPr>
      <w:ind w:left="426"/>
    </w:pPr>
  </w:style>
  <w:style w:type="character" w:styleId="Hyperlink">
    <w:name w:val="Hyperlink"/>
    <w:rPr>
      <w:color w:val="0000FF"/>
      <w:u w:val="single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customStyle="1" w:styleId="ColorfulList-Accent11">
    <w:name w:val="Colorful List - Accent 11"/>
    <w:basedOn w:val="Normal"/>
    <w:uiPriority w:val="34"/>
    <w:qFormat/>
    <w:rsid w:val="00E4038C"/>
    <w:pPr>
      <w:ind w:left="720"/>
    </w:pPr>
  </w:style>
  <w:style w:type="character" w:customStyle="1" w:styleId="FooterChar">
    <w:name w:val="Footer Char"/>
    <w:link w:val="Footer"/>
    <w:uiPriority w:val="99"/>
    <w:rsid w:val="002F4F7E"/>
    <w:rPr>
      <w:rFonts w:ascii="Arial" w:hAnsi="Arial"/>
      <w:sz w:val="24"/>
    </w:rPr>
  </w:style>
  <w:style w:type="character" w:styleId="HTMLCite">
    <w:name w:val="HTML Cite"/>
    <w:uiPriority w:val="99"/>
    <w:semiHidden/>
    <w:unhideWhenUsed/>
    <w:rsid w:val="00BE40D7"/>
    <w:rPr>
      <w:i w:val="0"/>
      <w:iCs w:val="0"/>
      <w:color w:val="009933"/>
    </w:rPr>
  </w:style>
  <w:style w:type="paragraph" w:styleId="ListParagraph">
    <w:name w:val="List Paragraph"/>
    <w:basedOn w:val="Normal"/>
    <w:uiPriority w:val="72"/>
    <w:qFormat/>
    <w:rsid w:val="004935F4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759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7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370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 Montfort University</vt:lpstr>
    </vt:vector>
  </TitlesOfParts>
  <Company>lpc</Company>
  <LinksUpToDate>false</LinksUpToDate>
  <CharactersWithSpaces>2475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 Montfort University</dc:title>
  <dc:subject/>
  <dc:creator>Rachel Bathers</dc:creator>
  <cp:keywords/>
  <cp:lastModifiedBy>Cerys Davies</cp:lastModifiedBy>
  <cp:revision>10</cp:revision>
  <cp:lastPrinted>2025-02-13T11:50:00Z</cp:lastPrinted>
  <dcterms:created xsi:type="dcterms:W3CDTF">2024-10-20T16:03:00Z</dcterms:created>
  <dcterms:modified xsi:type="dcterms:W3CDTF">2025-02-18T10:10:00Z</dcterms:modified>
</cp:coreProperties>
</file>