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sz w:val="12"/>
          <w:szCs w:val="22"/>
        </w:rPr>
        <w:id w:val="-242961019"/>
        <w:docPartObj>
          <w:docPartGallery w:val="Cover Pages"/>
          <w:docPartUnique/>
        </w:docPartObj>
      </w:sdtPr>
      <w:sdtEndPr>
        <w:rPr>
          <w:rFonts w:eastAsiaTheme="minorEastAsia" w:cstheme="minorHAnsi"/>
          <w:b/>
          <w:spacing w:val="60"/>
          <w:sz w:val="24"/>
          <w:szCs w:val="24"/>
        </w:rPr>
      </w:sdtEndPr>
      <w:sdtContent>
        <w:p w14:paraId="7CAE8E3F" w14:textId="40899269" w:rsidR="002C0B8E" w:rsidRDefault="002C0B8E">
          <w:pPr>
            <w:rPr>
              <w:rFonts w:eastAsiaTheme="minorHAnsi"/>
              <w:sz w:val="12"/>
              <w:szCs w:val="22"/>
            </w:rPr>
          </w:pPr>
        </w:p>
        <w:p w14:paraId="4F93FEEC" w14:textId="25DC8AD1" w:rsidR="002C0B8E" w:rsidRPr="002C0B8E" w:rsidRDefault="0031158E">
          <w:pPr>
            <w:spacing w:before="720" w:after="240"/>
            <w:jc w:val="center"/>
            <w:rPr>
              <w:rFonts w:eastAsiaTheme="majorEastAsia" w:cstheme="majorBidi"/>
              <w:color w:val="564F2B"/>
              <w:sz w:val="48"/>
              <w:szCs w:val="48"/>
            </w:rPr>
          </w:pPr>
          <w:sdt>
            <w:sdtPr>
              <w:rPr>
                <w:rFonts w:eastAsiaTheme="majorEastAsia" w:cstheme="majorBidi"/>
                <w:color w:val="564F2B"/>
                <w:sz w:val="48"/>
                <w:szCs w:val="48"/>
              </w:rPr>
              <w:alias w:val="Title"/>
              <w:tag w:val=""/>
              <w:id w:val="765648940"/>
              <w:placeholder>
                <w:docPart w:val="F86CA4C7E200384E8154D444B5F81123"/>
              </w:placeholder>
              <w:dataBinding w:prefixMappings="xmlns:ns0='http://purl.org/dc/elements/1.1/' xmlns:ns1='http://schemas.openxmlformats.org/package/2006/metadata/core-properties' " w:xpath="/ns1:coreProperties[1]/ns0:title[1]" w:storeItemID="{6C3C8BC8-F283-45AE-878A-BAB7291924A1}"/>
              <w:text/>
            </w:sdtPr>
            <w:sdtContent>
              <w:r w:rsidR="002C0B8E" w:rsidRPr="002C0B8E">
                <w:rPr>
                  <w:color w:val="564F2B"/>
                  <w:sz w:val="48"/>
                  <w:szCs w:val="48"/>
                </w:rPr>
                <w:t>An Investigation into the Effects of Events upon Museums within Swansea with Specific Focus upon the National Waterfront</w:t>
              </w:r>
              <w:r w:rsidR="002C0B8E">
                <w:rPr>
                  <w:color w:val="564F2B"/>
                  <w:sz w:val="48"/>
                  <w:szCs w:val="48"/>
                </w:rPr>
                <w:t xml:space="preserve"> Museum</w:t>
              </w:r>
            </w:sdtContent>
          </w:sdt>
        </w:p>
        <w:sdt>
          <w:sdtPr>
            <w:rPr>
              <w:noProof/>
              <w:color w:val="948A54" w:themeColor="background2" w:themeShade="80"/>
              <w:sz w:val="44"/>
              <w:szCs w:val="44"/>
            </w:rPr>
            <w:alias w:val="Subtitle"/>
            <w:tag w:val="Subtitle"/>
            <w:id w:val="8081536"/>
            <w:placeholder>
              <w:docPart w:val="24A18D3382F8824C8B9930944AD7C2C4"/>
            </w:placeholder>
            <w:text/>
          </w:sdtPr>
          <w:sdtContent>
            <w:p w14:paraId="7BA77D45" w14:textId="5DED6DF9" w:rsidR="002C0B8E" w:rsidRPr="002C0B8E" w:rsidRDefault="005A7F6A">
              <w:pPr>
                <w:spacing w:after="480"/>
                <w:jc w:val="center"/>
                <w:rPr>
                  <w:noProof/>
                  <w:color w:val="948A54" w:themeColor="background2" w:themeShade="80"/>
                  <w:sz w:val="44"/>
                  <w:szCs w:val="44"/>
                </w:rPr>
              </w:pPr>
              <w:r>
                <w:rPr>
                  <w:noProof/>
                  <w:color w:val="948A54" w:themeColor="background2" w:themeShade="80"/>
                  <w:sz w:val="44"/>
                  <w:szCs w:val="44"/>
                </w:rPr>
                <w:t>Research Methods – M5X02111K</w:t>
              </w:r>
              <w:r w:rsidR="002C0B8E" w:rsidRPr="002C0B8E">
                <w:rPr>
                  <w:noProof/>
                  <w:color w:val="948A54" w:themeColor="background2" w:themeShade="80"/>
                  <w:sz w:val="44"/>
                  <w:szCs w:val="44"/>
                </w:rPr>
                <w:t xml:space="preserve"> </w:t>
              </w:r>
            </w:p>
          </w:sdtContent>
        </w:sdt>
        <w:p w14:paraId="637DC297" w14:textId="5E1559EC" w:rsidR="002C0B8E" w:rsidRPr="002C0B8E" w:rsidRDefault="002C0B8E">
          <w:pPr>
            <w:spacing w:after="240"/>
            <w:jc w:val="center"/>
            <w:rPr>
              <w:b/>
              <w:noProof/>
              <w:color w:val="808080" w:themeColor="background1" w:themeShade="80"/>
              <w:sz w:val="32"/>
              <w:szCs w:val="32"/>
            </w:rPr>
          </w:pPr>
          <w:r w:rsidRPr="002C0B8E">
            <w:rPr>
              <w:rFonts w:eastAsia="Century Schoolbook"/>
              <w:noProof/>
              <w:lang w:val="en-US"/>
            </w:rPr>
            <mc:AlternateContent>
              <mc:Choice Requires="wps">
                <w:drawing>
                  <wp:anchor distT="0" distB="0" distL="114300" distR="114300" simplePos="0" relativeHeight="251677696" behindDoc="1" locked="1" layoutInCell="0" allowOverlap="1" wp14:anchorId="718B0666" wp14:editId="2FF1CAEA">
                    <wp:simplePos x="0" y="0"/>
                    <wp:positionH relativeFrom="page">
                      <wp:posOffset>361950</wp:posOffset>
                    </wp:positionH>
                    <wp:positionV relativeFrom="page">
                      <wp:posOffset>361950</wp:posOffset>
                    </wp:positionV>
                    <wp:extent cx="7040880" cy="9326880"/>
                    <wp:effectExtent l="0" t="0" r="0" b="0"/>
                    <wp:wrapNone/>
                    <wp:docPr id="45"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0880" cy="9326880"/>
                            </a:xfrm>
                            <a:prstGeom prst="rect">
                              <a:avLst/>
                            </a:prstGeom>
                            <a:solidFill>
                              <a:schemeClr val="accent3">
                                <a:lumMod val="20000"/>
                                <a:lumOff val="80000"/>
                              </a:schemeClr>
                            </a:solidFill>
                            <a:ln>
                              <a:noFill/>
                            </a:ln>
                            <a:effectLst/>
                            <a:extLst/>
                          </wps:spPr>
                          <wps:txbx>
                            <w:txbxContent>
                              <w:p w14:paraId="3EE467CF" w14:textId="339D9ECF" w:rsidR="00F45B89" w:rsidRDefault="00F45B89" w:rsidP="00DC4078">
                                <w:pPr>
                                  <w:jc w:val="cente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26" style="position:absolute;left:0;text-align:left;margin-left:28.5pt;margin-top:28.5pt;width:554.4pt;height:734.4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" o:allowincell="f" fillcolor="#eaf1dd [662]" stroked="f">
                    <v:textbox inset=",7.2pt,,7.2pt">
                      <w:txbxContent>
                        <w:p w14:paraId="3EE467CF" w14:textId="339D9ECF" w:rsidR="00DC4078" w:rsidRDefault="00DC4078" w:rsidP="00DC4078">
                          <w:pPr>
                            <w:jc w:val="center"/>
                          </w:pPr>
                        </w:p>
                      </w:txbxContent>
                    </v:textbox>
                    <w10:wrap anchorx="page" anchory="page"/>
                    <w10:anchorlock/>
                  </v:rect>
                </w:pict>
              </mc:Fallback>
            </mc:AlternateContent>
          </w:r>
          <w:sdt>
            <w:sdtPr>
              <w:rPr>
                <w:b/>
                <w:noProof/>
                <w:color w:val="808080" w:themeColor="background1" w:themeShade="80"/>
                <w:sz w:val="32"/>
                <w:szCs w:val="32"/>
              </w:rPr>
              <w:alias w:val="Author"/>
              <w:id w:val="8081537"/>
              <w:dataBinding w:prefixMappings="xmlns:ns0='http://purl.org/dc/elements/1.1/' xmlns:ns1='http://schemas.openxmlformats.org/package/2006/metadata/core-properties' " w:xpath="/ns1:coreProperties[1]/ns0:creator[1]" w:storeItemID="{6C3C8BC8-F283-45AE-878A-BAB7291924A1}"/>
              <w:text/>
            </w:sdtPr>
            <w:sdtContent>
              <w:r w:rsidRPr="002C0B8E">
                <w:rPr>
                  <w:b/>
                  <w:noProof/>
                  <w:color w:val="808080" w:themeColor="background1" w:themeShade="80"/>
                  <w:sz w:val="32"/>
                  <w:szCs w:val="32"/>
                </w:rPr>
                <w:t>Ruth Melton – P149238</w:t>
              </w:r>
            </w:sdtContent>
          </w:sdt>
        </w:p>
        <w:p w14:paraId="6A9F04E0" w14:textId="657C8625" w:rsidR="002C0B8E" w:rsidRDefault="002C0B8E">
          <w:pPr>
            <w:jc w:val="center"/>
          </w:pPr>
        </w:p>
        <w:p w14:paraId="23C94D7E" w14:textId="7427A4FF" w:rsidR="002C0B8E" w:rsidRPr="00F3766B" w:rsidRDefault="00DC4078" w:rsidP="00F3766B">
          <w:pPr>
            <w:spacing w:line="360" w:lineRule="auto"/>
            <w:rPr>
              <w:rFonts w:cstheme="minorHAnsi"/>
              <w:b/>
              <w:spacing w:val="60"/>
            </w:rPr>
          </w:pPr>
          <w:r>
            <w:rPr>
              <w:rFonts w:ascii="Helvetica" w:hAnsi="Helvetica" w:cs="Helvetica"/>
              <w:noProof/>
              <w:lang w:val="en-US"/>
            </w:rPr>
            <w:drawing>
              <wp:anchor distT="0" distB="0" distL="114300" distR="114300" simplePos="0" relativeHeight="251679744" behindDoc="0" locked="0" layoutInCell="1" allowOverlap="1" wp14:anchorId="2146620E" wp14:editId="4BBC4375">
                <wp:simplePos x="0" y="0"/>
                <wp:positionH relativeFrom="column">
                  <wp:posOffset>228601</wp:posOffset>
                </wp:positionH>
                <wp:positionV relativeFrom="paragraph">
                  <wp:posOffset>784860</wp:posOffset>
                </wp:positionV>
                <wp:extent cx="2400300" cy="839959"/>
                <wp:effectExtent l="0" t="0" r="0" b="0"/>
                <wp:wrapNone/>
                <wp:docPr id="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839959"/>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66B">
            <w:rPr>
              <w:rFonts w:ascii="Helvetica" w:hAnsi="Helvetica" w:cs="Helvetica"/>
              <w:b/>
              <w:noProof/>
              <w:lang w:val="en-US"/>
            </w:rPr>
            <w:t xml:space="preserve"> </w:t>
          </w:r>
          <w:r w:rsidR="005A7F6A" w:rsidRPr="00F3766B">
            <w:rPr>
              <w:rFonts w:ascii="Helvetica" w:hAnsi="Helvetica" w:cs="Helvetica"/>
              <w:b/>
              <w:noProof/>
              <w:lang w:val="en-US"/>
            </w:rPr>
            <w:drawing>
              <wp:anchor distT="0" distB="0" distL="114300" distR="114300" simplePos="0" relativeHeight="251678720" behindDoc="0" locked="0" layoutInCell="1" allowOverlap="1" wp14:anchorId="63F2C973" wp14:editId="2C48F779">
                <wp:simplePos x="0" y="0"/>
                <wp:positionH relativeFrom="column">
                  <wp:posOffset>101600</wp:posOffset>
                </wp:positionH>
                <wp:positionV relativeFrom="paragraph">
                  <wp:posOffset>670560</wp:posOffset>
                </wp:positionV>
                <wp:extent cx="5270500" cy="2963545"/>
                <wp:effectExtent l="177800" t="152400" r="241300" b="1989455"/>
                <wp:wrapNone/>
                <wp:docPr id="2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2963545"/>
                        </a:xfrm>
                        <a:prstGeom prst="rect">
                          <a:avLst/>
                        </a:prstGeom>
                        <a:ln w="127000" cap="sq">
                          <a:solidFill>
                            <a:srgbClr val="9B9A8D"/>
                          </a:solidFill>
                          <a:miter lim="800000"/>
                        </a:ln>
                        <a:effectLst>
                          <a:outerShdw blurRad="57150" dist="50800" dir="2700000" algn="tl" rotWithShape="0">
                            <a:srgbClr val="000000">
                              <a:alpha val="40000"/>
                            </a:srgbClr>
                          </a:outerShdw>
                          <a:reflection blurRad="6350" stA="50000" endA="300" endPos="55500" dist="50800" dir="5400000" sy="-100000" algn="bl" rotWithShape="0"/>
                        </a:effectLst>
                      </pic:spPr>
                    </pic:pic>
                  </a:graphicData>
                </a:graphic>
                <wp14:sizeRelH relativeFrom="page">
                  <wp14:pctWidth>0</wp14:pctWidth>
                </wp14:sizeRelH>
                <wp14:sizeRelV relativeFrom="page">
                  <wp14:pctHeight>0</wp14:pctHeight>
                </wp14:sizeRelV>
              </wp:anchor>
            </w:drawing>
          </w:r>
          <w:r w:rsidR="002C0B8E" w:rsidRPr="00F3766B">
            <w:rPr>
              <w:rFonts w:cstheme="minorHAnsi"/>
              <w:b/>
              <w:spacing w:val="60"/>
            </w:rPr>
            <w:br w:type="page"/>
          </w:r>
        </w:p>
      </w:sdtContent>
    </w:sdt>
    <w:sdt>
      <w:sdtPr>
        <w:rPr>
          <w:rFonts w:asciiTheme="minorHAnsi" w:eastAsiaTheme="minorEastAsia" w:hAnsiTheme="minorHAnsi" w:cstheme="minorBidi"/>
          <w:b w:val="0"/>
          <w:bCs w:val="0"/>
          <w:color w:val="auto"/>
          <w:sz w:val="24"/>
          <w:szCs w:val="24"/>
          <w:lang w:val="en-GB"/>
        </w:rPr>
        <w:id w:val="-314116989"/>
        <w:docPartObj>
          <w:docPartGallery w:val="Table of Contents"/>
          <w:docPartUnique/>
        </w:docPartObj>
      </w:sdtPr>
      <w:sdtEndPr>
        <w:rPr>
          <w:b/>
          <w:noProof/>
        </w:rPr>
      </w:sdtEndPr>
      <w:sdtContent>
        <w:bookmarkStart w:id="0" w:name="_GoBack" w:displacedByCustomXml="prev"/>
        <w:p w14:paraId="0235415B" w14:textId="3383B8AB" w:rsidR="00151709" w:rsidRPr="00817C89" w:rsidRDefault="00151709" w:rsidP="00F3766B">
          <w:pPr>
            <w:pStyle w:val="TOCHeading"/>
            <w:spacing w:line="360" w:lineRule="auto"/>
            <w:rPr>
              <w:rFonts w:asciiTheme="minorHAnsi" w:hAnsiTheme="minorHAnsi"/>
              <w:color w:val="auto"/>
              <w:szCs w:val="24"/>
              <w:u w:val="single"/>
            </w:rPr>
          </w:pPr>
          <w:r w:rsidRPr="00817C89">
            <w:rPr>
              <w:rFonts w:asciiTheme="minorHAnsi" w:hAnsiTheme="minorHAnsi"/>
              <w:color w:val="auto"/>
              <w:szCs w:val="24"/>
              <w:u w:val="single"/>
            </w:rPr>
            <w:t>Table of Contents</w:t>
          </w:r>
        </w:p>
        <w:bookmarkEnd w:id="0"/>
        <w:p w14:paraId="56AB71F2" w14:textId="77777777" w:rsidR="00817C89" w:rsidRPr="00817C89" w:rsidRDefault="00151709" w:rsidP="00817C89">
          <w:pPr>
            <w:pStyle w:val="TOC1"/>
            <w:tabs>
              <w:tab w:val="right" w:leader="dot" w:pos="8290"/>
            </w:tabs>
            <w:spacing w:line="360" w:lineRule="auto"/>
            <w:rPr>
              <w:noProof/>
              <w:lang w:eastAsia="ja-JP"/>
            </w:rPr>
          </w:pPr>
          <w:r w:rsidRPr="00817C89">
            <w:fldChar w:fldCharType="begin"/>
          </w:r>
          <w:r w:rsidRPr="00817C89">
            <w:instrText xml:space="preserve"> TOC \o "1-3" \h \z \u </w:instrText>
          </w:r>
          <w:r w:rsidRPr="00817C89">
            <w:fldChar w:fldCharType="separate"/>
          </w:r>
          <w:r w:rsidR="00817C89" w:rsidRPr="00817C89">
            <w:rPr>
              <w:noProof/>
            </w:rPr>
            <w:t>1. Background &amp; Rational</w:t>
          </w:r>
          <w:r w:rsidR="00817C89" w:rsidRPr="00817C89">
            <w:rPr>
              <w:noProof/>
            </w:rPr>
            <w:tab/>
          </w:r>
          <w:r w:rsidR="00817C89" w:rsidRPr="00817C89">
            <w:rPr>
              <w:noProof/>
            </w:rPr>
            <w:fldChar w:fldCharType="begin"/>
          </w:r>
          <w:r w:rsidR="00817C89" w:rsidRPr="00817C89">
            <w:rPr>
              <w:noProof/>
            </w:rPr>
            <w:instrText xml:space="preserve"> PAGEREF _Toc381819581 \h </w:instrText>
          </w:r>
          <w:r w:rsidR="00817C89" w:rsidRPr="00817C89">
            <w:rPr>
              <w:noProof/>
            </w:rPr>
          </w:r>
          <w:r w:rsidR="00817C89" w:rsidRPr="00817C89">
            <w:rPr>
              <w:noProof/>
            </w:rPr>
            <w:fldChar w:fldCharType="separate"/>
          </w:r>
          <w:r w:rsidR="00817C89" w:rsidRPr="00817C89">
            <w:rPr>
              <w:noProof/>
            </w:rPr>
            <w:t>3</w:t>
          </w:r>
          <w:r w:rsidR="00817C89" w:rsidRPr="00817C89">
            <w:rPr>
              <w:noProof/>
            </w:rPr>
            <w:fldChar w:fldCharType="end"/>
          </w:r>
        </w:p>
        <w:p w14:paraId="0A3F473B" w14:textId="77777777" w:rsidR="00817C89" w:rsidRPr="00817C89" w:rsidRDefault="00817C89" w:rsidP="00817C89">
          <w:pPr>
            <w:pStyle w:val="TOC1"/>
            <w:tabs>
              <w:tab w:val="right" w:leader="dot" w:pos="8290"/>
            </w:tabs>
            <w:spacing w:line="360" w:lineRule="auto"/>
            <w:rPr>
              <w:noProof/>
              <w:lang w:eastAsia="ja-JP"/>
            </w:rPr>
          </w:pPr>
          <w:r w:rsidRPr="00817C89">
            <w:rPr>
              <w:noProof/>
            </w:rPr>
            <w:t>2. Aims and Objectives:</w:t>
          </w:r>
          <w:r w:rsidRPr="00817C89">
            <w:rPr>
              <w:noProof/>
            </w:rPr>
            <w:tab/>
          </w:r>
          <w:r w:rsidRPr="00817C89">
            <w:rPr>
              <w:noProof/>
            </w:rPr>
            <w:fldChar w:fldCharType="begin"/>
          </w:r>
          <w:r w:rsidRPr="00817C89">
            <w:rPr>
              <w:noProof/>
            </w:rPr>
            <w:instrText xml:space="preserve"> PAGEREF _Toc381819582 \h </w:instrText>
          </w:r>
          <w:r w:rsidRPr="00817C89">
            <w:rPr>
              <w:noProof/>
            </w:rPr>
          </w:r>
          <w:r w:rsidRPr="00817C89">
            <w:rPr>
              <w:noProof/>
            </w:rPr>
            <w:fldChar w:fldCharType="separate"/>
          </w:r>
          <w:r w:rsidRPr="00817C89">
            <w:rPr>
              <w:noProof/>
            </w:rPr>
            <w:t>4</w:t>
          </w:r>
          <w:r w:rsidRPr="00817C89">
            <w:rPr>
              <w:noProof/>
            </w:rPr>
            <w:fldChar w:fldCharType="end"/>
          </w:r>
        </w:p>
        <w:p w14:paraId="389C4EA4" w14:textId="77777777" w:rsidR="00817C89" w:rsidRPr="00817C89" w:rsidRDefault="00817C89" w:rsidP="00817C89">
          <w:pPr>
            <w:pStyle w:val="TOC2"/>
            <w:tabs>
              <w:tab w:val="right" w:leader="dot" w:pos="8290"/>
            </w:tabs>
            <w:spacing w:line="360" w:lineRule="auto"/>
            <w:rPr>
              <w:noProof/>
              <w:sz w:val="24"/>
              <w:szCs w:val="24"/>
              <w:lang w:eastAsia="ja-JP"/>
            </w:rPr>
          </w:pPr>
          <w:r w:rsidRPr="00817C89">
            <w:rPr>
              <w:noProof/>
              <w:sz w:val="24"/>
              <w:szCs w:val="24"/>
            </w:rPr>
            <w:t>Aim</w:t>
          </w:r>
          <w:r w:rsidRPr="00817C89">
            <w:rPr>
              <w:noProof/>
              <w:sz w:val="24"/>
              <w:szCs w:val="24"/>
            </w:rPr>
            <w:tab/>
          </w:r>
          <w:r w:rsidRPr="00817C89">
            <w:rPr>
              <w:noProof/>
              <w:sz w:val="24"/>
              <w:szCs w:val="24"/>
            </w:rPr>
            <w:fldChar w:fldCharType="begin"/>
          </w:r>
          <w:r w:rsidRPr="00817C89">
            <w:rPr>
              <w:noProof/>
              <w:sz w:val="24"/>
              <w:szCs w:val="24"/>
            </w:rPr>
            <w:instrText xml:space="preserve"> PAGEREF _Toc381819583 \h </w:instrText>
          </w:r>
          <w:r w:rsidRPr="00817C89">
            <w:rPr>
              <w:noProof/>
              <w:sz w:val="24"/>
              <w:szCs w:val="24"/>
            </w:rPr>
          </w:r>
          <w:r w:rsidRPr="00817C89">
            <w:rPr>
              <w:noProof/>
              <w:sz w:val="24"/>
              <w:szCs w:val="24"/>
            </w:rPr>
            <w:fldChar w:fldCharType="separate"/>
          </w:r>
          <w:r w:rsidRPr="00817C89">
            <w:rPr>
              <w:noProof/>
              <w:sz w:val="24"/>
              <w:szCs w:val="24"/>
            </w:rPr>
            <w:t>4</w:t>
          </w:r>
          <w:r w:rsidRPr="00817C89">
            <w:rPr>
              <w:noProof/>
              <w:sz w:val="24"/>
              <w:szCs w:val="24"/>
            </w:rPr>
            <w:fldChar w:fldCharType="end"/>
          </w:r>
        </w:p>
        <w:p w14:paraId="5F81C9DC" w14:textId="77777777" w:rsidR="00817C89" w:rsidRPr="00817C89" w:rsidRDefault="00817C89" w:rsidP="00817C89">
          <w:pPr>
            <w:pStyle w:val="TOC2"/>
            <w:tabs>
              <w:tab w:val="right" w:leader="dot" w:pos="8290"/>
            </w:tabs>
            <w:spacing w:line="360" w:lineRule="auto"/>
            <w:rPr>
              <w:noProof/>
              <w:sz w:val="24"/>
              <w:szCs w:val="24"/>
              <w:lang w:eastAsia="ja-JP"/>
            </w:rPr>
          </w:pPr>
          <w:r w:rsidRPr="00817C89">
            <w:rPr>
              <w:noProof/>
              <w:sz w:val="24"/>
              <w:szCs w:val="24"/>
            </w:rPr>
            <w:t>Objectives</w:t>
          </w:r>
          <w:r w:rsidRPr="00817C89">
            <w:rPr>
              <w:noProof/>
              <w:sz w:val="24"/>
              <w:szCs w:val="24"/>
            </w:rPr>
            <w:tab/>
          </w:r>
          <w:r w:rsidRPr="00817C89">
            <w:rPr>
              <w:noProof/>
              <w:sz w:val="24"/>
              <w:szCs w:val="24"/>
            </w:rPr>
            <w:fldChar w:fldCharType="begin"/>
          </w:r>
          <w:r w:rsidRPr="00817C89">
            <w:rPr>
              <w:noProof/>
              <w:sz w:val="24"/>
              <w:szCs w:val="24"/>
            </w:rPr>
            <w:instrText xml:space="preserve"> PAGEREF _Toc381819584 \h </w:instrText>
          </w:r>
          <w:r w:rsidRPr="00817C89">
            <w:rPr>
              <w:noProof/>
              <w:sz w:val="24"/>
              <w:szCs w:val="24"/>
            </w:rPr>
          </w:r>
          <w:r w:rsidRPr="00817C89">
            <w:rPr>
              <w:noProof/>
              <w:sz w:val="24"/>
              <w:szCs w:val="24"/>
            </w:rPr>
            <w:fldChar w:fldCharType="separate"/>
          </w:r>
          <w:r w:rsidRPr="00817C89">
            <w:rPr>
              <w:noProof/>
              <w:sz w:val="24"/>
              <w:szCs w:val="24"/>
            </w:rPr>
            <w:t>4</w:t>
          </w:r>
          <w:r w:rsidRPr="00817C89">
            <w:rPr>
              <w:noProof/>
              <w:sz w:val="24"/>
              <w:szCs w:val="24"/>
            </w:rPr>
            <w:fldChar w:fldCharType="end"/>
          </w:r>
        </w:p>
        <w:p w14:paraId="1129E66D" w14:textId="77777777" w:rsidR="00817C89" w:rsidRPr="00817C89" w:rsidRDefault="00817C89" w:rsidP="00817C89">
          <w:pPr>
            <w:pStyle w:val="TOC1"/>
            <w:tabs>
              <w:tab w:val="right" w:leader="dot" w:pos="8290"/>
            </w:tabs>
            <w:spacing w:line="360" w:lineRule="auto"/>
            <w:rPr>
              <w:noProof/>
              <w:lang w:eastAsia="ja-JP"/>
            </w:rPr>
          </w:pPr>
          <w:r w:rsidRPr="00817C89">
            <w:rPr>
              <w:noProof/>
            </w:rPr>
            <w:t>3. Methodology</w:t>
          </w:r>
          <w:r w:rsidRPr="00817C89">
            <w:rPr>
              <w:noProof/>
            </w:rPr>
            <w:tab/>
          </w:r>
          <w:r w:rsidRPr="00817C89">
            <w:rPr>
              <w:noProof/>
            </w:rPr>
            <w:fldChar w:fldCharType="begin"/>
          </w:r>
          <w:r w:rsidRPr="00817C89">
            <w:rPr>
              <w:noProof/>
            </w:rPr>
            <w:instrText xml:space="preserve"> PAGEREF _Toc381819585 \h </w:instrText>
          </w:r>
          <w:r w:rsidRPr="00817C89">
            <w:rPr>
              <w:noProof/>
            </w:rPr>
          </w:r>
          <w:r w:rsidRPr="00817C89">
            <w:rPr>
              <w:noProof/>
            </w:rPr>
            <w:fldChar w:fldCharType="separate"/>
          </w:r>
          <w:r w:rsidRPr="00817C89">
            <w:rPr>
              <w:noProof/>
            </w:rPr>
            <w:t>5</w:t>
          </w:r>
          <w:r w:rsidRPr="00817C89">
            <w:rPr>
              <w:noProof/>
            </w:rPr>
            <w:fldChar w:fldCharType="end"/>
          </w:r>
        </w:p>
        <w:p w14:paraId="0F798D7C" w14:textId="77777777" w:rsidR="00817C89" w:rsidRPr="00817C89" w:rsidRDefault="00817C89" w:rsidP="00817C89">
          <w:pPr>
            <w:pStyle w:val="TOC2"/>
            <w:tabs>
              <w:tab w:val="right" w:leader="dot" w:pos="8290"/>
            </w:tabs>
            <w:spacing w:line="360" w:lineRule="auto"/>
            <w:rPr>
              <w:noProof/>
              <w:sz w:val="24"/>
              <w:szCs w:val="24"/>
              <w:lang w:eastAsia="ja-JP"/>
            </w:rPr>
          </w:pPr>
          <w:r w:rsidRPr="00817C89">
            <w:rPr>
              <w:noProof/>
              <w:sz w:val="24"/>
              <w:szCs w:val="24"/>
            </w:rPr>
            <w:t>3.1. Philosophies</w:t>
          </w:r>
          <w:r w:rsidRPr="00817C89">
            <w:rPr>
              <w:noProof/>
              <w:sz w:val="24"/>
              <w:szCs w:val="24"/>
            </w:rPr>
            <w:tab/>
          </w:r>
          <w:r w:rsidRPr="00817C89">
            <w:rPr>
              <w:noProof/>
              <w:sz w:val="24"/>
              <w:szCs w:val="24"/>
            </w:rPr>
            <w:fldChar w:fldCharType="begin"/>
          </w:r>
          <w:r w:rsidRPr="00817C89">
            <w:rPr>
              <w:noProof/>
              <w:sz w:val="24"/>
              <w:szCs w:val="24"/>
            </w:rPr>
            <w:instrText xml:space="preserve"> PAGEREF _Toc381819586 \h </w:instrText>
          </w:r>
          <w:r w:rsidRPr="00817C89">
            <w:rPr>
              <w:noProof/>
              <w:sz w:val="24"/>
              <w:szCs w:val="24"/>
            </w:rPr>
          </w:r>
          <w:r w:rsidRPr="00817C89">
            <w:rPr>
              <w:noProof/>
              <w:sz w:val="24"/>
              <w:szCs w:val="24"/>
            </w:rPr>
            <w:fldChar w:fldCharType="separate"/>
          </w:r>
          <w:r w:rsidRPr="00817C89">
            <w:rPr>
              <w:noProof/>
              <w:sz w:val="24"/>
              <w:szCs w:val="24"/>
            </w:rPr>
            <w:t>5</w:t>
          </w:r>
          <w:r w:rsidRPr="00817C89">
            <w:rPr>
              <w:noProof/>
              <w:sz w:val="24"/>
              <w:szCs w:val="24"/>
            </w:rPr>
            <w:fldChar w:fldCharType="end"/>
          </w:r>
        </w:p>
        <w:p w14:paraId="45359621" w14:textId="77777777" w:rsidR="00817C89" w:rsidRPr="00817C89" w:rsidRDefault="00817C89" w:rsidP="00817C89">
          <w:pPr>
            <w:pStyle w:val="TOC2"/>
            <w:tabs>
              <w:tab w:val="right" w:leader="dot" w:pos="8290"/>
            </w:tabs>
            <w:spacing w:line="360" w:lineRule="auto"/>
            <w:rPr>
              <w:noProof/>
              <w:sz w:val="24"/>
              <w:szCs w:val="24"/>
              <w:lang w:eastAsia="ja-JP"/>
            </w:rPr>
          </w:pPr>
          <w:r w:rsidRPr="00817C89">
            <w:rPr>
              <w:noProof/>
              <w:sz w:val="24"/>
              <w:szCs w:val="24"/>
            </w:rPr>
            <w:t>3.2. Approaches</w:t>
          </w:r>
          <w:r w:rsidRPr="00817C89">
            <w:rPr>
              <w:noProof/>
              <w:sz w:val="24"/>
              <w:szCs w:val="24"/>
            </w:rPr>
            <w:tab/>
          </w:r>
          <w:r w:rsidRPr="00817C89">
            <w:rPr>
              <w:noProof/>
              <w:sz w:val="24"/>
              <w:szCs w:val="24"/>
            </w:rPr>
            <w:fldChar w:fldCharType="begin"/>
          </w:r>
          <w:r w:rsidRPr="00817C89">
            <w:rPr>
              <w:noProof/>
              <w:sz w:val="24"/>
              <w:szCs w:val="24"/>
            </w:rPr>
            <w:instrText xml:space="preserve"> PAGEREF _Toc381819587 \h </w:instrText>
          </w:r>
          <w:r w:rsidRPr="00817C89">
            <w:rPr>
              <w:noProof/>
              <w:sz w:val="24"/>
              <w:szCs w:val="24"/>
            </w:rPr>
          </w:r>
          <w:r w:rsidRPr="00817C89">
            <w:rPr>
              <w:noProof/>
              <w:sz w:val="24"/>
              <w:szCs w:val="24"/>
            </w:rPr>
            <w:fldChar w:fldCharType="separate"/>
          </w:r>
          <w:r w:rsidRPr="00817C89">
            <w:rPr>
              <w:noProof/>
              <w:sz w:val="24"/>
              <w:szCs w:val="24"/>
            </w:rPr>
            <w:t>7</w:t>
          </w:r>
          <w:r w:rsidRPr="00817C89">
            <w:rPr>
              <w:noProof/>
              <w:sz w:val="24"/>
              <w:szCs w:val="24"/>
            </w:rPr>
            <w:fldChar w:fldCharType="end"/>
          </w:r>
        </w:p>
        <w:p w14:paraId="33CD3FCA" w14:textId="77777777" w:rsidR="00817C89" w:rsidRPr="00817C89" w:rsidRDefault="00817C89" w:rsidP="00817C89">
          <w:pPr>
            <w:pStyle w:val="TOC2"/>
            <w:tabs>
              <w:tab w:val="right" w:leader="dot" w:pos="8290"/>
            </w:tabs>
            <w:spacing w:line="360" w:lineRule="auto"/>
            <w:rPr>
              <w:noProof/>
              <w:sz w:val="24"/>
              <w:szCs w:val="24"/>
              <w:lang w:eastAsia="ja-JP"/>
            </w:rPr>
          </w:pPr>
          <w:r w:rsidRPr="00817C89">
            <w:rPr>
              <w:noProof/>
              <w:sz w:val="24"/>
              <w:szCs w:val="24"/>
            </w:rPr>
            <w:t>4. Strategies</w:t>
          </w:r>
          <w:r w:rsidRPr="00817C89">
            <w:rPr>
              <w:noProof/>
              <w:sz w:val="24"/>
              <w:szCs w:val="24"/>
            </w:rPr>
            <w:tab/>
          </w:r>
          <w:r w:rsidRPr="00817C89">
            <w:rPr>
              <w:noProof/>
              <w:sz w:val="24"/>
              <w:szCs w:val="24"/>
            </w:rPr>
            <w:fldChar w:fldCharType="begin"/>
          </w:r>
          <w:r w:rsidRPr="00817C89">
            <w:rPr>
              <w:noProof/>
              <w:sz w:val="24"/>
              <w:szCs w:val="24"/>
            </w:rPr>
            <w:instrText xml:space="preserve"> PAGEREF _Toc381819588 \h </w:instrText>
          </w:r>
          <w:r w:rsidRPr="00817C89">
            <w:rPr>
              <w:noProof/>
              <w:sz w:val="24"/>
              <w:szCs w:val="24"/>
            </w:rPr>
          </w:r>
          <w:r w:rsidRPr="00817C89">
            <w:rPr>
              <w:noProof/>
              <w:sz w:val="24"/>
              <w:szCs w:val="24"/>
            </w:rPr>
            <w:fldChar w:fldCharType="separate"/>
          </w:r>
          <w:r w:rsidRPr="00817C89">
            <w:rPr>
              <w:noProof/>
              <w:sz w:val="24"/>
              <w:szCs w:val="24"/>
            </w:rPr>
            <w:t>7</w:t>
          </w:r>
          <w:r w:rsidRPr="00817C89">
            <w:rPr>
              <w:noProof/>
              <w:sz w:val="24"/>
              <w:szCs w:val="24"/>
            </w:rPr>
            <w:fldChar w:fldCharType="end"/>
          </w:r>
        </w:p>
        <w:p w14:paraId="6414ED04" w14:textId="77777777" w:rsidR="00817C89" w:rsidRPr="00817C89" w:rsidRDefault="00817C89" w:rsidP="00817C89">
          <w:pPr>
            <w:pStyle w:val="TOC3"/>
            <w:tabs>
              <w:tab w:val="right" w:leader="dot" w:pos="8290"/>
            </w:tabs>
            <w:spacing w:line="360" w:lineRule="auto"/>
            <w:rPr>
              <w:b/>
              <w:noProof/>
              <w:sz w:val="24"/>
              <w:szCs w:val="24"/>
              <w:lang w:eastAsia="ja-JP"/>
            </w:rPr>
          </w:pPr>
          <w:r w:rsidRPr="00817C89">
            <w:rPr>
              <w:b/>
              <w:noProof/>
              <w:sz w:val="24"/>
              <w:szCs w:val="24"/>
            </w:rPr>
            <w:t>4.1. Interviews</w:t>
          </w:r>
          <w:r w:rsidRPr="00817C89">
            <w:rPr>
              <w:b/>
              <w:noProof/>
              <w:sz w:val="24"/>
              <w:szCs w:val="24"/>
            </w:rPr>
            <w:tab/>
          </w:r>
          <w:r w:rsidRPr="00817C89">
            <w:rPr>
              <w:b/>
              <w:noProof/>
              <w:sz w:val="24"/>
              <w:szCs w:val="24"/>
            </w:rPr>
            <w:fldChar w:fldCharType="begin"/>
          </w:r>
          <w:r w:rsidRPr="00817C89">
            <w:rPr>
              <w:b/>
              <w:noProof/>
              <w:sz w:val="24"/>
              <w:szCs w:val="24"/>
            </w:rPr>
            <w:instrText xml:space="preserve"> PAGEREF _Toc381819589 \h </w:instrText>
          </w:r>
          <w:r w:rsidRPr="00817C89">
            <w:rPr>
              <w:b/>
              <w:noProof/>
              <w:sz w:val="24"/>
              <w:szCs w:val="24"/>
            </w:rPr>
          </w:r>
          <w:r w:rsidRPr="00817C89">
            <w:rPr>
              <w:b/>
              <w:noProof/>
              <w:sz w:val="24"/>
              <w:szCs w:val="24"/>
            </w:rPr>
            <w:fldChar w:fldCharType="separate"/>
          </w:r>
          <w:r w:rsidRPr="00817C89">
            <w:rPr>
              <w:b/>
              <w:noProof/>
              <w:sz w:val="24"/>
              <w:szCs w:val="24"/>
            </w:rPr>
            <w:t>7</w:t>
          </w:r>
          <w:r w:rsidRPr="00817C89">
            <w:rPr>
              <w:b/>
              <w:noProof/>
              <w:sz w:val="24"/>
              <w:szCs w:val="24"/>
            </w:rPr>
            <w:fldChar w:fldCharType="end"/>
          </w:r>
        </w:p>
        <w:p w14:paraId="11D59AFB" w14:textId="77777777" w:rsidR="00817C89" w:rsidRPr="00817C89" w:rsidRDefault="00817C89" w:rsidP="00817C89">
          <w:pPr>
            <w:pStyle w:val="TOC3"/>
            <w:tabs>
              <w:tab w:val="right" w:leader="dot" w:pos="8290"/>
            </w:tabs>
            <w:spacing w:line="360" w:lineRule="auto"/>
            <w:rPr>
              <w:b/>
              <w:noProof/>
              <w:sz w:val="24"/>
              <w:szCs w:val="24"/>
              <w:lang w:eastAsia="ja-JP"/>
            </w:rPr>
          </w:pPr>
          <w:r w:rsidRPr="00817C89">
            <w:rPr>
              <w:b/>
              <w:noProof/>
              <w:sz w:val="24"/>
              <w:szCs w:val="24"/>
            </w:rPr>
            <w:t>4.2. Content Analysis</w:t>
          </w:r>
          <w:r w:rsidRPr="00817C89">
            <w:rPr>
              <w:b/>
              <w:noProof/>
              <w:sz w:val="24"/>
              <w:szCs w:val="24"/>
            </w:rPr>
            <w:tab/>
          </w:r>
          <w:r w:rsidRPr="00817C89">
            <w:rPr>
              <w:b/>
              <w:noProof/>
              <w:sz w:val="24"/>
              <w:szCs w:val="24"/>
            </w:rPr>
            <w:fldChar w:fldCharType="begin"/>
          </w:r>
          <w:r w:rsidRPr="00817C89">
            <w:rPr>
              <w:b/>
              <w:noProof/>
              <w:sz w:val="24"/>
              <w:szCs w:val="24"/>
            </w:rPr>
            <w:instrText xml:space="preserve"> PAGEREF _Toc381819590 \h </w:instrText>
          </w:r>
          <w:r w:rsidRPr="00817C89">
            <w:rPr>
              <w:b/>
              <w:noProof/>
              <w:sz w:val="24"/>
              <w:szCs w:val="24"/>
            </w:rPr>
          </w:r>
          <w:r w:rsidRPr="00817C89">
            <w:rPr>
              <w:b/>
              <w:noProof/>
              <w:sz w:val="24"/>
              <w:szCs w:val="24"/>
            </w:rPr>
            <w:fldChar w:fldCharType="separate"/>
          </w:r>
          <w:r w:rsidRPr="00817C89">
            <w:rPr>
              <w:b/>
              <w:noProof/>
              <w:sz w:val="24"/>
              <w:szCs w:val="24"/>
            </w:rPr>
            <w:t>10</w:t>
          </w:r>
          <w:r w:rsidRPr="00817C89">
            <w:rPr>
              <w:b/>
              <w:noProof/>
              <w:sz w:val="24"/>
              <w:szCs w:val="24"/>
            </w:rPr>
            <w:fldChar w:fldCharType="end"/>
          </w:r>
        </w:p>
        <w:p w14:paraId="4AA75192" w14:textId="77777777" w:rsidR="00817C89" w:rsidRPr="00817C89" w:rsidRDefault="00817C89" w:rsidP="00817C89">
          <w:pPr>
            <w:pStyle w:val="TOC1"/>
            <w:tabs>
              <w:tab w:val="right" w:leader="dot" w:pos="8290"/>
            </w:tabs>
            <w:spacing w:line="360" w:lineRule="auto"/>
            <w:rPr>
              <w:noProof/>
              <w:lang w:eastAsia="ja-JP"/>
            </w:rPr>
          </w:pPr>
          <w:r w:rsidRPr="00817C89">
            <w:rPr>
              <w:noProof/>
            </w:rPr>
            <w:t>5. Resources</w:t>
          </w:r>
          <w:r w:rsidRPr="00817C89">
            <w:rPr>
              <w:noProof/>
            </w:rPr>
            <w:tab/>
          </w:r>
          <w:r w:rsidRPr="00817C89">
            <w:rPr>
              <w:noProof/>
            </w:rPr>
            <w:fldChar w:fldCharType="begin"/>
          </w:r>
          <w:r w:rsidRPr="00817C89">
            <w:rPr>
              <w:noProof/>
            </w:rPr>
            <w:instrText xml:space="preserve"> PAGEREF _Toc381819591 \h </w:instrText>
          </w:r>
          <w:r w:rsidRPr="00817C89">
            <w:rPr>
              <w:noProof/>
            </w:rPr>
          </w:r>
          <w:r w:rsidRPr="00817C89">
            <w:rPr>
              <w:noProof/>
            </w:rPr>
            <w:fldChar w:fldCharType="separate"/>
          </w:r>
          <w:r w:rsidRPr="00817C89">
            <w:rPr>
              <w:noProof/>
            </w:rPr>
            <w:t>11</w:t>
          </w:r>
          <w:r w:rsidRPr="00817C89">
            <w:rPr>
              <w:noProof/>
            </w:rPr>
            <w:fldChar w:fldCharType="end"/>
          </w:r>
        </w:p>
        <w:p w14:paraId="0FF12555" w14:textId="77777777" w:rsidR="00817C89" w:rsidRPr="00817C89" w:rsidRDefault="00817C89" w:rsidP="00817C89">
          <w:pPr>
            <w:pStyle w:val="TOC1"/>
            <w:tabs>
              <w:tab w:val="right" w:leader="dot" w:pos="8290"/>
            </w:tabs>
            <w:spacing w:line="360" w:lineRule="auto"/>
            <w:rPr>
              <w:noProof/>
              <w:lang w:eastAsia="ja-JP"/>
            </w:rPr>
          </w:pPr>
          <w:r w:rsidRPr="00817C89">
            <w:rPr>
              <w:noProof/>
            </w:rPr>
            <w:t>6. Ethics &amp; Risks</w:t>
          </w:r>
          <w:r w:rsidRPr="00817C89">
            <w:rPr>
              <w:noProof/>
            </w:rPr>
            <w:tab/>
          </w:r>
          <w:r w:rsidRPr="00817C89">
            <w:rPr>
              <w:noProof/>
            </w:rPr>
            <w:fldChar w:fldCharType="begin"/>
          </w:r>
          <w:r w:rsidRPr="00817C89">
            <w:rPr>
              <w:noProof/>
            </w:rPr>
            <w:instrText xml:space="preserve"> PAGEREF _Toc381819592 \h </w:instrText>
          </w:r>
          <w:r w:rsidRPr="00817C89">
            <w:rPr>
              <w:noProof/>
            </w:rPr>
          </w:r>
          <w:r w:rsidRPr="00817C89">
            <w:rPr>
              <w:noProof/>
            </w:rPr>
            <w:fldChar w:fldCharType="separate"/>
          </w:r>
          <w:r w:rsidRPr="00817C89">
            <w:rPr>
              <w:noProof/>
            </w:rPr>
            <w:t>11</w:t>
          </w:r>
          <w:r w:rsidRPr="00817C89">
            <w:rPr>
              <w:noProof/>
            </w:rPr>
            <w:fldChar w:fldCharType="end"/>
          </w:r>
        </w:p>
        <w:p w14:paraId="3131F8CF" w14:textId="77777777" w:rsidR="00817C89" w:rsidRPr="00817C89" w:rsidRDefault="00817C89" w:rsidP="00817C89">
          <w:pPr>
            <w:pStyle w:val="TOC1"/>
            <w:tabs>
              <w:tab w:val="right" w:leader="dot" w:pos="8290"/>
            </w:tabs>
            <w:spacing w:line="360" w:lineRule="auto"/>
            <w:rPr>
              <w:noProof/>
              <w:lang w:eastAsia="ja-JP"/>
            </w:rPr>
          </w:pPr>
          <w:r w:rsidRPr="00817C89">
            <w:rPr>
              <w:noProof/>
            </w:rPr>
            <w:t>7. References</w:t>
          </w:r>
          <w:r w:rsidRPr="00817C89">
            <w:rPr>
              <w:noProof/>
            </w:rPr>
            <w:tab/>
          </w:r>
          <w:r w:rsidRPr="00817C89">
            <w:rPr>
              <w:noProof/>
            </w:rPr>
            <w:fldChar w:fldCharType="begin"/>
          </w:r>
          <w:r w:rsidRPr="00817C89">
            <w:rPr>
              <w:noProof/>
            </w:rPr>
            <w:instrText xml:space="preserve"> PAGEREF _Toc381819593 \h </w:instrText>
          </w:r>
          <w:r w:rsidRPr="00817C89">
            <w:rPr>
              <w:noProof/>
            </w:rPr>
          </w:r>
          <w:r w:rsidRPr="00817C89">
            <w:rPr>
              <w:noProof/>
            </w:rPr>
            <w:fldChar w:fldCharType="separate"/>
          </w:r>
          <w:r w:rsidRPr="00817C89">
            <w:rPr>
              <w:noProof/>
            </w:rPr>
            <w:t>13</w:t>
          </w:r>
          <w:r w:rsidRPr="00817C89">
            <w:rPr>
              <w:noProof/>
            </w:rPr>
            <w:fldChar w:fldCharType="end"/>
          </w:r>
        </w:p>
        <w:p w14:paraId="6522E940" w14:textId="77777777" w:rsidR="00817C89" w:rsidRPr="00817C89" w:rsidRDefault="00817C89" w:rsidP="00817C89">
          <w:pPr>
            <w:pStyle w:val="TOC1"/>
            <w:tabs>
              <w:tab w:val="right" w:leader="dot" w:pos="8290"/>
            </w:tabs>
            <w:spacing w:line="360" w:lineRule="auto"/>
            <w:rPr>
              <w:noProof/>
              <w:lang w:eastAsia="ja-JP"/>
            </w:rPr>
          </w:pPr>
          <w:r w:rsidRPr="00817C89">
            <w:rPr>
              <w:noProof/>
            </w:rPr>
            <w:t>8. Appendices</w:t>
          </w:r>
          <w:r w:rsidRPr="00817C89">
            <w:rPr>
              <w:noProof/>
            </w:rPr>
            <w:tab/>
          </w:r>
          <w:r w:rsidRPr="00817C89">
            <w:rPr>
              <w:noProof/>
            </w:rPr>
            <w:fldChar w:fldCharType="begin"/>
          </w:r>
          <w:r w:rsidRPr="00817C89">
            <w:rPr>
              <w:noProof/>
            </w:rPr>
            <w:instrText xml:space="preserve"> PAGEREF _Toc381819594 \h </w:instrText>
          </w:r>
          <w:r w:rsidRPr="00817C89">
            <w:rPr>
              <w:noProof/>
            </w:rPr>
          </w:r>
          <w:r w:rsidRPr="00817C89">
            <w:rPr>
              <w:noProof/>
            </w:rPr>
            <w:fldChar w:fldCharType="separate"/>
          </w:r>
          <w:r w:rsidRPr="00817C89">
            <w:rPr>
              <w:noProof/>
            </w:rPr>
            <w:t>16</w:t>
          </w:r>
          <w:r w:rsidRPr="00817C89">
            <w:rPr>
              <w:noProof/>
            </w:rPr>
            <w:fldChar w:fldCharType="end"/>
          </w:r>
        </w:p>
        <w:p w14:paraId="075B241B" w14:textId="77777777" w:rsidR="00817C89" w:rsidRPr="00817C89" w:rsidRDefault="00817C89" w:rsidP="00817C89">
          <w:pPr>
            <w:pStyle w:val="TOC2"/>
            <w:tabs>
              <w:tab w:val="right" w:leader="dot" w:pos="8290"/>
            </w:tabs>
            <w:spacing w:line="360" w:lineRule="auto"/>
            <w:rPr>
              <w:noProof/>
              <w:sz w:val="24"/>
              <w:szCs w:val="24"/>
              <w:lang w:eastAsia="ja-JP"/>
            </w:rPr>
          </w:pPr>
          <w:r w:rsidRPr="00817C89">
            <w:rPr>
              <w:noProof/>
              <w:sz w:val="24"/>
              <w:szCs w:val="24"/>
            </w:rPr>
            <w:t>8.1. Appendix 1</w:t>
          </w:r>
          <w:r w:rsidRPr="00817C89">
            <w:rPr>
              <w:noProof/>
              <w:sz w:val="24"/>
              <w:szCs w:val="24"/>
            </w:rPr>
            <w:tab/>
          </w:r>
          <w:r w:rsidRPr="00817C89">
            <w:rPr>
              <w:noProof/>
              <w:sz w:val="24"/>
              <w:szCs w:val="24"/>
            </w:rPr>
            <w:fldChar w:fldCharType="begin"/>
          </w:r>
          <w:r w:rsidRPr="00817C89">
            <w:rPr>
              <w:noProof/>
              <w:sz w:val="24"/>
              <w:szCs w:val="24"/>
            </w:rPr>
            <w:instrText xml:space="preserve"> PAGEREF _Toc381819595 \h </w:instrText>
          </w:r>
          <w:r w:rsidRPr="00817C89">
            <w:rPr>
              <w:noProof/>
              <w:sz w:val="24"/>
              <w:szCs w:val="24"/>
            </w:rPr>
          </w:r>
          <w:r w:rsidRPr="00817C89">
            <w:rPr>
              <w:noProof/>
              <w:sz w:val="24"/>
              <w:szCs w:val="24"/>
            </w:rPr>
            <w:fldChar w:fldCharType="separate"/>
          </w:r>
          <w:r w:rsidRPr="00817C89">
            <w:rPr>
              <w:noProof/>
              <w:sz w:val="24"/>
              <w:szCs w:val="24"/>
            </w:rPr>
            <w:t>16</w:t>
          </w:r>
          <w:r w:rsidRPr="00817C89">
            <w:rPr>
              <w:noProof/>
              <w:sz w:val="24"/>
              <w:szCs w:val="24"/>
            </w:rPr>
            <w:fldChar w:fldCharType="end"/>
          </w:r>
        </w:p>
        <w:p w14:paraId="4E84C9D8" w14:textId="77777777" w:rsidR="00817C89" w:rsidRPr="00817C89" w:rsidRDefault="00817C89" w:rsidP="00817C89">
          <w:pPr>
            <w:pStyle w:val="TOC2"/>
            <w:tabs>
              <w:tab w:val="right" w:leader="dot" w:pos="8290"/>
            </w:tabs>
            <w:spacing w:line="360" w:lineRule="auto"/>
            <w:rPr>
              <w:noProof/>
              <w:sz w:val="24"/>
              <w:szCs w:val="24"/>
              <w:lang w:eastAsia="ja-JP"/>
            </w:rPr>
          </w:pPr>
          <w:r w:rsidRPr="00817C89">
            <w:rPr>
              <w:noProof/>
              <w:sz w:val="24"/>
              <w:szCs w:val="24"/>
            </w:rPr>
            <w:t>8.2. Appendix 2</w:t>
          </w:r>
          <w:r w:rsidRPr="00817C89">
            <w:rPr>
              <w:noProof/>
              <w:sz w:val="24"/>
              <w:szCs w:val="24"/>
            </w:rPr>
            <w:tab/>
          </w:r>
          <w:r w:rsidRPr="00817C89">
            <w:rPr>
              <w:noProof/>
              <w:sz w:val="24"/>
              <w:szCs w:val="24"/>
            </w:rPr>
            <w:fldChar w:fldCharType="begin"/>
          </w:r>
          <w:r w:rsidRPr="00817C89">
            <w:rPr>
              <w:noProof/>
              <w:sz w:val="24"/>
              <w:szCs w:val="24"/>
            </w:rPr>
            <w:instrText xml:space="preserve"> PAGEREF _Toc381819596 \h </w:instrText>
          </w:r>
          <w:r w:rsidRPr="00817C89">
            <w:rPr>
              <w:noProof/>
              <w:sz w:val="24"/>
              <w:szCs w:val="24"/>
            </w:rPr>
          </w:r>
          <w:r w:rsidRPr="00817C89">
            <w:rPr>
              <w:noProof/>
              <w:sz w:val="24"/>
              <w:szCs w:val="24"/>
            </w:rPr>
            <w:fldChar w:fldCharType="separate"/>
          </w:r>
          <w:r w:rsidRPr="00817C89">
            <w:rPr>
              <w:noProof/>
              <w:sz w:val="24"/>
              <w:szCs w:val="24"/>
            </w:rPr>
            <w:t>17</w:t>
          </w:r>
          <w:r w:rsidRPr="00817C89">
            <w:rPr>
              <w:noProof/>
              <w:sz w:val="24"/>
              <w:szCs w:val="24"/>
            </w:rPr>
            <w:fldChar w:fldCharType="end"/>
          </w:r>
        </w:p>
        <w:p w14:paraId="5740397C" w14:textId="77777777" w:rsidR="00817C89" w:rsidRPr="00817C89" w:rsidRDefault="00817C89" w:rsidP="00817C89">
          <w:pPr>
            <w:pStyle w:val="TOC2"/>
            <w:tabs>
              <w:tab w:val="right" w:leader="dot" w:pos="8290"/>
            </w:tabs>
            <w:spacing w:line="360" w:lineRule="auto"/>
            <w:rPr>
              <w:noProof/>
              <w:sz w:val="24"/>
              <w:szCs w:val="24"/>
              <w:lang w:eastAsia="ja-JP"/>
            </w:rPr>
          </w:pPr>
          <w:r w:rsidRPr="00817C89">
            <w:rPr>
              <w:noProof/>
              <w:sz w:val="24"/>
              <w:szCs w:val="24"/>
            </w:rPr>
            <w:t>8.3. Appendix 3</w:t>
          </w:r>
          <w:r w:rsidRPr="00817C89">
            <w:rPr>
              <w:noProof/>
              <w:sz w:val="24"/>
              <w:szCs w:val="24"/>
            </w:rPr>
            <w:tab/>
          </w:r>
          <w:r w:rsidRPr="00817C89">
            <w:rPr>
              <w:noProof/>
              <w:sz w:val="24"/>
              <w:szCs w:val="24"/>
            </w:rPr>
            <w:fldChar w:fldCharType="begin"/>
          </w:r>
          <w:r w:rsidRPr="00817C89">
            <w:rPr>
              <w:noProof/>
              <w:sz w:val="24"/>
              <w:szCs w:val="24"/>
            </w:rPr>
            <w:instrText xml:space="preserve"> PAGEREF _Toc381819597 \h </w:instrText>
          </w:r>
          <w:r w:rsidRPr="00817C89">
            <w:rPr>
              <w:noProof/>
              <w:sz w:val="24"/>
              <w:szCs w:val="24"/>
            </w:rPr>
          </w:r>
          <w:r w:rsidRPr="00817C89">
            <w:rPr>
              <w:noProof/>
              <w:sz w:val="24"/>
              <w:szCs w:val="24"/>
            </w:rPr>
            <w:fldChar w:fldCharType="separate"/>
          </w:r>
          <w:r w:rsidRPr="00817C89">
            <w:rPr>
              <w:noProof/>
              <w:sz w:val="24"/>
              <w:szCs w:val="24"/>
            </w:rPr>
            <w:t>18</w:t>
          </w:r>
          <w:r w:rsidRPr="00817C89">
            <w:rPr>
              <w:noProof/>
              <w:sz w:val="24"/>
              <w:szCs w:val="24"/>
            </w:rPr>
            <w:fldChar w:fldCharType="end"/>
          </w:r>
        </w:p>
        <w:p w14:paraId="55EA37F7" w14:textId="77777777" w:rsidR="00817C89" w:rsidRPr="00817C89" w:rsidRDefault="00817C89" w:rsidP="00817C89">
          <w:pPr>
            <w:pStyle w:val="TOC2"/>
            <w:tabs>
              <w:tab w:val="right" w:leader="dot" w:pos="8290"/>
            </w:tabs>
            <w:spacing w:line="360" w:lineRule="auto"/>
            <w:rPr>
              <w:noProof/>
              <w:sz w:val="24"/>
              <w:szCs w:val="24"/>
              <w:lang w:eastAsia="ja-JP"/>
            </w:rPr>
          </w:pPr>
          <w:r w:rsidRPr="00817C89">
            <w:rPr>
              <w:noProof/>
              <w:sz w:val="24"/>
              <w:szCs w:val="24"/>
            </w:rPr>
            <w:t>8.4. Appendix 4</w:t>
          </w:r>
          <w:r w:rsidRPr="00817C89">
            <w:rPr>
              <w:noProof/>
              <w:sz w:val="24"/>
              <w:szCs w:val="24"/>
            </w:rPr>
            <w:tab/>
          </w:r>
          <w:r w:rsidRPr="00817C89">
            <w:rPr>
              <w:noProof/>
              <w:sz w:val="24"/>
              <w:szCs w:val="24"/>
            </w:rPr>
            <w:fldChar w:fldCharType="begin"/>
          </w:r>
          <w:r w:rsidRPr="00817C89">
            <w:rPr>
              <w:noProof/>
              <w:sz w:val="24"/>
              <w:szCs w:val="24"/>
            </w:rPr>
            <w:instrText xml:space="preserve"> PAGEREF _Toc381819598 \h </w:instrText>
          </w:r>
          <w:r w:rsidRPr="00817C89">
            <w:rPr>
              <w:noProof/>
              <w:sz w:val="24"/>
              <w:szCs w:val="24"/>
            </w:rPr>
          </w:r>
          <w:r w:rsidRPr="00817C89">
            <w:rPr>
              <w:noProof/>
              <w:sz w:val="24"/>
              <w:szCs w:val="24"/>
            </w:rPr>
            <w:fldChar w:fldCharType="separate"/>
          </w:r>
          <w:r w:rsidRPr="00817C89">
            <w:rPr>
              <w:noProof/>
              <w:sz w:val="24"/>
              <w:szCs w:val="24"/>
            </w:rPr>
            <w:t>19</w:t>
          </w:r>
          <w:r w:rsidRPr="00817C89">
            <w:rPr>
              <w:noProof/>
              <w:sz w:val="24"/>
              <w:szCs w:val="24"/>
            </w:rPr>
            <w:fldChar w:fldCharType="end"/>
          </w:r>
        </w:p>
        <w:p w14:paraId="5018FC27" w14:textId="21E04354" w:rsidR="00151709" w:rsidRPr="00817C89" w:rsidRDefault="00151709" w:rsidP="00817C89">
          <w:pPr>
            <w:spacing w:line="360" w:lineRule="auto"/>
            <w:jc w:val="both"/>
            <w:rPr>
              <w:b/>
            </w:rPr>
          </w:pPr>
          <w:r w:rsidRPr="00817C89">
            <w:rPr>
              <w:b/>
              <w:bCs/>
              <w:noProof/>
            </w:rPr>
            <w:fldChar w:fldCharType="end"/>
          </w:r>
        </w:p>
      </w:sdtContent>
    </w:sdt>
    <w:p w14:paraId="6ABB4F5B" w14:textId="18846A05" w:rsidR="00151709" w:rsidRPr="00DB5DDC" w:rsidRDefault="00151709" w:rsidP="003B43F2">
      <w:pPr>
        <w:spacing w:line="360" w:lineRule="auto"/>
        <w:jc w:val="center"/>
        <w:rPr>
          <w:b/>
          <w:sz w:val="28"/>
        </w:rPr>
      </w:pPr>
    </w:p>
    <w:p w14:paraId="318352BF" w14:textId="77777777" w:rsidR="005A7F6A" w:rsidRDefault="005A7F6A" w:rsidP="003B43F2">
      <w:pPr>
        <w:pStyle w:val="Heading1"/>
        <w:spacing w:line="360" w:lineRule="auto"/>
        <w:rPr>
          <w:rFonts w:asciiTheme="minorHAnsi" w:hAnsiTheme="minorHAnsi"/>
          <w:color w:val="auto"/>
        </w:rPr>
      </w:pPr>
      <w:r>
        <w:rPr>
          <w:rFonts w:asciiTheme="minorHAnsi" w:hAnsiTheme="minorHAnsi"/>
          <w:color w:val="auto"/>
        </w:rPr>
        <w:br w:type="page"/>
      </w:r>
    </w:p>
    <w:p w14:paraId="2285F2D4" w14:textId="63BF0081" w:rsidR="00B47119" w:rsidRPr="00DB5DDC" w:rsidRDefault="00500340" w:rsidP="00F3766B">
      <w:pPr>
        <w:pStyle w:val="Heading1"/>
        <w:spacing w:line="360" w:lineRule="auto"/>
        <w:rPr>
          <w:rFonts w:asciiTheme="minorHAnsi" w:hAnsiTheme="minorHAnsi"/>
          <w:color w:val="auto"/>
        </w:rPr>
      </w:pPr>
      <w:bookmarkStart w:id="1" w:name="_Toc381819581"/>
      <w:r>
        <w:rPr>
          <w:rFonts w:asciiTheme="minorHAnsi" w:hAnsiTheme="minorHAnsi"/>
          <w:color w:val="auto"/>
        </w:rPr>
        <w:t xml:space="preserve">1. </w:t>
      </w:r>
      <w:r w:rsidR="00692D39" w:rsidRPr="00DB5DDC">
        <w:rPr>
          <w:rFonts w:asciiTheme="minorHAnsi" w:hAnsiTheme="minorHAnsi"/>
          <w:color w:val="auto"/>
        </w:rPr>
        <w:t>Background &amp; Rational</w:t>
      </w:r>
      <w:bookmarkEnd w:id="1"/>
      <w:r w:rsidR="00692D39" w:rsidRPr="00DB5DDC">
        <w:rPr>
          <w:rFonts w:asciiTheme="minorHAnsi" w:hAnsiTheme="minorHAnsi"/>
          <w:color w:val="auto"/>
        </w:rPr>
        <w:t xml:space="preserve"> </w:t>
      </w:r>
    </w:p>
    <w:p w14:paraId="07C171F8" w14:textId="03D197C9" w:rsidR="00B47119" w:rsidRPr="00DB5DDC" w:rsidRDefault="00F84A8E" w:rsidP="00F3766B">
      <w:pPr>
        <w:spacing w:line="360" w:lineRule="auto"/>
      </w:pPr>
      <w:r>
        <w:t>Within</w:t>
      </w:r>
      <w:r w:rsidR="00883F31">
        <w:t xml:space="preserve"> the academic world it is </w:t>
      </w:r>
      <w:r w:rsidR="00807E65">
        <w:t>widely</w:t>
      </w:r>
      <w:r w:rsidR="00883F31">
        <w:t xml:space="preserve"> accepted that </w:t>
      </w:r>
      <w:r w:rsidR="00883F31">
        <w:rPr>
          <w:i/>
        </w:rPr>
        <w:t>‘</w:t>
      </w:r>
      <w:r w:rsidR="00883F31" w:rsidRPr="00883F31">
        <w:rPr>
          <w:i/>
        </w:rPr>
        <w:t xml:space="preserve">cultural tourism is </w:t>
      </w:r>
      <w:r w:rsidR="00883F31">
        <w:rPr>
          <w:i/>
        </w:rPr>
        <w:t>the movement of people towards cultural attractions, somewhere other than their habitual place of residence, in order to obtain information and knowledge to fulfil their own cultural demands’</w:t>
      </w:r>
      <w:r w:rsidR="00807E65">
        <w:rPr>
          <w:i/>
        </w:rPr>
        <w:t xml:space="preserve"> </w:t>
      </w:r>
      <w:r w:rsidR="00807E65">
        <w:t>(</w:t>
      </w:r>
      <w:proofErr w:type="spellStart"/>
      <w:r w:rsidR="00807E65">
        <w:t>Jovicic</w:t>
      </w:r>
      <w:proofErr w:type="spellEnd"/>
      <w:r w:rsidR="00807E65">
        <w:t xml:space="preserve">, 2016). </w:t>
      </w:r>
      <w:r w:rsidR="00807E65" w:rsidRPr="00807E65">
        <w:t xml:space="preserve"> </w:t>
      </w:r>
      <w:r w:rsidR="007C1D86">
        <w:t xml:space="preserve">Cultural attractions form the basis for </w:t>
      </w:r>
      <w:r w:rsidR="00224814">
        <w:t xml:space="preserve">this type of </w:t>
      </w:r>
      <w:r w:rsidR="006D37F3">
        <w:t xml:space="preserve">tourism and museums </w:t>
      </w:r>
      <w:r w:rsidR="00224814">
        <w:t>contribute</w:t>
      </w:r>
      <w:r w:rsidR="006D37F3">
        <w:t xml:space="preserve"> a substantial proportion of these attractions. </w:t>
      </w:r>
      <w:r w:rsidR="00F372CB" w:rsidRPr="00DB5DDC">
        <w:t>From April 2015 to March 2016</w:t>
      </w:r>
      <w:r w:rsidR="00886462" w:rsidRPr="00DB5DDC">
        <w:t xml:space="preserve"> seventeen of the to</w:t>
      </w:r>
      <w:r w:rsidR="00692D39" w:rsidRPr="00DB5DDC">
        <w:t xml:space="preserve">p museums in the UK including </w:t>
      </w:r>
      <w:r w:rsidR="00692D39" w:rsidRPr="00DB5DDC">
        <w:rPr>
          <w:i/>
        </w:rPr>
        <w:t>‘</w:t>
      </w:r>
      <w:r w:rsidR="00886462" w:rsidRPr="00DB5DDC">
        <w:rPr>
          <w:i/>
        </w:rPr>
        <w:t>the Tate galleries, National Gallery, V&amp;A a</w:t>
      </w:r>
      <w:r w:rsidR="00692D39" w:rsidRPr="00DB5DDC">
        <w:rPr>
          <w:i/>
        </w:rPr>
        <w:t>nd British Museum’</w:t>
      </w:r>
      <w:r w:rsidR="00692D39" w:rsidRPr="00DB5DDC">
        <w:t xml:space="preserve"> accumulated </w:t>
      </w:r>
      <w:r w:rsidR="00692D39" w:rsidRPr="00DB5DDC">
        <w:rPr>
          <w:i/>
        </w:rPr>
        <w:t>‘</w:t>
      </w:r>
      <w:r w:rsidR="00886462" w:rsidRPr="00DB5DDC">
        <w:rPr>
          <w:i/>
        </w:rPr>
        <w:t>47.6 million’</w:t>
      </w:r>
      <w:r w:rsidR="00886462" w:rsidRPr="00DB5DDC">
        <w:t xml:space="preserve"> visito</w:t>
      </w:r>
      <w:r w:rsidR="00AD1EC7" w:rsidRPr="00DB5DDC">
        <w:t>rs and although this number suggest stability within the museum industry this was</w:t>
      </w:r>
      <w:r w:rsidR="008E3302">
        <w:t xml:space="preserve"> however</w:t>
      </w:r>
      <w:r w:rsidR="00AD1EC7" w:rsidRPr="00DB5DDC">
        <w:t xml:space="preserve"> a drop of over 1 million visitors from </w:t>
      </w:r>
      <w:r w:rsidR="00A431A3">
        <w:t>the previous year (Jones, 2017)</w:t>
      </w:r>
      <w:r w:rsidR="0046081E">
        <w:t xml:space="preserve"> (Hargreaves, 2015)</w:t>
      </w:r>
      <w:r w:rsidR="00A431A3">
        <w:t xml:space="preserve">. </w:t>
      </w:r>
      <w:r w:rsidR="00102B62" w:rsidRPr="00DB5DDC">
        <w:t>Given that this is a representation of some of the countries most popular museums and galleries it can be inferred that this decline in visitor numbers is a widespread issue amongst the majority of museums within the UK. In regards to Swansea in</w:t>
      </w:r>
      <w:r w:rsidR="008E3302">
        <w:t xml:space="preserve"> 2018 the Swansea Museum will have</w:t>
      </w:r>
      <w:r w:rsidR="00102B62" w:rsidRPr="00DB5DDC">
        <w:t xml:space="preserve"> its budget cut by </w:t>
      </w:r>
      <w:r w:rsidR="00102B62" w:rsidRPr="00DB5DDC">
        <w:rPr>
          <w:i/>
        </w:rPr>
        <w:t>‘£50000’</w:t>
      </w:r>
      <w:r w:rsidR="00EA63AE" w:rsidRPr="00DB5DDC">
        <w:t xml:space="preserve"> and although there are </w:t>
      </w:r>
      <w:r w:rsidR="00EA63AE" w:rsidRPr="00DB5DDC">
        <w:rPr>
          <w:i/>
        </w:rPr>
        <w:t>‘no plans to close Swansea Museum’</w:t>
      </w:r>
      <w:r w:rsidR="00EA63AE" w:rsidRPr="00DB5DDC">
        <w:t xml:space="preserve"> this remains an ever-present threat to museums (Atkinson, 2017).  This is not only evident within the UK but </w:t>
      </w:r>
      <w:r w:rsidR="009B5BF1">
        <w:t>stretches</w:t>
      </w:r>
      <w:r w:rsidR="00E6204C" w:rsidRPr="00DB5DDC">
        <w:t xml:space="preserve"> into mainland Europe as i</w:t>
      </w:r>
      <w:r w:rsidR="008E3302">
        <w:t>t was revea</w:t>
      </w:r>
      <w:r w:rsidR="00EA63AE" w:rsidRPr="00DB5DDC">
        <w:t xml:space="preserve">led that </w:t>
      </w:r>
      <w:r w:rsidR="00EA63AE" w:rsidRPr="00DB5DDC">
        <w:rPr>
          <w:i/>
        </w:rPr>
        <w:t>‘in Germany 10% of museums and cultural institutions face closure by 2020’</w:t>
      </w:r>
      <w:r w:rsidR="00EA63AE" w:rsidRPr="00DB5DDC">
        <w:t xml:space="preserve"> should the numbers continue to fall as they have been </w:t>
      </w:r>
      <w:r w:rsidR="008E3302">
        <w:t>the UK could also see museum closures</w:t>
      </w:r>
      <w:r w:rsidR="00EA63AE" w:rsidRPr="00DB5DDC">
        <w:t xml:space="preserve"> (Black</w:t>
      </w:r>
      <w:r w:rsidR="00476EB7" w:rsidRPr="00DB5DDC">
        <w:t xml:space="preserve">, </w:t>
      </w:r>
      <w:r w:rsidR="003A6F18">
        <w:t xml:space="preserve">2012, </w:t>
      </w:r>
      <w:r w:rsidR="00476EB7" w:rsidRPr="00DB5DDC">
        <w:t>pg.4</w:t>
      </w:r>
      <w:r w:rsidR="00EA63AE" w:rsidRPr="00DB5DDC">
        <w:t>). T</w:t>
      </w:r>
      <w:r w:rsidR="00E6204C" w:rsidRPr="00DB5DDC">
        <w:t xml:space="preserve">his drop in figures may have been caused by a </w:t>
      </w:r>
      <w:r w:rsidR="003A6F18">
        <w:t>number of factors</w:t>
      </w:r>
      <w:r w:rsidR="00224814">
        <w:t>.</w:t>
      </w:r>
      <w:r w:rsidR="003A6F18">
        <w:t xml:space="preserve"> Black</w:t>
      </w:r>
      <w:r w:rsidR="00E6204C" w:rsidRPr="00DB5DDC">
        <w:t xml:space="preserve"> </w:t>
      </w:r>
      <w:r w:rsidR="003A6F18">
        <w:t>(</w:t>
      </w:r>
      <w:r w:rsidR="00E6204C" w:rsidRPr="00DB5DDC">
        <w:t>2012,</w:t>
      </w:r>
      <w:r w:rsidR="003A6F18">
        <w:t xml:space="preserve"> pg.3)</w:t>
      </w:r>
      <w:r w:rsidR="00E6204C" w:rsidRPr="00DB5DDC">
        <w:t xml:space="preserve"> suggests that the </w:t>
      </w:r>
      <w:r w:rsidR="008E3302">
        <w:t>UK</w:t>
      </w:r>
      <w:r w:rsidR="00E6204C" w:rsidRPr="00DB5DDC">
        <w:t xml:space="preserve"> is on the </w:t>
      </w:r>
      <w:r w:rsidR="00E6204C" w:rsidRPr="003A6F18">
        <w:rPr>
          <w:i/>
        </w:rPr>
        <w:t>‘cusp of a generational shift’</w:t>
      </w:r>
      <w:r w:rsidR="006908A2" w:rsidRPr="00DB5DDC">
        <w:t xml:space="preserve"> where the generation X and Y’s are becoming more </w:t>
      </w:r>
      <w:r w:rsidR="008E3302" w:rsidRPr="00DB5DDC">
        <w:t>selective</w:t>
      </w:r>
      <w:r w:rsidR="006908A2" w:rsidRPr="00DB5DDC">
        <w:t xml:space="preserve"> with where they spend their time and museums are slipping further down in popularity. </w:t>
      </w:r>
      <w:r w:rsidR="00B916A5" w:rsidRPr="00DB5DDC">
        <w:t xml:space="preserve"> One-method museums have been using to combat this drop in visitor numbers is by hosting events and one off exhibitions. </w:t>
      </w:r>
      <w:r w:rsidR="006908A2" w:rsidRPr="00DB5DDC">
        <w:t xml:space="preserve">The purpose of this research task is to determine whether the hosing of events within museums and cultural institution can have a beneficial effect upon footfall, which by </w:t>
      </w:r>
      <w:r w:rsidR="00B916A5" w:rsidRPr="00DB5DDC">
        <w:t>extension</w:t>
      </w:r>
      <w:r w:rsidR="006908A2" w:rsidRPr="00DB5DDC">
        <w:t xml:space="preserve"> </w:t>
      </w:r>
      <w:r w:rsidR="00B916A5" w:rsidRPr="00DB5DDC">
        <w:t>has an impact upon funding.</w:t>
      </w:r>
      <w:r w:rsidR="008211DB" w:rsidRPr="00DB5DDC">
        <w:t xml:space="preserve"> Although research has already been conducted in</w:t>
      </w:r>
      <w:r w:rsidR="006D37F3">
        <w:t>to the declining popularity of</w:t>
      </w:r>
      <w:r w:rsidR="008211DB" w:rsidRPr="00DB5DDC">
        <w:t xml:space="preserve"> museums the focus of these </w:t>
      </w:r>
      <w:r w:rsidR="006D37F3">
        <w:t xml:space="preserve">investigations </w:t>
      </w:r>
      <w:r w:rsidR="008211DB" w:rsidRPr="00DB5DDC">
        <w:t xml:space="preserve">have primarily been focused in the causational reasons behind </w:t>
      </w:r>
      <w:r w:rsidR="00F15575" w:rsidRPr="00DB5DDC">
        <w:t>falling</w:t>
      </w:r>
      <w:r w:rsidR="008211DB" w:rsidRPr="00DB5DDC">
        <w:t xml:space="preserve"> footfall</w:t>
      </w:r>
      <w:r w:rsidR="00F15575" w:rsidRPr="00DB5DDC">
        <w:t>s</w:t>
      </w:r>
      <w:r w:rsidR="008211DB" w:rsidRPr="00DB5DDC">
        <w:t xml:space="preserve"> and these studies have also been centred in the more classical institutions of culture. </w:t>
      </w:r>
      <w:r w:rsidR="00F15575" w:rsidRPr="00DB5DDC">
        <w:t xml:space="preserve">The researcher feels </w:t>
      </w:r>
      <w:r w:rsidR="006D37F3">
        <w:t>the need to shift the focus</w:t>
      </w:r>
      <w:r w:rsidR="00F15575" w:rsidRPr="00DB5DDC">
        <w:t xml:space="preserve"> onto establishing a method in which to</w:t>
      </w:r>
      <w:r w:rsidR="00A66F92" w:rsidRPr="00DB5DDC">
        <w:t xml:space="preserve"> increase </w:t>
      </w:r>
      <w:r w:rsidR="00632039">
        <w:t>museum popularity</w:t>
      </w:r>
      <w:r w:rsidR="00B44757" w:rsidRPr="00DB5DDC">
        <w:t xml:space="preserve"> and to do so </w:t>
      </w:r>
      <w:r w:rsidR="00632039">
        <w:t xml:space="preserve">the researcher </w:t>
      </w:r>
      <w:r w:rsidR="00B44757" w:rsidRPr="00DB5DDC">
        <w:t xml:space="preserve">will be investigating the </w:t>
      </w:r>
      <w:r w:rsidR="008E3302">
        <w:t>National Waterfront Museum (</w:t>
      </w:r>
      <w:r w:rsidR="00B44757" w:rsidRPr="00DB5DDC">
        <w:t>NWM</w:t>
      </w:r>
      <w:r w:rsidR="008E3302">
        <w:t>)</w:t>
      </w:r>
      <w:r w:rsidR="00632039">
        <w:t>.</w:t>
      </w:r>
      <w:r w:rsidR="00B44757" w:rsidRPr="00DB5DDC">
        <w:t xml:space="preserve"> </w:t>
      </w:r>
      <w:r w:rsidR="00632039">
        <w:t>Comparisons will be draw</w:t>
      </w:r>
      <w:r w:rsidR="009B5BF1">
        <w:t>n</w:t>
      </w:r>
      <w:r w:rsidR="00632039">
        <w:t xml:space="preserve"> between the NWM and Swansea Museum; additionally the primary research, conducted within Swansea, will be combined with secondary research that has </w:t>
      </w:r>
      <w:r w:rsidR="006C20ED">
        <w:t xml:space="preserve">been conducted on the larger institutions in order to build up a fuller picture of the industry.  </w:t>
      </w:r>
      <w:r w:rsidR="00632039">
        <w:t xml:space="preserve"> </w:t>
      </w:r>
    </w:p>
    <w:p w14:paraId="006C9E09" w14:textId="77777777" w:rsidR="00BD6BEC" w:rsidRPr="00DB5DDC" w:rsidRDefault="00BD6BEC" w:rsidP="00F3766B">
      <w:pPr>
        <w:spacing w:line="360" w:lineRule="auto"/>
      </w:pPr>
    </w:p>
    <w:p w14:paraId="337BA70B" w14:textId="40F68189" w:rsidR="00A544E9" w:rsidRPr="00DB5DDC" w:rsidRDefault="00F3300E" w:rsidP="00F3766B">
      <w:pPr>
        <w:spacing w:line="360" w:lineRule="auto"/>
      </w:pPr>
      <w:r w:rsidRPr="00DB5DDC">
        <w:t>The</w:t>
      </w:r>
      <w:r w:rsidR="00BD6BEC">
        <w:t xml:space="preserve"> £33m</w:t>
      </w:r>
      <w:r w:rsidRPr="00DB5DDC">
        <w:t xml:space="preserve"> NWM</w:t>
      </w:r>
      <w:r w:rsidR="00BD6BEC">
        <w:t>, that opened in 2005,</w:t>
      </w:r>
      <w:r w:rsidRPr="00DB5DDC">
        <w:t xml:space="preserve"> is one of seven national museums in Wales</w:t>
      </w:r>
      <w:r w:rsidR="00C25C8F" w:rsidRPr="00DB5DDC">
        <w:t xml:space="preserve"> and overall these seven museums saw over 1.5 million visitors from the 2016/17 season however, like the major cultural institutions mentioned previously, this was a drop in comparison to the previous season were visitor numbers were over 1.6 millio</w:t>
      </w:r>
      <w:r w:rsidR="001C4AB3" w:rsidRPr="00DB5DDC">
        <w:t>n</w:t>
      </w:r>
      <w:r w:rsidR="00BD6BEC">
        <w:t xml:space="preserve"> (</w:t>
      </w:r>
      <w:r w:rsidR="00303AA0">
        <w:t>BBC, 2005)</w:t>
      </w:r>
      <w:r w:rsidR="001C4AB3" w:rsidRPr="00DB5DDC">
        <w:t>. As well as the drop in</w:t>
      </w:r>
      <w:r w:rsidR="00C25C8F" w:rsidRPr="00DB5DDC">
        <w:t xml:space="preserve"> visitor numbers net income has also seen a d</w:t>
      </w:r>
      <w:r w:rsidR="001C4AB3" w:rsidRPr="00DB5DDC">
        <w:t xml:space="preserve">ecrease from 2015/16 </w:t>
      </w:r>
      <w:r w:rsidR="00ED5F7A" w:rsidRPr="00DB5DDC">
        <w:t>to 2016/17 of over £14 million</w:t>
      </w:r>
      <w:r w:rsidR="00B82F34" w:rsidRPr="00DB5DDC">
        <w:t xml:space="preserve"> (Gordon &amp; Griffiths, 2017)</w:t>
      </w:r>
      <w:r w:rsidR="00ED5F7A" w:rsidRPr="00DB5DDC">
        <w:t>. This demonstrates that there is a need to increase visitor numbers but in a sustainable way that is not going to drain the museums income</w:t>
      </w:r>
      <w:r w:rsidR="008E3302">
        <w:t>. T</w:t>
      </w:r>
      <w:r w:rsidR="001A43D9">
        <w:t>his</w:t>
      </w:r>
      <w:r w:rsidR="00696B21">
        <w:t xml:space="preserve"> explanatory</w:t>
      </w:r>
      <w:r w:rsidR="001A43D9">
        <w:t xml:space="preserve"> study will aid in establishing whether events are one method that could be used</w:t>
      </w:r>
      <w:r w:rsidR="00CF0F6B">
        <w:t xml:space="preserve"> to increase footfall</w:t>
      </w:r>
      <w:r w:rsidR="00ED5F7A" w:rsidRPr="00DB5DDC">
        <w:t xml:space="preserve">. </w:t>
      </w:r>
    </w:p>
    <w:p w14:paraId="29C41F5F" w14:textId="77777777" w:rsidR="00A544E9" w:rsidRPr="00DB5DDC" w:rsidRDefault="00A544E9" w:rsidP="00F3766B">
      <w:pPr>
        <w:spacing w:line="360" w:lineRule="auto"/>
      </w:pPr>
    </w:p>
    <w:p w14:paraId="07C103CC" w14:textId="77777777" w:rsidR="00696B21" w:rsidRDefault="00500340" w:rsidP="00F3766B">
      <w:pPr>
        <w:pStyle w:val="Heading1"/>
        <w:spacing w:line="360" w:lineRule="auto"/>
        <w:rPr>
          <w:rFonts w:asciiTheme="minorHAnsi" w:hAnsiTheme="minorHAnsi"/>
          <w:color w:val="auto"/>
        </w:rPr>
      </w:pPr>
      <w:bookmarkStart w:id="2" w:name="_Toc381819582"/>
      <w:r>
        <w:rPr>
          <w:rFonts w:asciiTheme="minorHAnsi" w:hAnsiTheme="minorHAnsi"/>
          <w:color w:val="auto"/>
        </w:rPr>
        <w:t xml:space="preserve">2. </w:t>
      </w:r>
      <w:r w:rsidR="008211DB" w:rsidRPr="00DB5DDC">
        <w:rPr>
          <w:rFonts w:asciiTheme="minorHAnsi" w:hAnsiTheme="minorHAnsi"/>
          <w:color w:val="auto"/>
        </w:rPr>
        <w:t>Aims and Objectives:</w:t>
      </w:r>
      <w:bookmarkEnd w:id="2"/>
    </w:p>
    <w:p w14:paraId="3E9C5D57" w14:textId="441F7CCB" w:rsidR="00E6597D" w:rsidRPr="009E20D4" w:rsidRDefault="00E6597D" w:rsidP="00F3766B">
      <w:pPr>
        <w:pStyle w:val="Heading2"/>
        <w:spacing w:line="360" w:lineRule="auto"/>
        <w:rPr>
          <w:rFonts w:asciiTheme="minorHAnsi" w:hAnsiTheme="minorHAnsi"/>
          <w:color w:val="auto"/>
          <w:sz w:val="32"/>
        </w:rPr>
      </w:pPr>
      <w:bookmarkStart w:id="3" w:name="_Toc381819583"/>
      <w:r w:rsidRPr="009E20D4">
        <w:rPr>
          <w:rFonts w:asciiTheme="minorHAnsi" w:hAnsiTheme="minorHAnsi"/>
          <w:color w:val="auto"/>
          <w:sz w:val="32"/>
        </w:rPr>
        <w:t>Aim</w:t>
      </w:r>
      <w:bookmarkEnd w:id="3"/>
      <w:r w:rsidRPr="009E20D4">
        <w:rPr>
          <w:rFonts w:asciiTheme="minorHAnsi" w:hAnsiTheme="minorHAnsi"/>
          <w:color w:val="auto"/>
          <w:sz w:val="32"/>
        </w:rPr>
        <w:t xml:space="preserve"> </w:t>
      </w:r>
    </w:p>
    <w:p w14:paraId="5B041F2F" w14:textId="0FB5AF98" w:rsidR="00E6597D" w:rsidRPr="00DB5DDC" w:rsidRDefault="00E6597D" w:rsidP="00F3766B">
      <w:pPr>
        <w:spacing w:line="360" w:lineRule="auto"/>
        <w:ind w:left="720"/>
      </w:pPr>
      <w:r w:rsidRPr="00DB5DDC">
        <w:t>To evaluate the impacts of events upon Swansea’s NWM and Swansea Museum</w:t>
      </w:r>
    </w:p>
    <w:p w14:paraId="481E1DA7" w14:textId="7A810EBE" w:rsidR="00E6597D" w:rsidRPr="009E20D4" w:rsidRDefault="00E6597D" w:rsidP="00F3766B">
      <w:pPr>
        <w:pStyle w:val="Heading2"/>
        <w:spacing w:line="360" w:lineRule="auto"/>
        <w:rPr>
          <w:rFonts w:asciiTheme="minorHAnsi" w:hAnsiTheme="minorHAnsi"/>
          <w:color w:val="auto"/>
          <w:sz w:val="32"/>
        </w:rPr>
      </w:pPr>
      <w:bookmarkStart w:id="4" w:name="_Toc381819584"/>
      <w:r w:rsidRPr="009E20D4">
        <w:rPr>
          <w:rFonts w:asciiTheme="minorHAnsi" w:hAnsiTheme="minorHAnsi"/>
          <w:color w:val="auto"/>
          <w:sz w:val="32"/>
        </w:rPr>
        <w:t>Objectives</w:t>
      </w:r>
      <w:bookmarkEnd w:id="4"/>
      <w:r w:rsidRPr="009E20D4">
        <w:rPr>
          <w:rFonts w:asciiTheme="minorHAnsi" w:hAnsiTheme="minorHAnsi"/>
          <w:color w:val="auto"/>
          <w:sz w:val="32"/>
        </w:rPr>
        <w:t xml:space="preserve"> </w:t>
      </w:r>
    </w:p>
    <w:p w14:paraId="46647BCA" w14:textId="121D3CE0" w:rsidR="00E6597D" w:rsidRPr="00DB5DDC" w:rsidRDefault="00E6597D" w:rsidP="00F3766B">
      <w:pPr>
        <w:pStyle w:val="ListParagraph"/>
        <w:numPr>
          <w:ilvl w:val="0"/>
          <w:numId w:val="1"/>
        </w:numPr>
        <w:spacing w:line="360" w:lineRule="auto"/>
      </w:pPr>
      <w:r w:rsidRPr="00DB5DDC">
        <w:t>To evaluate the impact of events upon footfall within the NWM and Swansea Museum.</w:t>
      </w:r>
    </w:p>
    <w:p w14:paraId="714F05DD" w14:textId="68728473" w:rsidR="00E6597D" w:rsidRPr="00DB5DDC" w:rsidRDefault="00E6597D" w:rsidP="00F3766B">
      <w:pPr>
        <w:pStyle w:val="ListParagraph"/>
        <w:numPr>
          <w:ilvl w:val="0"/>
          <w:numId w:val="1"/>
        </w:numPr>
        <w:spacing w:line="360" w:lineRule="auto"/>
      </w:pPr>
      <w:r w:rsidRPr="00DB5DDC">
        <w:t>To evaluate whether the advantages of events to museums can be created sustainably.</w:t>
      </w:r>
    </w:p>
    <w:p w14:paraId="28C63831" w14:textId="06B52263" w:rsidR="00E6597D" w:rsidRPr="00DB5DDC" w:rsidRDefault="00E6597D" w:rsidP="00F3766B">
      <w:pPr>
        <w:pStyle w:val="ListParagraph"/>
        <w:numPr>
          <w:ilvl w:val="0"/>
          <w:numId w:val="1"/>
        </w:numPr>
        <w:spacing w:line="360" w:lineRule="auto"/>
      </w:pPr>
      <w:r w:rsidRPr="00DB5DDC">
        <w:t>To predict the future sustainable development of museums.</w:t>
      </w:r>
    </w:p>
    <w:p w14:paraId="1D66BC17" w14:textId="77777777" w:rsidR="00C73FA8" w:rsidRPr="00DB5DDC" w:rsidRDefault="00C73FA8" w:rsidP="00F3766B">
      <w:pPr>
        <w:pStyle w:val="ListParagraph"/>
        <w:spacing w:line="360" w:lineRule="auto"/>
        <w:ind w:left="0"/>
      </w:pPr>
    </w:p>
    <w:p w14:paraId="187795AA" w14:textId="37BDB959" w:rsidR="00C73FA8" w:rsidRPr="00DB5DDC" w:rsidRDefault="00500340" w:rsidP="00F3766B">
      <w:pPr>
        <w:pStyle w:val="Heading1"/>
        <w:spacing w:line="360" w:lineRule="auto"/>
        <w:rPr>
          <w:rFonts w:asciiTheme="minorHAnsi" w:hAnsiTheme="minorHAnsi"/>
          <w:color w:val="auto"/>
        </w:rPr>
      </w:pPr>
      <w:bookmarkStart w:id="5" w:name="_Toc381819585"/>
      <w:r>
        <w:rPr>
          <w:rFonts w:asciiTheme="minorHAnsi" w:hAnsiTheme="minorHAnsi"/>
          <w:color w:val="auto"/>
        </w:rPr>
        <w:t xml:space="preserve">3. </w:t>
      </w:r>
      <w:r w:rsidR="00692D39" w:rsidRPr="00DB5DDC">
        <w:rPr>
          <w:rFonts w:asciiTheme="minorHAnsi" w:hAnsiTheme="minorHAnsi"/>
          <w:color w:val="auto"/>
        </w:rPr>
        <w:t>Methodology</w:t>
      </w:r>
      <w:bookmarkEnd w:id="5"/>
    </w:p>
    <w:p w14:paraId="205686F1" w14:textId="7844F1FD" w:rsidR="00692D39" w:rsidRPr="00DB5DDC" w:rsidRDefault="00692D39" w:rsidP="00F3766B">
      <w:pPr>
        <w:spacing w:line="360" w:lineRule="auto"/>
      </w:pPr>
      <w:r w:rsidRPr="00DB5DDC">
        <w:t xml:space="preserve">Saunders et al (2009) defines research as </w:t>
      </w:r>
      <w:r w:rsidRPr="00DB5DDC">
        <w:rPr>
          <w:i/>
        </w:rPr>
        <w:t xml:space="preserve">‘something that people undertake in order to find out things in a systematic way, thereby increasing their knowledge’ </w:t>
      </w:r>
      <w:r w:rsidR="00267D81">
        <w:t xml:space="preserve">it can therefor be understood that </w:t>
      </w:r>
      <w:r w:rsidRPr="00DB5DDC">
        <w:t xml:space="preserve">academic research must be undertaken in a strategic manor. </w:t>
      </w:r>
      <w:r w:rsidR="00267D81">
        <w:t>The</w:t>
      </w:r>
      <w:r w:rsidRPr="00DB5DDC">
        <w:t xml:space="preserve"> </w:t>
      </w:r>
      <w:r w:rsidR="00267D81">
        <w:t xml:space="preserve">researcher will use </w:t>
      </w:r>
      <w:r w:rsidR="000605FB">
        <w:t xml:space="preserve">the research onion, developed by Saunders et al, to </w:t>
      </w:r>
      <w:r w:rsidR="00267D81">
        <w:t xml:space="preserve">establish the research methodology to </w:t>
      </w:r>
      <w:r w:rsidR="000605FB">
        <w:t>ensure that no stage of develo</w:t>
      </w:r>
      <w:r w:rsidR="00CF0F6B">
        <w:t>ping the research strategy are omitted</w:t>
      </w:r>
      <w:r w:rsidR="000605FB">
        <w:t xml:space="preserve">.  </w:t>
      </w:r>
    </w:p>
    <w:p w14:paraId="74C0C888" w14:textId="77777777" w:rsidR="00692D39" w:rsidRPr="00DB5DDC" w:rsidRDefault="00692D39" w:rsidP="00F3766B">
      <w:pPr>
        <w:spacing w:line="360" w:lineRule="auto"/>
      </w:pPr>
    </w:p>
    <w:p w14:paraId="3283815A" w14:textId="4FFF1A90" w:rsidR="00692D39" w:rsidRPr="00C00A41" w:rsidRDefault="002874BE" w:rsidP="00F3766B">
      <w:pPr>
        <w:spacing w:line="360" w:lineRule="auto"/>
      </w:pPr>
      <w:r w:rsidRPr="00C00A41">
        <w:rPr>
          <w:rFonts w:cs="Helvetica"/>
          <w:noProof/>
          <w:lang w:val="en-US"/>
        </w:rPr>
        <mc:AlternateContent>
          <mc:Choice Requires="wps">
            <w:drawing>
              <wp:anchor distT="0" distB="0" distL="114300" distR="114300" simplePos="0" relativeHeight="251667456" behindDoc="0" locked="0" layoutInCell="1" allowOverlap="1" wp14:anchorId="4113224E" wp14:editId="1EBC45F6">
                <wp:simplePos x="0" y="0"/>
                <wp:positionH relativeFrom="column">
                  <wp:posOffset>2286000</wp:posOffset>
                </wp:positionH>
                <wp:positionV relativeFrom="paragraph">
                  <wp:posOffset>119380</wp:posOffset>
                </wp:positionV>
                <wp:extent cx="571500" cy="228600"/>
                <wp:effectExtent l="25400" t="25400" r="38100" b="25400"/>
                <wp:wrapNone/>
                <wp:docPr id="7" name="Rounded Rectangle 7"/>
                <wp:cNvGraphicFramePr/>
                <a:graphic xmlns:a="http://schemas.openxmlformats.org/drawingml/2006/main">
                  <a:graphicData uri="http://schemas.microsoft.com/office/word/2010/wordprocessingShape">
                    <wps:wsp>
                      <wps:cNvSpPr/>
                      <wps:spPr>
                        <a:xfrm>
                          <a:off x="0" y="0"/>
                          <a:ext cx="571500" cy="228600"/>
                        </a:xfrm>
                        <a:prstGeom prst="roundRect">
                          <a:avLst/>
                        </a:prstGeom>
                        <a:noFill/>
                        <a:ln w="38100" cmpd="sng">
                          <a:solidFill>
                            <a:srgbClr val="FFFF00"/>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180pt;margin-top:9.4pt;width:4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" filled="f" strokecolor="yellow" strokeweight="3pt"/>
            </w:pict>
          </mc:Fallback>
        </mc:AlternateContent>
      </w:r>
      <w:r w:rsidR="00644123" w:rsidRPr="00C00A41">
        <w:rPr>
          <w:rFonts w:cs="Helvetica"/>
          <w:noProof/>
          <w:lang w:val="en-US"/>
        </w:rPr>
        <mc:AlternateContent>
          <mc:Choice Requires="wps">
            <w:drawing>
              <wp:anchor distT="0" distB="0" distL="114300" distR="114300" simplePos="0" relativeHeight="251665408" behindDoc="0" locked="0" layoutInCell="1" allowOverlap="1" wp14:anchorId="7ABCD636" wp14:editId="08AAE267">
                <wp:simplePos x="0" y="0"/>
                <wp:positionH relativeFrom="column">
                  <wp:posOffset>1371600</wp:posOffset>
                </wp:positionH>
                <wp:positionV relativeFrom="paragraph">
                  <wp:posOffset>1376680</wp:posOffset>
                </wp:positionV>
                <wp:extent cx="457200" cy="228600"/>
                <wp:effectExtent l="25400" t="25400" r="25400" b="25400"/>
                <wp:wrapNone/>
                <wp:docPr id="6" name="Rounded Rectangle 6"/>
                <wp:cNvGraphicFramePr/>
                <a:graphic xmlns:a="http://schemas.openxmlformats.org/drawingml/2006/main">
                  <a:graphicData uri="http://schemas.microsoft.com/office/word/2010/wordprocessingShape">
                    <wps:wsp>
                      <wps:cNvSpPr/>
                      <wps:spPr>
                        <a:xfrm>
                          <a:off x="0" y="0"/>
                          <a:ext cx="457200" cy="228600"/>
                        </a:xfrm>
                        <a:prstGeom prst="roundRect">
                          <a:avLst/>
                        </a:prstGeom>
                        <a:noFill/>
                        <a:ln w="38100" cmpd="sng">
                          <a:solidFill>
                            <a:srgbClr val="FFFF00"/>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108pt;margin-top:108.4pt;width:36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" filled="f" strokecolor="yellow" strokeweight="3pt"/>
            </w:pict>
          </mc:Fallback>
        </mc:AlternateContent>
      </w:r>
      <w:r w:rsidR="006C6CDF" w:rsidRPr="00C00A41">
        <w:rPr>
          <w:rFonts w:cs="Helvetica"/>
          <w:noProof/>
          <w:lang w:val="en-US"/>
        </w:rPr>
        <mc:AlternateContent>
          <mc:Choice Requires="wps">
            <w:drawing>
              <wp:anchor distT="0" distB="0" distL="114300" distR="114300" simplePos="0" relativeHeight="251663360" behindDoc="0" locked="0" layoutInCell="1" allowOverlap="1" wp14:anchorId="2B955377" wp14:editId="70B1FB8E">
                <wp:simplePos x="0" y="0"/>
                <wp:positionH relativeFrom="column">
                  <wp:posOffset>1943100</wp:posOffset>
                </wp:positionH>
                <wp:positionV relativeFrom="paragraph">
                  <wp:posOffset>462280</wp:posOffset>
                </wp:positionV>
                <wp:extent cx="571500" cy="228600"/>
                <wp:effectExtent l="25400" t="25400" r="38100" b="25400"/>
                <wp:wrapNone/>
                <wp:docPr id="5" name="Rounded Rectangle 5"/>
                <wp:cNvGraphicFramePr/>
                <a:graphic xmlns:a="http://schemas.openxmlformats.org/drawingml/2006/main">
                  <a:graphicData uri="http://schemas.microsoft.com/office/word/2010/wordprocessingShape">
                    <wps:wsp>
                      <wps:cNvSpPr/>
                      <wps:spPr>
                        <a:xfrm>
                          <a:off x="0" y="0"/>
                          <a:ext cx="571500" cy="228600"/>
                        </a:xfrm>
                        <a:prstGeom prst="roundRect">
                          <a:avLst/>
                        </a:prstGeom>
                        <a:noFill/>
                        <a:ln w="38100" cmpd="sng">
                          <a:solidFill>
                            <a:srgbClr val="FFFF00"/>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153pt;margin-top:36.4pt;width:4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" filled="f" strokecolor="yellow" strokeweight="3pt"/>
            </w:pict>
          </mc:Fallback>
        </mc:AlternateContent>
      </w:r>
      <w:r w:rsidR="006C6CDF" w:rsidRPr="00C00A41">
        <w:rPr>
          <w:rFonts w:cs="Helvetica"/>
          <w:noProof/>
          <w:lang w:val="en-US"/>
        </w:rPr>
        <mc:AlternateContent>
          <mc:Choice Requires="wps">
            <w:drawing>
              <wp:anchor distT="0" distB="0" distL="114300" distR="114300" simplePos="0" relativeHeight="251661312" behindDoc="0" locked="0" layoutInCell="1" allowOverlap="1" wp14:anchorId="5F1061FC" wp14:editId="16A60872">
                <wp:simplePos x="0" y="0"/>
                <wp:positionH relativeFrom="column">
                  <wp:posOffset>2628900</wp:posOffset>
                </wp:positionH>
                <wp:positionV relativeFrom="paragraph">
                  <wp:posOffset>1262380</wp:posOffset>
                </wp:positionV>
                <wp:extent cx="342900" cy="342900"/>
                <wp:effectExtent l="25400" t="25400" r="38100" b="38100"/>
                <wp:wrapNone/>
                <wp:docPr id="4" name="Rounded Rectangle 4"/>
                <wp:cNvGraphicFramePr/>
                <a:graphic xmlns:a="http://schemas.openxmlformats.org/drawingml/2006/main">
                  <a:graphicData uri="http://schemas.microsoft.com/office/word/2010/wordprocessingShape">
                    <wps:wsp>
                      <wps:cNvSpPr/>
                      <wps:spPr>
                        <a:xfrm>
                          <a:off x="0" y="0"/>
                          <a:ext cx="342900" cy="342900"/>
                        </a:xfrm>
                        <a:prstGeom prst="roundRect">
                          <a:avLst/>
                        </a:prstGeom>
                        <a:noFill/>
                        <a:ln w="38100" cmpd="sng">
                          <a:solidFill>
                            <a:srgbClr val="FFFF00"/>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 o:spid="_x0000_s1026" style="position:absolute;margin-left:207pt;margin-top:99.4pt;width:27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" filled="f" strokecolor="yellow" strokeweight="3pt"/>
            </w:pict>
          </mc:Fallback>
        </mc:AlternateContent>
      </w:r>
      <w:r w:rsidR="006C6CDF" w:rsidRPr="00C00A41">
        <w:rPr>
          <w:rFonts w:cs="Helvetica"/>
          <w:noProof/>
          <w:lang w:val="en-US"/>
        </w:rPr>
        <mc:AlternateContent>
          <mc:Choice Requires="wps">
            <w:drawing>
              <wp:anchor distT="0" distB="0" distL="114300" distR="114300" simplePos="0" relativeHeight="251659264" behindDoc="0" locked="0" layoutInCell="1" allowOverlap="1" wp14:anchorId="02C50803" wp14:editId="0965D952">
                <wp:simplePos x="0" y="0"/>
                <wp:positionH relativeFrom="column">
                  <wp:posOffset>1371600</wp:posOffset>
                </wp:positionH>
                <wp:positionV relativeFrom="paragraph">
                  <wp:posOffset>2519680</wp:posOffset>
                </wp:positionV>
                <wp:extent cx="685800" cy="228600"/>
                <wp:effectExtent l="25400" t="25400" r="25400" b="25400"/>
                <wp:wrapNone/>
                <wp:docPr id="2" name="Rounded Rectangle 2"/>
                <wp:cNvGraphicFramePr/>
                <a:graphic xmlns:a="http://schemas.openxmlformats.org/drawingml/2006/main">
                  <a:graphicData uri="http://schemas.microsoft.com/office/word/2010/wordprocessingShape">
                    <wps:wsp>
                      <wps:cNvSpPr/>
                      <wps:spPr>
                        <a:xfrm>
                          <a:off x="0" y="0"/>
                          <a:ext cx="685800" cy="228600"/>
                        </a:xfrm>
                        <a:prstGeom prst="roundRect">
                          <a:avLst/>
                        </a:prstGeom>
                        <a:noFill/>
                        <a:ln w="38100" cmpd="sng">
                          <a:solidFill>
                            <a:srgbClr val="FFFF00"/>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 o:spid="_x0000_s1026" style="position:absolute;margin-left:108pt;margin-top:198.4pt;width:54pt;height:1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" filled="f" strokecolor="yellow" strokeweight="3pt"/>
            </w:pict>
          </mc:Fallback>
        </mc:AlternateContent>
      </w:r>
      <w:r w:rsidR="005721D8" w:rsidRPr="00C00A41">
        <w:rPr>
          <w:rFonts w:cs="Helvetica"/>
          <w:noProof/>
          <w:lang w:val="en-US"/>
        </w:rPr>
        <w:drawing>
          <wp:inline distT="0" distB="0" distL="0" distR="0" wp14:anchorId="132AA26D" wp14:editId="3F4292C9">
            <wp:extent cx="5214620" cy="3730027"/>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1409" r="1037" b="1808"/>
                    <a:stretch/>
                  </pic:blipFill>
                  <pic:spPr bwMode="auto">
                    <a:xfrm>
                      <a:off x="0" y="0"/>
                      <a:ext cx="5215818" cy="3730884"/>
                    </a:xfrm>
                    <a:prstGeom prst="rect">
                      <a:avLst/>
                    </a:prstGeom>
                    <a:noFill/>
                    <a:ln>
                      <a:noFill/>
                    </a:ln>
                    <a:extLst>
                      <a:ext uri="{53640926-AAD7-44d8-BBD7-CCE9431645EC}">
                        <a14:shadowObscured xmlns:a14="http://schemas.microsoft.com/office/drawing/2010/main"/>
                      </a:ext>
                    </a:extLst>
                  </pic:spPr>
                </pic:pic>
              </a:graphicData>
            </a:graphic>
          </wp:inline>
        </w:drawing>
      </w:r>
    </w:p>
    <w:p w14:paraId="7A061D34" w14:textId="0008CFDE" w:rsidR="00692D39" w:rsidRDefault="00F37A6D" w:rsidP="00F3766B">
      <w:pPr>
        <w:spacing w:line="360" w:lineRule="auto"/>
      </w:pPr>
      <w:r w:rsidRPr="00C00A41">
        <w:t>Research Onion taken from Saunders et al (2009)</w:t>
      </w:r>
    </w:p>
    <w:p w14:paraId="58DCCB10" w14:textId="77777777" w:rsidR="00D8351E" w:rsidRPr="00C00A41" w:rsidRDefault="00D8351E" w:rsidP="00F3766B">
      <w:pPr>
        <w:spacing w:line="360" w:lineRule="auto"/>
      </w:pPr>
    </w:p>
    <w:p w14:paraId="1DA7F461" w14:textId="047C578A" w:rsidR="00B77B3D" w:rsidRPr="009E20D4" w:rsidRDefault="00500340" w:rsidP="00F3766B">
      <w:pPr>
        <w:pStyle w:val="Heading2"/>
        <w:spacing w:line="360" w:lineRule="auto"/>
        <w:rPr>
          <w:rFonts w:asciiTheme="minorHAnsi" w:hAnsiTheme="minorHAnsi"/>
          <w:color w:val="auto"/>
          <w:sz w:val="32"/>
        </w:rPr>
      </w:pPr>
      <w:bookmarkStart w:id="6" w:name="_Toc381819586"/>
      <w:r w:rsidRPr="009E20D4">
        <w:rPr>
          <w:rFonts w:asciiTheme="minorHAnsi" w:hAnsiTheme="minorHAnsi"/>
          <w:color w:val="auto"/>
          <w:sz w:val="32"/>
        </w:rPr>
        <w:t xml:space="preserve">3.1. </w:t>
      </w:r>
      <w:r w:rsidR="00B77B3D" w:rsidRPr="009E20D4">
        <w:rPr>
          <w:rFonts w:asciiTheme="minorHAnsi" w:hAnsiTheme="minorHAnsi"/>
          <w:color w:val="auto"/>
          <w:sz w:val="32"/>
        </w:rPr>
        <w:t>Philosophies</w:t>
      </w:r>
      <w:bookmarkEnd w:id="6"/>
    </w:p>
    <w:p w14:paraId="1DCA9B5C" w14:textId="06098EDB" w:rsidR="00354B23" w:rsidRDefault="00991B08" w:rsidP="00F3766B">
      <w:pPr>
        <w:spacing w:line="360" w:lineRule="auto"/>
        <w:rPr>
          <w:b/>
          <w:sz w:val="32"/>
        </w:rPr>
      </w:pPr>
      <w:r w:rsidRPr="009E20D4">
        <w:rPr>
          <w:b/>
          <w:sz w:val="32"/>
        </w:rPr>
        <w:t>Positivism</w:t>
      </w:r>
    </w:p>
    <w:p w14:paraId="00B6CF20" w14:textId="5B80C58A" w:rsidR="00354B23" w:rsidRDefault="00354B23" w:rsidP="00F3766B">
      <w:pPr>
        <w:spacing w:line="360" w:lineRule="auto"/>
      </w:pPr>
      <w:r>
        <w:t xml:space="preserve">Positivism </w:t>
      </w:r>
      <w:r w:rsidRPr="00DB5DDC">
        <w:t xml:space="preserve">is </w:t>
      </w:r>
      <w:r w:rsidRPr="00DB5DDC">
        <w:rPr>
          <w:i/>
        </w:rPr>
        <w:t>‘a framework of research’ ‘in which the researcher sees people as phenomena to be studied from the outside’</w:t>
      </w:r>
      <w:r w:rsidRPr="00DB5DDC">
        <w:t xml:space="preserve"> </w:t>
      </w:r>
      <w:r w:rsidR="00A54735">
        <w:t>this philosophy</w:t>
      </w:r>
      <w:r w:rsidR="00364224">
        <w:t xml:space="preserve"> has its advantages and disadvantages as follows.</w:t>
      </w:r>
      <w:r w:rsidR="00A54735">
        <w:t xml:space="preserve"> </w:t>
      </w:r>
    </w:p>
    <w:p w14:paraId="54D86232" w14:textId="77777777" w:rsidR="00364224" w:rsidRPr="00696B21" w:rsidRDefault="00364224" w:rsidP="00F3766B">
      <w:pPr>
        <w:spacing w:line="360" w:lineRule="auto"/>
        <w:rPr>
          <w:b/>
        </w:rPr>
      </w:pPr>
    </w:p>
    <w:p w14:paraId="163240A4" w14:textId="4AAD9E69" w:rsidR="00991B08" w:rsidRPr="00C00A41" w:rsidRDefault="00991B08" w:rsidP="00F3766B">
      <w:pPr>
        <w:spacing w:line="360" w:lineRule="auto"/>
      </w:pPr>
      <w:r w:rsidRPr="00C00A41">
        <w:t>Advantages</w:t>
      </w:r>
    </w:p>
    <w:p w14:paraId="198CC120" w14:textId="7BAB1660" w:rsidR="000233A6" w:rsidRPr="00C00A41" w:rsidRDefault="003A7D09" w:rsidP="00F3766B">
      <w:pPr>
        <w:pStyle w:val="ListParagraph"/>
        <w:numPr>
          <w:ilvl w:val="0"/>
          <w:numId w:val="4"/>
        </w:numPr>
        <w:spacing w:line="360" w:lineRule="auto"/>
      </w:pPr>
      <w:r w:rsidRPr="00C00A41">
        <w:t>The research remains objective</w:t>
      </w:r>
    </w:p>
    <w:p w14:paraId="42D3C1F3" w14:textId="209761C7" w:rsidR="003A7D09" w:rsidRDefault="003A7D09" w:rsidP="00F3766B">
      <w:pPr>
        <w:pStyle w:val="ListParagraph"/>
        <w:numPr>
          <w:ilvl w:val="0"/>
          <w:numId w:val="4"/>
        </w:numPr>
        <w:spacing w:line="360" w:lineRule="auto"/>
      </w:pPr>
      <w:r w:rsidRPr="00C00A41">
        <w:t>Allows for a large sample size</w:t>
      </w:r>
    </w:p>
    <w:p w14:paraId="3B7CE9A7" w14:textId="77777777" w:rsidR="009C5517" w:rsidRPr="00C00A41" w:rsidRDefault="009C5517" w:rsidP="00F3766B">
      <w:pPr>
        <w:pStyle w:val="ListParagraph"/>
        <w:numPr>
          <w:ilvl w:val="0"/>
          <w:numId w:val="4"/>
        </w:numPr>
        <w:spacing w:line="360" w:lineRule="auto"/>
      </w:pPr>
      <w:r>
        <w:t xml:space="preserve">(Saunders et al, </w:t>
      </w:r>
      <w:r w:rsidRPr="00C00A41">
        <w:t>2016, pg.136)</w:t>
      </w:r>
    </w:p>
    <w:p w14:paraId="1A75FD23" w14:textId="77777777" w:rsidR="009C5517" w:rsidRPr="00C00A41" w:rsidRDefault="009C5517" w:rsidP="00F3766B">
      <w:pPr>
        <w:pStyle w:val="ListParagraph"/>
        <w:spacing w:line="360" w:lineRule="auto"/>
        <w:ind w:left="2160"/>
      </w:pPr>
    </w:p>
    <w:p w14:paraId="1E3915AB" w14:textId="1BE1FF7C" w:rsidR="00D05D49" w:rsidRPr="00C00A41" w:rsidRDefault="00991B08" w:rsidP="00F3766B">
      <w:pPr>
        <w:spacing w:line="360" w:lineRule="auto"/>
      </w:pPr>
      <w:r w:rsidRPr="00C00A41">
        <w:t xml:space="preserve">Disadvantages </w:t>
      </w:r>
    </w:p>
    <w:p w14:paraId="521F0331" w14:textId="74055594" w:rsidR="00F70CC3" w:rsidRPr="00C00A41" w:rsidRDefault="00D05D49" w:rsidP="00F3766B">
      <w:pPr>
        <w:pStyle w:val="ListParagraph"/>
        <w:numPr>
          <w:ilvl w:val="0"/>
          <w:numId w:val="4"/>
        </w:numPr>
        <w:spacing w:line="360" w:lineRule="auto"/>
      </w:pPr>
      <w:r w:rsidRPr="00C00A41">
        <w:t>Methods tend to be inflexible and artificial</w:t>
      </w:r>
    </w:p>
    <w:p w14:paraId="0BB0FBA4" w14:textId="228D16B4" w:rsidR="00D05D49" w:rsidRDefault="00D05D49" w:rsidP="00F3766B">
      <w:pPr>
        <w:pStyle w:val="ListParagraph"/>
        <w:numPr>
          <w:ilvl w:val="0"/>
          <w:numId w:val="4"/>
        </w:numPr>
        <w:spacing w:line="360" w:lineRule="auto"/>
      </w:pPr>
      <w:r w:rsidRPr="00C00A41">
        <w:t>Focuses on</w:t>
      </w:r>
      <w:r w:rsidR="009E4A04">
        <w:t xml:space="preserve"> actions rather than reasoning</w:t>
      </w:r>
    </w:p>
    <w:p w14:paraId="4812E77A" w14:textId="18470C56" w:rsidR="009C5517" w:rsidRPr="00C00A41" w:rsidRDefault="009C5517" w:rsidP="00F3766B">
      <w:pPr>
        <w:pStyle w:val="ListParagraph"/>
        <w:spacing w:line="360" w:lineRule="auto"/>
        <w:ind w:left="2160"/>
      </w:pPr>
      <w:r>
        <w:t>(</w:t>
      </w:r>
      <w:proofErr w:type="spellStart"/>
      <w:r>
        <w:t>Altinay</w:t>
      </w:r>
      <w:proofErr w:type="spellEnd"/>
      <w:r>
        <w:t xml:space="preserve"> and </w:t>
      </w:r>
      <w:proofErr w:type="spellStart"/>
      <w:r>
        <w:t>Paraskevas</w:t>
      </w:r>
      <w:proofErr w:type="spellEnd"/>
      <w:r>
        <w:t xml:space="preserve">, </w:t>
      </w:r>
      <w:r w:rsidRPr="00C00A41">
        <w:t>2008, pg.71)</w:t>
      </w:r>
    </w:p>
    <w:p w14:paraId="791DAB3F" w14:textId="64AF83F5" w:rsidR="00991B08" w:rsidRDefault="00991B08" w:rsidP="00F3766B">
      <w:pPr>
        <w:spacing w:line="360" w:lineRule="auto"/>
        <w:rPr>
          <w:b/>
          <w:sz w:val="32"/>
        </w:rPr>
      </w:pPr>
      <w:r w:rsidRPr="009E20D4">
        <w:rPr>
          <w:b/>
          <w:sz w:val="32"/>
        </w:rPr>
        <w:t>Phenomenological</w:t>
      </w:r>
    </w:p>
    <w:p w14:paraId="113AEDD2" w14:textId="7373D4A2" w:rsidR="00364224" w:rsidRPr="009E20D4" w:rsidRDefault="00364224" w:rsidP="00F3766B">
      <w:pPr>
        <w:spacing w:line="360" w:lineRule="auto"/>
        <w:rPr>
          <w:b/>
          <w:sz w:val="32"/>
        </w:rPr>
      </w:pPr>
      <w:r>
        <w:t xml:space="preserve">A phenomenological approach, on the other hand, is </w:t>
      </w:r>
      <w:r w:rsidRPr="000605FB">
        <w:rPr>
          <w:i/>
        </w:rPr>
        <w:t>‘concerned with understanding human behaviour’</w:t>
      </w:r>
      <w:r>
        <w:t xml:space="preserve"> and </w:t>
      </w:r>
      <w:r>
        <w:rPr>
          <w:i/>
        </w:rPr>
        <w:t xml:space="preserve">‘focuses on the meaning rather than measurement of social phenomena’ </w:t>
      </w:r>
      <w:r>
        <w:t>and equally this philosophy holds advantages and disadvantages (Collis and Hussey, 2003, pg.53).</w:t>
      </w:r>
    </w:p>
    <w:p w14:paraId="64188DCA" w14:textId="7086D6AB" w:rsidR="00B3420A" w:rsidRPr="00C00A41" w:rsidRDefault="00D05D49" w:rsidP="00F3766B">
      <w:pPr>
        <w:spacing w:line="360" w:lineRule="auto"/>
      </w:pPr>
      <w:r w:rsidRPr="00C00A41">
        <w:t xml:space="preserve"> </w:t>
      </w:r>
    </w:p>
    <w:p w14:paraId="7E80D593" w14:textId="3C664584" w:rsidR="00991B08" w:rsidRPr="00C00A41" w:rsidRDefault="00991B08" w:rsidP="00F3766B">
      <w:pPr>
        <w:spacing w:line="360" w:lineRule="auto"/>
      </w:pPr>
      <w:r w:rsidRPr="00C00A41">
        <w:t>Advantages</w:t>
      </w:r>
    </w:p>
    <w:p w14:paraId="034A6B57" w14:textId="0F8AE503" w:rsidR="00991B08" w:rsidRPr="00C00A41" w:rsidRDefault="00991B08" w:rsidP="00F3766B">
      <w:pPr>
        <w:pStyle w:val="ListParagraph"/>
        <w:numPr>
          <w:ilvl w:val="0"/>
          <w:numId w:val="4"/>
        </w:numPr>
        <w:spacing w:line="360" w:lineRule="auto"/>
      </w:pPr>
      <w:r w:rsidRPr="00C00A41">
        <w:t>The qualitative data collected creates a detailed story</w:t>
      </w:r>
    </w:p>
    <w:p w14:paraId="02C30B08" w14:textId="41D32DCC" w:rsidR="00991B08" w:rsidRPr="00C00A41" w:rsidRDefault="00991B08" w:rsidP="00F3766B">
      <w:pPr>
        <w:pStyle w:val="ListParagraph"/>
        <w:numPr>
          <w:ilvl w:val="0"/>
          <w:numId w:val="4"/>
        </w:numPr>
        <w:spacing w:line="360" w:lineRule="auto"/>
      </w:pPr>
      <w:r w:rsidRPr="00C00A41">
        <w:t>Offers authentic accounts of complex phenomena</w:t>
      </w:r>
    </w:p>
    <w:p w14:paraId="017AFF03" w14:textId="3A85B364" w:rsidR="00B3420A" w:rsidRPr="00C00A41" w:rsidRDefault="00991B08" w:rsidP="00F3766B">
      <w:pPr>
        <w:spacing w:line="360" w:lineRule="auto"/>
      </w:pPr>
      <w:r w:rsidRPr="00C00A41">
        <w:t xml:space="preserve">Disadvantages </w:t>
      </w:r>
    </w:p>
    <w:p w14:paraId="0E901E94" w14:textId="55818AE2" w:rsidR="00B3420A" w:rsidRDefault="00B3420A" w:rsidP="00F3766B">
      <w:pPr>
        <w:pStyle w:val="ListParagraph"/>
        <w:numPr>
          <w:ilvl w:val="0"/>
          <w:numId w:val="4"/>
        </w:numPr>
        <w:spacing w:line="360" w:lineRule="auto"/>
      </w:pPr>
      <w:r>
        <w:t>Lacks scientific rigour</w:t>
      </w:r>
    </w:p>
    <w:p w14:paraId="6F276604" w14:textId="46F006D5" w:rsidR="00B3420A" w:rsidRDefault="00B3420A" w:rsidP="00F3766B">
      <w:pPr>
        <w:pStyle w:val="ListParagraph"/>
        <w:numPr>
          <w:ilvl w:val="0"/>
          <w:numId w:val="4"/>
        </w:numPr>
        <w:spacing w:line="360" w:lineRule="auto"/>
      </w:pPr>
      <w:r>
        <w:t>Can be descriptive and not analytical</w:t>
      </w:r>
    </w:p>
    <w:p w14:paraId="407BCD67" w14:textId="77777777" w:rsidR="009C5517" w:rsidRDefault="00B3420A" w:rsidP="00F3766B">
      <w:pPr>
        <w:pStyle w:val="ListParagraph"/>
        <w:numPr>
          <w:ilvl w:val="0"/>
          <w:numId w:val="4"/>
        </w:numPr>
        <w:spacing w:line="360" w:lineRule="auto"/>
      </w:pPr>
      <w:r>
        <w:t>Generalizations are not supported by large quantities of data</w:t>
      </w:r>
    </w:p>
    <w:p w14:paraId="72A351AA" w14:textId="6883CEB1" w:rsidR="00991B08" w:rsidRPr="00991B08" w:rsidRDefault="009C5517" w:rsidP="00F3766B">
      <w:pPr>
        <w:spacing w:line="360" w:lineRule="auto"/>
        <w:ind w:left="1800"/>
      </w:pPr>
      <w:r>
        <w:t>(</w:t>
      </w:r>
      <w:proofErr w:type="spellStart"/>
      <w:r>
        <w:t>Denscombe</w:t>
      </w:r>
      <w:proofErr w:type="spellEnd"/>
      <w:r>
        <w:t xml:space="preserve">, </w:t>
      </w:r>
      <w:r w:rsidRPr="00C00A41">
        <w:t>2014, pgs.102-103)</w:t>
      </w:r>
    </w:p>
    <w:p w14:paraId="5A796042" w14:textId="77777777" w:rsidR="00991B08" w:rsidRPr="00991B08" w:rsidRDefault="00991B08" w:rsidP="00F3766B">
      <w:pPr>
        <w:spacing w:line="360" w:lineRule="auto"/>
      </w:pPr>
    </w:p>
    <w:p w14:paraId="2D92C2EF" w14:textId="51C48A29" w:rsidR="00B77B3D" w:rsidRDefault="00B872CF" w:rsidP="00F3766B">
      <w:pPr>
        <w:spacing w:line="360" w:lineRule="auto"/>
      </w:pPr>
      <w:r w:rsidRPr="00DB5DDC">
        <w:t xml:space="preserve">The researcher will </w:t>
      </w:r>
      <w:r w:rsidR="00B77B3D" w:rsidRPr="00DB5DDC">
        <w:t xml:space="preserve">follow a </w:t>
      </w:r>
      <w:r w:rsidR="00951F3C">
        <w:t xml:space="preserve">primarily </w:t>
      </w:r>
      <w:r w:rsidR="00B77B3D" w:rsidRPr="00DB5DDC">
        <w:t xml:space="preserve">positivist approach </w:t>
      </w:r>
      <w:r w:rsidR="00951F3C">
        <w:t>as the researcher will be focusing on large scale quantitative research</w:t>
      </w:r>
      <w:r w:rsidR="00F241BD">
        <w:t xml:space="preserve"> while including elements of the phenomenological will provide a personal quality to produces a more conclusive study.   </w:t>
      </w:r>
    </w:p>
    <w:p w14:paraId="08048128" w14:textId="77777777" w:rsidR="00267D81" w:rsidRPr="003C76EB" w:rsidRDefault="00267D81" w:rsidP="00F3766B">
      <w:pPr>
        <w:spacing w:line="360" w:lineRule="auto"/>
      </w:pPr>
    </w:p>
    <w:p w14:paraId="57C0270F" w14:textId="60381E02" w:rsidR="00B77B3D" w:rsidRPr="009E20D4" w:rsidRDefault="00500340" w:rsidP="00F3766B">
      <w:pPr>
        <w:pStyle w:val="Heading2"/>
        <w:spacing w:line="360" w:lineRule="auto"/>
        <w:rPr>
          <w:rFonts w:asciiTheme="minorHAnsi" w:hAnsiTheme="minorHAnsi"/>
          <w:color w:val="auto"/>
          <w:sz w:val="32"/>
        </w:rPr>
      </w:pPr>
      <w:bookmarkStart w:id="7" w:name="_Toc381819587"/>
      <w:r w:rsidRPr="009E20D4">
        <w:rPr>
          <w:rFonts w:asciiTheme="minorHAnsi" w:hAnsiTheme="minorHAnsi"/>
          <w:color w:val="auto"/>
          <w:sz w:val="32"/>
        </w:rPr>
        <w:t xml:space="preserve">3.2. </w:t>
      </w:r>
      <w:r w:rsidR="00B77B3D" w:rsidRPr="009E20D4">
        <w:rPr>
          <w:rFonts w:asciiTheme="minorHAnsi" w:hAnsiTheme="minorHAnsi"/>
          <w:color w:val="auto"/>
          <w:sz w:val="32"/>
        </w:rPr>
        <w:t>Approaches</w:t>
      </w:r>
      <w:bookmarkEnd w:id="7"/>
    </w:p>
    <w:p w14:paraId="7E01F63D" w14:textId="485E11AE" w:rsidR="00A4627E" w:rsidRDefault="00A4627E" w:rsidP="00F3766B">
      <w:pPr>
        <w:spacing w:line="360" w:lineRule="auto"/>
        <w:rPr>
          <w:i/>
        </w:rPr>
      </w:pPr>
      <w:r>
        <w:t xml:space="preserve">There are two approaches the researcher could </w:t>
      </w:r>
      <w:r w:rsidR="00267D81">
        <w:t>adopt</w:t>
      </w:r>
      <w:r>
        <w:t xml:space="preserve"> with this re</w:t>
      </w:r>
      <w:r w:rsidR="007A4FE1">
        <w:t xml:space="preserve">search, deductive or inductive. </w:t>
      </w:r>
      <w:r w:rsidR="0006231D">
        <w:t>According</w:t>
      </w:r>
      <w:r w:rsidR="007A4FE1">
        <w:t xml:space="preserve"> to </w:t>
      </w:r>
      <w:proofErr w:type="spellStart"/>
      <w:r w:rsidR="007A4FE1">
        <w:t>Los</w:t>
      </w:r>
      <w:r w:rsidR="0006231D">
        <w:t>eke</w:t>
      </w:r>
      <w:proofErr w:type="spellEnd"/>
      <w:r w:rsidR="0006231D">
        <w:t xml:space="preserve"> (</w:t>
      </w:r>
      <w:r w:rsidR="003B43F2">
        <w:t>2017</w:t>
      </w:r>
      <w:r w:rsidR="0006231D">
        <w:t xml:space="preserve">) a deductive approach involves </w:t>
      </w:r>
      <w:r w:rsidR="0006231D" w:rsidRPr="0006231D">
        <w:rPr>
          <w:i/>
        </w:rPr>
        <w:t>‘using what already is known to determine what data to collect and what data will mean’</w:t>
      </w:r>
      <w:r w:rsidR="0006231D">
        <w:t xml:space="preserve"> whereas an inductive approach involves</w:t>
      </w:r>
      <w:r w:rsidR="0006231D" w:rsidRPr="0006231D">
        <w:rPr>
          <w:i/>
        </w:rPr>
        <w:t xml:space="preserve"> ‘using data to develop concepts and theories’. </w:t>
      </w:r>
    </w:p>
    <w:p w14:paraId="056EA358" w14:textId="77777777" w:rsidR="00D8351E" w:rsidRDefault="00D8351E" w:rsidP="00F3766B">
      <w:pPr>
        <w:spacing w:line="360" w:lineRule="auto"/>
      </w:pPr>
    </w:p>
    <w:p w14:paraId="7151F93E" w14:textId="3511E463" w:rsidR="004F36D5" w:rsidRDefault="004F36D5" w:rsidP="00F3766B">
      <w:pPr>
        <w:spacing w:line="360" w:lineRule="auto"/>
      </w:pPr>
      <w:r>
        <w:t xml:space="preserve">The researcher will use a deductive approach for this investigation due to the wealth of literature that already exists in regards to museum </w:t>
      </w:r>
      <w:r w:rsidR="009E4A04">
        <w:t xml:space="preserve">visitor </w:t>
      </w:r>
      <w:r>
        <w:t>fluctuations</w:t>
      </w:r>
      <w:r w:rsidR="003C76EB">
        <w:t>. A deductive approach also aligns with the positivistic</w:t>
      </w:r>
      <w:r w:rsidR="000B3F49">
        <w:t xml:space="preserve"> philosophy</w:t>
      </w:r>
      <w:r w:rsidR="003C76EB">
        <w:t xml:space="preserve"> that the researcher has outline will be used. </w:t>
      </w:r>
    </w:p>
    <w:p w14:paraId="007D1009" w14:textId="77777777" w:rsidR="00D8351E" w:rsidRDefault="00D8351E" w:rsidP="00F3766B">
      <w:pPr>
        <w:spacing w:line="360" w:lineRule="auto"/>
      </w:pPr>
    </w:p>
    <w:p w14:paraId="01A74CFC" w14:textId="6F8FA211" w:rsidR="00B77B3D" w:rsidRPr="009E20D4" w:rsidRDefault="009E20D4" w:rsidP="00F3766B">
      <w:pPr>
        <w:pStyle w:val="Heading2"/>
        <w:spacing w:line="360" w:lineRule="auto"/>
        <w:rPr>
          <w:rFonts w:asciiTheme="minorHAnsi" w:hAnsiTheme="minorHAnsi"/>
          <w:color w:val="auto"/>
          <w:sz w:val="32"/>
        </w:rPr>
      </w:pPr>
      <w:bookmarkStart w:id="8" w:name="_Toc381819588"/>
      <w:r>
        <w:rPr>
          <w:rFonts w:asciiTheme="minorHAnsi" w:hAnsiTheme="minorHAnsi"/>
          <w:color w:val="auto"/>
          <w:sz w:val="32"/>
        </w:rPr>
        <w:t xml:space="preserve">4. </w:t>
      </w:r>
      <w:r w:rsidR="00B77B3D" w:rsidRPr="009E20D4">
        <w:rPr>
          <w:rFonts w:asciiTheme="minorHAnsi" w:hAnsiTheme="minorHAnsi"/>
          <w:color w:val="auto"/>
          <w:sz w:val="32"/>
        </w:rPr>
        <w:t>Strategies</w:t>
      </w:r>
      <w:bookmarkEnd w:id="8"/>
      <w:r w:rsidR="00B77B3D" w:rsidRPr="009E20D4">
        <w:rPr>
          <w:rFonts w:asciiTheme="minorHAnsi" w:hAnsiTheme="minorHAnsi"/>
          <w:color w:val="auto"/>
          <w:sz w:val="32"/>
        </w:rPr>
        <w:t xml:space="preserve"> </w:t>
      </w:r>
    </w:p>
    <w:p w14:paraId="217A4B94" w14:textId="563FEA95" w:rsidR="004D10B2" w:rsidRPr="00DB5DDC" w:rsidRDefault="00730C69" w:rsidP="00F3766B">
      <w:pPr>
        <w:pStyle w:val="ListParagraph"/>
        <w:spacing w:line="360" w:lineRule="auto"/>
        <w:ind w:left="0"/>
      </w:pPr>
      <w:r>
        <w:t>By combining elements of the positivist and the phenomenological the researcher will</w:t>
      </w:r>
      <w:r w:rsidR="003C76EB">
        <w:t xml:space="preserve"> create a triangulated approach</w:t>
      </w:r>
      <w:r>
        <w:t xml:space="preserve"> as </w:t>
      </w:r>
      <w:r w:rsidR="00A65A3F" w:rsidRPr="00DB5DDC">
        <w:t xml:space="preserve">opposed to </w:t>
      </w:r>
      <w:r w:rsidR="003C76EB">
        <w:t>a</w:t>
      </w:r>
      <w:r w:rsidR="004D10B2" w:rsidRPr="00DB5DDC">
        <w:t xml:space="preserve"> mono-method approach. </w:t>
      </w:r>
      <w:r>
        <w:t>A</w:t>
      </w:r>
      <w:r w:rsidR="00CF0F6B">
        <w:t xml:space="preserve"> triangulated approach</w:t>
      </w:r>
      <w:r w:rsidR="00380463" w:rsidRPr="00DB5DDC">
        <w:t xml:space="preserve"> allo</w:t>
      </w:r>
      <w:r w:rsidR="00573188" w:rsidRPr="00DB5DDC">
        <w:t>ws for cross validation between</w:t>
      </w:r>
      <w:r w:rsidR="00801838" w:rsidRPr="00DB5DDC">
        <w:t xml:space="preserve"> a va</w:t>
      </w:r>
      <w:r>
        <w:t>riety o</w:t>
      </w:r>
      <w:r w:rsidR="00CF0F6B">
        <w:t xml:space="preserve">f research methods </w:t>
      </w:r>
      <w:r w:rsidR="00F41BFF">
        <w:t>as the same</w:t>
      </w:r>
      <w:r>
        <w:t xml:space="preserve"> result </w:t>
      </w:r>
      <w:r w:rsidR="00F41BFF">
        <w:t xml:space="preserve">should </w:t>
      </w:r>
      <w:r w:rsidR="00801838" w:rsidRPr="00DB5DDC">
        <w:t>be gained from several</w:t>
      </w:r>
      <w:r w:rsidR="00CF0F6B">
        <w:t xml:space="preserve"> different</w:t>
      </w:r>
      <w:r w:rsidR="00801838" w:rsidRPr="00DB5DDC">
        <w:t xml:space="preserve"> research methods the researcher can be more confident</w:t>
      </w:r>
      <w:r w:rsidR="00F41BFF">
        <w:t xml:space="preserve"> with the validity of the study</w:t>
      </w:r>
      <w:r w:rsidR="00FB7684" w:rsidRPr="00DB5DDC">
        <w:t xml:space="preserve"> </w:t>
      </w:r>
      <w:r w:rsidR="003B43F2">
        <w:t>(</w:t>
      </w:r>
      <w:r w:rsidR="00FB7684" w:rsidRPr="00DB5DDC">
        <w:t>Murdock, 2018)</w:t>
      </w:r>
      <w:r w:rsidR="00801838" w:rsidRPr="00DB5DDC">
        <w:t xml:space="preserve">. </w:t>
      </w:r>
    </w:p>
    <w:p w14:paraId="71DCF964" w14:textId="4737175A" w:rsidR="00151709" w:rsidRDefault="00730C69" w:rsidP="00F3766B">
      <w:pPr>
        <w:pStyle w:val="ListParagraph"/>
        <w:spacing w:line="360" w:lineRule="auto"/>
        <w:ind w:left="0"/>
      </w:pPr>
      <w:r>
        <w:t>The quantitative</w:t>
      </w:r>
      <w:r w:rsidR="006F1C53">
        <w:t xml:space="preserve"> data element will be collated through content analysis and this will form the basis of the research project. There will also be a qualitative element to this project that will be formed through conducting interviews, which will bring greater depth to the study. </w:t>
      </w:r>
    </w:p>
    <w:p w14:paraId="32F3AF9E" w14:textId="77777777" w:rsidR="005A7F6A" w:rsidRPr="00DB5DDC" w:rsidRDefault="005A7F6A" w:rsidP="00F3766B">
      <w:pPr>
        <w:pStyle w:val="ListParagraph"/>
        <w:spacing w:line="360" w:lineRule="auto"/>
        <w:ind w:left="0"/>
      </w:pPr>
    </w:p>
    <w:p w14:paraId="45586E4F" w14:textId="3D15F15F" w:rsidR="00151709" w:rsidRPr="009E20D4" w:rsidRDefault="009E20D4" w:rsidP="00F3766B">
      <w:pPr>
        <w:pStyle w:val="Heading3"/>
        <w:spacing w:line="360" w:lineRule="auto"/>
        <w:rPr>
          <w:rFonts w:asciiTheme="minorHAnsi" w:hAnsiTheme="minorHAnsi"/>
          <w:color w:val="auto"/>
          <w:sz w:val="32"/>
        </w:rPr>
      </w:pPr>
      <w:bookmarkStart w:id="9" w:name="_Toc381819589"/>
      <w:r>
        <w:rPr>
          <w:rFonts w:asciiTheme="minorHAnsi" w:hAnsiTheme="minorHAnsi"/>
          <w:color w:val="auto"/>
          <w:sz w:val="32"/>
        </w:rPr>
        <w:t>4.</w:t>
      </w:r>
      <w:r w:rsidR="00500340" w:rsidRPr="009E20D4">
        <w:rPr>
          <w:rFonts w:asciiTheme="minorHAnsi" w:hAnsiTheme="minorHAnsi"/>
          <w:color w:val="auto"/>
          <w:sz w:val="32"/>
        </w:rPr>
        <w:t>1</w:t>
      </w:r>
      <w:r>
        <w:rPr>
          <w:rFonts w:asciiTheme="minorHAnsi" w:hAnsiTheme="minorHAnsi"/>
          <w:color w:val="auto"/>
          <w:sz w:val="32"/>
        </w:rPr>
        <w:t>.</w:t>
      </w:r>
      <w:r w:rsidR="00500340" w:rsidRPr="009E20D4">
        <w:rPr>
          <w:rFonts w:asciiTheme="minorHAnsi" w:hAnsiTheme="minorHAnsi"/>
          <w:color w:val="auto"/>
          <w:sz w:val="32"/>
        </w:rPr>
        <w:t xml:space="preserve"> </w:t>
      </w:r>
      <w:r w:rsidR="00151709" w:rsidRPr="009E20D4">
        <w:rPr>
          <w:rFonts w:asciiTheme="minorHAnsi" w:hAnsiTheme="minorHAnsi"/>
          <w:color w:val="auto"/>
          <w:sz w:val="32"/>
        </w:rPr>
        <w:t>Interviews</w:t>
      </w:r>
      <w:bookmarkEnd w:id="9"/>
      <w:r w:rsidR="00151709" w:rsidRPr="009E20D4">
        <w:rPr>
          <w:rFonts w:asciiTheme="minorHAnsi" w:hAnsiTheme="minorHAnsi"/>
          <w:color w:val="auto"/>
          <w:sz w:val="32"/>
        </w:rPr>
        <w:t xml:space="preserve"> </w:t>
      </w:r>
    </w:p>
    <w:p w14:paraId="2347BB1F" w14:textId="17A04A19" w:rsidR="008F7142" w:rsidRDefault="005B52EF" w:rsidP="00F3766B">
      <w:pPr>
        <w:spacing w:line="360" w:lineRule="auto"/>
      </w:pPr>
      <w:r>
        <w:t>Interviews will form the phenomenological element of this investigation and a</w:t>
      </w:r>
      <w:r w:rsidR="00BA39DC">
        <w:t xml:space="preserve">ccording to </w:t>
      </w:r>
      <w:proofErr w:type="spellStart"/>
      <w:r w:rsidR="00BA39DC">
        <w:t>Easwaramoorthy</w:t>
      </w:r>
      <w:proofErr w:type="spellEnd"/>
      <w:r w:rsidR="00BA39DC">
        <w:t xml:space="preserve"> and </w:t>
      </w:r>
      <w:proofErr w:type="spellStart"/>
      <w:r w:rsidR="00BA39DC">
        <w:t>Zarinpoush</w:t>
      </w:r>
      <w:proofErr w:type="spellEnd"/>
      <w:r w:rsidR="00BA39DC">
        <w:t xml:space="preserve"> </w:t>
      </w:r>
      <w:r w:rsidR="00BA39DC" w:rsidRPr="00BA39DC">
        <w:rPr>
          <w:i/>
        </w:rPr>
        <w:t>‘an interview is conversation for gathering information’</w:t>
      </w:r>
      <w:r w:rsidR="00BA39DC">
        <w:t xml:space="preserve"> they can be conducted in multiple ways, face-to-face, over the phone, Skype (2006). As well as </w:t>
      </w:r>
      <w:proofErr w:type="gramStart"/>
      <w:r w:rsidR="00BA39DC">
        <w:t>there</w:t>
      </w:r>
      <w:proofErr w:type="gramEnd"/>
      <w:r w:rsidR="00BA39DC">
        <w:t xml:space="preserve"> being multiple physical ways to collect interviews there are also </w:t>
      </w:r>
      <w:r w:rsidR="008E2CDA">
        <w:t>three main styles of interviews; unstructured, structured and semi-</w:t>
      </w:r>
      <w:r w:rsidR="007A4FE1">
        <w:t>structured</w:t>
      </w:r>
      <w:r w:rsidR="008E2CDA" w:rsidRPr="003F45B5">
        <w:t>.</w:t>
      </w:r>
      <w:r w:rsidR="00BA39DC" w:rsidRPr="003F45B5">
        <w:t xml:space="preserve">  </w:t>
      </w:r>
      <w:r w:rsidR="007C330B" w:rsidRPr="003F45B5">
        <w:t xml:space="preserve">Structured interview use </w:t>
      </w:r>
      <w:r w:rsidR="00112AE4" w:rsidRPr="003F45B5">
        <w:rPr>
          <w:i/>
        </w:rPr>
        <w:t xml:space="preserve">‘predetermined’ </w:t>
      </w:r>
      <w:r w:rsidR="00112AE4" w:rsidRPr="003F45B5">
        <w:t>and</w:t>
      </w:r>
      <w:r w:rsidR="00112AE4" w:rsidRPr="003F45B5">
        <w:rPr>
          <w:i/>
        </w:rPr>
        <w:t xml:space="preserve"> ‘standardised</w:t>
      </w:r>
      <w:r w:rsidR="007C330B" w:rsidRPr="003F45B5">
        <w:rPr>
          <w:i/>
        </w:rPr>
        <w:t xml:space="preserve">’ </w:t>
      </w:r>
      <w:r w:rsidR="007C330B" w:rsidRPr="003F45B5">
        <w:t xml:space="preserve">set of questions referred to as </w:t>
      </w:r>
      <w:r w:rsidR="007C330B" w:rsidRPr="003F45B5">
        <w:rPr>
          <w:i/>
        </w:rPr>
        <w:t xml:space="preserve">‘interviewer-completed </w:t>
      </w:r>
      <w:r w:rsidR="003F45B5" w:rsidRPr="003F45B5">
        <w:rPr>
          <w:i/>
        </w:rPr>
        <w:t xml:space="preserve">questionnaires’ </w:t>
      </w:r>
      <w:r w:rsidR="003F45B5" w:rsidRPr="003F45B5">
        <w:t>however this too ridged an approach for this research project</w:t>
      </w:r>
      <w:r w:rsidR="002520D3" w:rsidRPr="003F45B5">
        <w:t xml:space="preserve"> </w:t>
      </w:r>
      <w:r w:rsidR="00784BBB" w:rsidRPr="003F45B5">
        <w:t>(Saunders et al, 2016, pg.390).</w:t>
      </w:r>
      <w:r w:rsidR="00417551" w:rsidRPr="003F45B5">
        <w:t xml:space="preserve"> </w:t>
      </w:r>
      <w:r w:rsidR="00E9634D" w:rsidRPr="008F7142">
        <w:t xml:space="preserve">To generate </w:t>
      </w:r>
      <w:r w:rsidR="002F1D71" w:rsidRPr="008F7142">
        <w:t xml:space="preserve">more in-depth </w:t>
      </w:r>
      <w:r w:rsidR="008F7142" w:rsidRPr="008F7142">
        <w:t>responses</w:t>
      </w:r>
      <w:r w:rsidR="00E9634D" w:rsidRPr="008F7142">
        <w:t xml:space="preserve"> an unstructured approach could be adopted </w:t>
      </w:r>
      <w:r w:rsidR="002474D1" w:rsidRPr="008F7142">
        <w:t xml:space="preserve">as </w:t>
      </w:r>
      <w:r w:rsidR="002474D1" w:rsidRPr="008F7142">
        <w:rPr>
          <w:i/>
        </w:rPr>
        <w:t xml:space="preserve">‘there is no predetermined list of questions’ </w:t>
      </w:r>
      <w:r w:rsidR="002474D1" w:rsidRPr="008F7142">
        <w:t xml:space="preserve">instead </w:t>
      </w:r>
      <w:r w:rsidR="002474D1" w:rsidRPr="008F7142">
        <w:rPr>
          <w:i/>
        </w:rPr>
        <w:t xml:space="preserve">‘the interviewee is given the opportunity to talk freely’ </w:t>
      </w:r>
      <w:r w:rsidR="002474D1" w:rsidRPr="008F7142">
        <w:t>on a topic area thus giving a detailed personal account of topics or events</w:t>
      </w:r>
      <w:r w:rsidR="008F7A89" w:rsidRPr="008F7142">
        <w:t xml:space="preserve"> (Saunders et al, 2016, pg.391). However with this technique it can be difficult to manage as subjects m</w:t>
      </w:r>
      <w:r w:rsidR="00931AD8" w:rsidRPr="008F7142">
        <w:t>a</w:t>
      </w:r>
      <w:r w:rsidR="008F7A89" w:rsidRPr="008F7142">
        <w:t>y become easily distracted and not provide the needed information (</w:t>
      </w:r>
      <w:proofErr w:type="spellStart"/>
      <w:r w:rsidR="008F7A89" w:rsidRPr="008F7142">
        <w:t>Altinay</w:t>
      </w:r>
      <w:proofErr w:type="spellEnd"/>
      <w:r w:rsidR="008F7A89" w:rsidRPr="008F7142">
        <w:t xml:space="preserve"> and </w:t>
      </w:r>
      <w:proofErr w:type="spellStart"/>
      <w:r w:rsidR="008F7A89" w:rsidRPr="008F7142">
        <w:t>Paraskevas</w:t>
      </w:r>
      <w:proofErr w:type="spellEnd"/>
      <w:r w:rsidR="008F7A89" w:rsidRPr="008F7142">
        <w:t>, 20</w:t>
      </w:r>
      <w:r w:rsidR="00931AD8" w:rsidRPr="008F7142">
        <w:t>08).</w:t>
      </w:r>
      <w:r w:rsidR="00931AD8">
        <w:t xml:space="preserve"> </w:t>
      </w:r>
      <w:r w:rsidR="00BA39DC">
        <w:t>For the purpose of this study the researcher will us semi-</w:t>
      </w:r>
      <w:r w:rsidR="007C330B">
        <w:t>structured</w:t>
      </w:r>
      <w:r w:rsidR="00BA39DC">
        <w:t xml:space="preserve"> interviews conducted in a face-to-face fashion with </w:t>
      </w:r>
      <w:r w:rsidR="007C330B">
        <w:t>individuals of particular significance to the case study of the NWM</w:t>
      </w:r>
      <w:r w:rsidR="008F7142">
        <w:t xml:space="preserve"> to provide the qualitative element of the research. Semi-structured interviews involves the interviewer having a set of topics and some </w:t>
      </w:r>
      <w:r w:rsidR="008F7142">
        <w:rPr>
          <w:i/>
        </w:rPr>
        <w:t xml:space="preserve">‘major questions’ </w:t>
      </w:r>
      <w:r w:rsidR="008F7142">
        <w:t xml:space="preserve"> </w:t>
      </w:r>
      <w:r w:rsidR="008F7142">
        <w:rPr>
          <w:i/>
        </w:rPr>
        <w:t xml:space="preserve">‘questions are generally open-ended in order to gain richer information’ </w:t>
      </w:r>
      <w:r w:rsidR="008F7142">
        <w:t xml:space="preserve">whilst remaining on topic (Miller and Brewer, 2003, pg.167).   </w:t>
      </w:r>
    </w:p>
    <w:p w14:paraId="251735EC" w14:textId="49A4FCCA" w:rsidR="00C63FFA" w:rsidRDefault="004B2D8D" w:rsidP="00F3766B">
      <w:pPr>
        <w:spacing w:line="360" w:lineRule="auto"/>
      </w:pPr>
      <w:r>
        <w:t xml:space="preserve"> </w:t>
      </w:r>
    </w:p>
    <w:p w14:paraId="29697315" w14:textId="2E49E777" w:rsidR="005A7F6A" w:rsidRDefault="006C34FA" w:rsidP="001B1D43">
      <w:pPr>
        <w:spacing w:line="360" w:lineRule="auto"/>
      </w:pPr>
      <w:r>
        <w:t xml:space="preserve">As the interviews will be conducted as part of </w:t>
      </w:r>
      <w:r w:rsidR="00CF0F6B">
        <w:t xml:space="preserve">a </w:t>
      </w:r>
      <w:r>
        <w:t>triangulated</w:t>
      </w:r>
      <w:r w:rsidR="00CF0F6B">
        <w:t xml:space="preserve"> method</w:t>
      </w:r>
      <w:r>
        <w:t xml:space="preserve"> </w:t>
      </w:r>
      <w:r w:rsidR="00FA2B68">
        <w:t xml:space="preserve">the researcher </w:t>
      </w:r>
      <w:r w:rsidR="00CF0F6B">
        <w:t>will only carry out 5-6 20minute</w:t>
      </w:r>
      <w:r w:rsidR="00FA2B68">
        <w:t xml:space="preserve"> interviews with pertinent individuals </w:t>
      </w:r>
      <w:r w:rsidR="00871B25">
        <w:t>i</w:t>
      </w:r>
      <w:r w:rsidR="00FA2B68">
        <w:t xml:space="preserve">n order to gather </w:t>
      </w:r>
      <w:r w:rsidR="00C63FFA">
        <w:t>sufficient</w:t>
      </w:r>
      <w:r w:rsidR="00FA2B68">
        <w:t xml:space="preserve"> </w:t>
      </w:r>
      <w:r w:rsidR="00C63FFA">
        <w:t>data. The ques</w:t>
      </w:r>
      <w:r w:rsidR="00AC24B3">
        <w:t>tions will be constructed to be open-ended to allow for the in-depth responses while still allowing the interviewer to guide the discussion</w:t>
      </w:r>
      <w:r w:rsidR="008F7142">
        <w:t xml:space="preserve"> for this reason only 5-6 questions/topics will be created to allow time for the respondent to give an in-depth answer</w:t>
      </w:r>
      <w:r w:rsidR="00AC24B3">
        <w:t>. For example questions</w:t>
      </w:r>
      <w:r w:rsidR="00666ECD">
        <w:t xml:space="preserve"> see appendix 1. Although </w:t>
      </w:r>
      <w:r w:rsidR="00AC24B3">
        <w:t>questions have been established the researcher appreciates that they will need to be piloted before the researcher undertakes and interviews with members of the public.</w:t>
      </w:r>
      <w:r w:rsidR="00EB3CB9">
        <w:t xml:space="preserve"> According to Saunders et al (2016</w:t>
      </w:r>
      <w:r w:rsidR="00AE5F54">
        <w:t xml:space="preserve">) pilot testing is a </w:t>
      </w:r>
      <w:r w:rsidR="00AE5F54">
        <w:rPr>
          <w:i/>
        </w:rPr>
        <w:t>‘small-scale study to test’</w:t>
      </w:r>
      <w:r w:rsidR="00AE5F54">
        <w:t xml:space="preserve"> the researchers survey questions or interview checklist to </w:t>
      </w:r>
      <w:r w:rsidR="00AE5F54">
        <w:rPr>
          <w:i/>
        </w:rPr>
        <w:t>‘minimise the likelihood of respondents having problems in answerin</w:t>
      </w:r>
      <w:r w:rsidR="003323A8">
        <w:rPr>
          <w:i/>
        </w:rPr>
        <w:t>g the questions’</w:t>
      </w:r>
      <w:r w:rsidR="00AE5F54">
        <w:rPr>
          <w:i/>
        </w:rPr>
        <w:t xml:space="preserve"> </w:t>
      </w:r>
      <w:r w:rsidR="003323A8">
        <w:t xml:space="preserve">with the aim being to </w:t>
      </w:r>
      <w:r w:rsidR="00871B25">
        <w:t>improve</w:t>
      </w:r>
      <w:r w:rsidR="003323A8">
        <w:t xml:space="preserve"> the validity and reliability of the data that will be collected</w:t>
      </w:r>
      <w:r w:rsidR="00871B25">
        <w:t xml:space="preserve"> although the researcher does acknowledge that there will always be threats to reliability, be those subject or observer errors or bias (Robson, 1993)</w:t>
      </w:r>
      <w:r w:rsidR="003323A8">
        <w:t>.</w:t>
      </w:r>
      <w:r w:rsidR="00EB3CB9">
        <w:t xml:space="preserve"> </w:t>
      </w:r>
    </w:p>
    <w:p w14:paraId="4D67C100" w14:textId="215A89E9" w:rsidR="00231C60" w:rsidRPr="009E20D4" w:rsidRDefault="00231C60" w:rsidP="00F3766B">
      <w:pPr>
        <w:pStyle w:val="Heading4"/>
        <w:spacing w:line="360" w:lineRule="auto"/>
        <w:rPr>
          <w:rFonts w:asciiTheme="minorHAnsi" w:hAnsiTheme="minorHAnsi"/>
          <w:color w:val="auto"/>
          <w:sz w:val="32"/>
        </w:rPr>
      </w:pPr>
      <w:r w:rsidRPr="009E20D4">
        <w:rPr>
          <w:rFonts w:asciiTheme="minorHAnsi" w:hAnsiTheme="minorHAnsi"/>
          <w:color w:val="auto"/>
          <w:sz w:val="32"/>
        </w:rPr>
        <w:t xml:space="preserve">Sampling Framework </w:t>
      </w:r>
    </w:p>
    <w:p w14:paraId="64EF8885" w14:textId="569AB09F" w:rsidR="000E74FD" w:rsidRDefault="00153A2A" w:rsidP="00F3766B">
      <w:pPr>
        <w:spacing w:line="360" w:lineRule="auto"/>
      </w:pPr>
      <w:r>
        <w:rPr>
          <w:noProof/>
          <w:lang w:val="en-US"/>
        </w:rPr>
        <w:drawing>
          <wp:anchor distT="0" distB="0" distL="114300" distR="114300" simplePos="0" relativeHeight="251668480" behindDoc="0" locked="0" layoutInCell="1" allowOverlap="1" wp14:anchorId="19633DBA" wp14:editId="6F1E4683">
            <wp:simplePos x="0" y="0"/>
            <wp:positionH relativeFrom="column">
              <wp:posOffset>-342900</wp:posOffset>
            </wp:positionH>
            <wp:positionV relativeFrom="paragraph">
              <wp:posOffset>203200</wp:posOffset>
            </wp:positionV>
            <wp:extent cx="6057900" cy="3564890"/>
            <wp:effectExtent l="0" t="0" r="12700" b="0"/>
            <wp:wrapTight wrapText="bothSides">
              <wp:wrapPolygon edited="0">
                <wp:start x="0" y="0"/>
                <wp:lineTo x="0" y="21392"/>
                <wp:lineTo x="21555" y="21392"/>
                <wp:lineTo x="2155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2-25 at 21.14.19.png"/>
                    <pic:cNvPicPr/>
                  </pic:nvPicPr>
                  <pic:blipFill>
                    <a:blip r:embed="rId12">
                      <a:extLst>
                        <a:ext uri="{28A0092B-C50C-407E-A947-70E740481C1C}">
                          <a14:useLocalDpi xmlns:a14="http://schemas.microsoft.com/office/drawing/2010/main" val="0"/>
                        </a:ext>
                      </a:extLst>
                    </a:blip>
                    <a:stretch>
                      <a:fillRect/>
                    </a:stretch>
                  </pic:blipFill>
                  <pic:spPr>
                    <a:xfrm>
                      <a:off x="0" y="0"/>
                      <a:ext cx="6057900" cy="3564890"/>
                    </a:xfrm>
                    <a:prstGeom prst="rect">
                      <a:avLst/>
                    </a:prstGeom>
                  </pic:spPr>
                </pic:pic>
              </a:graphicData>
            </a:graphic>
            <wp14:sizeRelH relativeFrom="page">
              <wp14:pctWidth>0</wp14:pctWidth>
            </wp14:sizeRelH>
            <wp14:sizeRelV relativeFrom="page">
              <wp14:pctHeight>0</wp14:pctHeight>
            </wp14:sizeRelV>
          </wp:anchor>
        </w:drawing>
      </w:r>
    </w:p>
    <w:p w14:paraId="09D41085" w14:textId="31BDBA23" w:rsidR="00153A2A" w:rsidRDefault="00153A2A" w:rsidP="00F3766B">
      <w:pPr>
        <w:spacing w:line="360" w:lineRule="auto"/>
      </w:pPr>
    </w:p>
    <w:p w14:paraId="6F59C205" w14:textId="77777777" w:rsidR="00153A2A" w:rsidRDefault="00153A2A" w:rsidP="00F3766B">
      <w:pPr>
        <w:spacing w:line="360" w:lineRule="auto"/>
      </w:pPr>
    </w:p>
    <w:p w14:paraId="2F468429" w14:textId="527CAB3E" w:rsidR="00623F4D" w:rsidRDefault="005465CD" w:rsidP="00F3766B">
      <w:pPr>
        <w:spacing w:line="360" w:lineRule="auto"/>
      </w:pPr>
      <w:r>
        <w:t>There are many variation on sampling framework as</w:t>
      </w:r>
      <w:r w:rsidR="001B1D43">
        <w:t xml:space="preserve"> indicated from figure 7.2 (Saunders et al, </w:t>
      </w:r>
      <w:r>
        <w:t>2016, pg.276) above and these fram</w:t>
      </w:r>
      <w:r w:rsidR="004858EA">
        <w:t>e</w:t>
      </w:r>
      <w:r>
        <w:t xml:space="preserve">works are split into two overarching titles, </w:t>
      </w:r>
      <w:r>
        <w:rPr>
          <w:i/>
        </w:rPr>
        <w:t xml:space="preserve">‘probability’ </w:t>
      </w:r>
      <w:r>
        <w:t xml:space="preserve">and </w:t>
      </w:r>
      <w:r>
        <w:rPr>
          <w:i/>
        </w:rPr>
        <w:t xml:space="preserve">‘non-probability’. </w:t>
      </w:r>
      <w:r>
        <w:t xml:space="preserve"> Probability sampling is best suited to research questions that require inferences to be </w:t>
      </w:r>
      <w:r w:rsidR="001B1D43">
        <w:t>on a</w:t>
      </w:r>
      <w:r>
        <w:t xml:space="preserve"> population</w:t>
      </w:r>
      <w:r w:rsidR="00CF0F6B">
        <w:t xml:space="preserve"> </w:t>
      </w:r>
      <w:r w:rsidR="001B1D43">
        <w:t>from a sample. W</w:t>
      </w:r>
      <w:r w:rsidR="00CF0F6B">
        <w:t>here-</w:t>
      </w:r>
      <w:r w:rsidR="004858EA">
        <w:t xml:space="preserve">as non-probability sampling applies to research questions that require in-depth study to provide an </w:t>
      </w:r>
      <w:r w:rsidR="004858EA">
        <w:rPr>
          <w:i/>
        </w:rPr>
        <w:t xml:space="preserve">‘information-rich case study’ </w:t>
      </w:r>
      <w:r w:rsidR="00112AE4">
        <w:t>(Saunders et al, 2008, pgs.</w:t>
      </w:r>
      <w:r w:rsidR="004858EA">
        <w:t>276-297). Due to the researcher focusing upon interviews</w:t>
      </w:r>
      <w:r w:rsidR="00C66C50">
        <w:t xml:space="preserve"> and </w:t>
      </w:r>
      <w:r w:rsidR="001B1D43">
        <w:t>content analysis</w:t>
      </w:r>
      <w:r w:rsidR="004858EA">
        <w:t xml:space="preserve"> </w:t>
      </w:r>
      <w:r w:rsidR="00C66C50">
        <w:t>a non-probability framework will be adopted</w:t>
      </w:r>
      <w:r w:rsidR="003348D6">
        <w:t xml:space="preserve">. </w:t>
      </w:r>
      <w:r w:rsidR="003F45B5">
        <w:t>Specifically a purposive</w:t>
      </w:r>
      <w:r w:rsidR="003348D6">
        <w:t xml:space="preserve"> sampling method</w:t>
      </w:r>
      <w:r w:rsidR="003F45B5">
        <w:t xml:space="preserve"> will be used</w:t>
      </w:r>
      <w:r w:rsidR="003348D6">
        <w:t xml:space="preserve"> due to the researcher needing to conduct interviews with individuals</w:t>
      </w:r>
      <w:r w:rsidR="001B1D43">
        <w:t xml:space="preserve"> with</w:t>
      </w:r>
      <w:r w:rsidR="003F45B5">
        <w:t xml:space="preserve"> day-to-day knowledge of the NWM and the events that have been held there. </w:t>
      </w:r>
    </w:p>
    <w:p w14:paraId="42F4015F" w14:textId="77777777" w:rsidR="009B4DE8" w:rsidRDefault="009B4DE8" w:rsidP="00F3766B">
      <w:pPr>
        <w:spacing w:line="360" w:lineRule="auto"/>
      </w:pPr>
    </w:p>
    <w:p w14:paraId="48FB52D0" w14:textId="086D7FE5" w:rsidR="009B4DE8" w:rsidRPr="009E20D4" w:rsidRDefault="009B4DE8" w:rsidP="00F3766B">
      <w:pPr>
        <w:pStyle w:val="Heading4"/>
        <w:spacing w:line="360" w:lineRule="auto"/>
        <w:rPr>
          <w:rFonts w:asciiTheme="minorHAnsi" w:hAnsiTheme="minorHAnsi"/>
          <w:color w:val="auto"/>
          <w:sz w:val="32"/>
        </w:rPr>
      </w:pPr>
      <w:r w:rsidRPr="009E20D4">
        <w:rPr>
          <w:rFonts w:asciiTheme="minorHAnsi" w:hAnsiTheme="minorHAnsi"/>
          <w:color w:val="auto"/>
          <w:sz w:val="32"/>
        </w:rPr>
        <w:t>Analysis</w:t>
      </w:r>
    </w:p>
    <w:p w14:paraId="51646793" w14:textId="2DF45F33" w:rsidR="007C4375" w:rsidRDefault="009B4DE8" w:rsidP="00F3766B">
      <w:pPr>
        <w:spacing w:line="360" w:lineRule="auto"/>
      </w:pPr>
      <w:r>
        <w:t xml:space="preserve">Once the </w:t>
      </w:r>
      <w:r w:rsidR="00E44DEB">
        <w:t>interview</w:t>
      </w:r>
      <w:r w:rsidR="00544115">
        <w:t>s</w:t>
      </w:r>
      <w:r w:rsidR="00E44DEB">
        <w:t xml:space="preserve">, which will be </w:t>
      </w:r>
      <w:r w:rsidR="00E44DEB">
        <w:rPr>
          <w:i/>
        </w:rPr>
        <w:t>‘audio-recorded’</w:t>
      </w:r>
      <w:r w:rsidR="004B4928">
        <w:rPr>
          <w:i/>
        </w:rPr>
        <w:t xml:space="preserve"> </w:t>
      </w:r>
      <w:r w:rsidR="004B4928">
        <w:t>with the consent of the interviewee</w:t>
      </w:r>
      <w:r w:rsidR="00544115">
        <w:t xml:space="preserve">, have been conducted the researcher will </w:t>
      </w:r>
      <w:r w:rsidR="00C21DAA">
        <w:t xml:space="preserve">transcribe them </w:t>
      </w:r>
      <w:r w:rsidR="00544115">
        <w:t xml:space="preserve">in order for the respondents answers to be analysed </w:t>
      </w:r>
      <w:r w:rsidR="00183DC2">
        <w:t>effectively</w:t>
      </w:r>
      <w:r w:rsidR="00544115">
        <w:t xml:space="preserve"> (Saunders et al, 2016).</w:t>
      </w:r>
      <w:r w:rsidR="00E44DEB">
        <w:rPr>
          <w:i/>
        </w:rPr>
        <w:t xml:space="preserve"> </w:t>
      </w:r>
      <w:r w:rsidR="00E44DEB">
        <w:t xml:space="preserve"> </w:t>
      </w:r>
      <w:r w:rsidR="00183DC2">
        <w:t xml:space="preserve">Once the interviews have been transcribed </w:t>
      </w:r>
      <w:r w:rsidR="003A6F18">
        <w:t xml:space="preserve">the researcher </w:t>
      </w:r>
      <w:r w:rsidR="009100C5">
        <w:t>will use</w:t>
      </w:r>
      <w:r w:rsidR="00AD3538">
        <w:t xml:space="preserve"> </w:t>
      </w:r>
      <w:r w:rsidR="00AD3538">
        <w:rPr>
          <w:i/>
        </w:rPr>
        <w:t>‘manual</w:t>
      </w:r>
      <w:r w:rsidR="00F96ECF">
        <w:rPr>
          <w:i/>
        </w:rPr>
        <w:t xml:space="preserve">’ </w:t>
      </w:r>
      <w:r w:rsidR="00F96ECF">
        <w:t xml:space="preserve">analysis </w:t>
      </w:r>
      <w:r w:rsidR="009100C5">
        <w:t>by first</w:t>
      </w:r>
      <w:r w:rsidR="00F96ECF">
        <w:t xml:space="preserve"> </w:t>
      </w:r>
      <w:r w:rsidR="00F96ECF">
        <w:rPr>
          <w:i/>
        </w:rPr>
        <w:t xml:space="preserve">‘reading’ </w:t>
      </w:r>
      <w:r w:rsidR="00F96ECF">
        <w:t>the transcripts to gain a general understanding of the answers collected.</w:t>
      </w:r>
      <w:r w:rsidR="009100C5">
        <w:t xml:space="preserve"> The researcher will</w:t>
      </w:r>
      <w:r w:rsidR="00F96ECF">
        <w:t xml:space="preserve"> then move to cross-reference the different interv</w:t>
      </w:r>
      <w:r w:rsidR="009100C5">
        <w:t>iewees responses and</w:t>
      </w:r>
      <w:r w:rsidR="00F96ECF">
        <w:t xml:space="preserve"> </w:t>
      </w:r>
      <w:r w:rsidR="009100C5">
        <w:t xml:space="preserve">recurring </w:t>
      </w:r>
      <w:r w:rsidR="009100C5">
        <w:rPr>
          <w:i/>
        </w:rPr>
        <w:t>‘</w:t>
      </w:r>
      <w:r w:rsidR="00F96ECF">
        <w:rPr>
          <w:i/>
        </w:rPr>
        <w:t>themes’</w:t>
      </w:r>
      <w:r w:rsidR="00F96ECF">
        <w:t xml:space="preserve"> </w:t>
      </w:r>
      <w:r w:rsidR="009100C5">
        <w:t xml:space="preserve">will be identified; this process will </w:t>
      </w:r>
      <w:r w:rsidR="00BA3F2A">
        <w:t xml:space="preserve">be done </w:t>
      </w:r>
      <w:r w:rsidR="00BA3F2A">
        <w:rPr>
          <w:i/>
        </w:rPr>
        <w:t xml:space="preserve">‘by hand on hard-copy transcripts’ </w:t>
      </w:r>
      <w:r w:rsidR="00BA3F2A">
        <w:t>with a wide margin</w:t>
      </w:r>
      <w:r w:rsidR="00BA3F2A">
        <w:rPr>
          <w:i/>
        </w:rPr>
        <w:t xml:space="preserve"> ‘flagging’ </w:t>
      </w:r>
      <w:r w:rsidR="00BA3F2A">
        <w:t>themes.</w:t>
      </w:r>
      <w:r w:rsidR="003972E1">
        <w:t xml:space="preserve"> </w:t>
      </w:r>
      <w:r w:rsidR="009100C5">
        <w:t xml:space="preserve">The researcher will also use a </w:t>
      </w:r>
      <w:r w:rsidR="009100C5">
        <w:rPr>
          <w:i/>
        </w:rPr>
        <w:t>‘w</w:t>
      </w:r>
      <w:r w:rsidR="003972E1">
        <w:rPr>
          <w:i/>
        </w:rPr>
        <w:t>ord processing packages’</w:t>
      </w:r>
      <w:r w:rsidR="003972E1">
        <w:t xml:space="preserve"> </w:t>
      </w:r>
      <w:r w:rsidR="009100C5">
        <w:t xml:space="preserve">to search </w:t>
      </w:r>
      <w:r w:rsidR="009100C5">
        <w:rPr>
          <w:i/>
        </w:rPr>
        <w:t xml:space="preserve">‘key words’ </w:t>
      </w:r>
      <w:r w:rsidR="009100C5">
        <w:t xml:space="preserve">and code the transcripts through </w:t>
      </w:r>
      <w:r w:rsidR="009100C5">
        <w:rPr>
          <w:i/>
        </w:rPr>
        <w:t>‘</w:t>
      </w:r>
      <w:r w:rsidR="009100C5" w:rsidRPr="009100C5">
        <w:rPr>
          <w:i/>
        </w:rPr>
        <w:t>indexing’</w:t>
      </w:r>
      <w:r w:rsidR="009100C5">
        <w:t xml:space="preserve"> </w:t>
      </w:r>
      <w:r w:rsidR="003972E1">
        <w:t>(Veal, 2006, pgs.210-213)</w:t>
      </w:r>
      <w:r w:rsidR="009100C5">
        <w:t xml:space="preserve">. </w:t>
      </w:r>
      <w:r w:rsidR="003972E1">
        <w:t xml:space="preserve">When transcribing </w:t>
      </w:r>
      <w:r w:rsidR="007C4375">
        <w:t xml:space="preserve">interviews it </w:t>
      </w:r>
      <w:r w:rsidR="007C4375">
        <w:rPr>
          <w:i/>
        </w:rPr>
        <w:t xml:space="preserve">‘can be useful to number paragraphs’ </w:t>
      </w:r>
      <w:r w:rsidR="007C4375">
        <w:t xml:space="preserve">to </w:t>
      </w:r>
      <w:r w:rsidR="007C4375">
        <w:rPr>
          <w:i/>
        </w:rPr>
        <w:t xml:space="preserve">‘facilitate a cataloguing process’ </w:t>
      </w:r>
      <w:r w:rsidR="007C4375">
        <w:t xml:space="preserve">(Veal, 2006, pg.212). For an example catalogue structure see appendix 2. </w:t>
      </w:r>
      <w:r w:rsidR="00F41BFF">
        <w:t xml:space="preserve">The catalogue </w:t>
      </w:r>
      <w:r w:rsidR="009100C5">
        <w:t xml:space="preserve">will display the detailed information in a </w:t>
      </w:r>
      <w:r w:rsidR="00CF0F6B">
        <w:t>user-friendly</w:t>
      </w:r>
      <w:r w:rsidR="009100C5">
        <w:t xml:space="preserve"> fashion the researcher will also consider creating a matrix table </w:t>
      </w:r>
      <w:r w:rsidR="00816721">
        <w:t>to display the data collected in a comprehensible manner.</w:t>
      </w:r>
    </w:p>
    <w:p w14:paraId="78897758" w14:textId="77777777" w:rsidR="00906647" w:rsidRPr="007C4375" w:rsidRDefault="00906647" w:rsidP="00F3766B">
      <w:pPr>
        <w:pStyle w:val="ListParagraph"/>
        <w:spacing w:line="360" w:lineRule="auto"/>
        <w:ind w:left="0"/>
      </w:pPr>
    </w:p>
    <w:p w14:paraId="444ED156" w14:textId="2E3871CA" w:rsidR="00B77B3D" w:rsidRPr="009E20D4" w:rsidRDefault="009E20D4" w:rsidP="00F3766B">
      <w:pPr>
        <w:pStyle w:val="Heading3"/>
        <w:spacing w:line="360" w:lineRule="auto"/>
        <w:rPr>
          <w:rFonts w:asciiTheme="minorHAnsi" w:hAnsiTheme="minorHAnsi"/>
          <w:color w:val="auto"/>
          <w:sz w:val="32"/>
        </w:rPr>
      </w:pPr>
      <w:bookmarkStart w:id="10" w:name="_Toc381819590"/>
      <w:r w:rsidRPr="009E20D4">
        <w:rPr>
          <w:rFonts w:asciiTheme="minorHAnsi" w:hAnsiTheme="minorHAnsi"/>
          <w:color w:val="auto"/>
          <w:sz w:val="32"/>
        </w:rPr>
        <w:t>4.</w:t>
      </w:r>
      <w:r w:rsidR="00500340" w:rsidRPr="009E20D4">
        <w:rPr>
          <w:rFonts w:asciiTheme="minorHAnsi" w:hAnsiTheme="minorHAnsi"/>
          <w:color w:val="auto"/>
          <w:sz w:val="32"/>
        </w:rPr>
        <w:t xml:space="preserve">2. </w:t>
      </w:r>
      <w:r w:rsidR="00B77B3D" w:rsidRPr="009E20D4">
        <w:rPr>
          <w:rFonts w:asciiTheme="minorHAnsi" w:hAnsiTheme="minorHAnsi"/>
          <w:color w:val="auto"/>
          <w:sz w:val="32"/>
        </w:rPr>
        <w:t>Content Analysis</w:t>
      </w:r>
      <w:bookmarkEnd w:id="10"/>
    </w:p>
    <w:p w14:paraId="7DA1AE08" w14:textId="7F6F19AA" w:rsidR="00C743CA" w:rsidRDefault="001B3944" w:rsidP="00F3766B">
      <w:pPr>
        <w:spacing w:line="360" w:lineRule="auto"/>
      </w:pPr>
      <w:r>
        <w:t>Content analysis, as defined by Sau</w:t>
      </w:r>
      <w:r w:rsidR="003972E1">
        <w:t>n</w:t>
      </w:r>
      <w:r>
        <w:t xml:space="preserve">ders et al (2016, pg.608), is </w:t>
      </w:r>
      <w:r>
        <w:rPr>
          <w:i/>
        </w:rPr>
        <w:t xml:space="preserve">‘a research technique for the objective, systematic and quantitative description of the manifest content of communication.’ </w:t>
      </w:r>
      <w:r w:rsidR="007C2821">
        <w:t xml:space="preserve">The researcher will use this method to analyse </w:t>
      </w:r>
      <w:r w:rsidR="007427B6">
        <w:t xml:space="preserve">the raw </w:t>
      </w:r>
      <w:r w:rsidR="00CD4E4A">
        <w:t xml:space="preserve">quantitative </w:t>
      </w:r>
      <w:r w:rsidR="007427B6">
        <w:t>footfall statistics from the NWM, which will be provided by the researchers internal contact that the</w:t>
      </w:r>
      <w:r w:rsidR="00CD4E4A">
        <w:t xml:space="preserve"> researcher has within the NWM. </w:t>
      </w:r>
      <w:r w:rsidR="00E85E2A">
        <w:t xml:space="preserve">According to Finn et al (2000) context is key to ensure the statistics are not looked at in isolation, which may cause </w:t>
      </w:r>
      <w:r w:rsidR="00794768">
        <w:t xml:space="preserve">an </w:t>
      </w:r>
      <w:r w:rsidR="00E50C67">
        <w:t xml:space="preserve">otherwise </w:t>
      </w:r>
      <w:r w:rsidR="00794768">
        <w:t xml:space="preserve">unexplainable </w:t>
      </w:r>
      <w:r w:rsidR="00E50C67">
        <w:t xml:space="preserve">variation within the data. For example </w:t>
      </w:r>
      <w:r w:rsidR="00B63088">
        <w:t xml:space="preserve">within this project the researcher will </w:t>
      </w:r>
      <w:r w:rsidR="00F45B89">
        <w:t xml:space="preserve">use </w:t>
      </w:r>
      <w:r w:rsidR="00817C89">
        <w:t>a computer</w:t>
      </w:r>
      <w:r w:rsidR="00F45B89">
        <w:t xml:space="preserve"> </w:t>
      </w:r>
      <w:r w:rsidR="00817C89">
        <w:t>package</w:t>
      </w:r>
      <w:r w:rsidR="00F45B89">
        <w:t xml:space="preserve">, like excel, to </w:t>
      </w:r>
      <w:r w:rsidR="00AE003A">
        <w:t>cross-examine</w:t>
      </w:r>
      <w:r w:rsidR="00B63088">
        <w:t xml:space="preserve"> the footfall statistics with seasonality and events within the NWM to determine the correlation between </w:t>
      </w:r>
      <w:r w:rsidR="00846A88">
        <w:t>the footfall and events</w:t>
      </w:r>
      <w:r w:rsidR="00B63088">
        <w:t>.</w:t>
      </w:r>
      <w:r w:rsidR="00AE003A">
        <w:t xml:space="preserve"> The researcher will begin by </w:t>
      </w:r>
      <w:r w:rsidR="00817C89">
        <w:t>inputting</w:t>
      </w:r>
      <w:r w:rsidR="00AE003A">
        <w:t xml:space="preserve"> the </w:t>
      </w:r>
      <w:r w:rsidR="00055760">
        <w:t xml:space="preserve">footfall data for 2017 into a line graph to highlight </w:t>
      </w:r>
      <w:r w:rsidR="000B1917">
        <w:t xml:space="preserve">the changes that occur over the course of the year. </w:t>
      </w:r>
      <w:r w:rsidR="00817C89">
        <w:t xml:space="preserve">The </w:t>
      </w:r>
      <w:r w:rsidR="000B1917">
        <w:t>contexts surrounding noticeable drops and increases</w:t>
      </w:r>
      <w:r w:rsidR="00817C89">
        <w:t xml:space="preserve"> will then be investigated</w:t>
      </w:r>
      <w:r w:rsidR="000B1917">
        <w:t>, looking</w:t>
      </w:r>
      <w:r w:rsidR="00817C89">
        <w:t xml:space="preserve"> specifically</w:t>
      </w:r>
      <w:r w:rsidR="000B1917">
        <w:t xml:space="preserve"> for national holidays and events held </w:t>
      </w:r>
      <w:r w:rsidR="00846A88">
        <w:t xml:space="preserve">both </w:t>
      </w:r>
      <w:r w:rsidR="000B1917">
        <w:t>within the museum</w:t>
      </w:r>
      <w:r w:rsidR="00846A88">
        <w:t xml:space="preserve"> and the city</w:t>
      </w:r>
      <w:r w:rsidR="00817C89">
        <w:t xml:space="preserve">. </w:t>
      </w:r>
      <w:r w:rsidR="00F912B4">
        <w:t xml:space="preserve">For </w:t>
      </w:r>
      <w:r w:rsidR="00CF0F6B">
        <w:t xml:space="preserve">a </w:t>
      </w:r>
      <w:r w:rsidR="00F912B4">
        <w:t>graph example see appendix 3.</w:t>
      </w:r>
      <w:r w:rsidR="0084498F">
        <w:t xml:space="preserve">  </w:t>
      </w:r>
      <w:r w:rsidR="0084498F" w:rsidRPr="00BE30C9">
        <w:t xml:space="preserve">Although content analysis is </w:t>
      </w:r>
      <w:r w:rsidR="0084498F" w:rsidRPr="00BE30C9">
        <w:rPr>
          <w:i/>
        </w:rPr>
        <w:t xml:space="preserve">‘time-consuming and labour-intensive’ </w:t>
      </w:r>
      <w:r w:rsidR="0084498F" w:rsidRPr="00BE30C9">
        <w:t>it does provide more extensive data than could be collected by the researcher independently</w:t>
      </w:r>
      <w:r w:rsidR="00521D4C" w:rsidRPr="00BE30C9">
        <w:t xml:space="preserve">, this method also allows for complete researcher </w:t>
      </w:r>
      <w:r w:rsidR="00051848" w:rsidRPr="00BE30C9">
        <w:t>impartialness</w:t>
      </w:r>
      <w:r w:rsidR="00CF0F6B">
        <w:t xml:space="preserve"> and</w:t>
      </w:r>
      <w:r w:rsidR="00BE30C9">
        <w:t xml:space="preserve"> does </w:t>
      </w:r>
      <w:r w:rsidR="00CF0F6B">
        <w:t>not require</w:t>
      </w:r>
      <w:r w:rsidR="00521D4C" w:rsidRPr="00BE30C9">
        <w:t xml:space="preserve"> </w:t>
      </w:r>
      <w:r w:rsidR="00CF0F6B">
        <w:t xml:space="preserve">human contact </w:t>
      </w:r>
      <w:r w:rsidR="00521D4C" w:rsidRPr="00BE30C9">
        <w:t>therefore eliminating the human errors that can occur from surveying</w:t>
      </w:r>
      <w:r w:rsidR="00BE5791">
        <w:t xml:space="preserve">. </w:t>
      </w:r>
      <w:r w:rsidR="00051848" w:rsidRPr="00BE30C9">
        <w:t xml:space="preserve"> </w:t>
      </w:r>
      <w:r w:rsidR="00BE5791">
        <w:t>Content analysis also provides a</w:t>
      </w:r>
      <w:r w:rsidR="00051848" w:rsidRPr="00BE30C9">
        <w:t xml:space="preserve"> complete sample size in comparison to surveying in which the researcher must try to establish a representative sample (Saunders et al, 2016).</w:t>
      </w:r>
      <w:r w:rsidR="00051848">
        <w:t xml:space="preserve">   </w:t>
      </w:r>
    </w:p>
    <w:p w14:paraId="3E9E5DF2" w14:textId="44A588DE" w:rsidR="00C743CA" w:rsidRPr="004A65CF" w:rsidRDefault="009E20D4" w:rsidP="00F3766B">
      <w:pPr>
        <w:pStyle w:val="Heading1"/>
        <w:spacing w:line="360" w:lineRule="auto"/>
        <w:rPr>
          <w:rFonts w:asciiTheme="minorHAnsi" w:hAnsiTheme="minorHAnsi"/>
          <w:color w:val="auto"/>
        </w:rPr>
      </w:pPr>
      <w:bookmarkStart w:id="11" w:name="_Toc381819591"/>
      <w:r>
        <w:rPr>
          <w:rFonts w:asciiTheme="minorHAnsi" w:hAnsiTheme="minorHAnsi"/>
          <w:color w:val="auto"/>
        </w:rPr>
        <w:t>5</w:t>
      </w:r>
      <w:r w:rsidR="004A65CF">
        <w:rPr>
          <w:rFonts w:asciiTheme="minorHAnsi" w:hAnsiTheme="minorHAnsi"/>
          <w:color w:val="auto"/>
        </w:rPr>
        <w:t xml:space="preserve">. </w:t>
      </w:r>
      <w:r w:rsidR="00C743CA" w:rsidRPr="004A65CF">
        <w:rPr>
          <w:rFonts w:asciiTheme="minorHAnsi" w:hAnsiTheme="minorHAnsi"/>
          <w:color w:val="auto"/>
        </w:rPr>
        <w:t>Resources</w:t>
      </w:r>
      <w:bookmarkEnd w:id="11"/>
    </w:p>
    <w:p w14:paraId="7F0BCB58" w14:textId="77777777" w:rsidR="00846A88" w:rsidRDefault="003F4C75" w:rsidP="00F3766B">
      <w:pPr>
        <w:spacing w:line="360" w:lineRule="auto"/>
        <w:rPr>
          <w:szCs w:val="28"/>
        </w:rPr>
      </w:pPr>
      <w:r w:rsidRPr="003F4C75">
        <w:rPr>
          <w:szCs w:val="28"/>
        </w:rPr>
        <w:t xml:space="preserve">The resources </w:t>
      </w:r>
      <w:r>
        <w:rPr>
          <w:szCs w:val="28"/>
        </w:rPr>
        <w:t>that will be required to conduct</w:t>
      </w:r>
      <w:r w:rsidR="00846A88">
        <w:rPr>
          <w:szCs w:val="28"/>
        </w:rPr>
        <w:t xml:space="preserve"> this investigation will be:</w:t>
      </w:r>
    </w:p>
    <w:p w14:paraId="6E8516DD" w14:textId="21FB9F66" w:rsidR="00846A88" w:rsidRDefault="00846A88" w:rsidP="00F3766B">
      <w:pPr>
        <w:pStyle w:val="ListParagraph"/>
        <w:numPr>
          <w:ilvl w:val="0"/>
          <w:numId w:val="14"/>
        </w:numPr>
        <w:spacing w:line="360" w:lineRule="auto"/>
        <w:rPr>
          <w:szCs w:val="28"/>
        </w:rPr>
      </w:pPr>
      <w:r>
        <w:rPr>
          <w:szCs w:val="28"/>
        </w:rPr>
        <w:t>A</w:t>
      </w:r>
      <w:r w:rsidRPr="00846A88">
        <w:rPr>
          <w:szCs w:val="28"/>
        </w:rPr>
        <w:t xml:space="preserve">ccess to the </w:t>
      </w:r>
      <w:r w:rsidR="003F4C75" w:rsidRPr="00846A88">
        <w:rPr>
          <w:szCs w:val="28"/>
        </w:rPr>
        <w:t>footfall statistics from the NWM</w:t>
      </w:r>
      <w:r w:rsidR="00BE5791">
        <w:rPr>
          <w:szCs w:val="28"/>
        </w:rPr>
        <w:t xml:space="preserve"> that</w:t>
      </w:r>
      <w:r w:rsidRPr="00846A88">
        <w:rPr>
          <w:szCs w:val="28"/>
        </w:rPr>
        <w:t xml:space="preserve"> should not be an issue given the researchers connection to the NWM. </w:t>
      </w:r>
    </w:p>
    <w:p w14:paraId="432DCEE2" w14:textId="77777777" w:rsidR="00846A88" w:rsidRDefault="00846A88" w:rsidP="00F3766B">
      <w:pPr>
        <w:pStyle w:val="ListParagraph"/>
        <w:numPr>
          <w:ilvl w:val="0"/>
          <w:numId w:val="14"/>
        </w:numPr>
        <w:spacing w:line="360" w:lineRule="auto"/>
        <w:rPr>
          <w:szCs w:val="28"/>
        </w:rPr>
      </w:pPr>
      <w:r w:rsidRPr="00846A88">
        <w:rPr>
          <w:szCs w:val="28"/>
        </w:rPr>
        <w:t>A</w:t>
      </w:r>
      <w:r w:rsidR="003F4C75" w:rsidRPr="00846A88">
        <w:rPr>
          <w:szCs w:val="28"/>
        </w:rPr>
        <w:t xml:space="preserve">ccess to personal within the museum to conduct interviews </w:t>
      </w:r>
    </w:p>
    <w:p w14:paraId="590BB7A9" w14:textId="77777777" w:rsidR="00846A88" w:rsidRDefault="00846A88" w:rsidP="00F3766B">
      <w:pPr>
        <w:pStyle w:val="ListParagraph"/>
        <w:numPr>
          <w:ilvl w:val="0"/>
          <w:numId w:val="14"/>
        </w:numPr>
        <w:spacing w:line="360" w:lineRule="auto"/>
        <w:rPr>
          <w:szCs w:val="28"/>
        </w:rPr>
      </w:pPr>
      <w:r>
        <w:rPr>
          <w:szCs w:val="28"/>
        </w:rPr>
        <w:t xml:space="preserve">A </w:t>
      </w:r>
      <w:r w:rsidR="003F4C75" w:rsidRPr="00846A88">
        <w:rPr>
          <w:szCs w:val="28"/>
        </w:rPr>
        <w:t xml:space="preserve">calendar of all events conducted within the NWM </w:t>
      </w:r>
      <w:r>
        <w:rPr>
          <w:szCs w:val="28"/>
        </w:rPr>
        <w:t xml:space="preserve">and Swansea </w:t>
      </w:r>
      <w:r w:rsidR="003F4C75" w:rsidRPr="00846A88">
        <w:rPr>
          <w:szCs w:val="28"/>
        </w:rPr>
        <w:t xml:space="preserve">across 2017. </w:t>
      </w:r>
    </w:p>
    <w:p w14:paraId="1FF8963B" w14:textId="7959FB0F" w:rsidR="003F4C75" w:rsidRPr="0003289B" w:rsidRDefault="002414BF" w:rsidP="00F3766B">
      <w:pPr>
        <w:spacing w:line="360" w:lineRule="auto"/>
        <w:ind w:left="360"/>
        <w:rPr>
          <w:szCs w:val="28"/>
        </w:rPr>
      </w:pPr>
      <w:r w:rsidRPr="0003289B">
        <w:rPr>
          <w:szCs w:val="28"/>
        </w:rPr>
        <w:t>This investigation will be highly labour-intensive, and require a large amount of time</w:t>
      </w:r>
      <w:r w:rsidR="00817C89">
        <w:rPr>
          <w:szCs w:val="28"/>
        </w:rPr>
        <w:t xml:space="preserve"> devoted to analysis however </w:t>
      </w:r>
      <w:r w:rsidRPr="0003289B">
        <w:rPr>
          <w:szCs w:val="28"/>
        </w:rPr>
        <w:t>is inexpensive. To ensure time is used effective</w:t>
      </w:r>
      <w:r w:rsidR="00817C89">
        <w:rPr>
          <w:szCs w:val="28"/>
        </w:rPr>
        <w:t xml:space="preserve">ly the researcher will follow the </w:t>
      </w:r>
      <w:r w:rsidRPr="0003289B">
        <w:rPr>
          <w:szCs w:val="28"/>
        </w:rPr>
        <w:t xml:space="preserve">Gantt chart </w:t>
      </w:r>
      <w:r w:rsidR="00BE5791">
        <w:rPr>
          <w:szCs w:val="28"/>
        </w:rPr>
        <w:t>shown</w:t>
      </w:r>
      <w:r w:rsidRPr="0003289B">
        <w:rPr>
          <w:szCs w:val="28"/>
        </w:rPr>
        <w:t xml:space="preserve"> in appendix 4.</w:t>
      </w:r>
    </w:p>
    <w:p w14:paraId="34994EB8" w14:textId="68A2A4D6" w:rsidR="00C743CA" w:rsidRPr="009E20D4" w:rsidRDefault="009E20D4" w:rsidP="00F3766B">
      <w:pPr>
        <w:pStyle w:val="Heading1"/>
        <w:spacing w:line="360" w:lineRule="auto"/>
        <w:rPr>
          <w:rFonts w:asciiTheme="minorHAnsi" w:hAnsiTheme="minorHAnsi"/>
          <w:color w:val="auto"/>
          <w:szCs w:val="28"/>
        </w:rPr>
      </w:pPr>
      <w:bookmarkStart w:id="12" w:name="_Toc381819592"/>
      <w:r w:rsidRPr="009E20D4">
        <w:rPr>
          <w:rFonts w:asciiTheme="minorHAnsi" w:hAnsiTheme="minorHAnsi"/>
          <w:color w:val="auto"/>
          <w:szCs w:val="28"/>
        </w:rPr>
        <w:t>6</w:t>
      </w:r>
      <w:r w:rsidR="004A65CF" w:rsidRPr="009E20D4">
        <w:rPr>
          <w:rFonts w:asciiTheme="minorHAnsi" w:hAnsiTheme="minorHAnsi"/>
          <w:color w:val="auto"/>
          <w:szCs w:val="28"/>
        </w:rPr>
        <w:t>. Ethics &amp; Risks</w:t>
      </w:r>
      <w:bookmarkEnd w:id="12"/>
    </w:p>
    <w:p w14:paraId="09E0F996" w14:textId="1118BF61" w:rsidR="004A65CF" w:rsidRDefault="004A65CF" w:rsidP="00F3766B">
      <w:pPr>
        <w:spacing w:line="360" w:lineRule="auto"/>
      </w:pPr>
      <w:r>
        <w:t xml:space="preserve">This research project is reasonably low risk as the topic area </w:t>
      </w:r>
      <w:r w:rsidR="001E4849">
        <w:t>should not offend any participants nor pose any risk to the researcher or the university.</w:t>
      </w:r>
      <w:r w:rsidR="003348D6">
        <w:t xml:space="preserve"> Although this project is unlikely to cause offence all </w:t>
      </w:r>
      <w:r w:rsidR="003348D6" w:rsidRPr="003348D6">
        <w:rPr>
          <w:i/>
        </w:rPr>
        <w:t>‘individuals have the right to privacy’</w:t>
      </w:r>
      <w:r w:rsidR="003348D6">
        <w:rPr>
          <w:i/>
        </w:rPr>
        <w:t xml:space="preserve"> </w:t>
      </w:r>
      <w:r w:rsidR="003348D6">
        <w:t xml:space="preserve">and should not feel </w:t>
      </w:r>
      <w:r w:rsidR="003348D6" w:rsidRPr="003348D6">
        <w:rPr>
          <w:i/>
        </w:rPr>
        <w:t>‘coerced into participating’</w:t>
      </w:r>
      <w:r w:rsidR="003348D6">
        <w:t xml:space="preserve"> in anything they feel uncomfortable with (Saunders et al, 2016, pg.249).</w:t>
      </w:r>
      <w:r w:rsidR="002414BF">
        <w:t xml:space="preserve"> Equally, although the researcher would like to record the interview to aid in transcribing the interviewee will need to give consent for the researcher to be able to do so.</w:t>
      </w:r>
      <w:r w:rsidR="003348D6">
        <w:t xml:space="preserve"> </w:t>
      </w:r>
      <w:r w:rsidR="008B466B">
        <w:t xml:space="preserve">One problem that may arise </w:t>
      </w:r>
      <w:r w:rsidR="0003289B">
        <w:t xml:space="preserve">is the NWM </w:t>
      </w:r>
      <w:r w:rsidR="008B466B">
        <w:t>not grant</w:t>
      </w:r>
      <w:r w:rsidR="0003289B">
        <w:t>ing</w:t>
      </w:r>
      <w:r w:rsidR="008B466B">
        <w:t xml:space="preserve"> the researcher access to the footfall statistics</w:t>
      </w:r>
      <w:r w:rsidR="0003289B">
        <w:t>, which</w:t>
      </w:r>
      <w:r w:rsidR="008B466B">
        <w:t xml:space="preserve"> would form the bulk of the research. Should this happen the researcher will approach Swansea Museum for their statistics as the research question can still be tackled should the case study have to change</w:t>
      </w:r>
      <w:r w:rsidR="002414BF">
        <w:t xml:space="preserve">.  </w:t>
      </w:r>
      <w:r w:rsidR="009E4A04">
        <w:t>Non-response is also a risk the researcher faces however due to the connection that th</w:t>
      </w:r>
      <w:r w:rsidR="0003289B">
        <w:t xml:space="preserve">e researcher has within the NWM these risks </w:t>
      </w:r>
      <w:r w:rsidR="009E4A04">
        <w:t xml:space="preserve">this should be minimal. </w:t>
      </w:r>
      <w:r w:rsidR="002414BF">
        <w:t xml:space="preserve">The researcher has also factored </w:t>
      </w:r>
      <w:r w:rsidR="0003289B">
        <w:t>additional time</w:t>
      </w:r>
      <w:r w:rsidR="002414BF">
        <w:t xml:space="preserve"> into the Gantt chart should adaptations </w:t>
      </w:r>
      <w:r w:rsidR="0003289B">
        <w:t>to the proposed research</w:t>
      </w:r>
      <w:r w:rsidR="002414BF">
        <w:t xml:space="preserve"> need to be made.  </w:t>
      </w:r>
    </w:p>
    <w:p w14:paraId="48AFC71F" w14:textId="77777777" w:rsidR="009E20D4" w:rsidRDefault="009E20D4" w:rsidP="002414BF">
      <w:pPr>
        <w:spacing w:line="360" w:lineRule="auto"/>
      </w:pPr>
    </w:p>
    <w:p w14:paraId="1A76C156" w14:textId="35860815" w:rsidR="009E20D4" w:rsidRPr="009E20D4" w:rsidRDefault="009E20D4" w:rsidP="002414BF">
      <w:pPr>
        <w:spacing w:line="360" w:lineRule="auto"/>
        <w:rPr>
          <w:b/>
          <w:i/>
        </w:rPr>
      </w:pPr>
      <w:r w:rsidRPr="009E20D4">
        <w:rPr>
          <w:b/>
          <w:i/>
        </w:rPr>
        <w:t>2200 Words</w:t>
      </w:r>
    </w:p>
    <w:p w14:paraId="5C86DC43" w14:textId="77777777" w:rsidR="00C743CA" w:rsidRPr="0084498F" w:rsidRDefault="00C743CA" w:rsidP="003B43F2">
      <w:pPr>
        <w:spacing w:line="360" w:lineRule="auto"/>
      </w:pPr>
    </w:p>
    <w:p w14:paraId="3508F888" w14:textId="77777777" w:rsidR="00F912B4" w:rsidRDefault="00F912B4" w:rsidP="003B43F2">
      <w:pPr>
        <w:spacing w:line="360" w:lineRule="auto"/>
      </w:pPr>
    </w:p>
    <w:p w14:paraId="10DF90E5" w14:textId="206AB76A" w:rsidR="00C00A41" w:rsidRPr="00313FC9" w:rsidRDefault="000B1917" w:rsidP="003B43F2">
      <w:pPr>
        <w:spacing w:line="360" w:lineRule="auto"/>
      </w:pPr>
      <w:r>
        <w:t xml:space="preserve">  </w:t>
      </w:r>
      <w:r w:rsidR="00055760">
        <w:t xml:space="preserve"> </w:t>
      </w:r>
    </w:p>
    <w:p w14:paraId="139931CE" w14:textId="77785DEC" w:rsidR="005A7F6A" w:rsidRDefault="005A7F6A" w:rsidP="003B43F2">
      <w:pPr>
        <w:spacing w:line="360" w:lineRule="auto"/>
        <w:rPr>
          <w:i/>
        </w:rPr>
      </w:pPr>
      <w:r>
        <w:rPr>
          <w:i/>
        </w:rPr>
        <w:br w:type="page"/>
      </w:r>
    </w:p>
    <w:p w14:paraId="3C72D2B1" w14:textId="2103F770" w:rsidR="00C747AD" w:rsidRDefault="009E20D4" w:rsidP="003B43F2">
      <w:pPr>
        <w:pStyle w:val="Heading1"/>
        <w:spacing w:line="360" w:lineRule="auto"/>
        <w:rPr>
          <w:rFonts w:asciiTheme="minorHAnsi" w:hAnsiTheme="minorHAnsi"/>
          <w:color w:val="auto"/>
        </w:rPr>
      </w:pPr>
      <w:bookmarkStart w:id="13" w:name="_Toc381819593"/>
      <w:r>
        <w:rPr>
          <w:rFonts w:asciiTheme="minorHAnsi" w:hAnsiTheme="minorHAnsi"/>
          <w:color w:val="auto"/>
        </w:rPr>
        <w:t>7</w:t>
      </w:r>
      <w:r w:rsidR="00C743CA">
        <w:rPr>
          <w:rFonts w:asciiTheme="minorHAnsi" w:hAnsiTheme="minorHAnsi"/>
          <w:color w:val="auto"/>
        </w:rPr>
        <w:t xml:space="preserve">. </w:t>
      </w:r>
      <w:r w:rsidR="000A68CE">
        <w:rPr>
          <w:rFonts w:asciiTheme="minorHAnsi" w:hAnsiTheme="minorHAnsi"/>
          <w:color w:val="auto"/>
        </w:rPr>
        <w:t>References</w:t>
      </w:r>
      <w:bookmarkEnd w:id="13"/>
    </w:p>
    <w:p w14:paraId="02BECB4F" w14:textId="77777777" w:rsidR="0031158E" w:rsidRPr="00880ACD" w:rsidRDefault="0031158E" w:rsidP="005169D6">
      <w:pPr>
        <w:pStyle w:val="ListParagraph"/>
        <w:numPr>
          <w:ilvl w:val="0"/>
          <w:numId w:val="12"/>
        </w:numPr>
        <w:spacing w:line="360" w:lineRule="auto"/>
      </w:pPr>
      <w:proofErr w:type="spellStart"/>
      <w:r>
        <w:t>Altinay</w:t>
      </w:r>
      <w:proofErr w:type="spellEnd"/>
      <w:r>
        <w:t xml:space="preserve">. L &amp; </w:t>
      </w:r>
      <w:proofErr w:type="spellStart"/>
      <w:r>
        <w:t>Paraskevas</w:t>
      </w:r>
      <w:proofErr w:type="spellEnd"/>
      <w:r>
        <w:t xml:space="preserve">. A, 2008, </w:t>
      </w:r>
      <w:r>
        <w:rPr>
          <w:i/>
        </w:rPr>
        <w:t xml:space="preserve">Planning research in hospitality and tourism, </w:t>
      </w:r>
      <w:r>
        <w:t>Butterworth-Heinemann, Oxford</w:t>
      </w:r>
      <w:r>
        <w:rPr>
          <w:i/>
        </w:rPr>
        <w:t xml:space="preserve"> </w:t>
      </w:r>
    </w:p>
    <w:p w14:paraId="6C8A37F0" w14:textId="77777777" w:rsidR="0031158E" w:rsidRDefault="0031158E" w:rsidP="005169D6">
      <w:pPr>
        <w:pStyle w:val="ListParagraph"/>
        <w:numPr>
          <w:ilvl w:val="0"/>
          <w:numId w:val="12"/>
        </w:numPr>
        <w:spacing w:line="360" w:lineRule="auto"/>
      </w:pPr>
      <w:r>
        <w:t>Atkinson. R, (2017), ‘Swansea Museum under pressure to generate income following funding cut’, Museums</w:t>
      </w:r>
      <w:r>
        <w:rPr>
          <w:i/>
        </w:rPr>
        <w:t xml:space="preserve"> Association - Museums Journal, </w:t>
      </w:r>
      <w:r>
        <w:t xml:space="preserve">[online], Available at: </w:t>
      </w:r>
      <w:hyperlink r:id="rId13" w:history="1">
        <w:r w:rsidRPr="00FE7DFB">
          <w:rPr>
            <w:rStyle w:val="Hyperlink"/>
          </w:rPr>
          <w:t>https://www.museumsassociation.org/museums-journal/news/28062017-swansea-museum</w:t>
        </w:r>
      </w:hyperlink>
      <w:r>
        <w:t>, [accessed 31</w:t>
      </w:r>
      <w:r w:rsidRPr="00BC39A6">
        <w:rPr>
          <w:vertAlign w:val="superscript"/>
        </w:rPr>
        <w:t>st</w:t>
      </w:r>
      <w:r>
        <w:t xml:space="preserve"> January]</w:t>
      </w:r>
    </w:p>
    <w:p w14:paraId="0D90F2C5" w14:textId="77777777" w:rsidR="0031158E" w:rsidRDefault="0031158E" w:rsidP="005169D6">
      <w:pPr>
        <w:pStyle w:val="ListParagraph"/>
        <w:numPr>
          <w:ilvl w:val="0"/>
          <w:numId w:val="12"/>
        </w:numPr>
        <w:spacing w:line="360" w:lineRule="auto"/>
      </w:pPr>
      <w:r>
        <w:t xml:space="preserve">BBC, 2005, ‘New museum and new Doctor Who’, </w:t>
      </w:r>
      <w:r>
        <w:rPr>
          <w:i/>
        </w:rPr>
        <w:t xml:space="preserve">BBC News, </w:t>
      </w:r>
      <w:r>
        <w:t xml:space="preserve">[online], Available at: </w:t>
      </w:r>
      <w:hyperlink r:id="rId14" w:history="1">
        <w:r w:rsidRPr="00FE7DFB">
          <w:rPr>
            <w:rStyle w:val="Hyperlink"/>
          </w:rPr>
          <w:t>http://news.bbc.co.uk/1/hi/wales/4562250.stm</w:t>
        </w:r>
      </w:hyperlink>
      <w:r>
        <w:t>, [accessed 19</w:t>
      </w:r>
      <w:r w:rsidRPr="0046081E">
        <w:rPr>
          <w:vertAlign w:val="superscript"/>
        </w:rPr>
        <w:t>th</w:t>
      </w:r>
      <w:r>
        <w:t xml:space="preserve"> February 2018]</w:t>
      </w:r>
    </w:p>
    <w:p w14:paraId="0CBE2E6F" w14:textId="77777777" w:rsidR="0031158E" w:rsidRPr="00BC39A6" w:rsidRDefault="0031158E" w:rsidP="005169D6">
      <w:pPr>
        <w:pStyle w:val="ListParagraph"/>
        <w:numPr>
          <w:ilvl w:val="0"/>
          <w:numId w:val="12"/>
        </w:numPr>
        <w:spacing w:line="360" w:lineRule="auto"/>
      </w:pPr>
      <w:r>
        <w:t xml:space="preserve">Black. G, 2012, </w:t>
      </w:r>
      <w:r>
        <w:rPr>
          <w:i/>
        </w:rPr>
        <w:t xml:space="preserve">Museums in the Twenty-first Century, </w:t>
      </w:r>
      <w:proofErr w:type="spellStart"/>
      <w:r>
        <w:t>Routledge</w:t>
      </w:r>
      <w:proofErr w:type="spellEnd"/>
      <w:r>
        <w:t>, Oxon</w:t>
      </w:r>
    </w:p>
    <w:p w14:paraId="77081B02" w14:textId="77777777" w:rsidR="0031158E" w:rsidRDefault="0031158E" w:rsidP="005169D6">
      <w:pPr>
        <w:pStyle w:val="ListParagraph"/>
        <w:numPr>
          <w:ilvl w:val="0"/>
          <w:numId w:val="12"/>
        </w:numPr>
        <w:spacing w:line="360" w:lineRule="auto"/>
      </w:pPr>
      <w:r>
        <w:t xml:space="preserve">Collis. J &amp; Hussey. R, 2003, </w:t>
      </w:r>
      <w:r>
        <w:rPr>
          <w:i/>
        </w:rPr>
        <w:t xml:space="preserve">Business Research a practical guide for undergraduate and postgraduate students, </w:t>
      </w:r>
      <w:r>
        <w:t xml:space="preserve">second </w:t>
      </w:r>
      <w:proofErr w:type="spellStart"/>
      <w:r>
        <w:t>edn</w:t>
      </w:r>
      <w:proofErr w:type="spellEnd"/>
      <w:r>
        <w:t>, Palgrave Macmillan Higher Education, Hampshire</w:t>
      </w:r>
    </w:p>
    <w:p w14:paraId="0D010EE5" w14:textId="77777777" w:rsidR="0031158E" w:rsidRDefault="0031158E" w:rsidP="005169D6">
      <w:pPr>
        <w:pStyle w:val="ListParagraph"/>
        <w:numPr>
          <w:ilvl w:val="0"/>
          <w:numId w:val="12"/>
        </w:numPr>
        <w:spacing w:line="360" w:lineRule="auto"/>
      </w:pPr>
      <w:proofErr w:type="spellStart"/>
      <w:r>
        <w:t>Denscombe</w:t>
      </w:r>
      <w:proofErr w:type="spellEnd"/>
      <w:r>
        <w:t xml:space="preserve">. M, 2014, </w:t>
      </w:r>
      <w:r>
        <w:rPr>
          <w:i/>
        </w:rPr>
        <w:t xml:space="preserve">The Good Research Guide – for small-scale social research projects, </w:t>
      </w:r>
      <w:r>
        <w:t xml:space="preserve">fifth </w:t>
      </w:r>
      <w:proofErr w:type="spellStart"/>
      <w:r>
        <w:t>edn</w:t>
      </w:r>
      <w:proofErr w:type="spellEnd"/>
      <w:r>
        <w:t>, Open University Press, Berkshire</w:t>
      </w:r>
    </w:p>
    <w:p w14:paraId="7CA521B5" w14:textId="77777777" w:rsidR="0031158E" w:rsidRDefault="0031158E" w:rsidP="005169D6">
      <w:pPr>
        <w:pStyle w:val="ListParagraph"/>
        <w:numPr>
          <w:ilvl w:val="0"/>
          <w:numId w:val="12"/>
        </w:numPr>
        <w:spacing w:line="360" w:lineRule="auto"/>
      </w:pPr>
      <w:proofErr w:type="spellStart"/>
      <w:r>
        <w:t>Easwaramoorthy</w:t>
      </w:r>
      <w:proofErr w:type="spellEnd"/>
      <w:r>
        <w:t xml:space="preserve">. M &amp; </w:t>
      </w:r>
      <w:proofErr w:type="spellStart"/>
      <w:r>
        <w:t>Zarinpoush</w:t>
      </w:r>
      <w:proofErr w:type="spellEnd"/>
      <w:r>
        <w:t xml:space="preserve">. F, 2006, ‘Interviewing for Research’, </w:t>
      </w:r>
      <w:r>
        <w:rPr>
          <w:i/>
        </w:rPr>
        <w:t xml:space="preserve">Imagine Canada, </w:t>
      </w:r>
      <w:r>
        <w:t xml:space="preserve">[online], Available at: </w:t>
      </w:r>
      <w:hyperlink r:id="rId15" w:history="1">
        <w:r w:rsidRPr="00FE7DFB">
          <w:rPr>
            <w:rStyle w:val="Hyperlink"/>
          </w:rPr>
          <w:t>http://sectorsource.ca/sites/default/files/resources/files/tipsheet6_interviewing_for_research_en_0.pdf</w:t>
        </w:r>
      </w:hyperlink>
      <w:r>
        <w:t>, [accessed 21</w:t>
      </w:r>
      <w:r w:rsidRPr="003B43F2">
        <w:rPr>
          <w:vertAlign w:val="superscript"/>
        </w:rPr>
        <w:t>st</w:t>
      </w:r>
      <w:r>
        <w:t xml:space="preserve"> February 2018] </w:t>
      </w:r>
    </w:p>
    <w:p w14:paraId="660B17A2" w14:textId="77777777" w:rsidR="0031158E" w:rsidRDefault="0031158E" w:rsidP="005169D6">
      <w:pPr>
        <w:pStyle w:val="ListParagraph"/>
        <w:numPr>
          <w:ilvl w:val="0"/>
          <w:numId w:val="12"/>
        </w:numPr>
        <w:spacing w:line="360" w:lineRule="auto"/>
      </w:pPr>
      <w:r>
        <w:t xml:space="preserve">Finn. M, Walton. M &amp; Elliott-White. M, 2000, </w:t>
      </w:r>
      <w:r>
        <w:rPr>
          <w:i/>
        </w:rPr>
        <w:t xml:space="preserve">Tourism and Leisure Research Methods: Data Collection, </w:t>
      </w:r>
      <w:proofErr w:type="spellStart"/>
      <w:r>
        <w:rPr>
          <w:i/>
        </w:rPr>
        <w:t>Analysis</w:t>
      </w:r>
      <w:proofErr w:type="gramStart"/>
      <w:r>
        <w:rPr>
          <w:i/>
        </w:rPr>
        <w:t>,and</w:t>
      </w:r>
      <w:proofErr w:type="spellEnd"/>
      <w:proofErr w:type="gramEnd"/>
      <w:r>
        <w:rPr>
          <w:i/>
        </w:rPr>
        <w:t xml:space="preserve"> Interpretation, </w:t>
      </w:r>
      <w:r>
        <w:t>Pearson Education Limited, Essex</w:t>
      </w:r>
    </w:p>
    <w:p w14:paraId="52969DDB" w14:textId="77777777" w:rsidR="0031158E" w:rsidRDefault="0031158E" w:rsidP="005169D6">
      <w:pPr>
        <w:pStyle w:val="ListParagraph"/>
        <w:numPr>
          <w:ilvl w:val="0"/>
          <w:numId w:val="12"/>
        </w:numPr>
        <w:spacing w:line="360" w:lineRule="auto"/>
      </w:pPr>
      <w:r>
        <w:t>Gordon. M &amp; Griffiths. A, 2017, ‘Financial Report 2016/17’,</w:t>
      </w:r>
      <w:r>
        <w:rPr>
          <w:i/>
        </w:rPr>
        <w:t xml:space="preserve"> National Museum Wales, </w:t>
      </w:r>
      <w:proofErr w:type="spellStart"/>
      <w:r>
        <w:t>Amgueddfa</w:t>
      </w:r>
      <w:proofErr w:type="spellEnd"/>
      <w:r>
        <w:t xml:space="preserve"> </w:t>
      </w:r>
      <w:proofErr w:type="spellStart"/>
      <w:r>
        <w:t>Cymru</w:t>
      </w:r>
      <w:proofErr w:type="spellEnd"/>
      <w:r>
        <w:t xml:space="preserve"> – National Museum Wales, Cardiff, Available at: </w:t>
      </w:r>
      <w:hyperlink r:id="rId16" w:history="1">
        <w:r w:rsidRPr="00FE7DFB">
          <w:rPr>
            <w:rStyle w:val="Hyperlink"/>
          </w:rPr>
          <w:t>https://museum.wales/media/43032/Amgueddfa-Cymru-Financial-Report-2016-17.en.pdf</w:t>
        </w:r>
      </w:hyperlink>
      <w:r>
        <w:t>, [accessed 5</w:t>
      </w:r>
      <w:r w:rsidRPr="003A39FA">
        <w:rPr>
          <w:vertAlign w:val="superscript"/>
        </w:rPr>
        <w:t>th</w:t>
      </w:r>
      <w:r>
        <w:t xml:space="preserve"> February 2018]</w:t>
      </w:r>
    </w:p>
    <w:p w14:paraId="7732CBFF" w14:textId="77777777" w:rsidR="0031158E" w:rsidRPr="0046081E" w:rsidRDefault="0031158E" w:rsidP="005169D6">
      <w:pPr>
        <w:pStyle w:val="ListParagraph"/>
        <w:numPr>
          <w:ilvl w:val="0"/>
          <w:numId w:val="12"/>
        </w:numPr>
        <w:spacing w:line="360" w:lineRule="auto"/>
      </w:pPr>
      <w:r w:rsidRPr="0046081E">
        <w:t>Hargreaves. J, ‘</w:t>
      </w:r>
      <w:proofErr w:type="spellStart"/>
      <w:r w:rsidRPr="0046081E">
        <w:t>Sponsonred</w:t>
      </w:r>
      <w:proofErr w:type="spellEnd"/>
      <w:r w:rsidRPr="0046081E">
        <w:t xml:space="preserve"> Museums: Performance Indicators 2013/14’</w:t>
      </w:r>
      <w:proofErr w:type="gramStart"/>
      <w:r w:rsidRPr="0046081E">
        <w:t xml:space="preserve">, </w:t>
      </w:r>
      <w:r w:rsidRPr="0046081E">
        <w:rPr>
          <w:i/>
        </w:rPr>
        <w:t xml:space="preserve"> Department</w:t>
      </w:r>
      <w:proofErr w:type="gramEnd"/>
      <w:r w:rsidRPr="0046081E">
        <w:rPr>
          <w:i/>
        </w:rPr>
        <w:t xml:space="preserve"> of Culture Media &amp; Sport, </w:t>
      </w:r>
      <w:r w:rsidRPr="0046081E">
        <w:t xml:space="preserve">Available at: </w:t>
      </w:r>
      <w:hyperlink r:id="rId17" w:history="1">
        <w:r w:rsidRPr="0046081E">
          <w:rPr>
            <w:rStyle w:val="Hyperlink"/>
          </w:rPr>
          <w:t>https://www.gov.uk/government/statistics/sponsored-museums-annual-performance-indicators-2013-14</w:t>
        </w:r>
      </w:hyperlink>
      <w:r>
        <w:t>, [accessed 31</w:t>
      </w:r>
      <w:r w:rsidRPr="0046081E">
        <w:rPr>
          <w:vertAlign w:val="superscript"/>
        </w:rPr>
        <w:t>st</w:t>
      </w:r>
      <w:r>
        <w:t xml:space="preserve"> January 2018]</w:t>
      </w:r>
      <w:r w:rsidRPr="0046081E">
        <w:t xml:space="preserve"> </w:t>
      </w:r>
    </w:p>
    <w:p w14:paraId="72C8F5FC" w14:textId="77777777" w:rsidR="0031158E" w:rsidRDefault="0031158E" w:rsidP="005169D6">
      <w:pPr>
        <w:pStyle w:val="ListParagraph"/>
        <w:numPr>
          <w:ilvl w:val="0"/>
          <w:numId w:val="12"/>
        </w:numPr>
        <w:spacing w:line="360" w:lineRule="auto"/>
      </w:pPr>
      <w:r>
        <w:t xml:space="preserve">Jones. J, (2017), ‘The drop in museum visitors reveals a nation without aspiration or hope’, </w:t>
      </w:r>
      <w:r>
        <w:rPr>
          <w:i/>
        </w:rPr>
        <w:t xml:space="preserve">The Guardian, </w:t>
      </w:r>
      <w:r>
        <w:t xml:space="preserve">[online], Available at: </w:t>
      </w:r>
      <w:hyperlink r:id="rId18" w:history="1">
        <w:r w:rsidRPr="00FE7DFB">
          <w:rPr>
            <w:rStyle w:val="Hyperlink"/>
          </w:rPr>
          <w:t>https://www.theguardian.com/artanddesign/jonathanjonesblog/</w:t>
        </w:r>
        <w:r>
          <w:rPr>
            <w:rStyle w:val="Hyperlink"/>
          </w:rPr>
          <w:t xml:space="preserve"> </w:t>
        </w:r>
        <w:r w:rsidRPr="00FE7DFB">
          <w:rPr>
            <w:rStyle w:val="Hyperlink"/>
          </w:rPr>
          <w:t>2017/</w:t>
        </w:r>
        <w:proofErr w:type="spellStart"/>
        <w:r w:rsidRPr="00FE7DFB">
          <w:rPr>
            <w:rStyle w:val="Hyperlink"/>
          </w:rPr>
          <w:t>feb</w:t>
        </w:r>
        <w:proofErr w:type="spellEnd"/>
        <w:r w:rsidRPr="00FE7DFB">
          <w:rPr>
            <w:rStyle w:val="Hyperlink"/>
          </w:rPr>
          <w:t>/02/drop-</w:t>
        </w:r>
        <w:proofErr w:type="spellStart"/>
        <w:r w:rsidRPr="00FE7DFB">
          <w:rPr>
            <w:rStyle w:val="Hyperlink"/>
          </w:rPr>
          <w:t>uk</w:t>
        </w:r>
        <w:proofErr w:type="spellEnd"/>
        <w:r w:rsidRPr="00FE7DFB">
          <w:rPr>
            <w:rStyle w:val="Hyperlink"/>
          </w:rPr>
          <w:t>-museum-attendance</w:t>
        </w:r>
      </w:hyperlink>
      <w:r>
        <w:t>, [accessed 31</w:t>
      </w:r>
      <w:r w:rsidRPr="00793C32">
        <w:rPr>
          <w:vertAlign w:val="superscript"/>
        </w:rPr>
        <w:t>st</w:t>
      </w:r>
      <w:r>
        <w:t xml:space="preserve"> January 2018]</w:t>
      </w:r>
    </w:p>
    <w:p w14:paraId="2291CA99" w14:textId="77777777" w:rsidR="0031158E" w:rsidRDefault="0031158E" w:rsidP="005169D6">
      <w:pPr>
        <w:pStyle w:val="ListParagraph"/>
        <w:numPr>
          <w:ilvl w:val="0"/>
          <w:numId w:val="12"/>
        </w:numPr>
        <w:spacing w:line="360" w:lineRule="auto"/>
      </w:pPr>
      <w:proofErr w:type="spellStart"/>
      <w:r>
        <w:t>Jovicic</w:t>
      </w:r>
      <w:proofErr w:type="spellEnd"/>
      <w:r>
        <w:t xml:space="preserve">. D, 2016, ‘Cultural tourism in the context of relations between mass and alternative tourism’, </w:t>
      </w:r>
      <w:r>
        <w:rPr>
          <w:i/>
        </w:rPr>
        <w:t>Current Issues in Tourism</w:t>
      </w:r>
      <w:r>
        <w:t>, Vol. 19, No.6, pgs. 605-612</w:t>
      </w:r>
    </w:p>
    <w:p w14:paraId="4E160169" w14:textId="77777777" w:rsidR="0031158E" w:rsidRDefault="0031158E" w:rsidP="005169D6">
      <w:pPr>
        <w:pStyle w:val="ListParagraph"/>
        <w:numPr>
          <w:ilvl w:val="0"/>
          <w:numId w:val="12"/>
        </w:numPr>
        <w:spacing w:line="360" w:lineRule="auto"/>
      </w:pPr>
      <w:proofErr w:type="spellStart"/>
      <w:r>
        <w:t>Loseke</w:t>
      </w:r>
      <w:proofErr w:type="spellEnd"/>
      <w:r>
        <w:t xml:space="preserve">. D. R, 2017, </w:t>
      </w:r>
      <w:r>
        <w:rPr>
          <w:i/>
        </w:rPr>
        <w:t xml:space="preserve">Methodological Thinking basic principles of social research design, </w:t>
      </w:r>
      <w:r>
        <w:t xml:space="preserve">second </w:t>
      </w:r>
      <w:proofErr w:type="spellStart"/>
      <w:r>
        <w:t>edn</w:t>
      </w:r>
      <w:proofErr w:type="spellEnd"/>
      <w:r>
        <w:t xml:space="preserve">, SAGE Publication </w:t>
      </w:r>
      <w:proofErr w:type="spellStart"/>
      <w:r>
        <w:t>Inc</w:t>
      </w:r>
      <w:proofErr w:type="spellEnd"/>
      <w:r>
        <w:t>, London</w:t>
      </w:r>
    </w:p>
    <w:p w14:paraId="3D40EAF7" w14:textId="77777777" w:rsidR="0031158E" w:rsidRDefault="0031158E" w:rsidP="005169D6">
      <w:pPr>
        <w:pStyle w:val="ListParagraph"/>
        <w:numPr>
          <w:ilvl w:val="0"/>
          <w:numId w:val="12"/>
        </w:numPr>
        <w:spacing w:line="360" w:lineRule="auto"/>
      </w:pPr>
      <w:r>
        <w:t xml:space="preserve">Miller. R. L &amp; Brewer. J. D, 2003, </w:t>
      </w:r>
      <w:r>
        <w:rPr>
          <w:i/>
        </w:rPr>
        <w:t xml:space="preserve">The A-Z of Social Research, </w:t>
      </w:r>
      <w:r>
        <w:t>SAGE Publication Ltd, London</w:t>
      </w:r>
    </w:p>
    <w:p w14:paraId="7E82ED0E" w14:textId="77777777" w:rsidR="0031158E" w:rsidRDefault="0031158E" w:rsidP="005169D6">
      <w:pPr>
        <w:pStyle w:val="ListParagraph"/>
        <w:numPr>
          <w:ilvl w:val="0"/>
          <w:numId w:val="12"/>
        </w:numPr>
        <w:spacing w:line="360" w:lineRule="auto"/>
      </w:pPr>
      <w:r>
        <w:t xml:space="preserve">Murdock. R, 2018, ‘Advantages &amp; Disadvantages of Triangulation Design’ [online], </w:t>
      </w:r>
      <w:r>
        <w:rPr>
          <w:i/>
        </w:rPr>
        <w:t xml:space="preserve">Classroom, </w:t>
      </w:r>
      <w:r>
        <w:t xml:space="preserve">Available at: </w:t>
      </w:r>
      <w:hyperlink r:id="rId19" w:history="1">
        <w:r w:rsidRPr="00FE7DFB">
          <w:rPr>
            <w:rStyle w:val="Hyperlink"/>
          </w:rPr>
          <w:t>https://classroom.synonym.com/advantages-disadvantages-triangulation-design-12039552.html</w:t>
        </w:r>
      </w:hyperlink>
      <w:r>
        <w:t>, [accessed 21</w:t>
      </w:r>
      <w:r w:rsidRPr="003B43F2">
        <w:rPr>
          <w:vertAlign w:val="superscript"/>
        </w:rPr>
        <w:t>st</w:t>
      </w:r>
      <w:r>
        <w:t xml:space="preserve"> February 2018]</w:t>
      </w:r>
    </w:p>
    <w:p w14:paraId="7FCD1E6E" w14:textId="77777777" w:rsidR="0031158E" w:rsidRDefault="0031158E" w:rsidP="005169D6">
      <w:pPr>
        <w:pStyle w:val="ListParagraph"/>
        <w:numPr>
          <w:ilvl w:val="0"/>
          <w:numId w:val="12"/>
        </w:numPr>
        <w:spacing w:line="360" w:lineRule="auto"/>
      </w:pPr>
      <w:r>
        <w:t xml:space="preserve">Saunders. M, Lewis. P &amp; </w:t>
      </w:r>
      <w:proofErr w:type="spellStart"/>
      <w:r>
        <w:t>Thornhill</w:t>
      </w:r>
      <w:proofErr w:type="spellEnd"/>
      <w:r>
        <w:t>. A, 2016,</w:t>
      </w:r>
      <w:r>
        <w:rPr>
          <w:i/>
        </w:rPr>
        <w:t xml:space="preserve"> Research Methods for Business Students, </w:t>
      </w:r>
      <w:r>
        <w:t xml:space="preserve">seventh </w:t>
      </w:r>
      <w:proofErr w:type="spellStart"/>
      <w:r>
        <w:t>edn</w:t>
      </w:r>
      <w:proofErr w:type="spellEnd"/>
      <w:r>
        <w:t>, Person Education Limited, Essex</w:t>
      </w:r>
    </w:p>
    <w:p w14:paraId="7B1554F9" w14:textId="77777777" w:rsidR="0031158E" w:rsidRDefault="0031158E" w:rsidP="005169D6">
      <w:pPr>
        <w:pStyle w:val="ListParagraph"/>
        <w:numPr>
          <w:ilvl w:val="0"/>
          <w:numId w:val="12"/>
        </w:numPr>
        <w:spacing w:line="360" w:lineRule="auto"/>
      </w:pPr>
      <w:r>
        <w:t xml:space="preserve">Veal. A. J, 2006, </w:t>
      </w:r>
      <w:r>
        <w:rPr>
          <w:i/>
        </w:rPr>
        <w:t xml:space="preserve">Research Methods for Leisure and Tourism a practical guide, </w:t>
      </w:r>
      <w:r>
        <w:t xml:space="preserve">third </w:t>
      </w:r>
      <w:proofErr w:type="spellStart"/>
      <w:r>
        <w:t>edn</w:t>
      </w:r>
      <w:proofErr w:type="spellEnd"/>
      <w:r>
        <w:t>, Pearson Education Limited, Essex</w:t>
      </w:r>
    </w:p>
    <w:p w14:paraId="7C69CDC3" w14:textId="77777777" w:rsidR="0031158E" w:rsidRDefault="0031158E" w:rsidP="005169D6">
      <w:pPr>
        <w:pStyle w:val="ListParagraph"/>
        <w:numPr>
          <w:ilvl w:val="0"/>
          <w:numId w:val="12"/>
        </w:numPr>
        <w:spacing w:line="360" w:lineRule="auto"/>
      </w:pPr>
      <w:r>
        <w:t xml:space="preserve">Wilson. V, 2011, ‘Research Methods: Content Analysis’, </w:t>
      </w:r>
      <w:r>
        <w:rPr>
          <w:i/>
        </w:rPr>
        <w:t xml:space="preserve">Evidence Based Library and Information Practice, </w:t>
      </w:r>
      <w:r>
        <w:t>[online],</w:t>
      </w:r>
      <w:r>
        <w:rPr>
          <w:i/>
        </w:rPr>
        <w:t xml:space="preserve"> </w:t>
      </w:r>
      <w:r>
        <w:t>Available at:</w:t>
      </w:r>
      <w:r w:rsidRPr="00A2420B">
        <w:t xml:space="preserve"> </w:t>
      </w:r>
      <w:hyperlink r:id="rId20" w:history="1">
        <w:r w:rsidRPr="00FE7DFB">
          <w:rPr>
            <w:rStyle w:val="Hyperlink"/>
          </w:rPr>
          <w:t>https://journals.library.ualberta.ca/eblip/index.php/EBLIP/article/view/12180/13124</w:t>
        </w:r>
      </w:hyperlink>
      <w:r>
        <w:t>, [accessed 27</w:t>
      </w:r>
      <w:r w:rsidRPr="0047000B">
        <w:rPr>
          <w:vertAlign w:val="superscript"/>
        </w:rPr>
        <w:t>th</w:t>
      </w:r>
      <w:r>
        <w:t xml:space="preserve"> February 2018]</w:t>
      </w:r>
    </w:p>
    <w:p w14:paraId="16ACA5F8" w14:textId="77777777" w:rsidR="009100C5" w:rsidRPr="004B4928" w:rsidRDefault="009100C5" w:rsidP="004B4928">
      <w:pPr>
        <w:pStyle w:val="ListParagraph"/>
        <w:numPr>
          <w:ilvl w:val="0"/>
          <w:numId w:val="12"/>
        </w:numPr>
        <w:spacing w:line="360" w:lineRule="auto"/>
      </w:pPr>
      <w:r w:rsidRPr="004B4928">
        <w:t>Robson, C. (1993)</w:t>
      </w:r>
      <w:r w:rsidRPr="004B4928">
        <w:rPr>
          <w:b/>
          <w:bCs/>
        </w:rPr>
        <w:t xml:space="preserve"> </w:t>
      </w:r>
      <w:r w:rsidRPr="004B4928">
        <w:t xml:space="preserve">Real World Research, Blackwell: Oxford. In Saunders, M., Lewis, P. and </w:t>
      </w:r>
      <w:proofErr w:type="spellStart"/>
      <w:r w:rsidRPr="004B4928">
        <w:t>Thornhill</w:t>
      </w:r>
      <w:proofErr w:type="spellEnd"/>
      <w:r w:rsidRPr="004B4928">
        <w:t>, A.  (2000)</w:t>
      </w:r>
      <w:r w:rsidRPr="004B4928">
        <w:rPr>
          <w:b/>
          <w:bCs/>
        </w:rPr>
        <w:t xml:space="preserve"> </w:t>
      </w:r>
      <w:r w:rsidRPr="004B4928">
        <w:rPr>
          <w:i/>
          <w:iCs/>
        </w:rPr>
        <w:t>Research Methods for Business Students</w:t>
      </w:r>
      <w:r w:rsidRPr="004B4928">
        <w:t>, 2nd Edition, Financial Times/Prentice Hall: Harlow</w:t>
      </w:r>
    </w:p>
    <w:p w14:paraId="16B4213F" w14:textId="77777777" w:rsidR="004B4928" w:rsidRPr="000A68CE" w:rsidRDefault="004B4928" w:rsidP="004B4928">
      <w:pPr>
        <w:pStyle w:val="ListParagraph"/>
        <w:spacing w:line="360" w:lineRule="auto"/>
        <w:ind w:left="1497"/>
      </w:pPr>
    </w:p>
    <w:p w14:paraId="76683590" w14:textId="77777777" w:rsidR="00817C89" w:rsidRDefault="00817C89" w:rsidP="003B43F2">
      <w:pPr>
        <w:pStyle w:val="Heading1"/>
        <w:spacing w:line="360" w:lineRule="auto"/>
        <w:rPr>
          <w:rFonts w:asciiTheme="minorHAnsi" w:hAnsiTheme="minorHAnsi"/>
          <w:color w:val="auto"/>
        </w:rPr>
      </w:pPr>
      <w:r>
        <w:rPr>
          <w:rFonts w:asciiTheme="minorHAnsi" w:hAnsiTheme="minorHAnsi"/>
          <w:color w:val="auto"/>
        </w:rPr>
        <w:br w:type="page"/>
      </w:r>
    </w:p>
    <w:p w14:paraId="329D8B41" w14:textId="2B444DC5" w:rsidR="007C4375" w:rsidRPr="007C4375" w:rsidRDefault="009E20D4" w:rsidP="003B43F2">
      <w:pPr>
        <w:pStyle w:val="Heading1"/>
        <w:spacing w:line="360" w:lineRule="auto"/>
        <w:rPr>
          <w:rFonts w:asciiTheme="minorHAnsi" w:hAnsiTheme="minorHAnsi"/>
          <w:color w:val="auto"/>
        </w:rPr>
      </w:pPr>
      <w:bookmarkStart w:id="14" w:name="_Toc381819594"/>
      <w:r>
        <w:rPr>
          <w:rFonts w:asciiTheme="minorHAnsi" w:hAnsiTheme="minorHAnsi"/>
          <w:color w:val="auto"/>
        </w:rPr>
        <w:t>8</w:t>
      </w:r>
      <w:r w:rsidR="00C743CA">
        <w:rPr>
          <w:rFonts w:asciiTheme="minorHAnsi" w:hAnsiTheme="minorHAnsi"/>
          <w:color w:val="auto"/>
        </w:rPr>
        <w:t xml:space="preserve">. </w:t>
      </w:r>
      <w:r w:rsidR="007C4375" w:rsidRPr="007C4375">
        <w:rPr>
          <w:rFonts w:asciiTheme="minorHAnsi" w:hAnsiTheme="minorHAnsi"/>
          <w:color w:val="auto"/>
        </w:rPr>
        <w:t>Appendices</w:t>
      </w:r>
      <w:bookmarkEnd w:id="14"/>
      <w:r w:rsidR="007C4375" w:rsidRPr="007C4375">
        <w:rPr>
          <w:rFonts w:asciiTheme="minorHAnsi" w:hAnsiTheme="minorHAnsi"/>
          <w:color w:val="auto"/>
        </w:rPr>
        <w:t xml:space="preserve"> </w:t>
      </w:r>
    </w:p>
    <w:p w14:paraId="2E7D5BDD" w14:textId="7A695D0F" w:rsidR="007C4375" w:rsidRPr="009E20D4" w:rsidRDefault="009E20D4" w:rsidP="003B43F2">
      <w:pPr>
        <w:pStyle w:val="Heading2"/>
        <w:spacing w:line="360" w:lineRule="auto"/>
        <w:rPr>
          <w:rFonts w:asciiTheme="minorHAnsi" w:hAnsiTheme="minorHAnsi"/>
          <w:color w:val="auto"/>
          <w:sz w:val="32"/>
        </w:rPr>
      </w:pPr>
      <w:bookmarkStart w:id="15" w:name="_Toc381819595"/>
      <w:r w:rsidRPr="009E20D4">
        <w:rPr>
          <w:rFonts w:asciiTheme="minorHAnsi" w:hAnsiTheme="minorHAnsi"/>
          <w:color w:val="auto"/>
          <w:sz w:val="32"/>
        </w:rPr>
        <w:t>8</w:t>
      </w:r>
      <w:r w:rsidR="00C743CA" w:rsidRPr="009E20D4">
        <w:rPr>
          <w:rFonts w:asciiTheme="minorHAnsi" w:hAnsiTheme="minorHAnsi"/>
          <w:color w:val="auto"/>
          <w:sz w:val="32"/>
        </w:rPr>
        <w:t xml:space="preserve">.1. </w:t>
      </w:r>
      <w:r w:rsidR="007C4375" w:rsidRPr="009E20D4">
        <w:rPr>
          <w:rFonts w:asciiTheme="minorHAnsi" w:hAnsiTheme="minorHAnsi"/>
          <w:color w:val="auto"/>
          <w:sz w:val="32"/>
        </w:rPr>
        <w:t>Appendix 1</w:t>
      </w:r>
      <w:bookmarkEnd w:id="15"/>
      <w:r w:rsidR="007C4375" w:rsidRPr="009E20D4">
        <w:rPr>
          <w:rFonts w:asciiTheme="minorHAnsi" w:hAnsiTheme="minorHAnsi"/>
          <w:color w:val="auto"/>
          <w:sz w:val="32"/>
        </w:rPr>
        <w:t xml:space="preserve"> </w:t>
      </w:r>
    </w:p>
    <w:p w14:paraId="4BAE44AE" w14:textId="77777777" w:rsidR="00C747AD" w:rsidRDefault="00C747AD" w:rsidP="003B43F2">
      <w:pPr>
        <w:spacing w:line="360" w:lineRule="auto"/>
      </w:pPr>
    </w:p>
    <w:p w14:paraId="778DAFA8" w14:textId="48CAB683" w:rsidR="00C747AD" w:rsidRDefault="00C747AD" w:rsidP="003B43F2">
      <w:pPr>
        <w:spacing w:line="360" w:lineRule="auto"/>
      </w:pPr>
      <w:r>
        <w:t>How would you define museum success?</w:t>
      </w:r>
    </w:p>
    <w:p w14:paraId="0E1619C6" w14:textId="77777777" w:rsidR="00C747AD" w:rsidRDefault="00C747AD" w:rsidP="003B43F2">
      <w:pPr>
        <w:spacing w:line="360" w:lineRule="auto"/>
      </w:pPr>
    </w:p>
    <w:p w14:paraId="18ECB817" w14:textId="779DB39C" w:rsidR="00C747AD" w:rsidRDefault="00C747AD" w:rsidP="003B43F2">
      <w:pPr>
        <w:spacing w:line="360" w:lineRule="auto"/>
      </w:pPr>
      <w:r>
        <w:t>How do you feel events impact the museum?</w:t>
      </w:r>
    </w:p>
    <w:p w14:paraId="4327C7EA" w14:textId="560A7417" w:rsidR="00C747AD" w:rsidRDefault="00C747AD" w:rsidP="003B43F2">
      <w:pPr>
        <w:pStyle w:val="ListParagraph"/>
        <w:numPr>
          <w:ilvl w:val="0"/>
          <w:numId w:val="8"/>
        </w:numPr>
        <w:spacing w:line="360" w:lineRule="auto"/>
      </w:pPr>
      <w:r>
        <w:t>Footfall</w:t>
      </w:r>
    </w:p>
    <w:p w14:paraId="75624553" w14:textId="6B373F15" w:rsidR="00C747AD" w:rsidRDefault="00C747AD" w:rsidP="003B43F2">
      <w:pPr>
        <w:pStyle w:val="ListParagraph"/>
        <w:numPr>
          <w:ilvl w:val="0"/>
          <w:numId w:val="8"/>
        </w:numPr>
        <w:spacing w:line="360" w:lineRule="auto"/>
      </w:pPr>
      <w:r>
        <w:t>Donations</w:t>
      </w:r>
    </w:p>
    <w:p w14:paraId="6A1488C5" w14:textId="417BF68D" w:rsidR="00C747AD" w:rsidRDefault="00C747AD" w:rsidP="003B43F2">
      <w:pPr>
        <w:pStyle w:val="ListParagraph"/>
        <w:numPr>
          <w:ilvl w:val="0"/>
          <w:numId w:val="8"/>
        </w:numPr>
        <w:spacing w:line="360" w:lineRule="auto"/>
      </w:pPr>
      <w:r>
        <w:t>Funding</w:t>
      </w:r>
    </w:p>
    <w:p w14:paraId="0E97E76D" w14:textId="77777777" w:rsidR="00C747AD" w:rsidRDefault="00C747AD" w:rsidP="003B43F2">
      <w:pPr>
        <w:spacing w:line="360" w:lineRule="auto"/>
      </w:pPr>
    </w:p>
    <w:p w14:paraId="4C5F1B0E" w14:textId="77777777" w:rsidR="00C747AD" w:rsidRPr="00C747AD" w:rsidRDefault="00C747AD" w:rsidP="003B43F2">
      <w:pPr>
        <w:spacing w:line="360" w:lineRule="auto"/>
      </w:pPr>
    </w:p>
    <w:p w14:paraId="37AE5374" w14:textId="77777777" w:rsidR="007C4375" w:rsidRPr="007C4375" w:rsidRDefault="007C4375" w:rsidP="003B43F2">
      <w:pPr>
        <w:spacing w:line="360" w:lineRule="auto"/>
      </w:pPr>
    </w:p>
    <w:p w14:paraId="614C3110" w14:textId="77777777" w:rsidR="005A7F6A" w:rsidRDefault="005A7F6A" w:rsidP="003B43F2">
      <w:pPr>
        <w:pStyle w:val="Heading2"/>
        <w:spacing w:line="360" w:lineRule="auto"/>
        <w:rPr>
          <w:rFonts w:asciiTheme="minorHAnsi" w:hAnsiTheme="minorHAnsi"/>
          <w:color w:val="auto"/>
        </w:rPr>
      </w:pPr>
      <w:r>
        <w:rPr>
          <w:rFonts w:asciiTheme="minorHAnsi" w:hAnsiTheme="minorHAnsi"/>
          <w:color w:val="auto"/>
        </w:rPr>
        <w:br w:type="page"/>
      </w:r>
    </w:p>
    <w:p w14:paraId="1A39F6F1" w14:textId="13AF9ABA" w:rsidR="007C4375" w:rsidRPr="009E20D4" w:rsidRDefault="009E20D4" w:rsidP="003B43F2">
      <w:pPr>
        <w:pStyle w:val="Heading2"/>
        <w:spacing w:line="360" w:lineRule="auto"/>
        <w:rPr>
          <w:rFonts w:asciiTheme="minorHAnsi" w:hAnsiTheme="minorHAnsi"/>
          <w:color w:val="auto"/>
          <w:sz w:val="32"/>
        </w:rPr>
      </w:pPr>
      <w:bookmarkStart w:id="16" w:name="_Toc381819596"/>
      <w:r w:rsidRPr="009E20D4">
        <w:rPr>
          <w:rFonts w:asciiTheme="minorHAnsi" w:hAnsiTheme="minorHAnsi"/>
          <w:color w:val="auto"/>
          <w:sz w:val="32"/>
        </w:rPr>
        <w:t>8</w:t>
      </w:r>
      <w:r w:rsidR="00C743CA" w:rsidRPr="009E20D4">
        <w:rPr>
          <w:rFonts w:asciiTheme="minorHAnsi" w:hAnsiTheme="minorHAnsi"/>
          <w:color w:val="auto"/>
          <w:sz w:val="32"/>
        </w:rPr>
        <w:t xml:space="preserve">.2. </w:t>
      </w:r>
      <w:r w:rsidR="007C4375" w:rsidRPr="009E20D4">
        <w:rPr>
          <w:rFonts w:asciiTheme="minorHAnsi" w:hAnsiTheme="minorHAnsi"/>
          <w:color w:val="auto"/>
          <w:sz w:val="32"/>
        </w:rPr>
        <w:t>Appendix 2</w:t>
      </w:r>
      <w:bookmarkEnd w:id="16"/>
      <w:r w:rsidR="007C4375" w:rsidRPr="009E20D4">
        <w:rPr>
          <w:rFonts w:asciiTheme="minorHAnsi" w:hAnsiTheme="minorHAnsi"/>
          <w:color w:val="auto"/>
          <w:sz w:val="32"/>
        </w:rPr>
        <w:t xml:space="preserve"> </w:t>
      </w:r>
    </w:p>
    <w:p w14:paraId="46B4CFC8" w14:textId="77777777" w:rsidR="007C4375" w:rsidRDefault="007C4375" w:rsidP="003B43F2">
      <w:pPr>
        <w:spacing w:line="36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1843"/>
        <w:gridCol w:w="425"/>
        <w:gridCol w:w="1134"/>
        <w:gridCol w:w="3021"/>
      </w:tblGrid>
      <w:tr w:rsidR="007D233E" w14:paraId="4B04AF7B" w14:textId="77777777" w:rsidTr="007D233E">
        <w:tc>
          <w:tcPr>
            <w:tcW w:w="2093" w:type="dxa"/>
          </w:tcPr>
          <w:p w14:paraId="53C0E580" w14:textId="462727FF" w:rsidR="007D233E" w:rsidRDefault="007D233E" w:rsidP="003B43F2">
            <w:pPr>
              <w:spacing w:line="360" w:lineRule="auto"/>
            </w:pPr>
            <w:r>
              <w:t>Impacts of Events</w:t>
            </w:r>
          </w:p>
        </w:tc>
        <w:tc>
          <w:tcPr>
            <w:tcW w:w="1843" w:type="dxa"/>
          </w:tcPr>
          <w:p w14:paraId="2A313E36" w14:textId="67363D46" w:rsidR="007D233E" w:rsidRDefault="007D233E" w:rsidP="003B43F2">
            <w:pPr>
              <w:spacing w:line="360" w:lineRule="auto"/>
            </w:pPr>
            <w:r>
              <w:t>Footfall</w:t>
            </w:r>
          </w:p>
        </w:tc>
        <w:tc>
          <w:tcPr>
            <w:tcW w:w="425" w:type="dxa"/>
          </w:tcPr>
          <w:p w14:paraId="3E2C67DF" w14:textId="77777777" w:rsidR="007D233E" w:rsidRDefault="007D233E" w:rsidP="003B43F2">
            <w:pPr>
              <w:spacing w:line="360" w:lineRule="auto"/>
            </w:pPr>
          </w:p>
        </w:tc>
        <w:tc>
          <w:tcPr>
            <w:tcW w:w="1134" w:type="dxa"/>
          </w:tcPr>
          <w:p w14:paraId="7C38733C" w14:textId="7486AD17" w:rsidR="007D233E" w:rsidRDefault="007D233E" w:rsidP="003B43F2">
            <w:pPr>
              <w:spacing w:line="360" w:lineRule="auto"/>
            </w:pPr>
            <w:r>
              <w:t>John</w:t>
            </w:r>
          </w:p>
        </w:tc>
        <w:tc>
          <w:tcPr>
            <w:tcW w:w="3021" w:type="dxa"/>
          </w:tcPr>
          <w:p w14:paraId="4899B013" w14:textId="130EFB03" w:rsidR="007D233E" w:rsidRDefault="007D233E" w:rsidP="003B43F2">
            <w:pPr>
              <w:spacing w:line="360" w:lineRule="auto"/>
            </w:pPr>
            <w:r>
              <w:t>Para.2</w:t>
            </w:r>
          </w:p>
        </w:tc>
      </w:tr>
      <w:tr w:rsidR="007D233E" w14:paraId="27369500" w14:textId="77777777" w:rsidTr="007D233E">
        <w:tc>
          <w:tcPr>
            <w:tcW w:w="2093" w:type="dxa"/>
          </w:tcPr>
          <w:p w14:paraId="0DCCCEB7" w14:textId="77777777" w:rsidR="007D233E" w:rsidRDefault="007D233E" w:rsidP="003B43F2">
            <w:pPr>
              <w:spacing w:line="360" w:lineRule="auto"/>
            </w:pPr>
          </w:p>
        </w:tc>
        <w:tc>
          <w:tcPr>
            <w:tcW w:w="1843" w:type="dxa"/>
          </w:tcPr>
          <w:p w14:paraId="0522EB78" w14:textId="77777777" w:rsidR="007D233E" w:rsidRDefault="007D233E" w:rsidP="003B43F2">
            <w:pPr>
              <w:spacing w:line="360" w:lineRule="auto"/>
            </w:pPr>
          </w:p>
        </w:tc>
        <w:tc>
          <w:tcPr>
            <w:tcW w:w="425" w:type="dxa"/>
          </w:tcPr>
          <w:p w14:paraId="27B01BC8" w14:textId="77777777" w:rsidR="007D233E" w:rsidRDefault="007D233E" w:rsidP="003B43F2">
            <w:pPr>
              <w:spacing w:line="360" w:lineRule="auto"/>
            </w:pPr>
          </w:p>
        </w:tc>
        <w:tc>
          <w:tcPr>
            <w:tcW w:w="1134" w:type="dxa"/>
          </w:tcPr>
          <w:p w14:paraId="38421F63" w14:textId="6DAB2FD5" w:rsidR="007D233E" w:rsidRDefault="007D233E" w:rsidP="003B43F2">
            <w:pPr>
              <w:spacing w:line="360" w:lineRule="auto"/>
            </w:pPr>
            <w:r>
              <w:t>Sarah</w:t>
            </w:r>
          </w:p>
        </w:tc>
        <w:tc>
          <w:tcPr>
            <w:tcW w:w="3021" w:type="dxa"/>
          </w:tcPr>
          <w:p w14:paraId="2A26A28C" w14:textId="40C060A8" w:rsidR="007D233E" w:rsidRDefault="007D233E" w:rsidP="003B43F2">
            <w:pPr>
              <w:spacing w:line="360" w:lineRule="auto"/>
            </w:pPr>
            <w:r>
              <w:t>Para.4</w:t>
            </w:r>
          </w:p>
        </w:tc>
      </w:tr>
      <w:tr w:rsidR="007D233E" w14:paraId="1C6D15A3" w14:textId="77777777" w:rsidTr="007D233E">
        <w:tc>
          <w:tcPr>
            <w:tcW w:w="2093" w:type="dxa"/>
          </w:tcPr>
          <w:p w14:paraId="4281DFF7" w14:textId="77777777" w:rsidR="007D233E" w:rsidRDefault="007D233E" w:rsidP="003B43F2">
            <w:pPr>
              <w:spacing w:line="360" w:lineRule="auto"/>
            </w:pPr>
          </w:p>
        </w:tc>
        <w:tc>
          <w:tcPr>
            <w:tcW w:w="1843" w:type="dxa"/>
          </w:tcPr>
          <w:p w14:paraId="0B79CC6B" w14:textId="77777777" w:rsidR="007D233E" w:rsidRDefault="007D233E" w:rsidP="003B43F2">
            <w:pPr>
              <w:spacing w:line="360" w:lineRule="auto"/>
            </w:pPr>
          </w:p>
        </w:tc>
        <w:tc>
          <w:tcPr>
            <w:tcW w:w="425" w:type="dxa"/>
          </w:tcPr>
          <w:p w14:paraId="5AA3D580" w14:textId="77777777" w:rsidR="007D233E" w:rsidRDefault="007D233E" w:rsidP="003B43F2">
            <w:pPr>
              <w:spacing w:line="360" w:lineRule="auto"/>
            </w:pPr>
          </w:p>
        </w:tc>
        <w:tc>
          <w:tcPr>
            <w:tcW w:w="1134" w:type="dxa"/>
          </w:tcPr>
          <w:p w14:paraId="5A4264EB" w14:textId="77777777" w:rsidR="007D233E" w:rsidRDefault="007D233E" w:rsidP="003B43F2">
            <w:pPr>
              <w:spacing w:line="360" w:lineRule="auto"/>
            </w:pPr>
          </w:p>
        </w:tc>
        <w:tc>
          <w:tcPr>
            <w:tcW w:w="3021" w:type="dxa"/>
          </w:tcPr>
          <w:p w14:paraId="402667E8" w14:textId="77777777" w:rsidR="007D233E" w:rsidRDefault="007D233E" w:rsidP="003B43F2">
            <w:pPr>
              <w:spacing w:line="360" w:lineRule="auto"/>
            </w:pPr>
          </w:p>
        </w:tc>
      </w:tr>
      <w:tr w:rsidR="007D233E" w14:paraId="5F7A5397" w14:textId="77777777" w:rsidTr="007D233E">
        <w:tc>
          <w:tcPr>
            <w:tcW w:w="2093" w:type="dxa"/>
          </w:tcPr>
          <w:p w14:paraId="73FEE70E" w14:textId="62EE5665" w:rsidR="007D233E" w:rsidRDefault="007D233E" w:rsidP="003B43F2">
            <w:pPr>
              <w:spacing w:line="360" w:lineRule="auto"/>
            </w:pPr>
            <w:r>
              <w:t>Impacts of Events</w:t>
            </w:r>
          </w:p>
        </w:tc>
        <w:tc>
          <w:tcPr>
            <w:tcW w:w="1843" w:type="dxa"/>
          </w:tcPr>
          <w:p w14:paraId="14F2FDEC" w14:textId="6C754A43" w:rsidR="007D233E" w:rsidRDefault="007D233E" w:rsidP="003B43F2">
            <w:pPr>
              <w:spacing w:line="360" w:lineRule="auto"/>
            </w:pPr>
            <w:r>
              <w:t>Donations</w:t>
            </w:r>
          </w:p>
        </w:tc>
        <w:tc>
          <w:tcPr>
            <w:tcW w:w="425" w:type="dxa"/>
          </w:tcPr>
          <w:p w14:paraId="490407B2" w14:textId="77777777" w:rsidR="007D233E" w:rsidRDefault="007D233E" w:rsidP="003B43F2">
            <w:pPr>
              <w:spacing w:line="360" w:lineRule="auto"/>
            </w:pPr>
          </w:p>
        </w:tc>
        <w:tc>
          <w:tcPr>
            <w:tcW w:w="1134" w:type="dxa"/>
          </w:tcPr>
          <w:p w14:paraId="2A6CA3C4" w14:textId="1FE3C657" w:rsidR="007D233E" w:rsidRDefault="007D233E" w:rsidP="003B43F2">
            <w:pPr>
              <w:spacing w:line="360" w:lineRule="auto"/>
            </w:pPr>
            <w:r>
              <w:t>John</w:t>
            </w:r>
          </w:p>
        </w:tc>
        <w:tc>
          <w:tcPr>
            <w:tcW w:w="3021" w:type="dxa"/>
          </w:tcPr>
          <w:p w14:paraId="3AA82403" w14:textId="32C3F312" w:rsidR="007D233E" w:rsidRDefault="007D233E" w:rsidP="003B43F2">
            <w:pPr>
              <w:spacing w:line="360" w:lineRule="auto"/>
            </w:pPr>
            <w:r>
              <w:t>Para.3</w:t>
            </w:r>
          </w:p>
        </w:tc>
      </w:tr>
      <w:tr w:rsidR="007D233E" w14:paraId="07C93DC2" w14:textId="77777777" w:rsidTr="007D233E">
        <w:tc>
          <w:tcPr>
            <w:tcW w:w="2093" w:type="dxa"/>
          </w:tcPr>
          <w:p w14:paraId="72E5B326" w14:textId="77777777" w:rsidR="007D233E" w:rsidRDefault="007D233E" w:rsidP="003B43F2">
            <w:pPr>
              <w:spacing w:line="360" w:lineRule="auto"/>
            </w:pPr>
          </w:p>
        </w:tc>
        <w:tc>
          <w:tcPr>
            <w:tcW w:w="1843" w:type="dxa"/>
          </w:tcPr>
          <w:p w14:paraId="7116BD33" w14:textId="77777777" w:rsidR="007D233E" w:rsidRDefault="007D233E" w:rsidP="003B43F2">
            <w:pPr>
              <w:spacing w:line="360" w:lineRule="auto"/>
            </w:pPr>
          </w:p>
        </w:tc>
        <w:tc>
          <w:tcPr>
            <w:tcW w:w="425" w:type="dxa"/>
          </w:tcPr>
          <w:p w14:paraId="10654C3C" w14:textId="77777777" w:rsidR="007D233E" w:rsidRDefault="007D233E" w:rsidP="003B43F2">
            <w:pPr>
              <w:spacing w:line="360" w:lineRule="auto"/>
            </w:pPr>
          </w:p>
        </w:tc>
        <w:tc>
          <w:tcPr>
            <w:tcW w:w="1134" w:type="dxa"/>
          </w:tcPr>
          <w:p w14:paraId="5A36F8F1" w14:textId="003CACF5" w:rsidR="007D233E" w:rsidRDefault="007D233E" w:rsidP="003B43F2">
            <w:pPr>
              <w:spacing w:line="360" w:lineRule="auto"/>
            </w:pPr>
            <w:r>
              <w:t>Sarah</w:t>
            </w:r>
          </w:p>
        </w:tc>
        <w:tc>
          <w:tcPr>
            <w:tcW w:w="3021" w:type="dxa"/>
          </w:tcPr>
          <w:p w14:paraId="7A1B73C2" w14:textId="77777777" w:rsidR="007D233E" w:rsidRDefault="007D233E" w:rsidP="003B43F2">
            <w:pPr>
              <w:spacing w:line="360" w:lineRule="auto"/>
            </w:pPr>
            <w:r>
              <w:t>Para.2</w:t>
            </w:r>
          </w:p>
          <w:p w14:paraId="0A34C5FA" w14:textId="77777777" w:rsidR="00F912B4" w:rsidRDefault="00F912B4" w:rsidP="003B43F2">
            <w:pPr>
              <w:spacing w:line="360" w:lineRule="auto"/>
            </w:pPr>
          </w:p>
          <w:p w14:paraId="192A5345" w14:textId="2250B8A2" w:rsidR="00F912B4" w:rsidRDefault="00F912B4" w:rsidP="003B43F2">
            <w:pPr>
              <w:spacing w:line="360" w:lineRule="auto"/>
            </w:pPr>
          </w:p>
        </w:tc>
      </w:tr>
    </w:tbl>
    <w:p w14:paraId="184A86FC" w14:textId="77777777" w:rsidR="005A7F6A" w:rsidRDefault="005A7F6A" w:rsidP="00C743CA">
      <w:pPr>
        <w:pStyle w:val="Heading2"/>
        <w:rPr>
          <w:rFonts w:asciiTheme="minorHAnsi" w:hAnsiTheme="minorHAnsi"/>
          <w:color w:val="auto"/>
        </w:rPr>
      </w:pPr>
      <w:r>
        <w:rPr>
          <w:rFonts w:asciiTheme="minorHAnsi" w:hAnsiTheme="minorHAnsi"/>
          <w:color w:val="auto"/>
        </w:rPr>
        <w:br w:type="page"/>
      </w:r>
    </w:p>
    <w:p w14:paraId="35C44C6D" w14:textId="5333D669" w:rsidR="007C4375" w:rsidRPr="007B766A" w:rsidRDefault="009E20D4" w:rsidP="00C743CA">
      <w:pPr>
        <w:pStyle w:val="Heading2"/>
        <w:rPr>
          <w:rFonts w:asciiTheme="minorHAnsi" w:hAnsiTheme="minorHAnsi"/>
          <w:color w:val="auto"/>
          <w:sz w:val="32"/>
        </w:rPr>
      </w:pPr>
      <w:bookmarkStart w:id="17" w:name="_Toc381819597"/>
      <w:r w:rsidRPr="009E20D4">
        <w:rPr>
          <w:rFonts w:asciiTheme="minorHAnsi" w:hAnsiTheme="minorHAnsi"/>
          <w:color w:val="auto"/>
          <w:sz w:val="32"/>
        </w:rPr>
        <w:t>8</w:t>
      </w:r>
      <w:r w:rsidR="00C743CA" w:rsidRPr="009E20D4">
        <w:rPr>
          <w:rFonts w:asciiTheme="minorHAnsi" w:hAnsiTheme="minorHAnsi"/>
          <w:color w:val="auto"/>
          <w:sz w:val="32"/>
        </w:rPr>
        <w:t xml:space="preserve">.3. </w:t>
      </w:r>
      <w:r w:rsidR="00F912B4" w:rsidRPr="009E20D4">
        <w:rPr>
          <w:rFonts w:asciiTheme="minorHAnsi" w:hAnsiTheme="minorHAnsi"/>
          <w:color w:val="auto"/>
          <w:sz w:val="32"/>
        </w:rPr>
        <w:t>Appendix 3</w:t>
      </w:r>
      <w:bookmarkEnd w:id="17"/>
    </w:p>
    <w:p w14:paraId="6284233F" w14:textId="77777777" w:rsidR="00F912B4" w:rsidRPr="007B766A" w:rsidRDefault="00F912B4" w:rsidP="00F912B4"/>
    <w:p w14:paraId="024906AD" w14:textId="3472DBB5" w:rsidR="00F912B4" w:rsidRPr="007B766A" w:rsidRDefault="00F912B4" w:rsidP="00F912B4">
      <w:r w:rsidRPr="007B766A">
        <w:rPr>
          <w:noProof/>
          <w:lang w:val="en-US"/>
        </w:rPr>
        <w:drawing>
          <wp:anchor distT="0" distB="0" distL="114300" distR="114300" simplePos="0" relativeHeight="251669504" behindDoc="1" locked="0" layoutInCell="1" allowOverlap="1" wp14:anchorId="5BD29A04" wp14:editId="5F1778DB">
            <wp:simplePos x="0" y="0"/>
            <wp:positionH relativeFrom="column">
              <wp:posOffset>1905</wp:posOffset>
            </wp:positionH>
            <wp:positionV relativeFrom="paragraph">
              <wp:posOffset>1270</wp:posOffset>
            </wp:positionV>
            <wp:extent cx="5483994" cy="4030579"/>
            <wp:effectExtent l="0" t="0" r="27940" b="33655"/>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60F41B9F" w14:textId="77777777" w:rsidR="007C4375" w:rsidRPr="007B766A" w:rsidRDefault="007C4375" w:rsidP="003B43F2">
      <w:pPr>
        <w:spacing w:line="360" w:lineRule="auto"/>
      </w:pPr>
    </w:p>
    <w:p w14:paraId="57ED43CC" w14:textId="6E699EE9" w:rsidR="00B77B3D" w:rsidRPr="007B766A" w:rsidRDefault="00F912B4" w:rsidP="003B43F2">
      <w:pPr>
        <w:pStyle w:val="Heading2"/>
        <w:spacing w:line="360" w:lineRule="auto"/>
        <w:rPr>
          <w:rFonts w:asciiTheme="minorHAnsi" w:hAnsiTheme="minorHAnsi"/>
          <w:color w:val="auto"/>
        </w:rPr>
      </w:pPr>
      <w:r w:rsidRPr="007B766A">
        <w:rPr>
          <w:rFonts w:asciiTheme="minorHAnsi" w:hAnsiTheme="minorHAnsi"/>
          <w:noProof/>
          <w:color w:val="auto"/>
          <w:lang w:val="en-US"/>
        </w:rPr>
        <mc:AlternateContent>
          <mc:Choice Requires="wps">
            <w:drawing>
              <wp:anchor distT="0" distB="0" distL="114300" distR="114300" simplePos="0" relativeHeight="251673600" behindDoc="0" locked="0" layoutInCell="1" allowOverlap="1" wp14:anchorId="65024801" wp14:editId="0B2634D0">
                <wp:simplePos x="0" y="0"/>
                <wp:positionH relativeFrom="column">
                  <wp:posOffset>4343400</wp:posOffset>
                </wp:positionH>
                <wp:positionV relativeFrom="paragraph">
                  <wp:posOffset>384810</wp:posOffset>
                </wp:positionV>
                <wp:extent cx="0" cy="3657600"/>
                <wp:effectExtent l="76200" t="25400" r="76200" b="76200"/>
                <wp:wrapNone/>
                <wp:docPr id="12" name="Straight Connector 12"/>
                <wp:cNvGraphicFramePr/>
                <a:graphic xmlns:a="http://schemas.openxmlformats.org/drawingml/2006/main">
                  <a:graphicData uri="http://schemas.microsoft.com/office/word/2010/wordprocessingShape">
                    <wps:wsp>
                      <wps:cNvCnPr/>
                      <wps:spPr>
                        <a:xfrm flipV="1">
                          <a:off x="0" y="0"/>
                          <a:ext cx="0" cy="3657600"/>
                        </a:xfrm>
                        <a:prstGeom prst="line">
                          <a:avLst/>
                        </a:prstGeom>
                        <a:ln w="38100" cmpd="sng">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12" o:spid="_x0000_s1026" style="position:absolute;flip:y;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2pt,30.3pt" to="342pt,318.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" strokecolor="red" strokeweight="3pt">
                <v:shadow on="t" opacity="24903f" mv:blur="40000f" origin=",.5" offset="0,20000emu"/>
              </v:line>
            </w:pict>
          </mc:Fallback>
        </mc:AlternateContent>
      </w:r>
      <w:r w:rsidRPr="007B766A">
        <w:rPr>
          <w:rFonts w:asciiTheme="minorHAnsi" w:hAnsiTheme="minorHAnsi"/>
          <w:noProof/>
          <w:color w:val="auto"/>
          <w:lang w:val="en-US"/>
        </w:rPr>
        <mc:AlternateContent>
          <mc:Choice Requires="wps">
            <w:drawing>
              <wp:anchor distT="0" distB="0" distL="114300" distR="114300" simplePos="0" relativeHeight="251670528" behindDoc="0" locked="0" layoutInCell="1" allowOverlap="1" wp14:anchorId="7738607C" wp14:editId="1A4FFB68">
                <wp:simplePos x="0" y="0"/>
                <wp:positionH relativeFrom="column">
                  <wp:posOffset>3200400</wp:posOffset>
                </wp:positionH>
                <wp:positionV relativeFrom="paragraph">
                  <wp:posOffset>384810</wp:posOffset>
                </wp:positionV>
                <wp:extent cx="0" cy="3657600"/>
                <wp:effectExtent l="76200" t="25400" r="76200" b="76200"/>
                <wp:wrapNone/>
                <wp:docPr id="10" name="Straight Connector 10"/>
                <wp:cNvGraphicFramePr/>
                <a:graphic xmlns:a="http://schemas.openxmlformats.org/drawingml/2006/main">
                  <a:graphicData uri="http://schemas.microsoft.com/office/word/2010/wordprocessingShape">
                    <wps:wsp>
                      <wps:cNvCnPr/>
                      <wps:spPr>
                        <a:xfrm flipV="1">
                          <a:off x="0" y="0"/>
                          <a:ext cx="0" cy="3657600"/>
                        </a:xfrm>
                        <a:prstGeom prst="line">
                          <a:avLst/>
                        </a:prstGeom>
                        <a:ln w="38100" cmpd="sng">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10" o:spid="_x0000_s1026" style="position:absolute;flip:y;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2pt,30.3pt" to="252pt,318.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" strokecolor="red" strokeweight="3pt">
                <v:shadow on="t" opacity="24903f" mv:blur="40000f" origin=",.5" offset="0,20000emu"/>
              </v:line>
            </w:pict>
          </mc:Fallback>
        </mc:AlternateContent>
      </w:r>
    </w:p>
    <w:p w14:paraId="54CDBDBC" w14:textId="77777777" w:rsidR="00532F2F" w:rsidRPr="007B766A" w:rsidRDefault="00532F2F" w:rsidP="003B43F2">
      <w:pPr>
        <w:spacing w:line="360" w:lineRule="auto"/>
      </w:pPr>
    </w:p>
    <w:p w14:paraId="1A195498" w14:textId="77777777" w:rsidR="00B44757" w:rsidRPr="007B766A" w:rsidRDefault="00B44757" w:rsidP="003B43F2">
      <w:pPr>
        <w:pStyle w:val="ListParagraph"/>
        <w:spacing w:line="360" w:lineRule="auto"/>
        <w:ind w:left="0"/>
      </w:pPr>
    </w:p>
    <w:p w14:paraId="2C51183C" w14:textId="77777777" w:rsidR="00E6597D" w:rsidRPr="007B766A" w:rsidRDefault="00E6597D" w:rsidP="003B43F2">
      <w:pPr>
        <w:spacing w:line="360" w:lineRule="auto"/>
      </w:pPr>
    </w:p>
    <w:p w14:paraId="233DE2BE" w14:textId="77777777" w:rsidR="00F951E5" w:rsidRPr="007B766A" w:rsidRDefault="00F951E5" w:rsidP="003B43F2">
      <w:pPr>
        <w:spacing w:line="360" w:lineRule="auto"/>
      </w:pPr>
    </w:p>
    <w:p w14:paraId="1830523A" w14:textId="77777777" w:rsidR="00F951E5" w:rsidRPr="007B766A" w:rsidRDefault="00F951E5" w:rsidP="003B43F2">
      <w:pPr>
        <w:spacing w:line="360" w:lineRule="auto"/>
      </w:pPr>
    </w:p>
    <w:p w14:paraId="231B814D" w14:textId="69FABE91" w:rsidR="00514B4D" w:rsidRPr="007B766A" w:rsidRDefault="00514B4D" w:rsidP="003B43F2">
      <w:pPr>
        <w:spacing w:line="360" w:lineRule="auto"/>
      </w:pPr>
      <w:r w:rsidRPr="007B766A">
        <w:rPr>
          <w:noProof/>
          <w:lang w:val="en-US"/>
        </w:rPr>
        <mc:AlternateContent>
          <mc:Choice Requires="wps">
            <w:drawing>
              <wp:anchor distT="0" distB="0" distL="114300" distR="114300" simplePos="0" relativeHeight="251671552" behindDoc="0" locked="0" layoutInCell="1" allowOverlap="1" wp14:anchorId="1F9AAEF4" wp14:editId="33961489">
                <wp:simplePos x="0" y="0"/>
                <wp:positionH relativeFrom="column">
                  <wp:posOffset>2743200</wp:posOffset>
                </wp:positionH>
                <wp:positionV relativeFrom="paragraph">
                  <wp:posOffset>2294255</wp:posOffset>
                </wp:positionV>
                <wp:extent cx="1028700" cy="457200"/>
                <wp:effectExtent l="25400" t="25400" r="38100" b="25400"/>
                <wp:wrapSquare wrapText="bothSides"/>
                <wp:docPr id="11" name="Text Box 11"/>
                <wp:cNvGraphicFramePr/>
                <a:graphic xmlns:a="http://schemas.openxmlformats.org/drawingml/2006/main">
                  <a:graphicData uri="http://schemas.microsoft.com/office/word/2010/wordprocessingShape">
                    <wps:wsp>
                      <wps:cNvSpPr txBox="1"/>
                      <wps:spPr>
                        <a:xfrm>
                          <a:off x="0" y="0"/>
                          <a:ext cx="1028700" cy="457200"/>
                        </a:xfrm>
                        <a:prstGeom prst="rect">
                          <a:avLst/>
                        </a:prstGeom>
                        <a:noFill/>
                        <a:ln w="38100" cmpd="sng">
                          <a:solidFill>
                            <a:srgbClr val="FF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95AC54E" w14:textId="7AAB1581" w:rsidR="00F45B89" w:rsidRDefault="00F45B89" w:rsidP="00F912B4">
                            <w:pPr>
                              <w:jc w:val="center"/>
                            </w:pPr>
                            <w:r>
                              <w:t>Weekend Event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1" o:spid="_x0000_s1027" type="#_x0000_t202" style="position:absolute;margin-left:3in;margin-top:180.65pt;width:81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" filled="f" strokecolor="red" strokeweight="3pt">
                <v:textbox>
                  <w:txbxContent>
                    <w:p w14:paraId="295AC54E" w14:textId="7AAB1581" w:rsidR="00DC4078" w:rsidRDefault="00DC4078" w:rsidP="00F912B4">
                      <w:pPr>
                        <w:jc w:val="center"/>
                      </w:pPr>
                      <w:r>
                        <w:t>Weekend Event</w:t>
                      </w:r>
                    </w:p>
                  </w:txbxContent>
                </v:textbox>
                <w10:wrap type="square"/>
              </v:shape>
            </w:pict>
          </mc:Fallback>
        </mc:AlternateContent>
      </w:r>
      <w:r w:rsidRPr="007B766A">
        <w:rPr>
          <w:noProof/>
          <w:lang w:val="en-US"/>
        </w:rPr>
        <mc:AlternateContent>
          <mc:Choice Requires="wps">
            <w:drawing>
              <wp:anchor distT="0" distB="0" distL="114300" distR="114300" simplePos="0" relativeHeight="251675648" behindDoc="0" locked="0" layoutInCell="1" allowOverlap="1" wp14:anchorId="5A510409" wp14:editId="536DBA6F">
                <wp:simplePos x="0" y="0"/>
                <wp:positionH relativeFrom="column">
                  <wp:posOffset>3886200</wp:posOffset>
                </wp:positionH>
                <wp:positionV relativeFrom="paragraph">
                  <wp:posOffset>2294255</wp:posOffset>
                </wp:positionV>
                <wp:extent cx="1028700" cy="685800"/>
                <wp:effectExtent l="25400" t="25400" r="38100" b="25400"/>
                <wp:wrapSquare wrapText="bothSides"/>
                <wp:docPr id="13" name="Text Box 13"/>
                <wp:cNvGraphicFramePr/>
                <a:graphic xmlns:a="http://schemas.openxmlformats.org/drawingml/2006/main">
                  <a:graphicData uri="http://schemas.microsoft.com/office/word/2010/wordprocessingShape">
                    <wps:wsp>
                      <wps:cNvSpPr txBox="1"/>
                      <wps:spPr>
                        <a:xfrm>
                          <a:off x="0" y="0"/>
                          <a:ext cx="1028700" cy="685800"/>
                        </a:xfrm>
                        <a:prstGeom prst="rect">
                          <a:avLst/>
                        </a:prstGeom>
                        <a:noFill/>
                        <a:ln w="38100" cmpd="sng">
                          <a:solidFill>
                            <a:srgbClr val="FF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3A2C77" w14:textId="65B15504" w:rsidR="00F45B89" w:rsidRDefault="00F45B89" w:rsidP="00F912B4">
                            <w:pPr>
                              <w:jc w:val="center"/>
                            </w:pPr>
                            <w:r>
                              <w:t>End of Long Running Exhibition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margin-left:306pt;margin-top:180.65pt;width:81pt;height: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" filled="f" strokecolor="red" strokeweight="3pt">
                <v:textbox>
                  <w:txbxContent>
                    <w:p w14:paraId="0C3A2C77" w14:textId="65B15504" w:rsidR="00DC4078" w:rsidRDefault="00DC4078" w:rsidP="00F912B4">
                      <w:pPr>
                        <w:jc w:val="center"/>
                      </w:pPr>
                      <w:r>
                        <w:t>End of Long Running Exhibition</w:t>
                      </w:r>
                    </w:p>
                  </w:txbxContent>
                </v:textbox>
                <w10:wrap type="square"/>
              </v:shape>
            </w:pict>
          </mc:Fallback>
        </mc:AlternateContent>
      </w:r>
      <w:r w:rsidRPr="007B766A">
        <w:br w:type="page"/>
      </w:r>
    </w:p>
    <w:p w14:paraId="10CF49F0" w14:textId="3611E179" w:rsidR="000F73DE" w:rsidRPr="007B766A" w:rsidRDefault="009E20D4" w:rsidP="007B766A">
      <w:pPr>
        <w:pStyle w:val="Heading2"/>
        <w:rPr>
          <w:rFonts w:asciiTheme="minorHAnsi" w:hAnsiTheme="minorHAnsi"/>
          <w:color w:val="auto"/>
        </w:rPr>
      </w:pPr>
      <w:bookmarkStart w:id="18" w:name="_Toc381819598"/>
      <w:r w:rsidRPr="007B766A">
        <w:rPr>
          <w:rFonts w:asciiTheme="minorHAnsi" w:hAnsiTheme="minorHAnsi"/>
          <w:color w:val="auto"/>
          <w:sz w:val="32"/>
        </w:rPr>
        <w:t>8</w:t>
      </w:r>
      <w:r w:rsidR="00514B4D" w:rsidRPr="007B766A">
        <w:rPr>
          <w:rFonts w:asciiTheme="minorHAnsi" w:hAnsiTheme="minorHAnsi"/>
          <w:color w:val="auto"/>
          <w:sz w:val="32"/>
        </w:rPr>
        <w:t>.4. Appendix 4</w:t>
      </w:r>
      <w:bookmarkEnd w:id="18"/>
    </w:p>
    <w:p w14:paraId="1FD1D68F" w14:textId="48D45F0E" w:rsidR="00514B4D" w:rsidRDefault="00514B4D" w:rsidP="00514B4D"/>
    <w:tbl>
      <w:tblPr>
        <w:tblW w:w="11113" w:type="dxa"/>
        <w:tblInd w:w="-1361" w:type="dxa"/>
        <w:tblCellMar>
          <w:left w:w="57" w:type="dxa"/>
          <w:right w:w="57" w:type="dxa"/>
        </w:tblCellMar>
        <w:tblLook w:val="04A0" w:firstRow="1" w:lastRow="0" w:firstColumn="1" w:lastColumn="0" w:noHBand="0" w:noVBand="1"/>
      </w:tblPr>
      <w:tblGrid>
        <w:gridCol w:w="2729"/>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tblGrid>
      <w:tr w:rsidR="00514B4D" w:rsidRPr="00514B4D" w14:paraId="56ABEFB9" w14:textId="77777777" w:rsidTr="00F41BFF">
        <w:trPr>
          <w:trHeight w:val="483"/>
        </w:trPr>
        <w:tc>
          <w:tcPr>
            <w:tcW w:w="2729" w:type="dxa"/>
            <w:tcBorders>
              <w:top w:val="nil"/>
              <w:left w:val="nil"/>
              <w:bottom w:val="nil"/>
              <w:right w:val="nil"/>
            </w:tcBorders>
            <w:shd w:val="clear" w:color="auto" w:fill="auto"/>
            <w:hideMark/>
          </w:tcPr>
          <w:p w14:paraId="50F461A6" w14:textId="77777777" w:rsidR="00514B4D" w:rsidRPr="00514B4D" w:rsidRDefault="00514B4D" w:rsidP="00363842">
            <w:pPr>
              <w:rPr>
                <w:rFonts w:ascii="Calibri" w:eastAsia="Times New Roman" w:hAnsi="Calibri" w:cs="Times New Roman"/>
                <w:color w:val="000000"/>
                <w:sz w:val="20"/>
              </w:rPr>
            </w:pPr>
          </w:p>
        </w:tc>
        <w:tc>
          <w:tcPr>
            <w:tcW w:w="1048" w:type="dxa"/>
            <w:gridSpan w:val="4"/>
            <w:tcBorders>
              <w:top w:val="single" w:sz="4" w:space="0" w:color="auto"/>
              <w:left w:val="single" w:sz="4" w:space="0" w:color="auto"/>
              <w:bottom w:val="single" w:sz="4" w:space="0" w:color="auto"/>
              <w:right w:val="single" w:sz="4" w:space="0" w:color="auto"/>
            </w:tcBorders>
            <w:shd w:val="clear" w:color="auto" w:fill="auto"/>
            <w:hideMark/>
          </w:tcPr>
          <w:p w14:paraId="4A53065B" w14:textId="77777777" w:rsidR="00514B4D" w:rsidRPr="00F41BFF" w:rsidRDefault="00514B4D" w:rsidP="00F41BFF">
            <w:pPr>
              <w:jc w:val="center"/>
              <w:rPr>
                <w:rFonts w:ascii="Calibri" w:eastAsia="Times New Roman" w:hAnsi="Calibri" w:cs="Times New Roman"/>
                <w:b/>
                <w:color w:val="000000"/>
                <w:sz w:val="28"/>
              </w:rPr>
            </w:pPr>
            <w:r w:rsidRPr="00F41BFF">
              <w:rPr>
                <w:rFonts w:ascii="Calibri" w:eastAsia="Times New Roman" w:hAnsi="Calibri" w:cs="Times New Roman"/>
                <w:b/>
                <w:color w:val="000000"/>
                <w:sz w:val="28"/>
              </w:rPr>
              <w:t>Oct</w:t>
            </w:r>
          </w:p>
        </w:tc>
        <w:tc>
          <w:tcPr>
            <w:tcW w:w="1048" w:type="dxa"/>
            <w:gridSpan w:val="4"/>
            <w:tcBorders>
              <w:top w:val="single" w:sz="4" w:space="0" w:color="auto"/>
              <w:left w:val="nil"/>
              <w:bottom w:val="single" w:sz="4" w:space="0" w:color="auto"/>
              <w:right w:val="single" w:sz="4" w:space="0" w:color="auto"/>
            </w:tcBorders>
            <w:shd w:val="clear" w:color="auto" w:fill="auto"/>
            <w:hideMark/>
          </w:tcPr>
          <w:p w14:paraId="6E279DDC" w14:textId="77777777" w:rsidR="00514B4D" w:rsidRPr="00F41BFF" w:rsidRDefault="00514B4D" w:rsidP="00F41BFF">
            <w:pPr>
              <w:jc w:val="center"/>
              <w:rPr>
                <w:rFonts w:ascii="Calibri" w:eastAsia="Times New Roman" w:hAnsi="Calibri" w:cs="Times New Roman"/>
                <w:b/>
                <w:color w:val="000000"/>
                <w:sz w:val="28"/>
              </w:rPr>
            </w:pPr>
            <w:r w:rsidRPr="00F41BFF">
              <w:rPr>
                <w:rFonts w:ascii="Calibri" w:eastAsia="Times New Roman" w:hAnsi="Calibri" w:cs="Times New Roman"/>
                <w:b/>
                <w:color w:val="000000"/>
                <w:sz w:val="28"/>
              </w:rPr>
              <w:t>Nov</w:t>
            </w:r>
          </w:p>
        </w:tc>
        <w:tc>
          <w:tcPr>
            <w:tcW w:w="1048" w:type="dxa"/>
            <w:gridSpan w:val="4"/>
            <w:tcBorders>
              <w:top w:val="single" w:sz="4" w:space="0" w:color="auto"/>
              <w:left w:val="nil"/>
              <w:bottom w:val="single" w:sz="4" w:space="0" w:color="auto"/>
              <w:right w:val="single" w:sz="4" w:space="0" w:color="auto"/>
            </w:tcBorders>
            <w:shd w:val="clear" w:color="auto" w:fill="auto"/>
            <w:hideMark/>
          </w:tcPr>
          <w:p w14:paraId="00DFE1BC" w14:textId="77777777" w:rsidR="00514B4D" w:rsidRPr="00F41BFF" w:rsidRDefault="00514B4D" w:rsidP="00F41BFF">
            <w:pPr>
              <w:jc w:val="center"/>
              <w:rPr>
                <w:rFonts w:ascii="Calibri" w:eastAsia="Times New Roman" w:hAnsi="Calibri" w:cs="Times New Roman"/>
                <w:b/>
                <w:color w:val="000000"/>
                <w:sz w:val="28"/>
              </w:rPr>
            </w:pPr>
            <w:r w:rsidRPr="00F41BFF">
              <w:rPr>
                <w:rFonts w:ascii="Calibri" w:eastAsia="Times New Roman" w:hAnsi="Calibri" w:cs="Times New Roman"/>
                <w:b/>
                <w:color w:val="000000"/>
                <w:sz w:val="28"/>
              </w:rPr>
              <w:t>Dec</w:t>
            </w:r>
          </w:p>
        </w:tc>
        <w:tc>
          <w:tcPr>
            <w:tcW w:w="1048" w:type="dxa"/>
            <w:gridSpan w:val="4"/>
            <w:tcBorders>
              <w:top w:val="single" w:sz="4" w:space="0" w:color="auto"/>
              <w:left w:val="nil"/>
              <w:bottom w:val="single" w:sz="4" w:space="0" w:color="auto"/>
              <w:right w:val="single" w:sz="4" w:space="0" w:color="auto"/>
            </w:tcBorders>
            <w:shd w:val="clear" w:color="auto" w:fill="auto"/>
            <w:hideMark/>
          </w:tcPr>
          <w:p w14:paraId="27E3907C" w14:textId="77777777" w:rsidR="00514B4D" w:rsidRPr="00F41BFF" w:rsidRDefault="00514B4D" w:rsidP="00F41BFF">
            <w:pPr>
              <w:jc w:val="center"/>
              <w:rPr>
                <w:rFonts w:ascii="Calibri" w:eastAsia="Times New Roman" w:hAnsi="Calibri" w:cs="Times New Roman"/>
                <w:b/>
                <w:color w:val="000000"/>
                <w:sz w:val="28"/>
              </w:rPr>
            </w:pPr>
            <w:r w:rsidRPr="00F41BFF">
              <w:rPr>
                <w:rFonts w:ascii="Calibri" w:eastAsia="Times New Roman" w:hAnsi="Calibri" w:cs="Times New Roman"/>
                <w:b/>
                <w:color w:val="000000"/>
                <w:sz w:val="28"/>
              </w:rPr>
              <w:t>Jan</w:t>
            </w:r>
          </w:p>
        </w:tc>
        <w:tc>
          <w:tcPr>
            <w:tcW w:w="1048" w:type="dxa"/>
            <w:gridSpan w:val="4"/>
            <w:tcBorders>
              <w:top w:val="single" w:sz="4" w:space="0" w:color="auto"/>
              <w:left w:val="nil"/>
              <w:bottom w:val="single" w:sz="4" w:space="0" w:color="auto"/>
              <w:right w:val="single" w:sz="4" w:space="0" w:color="auto"/>
            </w:tcBorders>
            <w:shd w:val="clear" w:color="auto" w:fill="auto"/>
            <w:hideMark/>
          </w:tcPr>
          <w:p w14:paraId="602ABECF" w14:textId="77777777" w:rsidR="00514B4D" w:rsidRPr="00F41BFF" w:rsidRDefault="00514B4D" w:rsidP="00F41BFF">
            <w:pPr>
              <w:jc w:val="center"/>
              <w:rPr>
                <w:rFonts w:ascii="Calibri" w:eastAsia="Times New Roman" w:hAnsi="Calibri" w:cs="Times New Roman"/>
                <w:b/>
                <w:color w:val="000000"/>
                <w:sz w:val="28"/>
              </w:rPr>
            </w:pPr>
            <w:r w:rsidRPr="00F41BFF">
              <w:rPr>
                <w:rFonts w:ascii="Calibri" w:eastAsia="Times New Roman" w:hAnsi="Calibri" w:cs="Times New Roman"/>
                <w:b/>
                <w:color w:val="000000"/>
                <w:sz w:val="28"/>
              </w:rPr>
              <w:t>Feb</w:t>
            </w:r>
          </w:p>
        </w:tc>
        <w:tc>
          <w:tcPr>
            <w:tcW w:w="1048" w:type="dxa"/>
            <w:gridSpan w:val="4"/>
            <w:tcBorders>
              <w:top w:val="single" w:sz="4" w:space="0" w:color="auto"/>
              <w:left w:val="nil"/>
              <w:bottom w:val="single" w:sz="4" w:space="0" w:color="auto"/>
              <w:right w:val="single" w:sz="4" w:space="0" w:color="auto"/>
            </w:tcBorders>
            <w:shd w:val="clear" w:color="auto" w:fill="auto"/>
            <w:hideMark/>
          </w:tcPr>
          <w:p w14:paraId="62E707C4" w14:textId="77777777" w:rsidR="00514B4D" w:rsidRPr="00F41BFF" w:rsidRDefault="00514B4D" w:rsidP="00F41BFF">
            <w:pPr>
              <w:jc w:val="center"/>
              <w:rPr>
                <w:rFonts w:ascii="Calibri" w:eastAsia="Times New Roman" w:hAnsi="Calibri" w:cs="Times New Roman"/>
                <w:b/>
                <w:color w:val="000000"/>
                <w:sz w:val="28"/>
              </w:rPr>
            </w:pPr>
            <w:r w:rsidRPr="00F41BFF">
              <w:rPr>
                <w:rFonts w:ascii="Calibri" w:eastAsia="Times New Roman" w:hAnsi="Calibri" w:cs="Times New Roman"/>
                <w:b/>
                <w:color w:val="000000"/>
                <w:sz w:val="28"/>
              </w:rPr>
              <w:t>Mar</w:t>
            </w:r>
          </w:p>
        </w:tc>
        <w:tc>
          <w:tcPr>
            <w:tcW w:w="1048" w:type="dxa"/>
            <w:gridSpan w:val="4"/>
            <w:tcBorders>
              <w:top w:val="single" w:sz="4" w:space="0" w:color="auto"/>
              <w:left w:val="nil"/>
              <w:bottom w:val="single" w:sz="4" w:space="0" w:color="auto"/>
              <w:right w:val="single" w:sz="4" w:space="0" w:color="auto"/>
            </w:tcBorders>
            <w:shd w:val="clear" w:color="auto" w:fill="auto"/>
            <w:hideMark/>
          </w:tcPr>
          <w:p w14:paraId="5421D666" w14:textId="77777777" w:rsidR="00514B4D" w:rsidRPr="00F41BFF" w:rsidRDefault="00514B4D" w:rsidP="00F41BFF">
            <w:pPr>
              <w:jc w:val="center"/>
              <w:rPr>
                <w:rFonts w:ascii="Calibri" w:eastAsia="Times New Roman" w:hAnsi="Calibri" w:cs="Times New Roman"/>
                <w:b/>
                <w:color w:val="000000"/>
                <w:sz w:val="28"/>
              </w:rPr>
            </w:pPr>
            <w:r w:rsidRPr="00F41BFF">
              <w:rPr>
                <w:rFonts w:ascii="Calibri" w:eastAsia="Times New Roman" w:hAnsi="Calibri" w:cs="Times New Roman"/>
                <w:b/>
                <w:color w:val="000000"/>
                <w:sz w:val="28"/>
              </w:rPr>
              <w:t>Apr</w:t>
            </w:r>
          </w:p>
        </w:tc>
        <w:tc>
          <w:tcPr>
            <w:tcW w:w="1048" w:type="dxa"/>
            <w:gridSpan w:val="4"/>
            <w:tcBorders>
              <w:top w:val="single" w:sz="4" w:space="0" w:color="auto"/>
              <w:left w:val="nil"/>
              <w:bottom w:val="single" w:sz="4" w:space="0" w:color="auto"/>
              <w:right w:val="single" w:sz="4" w:space="0" w:color="auto"/>
            </w:tcBorders>
            <w:shd w:val="clear" w:color="auto" w:fill="auto"/>
            <w:hideMark/>
          </w:tcPr>
          <w:p w14:paraId="312AEBFC" w14:textId="77777777" w:rsidR="00514B4D" w:rsidRPr="00F41BFF" w:rsidRDefault="00514B4D" w:rsidP="00F41BFF">
            <w:pPr>
              <w:jc w:val="center"/>
              <w:rPr>
                <w:rFonts w:ascii="Calibri" w:eastAsia="Times New Roman" w:hAnsi="Calibri" w:cs="Times New Roman"/>
                <w:b/>
                <w:color w:val="000000"/>
                <w:sz w:val="28"/>
              </w:rPr>
            </w:pPr>
            <w:r w:rsidRPr="00F41BFF">
              <w:rPr>
                <w:rFonts w:ascii="Calibri" w:eastAsia="Times New Roman" w:hAnsi="Calibri" w:cs="Times New Roman"/>
                <w:b/>
                <w:color w:val="000000"/>
                <w:sz w:val="28"/>
              </w:rPr>
              <w:t>May</w:t>
            </w:r>
          </w:p>
        </w:tc>
      </w:tr>
      <w:tr w:rsidR="00514B4D" w:rsidRPr="00514B4D" w14:paraId="0826A9E3" w14:textId="77777777" w:rsidTr="00F3766B">
        <w:trPr>
          <w:trHeight w:val="600"/>
        </w:trPr>
        <w:tc>
          <w:tcPr>
            <w:tcW w:w="2729" w:type="dxa"/>
            <w:tcBorders>
              <w:top w:val="single" w:sz="4" w:space="0" w:color="auto"/>
              <w:left w:val="single" w:sz="4" w:space="0" w:color="auto"/>
              <w:bottom w:val="single" w:sz="4" w:space="0" w:color="auto"/>
              <w:right w:val="single" w:sz="4" w:space="0" w:color="auto"/>
            </w:tcBorders>
            <w:shd w:val="clear" w:color="auto" w:fill="auto"/>
            <w:hideMark/>
          </w:tcPr>
          <w:p w14:paraId="1D18697F" w14:textId="7777777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Literature Review</w:t>
            </w:r>
          </w:p>
        </w:tc>
        <w:tc>
          <w:tcPr>
            <w:tcW w:w="262" w:type="dxa"/>
            <w:tcBorders>
              <w:top w:val="nil"/>
              <w:left w:val="nil"/>
              <w:bottom w:val="single" w:sz="4" w:space="0" w:color="auto"/>
              <w:right w:val="nil"/>
            </w:tcBorders>
            <w:shd w:val="clear" w:color="000000" w:fill="E6B8B7"/>
            <w:hideMark/>
          </w:tcPr>
          <w:p w14:paraId="4C93E615"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nil"/>
            </w:tcBorders>
            <w:shd w:val="clear" w:color="000000" w:fill="E6B8B7"/>
            <w:hideMark/>
          </w:tcPr>
          <w:p w14:paraId="60EE8F44"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000000" w:fill="E6B8B7"/>
            <w:hideMark/>
          </w:tcPr>
          <w:p w14:paraId="3AFB032A"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000000" w:fill="E6B8B7"/>
            <w:hideMark/>
          </w:tcPr>
          <w:p w14:paraId="4AB52578"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000000" w:fill="E6B8B7"/>
            <w:hideMark/>
          </w:tcPr>
          <w:p w14:paraId="226B43D0"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000000" w:fill="E6B8B7"/>
            <w:hideMark/>
          </w:tcPr>
          <w:p w14:paraId="08154687"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000000" w:fill="E6B8B7"/>
            <w:hideMark/>
          </w:tcPr>
          <w:p w14:paraId="333F52DB"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nil"/>
            </w:tcBorders>
            <w:shd w:val="clear" w:color="000000" w:fill="E6B8B7"/>
            <w:hideMark/>
          </w:tcPr>
          <w:p w14:paraId="1F5A5CAC"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nil"/>
            </w:tcBorders>
            <w:shd w:val="clear" w:color="000000" w:fill="E6B8B7"/>
            <w:hideMark/>
          </w:tcPr>
          <w:p w14:paraId="68A20667"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single" w:sz="4" w:space="0" w:color="auto"/>
            </w:tcBorders>
            <w:shd w:val="clear" w:color="000000" w:fill="E6B8B7"/>
            <w:hideMark/>
          </w:tcPr>
          <w:p w14:paraId="2ADC880B"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695BD3A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2D4913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FD34D4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849AC3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D61772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F24E89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5FB9F0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110B5E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91EF0A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303F88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A636C6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341845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37E621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2868C9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ECD1E9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E1BE34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EEB9CE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FEFDA2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F90205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736A41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6410BE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8733E37" w14:textId="77777777" w:rsidR="00514B4D" w:rsidRPr="00514B4D" w:rsidRDefault="00514B4D" w:rsidP="00363842">
            <w:pPr>
              <w:rPr>
                <w:rFonts w:ascii="Calibri" w:eastAsia="Times New Roman" w:hAnsi="Calibri" w:cs="Times New Roman"/>
                <w:color w:val="000000"/>
                <w:sz w:val="20"/>
              </w:rPr>
            </w:pPr>
          </w:p>
        </w:tc>
      </w:tr>
      <w:tr w:rsidR="00514B4D" w:rsidRPr="00514B4D" w14:paraId="46BDC12C"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4E501E24" w14:textId="7777777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Approach NWM for Footfall data</w:t>
            </w:r>
          </w:p>
        </w:tc>
        <w:tc>
          <w:tcPr>
            <w:tcW w:w="262" w:type="dxa"/>
            <w:tcBorders>
              <w:top w:val="nil"/>
              <w:left w:val="nil"/>
              <w:bottom w:val="nil"/>
              <w:right w:val="nil"/>
            </w:tcBorders>
            <w:shd w:val="clear" w:color="auto" w:fill="auto"/>
            <w:hideMark/>
          </w:tcPr>
          <w:p w14:paraId="72A1192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single" w:sz="4" w:space="0" w:color="auto"/>
              <w:bottom w:val="single" w:sz="4" w:space="0" w:color="auto"/>
              <w:right w:val="nil"/>
            </w:tcBorders>
            <w:shd w:val="clear" w:color="000000" w:fill="B7DEE8"/>
            <w:hideMark/>
          </w:tcPr>
          <w:p w14:paraId="294ED159"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4FC217A0"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64113C39"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04405484"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32F6FE75"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488C9250"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single" w:sz="4" w:space="0" w:color="auto"/>
            </w:tcBorders>
            <w:shd w:val="clear" w:color="000000" w:fill="B7DEE8"/>
            <w:hideMark/>
          </w:tcPr>
          <w:p w14:paraId="53D5EFA9"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5158161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B5529B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D2DD00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19397FA" w14:textId="77777777" w:rsidR="00514B4D" w:rsidRPr="00514B4D" w:rsidRDefault="00514B4D" w:rsidP="00363842">
            <w:pPr>
              <w:rPr>
                <w:rFonts w:ascii="Calibri" w:eastAsia="Times New Roman" w:hAnsi="Calibri" w:cs="Times New Roman"/>
                <w:color w:val="000000"/>
                <w:sz w:val="20"/>
              </w:rPr>
            </w:pPr>
          </w:p>
        </w:tc>
        <w:tc>
          <w:tcPr>
            <w:tcW w:w="262" w:type="dxa"/>
            <w:tcBorders>
              <w:top w:val="single" w:sz="4" w:space="0" w:color="auto"/>
              <w:left w:val="single" w:sz="4" w:space="0" w:color="auto"/>
              <w:bottom w:val="single" w:sz="4" w:space="0" w:color="auto"/>
              <w:right w:val="nil"/>
            </w:tcBorders>
            <w:shd w:val="clear" w:color="000000" w:fill="B7DEE8"/>
            <w:hideMark/>
          </w:tcPr>
          <w:p w14:paraId="463A4B6E"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456C8D4F"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7075DB13"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74625DC3"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7CB3F766"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1F27041C"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36D569FC"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single" w:sz="4" w:space="0" w:color="auto"/>
            </w:tcBorders>
            <w:shd w:val="clear" w:color="000000" w:fill="B7DEE8"/>
            <w:hideMark/>
          </w:tcPr>
          <w:p w14:paraId="344FAAC9"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6F57AA5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12FF80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84BAFC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AA4950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6F61F0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B12636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B7C684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EB8F09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7F29C4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163592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B60919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2BF7A25" w14:textId="77777777" w:rsidR="00514B4D" w:rsidRPr="00514B4D" w:rsidRDefault="00514B4D" w:rsidP="00363842">
            <w:pPr>
              <w:rPr>
                <w:rFonts w:ascii="Calibri" w:eastAsia="Times New Roman" w:hAnsi="Calibri" w:cs="Times New Roman"/>
                <w:color w:val="000000"/>
                <w:sz w:val="20"/>
              </w:rPr>
            </w:pPr>
          </w:p>
        </w:tc>
      </w:tr>
      <w:tr w:rsidR="00514B4D" w:rsidRPr="00514B4D" w14:paraId="0ABC12CE"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78A885C1" w14:textId="7777777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Establish Research Methodology</w:t>
            </w:r>
          </w:p>
        </w:tc>
        <w:tc>
          <w:tcPr>
            <w:tcW w:w="262" w:type="dxa"/>
            <w:tcBorders>
              <w:top w:val="nil"/>
              <w:left w:val="nil"/>
              <w:bottom w:val="nil"/>
              <w:right w:val="nil"/>
            </w:tcBorders>
            <w:shd w:val="clear" w:color="auto" w:fill="auto"/>
            <w:hideMark/>
          </w:tcPr>
          <w:p w14:paraId="742035F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2C36AD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DE6D52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B8B4C1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9F23CC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D11BFB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CF5604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C7C04A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CCB214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7C7A96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1BBD39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DB1915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single" w:sz="4" w:space="0" w:color="auto"/>
              <w:bottom w:val="single" w:sz="4" w:space="0" w:color="auto"/>
              <w:right w:val="nil"/>
            </w:tcBorders>
            <w:shd w:val="clear" w:color="000000" w:fill="CCC0DA"/>
            <w:hideMark/>
          </w:tcPr>
          <w:p w14:paraId="60217AA4"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nil"/>
            </w:tcBorders>
            <w:shd w:val="clear" w:color="000000" w:fill="CCC0DA"/>
            <w:hideMark/>
          </w:tcPr>
          <w:p w14:paraId="7F6ABCB7"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nil"/>
            </w:tcBorders>
            <w:shd w:val="clear" w:color="000000" w:fill="CCC0DA"/>
            <w:hideMark/>
          </w:tcPr>
          <w:p w14:paraId="3CD6C233"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nil"/>
            </w:tcBorders>
            <w:shd w:val="clear" w:color="000000" w:fill="CCC0DA"/>
            <w:hideMark/>
          </w:tcPr>
          <w:p w14:paraId="15E4F2F9"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nil"/>
            </w:tcBorders>
            <w:shd w:val="clear" w:color="000000" w:fill="CCC0DA"/>
            <w:hideMark/>
          </w:tcPr>
          <w:p w14:paraId="0B4A0923"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nil"/>
            </w:tcBorders>
            <w:shd w:val="clear" w:color="000000" w:fill="CCC0DA"/>
            <w:hideMark/>
          </w:tcPr>
          <w:p w14:paraId="324D2C8D"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nil"/>
            </w:tcBorders>
            <w:shd w:val="clear" w:color="000000" w:fill="CCC0DA"/>
            <w:hideMark/>
          </w:tcPr>
          <w:p w14:paraId="55B2F6D6"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single" w:sz="4" w:space="0" w:color="auto"/>
            </w:tcBorders>
            <w:shd w:val="clear" w:color="000000" w:fill="CCC0DA"/>
            <w:hideMark/>
          </w:tcPr>
          <w:p w14:paraId="4DB452DF"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19DC1AC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BFB9E4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EF4ECA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527A61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D1BE86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2B03AD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DCD5DF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A9B624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6159CC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62B479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567586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8B67539" w14:textId="77777777" w:rsidR="00514B4D" w:rsidRPr="00514B4D" w:rsidRDefault="00514B4D" w:rsidP="00363842">
            <w:pPr>
              <w:rPr>
                <w:rFonts w:ascii="Calibri" w:eastAsia="Times New Roman" w:hAnsi="Calibri" w:cs="Times New Roman"/>
                <w:color w:val="000000"/>
                <w:sz w:val="20"/>
              </w:rPr>
            </w:pPr>
          </w:p>
        </w:tc>
      </w:tr>
      <w:tr w:rsidR="00514B4D" w:rsidRPr="00514B4D" w14:paraId="3D790FA7"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6C2A2F7E" w14:textId="7777777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Create interview Questions</w:t>
            </w:r>
          </w:p>
        </w:tc>
        <w:tc>
          <w:tcPr>
            <w:tcW w:w="262" w:type="dxa"/>
            <w:tcBorders>
              <w:top w:val="nil"/>
              <w:left w:val="nil"/>
              <w:bottom w:val="nil"/>
              <w:right w:val="nil"/>
            </w:tcBorders>
            <w:shd w:val="clear" w:color="auto" w:fill="auto"/>
            <w:hideMark/>
          </w:tcPr>
          <w:p w14:paraId="296CD9A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FE5BBD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B643CD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F7DCE4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85E738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A82A25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09AA21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7495F4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4D97B4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65BA4D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4CEC51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B6BAAB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C80300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CBE58D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single" w:sz="4" w:space="0" w:color="auto"/>
              <w:bottom w:val="single" w:sz="4" w:space="0" w:color="auto"/>
              <w:right w:val="nil"/>
            </w:tcBorders>
            <w:shd w:val="clear" w:color="000000" w:fill="FCD5B4"/>
            <w:hideMark/>
          </w:tcPr>
          <w:p w14:paraId="1D6274EA"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000000" w:fill="FCD5B4"/>
            <w:hideMark/>
          </w:tcPr>
          <w:p w14:paraId="652BFBD0"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000000" w:fill="FCD5B4"/>
            <w:hideMark/>
          </w:tcPr>
          <w:p w14:paraId="63684D5A"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000000" w:fill="FCD5B4"/>
            <w:hideMark/>
          </w:tcPr>
          <w:p w14:paraId="336C5A06"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000000" w:fill="FCD5B4"/>
            <w:hideMark/>
          </w:tcPr>
          <w:p w14:paraId="5EC67A56"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single" w:sz="4" w:space="0" w:color="auto"/>
            </w:tcBorders>
            <w:shd w:val="clear" w:color="000000" w:fill="FCD5B4"/>
            <w:hideMark/>
          </w:tcPr>
          <w:p w14:paraId="7F500D21"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3D14ADA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D57243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314C9B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F8C323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0708BF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8B5ED3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65A9EE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D8E5BF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96B8D2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E12799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5CE813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E3F4CFB" w14:textId="77777777" w:rsidR="00514B4D" w:rsidRPr="00514B4D" w:rsidRDefault="00514B4D" w:rsidP="00363842">
            <w:pPr>
              <w:rPr>
                <w:rFonts w:ascii="Calibri" w:eastAsia="Times New Roman" w:hAnsi="Calibri" w:cs="Times New Roman"/>
                <w:color w:val="000000"/>
                <w:sz w:val="20"/>
              </w:rPr>
            </w:pPr>
          </w:p>
        </w:tc>
      </w:tr>
      <w:tr w:rsidR="00514B4D" w:rsidRPr="00514B4D" w14:paraId="0FB9D053"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685A44AB" w14:textId="0C39B381" w:rsidR="00514B4D" w:rsidRPr="00F41BFF" w:rsidRDefault="00BB36FA" w:rsidP="00363842">
            <w:pPr>
              <w:rPr>
                <w:rFonts w:ascii="Calibri" w:eastAsia="Times New Roman" w:hAnsi="Calibri" w:cs="Times New Roman"/>
                <w:color w:val="000000"/>
              </w:rPr>
            </w:pPr>
            <w:r w:rsidRPr="00F41BFF">
              <w:rPr>
                <w:rFonts w:ascii="Calibri" w:eastAsia="Times New Roman" w:hAnsi="Calibri" w:cs="Times New Roman"/>
                <w:color w:val="000000"/>
              </w:rPr>
              <w:t>Pilot</w:t>
            </w:r>
            <w:r w:rsidR="00514B4D" w:rsidRPr="00F41BFF">
              <w:rPr>
                <w:rFonts w:ascii="Calibri" w:eastAsia="Times New Roman" w:hAnsi="Calibri" w:cs="Times New Roman"/>
                <w:color w:val="000000"/>
              </w:rPr>
              <w:t xml:space="preserve"> Interview Questions</w:t>
            </w:r>
          </w:p>
        </w:tc>
        <w:tc>
          <w:tcPr>
            <w:tcW w:w="262" w:type="dxa"/>
            <w:tcBorders>
              <w:top w:val="nil"/>
              <w:left w:val="nil"/>
              <w:bottom w:val="nil"/>
              <w:right w:val="nil"/>
            </w:tcBorders>
            <w:shd w:val="clear" w:color="auto" w:fill="auto"/>
            <w:hideMark/>
          </w:tcPr>
          <w:p w14:paraId="6A094D8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1EF319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04E64F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A8536C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39313E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C6EA9A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C6F62B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82B6B7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4C66B4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B0F563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66B75B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390B3F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1540E0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0ABD8F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BAF908A" w14:textId="77777777" w:rsidR="00514B4D" w:rsidRPr="00514B4D" w:rsidRDefault="00514B4D" w:rsidP="00363842">
            <w:pPr>
              <w:rPr>
                <w:rFonts w:ascii="Calibri" w:eastAsia="Times New Roman" w:hAnsi="Calibri" w:cs="Times New Roman"/>
                <w:color w:val="000000"/>
                <w:sz w:val="20"/>
              </w:rPr>
            </w:pPr>
          </w:p>
        </w:tc>
        <w:tc>
          <w:tcPr>
            <w:tcW w:w="262" w:type="dxa"/>
            <w:tcBorders>
              <w:top w:val="single" w:sz="4" w:space="0" w:color="auto"/>
              <w:left w:val="single" w:sz="4" w:space="0" w:color="auto"/>
              <w:bottom w:val="single" w:sz="4" w:space="0" w:color="auto"/>
              <w:right w:val="nil"/>
            </w:tcBorders>
            <w:shd w:val="clear" w:color="000000" w:fill="FCD5B4"/>
            <w:hideMark/>
          </w:tcPr>
          <w:p w14:paraId="0948D970"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FCD5B4"/>
            <w:hideMark/>
          </w:tcPr>
          <w:p w14:paraId="4ACA4A9B"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FCD5B4"/>
            <w:hideMark/>
          </w:tcPr>
          <w:p w14:paraId="4D9D053F"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FCD5B4"/>
            <w:hideMark/>
          </w:tcPr>
          <w:p w14:paraId="1BDF1775"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single" w:sz="4" w:space="0" w:color="auto"/>
            </w:tcBorders>
            <w:shd w:val="clear" w:color="000000" w:fill="FCD5B4"/>
            <w:hideMark/>
          </w:tcPr>
          <w:p w14:paraId="5893A79D"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3392102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5823AA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011D38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6EC528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32714A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D5138F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00443A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EA5817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E658E5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912C26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FB99E1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EF3F2E4" w14:textId="77777777" w:rsidR="00514B4D" w:rsidRPr="00514B4D" w:rsidRDefault="00514B4D" w:rsidP="00363842">
            <w:pPr>
              <w:rPr>
                <w:rFonts w:ascii="Calibri" w:eastAsia="Times New Roman" w:hAnsi="Calibri" w:cs="Times New Roman"/>
                <w:color w:val="000000"/>
                <w:sz w:val="20"/>
              </w:rPr>
            </w:pPr>
          </w:p>
        </w:tc>
      </w:tr>
      <w:tr w:rsidR="00514B4D" w:rsidRPr="00514B4D" w14:paraId="6CE934D9"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6679BC2B" w14:textId="7777777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Approach Individuals to Arrange Interviews</w:t>
            </w:r>
          </w:p>
        </w:tc>
        <w:tc>
          <w:tcPr>
            <w:tcW w:w="262" w:type="dxa"/>
            <w:tcBorders>
              <w:top w:val="nil"/>
              <w:left w:val="nil"/>
              <w:bottom w:val="nil"/>
              <w:right w:val="nil"/>
            </w:tcBorders>
            <w:shd w:val="clear" w:color="auto" w:fill="auto"/>
            <w:hideMark/>
          </w:tcPr>
          <w:p w14:paraId="6734AA6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A7A9AD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C923CD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135A43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1E9487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D8DD47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51C03B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EC839E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26267B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4321A5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12A732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4903AF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C32FE7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B598C2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561807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88B259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D2DADB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C6EA84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C3AF22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single" w:sz="4" w:space="0" w:color="auto"/>
              <w:bottom w:val="single" w:sz="4" w:space="0" w:color="auto"/>
              <w:right w:val="nil"/>
            </w:tcBorders>
            <w:shd w:val="clear" w:color="000000" w:fill="FCD5B4"/>
            <w:hideMark/>
          </w:tcPr>
          <w:p w14:paraId="1C67AE43"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FCD5B4"/>
            <w:hideMark/>
          </w:tcPr>
          <w:p w14:paraId="509504C0"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single" w:sz="4" w:space="0" w:color="auto"/>
            </w:tcBorders>
            <w:shd w:val="clear" w:color="000000" w:fill="FCD5B4"/>
            <w:hideMark/>
          </w:tcPr>
          <w:p w14:paraId="7FE40D5E"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6AE1C44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233149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CA974A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BED842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1F4E48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AEFE6C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0757B6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60BAB6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8BA925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88CCEE0" w14:textId="77777777" w:rsidR="00514B4D" w:rsidRPr="00514B4D" w:rsidRDefault="00514B4D" w:rsidP="00363842">
            <w:pPr>
              <w:rPr>
                <w:rFonts w:ascii="Calibri" w:eastAsia="Times New Roman" w:hAnsi="Calibri" w:cs="Times New Roman"/>
                <w:color w:val="000000"/>
                <w:sz w:val="20"/>
              </w:rPr>
            </w:pPr>
          </w:p>
        </w:tc>
      </w:tr>
      <w:tr w:rsidR="00514B4D" w:rsidRPr="00514B4D" w14:paraId="4DDA8CE4"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499D61FE" w14:textId="7777777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Conduct Interviews</w:t>
            </w:r>
          </w:p>
        </w:tc>
        <w:tc>
          <w:tcPr>
            <w:tcW w:w="262" w:type="dxa"/>
            <w:tcBorders>
              <w:top w:val="nil"/>
              <w:left w:val="nil"/>
              <w:bottom w:val="nil"/>
              <w:right w:val="nil"/>
            </w:tcBorders>
            <w:shd w:val="clear" w:color="auto" w:fill="auto"/>
            <w:hideMark/>
          </w:tcPr>
          <w:p w14:paraId="35C51C2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5D6A81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6FB479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0F6E99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B6B14A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6040E4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4A3A74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556576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C6475E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50C8E3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DB99A2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45B4B1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D5BABE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0DED04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EE9FEE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1E4B12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D6DA2E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20E469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8B5DE5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41EF21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single" w:sz="4" w:space="0" w:color="auto"/>
              <w:bottom w:val="single" w:sz="4" w:space="0" w:color="auto"/>
              <w:right w:val="nil"/>
            </w:tcBorders>
            <w:shd w:val="clear" w:color="000000" w:fill="FCD5B4"/>
            <w:hideMark/>
          </w:tcPr>
          <w:p w14:paraId="323A3153"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nil"/>
            </w:tcBorders>
            <w:shd w:val="clear" w:color="000000" w:fill="FCD5B4"/>
            <w:hideMark/>
          </w:tcPr>
          <w:p w14:paraId="7D83163D"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nil"/>
              <w:right w:val="nil"/>
            </w:tcBorders>
            <w:shd w:val="clear" w:color="000000" w:fill="FCD5B4"/>
            <w:hideMark/>
          </w:tcPr>
          <w:p w14:paraId="28F9213E"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nil"/>
              <w:right w:val="single" w:sz="4" w:space="0" w:color="auto"/>
            </w:tcBorders>
            <w:shd w:val="clear" w:color="000000" w:fill="FCD5B4"/>
            <w:hideMark/>
          </w:tcPr>
          <w:p w14:paraId="787CFD65"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6E11FC8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311DC8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F45E8E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804D92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D0BBB4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61D8F2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708BF2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5991C2C" w14:textId="77777777" w:rsidR="00514B4D" w:rsidRPr="00514B4D" w:rsidRDefault="00514B4D" w:rsidP="00363842">
            <w:pPr>
              <w:rPr>
                <w:rFonts w:ascii="Calibri" w:eastAsia="Times New Roman" w:hAnsi="Calibri" w:cs="Times New Roman"/>
                <w:color w:val="000000"/>
                <w:sz w:val="20"/>
              </w:rPr>
            </w:pPr>
          </w:p>
        </w:tc>
      </w:tr>
      <w:tr w:rsidR="00514B4D" w:rsidRPr="00514B4D" w14:paraId="5C8F9DA9"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545BD68D" w14:textId="7777777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Transcribe Interviews</w:t>
            </w:r>
          </w:p>
        </w:tc>
        <w:tc>
          <w:tcPr>
            <w:tcW w:w="262" w:type="dxa"/>
            <w:tcBorders>
              <w:top w:val="nil"/>
              <w:left w:val="nil"/>
              <w:bottom w:val="nil"/>
              <w:right w:val="nil"/>
            </w:tcBorders>
            <w:shd w:val="clear" w:color="auto" w:fill="auto"/>
            <w:hideMark/>
          </w:tcPr>
          <w:p w14:paraId="6242C34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6495AE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730EB9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AC9F47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0B53EF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43C942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30D0FA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71F932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15D0C3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9A9A98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CD8EE2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934B5F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635AB4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3F9C2B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FB028E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41EA6E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6F686C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A9D280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A14928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246B2C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D45D68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B450A5D" w14:textId="77777777" w:rsidR="00514B4D" w:rsidRPr="00514B4D" w:rsidRDefault="00514B4D" w:rsidP="00363842">
            <w:pPr>
              <w:rPr>
                <w:rFonts w:ascii="Calibri" w:eastAsia="Times New Roman" w:hAnsi="Calibri" w:cs="Times New Roman"/>
                <w:color w:val="000000"/>
                <w:sz w:val="20"/>
              </w:rPr>
            </w:pPr>
          </w:p>
        </w:tc>
        <w:tc>
          <w:tcPr>
            <w:tcW w:w="262" w:type="dxa"/>
            <w:tcBorders>
              <w:top w:val="single" w:sz="4" w:space="0" w:color="auto"/>
              <w:left w:val="single" w:sz="4" w:space="0" w:color="auto"/>
              <w:bottom w:val="single" w:sz="4" w:space="0" w:color="auto"/>
              <w:right w:val="nil"/>
            </w:tcBorders>
            <w:shd w:val="clear" w:color="000000" w:fill="FCD5B4"/>
            <w:hideMark/>
          </w:tcPr>
          <w:p w14:paraId="12AB573F"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FCD5B4"/>
            <w:hideMark/>
          </w:tcPr>
          <w:p w14:paraId="523ECDF9"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FCD5B4"/>
            <w:hideMark/>
          </w:tcPr>
          <w:p w14:paraId="4E70AB3D"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single" w:sz="4" w:space="0" w:color="auto"/>
              <w:bottom w:val="nil"/>
              <w:right w:val="nil"/>
            </w:tcBorders>
            <w:shd w:val="clear" w:color="auto" w:fill="auto"/>
            <w:hideMark/>
          </w:tcPr>
          <w:p w14:paraId="53661E92"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0FAFB7F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331019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A1660D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78EA67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6944B0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20FA090" w14:textId="77777777" w:rsidR="00514B4D" w:rsidRPr="00514B4D" w:rsidRDefault="00514B4D" w:rsidP="00363842">
            <w:pPr>
              <w:rPr>
                <w:rFonts w:ascii="Calibri" w:eastAsia="Times New Roman" w:hAnsi="Calibri" w:cs="Times New Roman"/>
                <w:color w:val="000000"/>
                <w:sz w:val="20"/>
              </w:rPr>
            </w:pPr>
          </w:p>
        </w:tc>
      </w:tr>
      <w:tr w:rsidR="00514B4D" w:rsidRPr="00514B4D" w14:paraId="5D5DE4CE"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0CA04539" w14:textId="7777777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Create Matrix Tables</w:t>
            </w:r>
          </w:p>
        </w:tc>
        <w:tc>
          <w:tcPr>
            <w:tcW w:w="262" w:type="dxa"/>
            <w:tcBorders>
              <w:top w:val="nil"/>
              <w:left w:val="nil"/>
              <w:bottom w:val="nil"/>
              <w:right w:val="nil"/>
            </w:tcBorders>
            <w:shd w:val="clear" w:color="auto" w:fill="auto"/>
            <w:hideMark/>
          </w:tcPr>
          <w:p w14:paraId="7B8C539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170281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6BFD36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81DDB5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C74E9B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C37833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8B1145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C654AA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4ECEF3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0A1B3A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676AB2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190863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07A4C8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ED7326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0B6A02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92B754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33EEE9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0543A3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A498F7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311B96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A0155F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04CBB0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AAEE50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294812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single" w:sz="4" w:space="0" w:color="auto"/>
              <w:bottom w:val="single" w:sz="4" w:space="0" w:color="auto"/>
              <w:right w:val="nil"/>
            </w:tcBorders>
            <w:shd w:val="clear" w:color="000000" w:fill="FCD5B4"/>
            <w:hideMark/>
          </w:tcPr>
          <w:p w14:paraId="262B7F93"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single" w:sz="4" w:space="0" w:color="auto"/>
            </w:tcBorders>
            <w:shd w:val="clear" w:color="000000" w:fill="FCD5B4"/>
            <w:hideMark/>
          </w:tcPr>
          <w:p w14:paraId="6DC9EC09"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767119F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BFE0CF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C436F4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21044F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532999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13AF1DF" w14:textId="77777777" w:rsidR="00514B4D" w:rsidRPr="00514B4D" w:rsidRDefault="00514B4D" w:rsidP="00363842">
            <w:pPr>
              <w:rPr>
                <w:rFonts w:ascii="Calibri" w:eastAsia="Times New Roman" w:hAnsi="Calibri" w:cs="Times New Roman"/>
                <w:color w:val="000000"/>
                <w:sz w:val="20"/>
              </w:rPr>
            </w:pPr>
          </w:p>
        </w:tc>
      </w:tr>
      <w:tr w:rsidR="00514B4D" w:rsidRPr="00514B4D" w14:paraId="5A29174B"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761FA925" w14:textId="7777777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Analyse Matrix Tables</w:t>
            </w:r>
          </w:p>
        </w:tc>
        <w:tc>
          <w:tcPr>
            <w:tcW w:w="262" w:type="dxa"/>
            <w:tcBorders>
              <w:top w:val="nil"/>
              <w:left w:val="nil"/>
              <w:bottom w:val="nil"/>
              <w:right w:val="nil"/>
            </w:tcBorders>
            <w:shd w:val="clear" w:color="auto" w:fill="auto"/>
            <w:hideMark/>
          </w:tcPr>
          <w:p w14:paraId="37A8E96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60DE84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E95EFC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91C46F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CDA2E0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9243E9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E814F4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1CAB09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7E5058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8126EE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636543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D4A6F5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B9E4BE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2D1A02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EFAA2F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04B5FB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6A38B9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B2E8B0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398525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59C132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F96709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96A330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A33D1F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10B667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D67E79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62C29FB" w14:textId="77777777" w:rsidR="00514B4D" w:rsidRPr="00514B4D" w:rsidRDefault="00514B4D" w:rsidP="00363842">
            <w:pPr>
              <w:rPr>
                <w:rFonts w:ascii="Calibri" w:eastAsia="Times New Roman" w:hAnsi="Calibri" w:cs="Times New Roman"/>
                <w:color w:val="000000"/>
                <w:sz w:val="20"/>
              </w:rPr>
            </w:pPr>
          </w:p>
        </w:tc>
        <w:tc>
          <w:tcPr>
            <w:tcW w:w="262" w:type="dxa"/>
            <w:tcBorders>
              <w:top w:val="single" w:sz="4" w:space="0" w:color="auto"/>
              <w:left w:val="single" w:sz="4" w:space="0" w:color="auto"/>
              <w:bottom w:val="single" w:sz="4" w:space="0" w:color="auto"/>
              <w:right w:val="nil"/>
            </w:tcBorders>
            <w:shd w:val="clear" w:color="000000" w:fill="FCD5B4"/>
            <w:hideMark/>
          </w:tcPr>
          <w:p w14:paraId="0753366A"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FCD5B4"/>
            <w:hideMark/>
          </w:tcPr>
          <w:p w14:paraId="1E5B24C7"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single" w:sz="4" w:space="0" w:color="auto"/>
            </w:tcBorders>
            <w:shd w:val="clear" w:color="000000" w:fill="FCD5B4"/>
            <w:hideMark/>
          </w:tcPr>
          <w:p w14:paraId="299E9679"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43FF71E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9C2865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6A95B86" w14:textId="77777777" w:rsidR="00514B4D" w:rsidRPr="00514B4D" w:rsidRDefault="00514B4D" w:rsidP="00363842">
            <w:pPr>
              <w:rPr>
                <w:rFonts w:ascii="Calibri" w:eastAsia="Times New Roman" w:hAnsi="Calibri" w:cs="Times New Roman"/>
                <w:color w:val="000000"/>
                <w:sz w:val="20"/>
              </w:rPr>
            </w:pPr>
          </w:p>
        </w:tc>
      </w:tr>
      <w:tr w:rsidR="00514B4D" w:rsidRPr="00514B4D" w14:paraId="051107AF"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756F7C92" w14:textId="7777777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Establish Methods to Analysis Footfall Data</w:t>
            </w:r>
          </w:p>
        </w:tc>
        <w:tc>
          <w:tcPr>
            <w:tcW w:w="262" w:type="dxa"/>
            <w:tcBorders>
              <w:top w:val="nil"/>
              <w:left w:val="nil"/>
              <w:bottom w:val="nil"/>
              <w:right w:val="nil"/>
            </w:tcBorders>
            <w:shd w:val="clear" w:color="auto" w:fill="auto"/>
            <w:hideMark/>
          </w:tcPr>
          <w:p w14:paraId="510AF58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C7B46F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05F422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179E81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CC9F2A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A6FD0C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EA86A43" w14:textId="77777777" w:rsidR="00514B4D" w:rsidRPr="00514B4D" w:rsidRDefault="00514B4D" w:rsidP="00363842">
            <w:pPr>
              <w:rPr>
                <w:rFonts w:ascii="Calibri" w:eastAsia="Times New Roman" w:hAnsi="Calibri" w:cs="Times New Roman"/>
                <w:color w:val="000000"/>
                <w:sz w:val="20"/>
              </w:rPr>
            </w:pPr>
          </w:p>
        </w:tc>
        <w:tc>
          <w:tcPr>
            <w:tcW w:w="262" w:type="dxa"/>
            <w:tcBorders>
              <w:top w:val="single" w:sz="4" w:space="0" w:color="auto"/>
              <w:left w:val="single" w:sz="4" w:space="0" w:color="auto"/>
              <w:bottom w:val="single" w:sz="4" w:space="0" w:color="auto"/>
              <w:right w:val="nil"/>
            </w:tcBorders>
            <w:shd w:val="clear" w:color="000000" w:fill="B7DEE8"/>
            <w:hideMark/>
          </w:tcPr>
          <w:p w14:paraId="6E014043"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single" w:sz="4" w:space="0" w:color="auto"/>
            </w:tcBorders>
            <w:shd w:val="clear" w:color="000000" w:fill="B7DEE8"/>
            <w:hideMark/>
          </w:tcPr>
          <w:p w14:paraId="410B45D2"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6882705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F1BA3E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26B8B8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2D5170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3E0747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4E05FFB" w14:textId="77777777" w:rsidR="00514B4D" w:rsidRPr="00514B4D" w:rsidRDefault="00514B4D" w:rsidP="00363842">
            <w:pPr>
              <w:rPr>
                <w:rFonts w:ascii="Calibri" w:eastAsia="Times New Roman" w:hAnsi="Calibri" w:cs="Times New Roman"/>
                <w:color w:val="000000"/>
                <w:sz w:val="20"/>
              </w:rPr>
            </w:pPr>
          </w:p>
        </w:tc>
        <w:tc>
          <w:tcPr>
            <w:tcW w:w="262" w:type="dxa"/>
            <w:tcBorders>
              <w:top w:val="single" w:sz="4" w:space="0" w:color="auto"/>
              <w:left w:val="single" w:sz="4" w:space="0" w:color="auto"/>
              <w:bottom w:val="single" w:sz="4" w:space="0" w:color="auto"/>
              <w:right w:val="nil"/>
            </w:tcBorders>
            <w:shd w:val="clear" w:color="000000" w:fill="B7DEE8"/>
            <w:hideMark/>
          </w:tcPr>
          <w:p w14:paraId="3ECEF1DB"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242137F3"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single" w:sz="4" w:space="0" w:color="auto"/>
            </w:tcBorders>
            <w:shd w:val="clear" w:color="000000" w:fill="B7DEE8"/>
            <w:hideMark/>
          </w:tcPr>
          <w:p w14:paraId="296C3381"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3700A79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F2B246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51F57C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E7681F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365E94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7B33A3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1CDE9C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38EA3A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single" w:sz="4" w:space="0" w:color="auto"/>
              <w:bottom w:val="single" w:sz="4" w:space="0" w:color="auto"/>
              <w:right w:val="nil"/>
            </w:tcBorders>
            <w:shd w:val="clear" w:color="000000" w:fill="FCD5B4"/>
            <w:hideMark/>
          </w:tcPr>
          <w:p w14:paraId="322828A3"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nil"/>
            </w:tcBorders>
            <w:shd w:val="clear" w:color="000000" w:fill="FCD5B4"/>
            <w:hideMark/>
          </w:tcPr>
          <w:p w14:paraId="49ABC430"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single" w:sz="4" w:space="0" w:color="auto"/>
            </w:tcBorders>
            <w:shd w:val="clear" w:color="000000" w:fill="FCD5B4"/>
            <w:hideMark/>
          </w:tcPr>
          <w:p w14:paraId="5D925082"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51277AB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29BC97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D8CFE9F" w14:textId="77777777" w:rsidR="00514B4D" w:rsidRPr="00514B4D" w:rsidRDefault="00514B4D" w:rsidP="00363842">
            <w:pPr>
              <w:rPr>
                <w:rFonts w:ascii="Calibri" w:eastAsia="Times New Roman" w:hAnsi="Calibri" w:cs="Times New Roman"/>
                <w:color w:val="000000"/>
                <w:sz w:val="20"/>
              </w:rPr>
            </w:pPr>
          </w:p>
        </w:tc>
      </w:tr>
      <w:tr w:rsidR="00514B4D" w:rsidRPr="00514B4D" w14:paraId="6E340D61"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796089F4" w14:textId="7777777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Analyse the NWM Footfall</w:t>
            </w:r>
          </w:p>
        </w:tc>
        <w:tc>
          <w:tcPr>
            <w:tcW w:w="262" w:type="dxa"/>
            <w:tcBorders>
              <w:top w:val="nil"/>
              <w:left w:val="nil"/>
              <w:bottom w:val="nil"/>
              <w:right w:val="nil"/>
            </w:tcBorders>
            <w:shd w:val="clear" w:color="auto" w:fill="auto"/>
            <w:hideMark/>
          </w:tcPr>
          <w:p w14:paraId="07995D7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1A4440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5D27C3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6F3076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46F6BE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18A8DC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B6EBD0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255867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single" w:sz="4" w:space="0" w:color="auto"/>
              <w:bottom w:val="single" w:sz="4" w:space="0" w:color="auto"/>
              <w:right w:val="nil"/>
            </w:tcBorders>
            <w:shd w:val="clear" w:color="000000" w:fill="B7DEE8"/>
            <w:hideMark/>
          </w:tcPr>
          <w:p w14:paraId="16133D93"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7B2DDD6E"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2994CB89"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single" w:sz="4" w:space="0" w:color="auto"/>
            </w:tcBorders>
            <w:shd w:val="clear" w:color="000000" w:fill="B7DEE8"/>
            <w:hideMark/>
          </w:tcPr>
          <w:p w14:paraId="4C5102F0"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5AEA858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21286A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BC4AE5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3618BE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042367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730BA5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36880A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B1C6E97" w14:textId="77777777" w:rsidR="00514B4D" w:rsidRPr="00514B4D" w:rsidRDefault="00514B4D" w:rsidP="00363842">
            <w:pPr>
              <w:rPr>
                <w:rFonts w:ascii="Calibri" w:eastAsia="Times New Roman" w:hAnsi="Calibri" w:cs="Times New Roman"/>
                <w:color w:val="000000"/>
                <w:sz w:val="20"/>
              </w:rPr>
            </w:pPr>
          </w:p>
        </w:tc>
        <w:tc>
          <w:tcPr>
            <w:tcW w:w="262" w:type="dxa"/>
            <w:tcBorders>
              <w:top w:val="single" w:sz="4" w:space="0" w:color="auto"/>
              <w:left w:val="single" w:sz="4" w:space="0" w:color="auto"/>
              <w:bottom w:val="single" w:sz="4" w:space="0" w:color="auto"/>
              <w:right w:val="nil"/>
            </w:tcBorders>
            <w:shd w:val="clear" w:color="000000" w:fill="B7DEE8"/>
            <w:hideMark/>
          </w:tcPr>
          <w:p w14:paraId="3CCB9496"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69101089"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28575401"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393E63FC"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298E882D"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single" w:sz="4" w:space="0" w:color="auto"/>
            </w:tcBorders>
            <w:shd w:val="clear" w:color="000000" w:fill="B7DEE8"/>
            <w:hideMark/>
          </w:tcPr>
          <w:p w14:paraId="5C0AE0B7"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285BB96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1E5687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8E6276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0816EE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0889CB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3F1CC37" w14:textId="77777777" w:rsidR="00514B4D" w:rsidRPr="00514B4D" w:rsidRDefault="00514B4D" w:rsidP="00363842">
            <w:pPr>
              <w:rPr>
                <w:rFonts w:ascii="Calibri" w:eastAsia="Times New Roman" w:hAnsi="Calibri" w:cs="Times New Roman"/>
                <w:color w:val="000000"/>
                <w:sz w:val="20"/>
              </w:rPr>
            </w:pPr>
          </w:p>
        </w:tc>
      </w:tr>
      <w:tr w:rsidR="00514B4D" w:rsidRPr="00514B4D" w14:paraId="0C1D884D"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5DF2334E" w14:textId="7777777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Create Tables and Graphs</w:t>
            </w:r>
          </w:p>
        </w:tc>
        <w:tc>
          <w:tcPr>
            <w:tcW w:w="262" w:type="dxa"/>
            <w:tcBorders>
              <w:top w:val="nil"/>
              <w:left w:val="nil"/>
              <w:bottom w:val="nil"/>
              <w:right w:val="nil"/>
            </w:tcBorders>
            <w:shd w:val="clear" w:color="auto" w:fill="auto"/>
            <w:hideMark/>
          </w:tcPr>
          <w:p w14:paraId="2FA714E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7DA768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302F0B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2DA639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F2C7FE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932F8F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386CD5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5813F4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A646B9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9815F6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3366F9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A6437B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1BA605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60ED9E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2CB174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44942B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991D96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B4DF33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879A5F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DE07B6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7EAD84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77764D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A65936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5D3DE4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single" w:sz="4" w:space="0" w:color="auto"/>
              <w:bottom w:val="single" w:sz="4" w:space="0" w:color="auto"/>
              <w:right w:val="nil"/>
            </w:tcBorders>
            <w:shd w:val="clear" w:color="000000" w:fill="B7DEE8"/>
            <w:hideMark/>
          </w:tcPr>
          <w:p w14:paraId="6C045004"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single" w:sz="4" w:space="0" w:color="auto"/>
              <w:right w:val="nil"/>
            </w:tcBorders>
            <w:shd w:val="clear" w:color="000000" w:fill="B7DEE8"/>
            <w:hideMark/>
          </w:tcPr>
          <w:p w14:paraId="7C7EA90D"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B7DEE8"/>
            <w:hideMark/>
          </w:tcPr>
          <w:p w14:paraId="222864D1"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single" w:sz="4" w:space="0" w:color="auto"/>
            </w:tcBorders>
            <w:shd w:val="clear" w:color="000000" w:fill="B7DEE8"/>
            <w:hideMark/>
          </w:tcPr>
          <w:p w14:paraId="02B05A9B"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4290940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F8B680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2218CD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C25AAFD" w14:textId="77777777" w:rsidR="00514B4D" w:rsidRPr="00514B4D" w:rsidRDefault="00514B4D" w:rsidP="00363842">
            <w:pPr>
              <w:rPr>
                <w:rFonts w:ascii="Calibri" w:eastAsia="Times New Roman" w:hAnsi="Calibri" w:cs="Times New Roman"/>
                <w:color w:val="000000"/>
                <w:sz w:val="20"/>
              </w:rPr>
            </w:pPr>
          </w:p>
        </w:tc>
      </w:tr>
      <w:tr w:rsidR="00514B4D" w:rsidRPr="00514B4D" w14:paraId="320B3005"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6402A406" w14:textId="3CF15A87" w:rsidR="00514B4D" w:rsidRPr="00F41BFF" w:rsidRDefault="00BB36FA" w:rsidP="00363842">
            <w:pPr>
              <w:rPr>
                <w:rFonts w:ascii="Calibri" w:eastAsia="Times New Roman" w:hAnsi="Calibri" w:cs="Times New Roman"/>
                <w:color w:val="000000"/>
              </w:rPr>
            </w:pPr>
            <w:r w:rsidRPr="00F41BFF">
              <w:rPr>
                <w:rFonts w:ascii="Calibri" w:eastAsia="Times New Roman" w:hAnsi="Calibri" w:cs="Times New Roman"/>
                <w:color w:val="000000"/>
              </w:rPr>
              <w:t>Complete</w:t>
            </w:r>
            <w:r w:rsidR="00514B4D" w:rsidRPr="00F41BFF">
              <w:rPr>
                <w:rFonts w:ascii="Calibri" w:eastAsia="Times New Roman" w:hAnsi="Calibri" w:cs="Times New Roman"/>
                <w:color w:val="000000"/>
              </w:rPr>
              <w:t xml:space="preserve"> any </w:t>
            </w:r>
            <w:r w:rsidRPr="00F41BFF">
              <w:rPr>
                <w:rFonts w:ascii="Calibri" w:eastAsia="Times New Roman" w:hAnsi="Calibri" w:cs="Times New Roman"/>
                <w:color w:val="000000"/>
              </w:rPr>
              <w:t>Incomplete</w:t>
            </w:r>
            <w:r w:rsidR="00514B4D" w:rsidRPr="00F41BFF">
              <w:rPr>
                <w:rFonts w:ascii="Calibri" w:eastAsia="Times New Roman" w:hAnsi="Calibri" w:cs="Times New Roman"/>
                <w:color w:val="000000"/>
              </w:rPr>
              <w:t xml:space="preserve"> sections</w:t>
            </w:r>
          </w:p>
        </w:tc>
        <w:tc>
          <w:tcPr>
            <w:tcW w:w="262" w:type="dxa"/>
            <w:tcBorders>
              <w:top w:val="nil"/>
              <w:left w:val="nil"/>
              <w:bottom w:val="nil"/>
              <w:right w:val="nil"/>
            </w:tcBorders>
            <w:shd w:val="clear" w:color="auto" w:fill="auto"/>
            <w:hideMark/>
          </w:tcPr>
          <w:p w14:paraId="545B60E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0A17F3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E9B5AF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8FEAA9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CE29D4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CB75D8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18C674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263CB9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98638C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D3DB4E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3514CF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101A9B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7D8CE8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3783DA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6E302D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DF1E38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3B1921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E3D9DF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CE12BD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55C031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5EE77D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8787D3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167DE4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8C8027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C138EE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55E47E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CF938C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single" w:sz="4" w:space="0" w:color="auto"/>
              <w:bottom w:val="single" w:sz="4" w:space="0" w:color="auto"/>
              <w:right w:val="nil"/>
            </w:tcBorders>
            <w:shd w:val="clear" w:color="000000" w:fill="D8E4BC"/>
            <w:hideMark/>
          </w:tcPr>
          <w:p w14:paraId="30048F5A"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nil"/>
            </w:tcBorders>
            <w:shd w:val="clear" w:color="000000" w:fill="D8E4BC"/>
            <w:hideMark/>
          </w:tcPr>
          <w:p w14:paraId="39FC2DD0"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nil"/>
              <w:right w:val="single" w:sz="4" w:space="0" w:color="auto"/>
            </w:tcBorders>
            <w:shd w:val="clear" w:color="000000" w:fill="D8E4BC"/>
            <w:hideMark/>
          </w:tcPr>
          <w:p w14:paraId="1A764E4B"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47A662E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52CC840" w14:textId="77777777" w:rsidR="00514B4D" w:rsidRPr="00514B4D" w:rsidRDefault="00514B4D" w:rsidP="00363842">
            <w:pPr>
              <w:rPr>
                <w:rFonts w:ascii="Calibri" w:eastAsia="Times New Roman" w:hAnsi="Calibri" w:cs="Times New Roman"/>
                <w:color w:val="000000"/>
                <w:sz w:val="20"/>
              </w:rPr>
            </w:pPr>
          </w:p>
        </w:tc>
      </w:tr>
      <w:tr w:rsidR="00514B4D" w:rsidRPr="00514B4D" w14:paraId="7A82C5C8"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723DF173" w14:textId="7777777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Write up Conclusion to Question</w:t>
            </w:r>
          </w:p>
        </w:tc>
        <w:tc>
          <w:tcPr>
            <w:tcW w:w="262" w:type="dxa"/>
            <w:tcBorders>
              <w:top w:val="nil"/>
              <w:left w:val="nil"/>
              <w:bottom w:val="nil"/>
              <w:right w:val="nil"/>
            </w:tcBorders>
            <w:shd w:val="clear" w:color="auto" w:fill="auto"/>
            <w:hideMark/>
          </w:tcPr>
          <w:p w14:paraId="4D64CD7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F2B8F2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5205A4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533768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2582AF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B74DF2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DA0E4E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07B668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9197B1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193518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BACA3A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90E38A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1A0E88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504D51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570861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8D5DDF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FB028D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41C76A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301ED9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C04A7C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9A542A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3FBC87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D46E42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3ABCBB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0B21421"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ABAECC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019C63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7D5E980"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46B8BDA" w14:textId="77777777" w:rsidR="00514B4D" w:rsidRPr="00514B4D" w:rsidRDefault="00514B4D" w:rsidP="00363842">
            <w:pPr>
              <w:rPr>
                <w:rFonts w:ascii="Calibri" w:eastAsia="Times New Roman" w:hAnsi="Calibri" w:cs="Times New Roman"/>
                <w:color w:val="000000"/>
                <w:sz w:val="20"/>
              </w:rPr>
            </w:pPr>
          </w:p>
        </w:tc>
        <w:tc>
          <w:tcPr>
            <w:tcW w:w="262" w:type="dxa"/>
            <w:tcBorders>
              <w:top w:val="single" w:sz="4" w:space="0" w:color="auto"/>
              <w:left w:val="single" w:sz="4" w:space="0" w:color="auto"/>
              <w:bottom w:val="single" w:sz="4" w:space="0" w:color="auto"/>
              <w:right w:val="nil"/>
            </w:tcBorders>
            <w:shd w:val="clear" w:color="000000" w:fill="D8E4BC"/>
            <w:hideMark/>
          </w:tcPr>
          <w:p w14:paraId="2CE0CE16"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single" w:sz="4" w:space="0" w:color="auto"/>
            </w:tcBorders>
            <w:shd w:val="clear" w:color="000000" w:fill="D8E4BC"/>
            <w:hideMark/>
          </w:tcPr>
          <w:p w14:paraId="474EFC0E"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nil"/>
              <w:left w:val="nil"/>
              <w:bottom w:val="nil"/>
              <w:right w:val="nil"/>
            </w:tcBorders>
            <w:shd w:val="clear" w:color="auto" w:fill="auto"/>
            <w:hideMark/>
          </w:tcPr>
          <w:p w14:paraId="3C288BAA" w14:textId="77777777" w:rsidR="00514B4D" w:rsidRPr="00514B4D" w:rsidRDefault="00514B4D" w:rsidP="00363842">
            <w:pPr>
              <w:rPr>
                <w:rFonts w:ascii="Calibri" w:eastAsia="Times New Roman" w:hAnsi="Calibri" w:cs="Times New Roman"/>
                <w:color w:val="000000"/>
                <w:sz w:val="20"/>
              </w:rPr>
            </w:pPr>
          </w:p>
        </w:tc>
      </w:tr>
      <w:tr w:rsidR="00514B4D" w:rsidRPr="00514B4D" w14:paraId="1AF9D70F" w14:textId="77777777" w:rsidTr="00F3766B">
        <w:trPr>
          <w:trHeight w:val="600"/>
        </w:trPr>
        <w:tc>
          <w:tcPr>
            <w:tcW w:w="2729" w:type="dxa"/>
            <w:tcBorders>
              <w:top w:val="nil"/>
              <w:left w:val="single" w:sz="4" w:space="0" w:color="auto"/>
              <w:bottom w:val="single" w:sz="4" w:space="0" w:color="auto"/>
              <w:right w:val="single" w:sz="4" w:space="0" w:color="auto"/>
            </w:tcBorders>
            <w:shd w:val="clear" w:color="auto" w:fill="auto"/>
            <w:hideMark/>
          </w:tcPr>
          <w:p w14:paraId="05EA7F5F" w14:textId="38B67697" w:rsidR="00514B4D" w:rsidRPr="00F41BFF" w:rsidRDefault="00514B4D" w:rsidP="00363842">
            <w:pPr>
              <w:rPr>
                <w:rFonts w:ascii="Calibri" w:eastAsia="Times New Roman" w:hAnsi="Calibri" w:cs="Times New Roman"/>
                <w:color w:val="000000"/>
              </w:rPr>
            </w:pPr>
            <w:r w:rsidRPr="00F41BFF">
              <w:rPr>
                <w:rFonts w:ascii="Calibri" w:eastAsia="Times New Roman" w:hAnsi="Calibri" w:cs="Times New Roman"/>
                <w:color w:val="000000"/>
              </w:rPr>
              <w:t xml:space="preserve">Finalising </w:t>
            </w:r>
            <w:r w:rsidR="00BB36FA" w:rsidRPr="00F41BFF">
              <w:rPr>
                <w:rFonts w:ascii="Calibri" w:eastAsia="Times New Roman" w:hAnsi="Calibri" w:cs="Times New Roman"/>
                <w:color w:val="000000"/>
              </w:rPr>
              <w:t>Dissertation</w:t>
            </w:r>
            <w:r w:rsidRPr="00F41BFF">
              <w:rPr>
                <w:rFonts w:ascii="Calibri" w:eastAsia="Times New Roman" w:hAnsi="Calibri" w:cs="Times New Roman"/>
                <w:color w:val="000000"/>
              </w:rPr>
              <w:t xml:space="preserve"> Format</w:t>
            </w:r>
          </w:p>
        </w:tc>
        <w:tc>
          <w:tcPr>
            <w:tcW w:w="262" w:type="dxa"/>
            <w:tcBorders>
              <w:top w:val="nil"/>
              <w:left w:val="nil"/>
              <w:bottom w:val="nil"/>
              <w:right w:val="nil"/>
            </w:tcBorders>
            <w:shd w:val="clear" w:color="auto" w:fill="auto"/>
            <w:hideMark/>
          </w:tcPr>
          <w:p w14:paraId="102520C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B672DC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0545A6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F1CE7EC"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2FA460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65CD5E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286DF9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B3BF06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65819B3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82D89D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60DE1A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D96E11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046213F"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D764B5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1E34760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DA10AAA"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622FBF8"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7291544"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E217FB5"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762D30D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3EB6E1F9"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907E6B3"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F2A215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E4CF46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9499E76"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850FCCB"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45FECF1D"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5B5C5D6E"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01793342"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nil"/>
              <w:bottom w:val="nil"/>
              <w:right w:val="nil"/>
            </w:tcBorders>
            <w:shd w:val="clear" w:color="auto" w:fill="auto"/>
            <w:hideMark/>
          </w:tcPr>
          <w:p w14:paraId="21B02CD7" w14:textId="77777777" w:rsidR="00514B4D" w:rsidRPr="00514B4D" w:rsidRDefault="00514B4D" w:rsidP="00363842">
            <w:pPr>
              <w:rPr>
                <w:rFonts w:ascii="Calibri" w:eastAsia="Times New Roman" w:hAnsi="Calibri" w:cs="Times New Roman"/>
                <w:color w:val="000000"/>
                <w:sz w:val="20"/>
              </w:rPr>
            </w:pPr>
          </w:p>
        </w:tc>
        <w:tc>
          <w:tcPr>
            <w:tcW w:w="262" w:type="dxa"/>
            <w:tcBorders>
              <w:top w:val="nil"/>
              <w:left w:val="single" w:sz="4" w:space="0" w:color="auto"/>
              <w:bottom w:val="single" w:sz="4" w:space="0" w:color="auto"/>
              <w:right w:val="nil"/>
            </w:tcBorders>
            <w:shd w:val="clear" w:color="000000" w:fill="D8E4BC"/>
            <w:hideMark/>
          </w:tcPr>
          <w:p w14:paraId="7EB500FB"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c>
          <w:tcPr>
            <w:tcW w:w="262" w:type="dxa"/>
            <w:tcBorders>
              <w:top w:val="single" w:sz="4" w:space="0" w:color="auto"/>
              <w:left w:val="nil"/>
              <w:bottom w:val="single" w:sz="4" w:space="0" w:color="auto"/>
              <w:right w:val="single" w:sz="4" w:space="0" w:color="auto"/>
            </w:tcBorders>
            <w:shd w:val="clear" w:color="000000" w:fill="D8E4BC"/>
            <w:hideMark/>
          </w:tcPr>
          <w:p w14:paraId="00F39077" w14:textId="77777777" w:rsidR="00514B4D" w:rsidRPr="00514B4D" w:rsidRDefault="00514B4D" w:rsidP="00363842">
            <w:pPr>
              <w:rPr>
                <w:rFonts w:ascii="Calibri" w:eastAsia="Times New Roman" w:hAnsi="Calibri" w:cs="Times New Roman"/>
                <w:color w:val="000000"/>
                <w:sz w:val="20"/>
              </w:rPr>
            </w:pPr>
            <w:r w:rsidRPr="00514B4D">
              <w:rPr>
                <w:rFonts w:ascii="Calibri" w:eastAsia="Times New Roman" w:hAnsi="Calibri" w:cs="Times New Roman"/>
                <w:color w:val="000000"/>
                <w:sz w:val="20"/>
              </w:rPr>
              <w:t> </w:t>
            </w:r>
          </w:p>
        </w:tc>
      </w:tr>
    </w:tbl>
    <w:p w14:paraId="5020F3A8" w14:textId="168AE370" w:rsidR="00514B4D" w:rsidRPr="00514B4D" w:rsidRDefault="00514B4D" w:rsidP="00514B4D"/>
    <w:sectPr w:rsidR="00514B4D" w:rsidRPr="00514B4D" w:rsidSect="002C0B8E">
      <w:headerReference w:type="even" r:id="rId22"/>
      <w:headerReference w:type="default" r:id="rId23"/>
      <w:footerReference w:type="even" r:id="rId24"/>
      <w:footerReference w:type="default" r:id="rId25"/>
      <w:pgSz w:w="11900" w:h="1682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BCDA6B" w14:textId="77777777" w:rsidR="00F45B89" w:rsidRDefault="00F45B89" w:rsidP="005A7F6A">
      <w:r>
        <w:separator/>
      </w:r>
    </w:p>
  </w:endnote>
  <w:endnote w:type="continuationSeparator" w:id="0">
    <w:p w14:paraId="0D169CB5" w14:textId="77777777" w:rsidR="00F45B89" w:rsidRDefault="00F45B89" w:rsidP="005A7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entury Schoolbook">
    <w:panose1 w:val="020406040505050203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AEE7F9" w14:textId="77777777" w:rsidR="00F45B89" w:rsidRDefault="00F45B89" w:rsidP="0081216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B5C0B6" w14:textId="77777777" w:rsidR="00F45B89" w:rsidRDefault="00F45B89" w:rsidP="009E20D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638915" w14:textId="77777777" w:rsidR="00F45B89" w:rsidRDefault="00F45B89" w:rsidP="0081216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7C89">
      <w:rPr>
        <w:rStyle w:val="PageNumber"/>
        <w:noProof/>
      </w:rPr>
      <w:t>3</w:t>
    </w:r>
    <w:r>
      <w:rPr>
        <w:rStyle w:val="PageNumber"/>
      </w:rPr>
      <w:fldChar w:fldCharType="end"/>
    </w:r>
  </w:p>
  <w:p w14:paraId="44B3878A" w14:textId="77777777" w:rsidR="00F45B89" w:rsidRDefault="00F45B89" w:rsidP="009E20D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4275A1" w14:textId="77777777" w:rsidR="00F45B89" w:rsidRDefault="00F45B89" w:rsidP="005A7F6A">
      <w:r>
        <w:separator/>
      </w:r>
    </w:p>
  </w:footnote>
  <w:footnote w:type="continuationSeparator" w:id="0">
    <w:p w14:paraId="2A55F8AB" w14:textId="77777777" w:rsidR="00F45B89" w:rsidRDefault="00F45B89" w:rsidP="005A7F6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DFB261" w14:textId="77777777" w:rsidR="00F45B89" w:rsidRDefault="00F45B89">
    <w:pPr>
      <w:pStyle w:val="Header"/>
    </w:pPr>
    <w:sdt>
      <w:sdtPr>
        <w:id w:val="171999623"/>
        <w:temporary/>
        <w:showingPlcHdr/>
      </w:sdtPr>
      <w:sdtContent>
        <w:r>
          <w:t>[Type text]</w:t>
        </w:r>
      </w:sdtContent>
    </w:sdt>
    <w:r>
      <w:ptab w:relativeTo="margin" w:alignment="center" w:leader="none"/>
    </w:r>
    <w:sdt>
      <w:sdtPr>
        <w:id w:val="171999624"/>
        <w:temporary/>
        <w:showingPlcHdr/>
      </w:sdtPr>
      <w:sdtContent>
        <w:r>
          <w:t>[Type text]</w:t>
        </w:r>
      </w:sdtContent>
    </w:sdt>
    <w:r>
      <w:ptab w:relativeTo="margin" w:alignment="right" w:leader="none"/>
    </w:r>
    <w:sdt>
      <w:sdtPr>
        <w:id w:val="171999625"/>
        <w:temporary/>
        <w:showingPlcHdr/>
      </w:sdtPr>
      <w:sdtContent>
        <w:r>
          <w:t>[Type text]</w:t>
        </w:r>
      </w:sdtContent>
    </w:sdt>
  </w:p>
  <w:p w14:paraId="3EE85F4D" w14:textId="77777777" w:rsidR="00F45B89" w:rsidRDefault="00F45B8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397F36" w14:textId="27E97C2A" w:rsidR="00F45B89" w:rsidRDefault="00F45B89">
    <w:pPr>
      <w:pStyle w:val="Header"/>
    </w:pPr>
    <w:r>
      <w:t>Ruth Melton</w:t>
    </w:r>
    <w:r>
      <w:ptab w:relativeTo="margin" w:alignment="center" w:leader="none"/>
    </w:r>
    <w:r>
      <w:t>Kathryn Flynn</w:t>
    </w:r>
    <w:r>
      <w:ptab w:relativeTo="margin" w:alignment="right" w:leader="none"/>
    </w:r>
    <w:r>
      <w:t xml:space="preserve">Research Methods </w:t>
    </w:r>
  </w:p>
  <w:p w14:paraId="434D1A05" w14:textId="2F3A3554" w:rsidR="00F45B89" w:rsidRDefault="00F45B89">
    <w:pPr>
      <w:pStyle w:val="Header"/>
    </w:pPr>
    <w:r>
      <w:t>P149238                                                                                                                     M5X02111</w:t>
    </w:r>
  </w:p>
  <w:p w14:paraId="6757D3D3" w14:textId="77777777" w:rsidR="00F45B89" w:rsidRDefault="00F45B8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475D2"/>
    <w:multiLevelType w:val="hybridMultilevel"/>
    <w:tmpl w:val="8DC8D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EB260F"/>
    <w:multiLevelType w:val="hybridMultilevel"/>
    <w:tmpl w:val="78E8D8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2CC5AD2"/>
    <w:multiLevelType w:val="hybridMultilevel"/>
    <w:tmpl w:val="DA98A870"/>
    <w:lvl w:ilvl="0" w:tplc="04090001">
      <w:start w:val="1"/>
      <w:numFmt w:val="bullet"/>
      <w:lvlText w:val=""/>
      <w:lvlJc w:val="left"/>
      <w:pPr>
        <w:ind w:left="1497"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0E645EB"/>
    <w:multiLevelType w:val="hybridMultilevel"/>
    <w:tmpl w:val="26DAF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006BBB"/>
    <w:multiLevelType w:val="hybridMultilevel"/>
    <w:tmpl w:val="5C58120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3AB26D82"/>
    <w:multiLevelType w:val="hybridMultilevel"/>
    <w:tmpl w:val="61F8EF18"/>
    <w:lvl w:ilvl="0" w:tplc="387AF0AA">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5910486"/>
    <w:multiLevelType w:val="hybridMultilevel"/>
    <w:tmpl w:val="6E226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42422A6"/>
    <w:multiLevelType w:val="hybridMultilevel"/>
    <w:tmpl w:val="F9B05880"/>
    <w:lvl w:ilvl="0" w:tplc="04090001">
      <w:start w:val="1"/>
      <w:numFmt w:val="bullet"/>
      <w:lvlText w:val=""/>
      <w:lvlJc w:val="left"/>
      <w:pPr>
        <w:ind w:left="1497" w:hanging="360"/>
      </w:pPr>
      <w:rPr>
        <w:rFonts w:ascii="Symbol" w:hAnsi="Symbol" w:hint="default"/>
      </w:rPr>
    </w:lvl>
    <w:lvl w:ilvl="1" w:tplc="04090003" w:tentative="1">
      <w:start w:val="1"/>
      <w:numFmt w:val="bullet"/>
      <w:lvlText w:val="o"/>
      <w:lvlJc w:val="left"/>
      <w:pPr>
        <w:ind w:left="2217" w:hanging="360"/>
      </w:pPr>
      <w:rPr>
        <w:rFonts w:ascii="Courier New" w:hAnsi="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8">
    <w:nsid w:val="55253E17"/>
    <w:multiLevelType w:val="hybridMultilevel"/>
    <w:tmpl w:val="5F860F0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64A14B4"/>
    <w:multiLevelType w:val="hybridMultilevel"/>
    <w:tmpl w:val="DA743466"/>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0">
    <w:nsid w:val="58824433"/>
    <w:multiLevelType w:val="hybridMultilevel"/>
    <w:tmpl w:val="2ED88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A93334"/>
    <w:multiLevelType w:val="hybridMultilevel"/>
    <w:tmpl w:val="03623ACE"/>
    <w:lvl w:ilvl="0" w:tplc="5ED6BDE6">
      <w:start w:val="1"/>
      <w:numFmt w:val="bullet"/>
      <w:lvlText w:val=""/>
      <w:lvlJc w:val="left"/>
      <w:pPr>
        <w:tabs>
          <w:tab w:val="num" w:pos="720"/>
        </w:tabs>
        <w:ind w:left="720" w:hanging="360"/>
      </w:pPr>
      <w:rPr>
        <w:rFonts w:ascii="Wingdings" w:hAnsi="Wingdings" w:hint="default"/>
      </w:rPr>
    </w:lvl>
    <w:lvl w:ilvl="1" w:tplc="AF48FA72" w:tentative="1">
      <w:start w:val="1"/>
      <w:numFmt w:val="bullet"/>
      <w:lvlText w:val=""/>
      <w:lvlJc w:val="left"/>
      <w:pPr>
        <w:tabs>
          <w:tab w:val="num" w:pos="1440"/>
        </w:tabs>
        <w:ind w:left="1440" w:hanging="360"/>
      </w:pPr>
      <w:rPr>
        <w:rFonts w:ascii="Wingdings" w:hAnsi="Wingdings" w:hint="default"/>
      </w:rPr>
    </w:lvl>
    <w:lvl w:ilvl="2" w:tplc="7B8AF714" w:tentative="1">
      <w:start w:val="1"/>
      <w:numFmt w:val="bullet"/>
      <w:lvlText w:val=""/>
      <w:lvlJc w:val="left"/>
      <w:pPr>
        <w:tabs>
          <w:tab w:val="num" w:pos="2160"/>
        </w:tabs>
        <w:ind w:left="2160" w:hanging="360"/>
      </w:pPr>
      <w:rPr>
        <w:rFonts w:ascii="Wingdings" w:hAnsi="Wingdings" w:hint="default"/>
      </w:rPr>
    </w:lvl>
    <w:lvl w:ilvl="3" w:tplc="5ADC0628" w:tentative="1">
      <w:start w:val="1"/>
      <w:numFmt w:val="bullet"/>
      <w:lvlText w:val=""/>
      <w:lvlJc w:val="left"/>
      <w:pPr>
        <w:tabs>
          <w:tab w:val="num" w:pos="2880"/>
        </w:tabs>
        <w:ind w:left="2880" w:hanging="360"/>
      </w:pPr>
      <w:rPr>
        <w:rFonts w:ascii="Wingdings" w:hAnsi="Wingdings" w:hint="default"/>
      </w:rPr>
    </w:lvl>
    <w:lvl w:ilvl="4" w:tplc="A2F2CD72" w:tentative="1">
      <w:start w:val="1"/>
      <w:numFmt w:val="bullet"/>
      <w:lvlText w:val=""/>
      <w:lvlJc w:val="left"/>
      <w:pPr>
        <w:tabs>
          <w:tab w:val="num" w:pos="3600"/>
        </w:tabs>
        <w:ind w:left="3600" w:hanging="360"/>
      </w:pPr>
      <w:rPr>
        <w:rFonts w:ascii="Wingdings" w:hAnsi="Wingdings" w:hint="default"/>
      </w:rPr>
    </w:lvl>
    <w:lvl w:ilvl="5" w:tplc="19E246E6" w:tentative="1">
      <w:start w:val="1"/>
      <w:numFmt w:val="bullet"/>
      <w:lvlText w:val=""/>
      <w:lvlJc w:val="left"/>
      <w:pPr>
        <w:tabs>
          <w:tab w:val="num" w:pos="4320"/>
        </w:tabs>
        <w:ind w:left="4320" w:hanging="360"/>
      </w:pPr>
      <w:rPr>
        <w:rFonts w:ascii="Wingdings" w:hAnsi="Wingdings" w:hint="default"/>
      </w:rPr>
    </w:lvl>
    <w:lvl w:ilvl="6" w:tplc="67E8B332" w:tentative="1">
      <w:start w:val="1"/>
      <w:numFmt w:val="bullet"/>
      <w:lvlText w:val=""/>
      <w:lvlJc w:val="left"/>
      <w:pPr>
        <w:tabs>
          <w:tab w:val="num" w:pos="5040"/>
        </w:tabs>
        <w:ind w:left="5040" w:hanging="360"/>
      </w:pPr>
      <w:rPr>
        <w:rFonts w:ascii="Wingdings" w:hAnsi="Wingdings" w:hint="default"/>
      </w:rPr>
    </w:lvl>
    <w:lvl w:ilvl="7" w:tplc="002AA998" w:tentative="1">
      <w:start w:val="1"/>
      <w:numFmt w:val="bullet"/>
      <w:lvlText w:val=""/>
      <w:lvlJc w:val="left"/>
      <w:pPr>
        <w:tabs>
          <w:tab w:val="num" w:pos="5760"/>
        </w:tabs>
        <w:ind w:left="5760" w:hanging="360"/>
      </w:pPr>
      <w:rPr>
        <w:rFonts w:ascii="Wingdings" w:hAnsi="Wingdings" w:hint="default"/>
      </w:rPr>
    </w:lvl>
    <w:lvl w:ilvl="8" w:tplc="E1480A6C" w:tentative="1">
      <w:start w:val="1"/>
      <w:numFmt w:val="bullet"/>
      <w:lvlText w:val=""/>
      <w:lvlJc w:val="left"/>
      <w:pPr>
        <w:tabs>
          <w:tab w:val="num" w:pos="6480"/>
        </w:tabs>
        <w:ind w:left="6480" w:hanging="360"/>
      </w:pPr>
      <w:rPr>
        <w:rFonts w:ascii="Wingdings" w:hAnsi="Wingdings" w:hint="default"/>
      </w:rPr>
    </w:lvl>
  </w:abstractNum>
  <w:abstractNum w:abstractNumId="12">
    <w:nsid w:val="682C298E"/>
    <w:multiLevelType w:val="hybridMultilevel"/>
    <w:tmpl w:val="BC5CB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EE35AD"/>
    <w:multiLevelType w:val="hybridMultilevel"/>
    <w:tmpl w:val="BB0C3FC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0"/>
  </w:num>
  <w:num w:numId="3">
    <w:abstractNumId w:val="3"/>
  </w:num>
  <w:num w:numId="4">
    <w:abstractNumId w:val="4"/>
  </w:num>
  <w:num w:numId="5">
    <w:abstractNumId w:val="8"/>
  </w:num>
  <w:num w:numId="6">
    <w:abstractNumId w:val="9"/>
  </w:num>
  <w:num w:numId="7">
    <w:abstractNumId w:val="7"/>
  </w:num>
  <w:num w:numId="8">
    <w:abstractNumId w:val="12"/>
  </w:num>
  <w:num w:numId="9">
    <w:abstractNumId w:val="6"/>
  </w:num>
  <w:num w:numId="10">
    <w:abstractNumId w:val="1"/>
  </w:num>
  <w:num w:numId="11">
    <w:abstractNumId w:val="13"/>
  </w:num>
  <w:num w:numId="12">
    <w:abstractNumId w:val="2"/>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119"/>
    <w:rsid w:val="0001285E"/>
    <w:rsid w:val="000233A6"/>
    <w:rsid w:val="0003289B"/>
    <w:rsid w:val="00051848"/>
    <w:rsid w:val="00055760"/>
    <w:rsid w:val="000605FB"/>
    <w:rsid w:val="0006231D"/>
    <w:rsid w:val="000A68CE"/>
    <w:rsid w:val="000B1917"/>
    <w:rsid w:val="000B3F49"/>
    <w:rsid w:val="000D37D1"/>
    <w:rsid w:val="000E74FD"/>
    <w:rsid w:val="000F73DE"/>
    <w:rsid w:val="00102B62"/>
    <w:rsid w:val="00112AE4"/>
    <w:rsid w:val="00151709"/>
    <w:rsid w:val="00153A2A"/>
    <w:rsid w:val="00183DC2"/>
    <w:rsid w:val="001A43D9"/>
    <w:rsid w:val="001B1D43"/>
    <w:rsid w:val="001B3944"/>
    <w:rsid w:val="001C4AB3"/>
    <w:rsid w:val="001E4849"/>
    <w:rsid w:val="00224814"/>
    <w:rsid w:val="00231C60"/>
    <w:rsid w:val="002414BF"/>
    <w:rsid w:val="002474D1"/>
    <w:rsid w:val="002520D3"/>
    <w:rsid w:val="00267D81"/>
    <w:rsid w:val="002874BE"/>
    <w:rsid w:val="002B5376"/>
    <w:rsid w:val="002C0B8E"/>
    <w:rsid w:val="002F1D71"/>
    <w:rsid w:val="00303AA0"/>
    <w:rsid w:val="0030675E"/>
    <w:rsid w:val="0031158E"/>
    <w:rsid w:val="00313FC9"/>
    <w:rsid w:val="003323A8"/>
    <w:rsid w:val="003348D6"/>
    <w:rsid w:val="0033530C"/>
    <w:rsid w:val="00354B23"/>
    <w:rsid w:val="00363842"/>
    <w:rsid w:val="00364224"/>
    <w:rsid w:val="00364E05"/>
    <w:rsid w:val="00380463"/>
    <w:rsid w:val="003972E1"/>
    <w:rsid w:val="003A39FA"/>
    <w:rsid w:val="003A6F18"/>
    <w:rsid w:val="003A7D09"/>
    <w:rsid w:val="003B43F2"/>
    <w:rsid w:val="003B721E"/>
    <w:rsid w:val="003C76EB"/>
    <w:rsid w:val="003F45B5"/>
    <w:rsid w:val="003F4C75"/>
    <w:rsid w:val="00417551"/>
    <w:rsid w:val="00436D52"/>
    <w:rsid w:val="0046081E"/>
    <w:rsid w:val="0047000B"/>
    <w:rsid w:val="00476EB7"/>
    <w:rsid w:val="004858EA"/>
    <w:rsid w:val="004A65CF"/>
    <w:rsid w:val="004B2D8D"/>
    <w:rsid w:val="004B4928"/>
    <w:rsid w:val="004D10B2"/>
    <w:rsid w:val="004F36D5"/>
    <w:rsid w:val="00500340"/>
    <w:rsid w:val="00514B4D"/>
    <w:rsid w:val="005169D6"/>
    <w:rsid w:val="00521D4C"/>
    <w:rsid w:val="00532F2F"/>
    <w:rsid w:val="00544115"/>
    <w:rsid w:val="005465CD"/>
    <w:rsid w:val="005721D8"/>
    <w:rsid w:val="00573188"/>
    <w:rsid w:val="005A7F6A"/>
    <w:rsid w:val="005B0A0D"/>
    <w:rsid w:val="005B52EF"/>
    <w:rsid w:val="00623F4D"/>
    <w:rsid w:val="00632039"/>
    <w:rsid w:val="00644123"/>
    <w:rsid w:val="00666ECD"/>
    <w:rsid w:val="006908A2"/>
    <w:rsid w:val="00692D39"/>
    <w:rsid w:val="00696B21"/>
    <w:rsid w:val="00696CDD"/>
    <w:rsid w:val="006C20ED"/>
    <w:rsid w:val="006C34FA"/>
    <w:rsid w:val="006C6CDF"/>
    <w:rsid w:val="006D37F3"/>
    <w:rsid w:val="006E647A"/>
    <w:rsid w:val="006F1C53"/>
    <w:rsid w:val="00730967"/>
    <w:rsid w:val="00730C69"/>
    <w:rsid w:val="007427B6"/>
    <w:rsid w:val="00784BBB"/>
    <w:rsid w:val="00790455"/>
    <w:rsid w:val="00793C32"/>
    <w:rsid w:val="00794768"/>
    <w:rsid w:val="007A4FE1"/>
    <w:rsid w:val="007B766A"/>
    <w:rsid w:val="007C1D86"/>
    <w:rsid w:val="007C2821"/>
    <w:rsid w:val="007C330B"/>
    <w:rsid w:val="007C4375"/>
    <w:rsid w:val="007D233E"/>
    <w:rsid w:val="00801838"/>
    <w:rsid w:val="00805DB7"/>
    <w:rsid w:val="00807E65"/>
    <w:rsid w:val="00812162"/>
    <w:rsid w:val="00816721"/>
    <w:rsid w:val="00817C89"/>
    <w:rsid w:val="008211DB"/>
    <w:rsid w:val="0084498F"/>
    <w:rsid w:val="00846A88"/>
    <w:rsid w:val="00871B25"/>
    <w:rsid w:val="00880ACD"/>
    <w:rsid w:val="00883F31"/>
    <w:rsid w:val="00886462"/>
    <w:rsid w:val="008918B0"/>
    <w:rsid w:val="008B466B"/>
    <w:rsid w:val="008D1879"/>
    <w:rsid w:val="008E2CDA"/>
    <w:rsid w:val="008E3302"/>
    <w:rsid w:val="008F7142"/>
    <w:rsid w:val="008F7A89"/>
    <w:rsid w:val="00906647"/>
    <w:rsid w:val="009100C5"/>
    <w:rsid w:val="00931AD8"/>
    <w:rsid w:val="009446F9"/>
    <w:rsid w:val="00947DBF"/>
    <w:rsid w:val="00951D68"/>
    <w:rsid w:val="00951F3C"/>
    <w:rsid w:val="00970C5D"/>
    <w:rsid w:val="00973D30"/>
    <w:rsid w:val="00991B08"/>
    <w:rsid w:val="009B4DE8"/>
    <w:rsid w:val="009B5BF1"/>
    <w:rsid w:val="009C135A"/>
    <w:rsid w:val="009C5517"/>
    <w:rsid w:val="009D42C3"/>
    <w:rsid w:val="009E20D4"/>
    <w:rsid w:val="009E4A04"/>
    <w:rsid w:val="00A240F2"/>
    <w:rsid w:val="00A2420B"/>
    <w:rsid w:val="00A431A3"/>
    <w:rsid w:val="00A4627E"/>
    <w:rsid w:val="00A544E9"/>
    <w:rsid w:val="00A54735"/>
    <w:rsid w:val="00A65A3F"/>
    <w:rsid w:val="00A66F92"/>
    <w:rsid w:val="00AC24B3"/>
    <w:rsid w:val="00AD1EC7"/>
    <w:rsid w:val="00AD3538"/>
    <w:rsid w:val="00AE003A"/>
    <w:rsid w:val="00AE5F54"/>
    <w:rsid w:val="00B3420A"/>
    <w:rsid w:val="00B44757"/>
    <w:rsid w:val="00B47119"/>
    <w:rsid w:val="00B63088"/>
    <w:rsid w:val="00B77B3D"/>
    <w:rsid w:val="00B82F34"/>
    <w:rsid w:val="00B84DF8"/>
    <w:rsid w:val="00B872CF"/>
    <w:rsid w:val="00B916A5"/>
    <w:rsid w:val="00BA39DC"/>
    <w:rsid w:val="00BA3F2A"/>
    <w:rsid w:val="00BB36FA"/>
    <w:rsid w:val="00BC226D"/>
    <w:rsid w:val="00BC39A6"/>
    <w:rsid w:val="00BD6BEC"/>
    <w:rsid w:val="00BD7474"/>
    <w:rsid w:val="00BE30C9"/>
    <w:rsid w:val="00BE5791"/>
    <w:rsid w:val="00BE6867"/>
    <w:rsid w:val="00C00A41"/>
    <w:rsid w:val="00C00E38"/>
    <w:rsid w:val="00C01EAF"/>
    <w:rsid w:val="00C21DAA"/>
    <w:rsid w:val="00C25C8F"/>
    <w:rsid w:val="00C63FFA"/>
    <w:rsid w:val="00C66C50"/>
    <w:rsid w:val="00C73FA8"/>
    <w:rsid w:val="00C743CA"/>
    <w:rsid w:val="00C747AD"/>
    <w:rsid w:val="00CD4E4A"/>
    <w:rsid w:val="00CF0F6B"/>
    <w:rsid w:val="00D05D49"/>
    <w:rsid w:val="00D8351E"/>
    <w:rsid w:val="00DB5DDC"/>
    <w:rsid w:val="00DC4078"/>
    <w:rsid w:val="00DD154C"/>
    <w:rsid w:val="00E171BF"/>
    <w:rsid w:val="00E44DEB"/>
    <w:rsid w:val="00E50C67"/>
    <w:rsid w:val="00E6204C"/>
    <w:rsid w:val="00E6597D"/>
    <w:rsid w:val="00E85E2A"/>
    <w:rsid w:val="00E9634D"/>
    <w:rsid w:val="00EA63AE"/>
    <w:rsid w:val="00EB3CB9"/>
    <w:rsid w:val="00EC1340"/>
    <w:rsid w:val="00ED5F7A"/>
    <w:rsid w:val="00F15575"/>
    <w:rsid w:val="00F241BD"/>
    <w:rsid w:val="00F3300E"/>
    <w:rsid w:val="00F372CB"/>
    <w:rsid w:val="00F3766B"/>
    <w:rsid w:val="00F37A6D"/>
    <w:rsid w:val="00F41BFF"/>
    <w:rsid w:val="00F45B89"/>
    <w:rsid w:val="00F70CC3"/>
    <w:rsid w:val="00F7467C"/>
    <w:rsid w:val="00F84A8E"/>
    <w:rsid w:val="00F912B4"/>
    <w:rsid w:val="00F951E5"/>
    <w:rsid w:val="00F96ECF"/>
    <w:rsid w:val="00FA2B68"/>
    <w:rsid w:val="00FB20C6"/>
    <w:rsid w:val="00FB7684"/>
    <w:rsid w:val="00FC5176"/>
    <w:rsid w:val="00FD7F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D9A3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119"/>
    <w:rPr>
      <w:lang w:val="en-GB"/>
    </w:rPr>
  </w:style>
  <w:style w:type="paragraph" w:styleId="Heading1">
    <w:name w:val="heading 1"/>
    <w:basedOn w:val="Normal"/>
    <w:next w:val="Normal"/>
    <w:link w:val="Heading1Char"/>
    <w:uiPriority w:val="9"/>
    <w:qFormat/>
    <w:rsid w:val="0015170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517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77B3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31C6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597D"/>
    <w:pPr>
      <w:ind w:left="720"/>
      <w:contextualSpacing/>
    </w:pPr>
  </w:style>
  <w:style w:type="character" w:customStyle="1" w:styleId="Heading1Char">
    <w:name w:val="Heading 1 Char"/>
    <w:basedOn w:val="DefaultParagraphFont"/>
    <w:link w:val="Heading1"/>
    <w:uiPriority w:val="9"/>
    <w:rsid w:val="00151709"/>
    <w:rPr>
      <w:rFonts w:asciiTheme="majorHAnsi" w:eastAsiaTheme="majorEastAsia" w:hAnsiTheme="majorHAnsi" w:cstheme="majorBidi"/>
      <w:b/>
      <w:bCs/>
      <w:color w:val="345A8A" w:themeColor="accent1" w:themeShade="B5"/>
      <w:sz w:val="32"/>
      <w:szCs w:val="32"/>
      <w:lang w:val="en-GB"/>
    </w:rPr>
  </w:style>
  <w:style w:type="paragraph" w:styleId="TOCHeading">
    <w:name w:val="TOC Heading"/>
    <w:basedOn w:val="Heading1"/>
    <w:next w:val="Normal"/>
    <w:uiPriority w:val="39"/>
    <w:unhideWhenUsed/>
    <w:qFormat/>
    <w:rsid w:val="00151709"/>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15170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1709"/>
    <w:rPr>
      <w:rFonts w:ascii="Lucida Grande" w:hAnsi="Lucida Grande" w:cs="Lucida Grande"/>
      <w:sz w:val="18"/>
      <w:szCs w:val="18"/>
      <w:lang w:val="en-GB"/>
    </w:rPr>
  </w:style>
  <w:style w:type="paragraph" w:styleId="TOC1">
    <w:name w:val="toc 1"/>
    <w:basedOn w:val="Normal"/>
    <w:next w:val="Normal"/>
    <w:autoRedefine/>
    <w:uiPriority w:val="39"/>
    <w:unhideWhenUsed/>
    <w:rsid w:val="00151709"/>
    <w:pPr>
      <w:spacing w:before="120"/>
    </w:pPr>
    <w:rPr>
      <w:b/>
    </w:rPr>
  </w:style>
  <w:style w:type="paragraph" w:styleId="TOC2">
    <w:name w:val="toc 2"/>
    <w:basedOn w:val="Normal"/>
    <w:next w:val="Normal"/>
    <w:autoRedefine/>
    <w:uiPriority w:val="39"/>
    <w:unhideWhenUsed/>
    <w:rsid w:val="00151709"/>
    <w:pPr>
      <w:ind w:left="240"/>
    </w:pPr>
    <w:rPr>
      <w:b/>
      <w:sz w:val="22"/>
      <w:szCs w:val="22"/>
    </w:rPr>
  </w:style>
  <w:style w:type="paragraph" w:styleId="TOC3">
    <w:name w:val="toc 3"/>
    <w:basedOn w:val="Normal"/>
    <w:next w:val="Normal"/>
    <w:autoRedefine/>
    <w:uiPriority w:val="39"/>
    <w:unhideWhenUsed/>
    <w:rsid w:val="00151709"/>
    <w:pPr>
      <w:ind w:left="480"/>
    </w:pPr>
    <w:rPr>
      <w:sz w:val="22"/>
      <w:szCs w:val="22"/>
    </w:rPr>
  </w:style>
  <w:style w:type="paragraph" w:styleId="TOC4">
    <w:name w:val="toc 4"/>
    <w:basedOn w:val="Normal"/>
    <w:next w:val="Normal"/>
    <w:autoRedefine/>
    <w:uiPriority w:val="39"/>
    <w:semiHidden/>
    <w:unhideWhenUsed/>
    <w:rsid w:val="00151709"/>
    <w:pPr>
      <w:ind w:left="720"/>
    </w:pPr>
    <w:rPr>
      <w:sz w:val="20"/>
      <w:szCs w:val="20"/>
    </w:rPr>
  </w:style>
  <w:style w:type="paragraph" w:styleId="TOC5">
    <w:name w:val="toc 5"/>
    <w:basedOn w:val="Normal"/>
    <w:next w:val="Normal"/>
    <w:autoRedefine/>
    <w:uiPriority w:val="39"/>
    <w:semiHidden/>
    <w:unhideWhenUsed/>
    <w:rsid w:val="00151709"/>
    <w:pPr>
      <w:ind w:left="960"/>
    </w:pPr>
    <w:rPr>
      <w:sz w:val="20"/>
      <w:szCs w:val="20"/>
    </w:rPr>
  </w:style>
  <w:style w:type="paragraph" w:styleId="TOC6">
    <w:name w:val="toc 6"/>
    <w:basedOn w:val="Normal"/>
    <w:next w:val="Normal"/>
    <w:autoRedefine/>
    <w:uiPriority w:val="39"/>
    <w:semiHidden/>
    <w:unhideWhenUsed/>
    <w:rsid w:val="00151709"/>
    <w:pPr>
      <w:ind w:left="1200"/>
    </w:pPr>
    <w:rPr>
      <w:sz w:val="20"/>
      <w:szCs w:val="20"/>
    </w:rPr>
  </w:style>
  <w:style w:type="paragraph" w:styleId="TOC7">
    <w:name w:val="toc 7"/>
    <w:basedOn w:val="Normal"/>
    <w:next w:val="Normal"/>
    <w:autoRedefine/>
    <w:uiPriority w:val="39"/>
    <w:semiHidden/>
    <w:unhideWhenUsed/>
    <w:rsid w:val="00151709"/>
    <w:pPr>
      <w:ind w:left="1440"/>
    </w:pPr>
    <w:rPr>
      <w:sz w:val="20"/>
      <w:szCs w:val="20"/>
    </w:rPr>
  </w:style>
  <w:style w:type="paragraph" w:styleId="TOC8">
    <w:name w:val="toc 8"/>
    <w:basedOn w:val="Normal"/>
    <w:next w:val="Normal"/>
    <w:autoRedefine/>
    <w:uiPriority w:val="39"/>
    <w:semiHidden/>
    <w:unhideWhenUsed/>
    <w:rsid w:val="00151709"/>
    <w:pPr>
      <w:ind w:left="1680"/>
    </w:pPr>
    <w:rPr>
      <w:sz w:val="20"/>
      <w:szCs w:val="20"/>
    </w:rPr>
  </w:style>
  <w:style w:type="paragraph" w:styleId="TOC9">
    <w:name w:val="toc 9"/>
    <w:basedOn w:val="Normal"/>
    <w:next w:val="Normal"/>
    <w:autoRedefine/>
    <w:uiPriority w:val="39"/>
    <w:semiHidden/>
    <w:unhideWhenUsed/>
    <w:rsid w:val="00151709"/>
    <w:pPr>
      <w:ind w:left="1920"/>
    </w:pPr>
    <w:rPr>
      <w:sz w:val="20"/>
      <w:szCs w:val="20"/>
    </w:rPr>
  </w:style>
  <w:style w:type="character" w:customStyle="1" w:styleId="Heading2Char">
    <w:name w:val="Heading 2 Char"/>
    <w:basedOn w:val="DefaultParagraphFont"/>
    <w:link w:val="Heading2"/>
    <w:uiPriority w:val="9"/>
    <w:rsid w:val="00151709"/>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B77B3D"/>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rsid w:val="00231C60"/>
    <w:rPr>
      <w:rFonts w:asciiTheme="majorHAnsi" w:eastAsiaTheme="majorEastAsia" w:hAnsiTheme="majorHAnsi" w:cstheme="majorBidi"/>
      <w:b/>
      <w:bCs/>
      <w:i/>
      <w:iCs/>
      <w:color w:val="4F81BD" w:themeColor="accent1"/>
      <w:lang w:val="en-GB"/>
    </w:rPr>
  </w:style>
  <w:style w:type="table" w:styleId="TableGrid">
    <w:name w:val="Table Grid"/>
    <w:basedOn w:val="TableNormal"/>
    <w:uiPriority w:val="59"/>
    <w:rsid w:val="007D23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83F31"/>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793C32"/>
    <w:rPr>
      <w:color w:val="0000FF" w:themeColor="hyperlink"/>
      <w:u w:val="single"/>
    </w:rPr>
  </w:style>
  <w:style w:type="paragraph" w:styleId="Header">
    <w:name w:val="header"/>
    <w:basedOn w:val="Normal"/>
    <w:link w:val="HeaderChar"/>
    <w:uiPriority w:val="99"/>
    <w:unhideWhenUsed/>
    <w:rsid w:val="005A7F6A"/>
    <w:pPr>
      <w:tabs>
        <w:tab w:val="center" w:pos="4320"/>
        <w:tab w:val="right" w:pos="8640"/>
      </w:tabs>
    </w:pPr>
  </w:style>
  <w:style w:type="character" w:customStyle="1" w:styleId="HeaderChar">
    <w:name w:val="Header Char"/>
    <w:basedOn w:val="DefaultParagraphFont"/>
    <w:link w:val="Header"/>
    <w:uiPriority w:val="99"/>
    <w:rsid w:val="005A7F6A"/>
    <w:rPr>
      <w:lang w:val="en-GB"/>
    </w:rPr>
  </w:style>
  <w:style w:type="paragraph" w:styleId="Footer">
    <w:name w:val="footer"/>
    <w:basedOn w:val="Normal"/>
    <w:link w:val="FooterChar"/>
    <w:uiPriority w:val="99"/>
    <w:unhideWhenUsed/>
    <w:rsid w:val="005A7F6A"/>
    <w:pPr>
      <w:tabs>
        <w:tab w:val="center" w:pos="4320"/>
        <w:tab w:val="right" w:pos="8640"/>
      </w:tabs>
    </w:pPr>
  </w:style>
  <w:style w:type="character" w:customStyle="1" w:styleId="FooterChar">
    <w:name w:val="Footer Char"/>
    <w:basedOn w:val="DefaultParagraphFont"/>
    <w:link w:val="Footer"/>
    <w:uiPriority w:val="99"/>
    <w:rsid w:val="005A7F6A"/>
    <w:rPr>
      <w:lang w:val="en-GB"/>
    </w:rPr>
  </w:style>
  <w:style w:type="character" w:styleId="PageNumber">
    <w:name w:val="page number"/>
    <w:basedOn w:val="DefaultParagraphFont"/>
    <w:uiPriority w:val="99"/>
    <w:semiHidden/>
    <w:unhideWhenUsed/>
    <w:rsid w:val="009E20D4"/>
  </w:style>
  <w:style w:type="paragraph" w:styleId="Revision">
    <w:name w:val="Revision"/>
    <w:hidden/>
    <w:uiPriority w:val="99"/>
    <w:semiHidden/>
    <w:rsid w:val="00F41BFF"/>
    <w:rPr>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119"/>
    <w:rPr>
      <w:lang w:val="en-GB"/>
    </w:rPr>
  </w:style>
  <w:style w:type="paragraph" w:styleId="Heading1">
    <w:name w:val="heading 1"/>
    <w:basedOn w:val="Normal"/>
    <w:next w:val="Normal"/>
    <w:link w:val="Heading1Char"/>
    <w:uiPriority w:val="9"/>
    <w:qFormat/>
    <w:rsid w:val="0015170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517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77B3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31C6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597D"/>
    <w:pPr>
      <w:ind w:left="720"/>
      <w:contextualSpacing/>
    </w:pPr>
  </w:style>
  <w:style w:type="character" w:customStyle="1" w:styleId="Heading1Char">
    <w:name w:val="Heading 1 Char"/>
    <w:basedOn w:val="DefaultParagraphFont"/>
    <w:link w:val="Heading1"/>
    <w:uiPriority w:val="9"/>
    <w:rsid w:val="00151709"/>
    <w:rPr>
      <w:rFonts w:asciiTheme="majorHAnsi" w:eastAsiaTheme="majorEastAsia" w:hAnsiTheme="majorHAnsi" w:cstheme="majorBidi"/>
      <w:b/>
      <w:bCs/>
      <w:color w:val="345A8A" w:themeColor="accent1" w:themeShade="B5"/>
      <w:sz w:val="32"/>
      <w:szCs w:val="32"/>
      <w:lang w:val="en-GB"/>
    </w:rPr>
  </w:style>
  <w:style w:type="paragraph" w:styleId="TOCHeading">
    <w:name w:val="TOC Heading"/>
    <w:basedOn w:val="Heading1"/>
    <w:next w:val="Normal"/>
    <w:uiPriority w:val="39"/>
    <w:unhideWhenUsed/>
    <w:qFormat/>
    <w:rsid w:val="00151709"/>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15170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1709"/>
    <w:rPr>
      <w:rFonts w:ascii="Lucida Grande" w:hAnsi="Lucida Grande" w:cs="Lucida Grande"/>
      <w:sz w:val="18"/>
      <w:szCs w:val="18"/>
      <w:lang w:val="en-GB"/>
    </w:rPr>
  </w:style>
  <w:style w:type="paragraph" w:styleId="TOC1">
    <w:name w:val="toc 1"/>
    <w:basedOn w:val="Normal"/>
    <w:next w:val="Normal"/>
    <w:autoRedefine/>
    <w:uiPriority w:val="39"/>
    <w:unhideWhenUsed/>
    <w:rsid w:val="00151709"/>
    <w:pPr>
      <w:spacing w:before="120"/>
    </w:pPr>
    <w:rPr>
      <w:b/>
    </w:rPr>
  </w:style>
  <w:style w:type="paragraph" w:styleId="TOC2">
    <w:name w:val="toc 2"/>
    <w:basedOn w:val="Normal"/>
    <w:next w:val="Normal"/>
    <w:autoRedefine/>
    <w:uiPriority w:val="39"/>
    <w:unhideWhenUsed/>
    <w:rsid w:val="00151709"/>
    <w:pPr>
      <w:ind w:left="240"/>
    </w:pPr>
    <w:rPr>
      <w:b/>
      <w:sz w:val="22"/>
      <w:szCs w:val="22"/>
    </w:rPr>
  </w:style>
  <w:style w:type="paragraph" w:styleId="TOC3">
    <w:name w:val="toc 3"/>
    <w:basedOn w:val="Normal"/>
    <w:next w:val="Normal"/>
    <w:autoRedefine/>
    <w:uiPriority w:val="39"/>
    <w:unhideWhenUsed/>
    <w:rsid w:val="00151709"/>
    <w:pPr>
      <w:ind w:left="480"/>
    </w:pPr>
    <w:rPr>
      <w:sz w:val="22"/>
      <w:szCs w:val="22"/>
    </w:rPr>
  </w:style>
  <w:style w:type="paragraph" w:styleId="TOC4">
    <w:name w:val="toc 4"/>
    <w:basedOn w:val="Normal"/>
    <w:next w:val="Normal"/>
    <w:autoRedefine/>
    <w:uiPriority w:val="39"/>
    <w:semiHidden/>
    <w:unhideWhenUsed/>
    <w:rsid w:val="00151709"/>
    <w:pPr>
      <w:ind w:left="720"/>
    </w:pPr>
    <w:rPr>
      <w:sz w:val="20"/>
      <w:szCs w:val="20"/>
    </w:rPr>
  </w:style>
  <w:style w:type="paragraph" w:styleId="TOC5">
    <w:name w:val="toc 5"/>
    <w:basedOn w:val="Normal"/>
    <w:next w:val="Normal"/>
    <w:autoRedefine/>
    <w:uiPriority w:val="39"/>
    <w:semiHidden/>
    <w:unhideWhenUsed/>
    <w:rsid w:val="00151709"/>
    <w:pPr>
      <w:ind w:left="960"/>
    </w:pPr>
    <w:rPr>
      <w:sz w:val="20"/>
      <w:szCs w:val="20"/>
    </w:rPr>
  </w:style>
  <w:style w:type="paragraph" w:styleId="TOC6">
    <w:name w:val="toc 6"/>
    <w:basedOn w:val="Normal"/>
    <w:next w:val="Normal"/>
    <w:autoRedefine/>
    <w:uiPriority w:val="39"/>
    <w:semiHidden/>
    <w:unhideWhenUsed/>
    <w:rsid w:val="00151709"/>
    <w:pPr>
      <w:ind w:left="1200"/>
    </w:pPr>
    <w:rPr>
      <w:sz w:val="20"/>
      <w:szCs w:val="20"/>
    </w:rPr>
  </w:style>
  <w:style w:type="paragraph" w:styleId="TOC7">
    <w:name w:val="toc 7"/>
    <w:basedOn w:val="Normal"/>
    <w:next w:val="Normal"/>
    <w:autoRedefine/>
    <w:uiPriority w:val="39"/>
    <w:semiHidden/>
    <w:unhideWhenUsed/>
    <w:rsid w:val="00151709"/>
    <w:pPr>
      <w:ind w:left="1440"/>
    </w:pPr>
    <w:rPr>
      <w:sz w:val="20"/>
      <w:szCs w:val="20"/>
    </w:rPr>
  </w:style>
  <w:style w:type="paragraph" w:styleId="TOC8">
    <w:name w:val="toc 8"/>
    <w:basedOn w:val="Normal"/>
    <w:next w:val="Normal"/>
    <w:autoRedefine/>
    <w:uiPriority w:val="39"/>
    <w:semiHidden/>
    <w:unhideWhenUsed/>
    <w:rsid w:val="00151709"/>
    <w:pPr>
      <w:ind w:left="1680"/>
    </w:pPr>
    <w:rPr>
      <w:sz w:val="20"/>
      <w:szCs w:val="20"/>
    </w:rPr>
  </w:style>
  <w:style w:type="paragraph" w:styleId="TOC9">
    <w:name w:val="toc 9"/>
    <w:basedOn w:val="Normal"/>
    <w:next w:val="Normal"/>
    <w:autoRedefine/>
    <w:uiPriority w:val="39"/>
    <w:semiHidden/>
    <w:unhideWhenUsed/>
    <w:rsid w:val="00151709"/>
    <w:pPr>
      <w:ind w:left="1920"/>
    </w:pPr>
    <w:rPr>
      <w:sz w:val="20"/>
      <w:szCs w:val="20"/>
    </w:rPr>
  </w:style>
  <w:style w:type="character" w:customStyle="1" w:styleId="Heading2Char">
    <w:name w:val="Heading 2 Char"/>
    <w:basedOn w:val="DefaultParagraphFont"/>
    <w:link w:val="Heading2"/>
    <w:uiPriority w:val="9"/>
    <w:rsid w:val="00151709"/>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B77B3D"/>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rsid w:val="00231C60"/>
    <w:rPr>
      <w:rFonts w:asciiTheme="majorHAnsi" w:eastAsiaTheme="majorEastAsia" w:hAnsiTheme="majorHAnsi" w:cstheme="majorBidi"/>
      <w:b/>
      <w:bCs/>
      <w:i/>
      <w:iCs/>
      <w:color w:val="4F81BD" w:themeColor="accent1"/>
      <w:lang w:val="en-GB"/>
    </w:rPr>
  </w:style>
  <w:style w:type="table" w:styleId="TableGrid">
    <w:name w:val="Table Grid"/>
    <w:basedOn w:val="TableNormal"/>
    <w:uiPriority w:val="59"/>
    <w:rsid w:val="007D23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83F31"/>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793C32"/>
    <w:rPr>
      <w:color w:val="0000FF" w:themeColor="hyperlink"/>
      <w:u w:val="single"/>
    </w:rPr>
  </w:style>
  <w:style w:type="paragraph" w:styleId="Header">
    <w:name w:val="header"/>
    <w:basedOn w:val="Normal"/>
    <w:link w:val="HeaderChar"/>
    <w:uiPriority w:val="99"/>
    <w:unhideWhenUsed/>
    <w:rsid w:val="005A7F6A"/>
    <w:pPr>
      <w:tabs>
        <w:tab w:val="center" w:pos="4320"/>
        <w:tab w:val="right" w:pos="8640"/>
      </w:tabs>
    </w:pPr>
  </w:style>
  <w:style w:type="character" w:customStyle="1" w:styleId="HeaderChar">
    <w:name w:val="Header Char"/>
    <w:basedOn w:val="DefaultParagraphFont"/>
    <w:link w:val="Header"/>
    <w:uiPriority w:val="99"/>
    <w:rsid w:val="005A7F6A"/>
    <w:rPr>
      <w:lang w:val="en-GB"/>
    </w:rPr>
  </w:style>
  <w:style w:type="paragraph" w:styleId="Footer">
    <w:name w:val="footer"/>
    <w:basedOn w:val="Normal"/>
    <w:link w:val="FooterChar"/>
    <w:uiPriority w:val="99"/>
    <w:unhideWhenUsed/>
    <w:rsid w:val="005A7F6A"/>
    <w:pPr>
      <w:tabs>
        <w:tab w:val="center" w:pos="4320"/>
        <w:tab w:val="right" w:pos="8640"/>
      </w:tabs>
    </w:pPr>
  </w:style>
  <w:style w:type="character" w:customStyle="1" w:styleId="FooterChar">
    <w:name w:val="Footer Char"/>
    <w:basedOn w:val="DefaultParagraphFont"/>
    <w:link w:val="Footer"/>
    <w:uiPriority w:val="99"/>
    <w:rsid w:val="005A7F6A"/>
    <w:rPr>
      <w:lang w:val="en-GB"/>
    </w:rPr>
  </w:style>
  <w:style w:type="character" w:styleId="PageNumber">
    <w:name w:val="page number"/>
    <w:basedOn w:val="DefaultParagraphFont"/>
    <w:uiPriority w:val="99"/>
    <w:semiHidden/>
    <w:unhideWhenUsed/>
    <w:rsid w:val="009E20D4"/>
  </w:style>
  <w:style w:type="paragraph" w:styleId="Revision">
    <w:name w:val="Revision"/>
    <w:hidden/>
    <w:uiPriority w:val="99"/>
    <w:semiHidden/>
    <w:rsid w:val="00F41BF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04707">
      <w:bodyDiv w:val="1"/>
      <w:marLeft w:val="0"/>
      <w:marRight w:val="0"/>
      <w:marTop w:val="0"/>
      <w:marBottom w:val="0"/>
      <w:divBdr>
        <w:top w:val="none" w:sz="0" w:space="0" w:color="auto"/>
        <w:left w:val="none" w:sz="0" w:space="0" w:color="auto"/>
        <w:bottom w:val="none" w:sz="0" w:space="0" w:color="auto"/>
        <w:right w:val="none" w:sz="0" w:space="0" w:color="auto"/>
      </w:divBdr>
    </w:div>
    <w:div w:id="421729369">
      <w:bodyDiv w:val="1"/>
      <w:marLeft w:val="0"/>
      <w:marRight w:val="0"/>
      <w:marTop w:val="0"/>
      <w:marBottom w:val="0"/>
      <w:divBdr>
        <w:top w:val="none" w:sz="0" w:space="0" w:color="auto"/>
        <w:left w:val="none" w:sz="0" w:space="0" w:color="auto"/>
        <w:bottom w:val="none" w:sz="0" w:space="0" w:color="auto"/>
        <w:right w:val="none" w:sz="0" w:space="0" w:color="auto"/>
      </w:divBdr>
      <w:divsChild>
        <w:div w:id="1863007006">
          <w:marLeft w:val="0"/>
          <w:marRight w:val="0"/>
          <w:marTop w:val="0"/>
          <w:marBottom w:val="0"/>
          <w:divBdr>
            <w:top w:val="none" w:sz="0" w:space="0" w:color="auto"/>
            <w:left w:val="none" w:sz="0" w:space="0" w:color="auto"/>
            <w:bottom w:val="none" w:sz="0" w:space="0" w:color="auto"/>
            <w:right w:val="none" w:sz="0" w:space="0" w:color="auto"/>
          </w:divBdr>
          <w:divsChild>
            <w:div w:id="423183247">
              <w:marLeft w:val="0"/>
              <w:marRight w:val="0"/>
              <w:marTop w:val="0"/>
              <w:marBottom w:val="0"/>
              <w:divBdr>
                <w:top w:val="none" w:sz="0" w:space="0" w:color="auto"/>
                <w:left w:val="none" w:sz="0" w:space="0" w:color="auto"/>
                <w:bottom w:val="none" w:sz="0" w:space="0" w:color="auto"/>
                <w:right w:val="none" w:sz="0" w:space="0" w:color="auto"/>
              </w:divBdr>
              <w:divsChild>
                <w:div w:id="39185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174791">
      <w:bodyDiv w:val="1"/>
      <w:marLeft w:val="0"/>
      <w:marRight w:val="0"/>
      <w:marTop w:val="0"/>
      <w:marBottom w:val="0"/>
      <w:divBdr>
        <w:top w:val="none" w:sz="0" w:space="0" w:color="auto"/>
        <w:left w:val="none" w:sz="0" w:space="0" w:color="auto"/>
        <w:bottom w:val="none" w:sz="0" w:space="0" w:color="auto"/>
        <w:right w:val="none" w:sz="0" w:space="0" w:color="auto"/>
      </w:divBdr>
    </w:div>
    <w:div w:id="995375344">
      <w:bodyDiv w:val="1"/>
      <w:marLeft w:val="0"/>
      <w:marRight w:val="0"/>
      <w:marTop w:val="0"/>
      <w:marBottom w:val="0"/>
      <w:divBdr>
        <w:top w:val="none" w:sz="0" w:space="0" w:color="auto"/>
        <w:left w:val="none" w:sz="0" w:space="0" w:color="auto"/>
        <w:bottom w:val="none" w:sz="0" w:space="0" w:color="auto"/>
        <w:right w:val="none" w:sz="0" w:space="0" w:color="auto"/>
      </w:divBdr>
      <w:divsChild>
        <w:div w:id="1519463048">
          <w:marLeft w:val="504"/>
          <w:marRight w:val="0"/>
          <w:marTop w:val="140"/>
          <w:marBottom w:val="0"/>
          <w:divBdr>
            <w:top w:val="none" w:sz="0" w:space="0" w:color="auto"/>
            <w:left w:val="none" w:sz="0" w:space="0" w:color="auto"/>
            <w:bottom w:val="none" w:sz="0" w:space="0" w:color="auto"/>
            <w:right w:val="none" w:sz="0" w:space="0" w:color="auto"/>
          </w:divBdr>
        </w:div>
      </w:divsChild>
    </w:div>
    <w:div w:id="1146555927">
      <w:bodyDiv w:val="1"/>
      <w:marLeft w:val="0"/>
      <w:marRight w:val="0"/>
      <w:marTop w:val="0"/>
      <w:marBottom w:val="0"/>
      <w:divBdr>
        <w:top w:val="none" w:sz="0" w:space="0" w:color="auto"/>
        <w:left w:val="none" w:sz="0" w:space="0" w:color="auto"/>
        <w:bottom w:val="none" w:sz="0" w:space="0" w:color="auto"/>
        <w:right w:val="none" w:sz="0" w:space="0" w:color="auto"/>
      </w:divBdr>
      <w:divsChild>
        <w:div w:id="1498573750">
          <w:marLeft w:val="0"/>
          <w:marRight w:val="0"/>
          <w:marTop w:val="0"/>
          <w:marBottom w:val="0"/>
          <w:divBdr>
            <w:top w:val="none" w:sz="0" w:space="0" w:color="auto"/>
            <w:left w:val="none" w:sz="0" w:space="0" w:color="auto"/>
            <w:bottom w:val="none" w:sz="0" w:space="0" w:color="auto"/>
            <w:right w:val="none" w:sz="0" w:space="0" w:color="auto"/>
          </w:divBdr>
          <w:divsChild>
            <w:div w:id="252279162">
              <w:marLeft w:val="0"/>
              <w:marRight w:val="0"/>
              <w:marTop w:val="0"/>
              <w:marBottom w:val="0"/>
              <w:divBdr>
                <w:top w:val="none" w:sz="0" w:space="0" w:color="auto"/>
                <w:left w:val="none" w:sz="0" w:space="0" w:color="auto"/>
                <w:bottom w:val="none" w:sz="0" w:space="0" w:color="auto"/>
                <w:right w:val="none" w:sz="0" w:space="0" w:color="auto"/>
              </w:divBdr>
              <w:divsChild>
                <w:div w:id="31195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284298">
      <w:bodyDiv w:val="1"/>
      <w:marLeft w:val="0"/>
      <w:marRight w:val="0"/>
      <w:marTop w:val="0"/>
      <w:marBottom w:val="0"/>
      <w:divBdr>
        <w:top w:val="none" w:sz="0" w:space="0" w:color="auto"/>
        <w:left w:val="none" w:sz="0" w:space="0" w:color="auto"/>
        <w:bottom w:val="none" w:sz="0" w:space="0" w:color="auto"/>
        <w:right w:val="none" w:sz="0" w:space="0" w:color="auto"/>
      </w:divBdr>
    </w:div>
    <w:div w:id="1478768212">
      <w:bodyDiv w:val="1"/>
      <w:marLeft w:val="0"/>
      <w:marRight w:val="0"/>
      <w:marTop w:val="0"/>
      <w:marBottom w:val="0"/>
      <w:divBdr>
        <w:top w:val="none" w:sz="0" w:space="0" w:color="auto"/>
        <w:left w:val="none" w:sz="0" w:space="0" w:color="auto"/>
        <w:bottom w:val="none" w:sz="0" w:space="0" w:color="auto"/>
        <w:right w:val="none" w:sz="0" w:space="0" w:color="auto"/>
      </w:divBdr>
    </w:div>
    <w:div w:id="20813194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s://journals.library.ualberta.ca/eblip/index.php/EBLIP/article/view/12180/13124" TargetMode="External"/><Relationship Id="rId21" Type="http://schemas.openxmlformats.org/officeDocument/2006/relationships/chart" Target="charts/chart1.xml"/><Relationship Id="rId22" Type="http://schemas.openxmlformats.org/officeDocument/2006/relationships/header" Target="header1.xml"/><Relationship Id="rId23" Type="http://schemas.openxmlformats.org/officeDocument/2006/relationships/header" Target="header2.xm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glossaryDocument" Target="glossary/document.xml"/><Relationship Id="rId28"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hyperlink" Target="https://www.museumsassociation.org/museums-journal/news/28062017-swansea-museum" TargetMode="External"/><Relationship Id="rId14" Type="http://schemas.openxmlformats.org/officeDocument/2006/relationships/hyperlink" Target="http://news.bbc.co.uk/1/hi/wales/4562250.stm" TargetMode="External"/><Relationship Id="rId15" Type="http://schemas.openxmlformats.org/officeDocument/2006/relationships/hyperlink" Target="http://sectorsource.ca/sites/default/files/resources/files/tipsheet6_interviewing_for_research_en_0.pdf" TargetMode="External"/><Relationship Id="rId16" Type="http://schemas.openxmlformats.org/officeDocument/2006/relationships/hyperlink" Target="https://museum.wales/media/43032/Amgueddfa-Cymru-Financial-Report-2016-17.en.pdf" TargetMode="External"/><Relationship Id="rId17" Type="http://schemas.openxmlformats.org/officeDocument/2006/relationships/hyperlink" Target="https://www.gov.uk/government/statistics/sponsored-museums-annual-performance-indicators-2013-14" TargetMode="External"/><Relationship Id="rId18" Type="http://schemas.openxmlformats.org/officeDocument/2006/relationships/hyperlink" Target="https://www.theguardian.com/artanddesign/jonathanjonesblog/2017/feb/02/drop-uk-museum-attendance" TargetMode="External"/><Relationship Id="rId19" Type="http://schemas.openxmlformats.org/officeDocument/2006/relationships/hyperlink" Target="https://classroom.synonym.com/advantages-disadvantages-triangulation-design-12039552.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Footfall of the National Waterfront Museum</a:t>
            </a:r>
          </a:p>
        </c:rich>
      </c:tx>
      <c:layout/>
      <c:overlay val="0"/>
    </c:title>
    <c:autoTitleDeleted val="0"/>
    <c:plotArea>
      <c:layout/>
      <c:lineChart>
        <c:grouping val="standard"/>
        <c:varyColors val="0"/>
        <c:ser>
          <c:idx val="0"/>
          <c:order val="0"/>
          <c:marker>
            <c:symbol val="none"/>
          </c:marker>
          <c:trendline>
            <c:trendlineType val="linear"/>
            <c:dispRSqr val="0"/>
            <c:dispEq val="0"/>
          </c:trendline>
          <c:val>
            <c:numRef>
              <c:f>Sheet1!$A$1:$A$39</c:f>
              <c:numCache>
                <c:formatCode>General</c:formatCode>
                <c:ptCount val="39"/>
                <c:pt idx="0">
                  <c:v>10.0</c:v>
                </c:pt>
                <c:pt idx="1">
                  <c:v>11.0</c:v>
                </c:pt>
                <c:pt idx="2">
                  <c:v>11.0</c:v>
                </c:pt>
                <c:pt idx="3">
                  <c:v>12.0</c:v>
                </c:pt>
                <c:pt idx="4">
                  <c:v>15.0</c:v>
                </c:pt>
                <c:pt idx="5">
                  <c:v>14.0</c:v>
                </c:pt>
                <c:pt idx="6">
                  <c:v>15.0</c:v>
                </c:pt>
                <c:pt idx="7">
                  <c:v>16.0</c:v>
                </c:pt>
                <c:pt idx="8">
                  <c:v>16.0</c:v>
                </c:pt>
                <c:pt idx="9">
                  <c:v>15.0</c:v>
                </c:pt>
                <c:pt idx="10">
                  <c:v>17.0</c:v>
                </c:pt>
                <c:pt idx="11">
                  <c:v>17.0</c:v>
                </c:pt>
                <c:pt idx="12">
                  <c:v>15.0</c:v>
                </c:pt>
                <c:pt idx="13">
                  <c:v>14.0</c:v>
                </c:pt>
                <c:pt idx="14">
                  <c:v>13.0</c:v>
                </c:pt>
                <c:pt idx="15">
                  <c:v>13.0</c:v>
                </c:pt>
                <c:pt idx="16">
                  <c:v>11.0</c:v>
                </c:pt>
                <c:pt idx="17">
                  <c:v>12.0</c:v>
                </c:pt>
                <c:pt idx="18">
                  <c:v>15.0</c:v>
                </c:pt>
                <c:pt idx="19">
                  <c:v>15.0</c:v>
                </c:pt>
                <c:pt idx="20">
                  <c:v>16.0</c:v>
                </c:pt>
                <c:pt idx="21">
                  <c:v>17.0</c:v>
                </c:pt>
                <c:pt idx="22">
                  <c:v>30.0</c:v>
                </c:pt>
                <c:pt idx="23">
                  <c:v>16.0</c:v>
                </c:pt>
                <c:pt idx="24">
                  <c:v>15.0</c:v>
                </c:pt>
                <c:pt idx="25">
                  <c:v>15.0</c:v>
                </c:pt>
                <c:pt idx="26">
                  <c:v>13.0</c:v>
                </c:pt>
                <c:pt idx="27">
                  <c:v>14.0</c:v>
                </c:pt>
                <c:pt idx="28">
                  <c:v>13.0</c:v>
                </c:pt>
                <c:pt idx="29">
                  <c:v>12.0</c:v>
                </c:pt>
                <c:pt idx="30">
                  <c:v>11.0</c:v>
                </c:pt>
                <c:pt idx="31">
                  <c:v>7.0</c:v>
                </c:pt>
                <c:pt idx="32">
                  <c:v>10.0</c:v>
                </c:pt>
                <c:pt idx="33">
                  <c:v>11.0</c:v>
                </c:pt>
                <c:pt idx="34">
                  <c:v>11.0</c:v>
                </c:pt>
                <c:pt idx="35">
                  <c:v>15.0</c:v>
                </c:pt>
                <c:pt idx="36">
                  <c:v>16.0</c:v>
                </c:pt>
                <c:pt idx="37">
                  <c:v>17.0</c:v>
                </c:pt>
                <c:pt idx="38">
                  <c:v>16.0</c:v>
                </c:pt>
              </c:numCache>
            </c:numRef>
          </c:val>
          <c:smooth val="0"/>
        </c:ser>
        <c:dLbls>
          <c:showLegendKey val="0"/>
          <c:showVal val="0"/>
          <c:showCatName val="0"/>
          <c:showSerName val="0"/>
          <c:showPercent val="0"/>
          <c:showBubbleSize val="0"/>
        </c:dLbls>
        <c:marker val="1"/>
        <c:smooth val="0"/>
        <c:axId val="-2078736808"/>
        <c:axId val="-2145577416"/>
      </c:lineChart>
      <c:catAx>
        <c:axId val="-2078736808"/>
        <c:scaling>
          <c:orientation val="minMax"/>
        </c:scaling>
        <c:delete val="1"/>
        <c:axPos val="b"/>
        <c:majorGridlines/>
        <c:minorGridlines/>
        <c:title>
          <c:tx>
            <c:rich>
              <a:bodyPr/>
              <a:lstStyle/>
              <a:p>
                <a:pPr>
                  <a:defRPr/>
                </a:pPr>
                <a:r>
                  <a:rPr lang="en-US"/>
                  <a:t>Time</a:t>
                </a:r>
              </a:p>
            </c:rich>
          </c:tx>
          <c:layout/>
          <c:overlay val="0"/>
        </c:title>
        <c:majorTickMark val="out"/>
        <c:minorTickMark val="none"/>
        <c:tickLblPos val="nextTo"/>
        <c:crossAx val="-2145577416"/>
        <c:crosses val="autoZero"/>
        <c:auto val="1"/>
        <c:lblAlgn val="ctr"/>
        <c:lblOffset val="100"/>
        <c:noMultiLvlLbl val="0"/>
      </c:catAx>
      <c:valAx>
        <c:axId val="-2145577416"/>
        <c:scaling>
          <c:orientation val="minMax"/>
        </c:scaling>
        <c:delete val="1"/>
        <c:axPos val="l"/>
        <c:majorGridlines/>
        <c:minorGridlines/>
        <c:title>
          <c:tx>
            <c:rich>
              <a:bodyPr rot="-5400000" vert="horz"/>
              <a:lstStyle/>
              <a:p>
                <a:pPr>
                  <a:defRPr/>
                </a:pPr>
                <a:r>
                  <a:rPr lang="en-US"/>
                  <a:t>Number of Visitors</a:t>
                </a:r>
              </a:p>
            </c:rich>
          </c:tx>
          <c:layout/>
          <c:overlay val="0"/>
        </c:title>
        <c:numFmt formatCode="General" sourceLinked="1"/>
        <c:majorTickMark val="out"/>
        <c:minorTickMark val="none"/>
        <c:tickLblPos val="nextTo"/>
        <c:crossAx val="-2078736808"/>
        <c:crosses val="autoZero"/>
        <c:crossBetween val="between"/>
      </c:valAx>
    </c:plotArea>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86CA4C7E200384E8154D444B5F81123"/>
        <w:category>
          <w:name w:val="General"/>
          <w:gallery w:val="placeholder"/>
        </w:category>
        <w:types>
          <w:type w:val="bbPlcHdr"/>
        </w:types>
        <w:behaviors>
          <w:behavior w:val="content"/>
        </w:behaviors>
        <w:guid w:val="{71D47A89-10BB-1E4D-BBA9-3AB5C333431C}"/>
      </w:docPartPr>
      <w:docPartBody>
        <w:p w14:paraId="4F20C915" w14:textId="1E8BD5A2" w:rsidR="002139D7" w:rsidRDefault="002139D7" w:rsidP="002139D7">
          <w:pPr>
            <w:pStyle w:val="F86CA4C7E200384E8154D444B5F81123"/>
          </w:pPr>
          <w:r>
            <w:rPr>
              <w:rFonts w:asciiTheme="majorHAnsi" w:eastAsiaTheme="majorEastAsia" w:hAnsiTheme="majorHAnsi" w:cstheme="majorBidi"/>
              <w:color w:val="948A54" w:themeColor="background2" w:themeShade="80"/>
              <w:sz w:val="72"/>
              <w:szCs w:val="72"/>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entury Schoolbook">
    <w:panose1 w:val="020406040505050203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9D7"/>
    <w:rsid w:val="00077CB8"/>
    <w:rsid w:val="002139D7"/>
    <w:rsid w:val="00386330"/>
    <w:rsid w:val="007466C3"/>
    <w:rsid w:val="00AE246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6CA4C7E200384E8154D444B5F81123">
    <w:name w:val="F86CA4C7E200384E8154D444B5F81123"/>
    <w:rsid w:val="002139D7"/>
  </w:style>
  <w:style w:type="paragraph" w:customStyle="1" w:styleId="24A18D3382F8824C8B9930944AD7C2C4">
    <w:name w:val="24A18D3382F8824C8B9930944AD7C2C4"/>
    <w:rsid w:val="002139D7"/>
  </w:style>
  <w:style w:type="paragraph" w:customStyle="1" w:styleId="B20B909059296E42AA51A07A851C1D8A">
    <w:name w:val="B20B909059296E42AA51A07A851C1D8A"/>
    <w:rsid w:val="002139D7"/>
  </w:style>
  <w:style w:type="paragraph" w:customStyle="1" w:styleId="57B78B09B914FE48941A7ADA97773F4D">
    <w:name w:val="57B78B09B914FE48941A7ADA97773F4D"/>
    <w:rsid w:val="002139D7"/>
  </w:style>
  <w:style w:type="paragraph" w:customStyle="1" w:styleId="6B34F002133EA84FAD520B87B88E9A90">
    <w:name w:val="6B34F002133EA84FAD520B87B88E9A90"/>
    <w:rsid w:val="002139D7"/>
  </w:style>
  <w:style w:type="paragraph" w:customStyle="1" w:styleId="5E869C0DD9E0BC43984F066FEC65C41E">
    <w:name w:val="5E869C0DD9E0BC43984F066FEC65C41E"/>
    <w:rsid w:val="002139D7"/>
  </w:style>
  <w:style w:type="paragraph" w:customStyle="1" w:styleId="206D29C40F4AFC4DA2DEE44CD85AD5CA">
    <w:name w:val="206D29C40F4AFC4DA2DEE44CD85AD5CA"/>
    <w:rsid w:val="002139D7"/>
  </w:style>
  <w:style w:type="paragraph" w:customStyle="1" w:styleId="341CC50E3208D14D809D83E166FB7E4F">
    <w:name w:val="341CC50E3208D14D809D83E166FB7E4F"/>
    <w:rsid w:val="002139D7"/>
  </w:style>
  <w:style w:type="paragraph" w:customStyle="1" w:styleId="538B345EF54D404ABCED424574E93728">
    <w:name w:val="538B345EF54D404ABCED424574E93728"/>
    <w:rsid w:val="002139D7"/>
  </w:style>
  <w:style w:type="paragraph" w:customStyle="1" w:styleId="0F0E9F0C1F9A2345B35B0B3D87068796">
    <w:name w:val="0F0E9F0C1F9A2345B35B0B3D87068796"/>
    <w:rsid w:val="002139D7"/>
  </w:style>
  <w:style w:type="paragraph" w:customStyle="1" w:styleId="2B0A3E21BDCBFB4694128346A6A1D99B">
    <w:name w:val="2B0A3E21BDCBFB4694128346A6A1D99B"/>
    <w:rsid w:val="002139D7"/>
  </w:style>
  <w:style w:type="paragraph" w:customStyle="1" w:styleId="716833D2BF3E864690BDFFE6A3F2C3F4">
    <w:name w:val="716833D2BF3E864690BDFFE6A3F2C3F4"/>
    <w:rsid w:val="002139D7"/>
  </w:style>
  <w:style w:type="paragraph" w:customStyle="1" w:styleId="C4860BDF7CE5FD479563B83543211B03">
    <w:name w:val="C4860BDF7CE5FD479563B83543211B03"/>
    <w:rsid w:val="002139D7"/>
  </w:style>
  <w:style w:type="paragraph" w:customStyle="1" w:styleId="1FBF668A42C0D44A84499DC102C691B4">
    <w:name w:val="1FBF668A42C0D44A84499DC102C691B4"/>
    <w:rsid w:val="002139D7"/>
  </w:style>
  <w:style w:type="paragraph" w:customStyle="1" w:styleId="A26BE783E7497C4892E059FE6C910BDB">
    <w:name w:val="A26BE783E7497C4892E059FE6C910BDB"/>
    <w:rsid w:val="002139D7"/>
  </w:style>
  <w:style w:type="paragraph" w:customStyle="1" w:styleId="AA680712CA434B4881AF5D56DDCA2A09">
    <w:name w:val="AA680712CA434B4881AF5D56DDCA2A09"/>
    <w:rsid w:val="002139D7"/>
  </w:style>
  <w:style w:type="paragraph" w:customStyle="1" w:styleId="53212B4C8AAB354B8ADAD99CB31C2C37">
    <w:name w:val="53212B4C8AAB354B8ADAD99CB31C2C37"/>
    <w:rsid w:val="002139D7"/>
  </w:style>
  <w:style w:type="paragraph" w:customStyle="1" w:styleId="B55E0BD47344484B8339969D02EB261D">
    <w:name w:val="B55E0BD47344484B8339969D02EB261D"/>
    <w:rsid w:val="002139D7"/>
  </w:style>
  <w:style w:type="paragraph" w:customStyle="1" w:styleId="8A07BBF25F96B44B8455C5DFB0165701">
    <w:name w:val="8A07BBF25F96B44B8455C5DFB0165701"/>
    <w:rsid w:val="002139D7"/>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6CA4C7E200384E8154D444B5F81123">
    <w:name w:val="F86CA4C7E200384E8154D444B5F81123"/>
    <w:rsid w:val="002139D7"/>
  </w:style>
  <w:style w:type="paragraph" w:customStyle="1" w:styleId="24A18D3382F8824C8B9930944AD7C2C4">
    <w:name w:val="24A18D3382F8824C8B9930944AD7C2C4"/>
    <w:rsid w:val="002139D7"/>
  </w:style>
  <w:style w:type="paragraph" w:customStyle="1" w:styleId="B20B909059296E42AA51A07A851C1D8A">
    <w:name w:val="B20B909059296E42AA51A07A851C1D8A"/>
    <w:rsid w:val="002139D7"/>
  </w:style>
  <w:style w:type="paragraph" w:customStyle="1" w:styleId="57B78B09B914FE48941A7ADA97773F4D">
    <w:name w:val="57B78B09B914FE48941A7ADA97773F4D"/>
    <w:rsid w:val="002139D7"/>
  </w:style>
  <w:style w:type="paragraph" w:customStyle="1" w:styleId="6B34F002133EA84FAD520B87B88E9A90">
    <w:name w:val="6B34F002133EA84FAD520B87B88E9A90"/>
    <w:rsid w:val="002139D7"/>
  </w:style>
  <w:style w:type="paragraph" w:customStyle="1" w:styleId="5E869C0DD9E0BC43984F066FEC65C41E">
    <w:name w:val="5E869C0DD9E0BC43984F066FEC65C41E"/>
    <w:rsid w:val="002139D7"/>
  </w:style>
  <w:style w:type="paragraph" w:customStyle="1" w:styleId="206D29C40F4AFC4DA2DEE44CD85AD5CA">
    <w:name w:val="206D29C40F4AFC4DA2DEE44CD85AD5CA"/>
    <w:rsid w:val="002139D7"/>
  </w:style>
  <w:style w:type="paragraph" w:customStyle="1" w:styleId="341CC50E3208D14D809D83E166FB7E4F">
    <w:name w:val="341CC50E3208D14D809D83E166FB7E4F"/>
    <w:rsid w:val="002139D7"/>
  </w:style>
  <w:style w:type="paragraph" w:customStyle="1" w:styleId="538B345EF54D404ABCED424574E93728">
    <w:name w:val="538B345EF54D404ABCED424574E93728"/>
    <w:rsid w:val="002139D7"/>
  </w:style>
  <w:style w:type="paragraph" w:customStyle="1" w:styleId="0F0E9F0C1F9A2345B35B0B3D87068796">
    <w:name w:val="0F0E9F0C1F9A2345B35B0B3D87068796"/>
    <w:rsid w:val="002139D7"/>
  </w:style>
  <w:style w:type="paragraph" w:customStyle="1" w:styleId="2B0A3E21BDCBFB4694128346A6A1D99B">
    <w:name w:val="2B0A3E21BDCBFB4694128346A6A1D99B"/>
    <w:rsid w:val="002139D7"/>
  </w:style>
  <w:style w:type="paragraph" w:customStyle="1" w:styleId="716833D2BF3E864690BDFFE6A3F2C3F4">
    <w:name w:val="716833D2BF3E864690BDFFE6A3F2C3F4"/>
    <w:rsid w:val="002139D7"/>
  </w:style>
  <w:style w:type="paragraph" w:customStyle="1" w:styleId="C4860BDF7CE5FD479563B83543211B03">
    <w:name w:val="C4860BDF7CE5FD479563B83543211B03"/>
    <w:rsid w:val="002139D7"/>
  </w:style>
  <w:style w:type="paragraph" w:customStyle="1" w:styleId="1FBF668A42C0D44A84499DC102C691B4">
    <w:name w:val="1FBF668A42C0D44A84499DC102C691B4"/>
    <w:rsid w:val="002139D7"/>
  </w:style>
  <w:style w:type="paragraph" w:customStyle="1" w:styleId="A26BE783E7497C4892E059FE6C910BDB">
    <w:name w:val="A26BE783E7497C4892E059FE6C910BDB"/>
    <w:rsid w:val="002139D7"/>
  </w:style>
  <w:style w:type="paragraph" w:customStyle="1" w:styleId="AA680712CA434B4881AF5D56DDCA2A09">
    <w:name w:val="AA680712CA434B4881AF5D56DDCA2A09"/>
    <w:rsid w:val="002139D7"/>
  </w:style>
  <w:style w:type="paragraph" w:customStyle="1" w:styleId="53212B4C8AAB354B8ADAD99CB31C2C37">
    <w:name w:val="53212B4C8AAB354B8ADAD99CB31C2C37"/>
    <w:rsid w:val="002139D7"/>
  </w:style>
  <w:style w:type="paragraph" w:customStyle="1" w:styleId="B55E0BD47344484B8339969D02EB261D">
    <w:name w:val="B55E0BD47344484B8339969D02EB261D"/>
    <w:rsid w:val="002139D7"/>
  </w:style>
  <w:style w:type="paragraph" w:customStyle="1" w:styleId="8A07BBF25F96B44B8455C5DFB0165701">
    <w:name w:val="8A07BBF25F96B44B8455C5DFB0165701"/>
    <w:rsid w:val="002139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4D0BF-25BF-B948-B277-B3455A873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9761</TotalTime>
  <Pages>19</Pages>
  <Words>3298</Words>
  <Characters>18799</Characters>
  <Application>Microsoft Macintosh Word</Application>
  <DocSecurity>0</DocSecurity>
  <Lines>156</Lines>
  <Paragraphs>44</Paragraphs>
  <ScaleCrop>false</ScaleCrop>
  <Company>6 Old Market Place</Company>
  <LinksUpToDate>false</LinksUpToDate>
  <CharactersWithSpaces>22053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Effects of Events upon Museums within Swansea with Specific Focus upon the National Waterfront Museum</dc:title>
  <dc:subject/>
  <dc:creator>Ruth Melton – P149238</dc:creator>
  <cp:keywords/>
  <dc:description/>
  <cp:lastModifiedBy>Ruth Melton</cp:lastModifiedBy>
  <cp:revision>35</cp:revision>
  <cp:lastPrinted>2018-03-04T17:21:00Z</cp:lastPrinted>
  <dcterms:created xsi:type="dcterms:W3CDTF">2018-02-14T22:43:00Z</dcterms:created>
  <dcterms:modified xsi:type="dcterms:W3CDTF">2018-03-04T21:51:00Z</dcterms:modified>
</cp:coreProperties>
</file>