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7E8B" w:rsidRPr="00DE7E8B" w:rsidRDefault="00DE7E8B" w:rsidP="00DE7E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DE7E8B">
        <w:rPr>
          <w:rFonts w:ascii="Times New Roman" w:hAnsi="Times New Roman" w:cs="Times New Roman"/>
          <w:sz w:val="24"/>
          <w:szCs w:val="24"/>
          <w:u w:val="single"/>
        </w:rPr>
        <w:t>CONVECTION</w:t>
      </w:r>
    </w:p>
    <w:p w:rsidR="00DE7E8B" w:rsidRDefault="00DE7E8B" w:rsidP="00DE7E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 w:cs="Times New Roman"/>
          <w:sz w:val="24"/>
          <w:szCs w:val="24"/>
        </w:rPr>
      </w:pPr>
      <w:r w:rsidRPr="00DE7E8B">
        <w:rPr>
          <w:rFonts w:ascii="Times New Roman" w:hAnsi="Times New Roman" w:cs="Times New Roman"/>
          <w:sz w:val="24"/>
          <w:szCs w:val="24"/>
        </w:rPr>
        <w:t>F</w:t>
      </w:r>
      <w:r w:rsidR="008F78C3">
        <w:rPr>
          <w:rFonts w:ascii="Times New Roman" w:hAnsi="Times New Roman" w:cs="Times New Roman"/>
          <w:sz w:val="24"/>
          <w:szCs w:val="24"/>
        </w:rPr>
        <w:t>ormulae</w:t>
      </w:r>
      <w:r w:rsidRPr="00DE7E8B">
        <w:rPr>
          <w:rFonts w:ascii="Times New Roman" w:hAnsi="Times New Roman" w:cs="Times New Roman"/>
          <w:sz w:val="24"/>
          <w:szCs w:val="24"/>
        </w:rPr>
        <w:t xml:space="preserve"> &amp; P</w:t>
      </w:r>
      <w:r w:rsidR="008F78C3">
        <w:rPr>
          <w:rFonts w:ascii="Times New Roman" w:hAnsi="Times New Roman" w:cs="Times New Roman"/>
          <w:sz w:val="24"/>
          <w:szCs w:val="24"/>
        </w:rPr>
        <w:t>arameters for the derivation of Convective Heat Transfer Coefficient</w:t>
      </w:r>
      <w:r w:rsidRPr="00DE7E8B">
        <w:rPr>
          <w:rFonts w:ascii="Times New Roman" w:hAnsi="Times New Roman" w:cs="Times New Roman"/>
          <w:sz w:val="24"/>
          <w:szCs w:val="24"/>
        </w:rPr>
        <w:t xml:space="preserve"> </w:t>
      </w:r>
      <w:r w:rsidRPr="00DE7E8B">
        <w:rPr>
          <w:rFonts w:ascii="Times New Roman" w:hAnsi="Times New Roman" w:cs="Times New Roman"/>
          <w:i/>
          <w:sz w:val="24"/>
          <w:szCs w:val="24"/>
        </w:rPr>
        <w:t>h</w:t>
      </w:r>
    </w:p>
    <w:p w:rsidR="00DE7E8B" w:rsidRDefault="00DE7E8B" w:rsidP="00DE7E8B">
      <w:pPr>
        <w:rPr>
          <w:rFonts w:ascii="Times New Roman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tabs>
          <w:tab w:val="left" w:pos="5103"/>
        </w:tabs>
        <w:spacing w:after="0"/>
        <w:ind w:left="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C85560" wp14:editId="588015EC">
                <wp:simplePos x="0" y="0"/>
                <wp:positionH relativeFrom="column">
                  <wp:posOffset>1276350</wp:posOffset>
                </wp:positionH>
                <wp:positionV relativeFrom="paragraph">
                  <wp:posOffset>146685</wp:posOffset>
                </wp:positionV>
                <wp:extent cx="1476375" cy="523875"/>
                <wp:effectExtent l="0" t="0" r="28575" b="28575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76375" cy="523875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3517B6" w:rsidRDefault="003517B6" w:rsidP="003517B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8C85560" id="Rectangle 7" o:spid="_x0000_s1026" style="position:absolute;left:0;text-align:left;margin-left:100.5pt;margin-top:11.55pt;width:116.25pt;height:41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" filled="f" strokeweight="1.5pt">
                <v:textbox>
                  <w:txbxContent>
                    <w:p w:rsidR="003517B6" w:rsidRDefault="003517B6" w:rsidP="003517B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AE4F30F" wp14:editId="5C4D33C8">
                <wp:simplePos x="0" y="0"/>
                <wp:positionH relativeFrom="column">
                  <wp:posOffset>4419600</wp:posOffset>
                </wp:positionH>
                <wp:positionV relativeFrom="paragraph">
                  <wp:posOffset>146685</wp:posOffset>
                </wp:positionV>
                <wp:extent cx="933450" cy="495300"/>
                <wp:effectExtent l="0" t="0" r="19050" b="19050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33450" cy="49530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3517B6" w:rsidRDefault="003517B6" w:rsidP="003517B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AE4F30F" id="Rectangle 6" o:spid="_x0000_s1027" style="position:absolute;left:0;text-align:left;margin-left:348pt;margin-top:11.55pt;width:73.5pt;height:3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" filled="f" strokeweight="1.5pt">
                <v:textbox>
                  <w:txbxContent>
                    <w:p w:rsidR="003517B6" w:rsidRDefault="003517B6" w:rsidP="003517B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AB7DB2"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Reynolds numbe</w:t>
      </w: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w:t>r</w:t>
      </w:r>
      <w:r w:rsidRPr="00DE7E8B">
        <w:rPr>
          <w:rFonts w:ascii="Times New Roman" w:hAnsi="Times New Roman" w:cs="Times New Roman"/>
          <w:noProof/>
          <w:sz w:val="24"/>
          <w:szCs w:val="24"/>
          <w:lang w:eastAsia="en-GB"/>
        </w:rPr>
        <w:tab/>
      </w:r>
      <w:proofErr w:type="spellStart"/>
      <w:r w:rsidRPr="00AB7DB2"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Prandtl</w:t>
      </w:r>
      <w:proofErr w:type="spellEnd"/>
      <w:r w:rsidRPr="00AB7DB2"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 xml:space="preserve"> number</w:t>
      </w:r>
    </w:p>
    <w:p w:rsidR="00DE7E8B" w:rsidRPr="00DE7E8B" w:rsidRDefault="00DE7E8B" w:rsidP="00DE7E8B">
      <w:pPr>
        <w:pStyle w:val="ListParagraph"/>
        <w:spacing w:after="120" w:line="360" w:lineRule="auto"/>
        <w:ind w:left="2127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Re=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u∙l∙ρ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μ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u∙l</m:t>
              </m:r>
            </m:num>
            <m:den>
              <m:r>
                <w:rPr>
                  <w:rFonts w:ascii="Cambria Math" w:hAnsi="Cambria Math" w:cs="Times New Roman"/>
                  <w:i/>
                  <w:sz w:val="24"/>
                  <w:szCs w:val="24"/>
                </w:rPr>
                <w:sym w:font="Symbol" w:char="F06E"/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                                                       Pr=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μ∙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k</m:t>
              </m:r>
            </m:den>
          </m:f>
        </m:oMath>
      </m:oMathPara>
    </w:p>
    <w:p w:rsidR="00DE7E8B" w:rsidRDefault="00DE7E8B" w:rsidP="00DE7E8B">
      <w:pPr>
        <w:pStyle w:val="ListParagraph"/>
        <w:spacing w:after="0"/>
        <w:ind w:left="709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spacing w:after="0"/>
        <w:ind w:left="709"/>
        <w:jc w:val="both"/>
        <w:rPr>
          <w:rFonts w:ascii="Times New Roman" w:eastAsiaTheme="minorEastAsia" w:hAnsi="Times New Roman" w:cs="Times New Roman"/>
          <w:sz w:val="24"/>
          <w:szCs w:val="24"/>
          <w:u w:val="single"/>
        </w:rPr>
      </w:pPr>
    </w:p>
    <w:p w:rsidR="00DE7E8B" w:rsidRPr="00AB7DB2" w:rsidRDefault="00DE7E8B" w:rsidP="00DE7E8B">
      <w:pPr>
        <w:pStyle w:val="ListParagraph"/>
        <w:tabs>
          <w:tab w:val="left" w:pos="5103"/>
        </w:tabs>
        <w:spacing w:after="0"/>
        <w:ind w:left="0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proofErr w:type="spellStart"/>
      <w:r w:rsidRPr="00AB7DB2">
        <w:rPr>
          <w:rFonts w:ascii="Times New Roman" w:hAnsi="Times New Roman" w:cs="Times New Roman"/>
          <w:b/>
          <w:sz w:val="24"/>
          <w:szCs w:val="24"/>
          <w:u w:val="single"/>
        </w:rPr>
        <w:t>Grashof</w:t>
      </w:r>
      <w:proofErr w:type="spellEnd"/>
      <w:r w:rsidRPr="00AB7DB2">
        <w:rPr>
          <w:rFonts w:ascii="Times New Roman" w:hAnsi="Times New Roman" w:cs="Times New Roman"/>
          <w:b/>
          <w:sz w:val="24"/>
          <w:szCs w:val="24"/>
          <w:u w:val="single"/>
        </w:rPr>
        <w:t xml:space="preserve"> number</w:t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Pr="00AB7DB2">
        <w:rPr>
          <w:rFonts w:ascii="Times New Roman" w:hAnsi="Times New Roman" w:cs="Times New Roman"/>
          <w:b/>
          <w:sz w:val="24"/>
          <w:szCs w:val="24"/>
          <w:u w:val="single"/>
        </w:rPr>
        <w:t>Nusselt</w:t>
      </w:r>
      <w:proofErr w:type="spellEnd"/>
      <w:r w:rsidRPr="00AB7DB2">
        <w:rPr>
          <w:rFonts w:ascii="Times New Roman" w:hAnsi="Times New Roman" w:cs="Times New Roman"/>
          <w:b/>
          <w:sz w:val="24"/>
          <w:szCs w:val="24"/>
          <w:u w:val="single"/>
        </w:rPr>
        <w:t xml:space="preserve"> number</w:t>
      </w:r>
    </w:p>
    <w:p w:rsidR="00DE7E8B" w:rsidRPr="00DE7E8B" w:rsidRDefault="00DE7E8B" w:rsidP="00DE7E8B">
      <w:pPr>
        <w:pStyle w:val="ListParagraph"/>
        <w:tabs>
          <w:tab w:val="left" w:pos="5103"/>
        </w:tabs>
        <w:spacing w:after="0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CFF09FA" wp14:editId="2F2E6110">
                <wp:simplePos x="0" y="0"/>
                <wp:positionH relativeFrom="column">
                  <wp:posOffset>1276350</wp:posOffset>
                </wp:positionH>
                <wp:positionV relativeFrom="paragraph">
                  <wp:posOffset>141605</wp:posOffset>
                </wp:positionV>
                <wp:extent cx="1447800" cy="485775"/>
                <wp:effectExtent l="0" t="0" r="19050" b="28575"/>
                <wp:wrapNone/>
                <wp:docPr id="4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47800" cy="485775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3517B6" w:rsidRDefault="003517B6" w:rsidP="003517B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CFF09FA" id="Rectangle 4" o:spid="_x0000_s1028" style="position:absolute;left:0;text-align:left;margin-left:100.5pt;margin-top:11.15pt;width:114pt;height:38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" filled="f" strokeweight="1.5pt">
                <v:textbox>
                  <w:txbxContent>
                    <w:p w:rsidR="003517B6" w:rsidRDefault="003517B6" w:rsidP="003517B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C55D5A7" wp14:editId="53F22EED">
                <wp:simplePos x="0" y="0"/>
                <wp:positionH relativeFrom="column">
                  <wp:posOffset>4419600</wp:posOffset>
                </wp:positionH>
                <wp:positionV relativeFrom="paragraph">
                  <wp:posOffset>141605</wp:posOffset>
                </wp:positionV>
                <wp:extent cx="981075" cy="485775"/>
                <wp:effectExtent l="0" t="0" r="28575" b="28575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81075" cy="485775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3517B6" w:rsidRDefault="003517B6" w:rsidP="003517B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C55D5A7" id="Rectangle 5" o:spid="_x0000_s1029" style="position:absolute;left:0;text-align:left;margin-left:348pt;margin-top:11.15pt;width:77.25pt;height:38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" filled="f" strokeweight="1.5pt">
                <v:textbox>
                  <w:txbxContent>
                    <w:p w:rsidR="003517B6" w:rsidRDefault="003517B6" w:rsidP="003517B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DE7E8B" w:rsidRPr="00DE7E8B" w:rsidRDefault="00DE7E8B" w:rsidP="00DE7E8B">
      <w:pPr>
        <w:pStyle w:val="ListParagraph"/>
        <w:spacing w:after="0"/>
        <w:ind w:left="2127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Gr=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g∙β∙∆T∙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l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  <w:sym w:font="Symbol" w:char="F06E"/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                                                          Nu=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h∙l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k</m:t>
              </m:r>
            </m:den>
          </m:f>
        </m:oMath>
      </m:oMathPara>
    </w:p>
    <w:p w:rsidR="00DE7E8B" w:rsidRDefault="00DE7E8B" w:rsidP="00DE7E8B">
      <w:pPr>
        <w:pStyle w:val="ListParagraph"/>
        <w:spacing w:after="0"/>
        <w:ind w:left="709"/>
        <w:jc w:val="both"/>
        <w:rPr>
          <w:rFonts w:ascii="Times New Roman" w:eastAsiaTheme="minorEastAsia" w:hAnsi="Times New Roman" w:cs="Times New Roman"/>
          <w:sz w:val="24"/>
          <w:szCs w:val="24"/>
          <w:u w:val="single"/>
        </w:rPr>
      </w:pPr>
    </w:p>
    <w:p w:rsidR="00DE7E8B" w:rsidRPr="00DE7E8B" w:rsidRDefault="00DE7E8B" w:rsidP="00DE7E8B">
      <w:pPr>
        <w:pStyle w:val="ListParagraph"/>
        <w:spacing w:after="0"/>
        <w:ind w:left="709"/>
        <w:jc w:val="both"/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</w:p>
    <w:p w:rsidR="00DE7E8B" w:rsidRDefault="00DE7E8B" w:rsidP="00DE7E8B">
      <w:pPr>
        <w:pStyle w:val="ListParagraph"/>
        <w:spacing w:after="0"/>
        <w:ind w:left="284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where</w:t>
      </w:r>
      <w:proofErr w:type="gramEnd"/>
      <w:r>
        <w:rPr>
          <w:rFonts w:ascii="Times New Roman" w:hAnsi="Times New Roman" w:cs="Times New Roman"/>
          <w:sz w:val="24"/>
          <w:szCs w:val="24"/>
        </w:rPr>
        <w:t>: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u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velocity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(m/s)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l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significant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length (m)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ρ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density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(kg/m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3</w:t>
      </w:r>
      <w:r>
        <w:rPr>
          <w:rFonts w:ascii="Times New Roman" w:eastAsiaTheme="minorEastAsia" w:hAnsi="Times New Roman" w:cs="Times New Roman"/>
          <w:sz w:val="24"/>
          <w:szCs w:val="24"/>
        </w:rPr>
        <w:t>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μ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dynamic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viscosity (kg/m.s)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i/>
            <w:sz w:val="24"/>
            <w:szCs w:val="24"/>
          </w:rPr>
          <w:sym w:font="Symbol" w:char="F06E"/>
        </m:r>
        <m:r>
          <w:rPr>
            <w:rFonts w:ascii="Cambria Math" w:hAnsi="Cambria Math" w:cs="Times New Roman"/>
            <w:sz w:val="24"/>
            <w:szCs w:val="24"/>
          </w:rPr>
          <m:t xml:space="preserve">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kinematic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viscosity (m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eastAsiaTheme="minorEastAsia" w:hAnsi="Times New Roman" w:cs="Times New Roman"/>
          <w:sz w:val="24"/>
          <w:szCs w:val="24"/>
        </w:rPr>
        <w:t>/s)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k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thermal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conductivity (W/m.K)</w:t>
      </w:r>
    </w:p>
    <w:p w:rsidR="00DE7E8B" w:rsidRDefault="003517B6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c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p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 : </m:t>
        </m:r>
      </m:oMath>
      <w:proofErr w:type="gramStart"/>
      <w:r w:rsidR="00DE7E8B">
        <w:rPr>
          <w:rFonts w:ascii="Times New Roman" w:eastAsiaTheme="minorEastAsia" w:hAnsi="Times New Roman" w:cs="Times New Roman"/>
          <w:sz w:val="24"/>
          <w:szCs w:val="24"/>
        </w:rPr>
        <w:t>specific</w:t>
      </w:r>
      <w:proofErr w:type="gramEnd"/>
      <w:r w:rsidR="00DE7E8B">
        <w:rPr>
          <w:rFonts w:ascii="Times New Roman" w:eastAsiaTheme="minorEastAsia" w:hAnsi="Times New Roman" w:cs="Times New Roman"/>
          <w:sz w:val="24"/>
          <w:szCs w:val="24"/>
        </w:rPr>
        <w:t xml:space="preserve"> heat at constant pressure (J/kg.K)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h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convective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heat transfer coefficient (W/m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eastAsiaTheme="minorEastAsia" w:hAnsi="Times New Roman" w:cs="Times New Roman"/>
          <w:sz w:val="24"/>
          <w:szCs w:val="24"/>
        </w:rPr>
        <w:t>.K)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g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acceleration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due to gravity (m/s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eastAsiaTheme="minorEastAsia" w:hAnsi="Times New Roman" w:cs="Times New Roman"/>
          <w:sz w:val="24"/>
          <w:szCs w:val="24"/>
        </w:rPr>
        <w:t>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∆T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temperature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difference between the surface and the free steam (K or </w:t>
      </w:r>
      <w:r>
        <w:rPr>
          <w:rFonts w:ascii="Times New Roman" w:eastAsiaTheme="minorEastAsia" w:hAnsi="Times New Roman" w:cs="Times New Roman"/>
          <w:sz w:val="24"/>
          <w:szCs w:val="24"/>
        </w:rPr>
        <w:sym w:font="Symbol" w:char="F0B0"/>
      </w:r>
      <w:r>
        <w:rPr>
          <w:rFonts w:ascii="Times New Roman" w:eastAsiaTheme="minorEastAsia" w:hAnsi="Times New Roman" w:cs="Times New Roman"/>
          <w:sz w:val="24"/>
          <w:szCs w:val="24"/>
        </w:rPr>
        <w:t>C)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β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coefficient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of cubic expansion (K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-1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or </w:t>
      </w:r>
      <w:r>
        <w:rPr>
          <w:rFonts w:ascii="Times New Roman" w:eastAsiaTheme="minorEastAsia" w:hAnsi="Times New Roman" w:cs="Times New Roman"/>
          <w:sz w:val="24"/>
          <w:szCs w:val="24"/>
        </w:rPr>
        <w:sym w:font="Symbol" w:char="F0B0"/>
      </w:r>
      <w:r>
        <w:rPr>
          <w:rFonts w:ascii="Times New Roman" w:eastAsiaTheme="minorEastAsia" w:hAnsi="Times New Roman" w:cs="Times New Roman"/>
          <w:sz w:val="24"/>
          <w:szCs w:val="24"/>
        </w:rPr>
        <w:t>C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-1</w:t>
      </w:r>
      <w:r>
        <w:rPr>
          <w:rFonts w:ascii="Times New Roman" w:eastAsiaTheme="minorEastAsia" w:hAnsi="Times New Roman" w:cs="Times New Roman"/>
          <w:sz w:val="24"/>
          <w:szCs w:val="24"/>
        </w:rPr>
        <w:t>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spacing w:after="0"/>
        <w:ind w:left="284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spacing w:after="0"/>
        <w:ind w:left="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The formula expressing the relationship between the various dimensionless groups may be written in one of the following forms:</w:t>
      </w:r>
    </w:p>
    <w:p w:rsidR="00DE7E8B" w:rsidRDefault="00DE7E8B" w:rsidP="00DE7E8B">
      <w:pPr>
        <w:pStyle w:val="ListParagraph"/>
        <w:spacing w:after="0"/>
        <w:ind w:left="284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numPr>
          <w:ilvl w:val="0"/>
          <w:numId w:val="1"/>
        </w:numPr>
        <w:spacing w:after="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2238375</wp:posOffset>
                </wp:positionH>
                <wp:positionV relativeFrom="paragraph">
                  <wp:posOffset>119380</wp:posOffset>
                </wp:positionV>
                <wp:extent cx="1390650" cy="342900"/>
                <wp:effectExtent l="0" t="0" r="19050" b="19050"/>
                <wp:wrapNone/>
                <wp:docPr id="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90650" cy="34290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3517B6" w:rsidRDefault="003517B6" w:rsidP="003517B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" o:spid="_x0000_s1030" style="position:absolute;left:0;text-align:left;margin-left:176.25pt;margin-top:9.4pt;width:109.5pt;height:27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" filled="f" strokeweight="1.5pt">
                <v:textbox>
                  <w:txbxContent>
                    <w:p w:rsidR="003517B6" w:rsidRDefault="003517B6" w:rsidP="003517B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Times New Roman" w:eastAsiaTheme="minorEastAsia" w:hAnsi="Times New Roman" w:cs="Times New Roman"/>
          <w:sz w:val="24"/>
          <w:szCs w:val="24"/>
        </w:rPr>
        <w:t>For forced convection:</w:t>
      </w:r>
    </w:p>
    <w:p w:rsidR="00DE7E8B" w:rsidRDefault="00DE7E8B" w:rsidP="00DE7E8B">
      <w:pPr>
        <w:pStyle w:val="ListParagraph"/>
        <w:spacing w:after="0"/>
        <w:ind w:left="284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Nu=A∙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Re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a</m:t>
              </m:r>
            </m:sup>
          </m:sSup>
          <m:r>
            <w:rPr>
              <w:rFonts w:ascii="Cambria Math" w:eastAsiaTheme="minorEastAsia" w:hAnsi="Cambria Math" w:cs="Times New Roman"/>
              <w:sz w:val="24"/>
              <w:szCs w:val="24"/>
            </w:rPr>
            <m:t>∙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Pr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b</m:t>
              </m:r>
            </m:sup>
          </m:sSup>
        </m:oMath>
      </m:oMathPara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numPr>
          <w:ilvl w:val="0"/>
          <w:numId w:val="1"/>
        </w:numPr>
        <w:spacing w:after="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2238375</wp:posOffset>
                </wp:positionH>
                <wp:positionV relativeFrom="paragraph">
                  <wp:posOffset>123190</wp:posOffset>
                </wp:positionV>
                <wp:extent cx="1390650" cy="342900"/>
                <wp:effectExtent l="0" t="0" r="19050" b="19050"/>
                <wp:wrapNone/>
                <wp:docPr id="1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90650" cy="34290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3517B6" w:rsidRDefault="003517B6" w:rsidP="003517B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" o:spid="_x0000_s1031" style="position:absolute;left:0;text-align:left;margin-left:176.25pt;margin-top:9.7pt;width:109.5pt;height:2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" filled="f" strokeweight="1.5pt">
                <v:textbox>
                  <w:txbxContent>
                    <w:p w:rsidR="003517B6" w:rsidRDefault="003517B6" w:rsidP="003517B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Times New Roman" w:eastAsiaTheme="minorEastAsia" w:hAnsi="Times New Roman" w:cs="Times New Roman"/>
          <w:sz w:val="24"/>
          <w:szCs w:val="24"/>
        </w:rPr>
        <w:t>For free convection:</w:t>
      </w:r>
    </w:p>
    <w:p w:rsidR="00DE7E8B" w:rsidRPr="00885905" w:rsidRDefault="00DE7E8B" w:rsidP="00DE7E8B">
      <w:pPr>
        <w:pStyle w:val="ListParagraph"/>
        <w:spacing w:after="0"/>
        <w:ind w:left="368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Nu=B∙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Gr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c</m:t>
              </m:r>
            </m:sup>
          </m:sSup>
          <m:r>
            <w:rPr>
              <w:rFonts w:ascii="Cambria Math" w:eastAsiaTheme="minorEastAsia" w:hAnsi="Cambria Math" w:cs="Times New Roman"/>
              <w:sz w:val="24"/>
              <w:szCs w:val="24"/>
            </w:rPr>
            <m:t>∙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Pr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</m:t>
              </m:r>
            </m:sup>
          </m:sSup>
        </m:oMath>
      </m:oMathPara>
    </w:p>
    <w:p w:rsidR="00DE7E8B" w:rsidRDefault="00DE7E8B" w:rsidP="00DE7E8B">
      <w:pPr>
        <w:pStyle w:val="ListParagraph"/>
        <w:spacing w:after="0"/>
        <w:ind w:left="1004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spacing w:after="0"/>
        <w:ind w:left="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Typical formulae and their areas of validity are listed in the following TABLE 1 which provides values for the factors A, B, a, b, c and d.</w:t>
      </w:r>
    </w:p>
    <w:p w:rsidR="00DE7E8B" w:rsidRDefault="00DE7E8B" w:rsidP="00DE7E8B">
      <w:pPr>
        <w:rPr>
          <w:rFonts w:ascii="Times New Roman" w:hAnsi="Times New Roman" w:cs="Times New Roman"/>
          <w:sz w:val="24"/>
          <w:szCs w:val="24"/>
        </w:rPr>
      </w:pPr>
    </w:p>
    <w:p w:rsidR="008F78C3" w:rsidRPr="002D3F43" w:rsidRDefault="008F78C3" w:rsidP="00DE7E8B">
      <w:pPr>
        <w:rPr>
          <w:rFonts w:ascii="Times New Roman" w:hAnsi="Times New Roman" w:cs="Times New Roman"/>
          <w:sz w:val="24"/>
          <w:szCs w:val="24"/>
          <w:u w:val="single"/>
        </w:rPr>
      </w:pPr>
      <w:r w:rsidRPr="002D3F43">
        <w:rPr>
          <w:rFonts w:ascii="Times New Roman" w:hAnsi="Times New Roman" w:cs="Times New Roman"/>
          <w:sz w:val="24"/>
          <w:szCs w:val="24"/>
          <w:u w:val="single"/>
        </w:rPr>
        <w:lastRenderedPageBreak/>
        <w:t>TABLE 1</w:t>
      </w:r>
    </w:p>
    <w:tbl>
      <w:tblPr>
        <w:tblStyle w:val="TableGrid"/>
        <w:tblW w:w="9924" w:type="dxa"/>
        <w:tblInd w:w="-318" w:type="dxa"/>
        <w:tblLook w:val="04A0" w:firstRow="1" w:lastRow="0" w:firstColumn="1" w:lastColumn="0" w:noHBand="0" w:noVBand="1"/>
      </w:tblPr>
      <w:tblGrid>
        <w:gridCol w:w="3080"/>
        <w:gridCol w:w="3832"/>
        <w:gridCol w:w="3012"/>
      </w:tblGrid>
      <w:tr w:rsidR="00DE7E8B" w:rsidTr="005C33D5">
        <w:tc>
          <w:tcPr>
            <w:tcW w:w="3080" w:type="dxa"/>
            <w:vAlign w:val="center"/>
          </w:tcPr>
          <w:p w:rsidR="00DE7E8B" w:rsidRPr="00DE7E8B" w:rsidRDefault="00DE7E8B" w:rsidP="00FB0C0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E7E8B">
              <w:rPr>
                <w:rFonts w:ascii="Times New Roman" w:hAnsi="Times New Roman" w:cs="Times New Roman"/>
                <w:b/>
                <w:sz w:val="24"/>
                <w:szCs w:val="24"/>
              </w:rPr>
              <w:t>TYPE OF FLOW</w:t>
            </w:r>
          </w:p>
        </w:tc>
        <w:tc>
          <w:tcPr>
            <w:tcW w:w="3832" w:type="dxa"/>
            <w:vAlign w:val="center"/>
          </w:tcPr>
          <w:p w:rsidR="00DE7E8B" w:rsidRPr="00DE7E8B" w:rsidRDefault="00DE7E8B" w:rsidP="00FB0C0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E7E8B">
              <w:rPr>
                <w:rFonts w:ascii="Times New Roman" w:hAnsi="Times New Roman" w:cs="Times New Roman"/>
                <w:b/>
                <w:sz w:val="24"/>
                <w:szCs w:val="24"/>
              </w:rPr>
              <w:t>EQUATION</w:t>
            </w:r>
          </w:p>
        </w:tc>
        <w:tc>
          <w:tcPr>
            <w:tcW w:w="3012" w:type="dxa"/>
            <w:vAlign w:val="center"/>
          </w:tcPr>
          <w:p w:rsidR="00DE7E8B" w:rsidRPr="00DE7E8B" w:rsidRDefault="00DE7E8B" w:rsidP="00FB0C0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E7E8B">
              <w:rPr>
                <w:rFonts w:ascii="Times New Roman" w:hAnsi="Times New Roman" w:cs="Times New Roman"/>
                <w:b/>
                <w:sz w:val="24"/>
                <w:szCs w:val="24"/>
              </w:rPr>
              <w:t>VALIDITY</w:t>
            </w:r>
          </w:p>
        </w:tc>
      </w:tr>
      <w:tr w:rsidR="00FB0C05" w:rsidTr="005C33D5">
        <w:trPr>
          <w:trHeight w:val="419"/>
        </w:trPr>
        <w:tc>
          <w:tcPr>
            <w:tcW w:w="9924" w:type="dxa"/>
            <w:gridSpan w:val="3"/>
            <w:vAlign w:val="center"/>
          </w:tcPr>
          <w:p w:rsidR="00FB0C05" w:rsidRDefault="00FB0C05" w:rsidP="00FB0C0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B0C05">
              <w:rPr>
                <w:rFonts w:ascii="Times New Roman" w:hAnsi="Times New Roman" w:cs="Times New Roman"/>
                <w:b/>
                <w:i/>
                <w:sz w:val="24"/>
                <w:szCs w:val="24"/>
                <w:u w:val="single"/>
              </w:rPr>
              <w:t>Forced Convection</w:t>
            </w:r>
          </w:p>
        </w:tc>
      </w:tr>
      <w:tr w:rsidR="00DE7E8B" w:rsidTr="005C33D5">
        <w:tc>
          <w:tcPr>
            <w:tcW w:w="3080" w:type="dxa"/>
            <w:vAlign w:val="center"/>
          </w:tcPr>
          <w:p w:rsidR="00DE7E8B" w:rsidRPr="00FB0C05" w:rsidRDefault="00FB0C05" w:rsidP="00FB0C05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Heating of </w:t>
            </w:r>
            <w:r w:rsidR="00CD5391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fluid in turbulent flow inside a circular tube</w:t>
            </w:r>
          </w:p>
        </w:tc>
        <w:tc>
          <w:tcPr>
            <w:tcW w:w="3832" w:type="dxa"/>
            <w:vAlign w:val="center"/>
          </w:tcPr>
          <w:p w:rsidR="00DE7E8B" w:rsidRPr="00CD5391" w:rsidRDefault="00FB0C05" w:rsidP="00CD5391">
            <w:pPr>
              <w:pStyle w:val="ListParagraph"/>
              <w:ind w:left="0"/>
              <w:jc w:val="both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Nu=0.023∙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0.8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0.4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DE7E8B" w:rsidRDefault="00FB0C05" w:rsidP="00FB0C0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Re&gt;2300</m:t>
                </m:r>
              </m:oMath>
            </m:oMathPara>
          </w:p>
        </w:tc>
      </w:tr>
      <w:tr w:rsidR="00FB0C05" w:rsidTr="005C33D5">
        <w:tc>
          <w:tcPr>
            <w:tcW w:w="3080" w:type="dxa"/>
            <w:vAlign w:val="center"/>
          </w:tcPr>
          <w:p w:rsidR="00FB0C05" w:rsidRPr="00FB0C05" w:rsidRDefault="00FB0C05" w:rsidP="00FB0C05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 w:rsidR="00CD5391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>fluid in turbulent flow inside a circular tube</w:t>
            </w:r>
          </w:p>
        </w:tc>
        <w:tc>
          <w:tcPr>
            <w:tcW w:w="3832" w:type="dxa"/>
            <w:vAlign w:val="center"/>
          </w:tcPr>
          <w:p w:rsidR="00FB0C05" w:rsidRPr="00CD5391" w:rsidRDefault="00FB0C05" w:rsidP="00CD5391">
            <w:pPr>
              <w:pStyle w:val="ListParagraph"/>
              <w:ind w:left="0"/>
              <w:jc w:val="both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Nu=0.023∙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0.8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FB0C05" w:rsidRDefault="00FB0C05" w:rsidP="00B4685D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Re&gt;2300</m:t>
                </m:r>
              </m:oMath>
            </m:oMathPara>
          </w:p>
        </w:tc>
      </w:tr>
      <w:tr w:rsidR="00FB0C05" w:rsidTr="005C33D5">
        <w:tc>
          <w:tcPr>
            <w:tcW w:w="3080" w:type="dxa"/>
            <w:vAlign w:val="center"/>
          </w:tcPr>
          <w:p w:rsidR="00FB0C05" w:rsidRPr="00FB0C05" w:rsidRDefault="00FB0C05" w:rsidP="00FB0C05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 w:rsidR="00CD5391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fluid in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laminar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flow inside a circular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duct</w:t>
            </w:r>
          </w:p>
        </w:tc>
        <w:tc>
          <w:tcPr>
            <w:tcW w:w="3832" w:type="dxa"/>
            <w:vAlign w:val="center"/>
          </w:tcPr>
          <w:p w:rsidR="00FB0C05" w:rsidRPr="00CD5391" w:rsidRDefault="00FB0C05" w:rsidP="00CD5391">
            <w:pPr>
              <w:pStyle w:val="ListParagraph"/>
              <w:ind w:left="0"/>
              <w:jc w:val="both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Nu=0.664∙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0.5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Theme="minorEastAsia" w:hAnsi="Cambria Math" w:cs="Times New Roman"/>
                                <w:i/>
                                <w:sz w:val="24"/>
                                <w:szCs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 w:cs="Times New Roman"/>
                                <w:sz w:val="24"/>
                                <w:szCs w:val="24"/>
                              </w:rPr>
                              <m:t>d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 w:cs="Times New Roman"/>
                                <w:sz w:val="24"/>
                                <w:szCs w:val="24"/>
                              </w:rPr>
                              <m:t>l</m:t>
                            </m:r>
                          </m:den>
                        </m:f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0.5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FB0C05" w:rsidRDefault="00FB0C05" w:rsidP="00FB0C0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Re&lt;2300</m:t>
                </m:r>
              </m:oMath>
            </m:oMathPara>
          </w:p>
        </w:tc>
      </w:tr>
      <w:tr w:rsidR="00CD5391" w:rsidTr="005C33D5">
        <w:tc>
          <w:tcPr>
            <w:tcW w:w="3080" w:type="dxa"/>
            <w:vAlign w:val="center"/>
          </w:tcPr>
          <w:p w:rsidR="00CD5391" w:rsidRPr="00FB0C05" w:rsidRDefault="00CD5391" w:rsidP="00CD5391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fluid in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turbulent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flow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along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plate</w:t>
            </w:r>
          </w:p>
        </w:tc>
        <w:tc>
          <w:tcPr>
            <w:tcW w:w="3832" w:type="dxa"/>
            <w:vAlign w:val="center"/>
          </w:tcPr>
          <w:p w:rsidR="00CD5391" w:rsidRPr="00CD5391" w:rsidRDefault="00CD5391" w:rsidP="00CD5391">
            <w:pPr>
              <w:pStyle w:val="ListParagraph"/>
              <w:ind w:left="0"/>
              <w:jc w:val="both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Nu=0.036∙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0.8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CD5391" w:rsidRDefault="00CD5391" w:rsidP="00CD539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Re&gt;50,000</m:t>
                </m:r>
              </m:oMath>
            </m:oMathPara>
          </w:p>
        </w:tc>
      </w:tr>
      <w:tr w:rsidR="00CD5391" w:rsidTr="005C33D5">
        <w:tc>
          <w:tcPr>
            <w:tcW w:w="3080" w:type="dxa"/>
            <w:vAlign w:val="center"/>
          </w:tcPr>
          <w:p w:rsidR="00CD5391" w:rsidRPr="00FB0C05" w:rsidRDefault="00CD5391" w:rsidP="00B4685D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fluid in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laminar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flow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along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plate</w:t>
            </w:r>
          </w:p>
        </w:tc>
        <w:tc>
          <w:tcPr>
            <w:tcW w:w="3832" w:type="dxa"/>
            <w:vAlign w:val="center"/>
          </w:tcPr>
          <w:p w:rsidR="00CD5391" w:rsidRPr="00CD5391" w:rsidRDefault="00CD5391" w:rsidP="00CD5391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Nu=0.664∙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0.5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CD5391" w:rsidRDefault="00CD5391" w:rsidP="00CD539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Re&lt;50,000</m:t>
                </m:r>
              </m:oMath>
            </m:oMathPara>
          </w:p>
        </w:tc>
      </w:tr>
      <w:tr w:rsidR="00CD5391" w:rsidTr="005C33D5">
        <w:tc>
          <w:tcPr>
            <w:tcW w:w="3080" w:type="dxa"/>
            <w:vAlign w:val="center"/>
          </w:tcPr>
          <w:p w:rsidR="00CD5391" w:rsidRPr="00FB0C05" w:rsidRDefault="00CD5391" w:rsidP="00CD5391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fluid in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cross-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flow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over the outside of a tube</w:t>
            </w:r>
          </w:p>
        </w:tc>
        <w:tc>
          <w:tcPr>
            <w:tcW w:w="3832" w:type="dxa"/>
            <w:vAlign w:val="center"/>
          </w:tcPr>
          <w:p w:rsidR="00CD5391" w:rsidRPr="00CD5391" w:rsidRDefault="00CD5391" w:rsidP="00CD5391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Nu=0.38∙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0.56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CD5391" w:rsidRDefault="00CD5391" w:rsidP="00CD539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>
              <m:r>
                <w:rPr>
                  <w:rFonts w:ascii="Cambria Math" w:hAnsi="Cambria Math" w:cs="Times New Roman"/>
                  <w:sz w:val="24"/>
                  <w:szCs w:val="24"/>
                </w:rPr>
                <m:t>Re&gt;100</m:t>
              </m:r>
            </m:oMath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</w:t>
            </w:r>
            <w:r w:rsidR="002D3F43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(significant length is the diameter)</w:t>
            </w:r>
          </w:p>
        </w:tc>
        <w:bookmarkStart w:id="0" w:name="_GoBack"/>
        <w:bookmarkEnd w:id="0"/>
      </w:tr>
      <w:tr w:rsidR="00CD5391" w:rsidTr="005C33D5">
        <w:trPr>
          <w:trHeight w:val="453"/>
        </w:trPr>
        <w:tc>
          <w:tcPr>
            <w:tcW w:w="9924" w:type="dxa"/>
            <w:gridSpan w:val="3"/>
            <w:vAlign w:val="center"/>
          </w:tcPr>
          <w:p w:rsidR="00CD5391" w:rsidRPr="00CD5391" w:rsidRDefault="00CD5391" w:rsidP="00CD5391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  <w:u w:val="single"/>
              </w:rPr>
            </w:pPr>
            <w:r w:rsidRPr="00CD5391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  <w:u w:val="single"/>
              </w:rPr>
              <w:t>Free Convection</w:t>
            </w:r>
          </w:p>
        </w:tc>
      </w:tr>
      <w:tr w:rsidR="00CD5391" w:rsidTr="005C33D5">
        <w:tc>
          <w:tcPr>
            <w:tcW w:w="3080" w:type="dxa"/>
            <w:vMerge w:val="restart"/>
            <w:vAlign w:val="center"/>
          </w:tcPr>
          <w:p w:rsidR="00CD5391" w:rsidRPr="00FB0C05" w:rsidRDefault="00CD5391" w:rsidP="00CD5391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fluid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outside a vertical plate or cylinder</w:t>
            </w:r>
          </w:p>
        </w:tc>
        <w:tc>
          <w:tcPr>
            <w:tcW w:w="3832" w:type="dxa"/>
            <w:vAlign w:val="center"/>
          </w:tcPr>
          <w:p w:rsidR="00CD5391" w:rsidRPr="00CD5391" w:rsidRDefault="00CD5391" w:rsidP="00CD5391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Nu=0.555∙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Gr∙Pr</m:t>
                        </m:r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0.25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CD5391" w:rsidRDefault="00CD5391" w:rsidP="00CD5391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Laminar region</w:t>
            </w:r>
          </w:p>
          <w:p w:rsidR="00CD5391" w:rsidRDefault="00CD5391" w:rsidP="00CD539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Gr&lt;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9</m:t>
                    </m:r>
                  </m:sup>
                </m:sSup>
              </m:oMath>
            </m:oMathPara>
          </w:p>
        </w:tc>
      </w:tr>
      <w:tr w:rsidR="00CD5391" w:rsidTr="005C33D5">
        <w:tc>
          <w:tcPr>
            <w:tcW w:w="3080" w:type="dxa"/>
            <w:vMerge/>
            <w:vAlign w:val="center"/>
          </w:tcPr>
          <w:p w:rsidR="00CD5391" w:rsidRDefault="00CD5391" w:rsidP="00CD5391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832" w:type="dxa"/>
            <w:vAlign w:val="center"/>
          </w:tcPr>
          <w:p w:rsidR="00CD5391" w:rsidRPr="00CD5391" w:rsidRDefault="00CD5391" w:rsidP="00CD5391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Nu=0.021∙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Gr∙Pr</m:t>
                        </m:r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0.4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5C33D5" w:rsidRDefault="005C33D5" w:rsidP="005C33D5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Turbulent</w:t>
            </w:r>
            <w:r w:rsidR="00CD5391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region</w:t>
            </w:r>
          </w:p>
          <w:p w:rsidR="00CD5391" w:rsidRDefault="00CD5391" w:rsidP="005C33D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Gr&gt;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9</m:t>
                    </m:r>
                  </m:sup>
                </m:sSup>
              </m:oMath>
            </m:oMathPara>
          </w:p>
        </w:tc>
      </w:tr>
      <w:tr w:rsidR="005C33D5" w:rsidTr="005C33D5">
        <w:tc>
          <w:tcPr>
            <w:tcW w:w="3080" w:type="dxa"/>
            <w:vMerge w:val="restart"/>
            <w:vAlign w:val="center"/>
          </w:tcPr>
          <w:p w:rsidR="005C33D5" w:rsidRPr="005C33D5" w:rsidRDefault="005C33D5" w:rsidP="000B0D72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</w:t>
            </w:r>
            <w:r w:rsidR="002D3F43">
              <w:rPr>
                <w:rFonts w:ascii="Times New Roman" w:hAnsi="Times New Roman" w:cs="Times New Roman"/>
                <w:sz w:val="24"/>
                <w:szCs w:val="24"/>
              </w:rPr>
              <w:t>ed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horizontal </w:t>
            </w:r>
            <w:r w:rsidR="000B0D72">
              <w:rPr>
                <w:rFonts w:ascii="Times New Roman" w:hAnsi="Times New Roman" w:cs="Times New Roman"/>
                <w:sz w:val="24"/>
                <w:szCs w:val="24"/>
              </w:rPr>
              <w:t>rectangular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plate facing upwards, or cooled horizontal </w:t>
            </w:r>
            <w:r w:rsidR="000B0D72">
              <w:rPr>
                <w:rFonts w:ascii="Times New Roman" w:hAnsi="Times New Roman" w:cs="Times New Roman"/>
                <w:sz w:val="24"/>
                <w:szCs w:val="24"/>
              </w:rPr>
              <w:t>rectangular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plate facing downwards.</w:t>
            </w:r>
          </w:p>
        </w:tc>
        <w:tc>
          <w:tcPr>
            <w:tcW w:w="3832" w:type="dxa"/>
            <w:vAlign w:val="center"/>
          </w:tcPr>
          <w:p w:rsidR="005C33D5" w:rsidRPr="00CD5391" w:rsidRDefault="005C33D5" w:rsidP="005C33D5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Nu=0.54∙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Gr∙Pr</m:t>
                        </m:r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0.25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5C33D5" w:rsidRDefault="005C33D5" w:rsidP="00B4685D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Laminar region</w:t>
            </w:r>
          </w:p>
          <w:p w:rsidR="005C33D5" w:rsidRDefault="003517B6" w:rsidP="005C33D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5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&lt;Gr&lt;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2.7×10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7</m:t>
                    </m:r>
                  </m:sup>
                </m:sSup>
              </m:oMath>
            </m:oMathPara>
          </w:p>
        </w:tc>
      </w:tr>
      <w:tr w:rsidR="005C33D5" w:rsidTr="005C33D5">
        <w:tc>
          <w:tcPr>
            <w:tcW w:w="3080" w:type="dxa"/>
            <w:vMerge/>
            <w:vAlign w:val="center"/>
          </w:tcPr>
          <w:p w:rsidR="005C33D5" w:rsidRDefault="005C33D5" w:rsidP="00CD5391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832" w:type="dxa"/>
            <w:vAlign w:val="center"/>
          </w:tcPr>
          <w:p w:rsidR="005C33D5" w:rsidRDefault="005C33D5" w:rsidP="005C33D5">
            <w:pPr>
              <w:pStyle w:val="ListParagraph"/>
              <w:ind w:left="0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Nu=0.14∙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Gr∙Pr</m:t>
                        </m:r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0.33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5C33D5" w:rsidRDefault="005C33D5" w:rsidP="00B4685D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Turbulent region</w:t>
            </w:r>
          </w:p>
          <w:p w:rsidR="005C33D5" w:rsidRDefault="005C33D5" w:rsidP="005C33D5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2.7×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7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&lt;Gr&lt;3×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sup>
                </m:sSup>
              </m:oMath>
            </m:oMathPara>
          </w:p>
        </w:tc>
      </w:tr>
      <w:tr w:rsidR="005C33D5" w:rsidTr="005C33D5">
        <w:trPr>
          <w:trHeight w:val="462"/>
        </w:trPr>
        <w:tc>
          <w:tcPr>
            <w:tcW w:w="9924" w:type="dxa"/>
            <w:gridSpan w:val="3"/>
            <w:vAlign w:val="center"/>
          </w:tcPr>
          <w:p w:rsidR="005C33D5" w:rsidRDefault="005C33D5" w:rsidP="005C33D5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For circular plates, Equation 8 may be used with </w:t>
            </w:r>
            <m:oMath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l=0.9∙d</m:t>
              </m:r>
            </m:oMath>
          </w:p>
        </w:tc>
      </w:tr>
      <w:tr w:rsidR="005C33D5" w:rsidTr="005C33D5">
        <w:tc>
          <w:tcPr>
            <w:tcW w:w="3080" w:type="dxa"/>
            <w:vAlign w:val="center"/>
          </w:tcPr>
          <w:p w:rsidR="005C33D5" w:rsidRPr="00FB0C05" w:rsidRDefault="005C33D5" w:rsidP="005C33D5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 fluid outside a horizontal tube or rod</w:t>
            </w:r>
          </w:p>
        </w:tc>
        <w:tc>
          <w:tcPr>
            <w:tcW w:w="3832" w:type="dxa"/>
            <w:vAlign w:val="center"/>
          </w:tcPr>
          <w:p w:rsidR="005C33D5" w:rsidRPr="00CD5391" w:rsidRDefault="005C33D5" w:rsidP="005C33D5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Nu=0.53∙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Gr∙Pr</m:t>
                        </m:r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0.25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5C33D5" w:rsidRDefault="003517B6" w:rsidP="005C33D5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&lt;Gr&lt;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9</m:t>
                  </m:r>
                </m:sup>
              </m:sSup>
            </m:oMath>
            <w:r w:rsidR="005C33D5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</w:t>
            </w:r>
          </w:p>
          <w:p w:rsidR="005C33D5" w:rsidRDefault="005C33D5" w:rsidP="005C33D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(not applicable to heated wires; significant length is the diameter)</w:t>
            </w:r>
          </w:p>
        </w:tc>
      </w:tr>
    </w:tbl>
    <w:p w:rsidR="00FB4051" w:rsidRPr="00DE7E8B" w:rsidRDefault="003517B6" w:rsidP="00DE7E8B">
      <w:pPr>
        <w:ind w:firstLine="720"/>
        <w:rPr>
          <w:rFonts w:ascii="Times New Roman" w:hAnsi="Times New Roman" w:cs="Times New Roman"/>
          <w:sz w:val="24"/>
          <w:szCs w:val="24"/>
        </w:rPr>
      </w:pPr>
    </w:p>
    <w:sectPr w:rsidR="00FB4051" w:rsidRPr="00DE7E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E807E27"/>
    <w:multiLevelType w:val="hybridMultilevel"/>
    <w:tmpl w:val="A26EDC88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" w15:restartNumberingAfterBreak="0">
    <w:nsid w:val="70E7292E"/>
    <w:multiLevelType w:val="hybridMultilevel"/>
    <w:tmpl w:val="CB4469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E7E8B"/>
    <w:rsid w:val="000774C0"/>
    <w:rsid w:val="000B0D72"/>
    <w:rsid w:val="002D3F43"/>
    <w:rsid w:val="003517B6"/>
    <w:rsid w:val="005C33D5"/>
    <w:rsid w:val="007E4E0B"/>
    <w:rsid w:val="008F78C3"/>
    <w:rsid w:val="00AD2B6A"/>
    <w:rsid w:val="00CD5391"/>
    <w:rsid w:val="00D92FC3"/>
    <w:rsid w:val="00DC157C"/>
    <w:rsid w:val="00DE7E8B"/>
    <w:rsid w:val="00FB0C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AB0DC32-0D25-4EED-983A-43A8716092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7E8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E7E8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7E8B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DE7E8B"/>
    <w:rPr>
      <w:color w:val="808080"/>
    </w:rPr>
  </w:style>
  <w:style w:type="table" w:styleId="TableGrid">
    <w:name w:val="Table Grid"/>
    <w:basedOn w:val="TableNormal"/>
    <w:uiPriority w:val="59"/>
    <w:rsid w:val="00DE7E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</TotalTime>
  <Pages>2</Pages>
  <Words>395</Words>
  <Characters>2256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Marotin, Arnaud</dc:creator>
  <cp:lastModifiedBy>Arnaud Marotin</cp:lastModifiedBy>
  <cp:revision>5</cp:revision>
  <cp:lastPrinted>2014-09-26T14:51:00Z</cp:lastPrinted>
  <dcterms:created xsi:type="dcterms:W3CDTF">2014-09-26T13:30:00Z</dcterms:created>
  <dcterms:modified xsi:type="dcterms:W3CDTF">2019-10-10T15:37:00Z</dcterms:modified>
</cp:coreProperties>
</file>