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009EA4" w14:textId="353B2906" w:rsidR="000903D8" w:rsidRDefault="0020214F" w:rsidP="00191E87">
      <w:r>
        <w:t>Hello everyone, my name is Chelse</w:t>
      </w:r>
      <w:r w:rsidR="00CE4C47">
        <w:t>y</w:t>
      </w:r>
      <w:r>
        <w:t xml:space="preserve"> Duffy and today I’m going to discuss with you building meaningful relationships with young people whilst group working. </w:t>
      </w:r>
      <w:r>
        <w:br/>
      </w:r>
      <w:r>
        <w:br/>
        <w:t xml:space="preserve">According to Geldard, Geldard and </w:t>
      </w:r>
      <w:r w:rsidR="005A0D81">
        <w:t>F</w:t>
      </w:r>
      <w:r>
        <w:t>oo (</w:t>
      </w:r>
      <w:r w:rsidR="005A0D81">
        <w:t>2016</w:t>
      </w:r>
      <w:r>
        <w:t xml:space="preserve">) groupwork is important for young people as </w:t>
      </w:r>
      <w:r w:rsidR="000903D8">
        <w:t xml:space="preserve">they </w:t>
      </w:r>
      <w:r>
        <w:t xml:space="preserve">prefer to seek help from other young people. And why is that? </w:t>
      </w:r>
      <w:r>
        <w:br/>
      </w:r>
      <w:r>
        <w:br/>
      </w:r>
      <w:r w:rsidR="00FA2A2F">
        <w:t xml:space="preserve">As stated by Geldard, Geldard &amp; </w:t>
      </w:r>
      <w:r w:rsidR="005A0D81">
        <w:t>F</w:t>
      </w:r>
      <w:r w:rsidR="00FA2A2F">
        <w:t>oo (</w:t>
      </w:r>
      <w:r w:rsidR="005A0D81">
        <w:t>2016</w:t>
      </w:r>
      <w:r w:rsidR="00FA2A2F">
        <w:t xml:space="preserve">) </w:t>
      </w:r>
      <w:r>
        <w:t>Young people often feel judged and therefor</w:t>
      </w:r>
      <w:r w:rsidR="000903D8">
        <w:t>e</w:t>
      </w:r>
      <w:r>
        <w:t xml:space="preserve"> become reluctant to disclose feelings towards their families and peers therefore it is important that youth workers take </w:t>
      </w:r>
      <w:r w:rsidR="000903D8">
        <w:t xml:space="preserve">into consideration those </w:t>
      </w:r>
      <w:r>
        <w:t>feeling</w:t>
      </w:r>
      <w:r w:rsidR="000903D8">
        <w:t>s</w:t>
      </w:r>
      <w:r>
        <w:t xml:space="preserve"> </w:t>
      </w:r>
      <w:r w:rsidR="000903D8">
        <w:t>through</w:t>
      </w:r>
      <w:r>
        <w:t xml:space="preserve"> active listening and non-verbal communication. Youth Workers can do this by repeating what the young person has said to get a clear understanding of the situation, and by being relaxed and friendly. The relationship between the young person and youth worker needs to be accepting and understanding.</w:t>
      </w:r>
      <w:r w:rsidR="008A3724">
        <w:t xml:space="preserve"> It's also important to note that young people have the choice and control around their support and what they wish to participate in</w:t>
      </w:r>
      <w:r w:rsidR="00B90E75">
        <w:t xml:space="preserve"> (CLD Standards Council Scotland, 2019, pg.3).</w:t>
      </w:r>
      <w:r>
        <w:br/>
      </w:r>
      <w:r>
        <w:br/>
        <w:t>I’d like to move on to why and how we build meaningful relationships with young people based o</w:t>
      </w:r>
      <w:r w:rsidR="000903D8">
        <w:t>n</w:t>
      </w:r>
      <w:r>
        <w:t xml:space="preserve"> group work and not just within a 1-1 setting</w:t>
      </w:r>
      <w:r w:rsidR="00B90E75">
        <w:t xml:space="preserve"> using Tuckman’s theory</w:t>
      </w:r>
      <w:r w:rsidR="00230782">
        <w:t xml:space="preserve"> (UK Youth Employment, 2016)</w:t>
      </w:r>
      <w:r w:rsidR="00B90E75">
        <w:t xml:space="preserve">. </w:t>
      </w:r>
      <w:r>
        <w:br/>
      </w:r>
      <w:r>
        <w:br/>
        <w:t xml:space="preserve">Following Tuckman’s </w:t>
      </w:r>
      <w:proofErr w:type="gramStart"/>
      <w:r>
        <w:t>theory</w:t>
      </w:r>
      <w:proofErr w:type="gramEnd"/>
      <w:r>
        <w:t xml:space="preserve"> the group works in 5 sections, the first is the group forming and coming together. There is an important element of youth workers stepping in during this time not only for introductions but to also create a happy and fun environment. The next step is storming in which the group starts to have conflict due to different personalities, opinions and cultures. Norming will help the group to meet in the middle and create a safe environment for all young people to be able to disclose their feelings, and opinions without feeling judged. Performing is when the group reaches its peak and</w:t>
      </w:r>
      <w:r w:rsidR="009465C7">
        <w:t xml:space="preserve"> is slowly coming to </w:t>
      </w:r>
      <w:proofErr w:type="spellStart"/>
      <w:r w:rsidR="009465C7">
        <w:t>and</w:t>
      </w:r>
      <w:proofErr w:type="spellEnd"/>
      <w:r w:rsidR="009465C7">
        <w:t xml:space="preserve"> end. Adjourning is when the group comes to an end</w:t>
      </w:r>
      <w:r w:rsidR="000903D8">
        <w:t xml:space="preserve"> and</w:t>
      </w:r>
      <w:r w:rsidR="009465C7">
        <w:t xml:space="preserve"> the young people </w:t>
      </w:r>
      <w:r w:rsidR="000903D8">
        <w:t xml:space="preserve">mature and </w:t>
      </w:r>
      <w:r w:rsidR="009465C7">
        <w:t xml:space="preserve">start to move onto new adventures during their life this can often be work, or university. </w:t>
      </w:r>
      <w:r w:rsidR="00764295">
        <w:br/>
      </w:r>
    </w:p>
    <w:p w14:paraId="1AA3D073" w14:textId="77777777" w:rsidR="000903D8" w:rsidRDefault="000903D8" w:rsidP="00191E87">
      <w:r>
        <w:t xml:space="preserve">One of the ways of building a meaningful relationship is through the </w:t>
      </w:r>
      <w:r w:rsidR="00764295">
        <w:t>5 ways of wellbeing</w:t>
      </w:r>
      <w:r>
        <w:t xml:space="preserve">. </w:t>
      </w:r>
      <w:r w:rsidR="00764295">
        <w:t xml:space="preserve"> </w:t>
      </w:r>
      <w:r>
        <w:t xml:space="preserve">This </w:t>
      </w:r>
      <w:r w:rsidR="00764295">
        <w:t xml:space="preserve">can help form a meaningful relationship by connecting with the young people, being active in your support </w:t>
      </w:r>
      <w:proofErr w:type="spellStart"/>
      <w:r w:rsidR="00764295">
        <w:t>e.g</w:t>
      </w:r>
      <w:proofErr w:type="spellEnd"/>
      <w:r w:rsidR="00764295">
        <w:t xml:space="preserve"> doing activities, paying attention to what the young people say and do, giving them the control over their support</w:t>
      </w:r>
      <w:r>
        <w:t>,</w:t>
      </w:r>
      <w:r w:rsidR="00764295">
        <w:t xml:space="preserve"> and to keep learning from them. </w:t>
      </w:r>
      <w:r w:rsidR="0020214F">
        <w:br/>
      </w:r>
    </w:p>
    <w:p w14:paraId="75E8C0E1" w14:textId="77777777" w:rsidR="000903D8" w:rsidRDefault="000903D8" w:rsidP="00191E87"/>
    <w:p w14:paraId="56356E49" w14:textId="2FEC07A3" w:rsidR="00E43653" w:rsidRDefault="0020214F" w:rsidP="00191E87">
      <w:r>
        <w:lastRenderedPageBreak/>
        <w:br/>
      </w:r>
      <w:r>
        <w:br/>
        <w:t xml:space="preserve"> </w:t>
      </w:r>
      <w:r w:rsidR="009465C7">
        <w:t>I</w:t>
      </w:r>
      <w:r>
        <w:t xml:space="preserve"> </w:t>
      </w:r>
      <w:r w:rsidR="009465C7">
        <w:t>conducted</w:t>
      </w:r>
      <w:r>
        <w:t xml:space="preserve"> my own personal research with young people, I asked them “Do you think you can build a meaningful relationship with a youth worker when working within a group? Here are some of the</w:t>
      </w:r>
      <w:r w:rsidR="00E43653">
        <w:t>ir</w:t>
      </w:r>
      <w:r>
        <w:t xml:space="preserve"> answers…</w:t>
      </w:r>
      <w:r>
        <w:br/>
      </w:r>
      <w:r>
        <w:br/>
      </w:r>
      <w:r>
        <w:br/>
      </w:r>
      <w:r w:rsidR="00FA2A2F">
        <w:t xml:space="preserve">4 out of 5 young people stated groupwork was beneficial for building a meaningful relationship. </w:t>
      </w:r>
      <w:r w:rsidR="00E43653">
        <w:t xml:space="preserve">Responses indicated that </w:t>
      </w:r>
      <w:r>
        <w:t xml:space="preserve">the young person </w:t>
      </w:r>
      <w:r w:rsidR="00E43653">
        <w:t xml:space="preserve">was able </w:t>
      </w:r>
      <w:r>
        <w:t xml:space="preserve">to get to know the youth workers without the added pressure of </w:t>
      </w:r>
      <w:r w:rsidR="000903D8">
        <w:t xml:space="preserve">being in </w:t>
      </w:r>
      <w:r>
        <w:t xml:space="preserve">a 1-1 setting. It </w:t>
      </w:r>
      <w:r w:rsidR="00E43653">
        <w:t xml:space="preserve">gave </w:t>
      </w:r>
      <w:r>
        <w:t>the young person time to gain trust without being questioned about their situation and by introducing the youth worker in a group activity</w:t>
      </w:r>
      <w:r w:rsidR="00E43653">
        <w:t xml:space="preserve"> this allows, as Geldard, Geldard &amp; Foo (2016) state, </w:t>
      </w:r>
      <w:r>
        <w:t xml:space="preserve">the youth worker the option to be themselves </w:t>
      </w:r>
    </w:p>
    <w:p w14:paraId="0BB1AEDD" w14:textId="59416639" w:rsidR="00B801F2" w:rsidRDefault="009465C7" w:rsidP="00191E87">
      <w:r>
        <w:br/>
        <w:t xml:space="preserve">Working with young people includes different approaches as what may be </w:t>
      </w:r>
      <w:r w:rsidR="00387E52">
        <w:t>beneficial</w:t>
      </w:r>
      <w:r>
        <w:t xml:space="preserve"> for one person, may not suit another. </w:t>
      </w:r>
      <w:r w:rsidR="00B90E75">
        <w:t>There are many tools and approaches to building a meaningful relationship with a young person. It is also important to note that Youth Workers should always be following the National Occupational Standards</w:t>
      </w:r>
      <w:r w:rsidR="00194D74">
        <w:t xml:space="preserve"> (CLD Standards Council Scotland, 2019) </w:t>
      </w:r>
      <w:r w:rsidR="00B90E75">
        <w:t xml:space="preserve"> and Youth Work principles and values when connecting with a young person and building a relationship</w:t>
      </w:r>
      <w:r w:rsidR="00387E52">
        <w:t xml:space="preserve"> (</w:t>
      </w:r>
      <w:r w:rsidR="00387E52">
        <w:rPr>
          <w:rFonts w:ascii="Arial" w:hAnsi="Arial" w:cs="Arial"/>
        </w:rPr>
        <w:t>Youth Work in Wales Review Group, 2022).</w:t>
      </w:r>
      <w:r w:rsidR="00387E52">
        <w:t xml:space="preserve"> </w:t>
      </w:r>
      <w:r w:rsidR="0020214F">
        <w:br/>
      </w:r>
      <w:r w:rsidR="00FA2A2F">
        <w:br/>
        <w:t xml:space="preserve">Some of the tools Youth Workers Can use to build a meaningful relationship are active listening, non-verbal communication, </w:t>
      </w:r>
      <w:r w:rsidR="00280074">
        <w:t xml:space="preserve">empathy and inclusion. These can all be used in groupwork between young people, and the young person and Youth Worker. </w:t>
      </w:r>
      <w:r w:rsidR="00280074">
        <w:br/>
      </w:r>
      <w:r w:rsidR="00280074">
        <w:br/>
        <w:t>Groupwork can also build on Young People’s skills and development as it helps to create social skills, problem solving skills, resilience, independence, leadership</w:t>
      </w:r>
      <w:r w:rsidR="003F1EEB">
        <w:t xml:space="preserve">, team building </w:t>
      </w:r>
      <w:r w:rsidR="00280074">
        <w:t xml:space="preserve">and confidence. </w:t>
      </w:r>
      <w:r w:rsidR="00387E52">
        <w:t xml:space="preserve">This </w:t>
      </w:r>
      <w:r w:rsidR="00764295">
        <w:t>interlinks with the Five Pillars of Youth Work by expressing themselves, being educated, participating in the activity, empowering by building confidence and trying new things, and including them in the activities and decisions surrounding the activities (</w:t>
      </w:r>
      <w:r w:rsidR="00764295">
        <w:rPr>
          <w:rFonts w:ascii="Arial" w:hAnsi="Arial" w:cs="Arial"/>
        </w:rPr>
        <w:t>Youth Work in Wales Review Group, 2022)</w:t>
      </w:r>
      <w:r w:rsidR="00387E52">
        <w:rPr>
          <w:rFonts w:ascii="Arial" w:hAnsi="Arial" w:cs="Arial"/>
        </w:rPr>
        <w:t>.</w:t>
      </w:r>
      <w:r w:rsidR="00194D74" w:rsidRPr="00194D74">
        <w:t xml:space="preserve"> </w:t>
      </w:r>
      <w:r w:rsidR="00194D74">
        <w:t>This also interlinks with the National Occupational Standards (CLD Standards Council Scotland, 2019, p.29) and (CLD Standards Council Scotland, 2019, p.45).</w:t>
      </w:r>
      <w:r w:rsidR="00194D74">
        <w:br/>
      </w:r>
      <w:r w:rsidR="00194D74">
        <w:br/>
      </w:r>
      <w:r w:rsidR="003F1EEB">
        <w:br/>
      </w:r>
      <w:r w:rsidR="003F1EEB">
        <w:br/>
        <w:t xml:space="preserve">Now I’d like to introduce you to an activity that can be done with young people to build a meaningful relationship whilst also creating invaluable skills. </w:t>
      </w:r>
      <w:r w:rsidR="00194D74">
        <w:t xml:space="preserve">(CLD Standards Council Scotland, 2019, </w:t>
      </w:r>
      <w:proofErr w:type="spellStart"/>
      <w:r w:rsidR="00194D74">
        <w:t>p.g</w:t>
      </w:r>
      <w:proofErr w:type="spellEnd"/>
      <w:r w:rsidR="00194D74">
        <w:t xml:space="preserve"> 8)</w:t>
      </w:r>
      <w:r w:rsidR="009258E2">
        <w:br/>
      </w:r>
      <w:r w:rsidR="00261192">
        <w:lastRenderedPageBreak/>
        <w:t>By doing this activity with young people it can create curiosity as well as a sense of achievement after</w:t>
      </w:r>
      <w:r w:rsidR="00387E52">
        <w:t xml:space="preserve"> its</w:t>
      </w:r>
      <w:r w:rsidR="00261192">
        <w:t xml:space="preserve"> complet</w:t>
      </w:r>
      <w:r w:rsidR="00387E52">
        <w:t>ion</w:t>
      </w:r>
      <w:r w:rsidR="00261192">
        <w:t xml:space="preserve">. This activity can also connect the young people with each other </w:t>
      </w:r>
      <w:r w:rsidR="00387E52">
        <w:t xml:space="preserve">when </w:t>
      </w:r>
      <w:r w:rsidR="00261192">
        <w:t xml:space="preserve">discussing </w:t>
      </w:r>
      <w:r w:rsidR="00387E52">
        <w:t xml:space="preserve">it </w:t>
      </w:r>
      <w:r w:rsidR="00261192">
        <w:t xml:space="preserve">afterwards. </w:t>
      </w:r>
      <w:r w:rsidR="00194D74">
        <w:t>(CLD Standards Council Scotland, 2019, p.20)</w:t>
      </w:r>
      <w:r w:rsidR="003F1EEB">
        <w:br/>
      </w:r>
      <w:r w:rsidR="003F1EEB">
        <w:br/>
      </w:r>
      <w:r w:rsidR="003F1EEB">
        <w:br/>
        <w:t>Thank you for participating in that activity. To conclude on what I have researched it is apparent that building meaningful relationships are important to young people as it boosts confidence, self-esteem and trust. And for most young people they believe that you can build a meaningful relationship with others, and youth workers whilst group working. Do you have any questions?</w:t>
      </w:r>
      <w:r w:rsidR="0020214F">
        <w:br/>
      </w:r>
      <w:r w:rsidR="0020214F">
        <w:br/>
      </w:r>
      <w:r w:rsidR="00191E87">
        <w:br/>
      </w:r>
    </w:p>
    <w:p w14:paraId="74C70147" w14:textId="77777777" w:rsidR="00B801F2" w:rsidRDefault="00B801F2" w:rsidP="00191E87"/>
    <w:p w14:paraId="4E9C381B" w14:textId="77777777" w:rsidR="00B801F2" w:rsidRDefault="00B801F2" w:rsidP="00191E87"/>
    <w:p w14:paraId="4A4963D4" w14:textId="77777777" w:rsidR="00B801F2" w:rsidRDefault="00B801F2" w:rsidP="00191E87"/>
    <w:p w14:paraId="772B3422" w14:textId="77777777" w:rsidR="00B801F2" w:rsidRDefault="00B801F2" w:rsidP="00191E87"/>
    <w:p w14:paraId="63BF97E2" w14:textId="77777777" w:rsidR="00B801F2" w:rsidRDefault="00B801F2" w:rsidP="00191E87"/>
    <w:p w14:paraId="5739195A" w14:textId="77777777" w:rsidR="00B801F2" w:rsidRDefault="00B801F2" w:rsidP="00191E87"/>
    <w:p w14:paraId="274D121B" w14:textId="77777777" w:rsidR="00B801F2" w:rsidRDefault="00B801F2" w:rsidP="00191E87"/>
    <w:p w14:paraId="207EB737" w14:textId="77777777" w:rsidR="00B801F2" w:rsidRDefault="00B801F2" w:rsidP="00191E87"/>
    <w:p w14:paraId="27DEED41" w14:textId="77777777" w:rsidR="00B801F2" w:rsidRDefault="00B801F2" w:rsidP="00191E87"/>
    <w:p w14:paraId="004E5FE1" w14:textId="77777777" w:rsidR="00B801F2" w:rsidRDefault="00B801F2" w:rsidP="00191E87"/>
    <w:p w14:paraId="5B3751DE" w14:textId="77777777" w:rsidR="00B801F2" w:rsidRDefault="00B801F2" w:rsidP="00191E87"/>
    <w:p w14:paraId="3725B0DE" w14:textId="77777777" w:rsidR="00B801F2" w:rsidRDefault="00B801F2" w:rsidP="00191E87"/>
    <w:p w14:paraId="42A7E569" w14:textId="77777777" w:rsidR="00B801F2" w:rsidRDefault="00B801F2" w:rsidP="00191E87"/>
    <w:p w14:paraId="57238864" w14:textId="77777777" w:rsidR="00B801F2" w:rsidRDefault="00B801F2" w:rsidP="00191E87"/>
    <w:p w14:paraId="35E5766A" w14:textId="77777777" w:rsidR="00B801F2" w:rsidRDefault="00B801F2" w:rsidP="00191E87"/>
    <w:p w14:paraId="77BAC80A" w14:textId="77777777" w:rsidR="00B801F2" w:rsidRDefault="00B801F2" w:rsidP="00191E87"/>
    <w:p w14:paraId="592EACCD" w14:textId="3803CA82" w:rsidR="00B801F2" w:rsidRPr="009258E2" w:rsidRDefault="009258E2" w:rsidP="00191E87">
      <w:pPr>
        <w:rPr>
          <w:rFonts w:ascii="Arial" w:hAnsi="Arial" w:cs="Arial"/>
        </w:rPr>
      </w:pPr>
      <w:r>
        <w:br/>
      </w:r>
      <w:r>
        <w:br/>
      </w:r>
      <w:r>
        <w:lastRenderedPageBreak/>
        <w:br/>
      </w:r>
      <w:r w:rsidR="00191E87" w:rsidRPr="00B801F2">
        <w:rPr>
          <w:rFonts w:ascii="Arial" w:hAnsi="Arial" w:cs="Arial"/>
        </w:rPr>
        <w:t>Reference List</w:t>
      </w:r>
      <w:r w:rsidR="00191E87">
        <w:t xml:space="preserve"> </w:t>
      </w:r>
    </w:p>
    <w:p w14:paraId="2D787B51" w14:textId="34AD0FD7" w:rsidR="00B801F2" w:rsidRDefault="00B801F2" w:rsidP="00191E87">
      <w:r w:rsidRPr="00C60F2B">
        <w:rPr>
          <w:rFonts w:ascii="Arial" w:hAnsi="Arial" w:cs="Arial"/>
        </w:rPr>
        <w:t xml:space="preserve">CLD Standards Council Scotland. (2019) </w:t>
      </w:r>
      <w:r w:rsidRPr="00C60F2B">
        <w:rPr>
          <w:rFonts w:ascii="Arial" w:hAnsi="Arial" w:cs="Arial"/>
          <w:i/>
          <w:iCs/>
        </w:rPr>
        <w:t>National Occupational Standards</w:t>
      </w:r>
      <w:r w:rsidRPr="00C60F2B">
        <w:rPr>
          <w:rFonts w:ascii="Arial" w:hAnsi="Arial" w:cs="Arial"/>
        </w:rPr>
        <w:t xml:space="preserve">. Available at: </w:t>
      </w:r>
      <w:hyperlink r:id="rId4" w:history="1">
        <w:r w:rsidRPr="00C60F2B">
          <w:rPr>
            <w:rStyle w:val="Hyperlink"/>
            <w:rFonts w:ascii="Arial" w:hAnsi="Arial" w:cs="Arial"/>
          </w:rPr>
          <w:t>CombinedYouthWorkNOS.pdf</w:t>
        </w:r>
      </w:hyperlink>
      <w:r w:rsidRPr="00C60F2B">
        <w:rPr>
          <w:rFonts w:ascii="Arial" w:hAnsi="Arial" w:cs="Arial"/>
        </w:rPr>
        <w:t xml:space="preserve"> (Accessed on 19</w:t>
      </w:r>
      <w:r w:rsidRPr="00C60F2B">
        <w:rPr>
          <w:rFonts w:ascii="Arial" w:hAnsi="Arial" w:cs="Arial"/>
          <w:vertAlign w:val="superscript"/>
        </w:rPr>
        <w:t>th</w:t>
      </w:r>
      <w:r w:rsidRPr="00C60F2B">
        <w:rPr>
          <w:rFonts w:ascii="Arial" w:hAnsi="Arial" w:cs="Arial"/>
        </w:rPr>
        <w:t xml:space="preserve"> February 2025)</w:t>
      </w:r>
      <w:r w:rsidRPr="00C60F2B">
        <w:rPr>
          <w:rFonts w:ascii="Arial" w:hAnsi="Arial" w:cs="Arial"/>
        </w:rPr>
        <w:br/>
      </w:r>
      <w:r w:rsidRPr="00C60F2B">
        <w:rPr>
          <w:rFonts w:ascii="Arial" w:hAnsi="Arial" w:cs="Arial"/>
        </w:rPr>
        <w:br/>
        <w:t xml:space="preserve">Darrin, D. (2015). </w:t>
      </w:r>
      <w:r w:rsidRPr="00C60F2B">
        <w:rPr>
          <w:rFonts w:ascii="Arial" w:hAnsi="Arial" w:cs="Arial"/>
          <w:i/>
          <w:iCs/>
        </w:rPr>
        <w:t>Grouping Students IV: Pros and Cons of Groupwork</w:t>
      </w:r>
      <w:r w:rsidRPr="00C60F2B">
        <w:rPr>
          <w:rFonts w:ascii="Arial" w:hAnsi="Arial" w:cs="Arial"/>
        </w:rPr>
        <w:t xml:space="preserve">. Educational research techniques. Available at: </w:t>
      </w:r>
      <w:hyperlink r:id="rId5" w:history="1">
        <w:r w:rsidRPr="00C60F2B">
          <w:rPr>
            <w:rStyle w:val="Hyperlink"/>
            <w:rFonts w:ascii="Arial" w:hAnsi="Arial" w:cs="Arial"/>
          </w:rPr>
          <w:t>https://educationalresearchtechniques.com/2015/05/06/grouping-students-iv-pros-and-cons-of-groupwork/</w:t>
        </w:r>
      </w:hyperlink>
      <w:r w:rsidRPr="00C60F2B">
        <w:rPr>
          <w:rFonts w:ascii="Arial" w:hAnsi="Arial" w:cs="Arial"/>
        </w:rPr>
        <w:t>. . (Accessed on 19</w:t>
      </w:r>
      <w:r w:rsidRPr="00C60F2B">
        <w:rPr>
          <w:rFonts w:ascii="Arial" w:hAnsi="Arial" w:cs="Arial"/>
          <w:vertAlign w:val="superscript"/>
        </w:rPr>
        <w:t>th</w:t>
      </w:r>
      <w:r w:rsidRPr="00C60F2B">
        <w:rPr>
          <w:rFonts w:ascii="Arial" w:hAnsi="Arial" w:cs="Arial"/>
        </w:rPr>
        <w:t xml:space="preserve"> February 2025).  </w:t>
      </w:r>
      <w:r w:rsidRPr="00C60F2B">
        <w:rPr>
          <w:rFonts w:ascii="Arial" w:hAnsi="Arial" w:cs="Arial"/>
        </w:rPr>
        <w:br/>
      </w:r>
    </w:p>
    <w:p w14:paraId="34CED8FA" w14:textId="7E66CBF4" w:rsidR="00B801F2" w:rsidRDefault="00B801F2" w:rsidP="00191E87">
      <w:proofErr w:type="spellStart"/>
      <w:r w:rsidRPr="00C60F2B">
        <w:rPr>
          <w:rFonts w:ascii="Arial" w:hAnsi="Arial" w:cs="Arial"/>
        </w:rPr>
        <w:t>Fizell</w:t>
      </w:r>
      <w:proofErr w:type="spellEnd"/>
      <w:r w:rsidRPr="00C60F2B">
        <w:rPr>
          <w:rFonts w:ascii="Arial" w:hAnsi="Arial" w:cs="Arial"/>
        </w:rPr>
        <w:t xml:space="preserve">, B. (2023). </w:t>
      </w:r>
      <w:r w:rsidRPr="00C60F2B">
        <w:rPr>
          <w:rFonts w:ascii="Arial" w:hAnsi="Arial" w:cs="Arial"/>
          <w:i/>
          <w:iCs/>
        </w:rPr>
        <w:t>If You’re Feeling Judged: One Thing You Need to Understand</w:t>
      </w:r>
      <w:r w:rsidRPr="00C60F2B">
        <w:rPr>
          <w:rFonts w:ascii="Arial" w:hAnsi="Arial" w:cs="Arial"/>
        </w:rPr>
        <w:t xml:space="preserve">. Available at: </w:t>
      </w:r>
      <w:hyperlink r:id="rId6" w:history="1">
        <w:r w:rsidRPr="00C60F2B">
          <w:rPr>
            <w:rStyle w:val="Hyperlink"/>
            <w:rFonts w:ascii="Arial" w:hAnsi="Arial" w:cs="Arial"/>
          </w:rPr>
          <w:t>https://tinybuddha.com/blog/if-youre-feeling-judged-one-thing-you-need-to-understand/</w:t>
        </w:r>
      </w:hyperlink>
      <w:r w:rsidRPr="00C60F2B">
        <w:rPr>
          <w:rFonts w:ascii="Arial" w:hAnsi="Arial" w:cs="Arial"/>
        </w:rPr>
        <w:t>. . (Accessed on 19</w:t>
      </w:r>
      <w:r w:rsidRPr="00C60F2B">
        <w:rPr>
          <w:rFonts w:ascii="Arial" w:hAnsi="Arial" w:cs="Arial"/>
          <w:vertAlign w:val="superscript"/>
        </w:rPr>
        <w:t>th</w:t>
      </w:r>
      <w:r w:rsidRPr="00C60F2B">
        <w:rPr>
          <w:rFonts w:ascii="Arial" w:hAnsi="Arial" w:cs="Arial"/>
        </w:rPr>
        <w:t xml:space="preserve"> February 2025).  </w:t>
      </w:r>
    </w:p>
    <w:p w14:paraId="21EFB592" w14:textId="77777777" w:rsidR="00B801F2" w:rsidRDefault="00B801F2" w:rsidP="00191E87">
      <w:pPr>
        <w:rPr>
          <w:rFonts w:ascii="Arial" w:hAnsi="Arial" w:cs="Arial"/>
        </w:rPr>
      </w:pPr>
      <w:r>
        <w:br/>
      </w:r>
      <w:r w:rsidRPr="00174A97">
        <w:rPr>
          <w:rFonts w:ascii="Arial" w:hAnsi="Arial" w:cs="Arial"/>
        </w:rPr>
        <w:t>Geldard, K., Geldard, D. and Foo</w:t>
      </w:r>
      <w:r w:rsidRPr="00C60F2B">
        <w:rPr>
          <w:rFonts w:ascii="Arial" w:hAnsi="Arial" w:cs="Arial"/>
        </w:rPr>
        <w:t>, Y, R.</w:t>
      </w:r>
      <w:r w:rsidRPr="00174A97">
        <w:rPr>
          <w:rFonts w:ascii="Arial" w:hAnsi="Arial" w:cs="Arial"/>
        </w:rPr>
        <w:t xml:space="preserve"> (2016). </w:t>
      </w:r>
      <w:r w:rsidRPr="00174A97">
        <w:rPr>
          <w:rFonts w:ascii="Arial" w:hAnsi="Arial" w:cs="Arial"/>
          <w:i/>
          <w:iCs/>
        </w:rPr>
        <w:t xml:space="preserve">Counselling </w:t>
      </w:r>
      <w:r w:rsidRPr="00C60F2B">
        <w:rPr>
          <w:rFonts w:ascii="Arial" w:hAnsi="Arial" w:cs="Arial"/>
          <w:i/>
          <w:iCs/>
        </w:rPr>
        <w:t>adolescents:</w:t>
      </w:r>
      <w:r w:rsidRPr="00174A97">
        <w:rPr>
          <w:rFonts w:ascii="Arial" w:hAnsi="Arial" w:cs="Arial"/>
          <w:i/>
          <w:iCs/>
        </w:rPr>
        <w:t xml:space="preserve"> </w:t>
      </w:r>
      <w:r>
        <w:rPr>
          <w:rFonts w:ascii="Arial" w:hAnsi="Arial" w:cs="Arial"/>
          <w:i/>
          <w:iCs/>
        </w:rPr>
        <w:t>T</w:t>
      </w:r>
      <w:r w:rsidRPr="00174A97">
        <w:rPr>
          <w:rFonts w:ascii="Arial" w:hAnsi="Arial" w:cs="Arial"/>
          <w:i/>
          <w:iCs/>
        </w:rPr>
        <w:t>he proactive approach for young people</w:t>
      </w:r>
      <w:r w:rsidRPr="00174A97">
        <w:rPr>
          <w:rFonts w:ascii="Arial" w:hAnsi="Arial" w:cs="Arial"/>
        </w:rPr>
        <w:t>. 4th ed. Los Angeles: Sage.</w:t>
      </w:r>
    </w:p>
    <w:p w14:paraId="48D67BF6" w14:textId="2986B441" w:rsidR="00B801F2" w:rsidRDefault="00B801F2" w:rsidP="00191E87">
      <w:pPr>
        <w:rPr>
          <w:rFonts w:ascii="Arial" w:hAnsi="Arial" w:cs="Arial"/>
        </w:rPr>
      </w:pPr>
      <w:r w:rsidRPr="00C60F2B">
        <w:rPr>
          <w:rFonts w:ascii="Arial" w:hAnsi="Arial" w:cs="Arial"/>
        </w:rPr>
        <w:t xml:space="preserve">Government, W. (n.d.). </w:t>
      </w:r>
      <w:r w:rsidRPr="00C60F2B">
        <w:rPr>
          <w:rFonts w:ascii="Arial" w:hAnsi="Arial" w:cs="Arial"/>
          <w:i/>
          <w:iCs/>
        </w:rPr>
        <w:t xml:space="preserve">A narrative for youth </w:t>
      </w:r>
      <w:proofErr w:type="gramStart"/>
      <w:r w:rsidRPr="00C60F2B">
        <w:rPr>
          <w:rFonts w:ascii="Arial" w:hAnsi="Arial" w:cs="Arial"/>
          <w:i/>
          <w:iCs/>
        </w:rPr>
        <w:t>work</w:t>
      </w:r>
      <w:proofErr w:type="gramEnd"/>
      <w:r w:rsidRPr="00C60F2B">
        <w:rPr>
          <w:rFonts w:ascii="Arial" w:hAnsi="Arial" w:cs="Arial"/>
          <w:i/>
          <w:iCs/>
        </w:rPr>
        <w:t xml:space="preserve"> today: </w:t>
      </w:r>
      <w:r>
        <w:rPr>
          <w:rFonts w:ascii="Arial" w:hAnsi="Arial" w:cs="Arial"/>
          <w:i/>
          <w:iCs/>
        </w:rPr>
        <w:t>F</w:t>
      </w:r>
      <w:r w:rsidRPr="00C60F2B">
        <w:rPr>
          <w:rFonts w:ascii="Arial" w:hAnsi="Arial" w:cs="Arial"/>
          <w:i/>
          <w:iCs/>
        </w:rPr>
        <w:t>inal draft for consultation</w:t>
      </w:r>
      <w:r w:rsidRPr="00C60F2B">
        <w:rPr>
          <w:rFonts w:ascii="Arial" w:hAnsi="Arial" w:cs="Arial"/>
        </w:rPr>
        <w:t xml:space="preserve">. Available at: </w:t>
      </w:r>
      <w:hyperlink r:id="rId7" w:history="1">
        <w:r w:rsidRPr="00C60F2B">
          <w:rPr>
            <w:rStyle w:val="Hyperlink"/>
            <w:rFonts w:ascii="Arial" w:hAnsi="Arial" w:cs="Arial"/>
          </w:rPr>
          <w:t>https://assets.publishing.service.gov.uk/government/uploads/system/uploads/attachment_data/file/210380/a-narrative-for-youth-work-today.pdf</w:t>
        </w:r>
      </w:hyperlink>
      <w:r w:rsidRPr="00C60F2B">
        <w:rPr>
          <w:rFonts w:ascii="Arial" w:hAnsi="Arial" w:cs="Arial"/>
        </w:rPr>
        <w:t>. . (Accessed on 19</w:t>
      </w:r>
      <w:r w:rsidRPr="00C60F2B">
        <w:rPr>
          <w:rFonts w:ascii="Arial" w:hAnsi="Arial" w:cs="Arial"/>
          <w:vertAlign w:val="superscript"/>
        </w:rPr>
        <w:t>th</w:t>
      </w:r>
      <w:r w:rsidRPr="00C60F2B">
        <w:rPr>
          <w:rFonts w:ascii="Arial" w:hAnsi="Arial" w:cs="Arial"/>
        </w:rPr>
        <w:t xml:space="preserve"> February 2025).  </w:t>
      </w:r>
      <w:r w:rsidRPr="00C60F2B">
        <w:rPr>
          <w:rFonts w:ascii="Arial" w:hAnsi="Arial" w:cs="Arial"/>
        </w:rPr>
        <w:br/>
      </w:r>
    </w:p>
    <w:p w14:paraId="21F48A7A" w14:textId="5F821FB9" w:rsidR="00B801F2" w:rsidRDefault="00B801F2" w:rsidP="00191E87">
      <w:pPr>
        <w:rPr>
          <w:rFonts w:ascii="Arial" w:hAnsi="Arial" w:cs="Arial"/>
        </w:rPr>
      </w:pPr>
      <w:r w:rsidRPr="00C60F2B">
        <w:rPr>
          <w:rFonts w:ascii="Arial" w:hAnsi="Arial" w:cs="Arial"/>
        </w:rPr>
        <w:t xml:space="preserve">Hywel Dda University Health Board. (2020). </w:t>
      </w:r>
      <w:r w:rsidRPr="00C60F2B">
        <w:rPr>
          <w:rFonts w:ascii="Arial" w:hAnsi="Arial" w:cs="Arial"/>
          <w:i/>
          <w:iCs/>
        </w:rPr>
        <w:t>Five ways to well-being</w:t>
      </w:r>
      <w:r w:rsidRPr="00C60F2B">
        <w:rPr>
          <w:rFonts w:ascii="Arial" w:hAnsi="Arial" w:cs="Arial"/>
        </w:rPr>
        <w:t xml:space="preserve">. Available at: </w:t>
      </w:r>
      <w:hyperlink r:id="rId8" w:history="1">
        <w:r w:rsidRPr="00C60F2B">
          <w:rPr>
            <w:rStyle w:val="Hyperlink"/>
            <w:rFonts w:ascii="Arial" w:hAnsi="Arial" w:cs="Arial"/>
          </w:rPr>
          <w:t>https://hduhb.nhs.wales/healthcare/services-and-teams/five-ways-to-well-being/</w:t>
        </w:r>
      </w:hyperlink>
      <w:proofErr w:type="gramStart"/>
      <w:r w:rsidRPr="00C60F2B">
        <w:rPr>
          <w:rFonts w:ascii="Arial" w:hAnsi="Arial" w:cs="Arial"/>
        </w:rPr>
        <w:t>. .</w:t>
      </w:r>
      <w:proofErr w:type="gramEnd"/>
      <w:r w:rsidRPr="00C60F2B">
        <w:rPr>
          <w:rFonts w:ascii="Arial" w:hAnsi="Arial" w:cs="Arial"/>
        </w:rPr>
        <w:t xml:space="preserve"> (Accessed on 19</w:t>
      </w:r>
      <w:r w:rsidRPr="00C60F2B">
        <w:rPr>
          <w:rFonts w:ascii="Arial" w:hAnsi="Arial" w:cs="Arial"/>
          <w:vertAlign w:val="superscript"/>
        </w:rPr>
        <w:t>th</w:t>
      </w:r>
      <w:r w:rsidRPr="00C60F2B">
        <w:rPr>
          <w:rFonts w:ascii="Arial" w:hAnsi="Arial" w:cs="Arial"/>
        </w:rPr>
        <w:t xml:space="preserve"> February 2025).  </w:t>
      </w:r>
      <w:r w:rsidRPr="00C60F2B">
        <w:rPr>
          <w:rFonts w:ascii="Arial" w:hAnsi="Arial" w:cs="Arial"/>
        </w:rPr>
        <w:br/>
      </w:r>
      <w:r w:rsidRPr="00C60F2B">
        <w:rPr>
          <w:rFonts w:ascii="Arial" w:hAnsi="Arial" w:cs="Arial"/>
        </w:rPr>
        <w:br/>
      </w:r>
      <w:proofErr w:type="spellStart"/>
      <w:r w:rsidRPr="00C60F2B">
        <w:rPr>
          <w:rFonts w:ascii="Arial" w:hAnsi="Arial" w:cs="Arial"/>
        </w:rPr>
        <w:t>signalsmedia</w:t>
      </w:r>
      <w:proofErr w:type="spellEnd"/>
      <w:r w:rsidRPr="00C60F2B">
        <w:rPr>
          <w:rFonts w:ascii="Arial" w:hAnsi="Arial" w:cs="Arial"/>
        </w:rPr>
        <w:t xml:space="preserve"> (2018). </w:t>
      </w:r>
      <w:r w:rsidRPr="00C60F2B">
        <w:rPr>
          <w:rFonts w:ascii="Arial" w:hAnsi="Arial" w:cs="Arial"/>
          <w:i/>
          <w:iCs/>
        </w:rPr>
        <w:t>#ExpressYourself - The Five Ways to Wellbeing</w:t>
      </w:r>
      <w:r w:rsidRPr="00C60F2B">
        <w:rPr>
          <w:rFonts w:ascii="Arial" w:hAnsi="Arial" w:cs="Arial"/>
        </w:rPr>
        <w:t xml:space="preserve">. Signals. Available at: </w:t>
      </w:r>
      <w:hyperlink r:id="rId9" w:history="1">
        <w:r w:rsidRPr="00C60F2B">
          <w:rPr>
            <w:rStyle w:val="Hyperlink"/>
            <w:rFonts w:ascii="Arial" w:hAnsi="Arial" w:cs="Arial"/>
          </w:rPr>
          <w:t>https://signals.org.uk/expressyourself-the-five-ways-to-wellbeing/</w:t>
        </w:r>
      </w:hyperlink>
      <w:proofErr w:type="gramStart"/>
      <w:r w:rsidRPr="00C60F2B">
        <w:rPr>
          <w:rFonts w:ascii="Arial" w:hAnsi="Arial" w:cs="Arial"/>
        </w:rPr>
        <w:t>. .</w:t>
      </w:r>
      <w:proofErr w:type="gramEnd"/>
      <w:r w:rsidRPr="00C60F2B">
        <w:rPr>
          <w:rFonts w:ascii="Arial" w:hAnsi="Arial" w:cs="Arial"/>
        </w:rPr>
        <w:t xml:space="preserve"> (Accessed on 19</w:t>
      </w:r>
      <w:r w:rsidRPr="00C60F2B">
        <w:rPr>
          <w:rFonts w:ascii="Arial" w:hAnsi="Arial" w:cs="Arial"/>
          <w:vertAlign w:val="superscript"/>
        </w:rPr>
        <w:t>th</w:t>
      </w:r>
      <w:r w:rsidRPr="00C60F2B">
        <w:rPr>
          <w:rFonts w:ascii="Arial" w:hAnsi="Arial" w:cs="Arial"/>
        </w:rPr>
        <w:t xml:space="preserve"> February 2025).  </w:t>
      </w:r>
    </w:p>
    <w:p w14:paraId="1C1F9624" w14:textId="77777777" w:rsidR="000D4733" w:rsidRDefault="000D4733" w:rsidP="00191E87">
      <w:pPr>
        <w:rPr>
          <w:rFonts w:ascii="Arial" w:hAnsi="Arial" w:cs="Arial"/>
        </w:rPr>
      </w:pPr>
    </w:p>
    <w:p w14:paraId="3D714090" w14:textId="15489241" w:rsidR="00B801F2" w:rsidRPr="000903D8" w:rsidRDefault="00B801F2" w:rsidP="00191E87">
      <w:r w:rsidRPr="00C60F2B">
        <w:rPr>
          <w:rFonts w:ascii="Arial" w:hAnsi="Arial" w:cs="Arial"/>
        </w:rPr>
        <w:t xml:space="preserve">UK, Y.E. (2016). </w:t>
      </w:r>
      <w:r w:rsidRPr="00C60F2B">
        <w:rPr>
          <w:rFonts w:ascii="Arial" w:hAnsi="Arial" w:cs="Arial"/>
          <w:i/>
          <w:iCs/>
        </w:rPr>
        <w:t>The 4 Stages of Teamwork</w:t>
      </w:r>
      <w:r w:rsidRPr="00C60F2B">
        <w:rPr>
          <w:rFonts w:ascii="Arial" w:hAnsi="Arial" w:cs="Arial"/>
        </w:rPr>
        <w:t xml:space="preserve">. Youth Employment UK. Available at: </w:t>
      </w:r>
      <w:hyperlink r:id="rId10" w:history="1">
        <w:r w:rsidRPr="00C60F2B">
          <w:rPr>
            <w:rStyle w:val="Hyperlink"/>
            <w:rFonts w:ascii="Arial" w:hAnsi="Arial" w:cs="Arial"/>
          </w:rPr>
          <w:t>https://www.youthemployment.org.uk/4-stages-teamwork/</w:t>
        </w:r>
      </w:hyperlink>
      <w:proofErr w:type="gramStart"/>
      <w:r w:rsidRPr="00C60F2B">
        <w:rPr>
          <w:rFonts w:ascii="Arial" w:hAnsi="Arial" w:cs="Arial"/>
        </w:rPr>
        <w:t>. .</w:t>
      </w:r>
      <w:proofErr w:type="gramEnd"/>
      <w:r w:rsidRPr="00C60F2B">
        <w:rPr>
          <w:rFonts w:ascii="Arial" w:hAnsi="Arial" w:cs="Arial"/>
        </w:rPr>
        <w:t xml:space="preserve"> (Accessed on 19</w:t>
      </w:r>
      <w:r w:rsidRPr="00C60F2B">
        <w:rPr>
          <w:rFonts w:ascii="Arial" w:hAnsi="Arial" w:cs="Arial"/>
          <w:vertAlign w:val="superscript"/>
        </w:rPr>
        <w:t>th</w:t>
      </w:r>
      <w:r w:rsidRPr="00C60F2B">
        <w:rPr>
          <w:rFonts w:ascii="Arial" w:hAnsi="Arial" w:cs="Arial"/>
        </w:rPr>
        <w:t xml:space="preserve"> February 2025).  </w:t>
      </w:r>
    </w:p>
    <w:p w14:paraId="72E07F76" w14:textId="77777777" w:rsidR="000D4733" w:rsidRDefault="000D4733">
      <w:pPr>
        <w:rPr>
          <w:rFonts w:ascii="Arial" w:hAnsi="Arial" w:cs="Arial"/>
        </w:rPr>
      </w:pPr>
    </w:p>
    <w:p w14:paraId="2E620177" w14:textId="02CFA458" w:rsidR="0020214F" w:rsidRDefault="00B801F2">
      <w:r w:rsidRPr="00C60F2B">
        <w:rPr>
          <w:rFonts w:ascii="Arial" w:hAnsi="Arial" w:cs="Arial"/>
        </w:rPr>
        <w:t xml:space="preserve">Youth Work in Wales Review Group. (2022) Youth Work in Wales: </w:t>
      </w:r>
      <w:r w:rsidRPr="00C60F2B">
        <w:rPr>
          <w:rFonts w:ascii="Arial" w:hAnsi="Arial" w:cs="Arial"/>
          <w:i/>
          <w:iCs/>
        </w:rPr>
        <w:t>Principles and Purposes,</w:t>
      </w:r>
      <w:r w:rsidRPr="00C60F2B">
        <w:rPr>
          <w:rFonts w:ascii="Arial" w:hAnsi="Arial" w:cs="Arial"/>
        </w:rPr>
        <w:t xml:space="preserve"> Cardiff: Youth Work in Wales Review Group.</w:t>
      </w:r>
    </w:p>
    <w:sectPr w:rsidR="002021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214F"/>
    <w:rsid w:val="000903D8"/>
    <w:rsid w:val="000D4733"/>
    <w:rsid w:val="000E151A"/>
    <w:rsid w:val="00191E87"/>
    <w:rsid w:val="00194D74"/>
    <w:rsid w:val="0020214F"/>
    <w:rsid w:val="00230782"/>
    <w:rsid w:val="00261192"/>
    <w:rsid w:val="00280074"/>
    <w:rsid w:val="00364E31"/>
    <w:rsid w:val="00387E52"/>
    <w:rsid w:val="003F1EEB"/>
    <w:rsid w:val="0043417A"/>
    <w:rsid w:val="004625D0"/>
    <w:rsid w:val="005A0D81"/>
    <w:rsid w:val="0066010F"/>
    <w:rsid w:val="00764295"/>
    <w:rsid w:val="008A3724"/>
    <w:rsid w:val="009258E2"/>
    <w:rsid w:val="009465C7"/>
    <w:rsid w:val="00B801F2"/>
    <w:rsid w:val="00B90E75"/>
    <w:rsid w:val="00CE4C47"/>
    <w:rsid w:val="00E43653"/>
    <w:rsid w:val="00E824E0"/>
    <w:rsid w:val="00FA2A2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C4CE7"/>
  <w15:chartTrackingRefBased/>
  <w15:docId w15:val="{97D3BDF3-08BE-45E2-B612-75E6DF8CEE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1E87"/>
  </w:style>
  <w:style w:type="paragraph" w:styleId="Heading1">
    <w:name w:val="heading 1"/>
    <w:basedOn w:val="Normal"/>
    <w:next w:val="Normal"/>
    <w:link w:val="Heading1Char"/>
    <w:uiPriority w:val="9"/>
    <w:qFormat/>
    <w:rsid w:val="002021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21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21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21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21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21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21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21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21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21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21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21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21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21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21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21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21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214F"/>
    <w:rPr>
      <w:rFonts w:eastAsiaTheme="majorEastAsia" w:cstheme="majorBidi"/>
      <w:color w:val="272727" w:themeColor="text1" w:themeTint="D8"/>
    </w:rPr>
  </w:style>
  <w:style w:type="paragraph" w:styleId="Title">
    <w:name w:val="Title"/>
    <w:basedOn w:val="Normal"/>
    <w:next w:val="Normal"/>
    <w:link w:val="TitleChar"/>
    <w:uiPriority w:val="10"/>
    <w:qFormat/>
    <w:rsid w:val="002021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21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21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21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214F"/>
    <w:pPr>
      <w:spacing w:before="160"/>
      <w:jc w:val="center"/>
    </w:pPr>
    <w:rPr>
      <w:i/>
      <w:iCs/>
      <w:color w:val="404040" w:themeColor="text1" w:themeTint="BF"/>
    </w:rPr>
  </w:style>
  <w:style w:type="character" w:customStyle="1" w:styleId="QuoteChar">
    <w:name w:val="Quote Char"/>
    <w:basedOn w:val="DefaultParagraphFont"/>
    <w:link w:val="Quote"/>
    <w:uiPriority w:val="29"/>
    <w:rsid w:val="0020214F"/>
    <w:rPr>
      <w:i/>
      <w:iCs/>
      <w:color w:val="404040" w:themeColor="text1" w:themeTint="BF"/>
    </w:rPr>
  </w:style>
  <w:style w:type="paragraph" w:styleId="ListParagraph">
    <w:name w:val="List Paragraph"/>
    <w:basedOn w:val="Normal"/>
    <w:uiPriority w:val="34"/>
    <w:qFormat/>
    <w:rsid w:val="0020214F"/>
    <w:pPr>
      <w:ind w:left="720"/>
      <w:contextualSpacing/>
    </w:pPr>
  </w:style>
  <w:style w:type="character" w:styleId="IntenseEmphasis">
    <w:name w:val="Intense Emphasis"/>
    <w:basedOn w:val="DefaultParagraphFont"/>
    <w:uiPriority w:val="21"/>
    <w:qFormat/>
    <w:rsid w:val="0020214F"/>
    <w:rPr>
      <w:i/>
      <w:iCs/>
      <w:color w:val="0F4761" w:themeColor="accent1" w:themeShade="BF"/>
    </w:rPr>
  </w:style>
  <w:style w:type="paragraph" w:styleId="IntenseQuote">
    <w:name w:val="Intense Quote"/>
    <w:basedOn w:val="Normal"/>
    <w:next w:val="Normal"/>
    <w:link w:val="IntenseQuoteChar"/>
    <w:uiPriority w:val="30"/>
    <w:qFormat/>
    <w:rsid w:val="002021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214F"/>
    <w:rPr>
      <w:i/>
      <w:iCs/>
      <w:color w:val="0F4761" w:themeColor="accent1" w:themeShade="BF"/>
    </w:rPr>
  </w:style>
  <w:style w:type="character" w:styleId="IntenseReference">
    <w:name w:val="Intense Reference"/>
    <w:basedOn w:val="DefaultParagraphFont"/>
    <w:uiPriority w:val="32"/>
    <w:qFormat/>
    <w:rsid w:val="0020214F"/>
    <w:rPr>
      <w:b/>
      <w:bCs/>
      <w:smallCaps/>
      <w:color w:val="0F4761" w:themeColor="accent1" w:themeShade="BF"/>
      <w:spacing w:val="5"/>
    </w:rPr>
  </w:style>
  <w:style w:type="character" w:styleId="Hyperlink">
    <w:name w:val="Hyperlink"/>
    <w:basedOn w:val="DefaultParagraphFont"/>
    <w:uiPriority w:val="99"/>
    <w:unhideWhenUsed/>
    <w:rsid w:val="00191E8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duhb.nhs.wales/healthcare/services-and-teams/five-ways-to-well-being/" TargetMode="External"/><Relationship Id="rId3" Type="http://schemas.openxmlformats.org/officeDocument/2006/relationships/webSettings" Target="webSettings.xml"/><Relationship Id="rId7" Type="http://schemas.openxmlformats.org/officeDocument/2006/relationships/hyperlink" Target="https://assets.publishing.service.gov.uk/government/uploads/system/uploads/attachment_data/file/210380/a-narrative-for-youth-work-today.pdf"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tinybuddha.com/blog/if-youre-feeling-judged-one-thing-you-need-to-understand/" TargetMode="External"/><Relationship Id="rId11" Type="http://schemas.openxmlformats.org/officeDocument/2006/relationships/fontTable" Target="fontTable.xml"/><Relationship Id="rId5" Type="http://schemas.openxmlformats.org/officeDocument/2006/relationships/hyperlink" Target="https://educationalresearchtechniques.com/2015/05/06/grouping-students-iv-pros-and-cons-of-groupwork/" TargetMode="External"/><Relationship Id="rId10" Type="http://schemas.openxmlformats.org/officeDocument/2006/relationships/hyperlink" Target="https://www.youthemployment.org.uk/4-stages-teamwork/" TargetMode="External"/><Relationship Id="rId4" Type="http://schemas.openxmlformats.org/officeDocument/2006/relationships/hyperlink" Target="https://cldstandardscouncil.org.uk/wp-content/uploads/CombinedYouthWorkNOS.pdf" TargetMode="External"/><Relationship Id="rId9" Type="http://schemas.openxmlformats.org/officeDocument/2006/relationships/hyperlink" Target="https://signals.org.uk/expressyourself-the-five-ways-to-wellbe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1171</Words>
  <Characters>6676</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Chelsey Jones Duffy (2406512)</dc:creator>
  <cp:keywords/>
  <dc:description/>
  <cp:lastModifiedBy>Chelsey Jones Duffy (2406512)</cp:lastModifiedBy>
  <cp:revision>2</cp:revision>
  <dcterms:created xsi:type="dcterms:W3CDTF">2025-02-19T16:46:00Z</dcterms:created>
  <dcterms:modified xsi:type="dcterms:W3CDTF">2025-02-19T16:46:00Z</dcterms:modified>
</cp:coreProperties>
</file>