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988F0" w14:textId="423AA246" w:rsidR="00A6635D" w:rsidRPr="00365272" w:rsidRDefault="00A6635D">
      <w:pPr>
        <w:rPr>
          <w:rFonts w:ascii="Calibri" w:hAnsi="Calibri" w:cs="Calibri"/>
          <w:b/>
          <w:bCs/>
          <w:i/>
          <w:iCs/>
          <w:sz w:val="22"/>
          <w:szCs w:val="22"/>
          <w:u w:val="single"/>
        </w:rPr>
      </w:pPr>
      <w:r w:rsidRPr="00365272">
        <w:rPr>
          <w:rFonts w:ascii="Calibri" w:hAnsi="Calibri" w:cs="Calibri"/>
          <w:b/>
          <w:bCs/>
          <w:i/>
          <w:iCs/>
          <w:sz w:val="22"/>
          <w:szCs w:val="22"/>
          <w:u w:val="single"/>
        </w:rPr>
        <w:t>Introduction</w:t>
      </w:r>
    </w:p>
    <w:p w14:paraId="1718A596" w14:textId="28D5301A" w:rsidR="00A6635D" w:rsidRPr="00365272" w:rsidRDefault="00DA7CDF">
      <w:pPr>
        <w:rPr>
          <w:rFonts w:ascii="Calibri" w:hAnsi="Calibri" w:cs="Calibri"/>
          <w:sz w:val="22"/>
          <w:szCs w:val="22"/>
        </w:rPr>
      </w:pPr>
      <w:r w:rsidRPr="00365272">
        <w:rPr>
          <w:rFonts w:ascii="Calibri" w:hAnsi="Calibri" w:cs="Calibri"/>
          <w:sz w:val="22"/>
          <w:szCs w:val="22"/>
        </w:rPr>
        <w:t>The Great War (1914-1918), is often regarded as a very dark time for Great Britain</w:t>
      </w:r>
      <w:r w:rsidR="002D091E" w:rsidRPr="00365272">
        <w:rPr>
          <w:rFonts w:ascii="Calibri" w:hAnsi="Calibri" w:cs="Calibri"/>
          <w:sz w:val="22"/>
          <w:szCs w:val="22"/>
        </w:rPr>
        <w:t>.</w:t>
      </w:r>
      <w:r w:rsidRPr="00365272">
        <w:rPr>
          <w:rFonts w:ascii="Calibri" w:hAnsi="Calibri" w:cs="Calibri"/>
          <w:sz w:val="22"/>
          <w:szCs w:val="22"/>
        </w:rPr>
        <w:t xml:space="preserve"> </w:t>
      </w:r>
      <w:r w:rsidR="002D091E" w:rsidRPr="00365272">
        <w:rPr>
          <w:rFonts w:ascii="Calibri" w:hAnsi="Calibri" w:cs="Calibri"/>
          <w:sz w:val="22"/>
          <w:szCs w:val="22"/>
        </w:rPr>
        <w:t>I</w:t>
      </w:r>
      <w:r w:rsidRPr="00365272">
        <w:rPr>
          <w:rFonts w:ascii="Calibri" w:hAnsi="Calibri" w:cs="Calibri"/>
          <w:sz w:val="22"/>
          <w:szCs w:val="22"/>
        </w:rPr>
        <w:t>t is estimated by Niall Ferguson</w:t>
      </w:r>
      <w:r w:rsidR="005D1247" w:rsidRPr="00365272">
        <w:rPr>
          <w:rFonts w:ascii="Calibri" w:hAnsi="Calibri" w:cs="Calibri"/>
          <w:sz w:val="22"/>
          <w:szCs w:val="22"/>
        </w:rPr>
        <w:t xml:space="preserve">, in his book, </w:t>
      </w:r>
      <w:r w:rsidR="005D1247" w:rsidRPr="00365272">
        <w:rPr>
          <w:rFonts w:ascii="Calibri" w:hAnsi="Calibri" w:cs="Calibri"/>
          <w:i/>
          <w:iCs/>
          <w:sz w:val="22"/>
          <w:szCs w:val="22"/>
        </w:rPr>
        <w:t>The Pity of War</w:t>
      </w:r>
      <w:r w:rsidR="005D1247" w:rsidRPr="00365272">
        <w:rPr>
          <w:rFonts w:ascii="Calibri" w:hAnsi="Calibri" w:cs="Calibri"/>
          <w:sz w:val="22"/>
          <w:szCs w:val="22"/>
        </w:rPr>
        <w:t>,</w:t>
      </w:r>
      <w:r w:rsidRPr="00365272">
        <w:rPr>
          <w:rFonts w:ascii="Calibri" w:hAnsi="Calibri" w:cs="Calibri"/>
          <w:sz w:val="22"/>
          <w:szCs w:val="22"/>
        </w:rPr>
        <w:t xml:space="preserve"> that</w:t>
      </w:r>
      <w:r w:rsidR="005D1247" w:rsidRPr="00365272">
        <w:rPr>
          <w:rFonts w:ascii="Calibri" w:hAnsi="Calibri" w:cs="Calibri"/>
          <w:sz w:val="22"/>
          <w:szCs w:val="22"/>
        </w:rPr>
        <w:t xml:space="preserve"> Great Britain, and the British Empire combined suffered a total of more than three million casualties.</w:t>
      </w:r>
      <w:r w:rsidR="005D1247" w:rsidRPr="00365272">
        <w:rPr>
          <w:rStyle w:val="FootnoteReference"/>
          <w:rFonts w:ascii="Calibri" w:hAnsi="Calibri" w:cs="Calibri"/>
          <w:sz w:val="22"/>
          <w:szCs w:val="22"/>
        </w:rPr>
        <w:footnoteReference w:id="1"/>
      </w:r>
      <w:r w:rsidR="005D1247" w:rsidRPr="00365272">
        <w:rPr>
          <w:rFonts w:ascii="Calibri" w:hAnsi="Calibri" w:cs="Calibri"/>
          <w:sz w:val="22"/>
          <w:szCs w:val="22"/>
        </w:rPr>
        <w:t xml:space="preserve"> Whilst this number varies from historian to historian, one thing is always apparent, Great Britain suffered very heavy casualties throughout the Great War</w:t>
      </w:r>
      <w:r w:rsidR="002D091E" w:rsidRPr="00365272">
        <w:rPr>
          <w:rFonts w:ascii="Calibri" w:hAnsi="Calibri" w:cs="Calibri"/>
          <w:sz w:val="22"/>
          <w:szCs w:val="22"/>
        </w:rPr>
        <w:t xml:space="preserve">; </w:t>
      </w:r>
      <w:r w:rsidR="005D1247" w:rsidRPr="00365272">
        <w:rPr>
          <w:rFonts w:ascii="Calibri" w:hAnsi="Calibri" w:cs="Calibri"/>
          <w:sz w:val="22"/>
          <w:szCs w:val="22"/>
        </w:rPr>
        <w:t xml:space="preserve">many of these casualties would be suffered during the front line trenches of the war. Many of these men serving in these trenches would die from a number of factors, be it disease, </w:t>
      </w:r>
      <w:r w:rsidR="00225700" w:rsidRPr="00365272">
        <w:rPr>
          <w:rFonts w:ascii="Calibri" w:hAnsi="Calibri" w:cs="Calibri"/>
          <w:sz w:val="22"/>
          <w:szCs w:val="22"/>
        </w:rPr>
        <w:t>toxic gas and being shot, or otherwise</w:t>
      </w:r>
      <w:r w:rsidR="002D32C5" w:rsidRPr="00365272">
        <w:rPr>
          <w:rFonts w:ascii="Calibri" w:hAnsi="Calibri" w:cs="Calibri"/>
          <w:sz w:val="22"/>
          <w:szCs w:val="22"/>
        </w:rPr>
        <w:t>,</w:t>
      </w:r>
      <w:r w:rsidR="00225700" w:rsidRPr="00365272">
        <w:rPr>
          <w:rFonts w:ascii="Calibri" w:hAnsi="Calibri" w:cs="Calibri"/>
          <w:sz w:val="22"/>
          <w:szCs w:val="22"/>
        </w:rPr>
        <w:t xml:space="preserve"> both on No-Man’s Land or inside the trench itself.</w:t>
      </w:r>
      <w:r w:rsidR="005D1247" w:rsidRPr="00365272">
        <w:rPr>
          <w:rFonts w:ascii="Calibri" w:hAnsi="Calibri" w:cs="Calibri"/>
          <w:sz w:val="22"/>
          <w:szCs w:val="22"/>
        </w:rPr>
        <w:t xml:space="preserve"> However, for some living in the trenches, life may not have actually been quite so unpleasant as we come to understand it today.</w:t>
      </w:r>
      <w:r w:rsidR="00A6635D" w:rsidRPr="00365272">
        <w:rPr>
          <w:rFonts w:ascii="Calibri" w:hAnsi="Calibri" w:cs="Calibri"/>
          <w:sz w:val="22"/>
          <w:szCs w:val="22"/>
        </w:rPr>
        <w:t xml:space="preserve"> This essay will</w:t>
      </w:r>
      <w:r w:rsidR="00276676" w:rsidRPr="00365272">
        <w:rPr>
          <w:rFonts w:ascii="Calibri" w:hAnsi="Calibri" w:cs="Calibri"/>
          <w:sz w:val="22"/>
          <w:szCs w:val="22"/>
        </w:rPr>
        <w:t xml:space="preserve"> look into some</w:t>
      </w:r>
      <w:r w:rsidR="00575693" w:rsidRPr="00365272">
        <w:rPr>
          <w:rFonts w:ascii="Calibri" w:hAnsi="Calibri" w:cs="Calibri"/>
          <w:sz w:val="22"/>
          <w:szCs w:val="22"/>
        </w:rPr>
        <w:t xml:space="preserve"> primary and secondary</w:t>
      </w:r>
      <w:r w:rsidR="00276676" w:rsidRPr="00365272">
        <w:rPr>
          <w:rFonts w:ascii="Calibri" w:hAnsi="Calibri" w:cs="Calibri"/>
          <w:sz w:val="22"/>
          <w:szCs w:val="22"/>
        </w:rPr>
        <w:t xml:space="preserve"> sources from the Great War</w:t>
      </w:r>
      <w:r w:rsidR="00575693" w:rsidRPr="00365272">
        <w:rPr>
          <w:rFonts w:ascii="Calibri" w:hAnsi="Calibri" w:cs="Calibri"/>
          <w:sz w:val="22"/>
          <w:szCs w:val="22"/>
        </w:rPr>
        <w:t>, such as,</w:t>
      </w:r>
      <w:r w:rsidR="004A4D7D" w:rsidRPr="00365272">
        <w:rPr>
          <w:rFonts w:ascii="Calibri" w:hAnsi="Calibri" w:cs="Calibri"/>
          <w:sz w:val="22"/>
          <w:szCs w:val="22"/>
        </w:rPr>
        <w:t xml:space="preserve"> </w:t>
      </w:r>
      <w:r w:rsidR="00575693" w:rsidRPr="00365272">
        <w:rPr>
          <w:rFonts w:ascii="Calibri" w:hAnsi="Calibri" w:cs="Calibri"/>
          <w:i/>
          <w:iCs/>
          <w:sz w:val="22"/>
          <w:szCs w:val="22"/>
        </w:rPr>
        <w:t>Happy odyssey: the memoirs of Lieutenant-General Sir Adrian Carton De Wiart</w:t>
      </w:r>
      <w:r w:rsidR="00575693" w:rsidRPr="00365272">
        <w:rPr>
          <w:rFonts w:ascii="Calibri" w:hAnsi="Calibri" w:cs="Calibri"/>
          <w:sz w:val="22"/>
          <w:szCs w:val="22"/>
        </w:rPr>
        <w:t>, who served throughout the war</w:t>
      </w:r>
      <w:r w:rsidR="00C22606">
        <w:rPr>
          <w:rFonts w:ascii="Calibri" w:hAnsi="Calibri" w:cs="Calibri"/>
          <w:sz w:val="22"/>
          <w:szCs w:val="22"/>
        </w:rPr>
        <w:t>.</w:t>
      </w:r>
      <w:r w:rsidR="00575693" w:rsidRPr="00365272">
        <w:rPr>
          <w:rStyle w:val="FootnoteReference"/>
          <w:rFonts w:ascii="Calibri" w:hAnsi="Calibri" w:cs="Calibri"/>
          <w:sz w:val="22"/>
          <w:szCs w:val="22"/>
        </w:rPr>
        <w:footnoteReference w:id="2"/>
      </w:r>
      <w:r w:rsidR="00575693" w:rsidRPr="00365272">
        <w:rPr>
          <w:rFonts w:ascii="Calibri" w:hAnsi="Calibri" w:cs="Calibri"/>
          <w:sz w:val="22"/>
          <w:szCs w:val="22"/>
        </w:rPr>
        <w:t xml:space="preserve"> </w:t>
      </w:r>
      <w:r w:rsidR="00C22606">
        <w:rPr>
          <w:rFonts w:ascii="Calibri" w:hAnsi="Calibri" w:cs="Calibri"/>
          <w:sz w:val="22"/>
          <w:szCs w:val="22"/>
        </w:rPr>
        <w:t>Along with</w:t>
      </w:r>
      <w:r w:rsidR="00575693" w:rsidRPr="00365272">
        <w:rPr>
          <w:rFonts w:ascii="Calibri" w:hAnsi="Calibri" w:cs="Calibri"/>
          <w:sz w:val="22"/>
          <w:szCs w:val="22"/>
        </w:rPr>
        <w:t xml:space="preserve"> </w:t>
      </w:r>
      <w:r w:rsidR="00B63A85" w:rsidRPr="00365272">
        <w:rPr>
          <w:rFonts w:ascii="Calibri" w:hAnsi="Calibri" w:cs="Calibri"/>
          <w:sz w:val="22"/>
          <w:szCs w:val="22"/>
        </w:rPr>
        <w:t>some other primary sources</w:t>
      </w:r>
      <w:r w:rsidR="00575693" w:rsidRPr="00365272">
        <w:rPr>
          <w:rFonts w:ascii="Calibri" w:hAnsi="Calibri" w:cs="Calibri"/>
          <w:sz w:val="22"/>
          <w:szCs w:val="22"/>
        </w:rPr>
        <w:t xml:space="preserve"> from soldiers who served on the front which have been documented in</w:t>
      </w:r>
      <w:r w:rsidR="00D671EF" w:rsidRPr="00365272">
        <w:rPr>
          <w:rFonts w:ascii="Calibri" w:hAnsi="Calibri" w:cs="Calibri"/>
          <w:sz w:val="22"/>
          <w:szCs w:val="22"/>
        </w:rPr>
        <w:t xml:space="preserve"> Andy Simpson</w:t>
      </w:r>
      <w:r w:rsidR="001A3A90" w:rsidRPr="00365272">
        <w:rPr>
          <w:rFonts w:ascii="Calibri" w:hAnsi="Calibri" w:cs="Calibri"/>
          <w:sz w:val="22"/>
          <w:szCs w:val="22"/>
        </w:rPr>
        <w:t>’s book</w:t>
      </w:r>
      <w:r w:rsidR="00D671EF" w:rsidRPr="00365272">
        <w:rPr>
          <w:rFonts w:ascii="Calibri" w:hAnsi="Calibri" w:cs="Calibri"/>
          <w:sz w:val="22"/>
          <w:szCs w:val="22"/>
        </w:rPr>
        <w:t xml:space="preserve">, </w:t>
      </w:r>
      <w:r w:rsidR="00D671EF" w:rsidRPr="00365272">
        <w:rPr>
          <w:rFonts w:ascii="Calibri" w:hAnsi="Calibri" w:cs="Calibri"/>
          <w:i/>
          <w:iCs/>
          <w:sz w:val="22"/>
          <w:szCs w:val="22"/>
        </w:rPr>
        <w:t>Hot Blood and Cold Steel: life and death in the trenches of the First World War</w:t>
      </w:r>
      <w:r w:rsidR="00891A50">
        <w:rPr>
          <w:rFonts w:ascii="Calibri" w:hAnsi="Calibri" w:cs="Calibri"/>
          <w:sz w:val="22"/>
          <w:szCs w:val="22"/>
        </w:rPr>
        <w:t>,</w:t>
      </w:r>
      <w:r w:rsidR="00D671EF" w:rsidRPr="00365272">
        <w:rPr>
          <w:rStyle w:val="FootnoteReference"/>
          <w:rFonts w:ascii="Calibri" w:hAnsi="Calibri" w:cs="Calibri"/>
          <w:i/>
          <w:iCs/>
          <w:sz w:val="22"/>
          <w:szCs w:val="22"/>
        </w:rPr>
        <w:footnoteReference w:id="3"/>
      </w:r>
      <w:r w:rsidR="00D671EF" w:rsidRPr="00365272">
        <w:rPr>
          <w:rFonts w:ascii="Calibri" w:hAnsi="Calibri" w:cs="Calibri"/>
          <w:sz w:val="22"/>
          <w:szCs w:val="22"/>
        </w:rPr>
        <w:t xml:space="preserve"> and in</w:t>
      </w:r>
      <w:r w:rsidR="00575693" w:rsidRPr="00365272">
        <w:rPr>
          <w:rFonts w:ascii="Calibri" w:hAnsi="Calibri" w:cs="Calibri"/>
          <w:sz w:val="22"/>
          <w:szCs w:val="22"/>
        </w:rPr>
        <w:t xml:space="preserve"> Fred D. Crawford’s book; </w:t>
      </w:r>
      <w:r w:rsidR="00575693" w:rsidRPr="00365272">
        <w:rPr>
          <w:rFonts w:ascii="Calibri" w:hAnsi="Calibri" w:cs="Calibri"/>
          <w:i/>
          <w:iCs/>
          <w:sz w:val="22"/>
          <w:szCs w:val="22"/>
        </w:rPr>
        <w:t>British poets of the Great War</w:t>
      </w:r>
      <w:r w:rsidR="00575693" w:rsidRPr="00365272">
        <w:rPr>
          <w:rFonts w:ascii="Calibri" w:hAnsi="Calibri" w:cs="Calibri"/>
          <w:sz w:val="22"/>
          <w:szCs w:val="22"/>
        </w:rPr>
        <w:t>.</w:t>
      </w:r>
      <w:r w:rsidR="00575693" w:rsidRPr="00365272">
        <w:rPr>
          <w:rStyle w:val="FootnoteReference"/>
          <w:rFonts w:ascii="Calibri" w:hAnsi="Calibri" w:cs="Calibri"/>
          <w:sz w:val="22"/>
          <w:szCs w:val="22"/>
        </w:rPr>
        <w:footnoteReference w:id="4"/>
      </w:r>
      <w:r w:rsidR="000F5F4D" w:rsidRPr="00365272">
        <w:rPr>
          <w:rFonts w:ascii="Calibri" w:hAnsi="Calibri" w:cs="Calibri"/>
          <w:sz w:val="22"/>
          <w:szCs w:val="22"/>
        </w:rPr>
        <w:t xml:space="preserve"> This essay will also look into some of these </w:t>
      </w:r>
      <w:r w:rsidR="00D705F3" w:rsidRPr="00365272">
        <w:rPr>
          <w:rFonts w:ascii="Calibri" w:hAnsi="Calibri" w:cs="Calibri"/>
          <w:sz w:val="22"/>
          <w:szCs w:val="22"/>
        </w:rPr>
        <w:t>individual cases in more depth.</w:t>
      </w:r>
      <w:r w:rsidR="00A6635D" w:rsidRPr="00365272">
        <w:rPr>
          <w:rFonts w:ascii="Calibri" w:hAnsi="Calibri" w:cs="Calibri"/>
          <w:sz w:val="22"/>
          <w:szCs w:val="22"/>
        </w:rPr>
        <w:t xml:space="preserve"> </w:t>
      </w:r>
      <w:r w:rsidR="00575693" w:rsidRPr="00365272">
        <w:rPr>
          <w:rFonts w:ascii="Calibri" w:hAnsi="Calibri" w:cs="Calibri"/>
          <w:sz w:val="22"/>
          <w:szCs w:val="22"/>
        </w:rPr>
        <w:t>Using these sources, on</w:t>
      </w:r>
      <w:r w:rsidR="00D705F3" w:rsidRPr="00365272">
        <w:rPr>
          <w:rFonts w:ascii="Calibri" w:hAnsi="Calibri" w:cs="Calibri"/>
          <w:sz w:val="22"/>
          <w:szCs w:val="22"/>
        </w:rPr>
        <w:t>e</w:t>
      </w:r>
      <w:r w:rsidR="00575693" w:rsidRPr="00365272">
        <w:rPr>
          <w:rFonts w:ascii="Calibri" w:hAnsi="Calibri" w:cs="Calibri"/>
          <w:sz w:val="22"/>
          <w:szCs w:val="22"/>
        </w:rPr>
        <w:t xml:space="preserve"> can begin to </w:t>
      </w:r>
      <w:r w:rsidR="00A6635D" w:rsidRPr="00365272">
        <w:rPr>
          <w:rFonts w:ascii="Calibri" w:hAnsi="Calibri" w:cs="Calibri"/>
          <w:sz w:val="22"/>
          <w:szCs w:val="22"/>
        </w:rPr>
        <w:t>consider life in the trenches</w:t>
      </w:r>
      <w:r w:rsidR="00280327">
        <w:rPr>
          <w:rFonts w:ascii="Calibri" w:hAnsi="Calibri" w:cs="Calibri"/>
          <w:sz w:val="22"/>
          <w:szCs w:val="22"/>
        </w:rPr>
        <w:t>;</w:t>
      </w:r>
      <w:r w:rsidR="00A6635D" w:rsidRPr="00365272">
        <w:rPr>
          <w:rFonts w:ascii="Calibri" w:hAnsi="Calibri" w:cs="Calibri"/>
          <w:sz w:val="22"/>
          <w:szCs w:val="22"/>
        </w:rPr>
        <w:t xml:space="preserve"> and </w:t>
      </w:r>
      <w:r w:rsidR="002F71D1">
        <w:rPr>
          <w:rFonts w:ascii="Calibri" w:hAnsi="Calibri" w:cs="Calibri"/>
          <w:sz w:val="22"/>
          <w:szCs w:val="22"/>
        </w:rPr>
        <w:t>observe</w:t>
      </w:r>
      <w:r w:rsidR="00A6635D" w:rsidRPr="00365272">
        <w:rPr>
          <w:rFonts w:ascii="Calibri" w:hAnsi="Calibri" w:cs="Calibri"/>
          <w:sz w:val="22"/>
          <w:szCs w:val="22"/>
        </w:rPr>
        <w:t xml:space="preserve"> not only the negative aspects, but the positives of living in a trench during the Great War</w:t>
      </w:r>
      <w:r w:rsidR="00C87E41">
        <w:rPr>
          <w:rFonts w:ascii="Calibri" w:hAnsi="Calibri" w:cs="Calibri"/>
          <w:sz w:val="22"/>
          <w:szCs w:val="22"/>
        </w:rPr>
        <w:t>.</w:t>
      </w:r>
      <w:r w:rsidR="00DC246A">
        <w:rPr>
          <w:rFonts w:ascii="Calibri" w:hAnsi="Calibri" w:cs="Calibri"/>
          <w:sz w:val="22"/>
          <w:szCs w:val="22"/>
        </w:rPr>
        <w:t xml:space="preserve"> Therefore,</w:t>
      </w:r>
      <w:r w:rsidR="00A6635D" w:rsidRPr="00365272">
        <w:rPr>
          <w:rFonts w:ascii="Calibri" w:hAnsi="Calibri" w:cs="Calibri"/>
          <w:sz w:val="22"/>
          <w:szCs w:val="22"/>
        </w:rPr>
        <w:t xml:space="preserve"> </w:t>
      </w:r>
      <w:r w:rsidR="00DC246A">
        <w:rPr>
          <w:rFonts w:ascii="Calibri" w:hAnsi="Calibri" w:cs="Calibri"/>
          <w:sz w:val="22"/>
          <w:szCs w:val="22"/>
        </w:rPr>
        <w:t>u</w:t>
      </w:r>
      <w:r w:rsidR="00A6635D" w:rsidRPr="00365272">
        <w:rPr>
          <w:rFonts w:ascii="Calibri" w:hAnsi="Calibri" w:cs="Calibri"/>
          <w:sz w:val="22"/>
          <w:szCs w:val="22"/>
        </w:rPr>
        <w:t>ltimately conclud</w:t>
      </w:r>
      <w:r w:rsidR="00C87E41">
        <w:rPr>
          <w:rFonts w:ascii="Calibri" w:hAnsi="Calibri" w:cs="Calibri"/>
          <w:sz w:val="22"/>
          <w:szCs w:val="22"/>
        </w:rPr>
        <w:t>ing</w:t>
      </w:r>
      <w:r w:rsidR="00A6635D" w:rsidRPr="00365272">
        <w:rPr>
          <w:rFonts w:ascii="Calibri" w:hAnsi="Calibri" w:cs="Calibri"/>
          <w:sz w:val="22"/>
          <w:szCs w:val="22"/>
        </w:rPr>
        <w:t xml:space="preserve"> whether life for many British soldiers in the trenches could, in any capacity</w:t>
      </w:r>
      <w:r w:rsidR="00940A41" w:rsidRPr="00365272">
        <w:rPr>
          <w:rFonts w:ascii="Calibri" w:hAnsi="Calibri" w:cs="Calibri"/>
          <w:sz w:val="22"/>
          <w:szCs w:val="22"/>
        </w:rPr>
        <w:t>,</w:t>
      </w:r>
      <w:r w:rsidR="00A6635D" w:rsidRPr="00365272">
        <w:rPr>
          <w:rFonts w:ascii="Calibri" w:hAnsi="Calibri" w:cs="Calibri"/>
          <w:sz w:val="22"/>
          <w:szCs w:val="22"/>
        </w:rPr>
        <w:t xml:space="preserve"> be considered a </w:t>
      </w:r>
      <w:r w:rsidR="00940A41" w:rsidRPr="00365272">
        <w:rPr>
          <w:rFonts w:ascii="Calibri" w:hAnsi="Calibri" w:cs="Calibri"/>
          <w:sz w:val="22"/>
          <w:szCs w:val="22"/>
        </w:rPr>
        <w:t>truly</w:t>
      </w:r>
      <w:r w:rsidR="00A6635D" w:rsidRPr="00365272">
        <w:rPr>
          <w:rFonts w:ascii="Calibri" w:hAnsi="Calibri" w:cs="Calibri"/>
          <w:sz w:val="22"/>
          <w:szCs w:val="22"/>
        </w:rPr>
        <w:t xml:space="preserve"> positive experience.</w:t>
      </w:r>
    </w:p>
    <w:p w14:paraId="728139C6" w14:textId="77872579" w:rsidR="005A38F8" w:rsidRPr="00365272" w:rsidRDefault="005F3B80">
      <w:pPr>
        <w:rPr>
          <w:rFonts w:ascii="Calibri" w:hAnsi="Calibri" w:cs="Calibri"/>
          <w:b/>
          <w:bCs/>
          <w:i/>
          <w:iCs/>
          <w:sz w:val="22"/>
          <w:szCs w:val="22"/>
          <w:u w:val="single"/>
        </w:rPr>
      </w:pPr>
      <w:r w:rsidRPr="00365272">
        <w:rPr>
          <w:noProof/>
        </w:rPr>
        <w:drawing>
          <wp:anchor distT="0" distB="0" distL="114300" distR="114300" simplePos="0" relativeHeight="251665408" behindDoc="0" locked="0" layoutInCell="1" allowOverlap="1" wp14:anchorId="0F501618" wp14:editId="4451157F">
            <wp:simplePos x="0" y="0"/>
            <wp:positionH relativeFrom="page">
              <wp:posOffset>5423535</wp:posOffset>
            </wp:positionH>
            <wp:positionV relativeFrom="paragraph">
              <wp:posOffset>8890</wp:posOffset>
            </wp:positionV>
            <wp:extent cx="1993265" cy="2827020"/>
            <wp:effectExtent l="0" t="0" r="6985" b="0"/>
            <wp:wrapSquare wrapText="bothSides"/>
            <wp:docPr id="441553530" name="Picture 2" descr="A person in a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53530" name="Picture 2" descr="A person in a unifor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93265" cy="2827020"/>
                    </a:xfrm>
                    <a:prstGeom prst="rect">
                      <a:avLst/>
                    </a:prstGeom>
                    <a:noFill/>
                    <a:ln>
                      <a:noFill/>
                    </a:ln>
                  </pic:spPr>
                </pic:pic>
              </a:graphicData>
            </a:graphic>
            <wp14:sizeRelH relativeFrom="page">
              <wp14:pctWidth>0</wp14:pctWidth>
            </wp14:sizeRelH>
            <wp14:sizeRelV relativeFrom="page">
              <wp14:pctHeight>0</wp14:pctHeight>
            </wp14:sizeRelV>
          </wp:anchor>
        </w:drawing>
      </w:r>
      <w:r w:rsidR="00DB534D" w:rsidRPr="00365272">
        <w:rPr>
          <w:rFonts w:ascii="Calibri" w:hAnsi="Calibri" w:cs="Calibri"/>
          <w:b/>
          <w:bCs/>
          <w:i/>
          <w:iCs/>
          <w:sz w:val="22"/>
          <w:szCs w:val="22"/>
          <w:u w:val="single"/>
        </w:rPr>
        <w:t xml:space="preserve">Perspectives, </w:t>
      </w:r>
      <w:r w:rsidR="005A38F8" w:rsidRPr="00365272">
        <w:rPr>
          <w:rFonts w:ascii="Calibri" w:hAnsi="Calibri" w:cs="Calibri"/>
          <w:b/>
          <w:bCs/>
          <w:i/>
          <w:iCs/>
          <w:sz w:val="22"/>
          <w:szCs w:val="22"/>
          <w:u w:val="single"/>
        </w:rPr>
        <w:t>Comradery and Grief</w:t>
      </w:r>
    </w:p>
    <w:p w14:paraId="789C02CD" w14:textId="6AAF57C7" w:rsidR="007A61A8" w:rsidRPr="00365272" w:rsidRDefault="009D511A">
      <w:pPr>
        <w:rPr>
          <w:rFonts w:ascii="Calibri" w:hAnsi="Calibri" w:cs="Calibri"/>
          <w:sz w:val="22"/>
          <w:szCs w:val="22"/>
        </w:rPr>
      </w:pPr>
      <w:r w:rsidRPr="00365272">
        <w:rPr>
          <w:rFonts w:ascii="Calibri" w:hAnsi="Calibri" w:cs="Calibri"/>
          <w:noProof/>
          <w:sz w:val="22"/>
          <w:szCs w:val="22"/>
        </w:rPr>
        <mc:AlternateContent>
          <mc:Choice Requires="wps">
            <w:drawing>
              <wp:anchor distT="0" distB="0" distL="114300" distR="114300" simplePos="0" relativeHeight="251666432" behindDoc="0" locked="0" layoutInCell="1" allowOverlap="1" wp14:anchorId="65EF5DB2" wp14:editId="4732976B">
                <wp:simplePos x="0" y="0"/>
                <wp:positionH relativeFrom="column">
                  <wp:posOffset>4518025</wp:posOffset>
                </wp:positionH>
                <wp:positionV relativeFrom="paragraph">
                  <wp:posOffset>2497455</wp:posOffset>
                </wp:positionV>
                <wp:extent cx="1974215" cy="468630"/>
                <wp:effectExtent l="0" t="0" r="26035" b="26670"/>
                <wp:wrapSquare wrapText="bothSides"/>
                <wp:docPr id="1856238946" name="Text Box 3"/>
                <wp:cNvGraphicFramePr/>
                <a:graphic xmlns:a="http://schemas.openxmlformats.org/drawingml/2006/main">
                  <a:graphicData uri="http://schemas.microsoft.com/office/word/2010/wordprocessingShape">
                    <wps:wsp>
                      <wps:cNvSpPr txBox="1"/>
                      <wps:spPr>
                        <a:xfrm>
                          <a:off x="0" y="0"/>
                          <a:ext cx="1974215" cy="468630"/>
                        </a:xfrm>
                        <a:prstGeom prst="rect">
                          <a:avLst/>
                        </a:prstGeom>
                        <a:solidFill>
                          <a:schemeClr val="lt1"/>
                        </a:solidFill>
                        <a:ln w="6350">
                          <a:solidFill>
                            <a:prstClr val="black"/>
                          </a:solidFill>
                        </a:ln>
                      </wps:spPr>
                      <wps:txbx>
                        <w:txbxContent>
                          <w:p w14:paraId="70267749" w14:textId="296289E6" w:rsidR="00DB1625" w:rsidRPr="00365272" w:rsidRDefault="005E4D2D" w:rsidP="00A717ED">
                            <w:pPr>
                              <w:jc w:val="center"/>
                              <w:rPr>
                                <w:rFonts w:ascii="Calibri" w:hAnsi="Calibri" w:cs="Calibri"/>
                                <w:sz w:val="20"/>
                                <w:szCs w:val="20"/>
                              </w:rPr>
                            </w:pPr>
                            <w:r w:rsidRPr="00365272">
                              <w:rPr>
                                <w:rFonts w:ascii="Calibri" w:hAnsi="Calibri" w:cs="Calibri"/>
                                <w:sz w:val="20"/>
                                <w:szCs w:val="20"/>
                              </w:rPr>
                              <w:t xml:space="preserve">Fig 1: </w:t>
                            </w:r>
                            <w:r w:rsidR="00DB1625" w:rsidRPr="00365272">
                              <w:rPr>
                                <w:rFonts w:ascii="Calibri" w:hAnsi="Calibri" w:cs="Calibri"/>
                                <w:sz w:val="20"/>
                                <w:szCs w:val="20"/>
                              </w:rPr>
                              <w:t>Robert Graves</w:t>
                            </w:r>
                            <w:r w:rsidR="00A717ED" w:rsidRPr="00365272">
                              <w:rPr>
                                <w:rFonts w:ascii="Calibri" w:hAnsi="Calibri" w:cs="Calibri"/>
                                <w:sz w:val="20"/>
                                <w:szCs w:val="20"/>
                              </w:rPr>
                              <w:t xml:space="preserve">, in his military uniform. </w:t>
                            </w:r>
                            <w:r w:rsidR="005F3B80" w:rsidRPr="00365272">
                              <w:rPr>
                                <w:rFonts w:ascii="Calibri" w:hAnsi="Calibri" w:cs="Calibri"/>
                                <w:sz w:val="20"/>
                                <w:szCs w:val="20"/>
                              </w:rPr>
                              <w:t>P</w:t>
                            </w:r>
                            <w:r w:rsidR="00A717ED" w:rsidRPr="00365272">
                              <w:rPr>
                                <w:rFonts w:ascii="Calibri" w:hAnsi="Calibri" w:cs="Calibri"/>
                                <w:sz w:val="20"/>
                                <w:szCs w:val="20"/>
                              </w:rPr>
                              <w:t>hotographed in 1914.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EF5DB2" id="_x0000_t202" coordsize="21600,21600" o:spt="202" path="m,l,21600r21600,l21600,xe">
                <v:stroke joinstyle="miter"/>
                <v:path gradientshapeok="t" o:connecttype="rect"/>
              </v:shapetype>
              <v:shape id="Text Box 3" o:spid="_x0000_s1026" type="#_x0000_t202" style="position:absolute;margin-left:355.75pt;margin-top:196.65pt;width:155.45pt;height:3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" fillcolor="white [3201]" strokeweight=".5pt">
                <v:textbox>
                  <w:txbxContent>
                    <w:p w14:paraId="70267749" w14:textId="296289E6" w:rsidR="00DB1625" w:rsidRPr="00365272" w:rsidRDefault="005E4D2D" w:rsidP="00A717ED">
                      <w:pPr>
                        <w:jc w:val="center"/>
                        <w:rPr>
                          <w:rFonts w:ascii="Calibri" w:hAnsi="Calibri" w:cs="Calibri"/>
                          <w:sz w:val="20"/>
                          <w:szCs w:val="20"/>
                        </w:rPr>
                      </w:pPr>
                      <w:r w:rsidRPr="00365272">
                        <w:rPr>
                          <w:rFonts w:ascii="Calibri" w:hAnsi="Calibri" w:cs="Calibri"/>
                          <w:sz w:val="20"/>
                          <w:szCs w:val="20"/>
                        </w:rPr>
                        <w:t xml:space="preserve">Fig 1: </w:t>
                      </w:r>
                      <w:r w:rsidR="00DB1625" w:rsidRPr="00365272">
                        <w:rPr>
                          <w:rFonts w:ascii="Calibri" w:hAnsi="Calibri" w:cs="Calibri"/>
                          <w:sz w:val="20"/>
                          <w:szCs w:val="20"/>
                        </w:rPr>
                        <w:t>Robert Graves</w:t>
                      </w:r>
                      <w:r w:rsidR="00A717ED" w:rsidRPr="00365272">
                        <w:rPr>
                          <w:rFonts w:ascii="Calibri" w:hAnsi="Calibri" w:cs="Calibri"/>
                          <w:sz w:val="20"/>
                          <w:szCs w:val="20"/>
                        </w:rPr>
                        <w:t xml:space="preserve">, in his military uniform. </w:t>
                      </w:r>
                      <w:r w:rsidR="005F3B80" w:rsidRPr="00365272">
                        <w:rPr>
                          <w:rFonts w:ascii="Calibri" w:hAnsi="Calibri" w:cs="Calibri"/>
                          <w:sz w:val="20"/>
                          <w:szCs w:val="20"/>
                        </w:rPr>
                        <w:t>P</w:t>
                      </w:r>
                      <w:r w:rsidR="00A717ED" w:rsidRPr="00365272">
                        <w:rPr>
                          <w:rFonts w:ascii="Calibri" w:hAnsi="Calibri" w:cs="Calibri"/>
                          <w:sz w:val="20"/>
                          <w:szCs w:val="20"/>
                        </w:rPr>
                        <w:t>hotographed in 1914.</w:t>
                      </w:r>
                    </w:p>
                  </w:txbxContent>
                </v:textbox>
                <w10:wrap type="square"/>
              </v:shape>
            </w:pict>
          </mc:Fallback>
        </mc:AlternateContent>
      </w:r>
      <w:r w:rsidR="00276676" w:rsidRPr="00365272">
        <w:rPr>
          <w:rFonts w:ascii="Calibri" w:hAnsi="Calibri" w:cs="Calibri"/>
          <w:sz w:val="22"/>
          <w:szCs w:val="22"/>
        </w:rPr>
        <w:t>Firstly, it would be incorrect to speculate that every soldier on the frontlines would have the same perception of life in the trenches.</w:t>
      </w:r>
      <w:r w:rsidR="00B71D2E" w:rsidRPr="00365272">
        <w:rPr>
          <w:rFonts w:ascii="Calibri" w:hAnsi="Calibri" w:cs="Calibri"/>
          <w:sz w:val="22"/>
          <w:szCs w:val="22"/>
        </w:rPr>
        <w:t xml:space="preserve"> </w:t>
      </w:r>
      <w:r w:rsidR="00ED1DFC" w:rsidRPr="00365272">
        <w:rPr>
          <w:rFonts w:ascii="Calibri" w:hAnsi="Calibri" w:cs="Calibri"/>
          <w:sz w:val="22"/>
          <w:szCs w:val="22"/>
        </w:rPr>
        <w:t>For one individual, a pleas</w:t>
      </w:r>
      <w:r w:rsidR="00C4088C" w:rsidRPr="00365272">
        <w:rPr>
          <w:rFonts w:ascii="Calibri" w:hAnsi="Calibri" w:cs="Calibri"/>
          <w:sz w:val="22"/>
          <w:szCs w:val="22"/>
        </w:rPr>
        <w:t>ant experience may have been far from ideal in the mind of another</w:t>
      </w:r>
      <w:r w:rsidR="0086395D" w:rsidRPr="00365272">
        <w:rPr>
          <w:rFonts w:ascii="Calibri" w:hAnsi="Calibri" w:cs="Calibri"/>
          <w:sz w:val="22"/>
          <w:szCs w:val="22"/>
        </w:rPr>
        <w:t>. Whilst one may look back</w:t>
      </w:r>
      <w:r w:rsidR="00E56332" w:rsidRPr="00365272">
        <w:rPr>
          <w:rFonts w:ascii="Calibri" w:hAnsi="Calibri" w:cs="Calibri"/>
          <w:sz w:val="22"/>
          <w:szCs w:val="22"/>
        </w:rPr>
        <w:t xml:space="preserve"> on their life in the trenches as negative, they may forget the positive experiences of </w:t>
      </w:r>
      <w:r w:rsidR="00870213" w:rsidRPr="00365272">
        <w:rPr>
          <w:rFonts w:ascii="Calibri" w:hAnsi="Calibri" w:cs="Calibri"/>
          <w:sz w:val="22"/>
          <w:szCs w:val="22"/>
        </w:rPr>
        <w:t>this tim</w:t>
      </w:r>
      <w:r w:rsidR="002977E4" w:rsidRPr="00365272">
        <w:rPr>
          <w:rFonts w:ascii="Calibri" w:hAnsi="Calibri" w:cs="Calibri"/>
          <w:sz w:val="22"/>
          <w:szCs w:val="22"/>
        </w:rPr>
        <w:t>e</w:t>
      </w:r>
      <w:r w:rsidR="008F712F" w:rsidRPr="00365272">
        <w:rPr>
          <w:rFonts w:ascii="Calibri" w:hAnsi="Calibri" w:cs="Calibri"/>
          <w:sz w:val="22"/>
          <w:szCs w:val="22"/>
        </w:rPr>
        <w:t xml:space="preserve">, for example Wilfred </w:t>
      </w:r>
      <w:r w:rsidR="00BE3686" w:rsidRPr="00365272">
        <w:rPr>
          <w:rFonts w:ascii="Calibri" w:hAnsi="Calibri" w:cs="Calibri"/>
          <w:sz w:val="22"/>
          <w:szCs w:val="22"/>
        </w:rPr>
        <w:t>Owen</w:t>
      </w:r>
      <w:r w:rsidR="002977E4" w:rsidRPr="00365272">
        <w:rPr>
          <w:rFonts w:ascii="Calibri" w:hAnsi="Calibri" w:cs="Calibri"/>
          <w:sz w:val="22"/>
          <w:szCs w:val="22"/>
        </w:rPr>
        <w:t>.</w:t>
      </w:r>
      <w:r w:rsidR="00BE3686" w:rsidRPr="00365272">
        <w:rPr>
          <w:rStyle w:val="FootnoteReference"/>
          <w:rFonts w:ascii="Calibri" w:hAnsi="Calibri" w:cs="Calibri"/>
          <w:sz w:val="22"/>
          <w:szCs w:val="22"/>
        </w:rPr>
        <w:footnoteReference w:id="5"/>
      </w:r>
      <w:r w:rsidR="00B80357" w:rsidRPr="00365272">
        <w:rPr>
          <w:rFonts w:ascii="Calibri" w:hAnsi="Calibri" w:cs="Calibri"/>
          <w:sz w:val="22"/>
          <w:szCs w:val="22"/>
        </w:rPr>
        <w:t xml:space="preserve"> Owen’s </w:t>
      </w:r>
      <w:r w:rsidR="00DB0577" w:rsidRPr="00365272">
        <w:rPr>
          <w:rFonts w:ascii="Calibri" w:hAnsi="Calibri" w:cs="Calibri"/>
          <w:sz w:val="22"/>
          <w:szCs w:val="22"/>
        </w:rPr>
        <w:t>perspective over the course of the war from being rather patriotic</w:t>
      </w:r>
      <w:r w:rsidR="001E5568" w:rsidRPr="00365272">
        <w:rPr>
          <w:rFonts w:ascii="Calibri" w:hAnsi="Calibri" w:cs="Calibri"/>
          <w:sz w:val="22"/>
          <w:szCs w:val="22"/>
        </w:rPr>
        <w:t xml:space="preserve"> at the start of the war</w:t>
      </w:r>
      <w:r w:rsidR="00BF58DB" w:rsidRPr="00365272">
        <w:rPr>
          <w:rFonts w:ascii="Calibri" w:hAnsi="Calibri" w:cs="Calibri"/>
          <w:sz w:val="22"/>
          <w:szCs w:val="22"/>
        </w:rPr>
        <w:t>,</w:t>
      </w:r>
      <w:r w:rsidR="002F28B0" w:rsidRPr="00365272">
        <w:rPr>
          <w:rStyle w:val="FootnoteReference"/>
          <w:rFonts w:ascii="Calibri" w:hAnsi="Calibri" w:cs="Calibri"/>
          <w:sz w:val="22"/>
          <w:szCs w:val="22"/>
        </w:rPr>
        <w:footnoteReference w:id="6"/>
      </w:r>
      <w:r w:rsidR="00BF58DB" w:rsidRPr="00365272">
        <w:rPr>
          <w:rFonts w:ascii="Calibri" w:hAnsi="Calibri" w:cs="Calibri"/>
          <w:sz w:val="22"/>
          <w:szCs w:val="22"/>
        </w:rPr>
        <w:t xml:space="preserve"> to later</w:t>
      </w:r>
      <w:r w:rsidR="005412FB" w:rsidRPr="00365272">
        <w:rPr>
          <w:rFonts w:ascii="Calibri" w:hAnsi="Calibri" w:cs="Calibri"/>
          <w:sz w:val="22"/>
          <w:szCs w:val="22"/>
        </w:rPr>
        <w:t xml:space="preserve"> becoming much more pessimistic </w:t>
      </w:r>
      <w:r w:rsidR="00B75547" w:rsidRPr="00365272">
        <w:rPr>
          <w:rFonts w:ascii="Calibri" w:hAnsi="Calibri" w:cs="Calibri"/>
          <w:sz w:val="22"/>
          <w:szCs w:val="22"/>
        </w:rPr>
        <w:t>later</w:t>
      </w:r>
      <w:r w:rsidR="000D7C9B" w:rsidRPr="00365272">
        <w:rPr>
          <w:rFonts w:ascii="Calibri" w:hAnsi="Calibri" w:cs="Calibri"/>
          <w:sz w:val="22"/>
          <w:szCs w:val="22"/>
        </w:rPr>
        <w:t>, until his death in 1918.</w:t>
      </w:r>
      <w:r w:rsidR="009D48C6" w:rsidRPr="00365272">
        <w:rPr>
          <w:rStyle w:val="FootnoteReference"/>
          <w:rFonts w:ascii="Calibri" w:hAnsi="Calibri" w:cs="Calibri"/>
          <w:sz w:val="22"/>
          <w:szCs w:val="22"/>
        </w:rPr>
        <w:footnoteReference w:id="7"/>
      </w:r>
      <w:r w:rsidR="00870213" w:rsidRPr="00365272">
        <w:rPr>
          <w:rFonts w:ascii="Calibri" w:hAnsi="Calibri" w:cs="Calibri"/>
          <w:sz w:val="22"/>
          <w:szCs w:val="22"/>
        </w:rPr>
        <w:t xml:space="preserve"> </w:t>
      </w:r>
      <w:r w:rsidR="002977E4" w:rsidRPr="00365272">
        <w:rPr>
          <w:rFonts w:ascii="Calibri" w:hAnsi="Calibri" w:cs="Calibri"/>
          <w:sz w:val="22"/>
          <w:szCs w:val="22"/>
        </w:rPr>
        <w:t>T</w:t>
      </w:r>
      <w:r w:rsidR="00870213" w:rsidRPr="00365272">
        <w:rPr>
          <w:rFonts w:ascii="Calibri" w:hAnsi="Calibri" w:cs="Calibri"/>
          <w:sz w:val="22"/>
          <w:szCs w:val="22"/>
        </w:rPr>
        <w:t>he same</w:t>
      </w:r>
      <w:r w:rsidR="008B6A5E" w:rsidRPr="00365272">
        <w:rPr>
          <w:rFonts w:ascii="Calibri" w:hAnsi="Calibri" w:cs="Calibri"/>
          <w:sz w:val="22"/>
          <w:szCs w:val="22"/>
        </w:rPr>
        <w:t xml:space="preserve"> can be applied</w:t>
      </w:r>
      <w:r w:rsidR="00870213" w:rsidRPr="00365272">
        <w:rPr>
          <w:rFonts w:ascii="Calibri" w:hAnsi="Calibri" w:cs="Calibri"/>
          <w:sz w:val="22"/>
          <w:szCs w:val="22"/>
        </w:rPr>
        <w:t xml:space="preserve"> for one who</w:t>
      </w:r>
      <w:r w:rsidR="00140FA5">
        <w:rPr>
          <w:rFonts w:ascii="Calibri" w:hAnsi="Calibri" w:cs="Calibri"/>
          <w:sz w:val="22"/>
          <w:szCs w:val="22"/>
        </w:rPr>
        <w:t>,</w:t>
      </w:r>
      <w:r w:rsidR="00870213" w:rsidRPr="00365272">
        <w:rPr>
          <w:rFonts w:ascii="Calibri" w:hAnsi="Calibri" w:cs="Calibri"/>
          <w:sz w:val="22"/>
          <w:szCs w:val="22"/>
        </w:rPr>
        <w:t xml:space="preserve"> after the war would deem it all in all positive</w:t>
      </w:r>
      <w:r w:rsidR="008169B2" w:rsidRPr="00365272">
        <w:rPr>
          <w:rFonts w:ascii="Calibri" w:hAnsi="Calibri" w:cs="Calibri"/>
          <w:sz w:val="22"/>
          <w:szCs w:val="22"/>
        </w:rPr>
        <w:t>, they may gloss over the more negative times of their life in the trenches.</w:t>
      </w:r>
      <w:r w:rsidR="004A4D7D" w:rsidRPr="00365272">
        <w:rPr>
          <w:rFonts w:ascii="Calibri" w:hAnsi="Calibri" w:cs="Calibri"/>
          <w:sz w:val="22"/>
          <w:szCs w:val="22"/>
        </w:rPr>
        <w:t xml:space="preserve"> </w:t>
      </w:r>
      <w:r w:rsidR="00B93FCB" w:rsidRPr="00365272">
        <w:rPr>
          <w:rFonts w:ascii="Calibri" w:hAnsi="Calibri" w:cs="Calibri"/>
          <w:sz w:val="22"/>
          <w:szCs w:val="22"/>
        </w:rPr>
        <w:t>One such example of this would be</w:t>
      </w:r>
      <w:r w:rsidR="00664530" w:rsidRPr="00365272">
        <w:rPr>
          <w:rFonts w:ascii="Calibri" w:hAnsi="Calibri" w:cs="Calibri"/>
          <w:sz w:val="22"/>
          <w:szCs w:val="22"/>
        </w:rPr>
        <w:t xml:space="preserve"> Robert Graves</w:t>
      </w:r>
      <w:r w:rsidR="00EA58DA" w:rsidRPr="00365272">
        <w:rPr>
          <w:rFonts w:ascii="Calibri" w:hAnsi="Calibri" w:cs="Calibri"/>
          <w:sz w:val="22"/>
          <w:szCs w:val="22"/>
        </w:rPr>
        <w:t xml:space="preserve">, who in his </w:t>
      </w:r>
      <w:r w:rsidR="00DC39F5" w:rsidRPr="00365272">
        <w:rPr>
          <w:rFonts w:ascii="Calibri" w:hAnsi="Calibri" w:cs="Calibri"/>
          <w:sz w:val="22"/>
          <w:szCs w:val="22"/>
        </w:rPr>
        <w:t>Autobiography, gives very mixed opinions about the war</w:t>
      </w:r>
      <w:r w:rsidR="007C02EC" w:rsidRPr="00365272">
        <w:rPr>
          <w:rFonts w:ascii="Calibri" w:hAnsi="Calibri" w:cs="Calibri"/>
          <w:sz w:val="22"/>
          <w:szCs w:val="22"/>
        </w:rPr>
        <w:t xml:space="preserve">, he says when contemplating </w:t>
      </w:r>
      <w:r w:rsidR="00A46755" w:rsidRPr="00365272">
        <w:rPr>
          <w:rFonts w:ascii="Calibri" w:hAnsi="Calibri" w:cs="Calibri"/>
          <w:sz w:val="22"/>
          <w:szCs w:val="22"/>
        </w:rPr>
        <w:t xml:space="preserve">his time in hospital away from the front </w:t>
      </w:r>
      <w:r w:rsidR="003248B9" w:rsidRPr="00365272">
        <w:rPr>
          <w:rFonts w:ascii="Calibri" w:hAnsi="Calibri" w:cs="Calibri"/>
          <w:sz w:val="22"/>
          <w:szCs w:val="22"/>
        </w:rPr>
        <w:t>‘I both liked and disliked the idea</w:t>
      </w:r>
      <w:r w:rsidR="006103C9" w:rsidRPr="00365272">
        <w:rPr>
          <w:rFonts w:ascii="Calibri" w:hAnsi="Calibri" w:cs="Calibri"/>
          <w:sz w:val="22"/>
          <w:szCs w:val="22"/>
        </w:rPr>
        <w:t xml:space="preserve">. I disliked </w:t>
      </w:r>
      <w:r w:rsidR="000A516A" w:rsidRPr="00365272">
        <w:rPr>
          <w:rFonts w:ascii="Calibri" w:hAnsi="Calibri" w:cs="Calibri"/>
          <w:sz w:val="22"/>
          <w:szCs w:val="22"/>
        </w:rPr>
        <w:t>being away from the regiment in France, though I liked to believe I might be alive when the war ended</w:t>
      </w:r>
      <w:r w:rsidR="00AA235D" w:rsidRPr="00365272">
        <w:rPr>
          <w:rFonts w:ascii="Calibri" w:hAnsi="Calibri" w:cs="Calibri"/>
          <w:sz w:val="22"/>
          <w:szCs w:val="22"/>
        </w:rPr>
        <w:t>.</w:t>
      </w:r>
      <w:r w:rsidR="006103C9" w:rsidRPr="00365272">
        <w:rPr>
          <w:rFonts w:ascii="Calibri" w:hAnsi="Calibri" w:cs="Calibri"/>
          <w:sz w:val="22"/>
          <w:szCs w:val="22"/>
        </w:rPr>
        <w:t>’</w:t>
      </w:r>
      <w:r w:rsidR="00AA235D" w:rsidRPr="00365272">
        <w:rPr>
          <w:rStyle w:val="FootnoteReference"/>
          <w:rFonts w:ascii="Calibri" w:hAnsi="Calibri" w:cs="Calibri"/>
          <w:sz w:val="22"/>
          <w:szCs w:val="22"/>
        </w:rPr>
        <w:footnoteReference w:id="8"/>
      </w:r>
      <w:r w:rsidR="00C736B0" w:rsidRPr="00365272">
        <w:rPr>
          <w:rFonts w:ascii="Calibri" w:hAnsi="Calibri" w:cs="Calibri"/>
          <w:sz w:val="22"/>
          <w:szCs w:val="22"/>
        </w:rPr>
        <w:t xml:space="preserve"> This, perhaps gives </w:t>
      </w:r>
      <w:r w:rsidR="000C2E5A" w:rsidRPr="00365272">
        <w:rPr>
          <w:rFonts w:ascii="Calibri" w:hAnsi="Calibri" w:cs="Calibri"/>
          <w:sz w:val="22"/>
          <w:szCs w:val="22"/>
        </w:rPr>
        <w:t xml:space="preserve">the </w:t>
      </w:r>
      <w:r w:rsidR="000C2E5A" w:rsidRPr="00365272">
        <w:rPr>
          <w:rFonts w:ascii="Calibri" w:hAnsi="Calibri" w:cs="Calibri"/>
          <w:sz w:val="22"/>
          <w:szCs w:val="22"/>
        </w:rPr>
        <w:lastRenderedPageBreak/>
        <w:t xml:space="preserve">most realistic perspective on trench life, many of these men, including Graves </w:t>
      </w:r>
      <w:r w:rsidR="003F3F60" w:rsidRPr="00365272">
        <w:rPr>
          <w:rFonts w:ascii="Calibri" w:hAnsi="Calibri" w:cs="Calibri"/>
          <w:sz w:val="22"/>
          <w:szCs w:val="22"/>
        </w:rPr>
        <w:t>believed that the war was needless</w:t>
      </w:r>
      <w:r w:rsidR="001D5E34" w:rsidRPr="00365272">
        <w:rPr>
          <w:rFonts w:ascii="Calibri" w:hAnsi="Calibri" w:cs="Calibri"/>
          <w:sz w:val="22"/>
          <w:szCs w:val="22"/>
        </w:rPr>
        <w:t>, and men’s lives were being sacrificed for ‘political errors and insincerities’.</w:t>
      </w:r>
      <w:r w:rsidR="001D5E34" w:rsidRPr="00365272">
        <w:rPr>
          <w:rStyle w:val="FootnoteReference"/>
          <w:rFonts w:ascii="Calibri" w:hAnsi="Calibri" w:cs="Calibri"/>
          <w:sz w:val="22"/>
          <w:szCs w:val="22"/>
        </w:rPr>
        <w:footnoteReference w:id="9"/>
      </w:r>
      <w:r w:rsidR="00030C14" w:rsidRPr="00365272">
        <w:rPr>
          <w:rFonts w:ascii="Calibri" w:hAnsi="Calibri" w:cs="Calibri"/>
          <w:sz w:val="22"/>
          <w:szCs w:val="22"/>
        </w:rPr>
        <w:t xml:space="preserve"> However, </w:t>
      </w:r>
      <w:r w:rsidR="00281A9A" w:rsidRPr="00365272">
        <w:rPr>
          <w:rFonts w:ascii="Calibri" w:hAnsi="Calibri" w:cs="Calibri"/>
          <w:sz w:val="22"/>
          <w:szCs w:val="22"/>
        </w:rPr>
        <w:t>it cannot be denied that even for those with a negative outlook on the war</w:t>
      </w:r>
      <w:r w:rsidR="003876BF" w:rsidRPr="00365272">
        <w:rPr>
          <w:rFonts w:ascii="Calibri" w:hAnsi="Calibri" w:cs="Calibri"/>
          <w:sz w:val="22"/>
          <w:szCs w:val="22"/>
        </w:rPr>
        <w:t xml:space="preserve">, a sense of camaraderie was most definitely present, at least for many such as Graves, which in a way </w:t>
      </w:r>
      <w:r w:rsidR="00AB5C8B" w:rsidRPr="00365272">
        <w:rPr>
          <w:rFonts w:ascii="Calibri" w:hAnsi="Calibri" w:cs="Calibri"/>
          <w:sz w:val="22"/>
          <w:szCs w:val="22"/>
        </w:rPr>
        <w:t xml:space="preserve">made their experiences </w:t>
      </w:r>
      <w:r w:rsidR="002528EB" w:rsidRPr="00365272">
        <w:rPr>
          <w:rFonts w:ascii="Calibri" w:hAnsi="Calibri" w:cs="Calibri"/>
          <w:sz w:val="22"/>
          <w:szCs w:val="22"/>
        </w:rPr>
        <w:t xml:space="preserve">somewhat more bearable. Though this is not to say that </w:t>
      </w:r>
      <w:r w:rsidR="009E2E0B" w:rsidRPr="00365272">
        <w:rPr>
          <w:rFonts w:ascii="Calibri" w:hAnsi="Calibri" w:cs="Calibri"/>
          <w:sz w:val="22"/>
          <w:szCs w:val="22"/>
        </w:rPr>
        <w:t>the experience as a whole was positive</w:t>
      </w:r>
      <w:r w:rsidR="00BD121C" w:rsidRPr="00365272">
        <w:rPr>
          <w:rFonts w:ascii="Calibri" w:hAnsi="Calibri" w:cs="Calibri"/>
          <w:sz w:val="22"/>
          <w:szCs w:val="22"/>
        </w:rPr>
        <w:t xml:space="preserve">, but instead the loyalties, and circumstances shared by the soldiers </w:t>
      </w:r>
      <w:r w:rsidR="0022524D" w:rsidRPr="00365272">
        <w:rPr>
          <w:rFonts w:ascii="Calibri" w:hAnsi="Calibri" w:cs="Calibri"/>
          <w:sz w:val="22"/>
          <w:szCs w:val="22"/>
        </w:rPr>
        <w:t xml:space="preserve">gave them a sense of comfort in what they would often otherwise describe as a hellish scenario. </w:t>
      </w:r>
    </w:p>
    <w:p w14:paraId="37035636" w14:textId="74918E87" w:rsidR="00A6635D" w:rsidRPr="00365272" w:rsidRDefault="00550433">
      <w:pPr>
        <w:rPr>
          <w:rFonts w:ascii="Calibri" w:hAnsi="Calibri" w:cs="Calibri"/>
          <w:sz w:val="22"/>
          <w:szCs w:val="22"/>
        </w:rPr>
      </w:pPr>
      <w:r w:rsidRPr="00365272">
        <w:rPr>
          <w:noProof/>
        </w:rPr>
        <mc:AlternateContent>
          <mc:Choice Requires="wps">
            <w:drawing>
              <wp:anchor distT="0" distB="0" distL="114300" distR="114300" simplePos="0" relativeHeight="251660288" behindDoc="0" locked="0" layoutInCell="1" allowOverlap="1" wp14:anchorId="3A375C78" wp14:editId="1A71CAA8">
                <wp:simplePos x="0" y="0"/>
                <wp:positionH relativeFrom="column">
                  <wp:posOffset>3931920</wp:posOffset>
                </wp:positionH>
                <wp:positionV relativeFrom="paragraph">
                  <wp:posOffset>2362200</wp:posOffset>
                </wp:positionV>
                <wp:extent cx="2581275" cy="769620"/>
                <wp:effectExtent l="0" t="0" r="28575" b="11430"/>
                <wp:wrapSquare wrapText="bothSides"/>
                <wp:docPr id="390783095" name="Text Box 3"/>
                <wp:cNvGraphicFramePr/>
                <a:graphic xmlns:a="http://schemas.openxmlformats.org/drawingml/2006/main">
                  <a:graphicData uri="http://schemas.microsoft.com/office/word/2010/wordprocessingShape">
                    <wps:wsp>
                      <wps:cNvSpPr txBox="1"/>
                      <wps:spPr>
                        <a:xfrm>
                          <a:off x="0" y="0"/>
                          <a:ext cx="2581275" cy="769620"/>
                        </a:xfrm>
                        <a:prstGeom prst="rect">
                          <a:avLst/>
                        </a:prstGeom>
                        <a:solidFill>
                          <a:schemeClr val="lt1"/>
                        </a:solidFill>
                        <a:ln w="6350">
                          <a:solidFill>
                            <a:prstClr val="black"/>
                          </a:solidFill>
                        </a:ln>
                      </wps:spPr>
                      <wps:txbx>
                        <w:txbxContent>
                          <w:p w14:paraId="3948901D" w14:textId="3AAF3147" w:rsidR="00225700" w:rsidRPr="00365272" w:rsidRDefault="005E4D2D" w:rsidP="00A6635D">
                            <w:pPr>
                              <w:jc w:val="center"/>
                              <w:rPr>
                                <w:rFonts w:ascii="Calibri" w:hAnsi="Calibri" w:cs="Calibri"/>
                                <w:sz w:val="20"/>
                                <w:szCs w:val="20"/>
                              </w:rPr>
                            </w:pPr>
                            <w:r w:rsidRPr="00365272">
                              <w:rPr>
                                <w:rFonts w:ascii="Calibri" w:hAnsi="Calibri" w:cs="Calibri"/>
                                <w:sz w:val="20"/>
                                <w:szCs w:val="20"/>
                              </w:rPr>
                              <w:t xml:space="preserve">Fig 3: </w:t>
                            </w:r>
                            <w:r w:rsidR="00225700" w:rsidRPr="00365272">
                              <w:rPr>
                                <w:rFonts w:ascii="Calibri" w:hAnsi="Calibri" w:cs="Calibri"/>
                                <w:sz w:val="20"/>
                                <w:szCs w:val="20"/>
                              </w:rPr>
                              <w:t>Soldiers of the Cheshire Regiment</w:t>
                            </w:r>
                            <w:r w:rsidR="00A6635D" w:rsidRPr="00365272">
                              <w:rPr>
                                <w:rFonts w:ascii="Calibri" w:hAnsi="Calibri" w:cs="Calibri"/>
                                <w:sz w:val="20"/>
                                <w:szCs w:val="20"/>
                              </w:rPr>
                              <w:t xml:space="preserve"> in a captured German Trench on the Somme, 1916.</w:t>
                            </w:r>
                            <w:r w:rsidR="0023250C" w:rsidRPr="00365272">
                              <w:rPr>
                                <w:rFonts w:ascii="Calibri" w:hAnsi="Calibri" w:cs="Calibri"/>
                                <w:sz w:val="20"/>
                                <w:szCs w:val="20"/>
                              </w:rPr>
                              <w:t xml:space="preserve"> </w:t>
                            </w:r>
                            <w:r w:rsidR="00F8418D">
                              <w:rPr>
                                <w:rFonts w:ascii="Calibri" w:hAnsi="Calibri" w:cs="Calibri"/>
                                <w:sz w:val="20"/>
                                <w:szCs w:val="20"/>
                              </w:rPr>
                              <w:t>All except one man try to catch a small amount of 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75C78" id="_x0000_s1027" type="#_x0000_t202" style="position:absolute;margin-left:309.6pt;margin-top:186pt;width:203.25pt;height:60.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" fillcolor="white [3201]" strokeweight=".5pt">
                <v:textbox>
                  <w:txbxContent>
                    <w:p w14:paraId="3948901D" w14:textId="3AAF3147" w:rsidR="00225700" w:rsidRPr="00365272" w:rsidRDefault="005E4D2D" w:rsidP="00A6635D">
                      <w:pPr>
                        <w:jc w:val="center"/>
                        <w:rPr>
                          <w:rFonts w:ascii="Calibri" w:hAnsi="Calibri" w:cs="Calibri"/>
                          <w:sz w:val="20"/>
                          <w:szCs w:val="20"/>
                        </w:rPr>
                      </w:pPr>
                      <w:r w:rsidRPr="00365272">
                        <w:rPr>
                          <w:rFonts w:ascii="Calibri" w:hAnsi="Calibri" w:cs="Calibri"/>
                          <w:sz w:val="20"/>
                          <w:szCs w:val="20"/>
                        </w:rPr>
                        <w:t xml:space="preserve">Fig 3: </w:t>
                      </w:r>
                      <w:r w:rsidR="00225700" w:rsidRPr="00365272">
                        <w:rPr>
                          <w:rFonts w:ascii="Calibri" w:hAnsi="Calibri" w:cs="Calibri"/>
                          <w:sz w:val="20"/>
                          <w:szCs w:val="20"/>
                        </w:rPr>
                        <w:t>Soldiers of the Cheshire Regiment</w:t>
                      </w:r>
                      <w:r w:rsidR="00A6635D" w:rsidRPr="00365272">
                        <w:rPr>
                          <w:rFonts w:ascii="Calibri" w:hAnsi="Calibri" w:cs="Calibri"/>
                          <w:sz w:val="20"/>
                          <w:szCs w:val="20"/>
                        </w:rPr>
                        <w:t xml:space="preserve"> in a captured German Trench on the Somme, 1916.</w:t>
                      </w:r>
                      <w:r w:rsidR="0023250C" w:rsidRPr="00365272">
                        <w:rPr>
                          <w:rFonts w:ascii="Calibri" w:hAnsi="Calibri" w:cs="Calibri"/>
                          <w:sz w:val="20"/>
                          <w:szCs w:val="20"/>
                        </w:rPr>
                        <w:t xml:space="preserve"> </w:t>
                      </w:r>
                      <w:r w:rsidR="00F8418D">
                        <w:rPr>
                          <w:rFonts w:ascii="Calibri" w:hAnsi="Calibri" w:cs="Calibri"/>
                          <w:sz w:val="20"/>
                          <w:szCs w:val="20"/>
                        </w:rPr>
                        <w:t>All except one man try to catch a small amount of rest.</w:t>
                      </w:r>
                    </w:p>
                  </w:txbxContent>
                </v:textbox>
                <w10:wrap type="square"/>
              </v:shape>
            </w:pict>
          </mc:Fallback>
        </mc:AlternateContent>
      </w:r>
      <w:r w:rsidRPr="00365272">
        <w:rPr>
          <w:noProof/>
        </w:rPr>
        <w:drawing>
          <wp:anchor distT="0" distB="0" distL="114300" distR="114300" simplePos="0" relativeHeight="251659264" behindDoc="0" locked="0" layoutInCell="1" allowOverlap="1" wp14:anchorId="144CEBA3" wp14:editId="3DB478CB">
            <wp:simplePos x="0" y="0"/>
            <wp:positionH relativeFrom="margin">
              <wp:posOffset>3923169</wp:posOffset>
            </wp:positionH>
            <wp:positionV relativeFrom="paragraph">
              <wp:posOffset>405242</wp:posOffset>
            </wp:positionV>
            <wp:extent cx="2604770" cy="1958975"/>
            <wp:effectExtent l="0" t="0" r="5080" b="3175"/>
            <wp:wrapSquare wrapText="bothSides"/>
            <wp:docPr id="1050521770" name="Picture 2" descr="Soldiers of 'A' Company, 11th Battalion, the Cheshire Regiment, occupy a captured German trench at Ovillers-la-Boisselle on the Somme. In this photograph one man keeps sentry duty, looking over the parados and using an improvised fire step cut into the back slope of the trench, while his comrades 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ldiers of 'A' Company, 11th Battalion, the Cheshire Regiment, occupy a captured German trench at Ovillers-la-Boisselle on the Somme. In this photograph one man keeps sentry duty, looking over the parados and using an improvised fire step cut into the back slope of the trench, while his comrades re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4770" cy="1958975"/>
                    </a:xfrm>
                    <a:prstGeom prst="rect">
                      <a:avLst/>
                    </a:prstGeom>
                    <a:noFill/>
                    <a:ln>
                      <a:noFill/>
                    </a:ln>
                  </pic:spPr>
                </pic:pic>
              </a:graphicData>
            </a:graphic>
            <wp14:sizeRelH relativeFrom="page">
              <wp14:pctWidth>0</wp14:pctWidth>
            </wp14:sizeRelH>
            <wp14:sizeRelV relativeFrom="page">
              <wp14:pctHeight>0</wp14:pctHeight>
            </wp14:sizeRelV>
          </wp:anchor>
        </w:drawing>
      </w:r>
      <w:r w:rsidR="007A61A8" w:rsidRPr="00365272">
        <w:rPr>
          <w:rFonts w:ascii="Calibri" w:hAnsi="Calibri" w:cs="Calibri"/>
          <w:sz w:val="22"/>
          <w:szCs w:val="22"/>
        </w:rPr>
        <w:t>This does, however</w:t>
      </w:r>
      <w:r w:rsidR="005A3A63" w:rsidRPr="00365272">
        <w:rPr>
          <w:rFonts w:ascii="Calibri" w:hAnsi="Calibri" w:cs="Calibri"/>
          <w:sz w:val="22"/>
          <w:szCs w:val="22"/>
        </w:rPr>
        <w:t>,</w:t>
      </w:r>
      <w:r w:rsidR="007A61A8" w:rsidRPr="00365272">
        <w:rPr>
          <w:rFonts w:ascii="Calibri" w:hAnsi="Calibri" w:cs="Calibri"/>
          <w:sz w:val="22"/>
          <w:szCs w:val="22"/>
        </w:rPr>
        <w:t xml:space="preserve"> raise another unfortunate reality of trench life</w:t>
      </w:r>
      <w:r w:rsidR="005A3A63" w:rsidRPr="00365272">
        <w:rPr>
          <w:rFonts w:ascii="Calibri" w:hAnsi="Calibri" w:cs="Calibri"/>
          <w:sz w:val="22"/>
          <w:szCs w:val="22"/>
        </w:rPr>
        <w:t xml:space="preserve"> on the front</w:t>
      </w:r>
      <w:r w:rsidR="007A61A8" w:rsidRPr="00365272">
        <w:rPr>
          <w:rFonts w:ascii="Calibri" w:hAnsi="Calibri" w:cs="Calibri"/>
          <w:sz w:val="22"/>
          <w:szCs w:val="22"/>
        </w:rPr>
        <w:t>,</w:t>
      </w:r>
      <w:r w:rsidR="002528EB" w:rsidRPr="00365272">
        <w:rPr>
          <w:rFonts w:ascii="Calibri" w:hAnsi="Calibri" w:cs="Calibri"/>
          <w:sz w:val="22"/>
          <w:szCs w:val="22"/>
        </w:rPr>
        <w:t xml:space="preserve"> </w:t>
      </w:r>
      <w:r w:rsidR="005A3A63" w:rsidRPr="00365272">
        <w:rPr>
          <w:rFonts w:ascii="Calibri" w:hAnsi="Calibri" w:cs="Calibri"/>
          <w:sz w:val="22"/>
          <w:szCs w:val="22"/>
        </w:rPr>
        <w:t>being</w:t>
      </w:r>
      <w:r w:rsidR="00C81CC1" w:rsidRPr="00365272">
        <w:rPr>
          <w:rFonts w:ascii="Calibri" w:hAnsi="Calibri" w:cs="Calibri"/>
          <w:sz w:val="22"/>
          <w:szCs w:val="22"/>
        </w:rPr>
        <w:t xml:space="preserve"> on</w:t>
      </w:r>
      <w:r w:rsidR="005A3A63" w:rsidRPr="00365272">
        <w:rPr>
          <w:rFonts w:ascii="Calibri" w:hAnsi="Calibri" w:cs="Calibri"/>
          <w:sz w:val="22"/>
          <w:szCs w:val="22"/>
        </w:rPr>
        <w:t xml:space="preserve"> the front line</w:t>
      </w:r>
      <w:r w:rsidR="00AF5620" w:rsidRPr="00365272">
        <w:rPr>
          <w:rFonts w:ascii="Calibri" w:hAnsi="Calibri" w:cs="Calibri"/>
          <w:sz w:val="22"/>
          <w:szCs w:val="22"/>
        </w:rPr>
        <w:t xml:space="preserve"> meant that at any given moment an individual, or one of their friends could meet an unfortunate death</w:t>
      </w:r>
      <w:r w:rsidR="00CB5D51" w:rsidRPr="00365272">
        <w:rPr>
          <w:rFonts w:ascii="Calibri" w:hAnsi="Calibri" w:cs="Calibri"/>
          <w:sz w:val="22"/>
          <w:szCs w:val="22"/>
        </w:rPr>
        <w:t xml:space="preserve">. </w:t>
      </w:r>
      <w:r w:rsidR="00B90CED" w:rsidRPr="00365272">
        <w:rPr>
          <w:rFonts w:ascii="Calibri" w:hAnsi="Calibri" w:cs="Calibri"/>
          <w:sz w:val="22"/>
          <w:szCs w:val="22"/>
        </w:rPr>
        <w:t>As one would expect, this would have a huge impact of how a soldier could perceive the war</w:t>
      </w:r>
      <w:r w:rsidR="00B50D10" w:rsidRPr="00365272">
        <w:rPr>
          <w:rFonts w:ascii="Calibri" w:hAnsi="Calibri" w:cs="Calibri"/>
          <w:sz w:val="22"/>
          <w:szCs w:val="22"/>
        </w:rPr>
        <w:t>, when they have comrades with whom they can share their experiences with</w:t>
      </w:r>
      <w:r w:rsidR="00C81CC1" w:rsidRPr="00365272">
        <w:rPr>
          <w:rFonts w:ascii="Calibri" w:hAnsi="Calibri" w:cs="Calibri"/>
          <w:sz w:val="22"/>
          <w:szCs w:val="22"/>
        </w:rPr>
        <w:t>, events in the war may not seem</w:t>
      </w:r>
      <w:r w:rsidR="00C95683" w:rsidRPr="00365272">
        <w:rPr>
          <w:rFonts w:ascii="Calibri" w:hAnsi="Calibri" w:cs="Calibri"/>
          <w:sz w:val="22"/>
          <w:szCs w:val="22"/>
        </w:rPr>
        <w:t xml:space="preserve"> so bad. Though, without that support</w:t>
      </w:r>
      <w:r w:rsidR="00F61E59" w:rsidRPr="00365272">
        <w:rPr>
          <w:rFonts w:ascii="Calibri" w:hAnsi="Calibri" w:cs="Calibri"/>
          <w:sz w:val="22"/>
          <w:szCs w:val="22"/>
        </w:rPr>
        <w:t>, the war would have likely seemed much more negative for many</w:t>
      </w:r>
      <w:r w:rsidR="00E26BC9" w:rsidRPr="00365272">
        <w:rPr>
          <w:rFonts w:ascii="Calibri" w:hAnsi="Calibri" w:cs="Calibri"/>
          <w:sz w:val="22"/>
          <w:szCs w:val="22"/>
        </w:rPr>
        <w:t xml:space="preserve">. Furthermore, when a friend died, a soldier could </w:t>
      </w:r>
      <w:r w:rsidR="00ED3A13" w:rsidRPr="00365272">
        <w:rPr>
          <w:rFonts w:ascii="Calibri" w:hAnsi="Calibri" w:cs="Calibri"/>
          <w:sz w:val="22"/>
          <w:szCs w:val="22"/>
        </w:rPr>
        <w:t>suffer in their absence</w:t>
      </w:r>
      <w:r w:rsidR="00FB7C54" w:rsidRPr="00365272">
        <w:rPr>
          <w:rFonts w:ascii="Calibri" w:hAnsi="Calibri" w:cs="Calibri"/>
          <w:sz w:val="22"/>
          <w:szCs w:val="22"/>
        </w:rPr>
        <w:t xml:space="preserve">, this </w:t>
      </w:r>
      <w:r w:rsidR="00390BE6" w:rsidRPr="00365272">
        <w:rPr>
          <w:rFonts w:ascii="Calibri" w:hAnsi="Calibri" w:cs="Calibri"/>
          <w:sz w:val="22"/>
          <w:szCs w:val="22"/>
        </w:rPr>
        <w:t>form of grief could reveal itself in many ways</w:t>
      </w:r>
      <w:r w:rsidR="002B49C2" w:rsidRPr="00365272">
        <w:rPr>
          <w:rFonts w:ascii="Calibri" w:hAnsi="Calibri" w:cs="Calibri"/>
          <w:sz w:val="22"/>
          <w:szCs w:val="22"/>
        </w:rPr>
        <w:t>. A</w:t>
      </w:r>
      <w:r w:rsidR="00F509F6" w:rsidRPr="00365272">
        <w:rPr>
          <w:rFonts w:ascii="Calibri" w:hAnsi="Calibri" w:cs="Calibri"/>
          <w:sz w:val="22"/>
          <w:szCs w:val="22"/>
        </w:rPr>
        <w:t xml:space="preserve"> common one, as described by Joanna Bourke in her book, </w:t>
      </w:r>
      <w:r w:rsidR="00826046" w:rsidRPr="00365272">
        <w:rPr>
          <w:rFonts w:ascii="Calibri" w:hAnsi="Calibri" w:cs="Calibri"/>
          <w:i/>
          <w:iCs/>
          <w:sz w:val="22"/>
          <w:szCs w:val="22"/>
        </w:rPr>
        <w:t>An intimate history of killing: face-to-face killing in twentieth-century warfare</w:t>
      </w:r>
      <w:r w:rsidR="00826046" w:rsidRPr="00365272">
        <w:rPr>
          <w:rFonts w:ascii="Calibri" w:hAnsi="Calibri" w:cs="Calibri"/>
          <w:sz w:val="22"/>
          <w:szCs w:val="22"/>
        </w:rPr>
        <w:t>, is rage</w:t>
      </w:r>
      <w:r w:rsidR="005119D5" w:rsidRPr="00365272">
        <w:rPr>
          <w:rFonts w:ascii="Calibri" w:hAnsi="Calibri" w:cs="Calibri"/>
          <w:sz w:val="22"/>
          <w:szCs w:val="22"/>
        </w:rPr>
        <w:t>.</w:t>
      </w:r>
      <w:r w:rsidR="005119D5" w:rsidRPr="00365272">
        <w:rPr>
          <w:rStyle w:val="FootnoteReference"/>
          <w:rFonts w:ascii="Calibri" w:hAnsi="Calibri" w:cs="Calibri"/>
          <w:sz w:val="22"/>
          <w:szCs w:val="22"/>
        </w:rPr>
        <w:footnoteReference w:id="10"/>
      </w:r>
      <w:r w:rsidR="00504CFE" w:rsidRPr="00365272">
        <w:rPr>
          <w:rFonts w:ascii="Calibri" w:hAnsi="Calibri" w:cs="Calibri"/>
          <w:sz w:val="22"/>
          <w:szCs w:val="22"/>
        </w:rPr>
        <w:t xml:space="preserve"> Whilst it is important to acknowledge that the context which is given</w:t>
      </w:r>
      <w:r w:rsidR="00F65BE7" w:rsidRPr="00365272">
        <w:rPr>
          <w:rFonts w:ascii="Calibri" w:hAnsi="Calibri" w:cs="Calibri"/>
          <w:sz w:val="22"/>
          <w:szCs w:val="22"/>
        </w:rPr>
        <w:t xml:space="preserve"> is primarily in relation to the Vietnam war</w:t>
      </w:r>
      <w:r w:rsidR="00E40E69" w:rsidRPr="00365272">
        <w:rPr>
          <w:rFonts w:ascii="Calibri" w:hAnsi="Calibri" w:cs="Calibri"/>
          <w:sz w:val="22"/>
          <w:szCs w:val="22"/>
        </w:rPr>
        <w:t>, this can likely just as easily be attributed to the context of the Great War</w:t>
      </w:r>
      <w:r w:rsidR="00181371" w:rsidRPr="00365272">
        <w:rPr>
          <w:rFonts w:ascii="Calibri" w:hAnsi="Calibri" w:cs="Calibri"/>
          <w:sz w:val="22"/>
          <w:szCs w:val="22"/>
        </w:rPr>
        <w:t>. This, certainly would not be the only way in which a soldier would grieve</w:t>
      </w:r>
      <w:r w:rsidR="005F08EF" w:rsidRPr="00365272">
        <w:rPr>
          <w:rFonts w:ascii="Calibri" w:hAnsi="Calibri" w:cs="Calibri"/>
          <w:sz w:val="22"/>
          <w:szCs w:val="22"/>
        </w:rPr>
        <w:t xml:space="preserve">. </w:t>
      </w:r>
      <w:r w:rsidR="002A498A" w:rsidRPr="00365272">
        <w:rPr>
          <w:rFonts w:ascii="Calibri" w:hAnsi="Calibri" w:cs="Calibri"/>
          <w:sz w:val="22"/>
          <w:szCs w:val="22"/>
        </w:rPr>
        <w:t xml:space="preserve">Robert Graves speaks of how </w:t>
      </w:r>
      <w:r w:rsidR="00A45F22" w:rsidRPr="00365272">
        <w:rPr>
          <w:rFonts w:ascii="Calibri" w:hAnsi="Calibri" w:cs="Calibri"/>
          <w:sz w:val="22"/>
          <w:szCs w:val="22"/>
        </w:rPr>
        <w:t>a Special Reserve Major, James Cuthbert</w:t>
      </w:r>
      <w:r w:rsidR="004033E6" w:rsidRPr="00365272">
        <w:rPr>
          <w:rFonts w:ascii="Calibri" w:hAnsi="Calibri" w:cs="Calibri"/>
          <w:sz w:val="22"/>
          <w:szCs w:val="22"/>
        </w:rPr>
        <w:t xml:space="preserve">, </w:t>
      </w:r>
      <w:r w:rsidR="006E4C3C" w:rsidRPr="00365272">
        <w:rPr>
          <w:rFonts w:ascii="Calibri" w:hAnsi="Calibri" w:cs="Calibri"/>
          <w:sz w:val="22"/>
          <w:szCs w:val="22"/>
        </w:rPr>
        <w:t>‘felt the strain badly’</w:t>
      </w:r>
      <w:r w:rsidR="006C1236" w:rsidRPr="00365272">
        <w:rPr>
          <w:rFonts w:ascii="Calibri" w:hAnsi="Calibri" w:cs="Calibri"/>
          <w:sz w:val="22"/>
          <w:szCs w:val="22"/>
        </w:rPr>
        <w:t xml:space="preserve"> after a group of men were shot for cowardice </w:t>
      </w:r>
      <w:r w:rsidR="00C249A7" w:rsidRPr="00365272">
        <w:rPr>
          <w:rFonts w:ascii="Calibri" w:hAnsi="Calibri" w:cs="Calibri"/>
          <w:sz w:val="22"/>
          <w:szCs w:val="22"/>
        </w:rPr>
        <w:t>and</w:t>
      </w:r>
      <w:r w:rsidR="006C1236" w:rsidRPr="00365272">
        <w:rPr>
          <w:rFonts w:ascii="Calibri" w:hAnsi="Calibri" w:cs="Calibri"/>
          <w:sz w:val="22"/>
          <w:szCs w:val="22"/>
        </w:rPr>
        <w:t xml:space="preserve"> </w:t>
      </w:r>
      <w:r w:rsidR="00DA76EE" w:rsidRPr="00365272">
        <w:rPr>
          <w:rFonts w:ascii="Calibri" w:hAnsi="Calibri" w:cs="Calibri"/>
          <w:sz w:val="22"/>
          <w:szCs w:val="22"/>
        </w:rPr>
        <w:t xml:space="preserve">desertion and </w:t>
      </w:r>
      <w:r w:rsidR="004A5B5B" w:rsidRPr="00365272">
        <w:rPr>
          <w:rFonts w:ascii="Calibri" w:hAnsi="Calibri" w:cs="Calibri"/>
          <w:sz w:val="22"/>
          <w:szCs w:val="22"/>
        </w:rPr>
        <w:t xml:space="preserve">he </w:t>
      </w:r>
      <w:r w:rsidR="00DA76EE" w:rsidRPr="00365272">
        <w:rPr>
          <w:rFonts w:ascii="Calibri" w:hAnsi="Calibri" w:cs="Calibri"/>
          <w:sz w:val="22"/>
          <w:szCs w:val="22"/>
        </w:rPr>
        <w:t>turned to the whisky</w:t>
      </w:r>
      <w:r w:rsidR="004A5B5B" w:rsidRPr="00365272">
        <w:rPr>
          <w:rFonts w:ascii="Calibri" w:hAnsi="Calibri" w:cs="Calibri"/>
          <w:sz w:val="22"/>
          <w:szCs w:val="22"/>
        </w:rPr>
        <w:t xml:space="preserve"> as a result</w:t>
      </w:r>
      <w:r w:rsidR="00DA76EE" w:rsidRPr="00365272">
        <w:rPr>
          <w:rFonts w:ascii="Calibri" w:hAnsi="Calibri" w:cs="Calibri"/>
          <w:sz w:val="22"/>
          <w:szCs w:val="22"/>
        </w:rPr>
        <w:t>.</w:t>
      </w:r>
      <w:r w:rsidR="00DA76EE" w:rsidRPr="00365272">
        <w:rPr>
          <w:rStyle w:val="FootnoteReference"/>
          <w:rFonts w:ascii="Calibri" w:hAnsi="Calibri" w:cs="Calibri"/>
          <w:sz w:val="22"/>
          <w:szCs w:val="22"/>
        </w:rPr>
        <w:footnoteReference w:id="11"/>
      </w:r>
      <w:r w:rsidR="00EB12B1" w:rsidRPr="00365272">
        <w:rPr>
          <w:rFonts w:ascii="Calibri" w:hAnsi="Calibri" w:cs="Calibri"/>
          <w:sz w:val="22"/>
          <w:szCs w:val="22"/>
        </w:rPr>
        <w:t xml:space="preserve"> Here, it is apparent</w:t>
      </w:r>
      <w:r w:rsidR="00F67A89" w:rsidRPr="00365272">
        <w:rPr>
          <w:rFonts w:ascii="Calibri" w:hAnsi="Calibri" w:cs="Calibri"/>
          <w:sz w:val="22"/>
          <w:szCs w:val="22"/>
        </w:rPr>
        <w:t xml:space="preserve"> that for some people, the guilt of the front line was sometimes too much</w:t>
      </w:r>
      <w:r w:rsidR="00965E43" w:rsidRPr="00365272">
        <w:rPr>
          <w:rFonts w:ascii="Calibri" w:hAnsi="Calibri" w:cs="Calibri"/>
          <w:sz w:val="22"/>
          <w:szCs w:val="22"/>
        </w:rPr>
        <w:t>.</w:t>
      </w:r>
      <w:r w:rsidR="00125819" w:rsidRPr="00365272">
        <w:rPr>
          <w:rFonts w:ascii="Calibri" w:hAnsi="Calibri" w:cs="Calibri"/>
          <w:sz w:val="22"/>
          <w:szCs w:val="22"/>
        </w:rPr>
        <w:t xml:space="preserve"> With this in mind, it can be argued that </w:t>
      </w:r>
      <w:r w:rsidR="00F63123" w:rsidRPr="00365272">
        <w:rPr>
          <w:rFonts w:ascii="Calibri" w:hAnsi="Calibri" w:cs="Calibri"/>
          <w:sz w:val="22"/>
          <w:szCs w:val="22"/>
        </w:rPr>
        <w:t>trench life for British soldiers was not a positive experience</w:t>
      </w:r>
      <w:r w:rsidR="00E52642" w:rsidRPr="00365272">
        <w:rPr>
          <w:rFonts w:ascii="Calibri" w:hAnsi="Calibri" w:cs="Calibri"/>
          <w:sz w:val="22"/>
          <w:szCs w:val="22"/>
        </w:rPr>
        <w:t>, though the aspects of camaraderie could make it more bearable</w:t>
      </w:r>
      <w:r w:rsidR="00EB2B55" w:rsidRPr="00365272">
        <w:rPr>
          <w:rFonts w:ascii="Calibri" w:hAnsi="Calibri" w:cs="Calibri"/>
          <w:sz w:val="22"/>
          <w:szCs w:val="22"/>
        </w:rPr>
        <w:t xml:space="preserve">, though there was always the unfortunate reality that </w:t>
      </w:r>
      <w:r w:rsidR="00E129F6" w:rsidRPr="00365272">
        <w:rPr>
          <w:rFonts w:ascii="Calibri" w:hAnsi="Calibri" w:cs="Calibri"/>
          <w:sz w:val="22"/>
          <w:szCs w:val="22"/>
        </w:rPr>
        <w:t>it could become much harder wherein friends would die.</w:t>
      </w:r>
    </w:p>
    <w:p w14:paraId="67029776" w14:textId="5C782155" w:rsidR="00201E3F" w:rsidRPr="00365272" w:rsidRDefault="00201E3F">
      <w:pPr>
        <w:rPr>
          <w:rFonts w:ascii="Calibri" w:hAnsi="Calibri" w:cs="Calibri"/>
          <w:b/>
          <w:bCs/>
          <w:i/>
          <w:iCs/>
          <w:sz w:val="22"/>
          <w:szCs w:val="22"/>
          <w:u w:val="single"/>
        </w:rPr>
      </w:pPr>
      <w:r w:rsidRPr="00365272">
        <w:rPr>
          <w:rFonts w:ascii="Calibri" w:hAnsi="Calibri" w:cs="Calibri"/>
          <w:b/>
          <w:bCs/>
          <w:i/>
          <w:iCs/>
          <w:sz w:val="22"/>
          <w:szCs w:val="22"/>
          <w:u w:val="single"/>
        </w:rPr>
        <w:t>The Oddities</w:t>
      </w:r>
    </w:p>
    <w:p w14:paraId="3EF59B7D" w14:textId="532F6428" w:rsidR="004245B3" w:rsidRPr="00365272" w:rsidRDefault="004245B3">
      <w:pPr>
        <w:rPr>
          <w:rFonts w:ascii="Calibri" w:hAnsi="Calibri" w:cs="Calibri"/>
          <w:sz w:val="22"/>
          <w:szCs w:val="22"/>
        </w:rPr>
      </w:pPr>
      <w:r w:rsidRPr="00365272">
        <w:rPr>
          <w:rFonts w:ascii="Calibri" w:hAnsi="Calibri" w:cs="Calibri"/>
          <w:sz w:val="22"/>
          <w:szCs w:val="22"/>
        </w:rPr>
        <w:t xml:space="preserve">Of course, </w:t>
      </w:r>
      <w:r w:rsidR="00927FE9" w:rsidRPr="00365272">
        <w:rPr>
          <w:rFonts w:ascii="Calibri" w:hAnsi="Calibri" w:cs="Calibri"/>
          <w:sz w:val="22"/>
          <w:szCs w:val="22"/>
        </w:rPr>
        <w:t>whilst there were always those who developed pessimistic outlooks on the war as it went on</w:t>
      </w:r>
      <w:r w:rsidR="00B11A23" w:rsidRPr="00365272">
        <w:rPr>
          <w:rFonts w:ascii="Calibri" w:hAnsi="Calibri" w:cs="Calibri"/>
          <w:sz w:val="22"/>
          <w:szCs w:val="22"/>
        </w:rPr>
        <w:t>, t</w:t>
      </w:r>
      <w:r w:rsidR="006B0C20" w:rsidRPr="00365272">
        <w:rPr>
          <w:rFonts w:ascii="Calibri" w:hAnsi="Calibri" w:cs="Calibri"/>
          <w:sz w:val="22"/>
          <w:szCs w:val="22"/>
        </w:rPr>
        <w:t>here were others who thrived throughout their life on the front lines</w:t>
      </w:r>
      <w:r w:rsidR="00BA312E" w:rsidRPr="00365272">
        <w:rPr>
          <w:rFonts w:ascii="Calibri" w:hAnsi="Calibri" w:cs="Calibri"/>
          <w:sz w:val="22"/>
          <w:szCs w:val="22"/>
        </w:rPr>
        <w:t xml:space="preserve">, and even say as a whole, they enjoyed their time </w:t>
      </w:r>
      <w:r w:rsidR="009E59C2" w:rsidRPr="00365272">
        <w:rPr>
          <w:rFonts w:ascii="Calibri" w:hAnsi="Calibri" w:cs="Calibri"/>
          <w:sz w:val="22"/>
          <w:szCs w:val="22"/>
        </w:rPr>
        <w:t>in the war</w:t>
      </w:r>
      <w:r w:rsidR="005208BC" w:rsidRPr="00365272">
        <w:rPr>
          <w:rFonts w:ascii="Calibri" w:hAnsi="Calibri" w:cs="Calibri"/>
          <w:sz w:val="22"/>
          <w:szCs w:val="22"/>
        </w:rPr>
        <w:t>.</w:t>
      </w:r>
      <w:r w:rsidR="007D64CC" w:rsidRPr="00365272">
        <w:rPr>
          <w:rFonts w:ascii="Calibri" w:hAnsi="Calibri" w:cs="Calibri"/>
          <w:sz w:val="22"/>
          <w:szCs w:val="22"/>
        </w:rPr>
        <w:t xml:space="preserve"> Adrian Carton De Wiart</w:t>
      </w:r>
      <w:r w:rsidR="00031C1C" w:rsidRPr="00365272">
        <w:rPr>
          <w:rFonts w:ascii="Calibri" w:hAnsi="Calibri" w:cs="Calibri"/>
          <w:sz w:val="22"/>
          <w:szCs w:val="22"/>
        </w:rPr>
        <w:t xml:space="preserve">, </w:t>
      </w:r>
      <w:r w:rsidR="007D64CC" w:rsidRPr="00365272">
        <w:rPr>
          <w:rFonts w:ascii="Calibri" w:hAnsi="Calibri" w:cs="Calibri"/>
          <w:sz w:val="22"/>
          <w:szCs w:val="22"/>
        </w:rPr>
        <w:t>is one such individual</w:t>
      </w:r>
      <w:r w:rsidR="000862CD" w:rsidRPr="00365272">
        <w:rPr>
          <w:rFonts w:ascii="Calibri" w:hAnsi="Calibri" w:cs="Calibri"/>
          <w:sz w:val="22"/>
          <w:szCs w:val="22"/>
        </w:rPr>
        <w:t>, described as ‘the Unkillable Soldier’</w:t>
      </w:r>
      <w:r w:rsidR="009F0C91" w:rsidRPr="00365272">
        <w:rPr>
          <w:rFonts w:ascii="Calibri" w:hAnsi="Calibri" w:cs="Calibri"/>
          <w:sz w:val="22"/>
          <w:szCs w:val="22"/>
        </w:rPr>
        <w:t>.</w:t>
      </w:r>
      <w:r w:rsidR="000862CD" w:rsidRPr="00365272">
        <w:rPr>
          <w:rStyle w:val="FootnoteReference"/>
          <w:rFonts w:ascii="Calibri" w:hAnsi="Calibri" w:cs="Calibri"/>
          <w:sz w:val="22"/>
          <w:szCs w:val="22"/>
        </w:rPr>
        <w:footnoteReference w:id="12"/>
      </w:r>
      <w:r w:rsidR="009F0C91" w:rsidRPr="00365272">
        <w:rPr>
          <w:rFonts w:ascii="Calibri" w:hAnsi="Calibri" w:cs="Calibri"/>
          <w:sz w:val="22"/>
          <w:szCs w:val="22"/>
        </w:rPr>
        <w:t xml:space="preserve"> De Wiart</w:t>
      </w:r>
      <w:r w:rsidR="00EC1E30" w:rsidRPr="00365272">
        <w:rPr>
          <w:rFonts w:ascii="Calibri" w:hAnsi="Calibri" w:cs="Calibri"/>
          <w:sz w:val="22"/>
          <w:szCs w:val="22"/>
        </w:rPr>
        <w:t xml:space="preserve"> served throughout the Boer War, through the Great War, wherein he would be </w:t>
      </w:r>
      <w:r w:rsidR="00B508DF" w:rsidRPr="00365272">
        <w:rPr>
          <w:rFonts w:ascii="Calibri" w:hAnsi="Calibri" w:cs="Calibri"/>
          <w:sz w:val="22"/>
          <w:szCs w:val="22"/>
        </w:rPr>
        <w:t>severely wounded eight times</w:t>
      </w:r>
      <w:r w:rsidR="00F112A9" w:rsidRPr="00365272">
        <w:rPr>
          <w:rFonts w:ascii="Calibri" w:hAnsi="Calibri" w:cs="Calibri"/>
          <w:sz w:val="22"/>
          <w:szCs w:val="22"/>
        </w:rPr>
        <w:t xml:space="preserve">, and </w:t>
      </w:r>
      <w:r w:rsidR="00444CB4">
        <w:rPr>
          <w:rFonts w:ascii="Calibri" w:hAnsi="Calibri" w:cs="Calibri"/>
          <w:sz w:val="22"/>
          <w:szCs w:val="22"/>
        </w:rPr>
        <w:t xml:space="preserve">continued </w:t>
      </w:r>
      <w:r w:rsidR="002D0EA3">
        <w:rPr>
          <w:rFonts w:ascii="Calibri" w:hAnsi="Calibri" w:cs="Calibri"/>
          <w:sz w:val="22"/>
          <w:szCs w:val="22"/>
        </w:rPr>
        <w:t xml:space="preserve">his </w:t>
      </w:r>
      <w:r w:rsidR="00444CB4">
        <w:rPr>
          <w:rFonts w:ascii="Calibri" w:hAnsi="Calibri" w:cs="Calibri"/>
          <w:sz w:val="22"/>
          <w:szCs w:val="22"/>
        </w:rPr>
        <w:t>service throughout</w:t>
      </w:r>
      <w:r w:rsidR="00F112A9" w:rsidRPr="00365272">
        <w:rPr>
          <w:rFonts w:ascii="Calibri" w:hAnsi="Calibri" w:cs="Calibri"/>
          <w:sz w:val="22"/>
          <w:szCs w:val="22"/>
        </w:rPr>
        <w:t xml:space="preserve"> Second World War</w:t>
      </w:r>
      <w:r w:rsidR="009473AF" w:rsidRPr="00365272">
        <w:rPr>
          <w:rFonts w:ascii="Calibri" w:hAnsi="Calibri" w:cs="Calibri"/>
          <w:sz w:val="22"/>
          <w:szCs w:val="22"/>
        </w:rPr>
        <w:t>.</w:t>
      </w:r>
      <w:r w:rsidR="00551503" w:rsidRPr="00365272">
        <w:rPr>
          <w:rFonts w:ascii="Calibri" w:hAnsi="Calibri" w:cs="Calibri"/>
          <w:sz w:val="22"/>
          <w:szCs w:val="22"/>
        </w:rPr>
        <w:t xml:space="preserve"> </w:t>
      </w:r>
      <w:r w:rsidR="00551503" w:rsidRPr="00365272">
        <w:rPr>
          <w:rFonts w:ascii="Calibri" w:hAnsi="Calibri" w:cs="Calibri"/>
          <w:sz w:val="22"/>
          <w:szCs w:val="22"/>
        </w:rPr>
        <w:lastRenderedPageBreak/>
        <w:t>During his time in the Great War</w:t>
      </w:r>
      <w:r w:rsidR="006723D9" w:rsidRPr="00365272">
        <w:rPr>
          <w:rFonts w:ascii="Calibri" w:hAnsi="Calibri" w:cs="Calibri"/>
          <w:sz w:val="22"/>
          <w:szCs w:val="22"/>
        </w:rPr>
        <w:t>, he was shot in the hip,</w:t>
      </w:r>
      <w:r w:rsidR="004D2962" w:rsidRPr="00365272">
        <w:rPr>
          <w:rStyle w:val="FootnoteReference"/>
          <w:rFonts w:ascii="Calibri" w:hAnsi="Calibri" w:cs="Calibri"/>
          <w:sz w:val="22"/>
          <w:szCs w:val="22"/>
        </w:rPr>
        <w:footnoteReference w:id="13"/>
      </w:r>
      <w:r w:rsidR="00784219" w:rsidRPr="00365272">
        <w:rPr>
          <w:rFonts w:ascii="Calibri" w:hAnsi="Calibri" w:cs="Calibri"/>
          <w:sz w:val="22"/>
          <w:szCs w:val="22"/>
        </w:rPr>
        <w:t xml:space="preserve"> ear</w:t>
      </w:r>
      <w:r w:rsidR="00066E1F" w:rsidRPr="00365272">
        <w:rPr>
          <w:rFonts w:ascii="Calibri" w:hAnsi="Calibri" w:cs="Calibri"/>
          <w:sz w:val="22"/>
          <w:szCs w:val="22"/>
        </w:rPr>
        <w:t>,</w:t>
      </w:r>
      <w:r w:rsidR="00066E1F" w:rsidRPr="00365272">
        <w:rPr>
          <w:rStyle w:val="FootnoteReference"/>
          <w:rFonts w:ascii="Calibri" w:hAnsi="Calibri" w:cs="Calibri"/>
          <w:sz w:val="22"/>
          <w:szCs w:val="22"/>
        </w:rPr>
        <w:footnoteReference w:id="14"/>
      </w:r>
      <w:r w:rsidR="00784219" w:rsidRPr="00365272">
        <w:rPr>
          <w:rFonts w:ascii="Calibri" w:hAnsi="Calibri" w:cs="Calibri"/>
          <w:sz w:val="22"/>
          <w:szCs w:val="22"/>
        </w:rPr>
        <w:t xml:space="preserve"> ankle</w:t>
      </w:r>
      <w:r w:rsidR="00066E1F" w:rsidRPr="00365272">
        <w:rPr>
          <w:rFonts w:ascii="Calibri" w:hAnsi="Calibri" w:cs="Calibri"/>
          <w:sz w:val="22"/>
          <w:szCs w:val="22"/>
        </w:rPr>
        <w:t xml:space="preserve">, and skull which caused </w:t>
      </w:r>
      <w:r w:rsidR="00550433" w:rsidRPr="00365272">
        <w:rPr>
          <w:noProof/>
        </w:rPr>
        <w:drawing>
          <wp:anchor distT="0" distB="0" distL="114300" distR="114300" simplePos="0" relativeHeight="251663360" behindDoc="0" locked="0" layoutInCell="1" allowOverlap="1" wp14:anchorId="54969DDA" wp14:editId="7286F010">
            <wp:simplePos x="0" y="0"/>
            <wp:positionH relativeFrom="margin">
              <wp:posOffset>4079635</wp:posOffset>
            </wp:positionH>
            <wp:positionV relativeFrom="paragraph">
              <wp:posOffset>379</wp:posOffset>
            </wp:positionV>
            <wp:extent cx="2427605" cy="2005330"/>
            <wp:effectExtent l="0" t="0" r="0" b="0"/>
            <wp:wrapSquare wrapText="bothSides"/>
            <wp:docPr id="1118071754" name="Picture 9" descr="Carton de Wi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rton de Wiar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709"/>
                    <a:stretch/>
                  </pic:blipFill>
                  <pic:spPr bwMode="auto">
                    <a:xfrm>
                      <a:off x="0" y="0"/>
                      <a:ext cx="2427605" cy="20053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6E1F" w:rsidRPr="00365272">
        <w:rPr>
          <w:rFonts w:ascii="Calibri" w:hAnsi="Calibri" w:cs="Calibri"/>
          <w:sz w:val="22"/>
          <w:szCs w:val="22"/>
        </w:rPr>
        <w:t>his left eye to be permanently damaged.</w:t>
      </w:r>
      <w:r w:rsidR="00B74FA3" w:rsidRPr="00365272">
        <w:rPr>
          <w:rStyle w:val="FootnoteReference"/>
          <w:rFonts w:ascii="Calibri" w:hAnsi="Calibri" w:cs="Calibri"/>
          <w:sz w:val="22"/>
          <w:szCs w:val="22"/>
        </w:rPr>
        <w:footnoteReference w:id="15"/>
      </w:r>
      <w:r w:rsidR="003A3BBB" w:rsidRPr="00365272">
        <w:rPr>
          <w:rFonts w:ascii="Calibri" w:hAnsi="Calibri" w:cs="Calibri"/>
          <w:sz w:val="22"/>
          <w:szCs w:val="22"/>
        </w:rPr>
        <w:t xml:space="preserve"> </w:t>
      </w:r>
      <w:r w:rsidR="00280D28" w:rsidRPr="00365272">
        <w:rPr>
          <w:rFonts w:ascii="Calibri" w:hAnsi="Calibri" w:cs="Calibri"/>
          <w:sz w:val="22"/>
          <w:szCs w:val="22"/>
        </w:rPr>
        <w:t>He also lost his left arm</w:t>
      </w:r>
      <w:r w:rsidR="004A1365" w:rsidRPr="00365272">
        <w:rPr>
          <w:rFonts w:ascii="Calibri" w:hAnsi="Calibri" w:cs="Calibri"/>
          <w:sz w:val="22"/>
          <w:szCs w:val="22"/>
        </w:rPr>
        <w:t xml:space="preserve"> during the war.</w:t>
      </w:r>
      <w:r w:rsidR="004A1365" w:rsidRPr="00365272">
        <w:rPr>
          <w:rStyle w:val="FootnoteReference"/>
          <w:rFonts w:ascii="Calibri" w:hAnsi="Calibri" w:cs="Calibri"/>
          <w:sz w:val="22"/>
          <w:szCs w:val="22"/>
        </w:rPr>
        <w:footnoteReference w:id="16"/>
      </w:r>
      <w:r w:rsidR="00475B11" w:rsidRPr="00365272">
        <w:rPr>
          <w:rFonts w:ascii="Calibri" w:hAnsi="Calibri" w:cs="Calibri"/>
          <w:sz w:val="22"/>
          <w:szCs w:val="22"/>
        </w:rPr>
        <w:t xml:space="preserve"> Despite this, when </w:t>
      </w:r>
      <w:r w:rsidR="00FD77A2" w:rsidRPr="00365272">
        <w:rPr>
          <w:rFonts w:ascii="Calibri" w:hAnsi="Calibri" w:cs="Calibri"/>
          <w:sz w:val="22"/>
          <w:szCs w:val="22"/>
        </w:rPr>
        <w:t>recounting his experiences of the Great War</w:t>
      </w:r>
      <w:r w:rsidR="00F1715B" w:rsidRPr="00365272">
        <w:rPr>
          <w:rFonts w:ascii="Calibri" w:hAnsi="Calibri" w:cs="Calibri"/>
          <w:sz w:val="22"/>
          <w:szCs w:val="22"/>
        </w:rPr>
        <w:t xml:space="preserve"> in his memoirs, De Wiart, states; ‘Frankly, I enjoyed the war</w:t>
      </w:r>
      <w:r w:rsidR="005A27A5" w:rsidRPr="00365272">
        <w:rPr>
          <w:rFonts w:ascii="Calibri" w:hAnsi="Calibri" w:cs="Calibri"/>
          <w:sz w:val="22"/>
          <w:szCs w:val="22"/>
        </w:rPr>
        <w:t>’.</w:t>
      </w:r>
      <w:r w:rsidR="005A27A5" w:rsidRPr="00365272">
        <w:rPr>
          <w:rStyle w:val="FootnoteReference"/>
          <w:rFonts w:ascii="Calibri" w:hAnsi="Calibri" w:cs="Calibri"/>
          <w:sz w:val="22"/>
          <w:szCs w:val="22"/>
        </w:rPr>
        <w:footnoteReference w:id="17"/>
      </w:r>
      <w:r w:rsidR="005A27A5" w:rsidRPr="00365272">
        <w:rPr>
          <w:rFonts w:ascii="Calibri" w:hAnsi="Calibri" w:cs="Calibri"/>
          <w:sz w:val="22"/>
          <w:szCs w:val="22"/>
        </w:rPr>
        <w:t xml:space="preserve"> Though he acknowledges that there were definitely </w:t>
      </w:r>
      <w:r w:rsidR="00D562F8" w:rsidRPr="00365272">
        <w:rPr>
          <w:rFonts w:ascii="Calibri" w:hAnsi="Calibri" w:cs="Calibri"/>
          <w:sz w:val="22"/>
          <w:szCs w:val="22"/>
        </w:rPr>
        <w:t xml:space="preserve">many bad moments, he </w:t>
      </w:r>
      <w:r w:rsidR="00176D4F" w:rsidRPr="00365272">
        <w:rPr>
          <w:rFonts w:ascii="Calibri" w:hAnsi="Calibri" w:cs="Calibri"/>
          <w:sz w:val="22"/>
          <w:szCs w:val="22"/>
        </w:rPr>
        <w:t xml:space="preserve">experienced plenty of good moments, and even excitement throughout </w:t>
      </w:r>
      <w:r w:rsidR="000203D0" w:rsidRPr="00365272">
        <w:rPr>
          <w:rFonts w:ascii="Calibri" w:hAnsi="Calibri" w:cs="Calibri"/>
          <w:sz w:val="22"/>
          <w:szCs w:val="22"/>
        </w:rPr>
        <w:t>his time on the front</w:t>
      </w:r>
      <w:r w:rsidR="008E15E9" w:rsidRPr="00365272">
        <w:rPr>
          <w:rFonts w:ascii="Calibri" w:hAnsi="Calibri" w:cs="Calibri"/>
          <w:sz w:val="22"/>
          <w:szCs w:val="22"/>
        </w:rPr>
        <w:t>.</w:t>
      </w:r>
      <w:r w:rsidR="009E6762" w:rsidRPr="00365272">
        <w:rPr>
          <w:rStyle w:val="FootnoteReference"/>
          <w:rFonts w:ascii="Calibri" w:hAnsi="Calibri" w:cs="Calibri"/>
          <w:sz w:val="22"/>
          <w:szCs w:val="22"/>
        </w:rPr>
        <w:footnoteReference w:id="18"/>
      </w:r>
      <w:r w:rsidR="00B073C4" w:rsidRPr="00365272">
        <w:rPr>
          <w:rFonts w:ascii="Calibri" w:hAnsi="Calibri" w:cs="Calibri"/>
          <w:sz w:val="22"/>
          <w:szCs w:val="22"/>
        </w:rPr>
        <w:t xml:space="preserve"> Whilst he doesn’t specifically talk about</w:t>
      </w:r>
      <w:r w:rsidR="0059559B" w:rsidRPr="00365272">
        <w:rPr>
          <w:rFonts w:ascii="Calibri" w:hAnsi="Calibri" w:cs="Calibri"/>
          <w:sz w:val="22"/>
          <w:szCs w:val="22"/>
        </w:rPr>
        <w:t xml:space="preserve"> the quiet periods of</w:t>
      </w:r>
      <w:r w:rsidR="00B073C4" w:rsidRPr="00365272">
        <w:rPr>
          <w:rFonts w:ascii="Calibri" w:hAnsi="Calibri" w:cs="Calibri"/>
          <w:sz w:val="22"/>
          <w:szCs w:val="22"/>
        </w:rPr>
        <w:t xml:space="preserve"> trench life</w:t>
      </w:r>
      <w:r w:rsidR="002C4CDE" w:rsidRPr="00365272">
        <w:rPr>
          <w:rFonts w:ascii="Calibri" w:hAnsi="Calibri" w:cs="Calibri"/>
          <w:sz w:val="22"/>
          <w:szCs w:val="22"/>
        </w:rPr>
        <w:t xml:space="preserve"> </w:t>
      </w:r>
      <w:r w:rsidR="00B073C4" w:rsidRPr="00365272">
        <w:rPr>
          <w:rFonts w:ascii="Calibri" w:hAnsi="Calibri" w:cs="Calibri"/>
          <w:sz w:val="22"/>
          <w:szCs w:val="22"/>
        </w:rPr>
        <w:t>in his memoirs, he does touch upon his time in the trenches in Passchendaele</w:t>
      </w:r>
      <w:r w:rsidR="000159D4" w:rsidRPr="00365272">
        <w:rPr>
          <w:rFonts w:ascii="Calibri" w:hAnsi="Calibri" w:cs="Calibri"/>
          <w:sz w:val="22"/>
          <w:szCs w:val="22"/>
        </w:rPr>
        <w:t>. Here,</w:t>
      </w:r>
      <w:r w:rsidR="00B073C4" w:rsidRPr="00365272">
        <w:rPr>
          <w:rFonts w:ascii="Calibri" w:hAnsi="Calibri" w:cs="Calibri"/>
          <w:sz w:val="22"/>
          <w:szCs w:val="22"/>
        </w:rPr>
        <w:t xml:space="preserve"> he talks of some </w:t>
      </w:r>
      <w:r w:rsidR="00B27290" w:rsidRPr="00365272">
        <w:rPr>
          <w:rFonts w:ascii="Calibri" w:hAnsi="Calibri" w:cs="Calibri"/>
          <w:sz w:val="22"/>
          <w:szCs w:val="22"/>
        </w:rPr>
        <w:t>gruelling</w:t>
      </w:r>
      <w:r w:rsidR="00B073C4" w:rsidRPr="00365272">
        <w:rPr>
          <w:rFonts w:ascii="Calibri" w:hAnsi="Calibri" w:cs="Calibri"/>
          <w:sz w:val="22"/>
          <w:szCs w:val="22"/>
        </w:rPr>
        <w:t xml:space="preserve"> instances, </w:t>
      </w:r>
      <w:r w:rsidR="00055A4B" w:rsidRPr="00365272">
        <w:rPr>
          <w:rFonts w:ascii="Calibri" w:hAnsi="Calibri" w:cs="Calibri"/>
          <w:sz w:val="22"/>
          <w:szCs w:val="22"/>
        </w:rPr>
        <w:t>from men</w:t>
      </w:r>
      <w:r w:rsidR="00462EDB" w:rsidRPr="00365272">
        <w:rPr>
          <w:rFonts w:ascii="Calibri" w:hAnsi="Calibri" w:cs="Calibri"/>
          <w:sz w:val="22"/>
          <w:szCs w:val="22"/>
        </w:rPr>
        <w:t xml:space="preserve"> literally</w:t>
      </w:r>
      <w:r w:rsidR="00055A4B" w:rsidRPr="00365272">
        <w:rPr>
          <w:rFonts w:ascii="Calibri" w:hAnsi="Calibri" w:cs="Calibri"/>
          <w:sz w:val="22"/>
          <w:szCs w:val="22"/>
        </w:rPr>
        <w:t xml:space="preserve"> drowning in mu</w:t>
      </w:r>
      <w:r w:rsidR="00462EDB" w:rsidRPr="00365272">
        <w:rPr>
          <w:rFonts w:ascii="Calibri" w:hAnsi="Calibri" w:cs="Calibri"/>
          <w:sz w:val="22"/>
          <w:szCs w:val="22"/>
        </w:rPr>
        <w:t xml:space="preserve">d, </w:t>
      </w:r>
      <w:r w:rsidR="003E1068" w:rsidRPr="00365272">
        <w:rPr>
          <w:rFonts w:ascii="Calibri" w:hAnsi="Calibri" w:cs="Calibri"/>
          <w:sz w:val="22"/>
          <w:szCs w:val="22"/>
        </w:rPr>
        <w:t>to</w:t>
      </w:r>
      <w:r w:rsidR="008E15E9" w:rsidRPr="00365272">
        <w:rPr>
          <w:rFonts w:ascii="Calibri" w:hAnsi="Calibri" w:cs="Calibri"/>
          <w:sz w:val="22"/>
          <w:szCs w:val="22"/>
        </w:rPr>
        <w:t xml:space="preserve"> </w:t>
      </w:r>
      <w:r w:rsidR="00462EDB" w:rsidRPr="00365272">
        <w:rPr>
          <w:rFonts w:ascii="Calibri" w:hAnsi="Calibri" w:cs="Calibri"/>
          <w:sz w:val="22"/>
          <w:szCs w:val="22"/>
        </w:rPr>
        <w:t xml:space="preserve">a particularly unfortunate General </w:t>
      </w:r>
      <w:r w:rsidR="00220193" w:rsidRPr="00365272">
        <w:rPr>
          <w:rFonts w:ascii="Calibri" w:hAnsi="Calibri" w:cs="Calibri"/>
          <w:sz w:val="22"/>
          <w:szCs w:val="22"/>
        </w:rPr>
        <w:t xml:space="preserve">who had a fall and broke </w:t>
      </w:r>
      <w:r w:rsidR="00511D11" w:rsidRPr="00365272">
        <w:rPr>
          <w:noProof/>
        </w:rPr>
        <mc:AlternateContent>
          <mc:Choice Requires="wps">
            <w:drawing>
              <wp:anchor distT="0" distB="0" distL="114300" distR="114300" simplePos="0" relativeHeight="251664384" behindDoc="0" locked="0" layoutInCell="1" allowOverlap="1" wp14:anchorId="115F05DB" wp14:editId="3B4A6DBA">
                <wp:simplePos x="0" y="0"/>
                <wp:positionH relativeFrom="page">
                  <wp:posOffset>4963416</wp:posOffset>
                </wp:positionH>
                <wp:positionV relativeFrom="paragraph">
                  <wp:posOffset>2013003</wp:posOffset>
                </wp:positionV>
                <wp:extent cx="2466340" cy="583565"/>
                <wp:effectExtent l="0" t="0" r="10160" b="26035"/>
                <wp:wrapSquare wrapText="bothSides"/>
                <wp:docPr id="272301659" name="Text Box 10"/>
                <wp:cNvGraphicFramePr/>
                <a:graphic xmlns:a="http://schemas.openxmlformats.org/drawingml/2006/main">
                  <a:graphicData uri="http://schemas.microsoft.com/office/word/2010/wordprocessingShape">
                    <wps:wsp>
                      <wps:cNvSpPr txBox="1"/>
                      <wps:spPr>
                        <a:xfrm>
                          <a:off x="0" y="0"/>
                          <a:ext cx="2466340" cy="583565"/>
                        </a:xfrm>
                        <a:prstGeom prst="rect">
                          <a:avLst/>
                        </a:prstGeom>
                        <a:solidFill>
                          <a:schemeClr val="lt1"/>
                        </a:solidFill>
                        <a:ln w="6350">
                          <a:solidFill>
                            <a:prstClr val="black"/>
                          </a:solidFill>
                        </a:ln>
                      </wps:spPr>
                      <wps:txbx>
                        <w:txbxContent>
                          <w:p w14:paraId="405F776D" w14:textId="0991E70A" w:rsidR="00A4467D" w:rsidRPr="00365272" w:rsidRDefault="005E4D2D" w:rsidP="00A4467D">
                            <w:pPr>
                              <w:jc w:val="center"/>
                              <w:rPr>
                                <w:rFonts w:ascii="Calibri" w:hAnsi="Calibri" w:cs="Calibri"/>
                                <w:sz w:val="20"/>
                                <w:szCs w:val="20"/>
                              </w:rPr>
                            </w:pPr>
                            <w:r w:rsidRPr="00365272">
                              <w:rPr>
                                <w:rFonts w:ascii="Calibri" w:hAnsi="Calibri" w:cs="Calibri"/>
                                <w:sz w:val="20"/>
                                <w:szCs w:val="20"/>
                              </w:rPr>
                              <w:t xml:space="preserve">Fig 2: </w:t>
                            </w:r>
                            <w:r w:rsidR="00AB2619" w:rsidRPr="00365272">
                              <w:rPr>
                                <w:rFonts w:ascii="Calibri" w:hAnsi="Calibri" w:cs="Calibri"/>
                                <w:sz w:val="20"/>
                                <w:szCs w:val="20"/>
                              </w:rPr>
                              <w:t>Lieutenant</w:t>
                            </w:r>
                            <w:r w:rsidR="00A4467D" w:rsidRPr="00365272">
                              <w:rPr>
                                <w:rFonts w:ascii="Calibri" w:hAnsi="Calibri" w:cs="Calibri"/>
                                <w:sz w:val="20"/>
                                <w:szCs w:val="20"/>
                              </w:rPr>
                              <w:t>-General Sir Adrian Carton De Wiart, painted by Sir William Orpen in 1919.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F05DB" id="Text Box 10" o:spid="_x0000_s1028" type="#_x0000_t202" style="position:absolute;margin-left:390.8pt;margin-top:158.5pt;width:194.2pt;height:45.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O1qOg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" fillcolor="white [3201]" strokeweight=".5pt">
                <v:textbox>
                  <w:txbxContent>
                    <w:p w14:paraId="405F776D" w14:textId="0991E70A" w:rsidR="00A4467D" w:rsidRPr="00365272" w:rsidRDefault="005E4D2D" w:rsidP="00A4467D">
                      <w:pPr>
                        <w:jc w:val="center"/>
                        <w:rPr>
                          <w:rFonts w:ascii="Calibri" w:hAnsi="Calibri" w:cs="Calibri"/>
                          <w:sz w:val="20"/>
                          <w:szCs w:val="20"/>
                        </w:rPr>
                      </w:pPr>
                      <w:r w:rsidRPr="00365272">
                        <w:rPr>
                          <w:rFonts w:ascii="Calibri" w:hAnsi="Calibri" w:cs="Calibri"/>
                          <w:sz w:val="20"/>
                          <w:szCs w:val="20"/>
                        </w:rPr>
                        <w:t xml:space="preserve">Fig 2: </w:t>
                      </w:r>
                      <w:r w:rsidR="00AB2619" w:rsidRPr="00365272">
                        <w:rPr>
                          <w:rFonts w:ascii="Calibri" w:hAnsi="Calibri" w:cs="Calibri"/>
                          <w:sz w:val="20"/>
                          <w:szCs w:val="20"/>
                        </w:rPr>
                        <w:t>Lieutenant</w:t>
                      </w:r>
                      <w:r w:rsidR="00A4467D" w:rsidRPr="00365272">
                        <w:rPr>
                          <w:rFonts w:ascii="Calibri" w:hAnsi="Calibri" w:cs="Calibri"/>
                          <w:sz w:val="20"/>
                          <w:szCs w:val="20"/>
                        </w:rPr>
                        <w:t>-General Sir Adrian Carton De Wiart, painted by Sir William Orpen in 1919.</w:t>
                      </w:r>
                    </w:p>
                  </w:txbxContent>
                </v:textbox>
                <w10:wrap type="square" anchorx="page"/>
              </v:shape>
            </w:pict>
          </mc:Fallback>
        </mc:AlternateContent>
      </w:r>
      <w:r w:rsidR="00220193" w:rsidRPr="00365272">
        <w:rPr>
          <w:rFonts w:ascii="Calibri" w:hAnsi="Calibri" w:cs="Calibri"/>
          <w:sz w:val="22"/>
          <w:szCs w:val="22"/>
        </w:rPr>
        <w:t>his neck.</w:t>
      </w:r>
      <w:r w:rsidR="00DE28EF" w:rsidRPr="00365272">
        <w:rPr>
          <w:rStyle w:val="FootnoteReference"/>
          <w:rFonts w:ascii="Calibri" w:hAnsi="Calibri" w:cs="Calibri"/>
          <w:sz w:val="22"/>
          <w:szCs w:val="22"/>
        </w:rPr>
        <w:footnoteReference w:id="19"/>
      </w:r>
      <w:r w:rsidR="00220193" w:rsidRPr="00365272">
        <w:rPr>
          <w:rFonts w:ascii="Calibri" w:hAnsi="Calibri" w:cs="Calibri"/>
          <w:sz w:val="22"/>
          <w:szCs w:val="22"/>
        </w:rPr>
        <w:t xml:space="preserve"> Though the General survived, </w:t>
      </w:r>
      <w:r w:rsidR="00B9570B" w:rsidRPr="00365272">
        <w:rPr>
          <w:rFonts w:ascii="Calibri" w:hAnsi="Calibri" w:cs="Calibri"/>
          <w:sz w:val="22"/>
          <w:szCs w:val="22"/>
        </w:rPr>
        <w:t>he would never return to service</w:t>
      </w:r>
      <w:r w:rsidR="0059559B" w:rsidRPr="00365272">
        <w:rPr>
          <w:rFonts w:ascii="Calibri" w:hAnsi="Calibri" w:cs="Calibri"/>
          <w:sz w:val="22"/>
          <w:szCs w:val="22"/>
        </w:rPr>
        <w:t>.</w:t>
      </w:r>
      <w:r w:rsidR="00345798" w:rsidRPr="00365272">
        <w:rPr>
          <w:rFonts w:ascii="Calibri" w:hAnsi="Calibri" w:cs="Calibri"/>
          <w:sz w:val="22"/>
          <w:szCs w:val="22"/>
        </w:rPr>
        <w:t xml:space="preserve"> De Wiart also </w:t>
      </w:r>
      <w:r w:rsidR="00931643" w:rsidRPr="00365272">
        <w:rPr>
          <w:rFonts w:ascii="Calibri" w:hAnsi="Calibri" w:cs="Calibri"/>
          <w:sz w:val="22"/>
          <w:szCs w:val="22"/>
        </w:rPr>
        <w:t>recalls one time where he had unknowingly been sat on a dead body in a trench</w:t>
      </w:r>
      <w:r w:rsidR="006C3AEF" w:rsidRPr="00365272">
        <w:rPr>
          <w:rFonts w:ascii="Calibri" w:hAnsi="Calibri" w:cs="Calibri"/>
          <w:sz w:val="22"/>
          <w:szCs w:val="22"/>
        </w:rPr>
        <w:t>.</w:t>
      </w:r>
      <w:r w:rsidR="006C3AEF" w:rsidRPr="00365272">
        <w:rPr>
          <w:rStyle w:val="FootnoteReference"/>
          <w:rFonts w:ascii="Calibri" w:hAnsi="Calibri" w:cs="Calibri"/>
          <w:sz w:val="22"/>
          <w:szCs w:val="22"/>
        </w:rPr>
        <w:footnoteReference w:id="20"/>
      </w:r>
      <w:r w:rsidR="00345798" w:rsidRPr="00365272">
        <w:rPr>
          <w:rFonts w:ascii="Calibri" w:hAnsi="Calibri" w:cs="Calibri"/>
          <w:sz w:val="22"/>
          <w:szCs w:val="22"/>
        </w:rPr>
        <w:t xml:space="preserve"> Th</w:t>
      </w:r>
      <w:r w:rsidR="006C3AEF" w:rsidRPr="00365272">
        <w:rPr>
          <w:rFonts w:ascii="Calibri" w:hAnsi="Calibri" w:cs="Calibri"/>
          <w:sz w:val="22"/>
          <w:szCs w:val="22"/>
        </w:rPr>
        <w:t>e examples he provides</w:t>
      </w:r>
      <w:r w:rsidR="00345798" w:rsidRPr="00365272">
        <w:rPr>
          <w:rFonts w:ascii="Calibri" w:hAnsi="Calibri" w:cs="Calibri"/>
          <w:sz w:val="22"/>
          <w:szCs w:val="22"/>
        </w:rPr>
        <w:t xml:space="preserve"> </w:t>
      </w:r>
      <w:r w:rsidR="004227D3" w:rsidRPr="00365272">
        <w:rPr>
          <w:rFonts w:ascii="Calibri" w:hAnsi="Calibri" w:cs="Calibri"/>
          <w:sz w:val="22"/>
          <w:szCs w:val="22"/>
        </w:rPr>
        <w:t>reveal</w:t>
      </w:r>
      <w:r w:rsidR="00345798" w:rsidRPr="00365272">
        <w:rPr>
          <w:rFonts w:ascii="Calibri" w:hAnsi="Calibri" w:cs="Calibri"/>
          <w:sz w:val="22"/>
          <w:szCs w:val="22"/>
        </w:rPr>
        <w:t xml:space="preserve"> a small</w:t>
      </w:r>
      <w:r w:rsidR="004227D3" w:rsidRPr="00365272">
        <w:rPr>
          <w:rFonts w:ascii="Calibri" w:hAnsi="Calibri" w:cs="Calibri"/>
          <w:sz w:val="22"/>
          <w:szCs w:val="22"/>
        </w:rPr>
        <w:t>,</w:t>
      </w:r>
      <w:r w:rsidR="00345798" w:rsidRPr="00365272">
        <w:rPr>
          <w:rFonts w:ascii="Calibri" w:hAnsi="Calibri" w:cs="Calibri"/>
          <w:sz w:val="22"/>
          <w:szCs w:val="22"/>
        </w:rPr>
        <w:t xml:space="preserve"> but significant understanding of life in the trenches for De Wiart; since he would remember these negative e</w:t>
      </w:r>
      <w:r w:rsidR="00D85E8D" w:rsidRPr="00365272">
        <w:rPr>
          <w:rFonts w:ascii="Calibri" w:hAnsi="Calibri" w:cs="Calibri"/>
          <w:sz w:val="22"/>
          <w:szCs w:val="22"/>
        </w:rPr>
        <w:t>xperiences</w:t>
      </w:r>
      <w:r w:rsidR="00345798" w:rsidRPr="00365272">
        <w:rPr>
          <w:rFonts w:ascii="Calibri" w:hAnsi="Calibri" w:cs="Calibri"/>
          <w:sz w:val="22"/>
          <w:szCs w:val="22"/>
        </w:rPr>
        <w:t xml:space="preserve"> of the war</w:t>
      </w:r>
      <w:r w:rsidR="007142A8" w:rsidRPr="00365272">
        <w:rPr>
          <w:rFonts w:ascii="Calibri" w:hAnsi="Calibri" w:cs="Calibri"/>
          <w:sz w:val="22"/>
          <w:szCs w:val="22"/>
        </w:rPr>
        <w:t xml:space="preserve"> with a more impartial perspective</w:t>
      </w:r>
      <w:r w:rsidR="00345798" w:rsidRPr="00365272">
        <w:rPr>
          <w:rFonts w:ascii="Calibri" w:hAnsi="Calibri" w:cs="Calibri"/>
          <w:sz w:val="22"/>
          <w:szCs w:val="22"/>
        </w:rPr>
        <w:t>,</w:t>
      </w:r>
      <w:r w:rsidR="007142A8" w:rsidRPr="00365272">
        <w:rPr>
          <w:rFonts w:ascii="Calibri" w:hAnsi="Calibri" w:cs="Calibri"/>
          <w:sz w:val="22"/>
          <w:szCs w:val="22"/>
        </w:rPr>
        <w:t xml:space="preserve"> he conveys no contempt for these </w:t>
      </w:r>
      <w:r w:rsidR="00406D42" w:rsidRPr="00365272">
        <w:rPr>
          <w:rFonts w:ascii="Calibri" w:hAnsi="Calibri" w:cs="Calibri"/>
          <w:sz w:val="22"/>
          <w:szCs w:val="22"/>
        </w:rPr>
        <w:t>instances</w:t>
      </w:r>
      <w:r w:rsidR="00FA21C3" w:rsidRPr="00365272">
        <w:rPr>
          <w:rFonts w:ascii="Calibri" w:hAnsi="Calibri" w:cs="Calibri"/>
          <w:sz w:val="22"/>
          <w:szCs w:val="22"/>
        </w:rPr>
        <w:t>.</w:t>
      </w:r>
      <w:r w:rsidR="00345798" w:rsidRPr="00365272">
        <w:rPr>
          <w:rFonts w:ascii="Calibri" w:hAnsi="Calibri" w:cs="Calibri"/>
          <w:sz w:val="22"/>
          <w:szCs w:val="22"/>
        </w:rPr>
        <w:t xml:space="preserve"> </w:t>
      </w:r>
      <w:r w:rsidR="00FA21C3" w:rsidRPr="00365272">
        <w:rPr>
          <w:rFonts w:ascii="Calibri" w:hAnsi="Calibri" w:cs="Calibri"/>
          <w:sz w:val="22"/>
          <w:szCs w:val="22"/>
        </w:rPr>
        <w:t>Instead, he</w:t>
      </w:r>
      <w:r w:rsidR="00345798" w:rsidRPr="00365272">
        <w:rPr>
          <w:rFonts w:ascii="Calibri" w:hAnsi="Calibri" w:cs="Calibri"/>
          <w:sz w:val="22"/>
          <w:szCs w:val="22"/>
        </w:rPr>
        <w:t xml:space="preserve"> seemingly attributes the events as mere circumstance</w:t>
      </w:r>
      <w:r w:rsidR="00406D42" w:rsidRPr="00365272">
        <w:rPr>
          <w:rFonts w:ascii="Calibri" w:hAnsi="Calibri" w:cs="Calibri"/>
          <w:sz w:val="22"/>
          <w:szCs w:val="22"/>
        </w:rPr>
        <w:t>s</w:t>
      </w:r>
      <w:r w:rsidR="00345798" w:rsidRPr="00365272">
        <w:rPr>
          <w:rFonts w:ascii="Calibri" w:hAnsi="Calibri" w:cs="Calibri"/>
          <w:sz w:val="22"/>
          <w:szCs w:val="22"/>
        </w:rPr>
        <w:t xml:space="preserve"> of being on the front, and regardless of events such as these, he still claims to have enjoyed the war</w:t>
      </w:r>
      <w:r w:rsidR="00EC2B3E" w:rsidRPr="00365272">
        <w:rPr>
          <w:rFonts w:ascii="Calibri" w:hAnsi="Calibri" w:cs="Calibri"/>
          <w:sz w:val="22"/>
          <w:szCs w:val="22"/>
        </w:rPr>
        <w:t>, this is supported by his later continued military service long after the Great War.</w:t>
      </w:r>
      <w:r w:rsidR="0059559B" w:rsidRPr="00365272">
        <w:rPr>
          <w:rFonts w:ascii="Calibri" w:hAnsi="Calibri" w:cs="Calibri"/>
          <w:sz w:val="22"/>
          <w:szCs w:val="22"/>
        </w:rPr>
        <w:t xml:space="preserve"> </w:t>
      </w:r>
      <w:r w:rsidR="00293F29" w:rsidRPr="00365272">
        <w:rPr>
          <w:rFonts w:ascii="Calibri" w:hAnsi="Calibri" w:cs="Calibri"/>
          <w:sz w:val="22"/>
          <w:szCs w:val="22"/>
        </w:rPr>
        <w:t>Furthermore, he speaks of how much more</w:t>
      </w:r>
      <w:r w:rsidR="00BE031A" w:rsidRPr="00365272">
        <w:rPr>
          <w:rFonts w:ascii="Calibri" w:hAnsi="Calibri" w:cs="Calibri"/>
          <w:sz w:val="22"/>
          <w:szCs w:val="22"/>
        </w:rPr>
        <w:t xml:space="preserve"> ‘comfortably the Hun lived in his deep dug outs’</w:t>
      </w:r>
      <w:r w:rsidR="00D7388F" w:rsidRPr="00365272">
        <w:rPr>
          <w:rFonts w:ascii="Calibri" w:hAnsi="Calibri" w:cs="Calibri"/>
          <w:sz w:val="22"/>
          <w:szCs w:val="22"/>
        </w:rPr>
        <w:t xml:space="preserve"> after capturing </w:t>
      </w:r>
      <w:r w:rsidR="001B3C3B" w:rsidRPr="00365272">
        <w:rPr>
          <w:rFonts w:ascii="Calibri" w:hAnsi="Calibri" w:cs="Calibri"/>
          <w:sz w:val="22"/>
          <w:szCs w:val="22"/>
        </w:rPr>
        <w:t>a</w:t>
      </w:r>
      <w:r w:rsidR="00D7388F" w:rsidRPr="00365272">
        <w:rPr>
          <w:rFonts w:ascii="Calibri" w:hAnsi="Calibri" w:cs="Calibri"/>
          <w:sz w:val="22"/>
          <w:szCs w:val="22"/>
        </w:rPr>
        <w:t xml:space="preserve"> German trench.</w:t>
      </w:r>
      <w:r w:rsidR="00944E8B" w:rsidRPr="00365272">
        <w:rPr>
          <w:rStyle w:val="FootnoteReference"/>
          <w:rFonts w:ascii="Calibri" w:hAnsi="Calibri" w:cs="Calibri"/>
          <w:sz w:val="22"/>
          <w:szCs w:val="22"/>
        </w:rPr>
        <w:footnoteReference w:id="21"/>
      </w:r>
      <w:r w:rsidR="00D1279A" w:rsidRPr="00365272">
        <w:rPr>
          <w:rFonts w:ascii="Calibri" w:hAnsi="Calibri" w:cs="Calibri"/>
          <w:sz w:val="22"/>
          <w:szCs w:val="22"/>
        </w:rPr>
        <w:t xml:space="preserve"> </w:t>
      </w:r>
      <w:r w:rsidR="00EC2B3E" w:rsidRPr="00365272">
        <w:rPr>
          <w:rFonts w:ascii="Calibri" w:hAnsi="Calibri" w:cs="Calibri"/>
          <w:sz w:val="22"/>
          <w:szCs w:val="22"/>
        </w:rPr>
        <w:t>T</w:t>
      </w:r>
      <w:r w:rsidR="00D1279A" w:rsidRPr="00365272">
        <w:rPr>
          <w:rFonts w:ascii="Calibri" w:hAnsi="Calibri" w:cs="Calibri"/>
          <w:sz w:val="22"/>
          <w:szCs w:val="22"/>
        </w:rPr>
        <w:t>his tells</w:t>
      </w:r>
      <w:r w:rsidR="009B122A" w:rsidRPr="00365272">
        <w:rPr>
          <w:rFonts w:ascii="Calibri" w:hAnsi="Calibri" w:cs="Calibri"/>
          <w:sz w:val="22"/>
          <w:szCs w:val="22"/>
        </w:rPr>
        <w:t xml:space="preserve"> us</w:t>
      </w:r>
      <w:r w:rsidR="00D1279A" w:rsidRPr="00365272">
        <w:rPr>
          <w:rFonts w:ascii="Calibri" w:hAnsi="Calibri" w:cs="Calibri"/>
          <w:sz w:val="22"/>
          <w:szCs w:val="22"/>
        </w:rPr>
        <w:t xml:space="preserve"> that </w:t>
      </w:r>
      <w:r w:rsidR="009B122A" w:rsidRPr="00365272">
        <w:rPr>
          <w:rFonts w:ascii="Calibri" w:hAnsi="Calibri" w:cs="Calibri"/>
          <w:sz w:val="22"/>
          <w:szCs w:val="22"/>
        </w:rPr>
        <w:t>De Wiart</w:t>
      </w:r>
      <w:r w:rsidR="00DA7D6B" w:rsidRPr="00365272">
        <w:rPr>
          <w:rFonts w:ascii="Calibri" w:hAnsi="Calibri" w:cs="Calibri"/>
          <w:sz w:val="22"/>
          <w:szCs w:val="22"/>
        </w:rPr>
        <w:t xml:space="preserve"> </w:t>
      </w:r>
      <w:r w:rsidR="00D1279A" w:rsidRPr="00365272">
        <w:rPr>
          <w:rFonts w:ascii="Calibri" w:hAnsi="Calibri" w:cs="Calibri"/>
          <w:sz w:val="22"/>
          <w:szCs w:val="22"/>
        </w:rPr>
        <w:t xml:space="preserve">acknowledges the hardships of British </w:t>
      </w:r>
      <w:r w:rsidR="00DC6ADB" w:rsidRPr="00365272">
        <w:rPr>
          <w:rFonts w:ascii="Calibri" w:hAnsi="Calibri" w:cs="Calibri"/>
          <w:sz w:val="22"/>
          <w:szCs w:val="22"/>
        </w:rPr>
        <w:t>t</w:t>
      </w:r>
      <w:r w:rsidR="00D1279A" w:rsidRPr="00365272">
        <w:rPr>
          <w:rFonts w:ascii="Calibri" w:hAnsi="Calibri" w:cs="Calibri"/>
          <w:sz w:val="22"/>
          <w:szCs w:val="22"/>
        </w:rPr>
        <w:t>rench life</w:t>
      </w:r>
      <w:r w:rsidR="00DC6ADB" w:rsidRPr="00365272">
        <w:rPr>
          <w:rFonts w:ascii="Calibri" w:hAnsi="Calibri" w:cs="Calibri"/>
          <w:sz w:val="22"/>
          <w:szCs w:val="22"/>
        </w:rPr>
        <w:t xml:space="preserve"> in comparison to that</w:t>
      </w:r>
      <w:r w:rsidR="002874C3" w:rsidRPr="00365272">
        <w:rPr>
          <w:rFonts w:ascii="Calibri" w:hAnsi="Calibri" w:cs="Calibri"/>
          <w:sz w:val="22"/>
          <w:szCs w:val="22"/>
        </w:rPr>
        <w:t xml:space="preserve"> which he perceived</w:t>
      </w:r>
      <w:r w:rsidR="00DC6ADB" w:rsidRPr="00365272">
        <w:rPr>
          <w:rFonts w:ascii="Calibri" w:hAnsi="Calibri" w:cs="Calibri"/>
          <w:sz w:val="22"/>
          <w:szCs w:val="22"/>
        </w:rPr>
        <w:t xml:space="preserve"> of the German</w:t>
      </w:r>
      <w:r w:rsidR="00EA7491" w:rsidRPr="00365272">
        <w:rPr>
          <w:rFonts w:ascii="Calibri" w:hAnsi="Calibri" w:cs="Calibri"/>
          <w:sz w:val="22"/>
          <w:szCs w:val="22"/>
        </w:rPr>
        <w:t xml:space="preserve"> forces</w:t>
      </w:r>
      <w:r w:rsidR="00155B29" w:rsidRPr="00365272">
        <w:rPr>
          <w:rFonts w:ascii="Calibri" w:hAnsi="Calibri" w:cs="Calibri"/>
          <w:sz w:val="22"/>
          <w:szCs w:val="22"/>
        </w:rPr>
        <w:t xml:space="preserve"> at th</w:t>
      </w:r>
      <w:r w:rsidR="00DA7D6B" w:rsidRPr="00365272">
        <w:rPr>
          <w:rFonts w:ascii="Calibri" w:hAnsi="Calibri" w:cs="Calibri"/>
          <w:sz w:val="22"/>
          <w:szCs w:val="22"/>
        </w:rPr>
        <w:t>e</w:t>
      </w:r>
      <w:r w:rsidR="00155B29" w:rsidRPr="00365272">
        <w:rPr>
          <w:rFonts w:ascii="Calibri" w:hAnsi="Calibri" w:cs="Calibri"/>
          <w:sz w:val="22"/>
          <w:szCs w:val="22"/>
        </w:rPr>
        <w:t xml:space="preserve"> time</w:t>
      </w:r>
      <w:r w:rsidR="00B912B1" w:rsidRPr="00365272">
        <w:rPr>
          <w:rFonts w:ascii="Calibri" w:hAnsi="Calibri" w:cs="Calibri"/>
          <w:sz w:val="22"/>
          <w:szCs w:val="22"/>
        </w:rPr>
        <w:t>.</w:t>
      </w:r>
      <w:r w:rsidR="00155B29" w:rsidRPr="00365272">
        <w:rPr>
          <w:rFonts w:ascii="Calibri" w:hAnsi="Calibri" w:cs="Calibri"/>
          <w:sz w:val="22"/>
          <w:szCs w:val="22"/>
        </w:rPr>
        <w:t xml:space="preserve"> </w:t>
      </w:r>
      <w:r w:rsidR="00B912B1" w:rsidRPr="00365272">
        <w:rPr>
          <w:rFonts w:ascii="Calibri" w:hAnsi="Calibri" w:cs="Calibri"/>
          <w:sz w:val="22"/>
          <w:szCs w:val="22"/>
        </w:rPr>
        <w:t>T</w:t>
      </w:r>
      <w:r w:rsidR="00155B29" w:rsidRPr="00365272">
        <w:rPr>
          <w:rFonts w:ascii="Calibri" w:hAnsi="Calibri" w:cs="Calibri"/>
          <w:sz w:val="22"/>
          <w:szCs w:val="22"/>
        </w:rPr>
        <w:t>hough</w:t>
      </w:r>
      <w:r w:rsidR="00B912B1" w:rsidRPr="00365272">
        <w:rPr>
          <w:rFonts w:ascii="Calibri" w:hAnsi="Calibri" w:cs="Calibri"/>
          <w:sz w:val="22"/>
          <w:szCs w:val="22"/>
        </w:rPr>
        <w:t>,</w:t>
      </w:r>
      <w:r w:rsidR="00155B29" w:rsidRPr="00365272">
        <w:rPr>
          <w:rFonts w:ascii="Calibri" w:hAnsi="Calibri" w:cs="Calibri"/>
          <w:sz w:val="22"/>
          <w:szCs w:val="22"/>
        </w:rPr>
        <w:t xml:space="preserve"> in a later </w:t>
      </w:r>
      <w:r w:rsidR="00B912B1" w:rsidRPr="00365272">
        <w:rPr>
          <w:rFonts w:ascii="Calibri" w:hAnsi="Calibri" w:cs="Calibri"/>
          <w:sz w:val="22"/>
          <w:szCs w:val="22"/>
        </w:rPr>
        <w:t>account,</w:t>
      </w:r>
      <w:r w:rsidR="00155B29" w:rsidRPr="00365272">
        <w:rPr>
          <w:rFonts w:ascii="Calibri" w:hAnsi="Calibri" w:cs="Calibri"/>
          <w:sz w:val="22"/>
          <w:szCs w:val="22"/>
        </w:rPr>
        <w:t xml:space="preserve"> </w:t>
      </w:r>
      <w:r w:rsidR="00171ADD" w:rsidRPr="00365272">
        <w:rPr>
          <w:rFonts w:ascii="Calibri" w:hAnsi="Calibri" w:cs="Calibri"/>
          <w:sz w:val="22"/>
          <w:szCs w:val="22"/>
        </w:rPr>
        <w:t xml:space="preserve">it becomes clear that he understood trench life for the opposition certainly </w:t>
      </w:r>
      <w:r w:rsidR="00856DDD" w:rsidRPr="00365272">
        <w:rPr>
          <w:rFonts w:ascii="Calibri" w:hAnsi="Calibri" w:cs="Calibri"/>
          <w:sz w:val="22"/>
          <w:szCs w:val="22"/>
        </w:rPr>
        <w:t>still had its hardships</w:t>
      </w:r>
      <w:r w:rsidR="00EC2B3E" w:rsidRPr="00365272">
        <w:rPr>
          <w:rFonts w:ascii="Calibri" w:hAnsi="Calibri" w:cs="Calibri"/>
          <w:sz w:val="22"/>
          <w:szCs w:val="22"/>
        </w:rPr>
        <w:t>.</w:t>
      </w:r>
      <w:r w:rsidR="00856DDD" w:rsidRPr="00365272">
        <w:rPr>
          <w:rStyle w:val="FootnoteReference"/>
          <w:rFonts w:ascii="Calibri" w:hAnsi="Calibri" w:cs="Calibri"/>
          <w:sz w:val="22"/>
          <w:szCs w:val="22"/>
        </w:rPr>
        <w:footnoteReference w:id="22"/>
      </w:r>
      <w:r w:rsidR="00EC2B3E" w:rsidRPr="00365272">
        <w:rPr>
          <w:rFonts w:ascii="Calibri" w:hAnsi="Calibri" w:cs="Calibri"/>
          <w:sz w:val="22"/>
          <w:szCs w:val="22"/>
        </w:rPr>
        <w:t xml:space="preserve"> </w:t>
      </w:r>
      <w:r w:rsidR="008E15E9" w:rsidRPr="00365272">
        <w:rPr>
          <w:rFonts w:ascii="Calibri" w:hAnsi="Calibri" w:cs="Calibri"/>
          <w:sz w:val="22"/>
          <w:szCs w:val="22"/>
        </w:rPr>
        <w:t>Surely</w:t>
      </w:r>
      <w:r w:rsidR="00D81299" w:rsidRPr="00365272">
        <w:rPr>
          <w:rFonts w:ascii="Calibri" w:hAnsi="Calibri" w:cs="Calibri"/>
          <w:sz w:val="22"/>
          <w:szCs w:val="22"/>
        </w:rPr>
        <w:t>,</w:t>
      </w:r>
      <w:r w:rsidR="008E15E9" w:rsidRPr="00365272">
        <w:rPr>
          <w:rFonts w:ascii="Calibri" w:hAnsi="Calibri" w:cs="Calibri"/>
          <w:sz w:val="22"/>
          <w:szCs w:val="22"/>
        </w:rPr>
        <w:t xml:space="preserve"> if anyone has a reason to say that </w:t>
      </w:r>
      <w:r w:rsidR="00E96ED5" w:rsidRPr="00365272">
        <w:rPr>
          <w:rFonts w:ascii="Calibri" w:hAnsi="Calibri" w:cs="Calibri"/>
          <w:sz w:val="22"/>
          <w:szCs w:val="22"/>
        </w:rPr>
        <w:t>life on the front lines was a negative experience, it would be</w:t>
      </w:r>
      <w:r w:rsidR="00D81299" w:rsidRPr="00365272">
        <w:rPr>
          <w:rFonts w:ascii="Calibri" w:hAnsi="Calibri" w:cs="Calibri"/>
          <w:sz w:val="22"/>
          <w:szCs w:val="22"/>
        </w:rPr>
        <w:t xml:space="preserve"> a man who suffered throughout the war as much</w:t>
      </w:r>
      <w:r w:rsidR="0083082F" w:rsidRPr="00365272">
        <w:rPr>
          <w:rFonts w:ascii="Calibri" w:hAnsi="Calibri" w:cs="Calibri"/>
          <w:sz w:val="22"/>
          <w:szCs w:val="22"/>
        </w:rPr>
        <w:t xml:space="preserve"> as</w:t>
      </w:r>
      <w:r w:rsidR="00E96ED5" w:rsidRPr="00365272">
        <w:rPr>
          <w:rFonts w:ascii="Calibri" w:hAnsi="Calibri" w:cs="Calibri"/>
          <w:sz w:val="22"/>
          <w:szCs w:val="22"/>
        </w:rPr>
        <w:t xml:space="preserve"> De Wiart</w:t>
      </w:r>
      <w:r w:rsidR="00A21844">
        <w:rPr>
          <w:rFonts w:ascii="Calibri" w:hAnsi="Calibri" w:cs="Calibri"/>
          <w:sz w:val="22"/>
          <w:szCs w:val="22"/>
        </w:rPr>
        <w:t>.</w:t>
      </w:r>
      <w:r w:rsidR="00E96ED5" w:rsidRPr="00365272">
        <w:rPr>
          <w:rFonts w:ascii="Calibri" w:hAnsi="Calibri" w:cs="Calibri"/>
          <w:sz w:val="22"/>
          <w:szCs w:val="22"/>
        </w:rPr>
        <w:t xml:space="preserve"> </w:t>
      </w:r>
      <w:r w:rsidR="00A21844">
        <w:rPr>
          <w:rFonts w:ascii="Calibri" w:hAnsi="Calibri" w:cs="Calibri"/>
          <w:sz w:val="22"/>
          <w:szCs w:val="22"/>
        </w:rPr>
        <w:t>T</w:t>
      </w:r>
      <w:r w:rsidR="00E96ED5" w:rsidRPr="00365272">
        <w:rPr>
          <w:rFonts w:ascii="Calibri" w:hAnsi="Calibri" w:cs="Calibri"/>
          <w:sz w:val="22"/>
          <w:szCs w:val="22"/>
        </w:rPr>
        <w:t>hough</w:t>
      </w:r>
      <w:r w:rsidR="00026B4E">
        <w:rPr>
          <w:rFonts w:ascii="Calibri" w:hAnsi="Calibri" w:cs="Calibri"/>
          <w:sz w:val="22"/>
          <w:szCs w:val="22"/>
        </w:rPr>
        <w:t>,</w:t>
      </w:r>
      <w:r w:rsidR="00E96ED5" w:rsidRPr="00365272">
        <w:rPr>
          <w:rFonts w:ascii="Calibri" w:hAnsi="Calibri" w:cs="Calibri"/>
          <w:sz w:val="22"/>
          <w:szCs w:val="22"/>
        </w:rPr>
        <w:t xml:space="preserve"> he doesn’t</w:t>
      </w:r>
      <w:r w:rsidR="00ED2B75" w:rsidRPr="00365272">
        <w:rPr>
          <w:rFonts w:ascii="Calibri" w:hAnsi="Calibri" w:cs="Calibri"/>
          <w:sz w:val="22"/>
          <w:szCs w:val="22"/>
        </w:rPr>
        <w:t xml:space="preserve"> consider the war to be a </w:t>
      </w:r>
      <w:r w:rsidR="00A46154" w:rsidRPr="00365272">
        <w:rPr>
          <w:rFonts w:ascii="Calibri" w:hAnsi="Calibri" w:cs="Calibri"/>
          <w:sz w:val="22"/>
          <w:szCs w:val="22"/>
        </w:rPr>
        <w:t>negative experience</w:t>
      </w:r>
      <w:r w:rsidR="009667B8" w:rsidRPr="00365272">
        <w:rPr>
          <w:rFonts w:ascii="Calibri" w:hAnsi="Calibri" w:cs="Calibri"/>
          <w:sz w:val="22"/>
          <w:szCs w:val="22"/>
        </w:rPr>
        <w:t xml:space="preserve">. </w:t>
      </w:r>
      <w:r w:rsidR="00C53523" w:rsidRPr="00365272">
        <w:rPr>
          <w:rFonts w:ascii="Calibri" w:hAnsi="Calibri" w:cs="Calibri"/>
          <w:sz w:val="22"/>
          <w:szCs w:val="22"/>
        </w:rPr>
        <w:t>I</w:t>
      </w:r>
      <w:r w:rsidR="009667B8" w:rsidRPr="00365272">
        <w:rPr>
          <w:rFonts w:ascii="Calibri" w:hAnsi="Calibri" w:cs="Calibri"/>
          <w:sz w:val="22"/>
          <w:szCs w:val="22"/>
        </w:rPr>
        <w:t xml:space="preserve">t is important to consider that for some people, they thrive in </w:t>
      </w:r>
      <w:r w:rsidR="003B5339" w:rsidRPr="00365272">
        <w:rPr>
          <w:rFonts w:ascii="Calibri" w:hAnsi="Calibri" w:cs="Calibri"/>
          <w:sz w:val="22"/>
          <w:szCs w:val="22"/>
        </w:rPr>
        <w:t>these circumstances</w:t>
      </w:r>
      <w:r w:rsidR="00543216" w:rsidRPr="00365272">
        <w:rPr>
          <w:rFonts w:ascii="Calibri" w:hAnsi="Calibri" w:cs="Calibri"/>
          <w:sz w:val="22"/>
          <w:szCs w:val="22"/>
        </w:rPr>
        <w:t>.</w:t>
      </w:r>
      <w:r w:rsidR="001F12F2" w:rsidRPr="00365272">
        <w:rPr>
          <w:rFonts w:ascii="Calibri" w:hAnsi="Calibri" w:cs="Calibri"/>
          <w:sz w:val="22"/>
          <w:szCs w:val="22"/>
        </w:rPr>
        <w:t xml:space="preserve"> Otherwise, could it be that De Wiart</w:t>
      </w:r>
      <w:r w:rsidR="003C1FA1" w:rsidRPr="00365272">
        <w:rPr>
          <w:rFonts w:ascii="Calibri" w:hAnsi="Calibri" w:cs="Calibri"/>
          <w:sz w:val="22"/>
          <w:szCs w:val="22"/>
        </w:rPr>
        <w:t xml:space="preserve"> began to</w:t>
      </w:r>
      <w:r w:rsidR="001F12F2" w:rsidRPr="00365272">
        <w:rPr>
          <w:rFonts w:ascii="Calibri" w:hAnsi="Calibri" w:cs="Calibri"/>
          <w:sz w:val="22"/>
          <w:szCs w:val="22"/>
        </w:rPr>
        <w:t xml:space="preserve"> </w:t>
      </w:r>
      <w:r w:rsidR="007D0D2C" w:rsidRPr="00365272">
        <w:rPr>
          <w:rFonts w:ascii="Calibri" w:hAnsi="Calibri" w:cs="Calibri"/>
          <w:sz w:val="22"/>
          <w:szCs w:val="22"/>
        </w:rPr>
        <w:t>romanticize the experience of serving in the Great War as time went on</w:t>
      </w:r>
      <w:r w:rsidR="003C1FA1" w:rsidRPr="00365272">
        <w:rPr>
          <w:rFonts w:ascii="Calibri" w:hAnsi="Calibri" w:cs="Calibri"/>
          <w:sz w:val="22"/>
          <w:szCs w:val="22"/>
        </w:rPr>
        <w:t>?</w:t>
      </w:r>
      <w:r w:rsidR="00B47D27" w:rsidRPr="00365272">
        <w:rPr>
          <w:rFonts w:ascii="Calibri" w:hAnsi="Calibri" w:cs="Calibri"/>
          <w:sz w:val="22"/>
          <w:szCs w:val="22"/>
        </w:rPr>
        <w:t xml:space="preserve"> </w:t>
      </w:r>
      <w:r w:rsidR="00543216" w:rsidRPr="00365272">
        <w:rPr>
          <w:rFonts w:ascii="Calibri" w:hAnsi="Calibri" w:cs="Calibri"/>
          <w:sz w:val="22"/>
          <w:szCs w:val="22"/>
        </w:rPr>
        <w:t>P</w:t>
      </w:r>
      <w:r w:rsidR="00B47D27" w:rsidRPr="00365272">
        <w:rPr>
          <w:rFonts w:ascii="Calibri" w:hAnsi="Calibri" w:cs="Calibri"/>
          <w:sz w:val="22"/>
          <w:szCs w:val="22"/>
        </w:rPr>
        <w:t>erhaps</w:t>
      </w:r>
      <w:r w:rsidR="007D0D2C" w:rsidRPr="00365272">
        <w:rPr>
          <w:rFonts w:ascii="Calibri" w:hAnsi="Calibri" w:cs="Calibri"/>
          <w:sz w:val="22"/>
          <w:szCs w:val="22"/>
        </w:rPr>
        <w:t>, most likely,</w:t>
      </w:r>
      <w:r w:rsidR="00B47D27" w:rsidRPr="00365272">
        <w:rPr>
          <w:rFonts w:ascii="Calibri" w:hAnsi="Calibri" w:cs="Calibri"/>
          <w:sz w:val="22"/>
          <w:szCs w:val="22"/>
        </w:rPr>
        <w:t xml:space="preserve"> De Wiart was just one of the few who was truly </w:t>
      </w:r>
      <w:r w:rsidR="00AC3959" w:rsidRPr="00365272">
        <w:rPr>
          <w:rFonts w:ascii="Calibri" w:hAnsi="Calibri" w:cs="Calibri"/>
          <w:sz w:val="22"/>
          <w:szCs w:val="22"/>
        </w:rPr>
        <w:t xml:space="preserve">meant </w:t>
      </w:r>
      <w:r w:rsidR="00E561D8" w:rsidRPr="00365272">
        <w:rPr>
          <w:rFonts w:ascii="Calibri" w:hAnsi="Calibri" w:cs="Calibri"/>
          <w:sz w:val="22"/>
          <w:szCs w:val="22"/>
        </w:rPr>
        <w:t>to serve on the front lines of</w:t>
      </w:r>
      <w:r w:rsidR="00AC3959" w:rsidRPr="00365272">
        <w:rPr>
          <w:rFonts w:ascii="Calibri" w:hAnsi="Calibri" w:cs="Calibri"/>
          <w:sz w:val="22"/>
          <w:szCs w:val="22"/>
        </w:rPr>
        <w:t xml:space="preserve"> the Great War.</w:t>
      </w:r>
    </w:p>
    <w:p w14:paraId="739D4566" w14:textId="42584D7F" w:rsidR="00201E3F" w:rsidRPr="00365272" w:rsidRDefault="00E221C2">
      <w:pPr>
        <w:rPr>
          <w:rFonts w:ascii="Calibri" w:hAnsi="Calibri" w:cs="Calibri"/>
          <w:b/>
          <w:bCs/>
          <w:i/>
          <w:iCs/>
          <w:sz w:val="22"/>
          <w:szCs w:val="22"/>
          <w:u w:val="single"/>
        </w:rPr>
      </w:pPr>
      <w:r w:rsidRPr="00365272">
        <w:rPr>
          <w:rFonts w:ascii="Calibri" w:hAnsi="Calibri" w:cs="Calibri"/>
          <w:b/>
          <w:bCs/>
          <w:i/>
          <w:iCs/>
          <w:sz w:val="22"/>
          <w:szCs w:val="22"/>
          <w:u w:val="single"/>
        </w:rPr>
        <w:t xml:space="preserve">Lice, </w:t>
      </w:r>
      <w:r w:rsidR="003B297A" w:rsidRPr="00365272">
        <w:rPr>
          <w:rFonts w:ascii="Calibri" w:hAnsi="Calibri" w:cs="Calibri"/>
          <w:b/>
          <w:bCs/>
          <w:i/>
          <w:iCs/>
          <w:sz w:val="22"/>
          <w:szCs w:val="22"/>
          <w:u w:val="single"/>
        </w:rPr>
        <w:t>Vermin</w:t>
      </w:r>
      <w:r w:rsidR="0092131D" w:rsidRPr="00365272">
        <w:rPr>
          <w:rFonts w:ascii="Calibri" w:hAnsi="Calibri" w:cs="Calibri"/>
          <w:b/>
          <w:bCs/>
          <w:i/>
          <w:iCs/>
          <w:sz w:val="22"/>
          <w:szCs w:val="22"/>
          <w:u w:val="single"/>
        </w:rPr>
        <w:t xml:space="preserve"> and</w:t>
      </w:r>
      <w:r w:rsidR="003B297A" w:rsidRPr="00365272">
        <w:rPr>
          <w:rFonts w:ascii="Calibri" w:hAnsi="Calibri" w:cs="Calibri"/>
          <w:b/>
          <w:bCs/>
          <w:i/>
          <w:iCs/>
          <w:sz w:val="22"/>
          <w:szCs w:val="22"/>
          <w:u w:val="single"/>
        </w:rPr>
        <w:t xml:space="preserve"> </w:t>
      </w:r>
      <w:r w:rsidR="00201E3F" w:rsidRPr="00365272">
        <w:rPr>
          <w:rFonts w:ascii="Calibri" w:hAnsi="Calibri" w:cs="Calibri"/>
          <w:b/>
          <w:bCs/>
          <w:i/>
          <w:iCs/>
          <w:sz w:val="22"/>
          <w:szCs w:val="22"/>
          <w:u w:val="single"/>
        </w:rPr>
        <w:t>Disease</w:t>
      </w:r>
    </w:p>
    <w:p w14:paraId="4A1DA5A6" w14:textId="29D7FF06" w:rsidR="004C6CDB" w:rsidRPr="00365272" w:rsidRDefault="00C57248">
      <w:pPr>
        <w:rPr>
          <w:rFonts w:ascii="Calibri" w:hAnsi="Calibri" w:cs="Calibri"/>
          <w:sz w:val="22"/>
          <w:szCs w:val="22"/>
        </w:rPr>
      </w:pPr>
      <w:r w:rsidRPr="00365272">
        <w:rPr>
          <w:rFonts w:ascii="Calibri" w:hAnsi="Calibri" w:cs="Calibri"/>
          <w:sz w:val="22"/>
          <w:szCs w:val="22"/>
        </w:rPr>
        <w:t xml:space="preserve">As one may expect, hygiene was not </w:t>
      </w:r>
      <w:r w:rsidR="008F1E79" w:rsidRPr="00365272">
        <w:rPr>
          <w:rFonts w:ascii="Calibri" w:hAnsi="Calibri" w:cs="Calibri"/>
          <w:sz w:val="22"/>
          <w:szCs w:val="22"/>
        </w:rPr>
        <w:t>typically very good</w:t>
      </w:r>
      <w:r w:rsidR="00AB2DC1" w:rsidRPr="00365272">
        <w:rPr>
          <w:rFonts w:ascii="Calibri" w:hAnsi="Calibri" w:cs="Calibri"/>
          <w:sz w:val="22"/>
          <w:szCs w:val="22"/>
        </w:rPr>
        <w:t xml:space="preserve"> in the Trenches of the Great War</w:t>
      </w:r>
      <w:r w:rsidR="008F1E79" w:rsidRPr="00365272">
        <w:rPr>
          <w:rFonts w:ascii="Calibri" w:hAnsi="Calibri" w:cs="Calibri"/>
          <w:sz w:val="22"/>
          <w:szCs w:val="22"/>
        </w:rPr>
        <w:t>.</w:t>
      </w:r>
      <w:r w:rsidR="00AB2DC1" w:rsidRPr="00365272">
        <w:rPr>
          <w:rFonts w:ascii="Calibri" w:hAnsi="Calibri" w:cs="Calibri"/>
          <w:sz w:val="22"/>
          <w:szCs w:val="22"/>
        </w:rPr>
        <w:t xml:space="preserve"> </w:t>
      </w:r>
      <w:r w:rsidR="00094D1F" w:rsidRPr="00365272">
        <w:rPr>
          <w:rFonts w:ascii="Calibri" w:hAnsi="Calibri" w:cs="Calibri"/>
          <w:sz w:val="22"/>
          <w:szCs w:val="22"/>
        </w:rPr>
        <w:t xml:space="preserve">Andy Simpson’s book, </w:t>
      </w:r>
      <w:r w:rsidR="00094D1F" w:rsidRPr="00365272">
        <w:rPr>
          <w:rFonts w:ascii="Calibri" w:hAnsi="Calibri" w:cs="Calibri"/>
          <w:i/>
          <w:iCs/>
          <w:sz w:val="22"/>
          <w:szCs w:val="22"/>
        </w:rPr>
        <w:t>Hot Blood and Cold Steel</w:t>
      </w:r>
      <w:r w:rsidR="009670B3" w:rsidRPr="00365272">
        <w:rPr>
          <w:rFonts w:ascii="Calibri" w:hAnsi="Calibri" w:cs="Calibri"/>
          <w:sz w:val="22"/>
          <w:szCs w:val="22"/>
        </w:rPr>
        <w:t xml:space="preserve">, acknowledges that </w:t>
      </w:r>
      <w:r w:rsidR="00980BBA" w:rsidRPr="00365272">
        <w:rPr>
          <w:rFonts w:ascii="Calibri" w:hAnsi="Calibri" w:cs="Calibri"/>
          <w:sz w:val="22"/>
          <w:szCs w:val="22"/>
        </w:rPr>
        <w:t>‘hygiene was</w:t>
      </w:r>
      <w:r w:rsidR="00F1167F" w:rsidRPr="00365272">
        <w:rPr>
          <w:rFonts w:ascii="Calibri" w:hAnsi="Calibri" w:cs="Calibri"/>
          <w:sz w:val="22"/>
          <w:szCs w:val="22"/>
        </w:rPr>
        <w:t xml:space="preserve"> extremely rudimentary in the trenches</w:t>
      </w:r>
      <w:r w:rsidR="00A11EB0" w:rsidRPr="00365272">
        <w:rPr>
          <w:rFonts w:ascii="Calibri" w:hAnsi="Calibri" w:cs="Calibri"/>
          <w:sz w:val="22"/>
          <w:szCs w:val="22"/>
        </w:rPr>
        <w:t>’</w:t>
      </w:r>
      <w:r w:rsidR="00A11EB0" w:rsidRPr="00365272">
        <w:rPr>
          <w:rStyle w:val="FootnoteReference"/>
          <w:rFonts w:ascii="Calibri" w:hAnsi="Calibri" w:cs="Calibri"/>
          <w:sz w:val="22"/>
          <w:szCs w:val="22"/>
        </w:rPr>
        <w:footnoteReference w:id="23"/>
      </w:r>
      <w:r w:rsidR="00D805C9" w:rsidRPr="00365272">
        <w:rPr>
          <w:rFonts w:ascii="Calibri" w:hAnsi="Calibri" w:cs="Calibri"/>
          <w:sz w:val="22"/>
          <w:szCs w:val="22"/>
        </w:rPr>
        <w:t xml:space="preserve"> he states that men would only really get </w:t>
      </w:r>
      <w:r w:rsidR="00627531" w:rsidRPr="00365272">
        <w:rPr>
          <w:rFonts w:ascii="Calibri" w:hAnsi="Calibri" w:cs="Calibri"/>
          <w:sz w:val="22"/>
          <w:szCs w:val="22"/>
        </w:rPr>
        <w:t>opportunities</w:t>
      </w:r>
      <w:r w:rsidR="00D805C9" w:rsidRPr="00365272">
        <w:rPr>
          <w:rFonts w:ascii="Calibri" w:hAnsi="Calibri" w:cs="Calibri"/>
          <w:sz w:val="22"/>
          <w:szCs w:val="22"/>
        </w:rPr>
        <w:t xml:space="preserve"> to change clothes and wash during periods away from the front</w:t>
      </w:r>
      <w:r w:rsidR="007E5E2C" w:rsidRPr="00365272">
        <w:rPr>
          <w:rFonts w:ascii="Calibri" w:hAnsi="Calibri" w:cs="Calibri"/>
          <w:sz w:val="22"/>
          <w:szCs w:val="22"/>
        </w:rPr>
        <w:t>.</w:t>
      </w:r>
      <w:r w:rsidR="007E5E2C" w:rsidRPr="00365272">
        <w:rPr>
          <w:rStyle w:val="FootnoteReference"/>
          <w:rFonts w:ascii="Calibri" w:hAnsi="Calibri" w:cs="Calibri"/>
          <w:sz w:val="22"/>
          <w:szCs w:val="22"/>
        </w:rPr>
        <w:footnoteReference w:id="24"/>
      </w:r>
      <w:r w:rsidR="007E5E2C" w:rsidRPr="00365272">
        <w:rPr>
          <w:rFonts w:ascii="Calibri" w:hAnsi="Calibri" w:cs="Calibri"/>
          <w:sz w:val="22"/>
          <w:szCs w:val="22"/>
        </w:rPr>
        <w:t xml:space="preserve"> This, combined with the </w:t>
      </w:r>
      <w:r w:rsidR="008B23B7" w:rsidRPr="00365272">
        <w:rPr>
          <w:rFonts w:ascii="Calibri" w:hAnsi="Calibri" w:cs="Calibri"/>
          <w:sz w:val="22"/>
          <w:szCs w:val="22"/>
        </w:rPr>
        <w:t xml:space="preserve">refuse, excrement, and unburied </w:t>
      </w:r>
      <w:r w:rsidR="008B23B7" w:rsidRPr="00365272">
        <w:rPr>
          <w:rFonts w:ascii="Calibri" w:hAnsi="Calibri" w:cs="Calibri"/>
          <w:sz w:val="22"/>
          <w:szCs w:val="22"/>
        </w:rPr>
        <w:lastRenderedPageBreak/>
        <w:t>corpses left about the trench</w:t>
      </w:r>
      <w:r w:rsidR="00B96225" w:rsidRPr="00365272">
        <w:rPr>
          <w:rFonts w:ascii="Calibri" w:hAnsi="Calibri" w:cs="Calibri"/>
          <w:sz w:val="22"/>
          <w:szCs w:val="22"/>
        </w:rPr>
        <w:t xml:space="preserve">, would leave the trench an optimal place for many rodents to manifest, most notably </w:t>
      </w:r>
      <w:r w:rsidR="00B34879" w:rsidRPr="00365272">
        <w:rPr>
          <w:rFonts w:ascii="Calibri" w:hAnsi="Calibri" w:cs="Calibri"/>
          <w:sz w:val="22"/>
          <w:szCs w:val="22"/>
        </w:rPr>
        <w:t>rats</w:t>
      </w:r>
      <w:r w:rsidR="00AC3867" w:rsidRPr="00365272">
        <w:rPr>
          <w:rFonts w:ascii="Calibri" w:hAnsi="Calibri" w:cs="Calibri"/>
          <w:sz w:val="22"/>
          <w:szCs w:val="22"/>
        </w:rPr>
        <w:t>, and lice</w:t>
      </w:r>
      <w:r w:rsidR="00B34879" w:rsidRPr="00365272">
        <w:rPr>
          <w:rFonts w:ascii="Calibri" w:hAnsi="Calibri" w:cs="Calibri"/>
          <w:sz w:val="22"/>
          <w:szCs w:val="22"/>
        </w:rPr>
        <w:t>.</w:t>
      </w:r>
      <w:r w:rsidR="00B34879" w:rsidRPr="00365272">
        <w:rPr>
          <w:rStyle w:val="FootnoteReference"/>
          <w:rFonts w:ascii="Calibri" w:hAnsi="Calibri" w:cs="Calibri"/>
          <w:sz w:val="22"/>
          <w:szCs w:val="22"/>
        </w:rPr>
        <w:footnoteReference w:id="25"/>
      </w:r>
      <w:r w:rsidR="004B5BA8" w:rsidRPr="00365272">
        <w:rPr>
          <w:rFonts w:ascii="Calibri" w:hAnsi="Calibri" w:cs="Calibri"/>
          <w:sz w:val="22"/>
          <w:szCs w:val="22"/>
        </w:rPr>
        <w:t xml:space="preserve"> </w:t>
      </w:r>
      <w:r w:rsidR="007B3FB1" w:rsidRPr="00365272">
        <w:rPr>
          <w:rFonts w:ascii="Calibri" w:hAnsi="Calibri" w:cs="Calibri"/>
          <w:sz w:val="22"/>
          <w:szCs w:val="22"/>
        </w:rPr>
        <w:t xml:space="preserve">Simpson </w:t>
      </w:r>
      <w:r w:rsidR="004E769D" w:rsidRPr="00365272">
        <w:rPr>
          <w:rFonts w:ascii="Calibri" w:hAnsi="Calibri" w:cs="Calibri"/>
          <w:sz w:val="22"/>
          <w:szCs w:val="22"/>
        </w:rPr>
        <w:t>provides the story of Henry Gregory</w:t>
      </w:r>
      <w:r w:rsidR="007E736B" w:rsidRPr="00365272">
        <w:rPr>
          <w:rFonts w:ascii="Calibri" w:hAnsi="Calibri" w:cs="Calibri"/>
          <w:sz w:val="22"/>
          <w:szCs w:val="22"/>
        </w:rPr>
        <w:t>, of the 119</w:t>
      </w:r>
      <w:r w:rsidR="007E736B" w:rsidRPr="00365272">
        <w:rPr>
          <w:rFonts w:ascii="Calibri" w:hAnsi="Calibri" w:cs="Calibri"/>
          <w:sz w:val="22"/>
          <w:szCs w:val="22"/>
          <w:vertAlign w:val="superscript"/>
        </w:rPr>
        <w:t>th</w:t>
      </w:r>
      <w:r w:rsidR="007E736B" w:rsidRPr="00365272">
        <w:rPr>
          <w:rFonts w:ascii="Calibri" w:hAnsi="Calibri" w:cs="Calibri"/>
          <w:sz w:val="22"/>
          <w:szCs w:val="22"/>
        </w:rPr>
        <w:t xml:space="preserve"> Machine Gun Company who provides some insight into the </w:t>
      </w:r>
      <w:r w:rsidR="009E7EFE" w:rsidRPr="00365272">
        <w:rPr>
          <w:rFonts w:ascii="Calibri" w:hAnsi="Calibri" w:cs="Calibri"/>
          <w:sz w:val="22"/>
          <w:szCs w:val="22"/>
        </w:rPr>
        <w:t>particular issues posed by lice in the trenches, saying that</w:t>
      </w:r>
      <w:r w:rsidR="004B2E80" w:rsidRPr="00365272">
        <w:rPr>
          <w:rFonts w:ascii="Calibri" w:hAnsi="Calibri" w:cs="Calibri"/>
          <w:sz w:val="22"/>
          <w:szCs w:val="22"/>
        </w:rPr>
        <w:t xml:space="preserve"> the lice were everywhere in the trench</w:t>
      </w:r>
      <w:r w:rsidR="007B3BB7" w:rsidRPr="00365272">
        <w:rPr>
          <w:rFonts w:ascii="Calibri" w:hAnsi="Calibri" w:cs="Calibri"/>
          <w:sz w:val="22"/>
          <w:szCs w:val="22"/>
        </w:rPr>
        <w:t xml:space="preserve"> and that</w:t>
      </w:r>
      <w:r w:rsidR="009E7EFE" w:rsidRPr="00365272">
        <w:rPr>
          <w:rFonts w:ascii="Calibri" w:hAnsi="Calibri" w:cs="Calibri"/>
          <w:sz w:val="22"/>
          <w:szCs w:val="22"/>
        </w:rPr>
        <w:t xml:space="preserve"> the itching </w:t>
      </w:r>
      <w:r w:rsidR="00AB3085" w:rsidRPr="00365272">
        <w:rPr>
          <w:rFonts w:ascii="Calibri" w:hAnsi="Calibri" w:cs="Calibri"/>
          <w:sz w:val="22"/>
          <w:szCs w:val="22"/>
        </w:rPr>
        <w:t>‘</w:t>
      </w:r>
      <w:r w:rsidR="009E7EFE" w:rsidRPr="00365272">
        <w:rPr>
          <w:rFonts w:ascii="Calibri" w:hAnsi="Calibri" w:cs="Calibri"/>
          <w:sz w:val="22"/>
          <w:szCs w:val="22"/>
        </w:rPr>
        <w:t>was</w:t>
      </w:r>
      <w:r w:rsidR="00AB3085" w:rsidRPr="00365272">
        <w:rPr>
          <w:rFonts w:ascii="Calibri" w:hAnsi="Calibri" w:cs="Calibri"/>
          <w:sz w:val="22"/>
          <w:szCs w:val="22"/>
        </w:rPr>
        <w:t xml:space="preserve"> well-nigh</w:t>
      </w:r>
      <w:r w:rsidR="00C96267" w:rsidRPr="00365272">
        <w:rPr>
          <w:rFonts w:ascii="Calibri" w:hAnsi="Calibri" w:cs="Calibri"/>
          <w:sz w:val="22"/>
          <w:szCs w:val="22"/>
        </w:rPr>
        <w:t xml:space="preserve"> </w:t>
      </w:r>
      <w:r w:rsidR="00AB3085" w:rsidRPr="00365272">
        <w:rPr>
          <w:rFonts w:ascii="Calibri" w:hAnsi="Calibri" w:cs="Calibri"/>
          <w:sz w:val="22"/>
          <w:szCs w:val="22"/>
        </w:rPr>
        <w:t>torture’.</w:t>
      </w:r>
      <w:r w:rsidR="00AB3085" w:rsidRPr="00365272">
        <w:rPr>
          <w:rStyle w:val="FootnoteReference"/>
          <w:rFonts w:ascii="Calibri" w:hAnsi="Calibri" w:cs="Calibri"/>
          <w:sz w:val="22"/>
          <w:szCs w:val="22"/>
        </w:rPr>
        <w:footnoteReference w:id="26"/>
      </w:r>
      <w:r w:rsidR="00090FEB" w:rsidRPr="00365272">
        <w:rPr>
          <w:rFonts w:ascii="Calibri" w:hAnsi="Calibri" w:cs="Calibri"/>
          <w:sz w:val="22"/>
          <w:szCs w:val="22"/>
        </w:rPr>
        <w:t xml:space="preserve"> Despite the apparent problems caused by the lice, </w:t>
      </w:r>
      <w:r w:rsidR="00297CB4" w:rsidRPr="00365272">
        <w:rPr>
          <w:rFonts w:ascii="Calibri" w:hAnsi="Calibri" w:cs="Calibri"/>
          <w:sz w:val="22"/>
          <w:szCs w:val="22"/>
        </w:rPr>
        <w:t xml:space="preserve">Gregory’s story mentions an interesting </w:t>
      </w:r>
      <w:r w:rsidR="00310382" w:rsidRPr="00365272">
        <w:rPr>
          <w:rFonts w:ascii="Calibri" w:hAnsi="Calibri" w:cs="Calibri"/>
          <w:sz w:val="22"/>
          <w:szCs w:val="22"/>
        </w:rPr>
        <w:t>silver-lining</w:t>
      </w:r>
      <w:r w:rsidR="000D395C" w:rsidRPr="00365272">
        <w:rPr>
          <w:rFonts w:ascii="Calibri" w:hAnsi="Calibri" w:cs="Calibri"/>
          <w:sz w:val="22"/>
          <w:szCs w:val="22"/>
        </w:rPr>
        <w:t>;</w:t>
      </w:r>
      <w:r w:rsidR="00A55A7D" w:rsidRPr="00365272">
        <w:rPr>
          <w:rFonts w:ascii="Calibri" w:hAnsi="Calibri" w:cs="Calibri"/>
          <w:sz w:val="22"/>
          <w:szCs w:val="22"/>
        </w:rPr>
        <w:t xml:space="preserve"> </w:t>
      </w:r>
      <w:r w:rsidR="00EC2216" w:rsidRPr="00365272">
        <w:rPr>
          <w:rFonts w:ascii="Calibri" w:hAnsi="Calibri" w:cs="Calibri"/>
          <w:sz w:val="22"/>
          <w:szCs w:val="22"/>
        </w:rPr>
        <w:t>the lice would affect all men in the trench</w:t>
      </w:r>
      <w:r w:rsidR="007816AF" w:rsidRPr="00365272">
        <w:rPr>
          <w:rFonts w:ascii="Calibri" w:hAnsi="Calibri" w:cs="Calibri"/>
          <w:sz w:val="22"/>
          <w:szCs w:val="22"/>
        </w:rPr>
        <w:t>.</w:t>
      </w:r>
      <w:r w:rsidR="000D395C" w:rsidRPr="00365272">
        <w:rPr>
          <w:rFonts w:ascii="Calibri" w:hAnsi="Calibri" w:cs="Calibri"/>
          <w:sz w:val="22"/>
          <w:szCs w:val="22"/>
        </w:rPr>
        <w:t xml:space="preserve"> </w:t>
      </w:r>
      <w:r w:rsidR="009150A5" w:rsidRPr="00365272">
        <w:rPr>
          <w:rFonts w:ascii="Calibri" w:hAnsi="Calibri" w:cs="Calibri"/>
          <w:sz w:val="22"/>
          <w:szCs w:val="22"/>
        </w:rPr>
        <w:t>T</w:t>
      </w:r>
      <w:r w:rsidR="000D395C" w:rsidRPr="00365272">
        <w:rPr>
          <w:rFonts w:ascii="Calibri" w:hAnsi="Calibri" w:cs="Calibri"/>
          <w:sz w:val="22"/>
          <w:szCs w:val="22"/>
        </w:rPr>
        <w:t>his could help to break down barriers between officers and men</w:t>
      </w:r>
      <w:r w:rsidR="009150A5" w:rsidRPr="00365272">
        <w:rPr>
          <w:rFonts w:ascii="Calibri" w:hAnsi="Calibri" w:cs="Calibri"/>
          <w:sz w:val="22"/>
          <w:szCs w:val="22"/>
        </w:rPr>
        <w:t xml:space="preserve">, as all would suffer the same </w:t>
      </w:r>
      <w:r w:rsidR="008E6D2D" w:rsidRPr="00365272">
        <w:rPr>
          <w:rFonts w:ascii="Calibri" w:hAnsi="Calibri" w:cs="Calibri"/>
          <w:sz w:val="22"/>
          <w:szCs w:val="22"/>
        </w:rPr>
        <w:t>struggles presented by the creatures</w:t>
      </w:r>
      <w:r w:rsidR="007816AF" w:rsidRPr="00365272">
        <w:rPr>
          <w:rFonts w:ascii="Calibri" w:hAnsi="Calibri" w:cs="Calibri"/>
          <w:sz w:val="22"/>
          <w:szCs w:val="22"/>
        </w:rPr>
        <w:t>.</w:t>
      </w:r>
      <w:r w:rsidR="007816AF" w:rsidRPr="00365272">
        <w:rPr>
          <w:rStyle w:val="FootnoteReference"/>
          <w:rFonts w:ascii="Calibri" w:hAnsi="Calibri" w:cs="Calibri"/>
          <w:sz w:val="22"/>
          <w:szCs w:val="22"/>
        </w:rPr>
        <w:footnoteReference w:id="27"/>
      </w:r>
      <w:r w:rsidR="008E6D2D" w:rsidRPr="00365272">
        <w:rPr>
          <w:rFonts w:ascii="Calibri" w:hAnsi="Calibri" w:cs="Calibri"/>
          <w:sz w:val="22"/>
          <w:szCs w:val="22"/>
        </w:rPr>
        <w:t xml:space="preserve"> This once more emphasi</w:t>
      </w:r>
      <w:r w:rsidR="00365272" w:rsidRPr="00365272">
        <w:rPr>
          <w:rFonts w:ascii="Calibri" w:hAnsi="Calibri" w:cs="Calibri"/>
          <w:sz w:val="22"/>
          <w:szCs w:val="22"/>
        </w:rPr>
        <w:t>s</w:t>
      </w:r>
      <w:r w:rsidR="008E6D2D" w:rsidRPr="00365272">
        <w:rPr>
          <w:rFonts w:ascii="Calibri" w:hAnsi="Calibri" w:cs="Calibri"/>
          <w:sz w:val="22"/>
          <w:szCs w:val="22"/>
        </w:rPr>
        <w:t>es the point that camaraderie</w:t>
      </w:r>
      <w:r w:rsidR="00712473" w:rsidRPr="00365272">
        <w:rPr>
          <w:rFonts w:ascii="Calibri" w:hAnsi="Calibri" w:cs="Calibri"/>
          <w:sz w:val="22"/>
          <w:szCs w:val="22"/>
        </w:rPr>
        <w:t xml:space="preserve"> and</w:t>
      </w:r>
      <w:r w:rsidR="008E6D2D" w:rsidRPr="00365272">
        <w:rPr>
          <w:rFonts w:ascii="Calibri" w:hAnsi="Calibri" w:cs="Calibri"/>
          <w:sz w:val="22"/>
          <w:szCs w:val="22"/>
        </w:rPr>
        <w:t xml:space="preserve"> </w:t>
      </w:r>
      <w:r w:rsidR="00712473" w:rsidRPr="00365272">
        <w:rPr>
          <w:rFonts w:ascii="Calibri" w:hAnsi="Calibri" w:cs="Calibri"/>
          <w:sz w:val="22"/>
          <w:szCs w:val="22"/>
        </w:rPr>
        <w:t>t</w:t>
      </w:r>
      <w:r w:rsidR="008E6D2D" w:rsidRPr="00365272">
        <w:rPr>
          <w:rFonts w:ascii="Calibri" w:hAnsi="Calibri" w:cs="Calibri"/>
          <w:sz w:val="22"/>
          <w:szCs w:val="22"/>
        </w:rPr>
        <w:t>he shared experiences of men in the trenches</w:t>
      </w:r>
      <w:r w:rsidR="004C6CDB" w:rsidRPr="00365272">
        <w:rPr>
          <w:rFonts w:ascii="Calibri" w:hAnsi="Calibri" w:cs="Calibri"/>
          <w:sz w:val="22"/>
          <w:szCs w:val="22"/>
        </w:rPr>
        <w:t>, made the struggles that little bit more bearable</w:t>
      </w:r>
      <w:r w:rsidR="000418F5" w:rsidRPr="00365272">
        <w:rPr>
          <w:rFonts w:ascii="Calibri" w:hAnsi="Calibri" w:cs="Calibri"/>
          <w:sz w:val="22"/>
          <w:szCs w:val="22"/>
        </w:rPr>
        <w:t>, as ultimately they were all just men st</w:t>
      </w:r>
      <w:r w:rsidR="00071BA6" w:rsidRPr="00365272">
        <w:rPr>
          <w:rFonts w:ascii="Calibri" w:hAnsi="Calibri" w:cs="Calibri"/>
          <w:sz w:val="22"/>
          <w:szCs w:val="22"/>
        </w:rPr>
        <w:t>uck in the same unpleasant circumstances</w:t>
      </w:r>
      <w:r w:rsidR="004C6CDB" w:rsidRPr="00365272">
        <w:rPr>
          <w:rFonts w:ascii="Calibri" w:hAnsi="Calibri" w:cs="Calibri"/>
          <w:sz w:val="22"/>
          <w:szCs w:val="22"/>
        </w:rPr>
        <w:t>.</w:t>
      </w:r>
    </w:p>
    <w:p w14:paraId="3E8372BF" w14:textId="7A1A4256" w:rsidR="004C6CDB" w:rsidRPr="00365272" w:rsidRDefault="00456ED3">
      <w:pPr>
        <w:rPr>
          <w:rFonts w:ascii="Calibri" w:hAnsi="Calibri" w:cs="Calibri"/>
          <w:sz w:val="22"/>
          <w:szCs w:val="22"/>
        </w:rPr>
      </w:pPr>
      <w:r w:rsidRPr="00365272">
        <w:rPr>
          <w:noProof/>
        </w:rPr>
        <mc:AlternateContent>
          <mc:Choice Requires="wps">
            <w:drawing>
              <wp:anchor distT="0" distB="0" distL="114300" distR="114300" simplePos="0" relativeHeight="251668480" behindDoc="0" locked="0" layoutInCell="1" allowOverlap="1" wp14:anchorId="691CCABE" wp14:editId="59B63B63">
                <wp:simplePos x="0" y="0"/>
                <wp:positionH relativeFrom="column">
                  <wp:posOffset>3533449</wp:posOffset>
                </wp:positionH>
                <wp:positionV relativeFrom="paragraph">
                  <wp:posOffset>2635885</wp:posOffset>
                </wp:positionV>
                <wp:extent cx="2780665" cy="606425"/>
                <wp:effectExtent l="0" t="0" r="19685" b="22225"/>
                <wp:wrapSquare wrapText="bothSides"/>
                <wp:docPr id="340136428" name="Text Box 2"/>
                <wp:cNvGraphicFramePr/>
                <a:graphic xmlns:a="http://schemas.openxmlformats.org/drawingml/2006/main">
                  <a:graphicData uri="http://schemas.microsoft.com/office/word/2010/wordprocessingShape">
                    <wps:wsp>
                      <wps:cNvSpPr txBox="1"/>
                      <wps:spPr>
                        <a:xfrm>
                          <a:off x="0" y="0"/>
                          <a:ext cx="2780665" cy="606425"/>
                        </a:xfrm>
                        <a:prstGeom prst="rect">
                          <a:avLst/>
                        </a:prstGeom>
                        <a:solidFill>
                          <a:schemeClr val="lt1"/>
                        </a:solidFill>
                        <a:ln w="6350">
                          <a:solidFill>
                            <a:prstClr val="black"/>
                          </a:solidFill>
                        </a:ln>
                      </wps:spPr>
                      <wps:txbx>
                        <w:txbxContent>
                          <w:p w14:paraId="6BF9DA3E" w14:textId="3E401FFF" w:rsidR="00613E71" w:rsidRPr="00365272" w:rsidRDefault="00EF4B24" w:rsidP="00613E71">
                            <w:pPr>
                              <w:jc w:val="center"/>
                              <w:rPr>
                                <w:rFonts w:ascii="Calibri" w:hAnsi="Calibri" w:cs="Calibri"/>
                                <w:sz w:val="20"/>
                                <w:szCs w:val="20"/>
                              </w:rPr>
                            </w:pPr>
                            <w:r w:rsidRPr="00365272">
                              <w:rPr>
                                <w:rFonts w:ascii="Calibri" w:hAnsi="Calibri" w:cs="Calibri"/>
                                <w:sz w:val="20"/>
                                <w:szCs w:val="20"/>
                              </w:rPr>
                              <w:t xml:space="preserve">Fig 4: </w:t>
                            </w:r>
                            <w:r w:rsidR="009F1FA2" w:rsidRPr="00365272">
                              <w:rPr>
                                <w:rFonts w:ascii="Calibri" w:hAnsi="Calibri" w:cs="Calibri"/>
                                <w:sz w:val="20"/>
                                <w:szCs w:val="20"/>
                              </w:rPr>
                              <w:t>The Middlesex Regiment’s</w:t>
                            </w:r>
                            <w:r w:rsidR="00C2777C" w:rsidRPr="00365272">
                              <w:rPr>
                                <w:rFonts w:ascii="Calibri" w:hAnsi="Calibri" w:cs="Calibri"/>
                                <w:sz w:val="20"/>
                                <w:szCs w:val="20"/>
                              </w:rPr>
                              <w:t xml:space="preserve"> pet dog, photographed </w:t>
                            </w:r>
                            <w:r w:rsidRPr="00365272">
                              <w:rPr>
                                <w:rFonts w:ascii="Calibri" w:hAnsi="Calibri" w:cs="Calibri"/>
                                <w:sz w:val="20"/>
                                <w:szCs w:val="20"/>
                              </w:rPr>
                              <w:t>with the rats it had ca</w:t>
                            </w:r>
                            <w:r w:rsidR="00CE1704" w:rsidRPr="00365272">
                              <w:rPr>
                                <w:rFonts w:ascii="Calibri" w:hAnsi="Calibri" w:cs="Calibri"/>
                                <w:sz w:val="20"/>
                                <w:szCs w:val="20"/>
                              </w:rPr>
                              <w:t>ught and killed</w:t>
                            </w:r>
                            <w:r w:rsidRPr="00365272">
                              <w:rPr>
                                <w:rFonts w:ascii="Calibri" w:hAnsi="Calibri" w:cs="Calibri"/>
                                <w:sz w:val="20"/>
                                <w:szCs w:val="20"/>
                              </w:rPr>
                              <w:t xml:space="preserve"> on the Western Front.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CCABE" id="Text Box 2" o:spid="_x0000_s1029" type="#_x0000_t202" style="position:absolute;margin-left:278.2pt;margin-top:207.55pt;width:218.95pt;height:4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" fillcolor="white [3201]" strokeweight=".5pt">
                <v:textbox>
                  <w:txbxContent>
                    <w:p w14:paraId="6BF9DA3E" w14:textId="3E401FFF" w:rsidR="00613E71" w:rsidRPr="00365272" w:rsidRDefault="00EF4B24" w:rsidP="00613E71">
                      <w:pPr>
                        <w:jc w:val="center"/>
                        <w:rPr>
                          <w:rFonts w:ascii="Calibri" w:hAnsi="Calibri" w:cs="Calibri"/>
                          <w:sz w:val="20"/>
                          <w:szCs w:val="20"/>
                        </w:rPr>
                      </w:pPr>
                      <w:r w:rsidRPr="00365272">
                        <w:rPr>
                          <w:rFonts w:ascii="Calibri" w:hAnsi="Calibri" w:cs="Calibri"/>
                          <w:sz w:val="20"/>
                          <w:szCs w:val="20"/>
                        </w:rPr>
                        <w:t xml:space="preserve">Fig 4: </w:t>
                      </w:r>
                      <w:r w:rsidR="009F1FA2" w:rsidRPr="00365272">
                        <w:rPr>
                          <w:rFonts w:ascii="Calibri" w:hAnsi="Calibri" w:cs="Calibri"/>
                          <w:sz w:val="20"/>
                          <w:szCs w:val="20"/>
                        </w:rPr>
                        <w:t>The Middlesex Regiment’s</w:t>
                      </w:r>
                      <w:r w:rsidR="00C2777C" w:rsidRPr="00365272">
                        <w:rPr>
                          <w:rFonts w:ascii="Calibri" w:hAnsi="Calibri" w:cs="Calibri"/>
                          <w:sz w:val="20"/>
                          <w:szCs w:val="20"/>
                        </w:rPr>
                        <w:t xml:space="preserve"> pet dog, photographed </w:t>
                      </w:r>
                      <w:r w:rsidRPr="00365272">
                        <w:rPr>
                          <w:rFonts w:ascii="Calibri" w:hAnsi="Calibri" w:cs="Calibri"/>
                          <w:sz w:val="20"/>
                          <w:szCs w:val="20"/>
                        </w:rPr>
                        <w:t>with the rats it had ca</w:t>
                      </w:r>
                      <w:r w:rsidR="00CE1704" w:rsidRPr="00365272">
                        <w:rPr>
                          <w:rFonts w:ascii="Calibri" w:hAnsi="Calibri" w:cs="Calibri"/>
                          <w:sz w:val="20"/>
                          <w:szCs w:val="20"/>
                        </w:rPr>
                        <w:t>ught and killed</w:t>
                      </w:r>
                      <w:r w:rsidRPr="00365272">
                        <w:rPr>
                          <w:rFonts w:ascii="Calibri" w:hAnsi="Calibri" w:cs="Calibri"/>
                          <w:sz w:val="20"/>
                          <w:szCs w:val="20"/>
                        </w:rPr>
                        <w:t xml:space="preserve"> on the Western Front.</w:t>
                      </w:r>
                    </w:p>
                  </w:txbxContent>
                </v:textbox>
                <w10:wrap type="square"/>
              </v:shape>
            </w:pict>
          </mc:Fallback>
        </mc:AlternateContent>
      </w:r>
      <w:r w:rsidRPr="00365272">
        <w:rPr>
          <w:noProof/>
        </w:rPr>
        <w:drawing>
          <wp:anchor distT="0" distB="0" distL="114300" distR="114300" simplePos="0" relativeHeight="251667456" behindDoc="0" locked="0" layoutInCell="1" allowOverlap="1" wp14:anchorId="5E231394" wp14:editId="0653B261">
            <wp:simplePos x="0" y="0"/>
            <wp:positionH relativeFrom="column">
              <wp:posOffset>3531352</wp:posOffset>
            </wp:positionH>
            <wp:positionV relativeFrom="paragraph">
              <wp:posOffset>642129</wp:posOffset>
            </wp:positionV>
            <wp:extent cx="2790190" cy="1990090"/>
            <wp:effectExtent l="0" t="0" r="0" b="0"/>
            <wp:wrapSquare wrapText="bothSides"/>
            <wp:docPr id="782424490" name="Picture 1" descr="Pet dog of the Middlesex Regiment with his catch of rats in the trenches on the Western Front during the First World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t dog of the Middlesex Regiment with his catch of rats in the trenches on the Western Front during the First World W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0190" cy="1990090"/>
                    </a:xfrm>
                    <a:prstGeom prst="rect">
                      <a:avLst/>
                    </a:prstGeom>
                    <a:noFill/>
                    <a:ln>
                      <a:noFill/>
                    </a:ln>
                  </pic:spPr>
                </pic:pic>
              </a:graphicData>
            </a:graphic>
            <wp14:sizeRelH relativeFrom="page">
              <wp14:pctWidth>0</wp14:pctWidth>
            </wp14:sizeRelH>
            <wp14:sizeRelV relativeFrom="page">
              <wp14:pctHeight>0</wp14:pctHeight>
            </wp14:sizeRelV>
          </wp:anchor>
        </w:drawing>
      </w:r>
      <w:r w:rsidR="004C6CDB" w:rsidRPr="00365272">
        <w:rPr>
          <w:rFonts w:ascii="Calibri" w:hAnsi="Calibri" w:cs="Calibri"/>
          <w:sz w:val="22"/>
          <w:szCs w:val="22"/>
        </w:rPr>
        <w:t>Lice, however</w:t>
      </w:r>
      <w:r w:rsidR="00712473" w:rsidRPr="00365272">
        <w:rPr>
          <w:rFonts w:ascii="Calibri" w:hAnsi="Calibri" w:cs="Calibri"/>
          <w:sz w:val="22"/>
          <w:szCs w:val="22"/>
        </w:rPr>
        <w:t>,</w:t>
      </w:r>
      <w:r w:rsidR="004C6CDB" w:rsidRPr="00365272">
        <w:rPr>
          <w:rFonts w:ascii="Calibri" w:hAnsi="Calibri" w:cs="Calibri"/>
          <w:sz w:val="22"/>
          <w:szCs w:val="22"/>
        </w:rPr>
        <w:t xml:space="preserve"> </w:t>
      </w:r>
      <w:r w:rsidR="00FB26A4" w:rsidRPr="00365272">
        <w:rPr>
          <w:rFonts w:ascii="Calibri" w:hAnsi="Calibri" w:cs="Calibri"/>
          <w:sz w:val="22"/>
          <w:szCs w:val="22"/>
        </w:rPr>
        <w:t>w</w:t>
      </w:r>
      <w:r w:rsidR="002E7C39">
        <w:rPr>
          <w:rFonts w:ascii="Calibri" w:hAnsi="Calibri" w:cs="Calibri"/>
          <w:sz w:val="22"/>
          <w:szCs w:val="22"/>
        </w:rPr>
        <w:t>ere</w:t>
      </w:r>
      <w:r w:rsidR="00C47A9B">
        <w:rPr>
          <w:rFonts w:ascii="Calibri" w:hAnsi="Calibri" w:cs="Calibri"/>
          <w:sz w:val="22"/>
          <w:szCs w:val="22"/>
        </w:rPr>
        <w:t xml:space="preserve"> not</w:t>
      </w:r>
      <w:r w:rsidR="00FB26A4" w:rsidRPr="00365272">
        <w:rPr>
          <w:rFonts w:ascii="Calibri" w:hAnsi="Calibri" w:cs="Calibri"/>
          <w:sz w:val="22"/>
          <w:szCs w:val="22"/>
        </w:rPr>
        <w:t xml:space="preserve"> the only nightmarish vermin in the trenches of the Great War</w:t>
      </w:r>
      <w:r w:rsidR="00773257" w:rsidRPr="00365272">
        <w:rPr>
          <w:rFonts w:ascii="Calibri" w:hAnsi="Calibri" w:cs="Calibri"/>
          <w:sz w:val="22"/>
          <w:szCs w:val="22"/>
        </w:rPr>
        <w:t xml:space="preserve">. </w:t>
      </w:r>
      <w:r w:rsidR="00CF48DE" w:rsidRPr="00365272">
        <w:rPr>
          <w:rFonts w:ascii="Calibri" w:hAnsi="Calibri" w:cs="Calibri"/>
          <w:sz w:val="22"/>
          <w:szCs w:val="22"/>
        </w:rPr>
        <w:t>Rats were often seen</w:t>
      </w:r>
      <w:r w:rsidR="00DC3071" w:rsidRPr="00365272">
        <w:rPr>
          <w:rFonts w:ascii="Calibri" w:hAnsi="Calibri" w:cs="Calibri"/>
          <w:sz w:val="22"/>
          <w:szCs w:val="22"/>
        </w:rPr>
        <w:t xml:space="preserve"> </w:t>
      </w:r>
      <w:r w:rsidR="00CF48DE" w:rsidRPr="00365272">
        <w:rPr>
          <w:rFonts w:ascii="Calibri" w:hAnsi="Calibri" w:cs="Calibri"/>
          <w:sz w:val="22"/>
          <w:szCs w:val="22"/>
        </w:rPr>
        <w:t>feeding on the dead</w:t>
      </w:r>
      <w:r w:rsidR="00BB3A6B" w:rsidRPr="00365272">
        <w:rPr>
          <w:rFonts w:ascii="Calibri" w:hAnsi="Calibri" w:cs="Calibri"/>
          <w:sz w:val="22"/>
          <w:szCs w:val="22"/>
        </w:rPr>
        <w:t xml:space="preserve">. This, </w:t>
      </w:r>
      <w:r w:rsidR="00061DB2" w:rsidRPr="00365272">
        <w:rPr>
          <w:rFonts w:ascii="Calibri" w:hAnsi="Calibri" w:cs="Calibri"/>
          <w:sz w:val="22"/>
          <w:szCs w:val="22"/>
        </w:rPr>
        <w:t xml:space="preserve">caused </w:t>
      </w:r>
      <w:r w:rsidR="00497DC3" w:rsidRPr="00365272">
        <w:rPr>
          <w:rFonts w:ascii="Calibri" w:hAnsi="Calibri" w:cs="Calibri"/>
          <w:sz w:val="22"/>
          <w:szCs w:val="22"/>
        </w:rPr>
        <w:t>some men to</w:t>
      </w:r>
      <w:r w:rsidR="00061DB2" w:rsidRPr="00365272">
        <w:rPr>
          <w:rFonts w:ascii="Calibri" w:hAnsi="Calibri" w:cs="Calibri"/>
          <w:sz w:val="22"/>
          <w:szCs w:val="22"/>
        </w:rPr>
        <w:t xml:space="preserve"> ‘wage ceaseless war’ on the rodents.</w:t>
      </w:r>
      <w:r w:rsidR="00061DB2" w:rsidRPr="00365272">
        <w:rPr>
          <w:rStyle w:val="FootnoteReference"/>
          <w:rFonts w:ascii="Calibri" w:hAnsi="Calibri" w:cs="Calibri"/>
          <w:sz w:val="22"/>
          <w:szCs w:val="22"/>
        </w:rPr>
        <w:footnoteReference w:id="28"/>
      </w:r>
      <w:r w:rsidR="00AD170D" w:rsidRPr="00365272">
        <w:rPr>
          <w:rFonts w:ascii="Calibri" w:hAnsi="Calibri" w:cs="Calibri"/>
          <w:sz w:val="22"/>
          <w:szCs w:val="22"/>
        </w:rPr>
        <w:t xml:space="preserve"> </w:t>
      </w:r>
      <w:r w:rsidR="00B31776" w:rsidRPr="00365272">
        <w:rPr>
          <w:rFonts w:ascii="Calibri" w:hAnsi="Calibri" w:cs="Calibri"/>
          <w:sz w:val="22"/>
          <w:szCs w:val="22"/>
        </w:rPr>
        <w:t>This would lead to the men setting traps, wasting some of the limited food resources they had, just to make an attempt to</w:t>
      </w:r>
      <w:r w:rsidR="008004D8" w:rsidRPr="00365272">
        <w:rPr>
          <w:rFonts w:ascii="Calibri" w:hAnsi="Calibri" w:cs="Calibri"/>
          <w:sz w:val="22"/>
          <w:szCs w:val="22"/>
        </w:rPr>
        <w:t xml:space="preserve"> slightly quell the rodent </w:t>
      </w:r>
      <w:r w:rsidR="007F5132" w:rsidRPr="00365272">
        <w:rPr>
          <w:rFonts w:ascii="Calibri" w:hAnsi="Calibri" w:cs="Calibri"/>
          <w:sz w:val="22"/>
          <w:szCs w:val="22"/>
        </w:rPr>
        <w:t>infestation</w:t>
      </w:r>
      <w:r w:rsidR="009B11A5" w:rsidRPr="00365272">
        <w:rPr>
          <w:rFonts w:ascii="Calibri" w:hAnsi="Calibri" w:cs="Calibri"/>
          <w:sz w:val="22"/>
          <w:szCs w:val="22"/>
        </w:rPr>
        <w:t>.</w:t>
      </w:r>
      <w:r w:rsidR="005C0C0B" w:rsidRPr="00365272">
        <w:rPr>
          <w:rStyle w:val="FootnoteReference"/>
          <w:rFonts w:ascii="Calibri" w:hAnsi="Calibri" w:cs="Calibri"/>
          <w:sz w:val="22"/>
          <w:szCs w:val="22"/>
        </w:rPr>
        <w:footnoteReference w:id="29"/>
      </w:r>
      <w:r w:rsidR="007F5132" w:rsidRPr="00365272">
        <w:rPr>
          <w:rFonts w:ascii="Calibri" w:hAnsi="Calibri" w:cs="Calibri"/>
          <w:sz w:val="22"/>
          <w:szCs w:val="22"/>
        </w:rPr>
        <w:t xml:space="preserve"> </w:t>
      </w:r>
      <w:r w:rsidR="009B11A5" w:rsidRPr="00365272">
        <w:rPr>
          <w:rFonts w:ascii="Calibri" w:hAnsi="Calibri" w:cs="Calibri"/>
          <w:sz w:val="22"/>
          <w:szCs w:val="22"/>
        </w:rPr>
        <w:t>O</w:t>
      </w:r>
      <w:r w:rsidR="007F5132" w:rsidRPr="00365272">
        <w:rPr>
          <w:rFonts w:ascii="Calibri" w:hAnsi="Calibri" w:cs="Calibri"/>
          <w:sz w:val="22"/>
          <w:szCs w:val="22"/>
        </w:rPr>
        <w:t>f course</w:t>
      </w:r>
      <w:r w:rsidR="00E240A5" w:rsidRPr="00365272">
        <w:rPr>
          <w:rFonts w:ascii="Calibri" w:hAnsi="Calibri" w:cs="Calibri"/>
          <w:sz w:val="22"/>
          <w:szCs w:val="22"/>
        </w:rPr>
        <w:t xml:space="preserve"> this would</w:t>
      </w:r>
      <w:r w:rsidR="00063A96" w:rsidRPr="00365272">
        <w:rPr>
          <w:rFonts w:ascii="Calibri" w:hAnsi="Calibri" w:cs="Calibri"/>
          <w:sz w:val="22"/>
          <w:szCs w:val="22"/>
        </w:rPr>
        <w:t>,</w:t>
      </w:r>
      <w:r w:rsidR="00E240A5" w:rsidRPr="00365272">
        <w:rPr>
          <w:rFonts w:ascii="Calibri" w:hAnsi="Calibri" w:cs="Calibri"/>
          <w:sz w:val="22"/>
          <w:szCs w:val="22"/>
        </w:rPr>
        <w:t xml:space="preserve"> </w:t>
      </w:r>
      <w:r w:rsidR="009B11A5" w:rsidRPr="00365272">
        <w:rPr>
          <w:rFonts w:ascii="Calibri" w:hAnsi="Calibri" w:cs="Calibri"/>
          <w:sz w:val="22"/>
          <w:szCs w:val="22"/>
        </w:rPr>
        <w:t>for the most part</w:t>
      </w:r>
      <w:r w:rsidR="003B44DE" w:rsidRPr="00365272">
        <w:rPr>
          <w:rFonts w:ascii="Calibri" w:hAnsi="Calibri" w:cs="Calibri"/>
          <w:sz w:val="22"/>
          <w:szCs w:val="22"/>
        </w:rPr>
        <w:t>,</w:t>
      </w:r>
      <w:r w:rsidR="009B11A5" w:rsidRPr="00365272">
        <w:rPr>
          <w:rFonts w:ascii="Calibri" w:hAnsi="Calibri" w:cs="Calibri"/>
          <w:sz w:val="22"/>
          <w:szCs w:val="22"/>
        </w:rPr>
        <w:t xml:space="preserve"> be futile</w:t>
      </w:r>
      <w:r w:rsidR="003B44DE" w:rsidRPr="00365272">
        <w:rPr>
          <w:rFonts w:ascii="Calibri" w:hAnsi="Calibri" w:cs="Calibri"/>
          <w:sz w:val="22"/>
          <w:szCs w:val="22"/>
        </w:rPr>
        <w:t xml:space="preserve"> due to the</w:t>
      </w:r>
      <w:r w:rsidR="005C0C0B" w:rsidRPr="00365272">
        <w:rPr>
          <w:rFonts w:ascii="Calibri" w:hAnsi="Calibri" w:cs="Calibri"/>
          <w:sz w:val="22"/>
          <w:szCs w:val="22"/>
        </w:rPr>
        <w:t xml:space="preserve"> distinct lack of hygiene</w:t>
      </w:r>
      <w:r w:rsidR="002C536D" w:rsidRPr="00365272">
        <w:rPr>
          <w:rFonts w:ascii="Calibri" w:hAnsi="Calibri" w:cs="Calibri"/>
          <w:sz w:val="22"/>
          <w:szCs w:val="22"/>
        </w:rPr>
        <w:t xml:space="preserve"> around the trench</w:t>
      </w:r>
      <w:r w:rsidR="00E3013C" w:rsidRPr="00365272">
        <w:rPr>
          <w:rFonts w:ascii="Calibri" w:hAnsi="Calibri" w:cs="Calibri"/>
          <w:sz w:val="22"/>
          <w:szCs w:val="22"/>
        </w:rPr>
        <w:t>, meaning the rodents would just keep coming back</w:t>
      </w:r>
      <w:r w:rsidR="002C536D" w:rsidRPr="00365272">
        <w:rPr>
          <w:rFonts w:ascii="Calibri" w:hAnsi="Calibri" w:cs="Calibri"/>
          <w:sz w:val="22"/>
          <w:szCs w:val="22"/>
        </w:rPr>
        <w:t xml:space="preserve">. However, </w:t>
      </w:r>
      <w:r w:rsidR="00EF0127" w:rsidRPr="00365272">
        <w:rPr>
          <w:rFonts w:ascii="Calibri" w:hAnsi="Calibri" w:cs="Calibri"/>
          <w:sz w:val="22"/>
          <w:szCs w:val="22"/>
        </w:rPr>
        <w:t>this would keep the men entertained, albeit in a rather morbid sense.</w:t>
      </w:r>
      <w:r w:rsidR="003C6B2C" w:rsidRPr="00365272">
        <w:rPr>
          <w:rFonts w:ascii="Calibri" w:hAnsi="Calibri" w:cs="Calibri"/>
          <w:sz w:val="22"/>
          <w:szCs w:val="22"/>
        </w:rPr>
        <w:t xml:space="preserve"> Though, one thing to note on this subject is that, not all </w:t>
      </w:r>
      <w:r w:rsidR="0038293B" w:rsidRPr="00365272">
        <w:rPr>
          <w:rFonts w:ascii="Calibri" w:hAnsi="Calibri" w:cs="Calibri"/>
          <w:sz w:val="22"/>
          <w:szCs w:val="22"/>
        </w:rPr>
        <w:t>vermin</w:t>
      </w:r>
      <w:r w:rsidR="003C6B2C" w:rsidRPr="00365272">
        <w:rPr>
          <w:rFonts w:ascii="Calibri" w:hAnsi="Calibri" w:cs="Calibri"/>
          <w:sz w:val="22"/>
          <w:szCs w:val="22"/>
        </w:rPr>
        <w:t xml:space="preserve"> around the trench were </w:t>
      </w:r>
      <w:r w:rsidR="00477FAE" w:rsidRPr="00365272">
        <w:rPr>
          <w:rFonts w:ascii="Calibri" w:hAnsi="Calibri" w:cs="Calibri"/>
          <w:sz w:val="22"/>
          <w:szCs w:val="22"/>
        </w:rPr>
        <w:t>despised</w:t>
      </w:r>
      <w:r w:rsidR="003C6B2C" w:rsidRPr="00365272">
        <w:rPr>
          <w:rFonts w:ascii="Calibri" w:hAnsi="Calibri" w:cs="Calibri"/>
          <w:sz w:val="22"/>
          <w:szCs w:val="22"/>
        </w:rPr>
        <w:t xml:space="preserve"> quite in the same manner as</w:t>
      </w:r>
      <w:r w:rsidR="0038293B" w:rsidRPr="00365272">
        <w:rPr>
          <w:rFonts w:ascii="Calibri" w:hAnsi="Calibri" w:cs="Calibri"/>
          <w:sz w:val="22"/>
          <w:szCs w:val="22"/>
        </w:rPr>
        <w:t xml:space="preserve"> rats and lice</w:t>
      </w:r>
      <w:r w:rsidR="00477FAE" w:rsidRPr="00365272">
        <w:rPr>
          <w:rFonts w:ascii="Calibri" w:hAnsi="Calibri" w:cs="Calibri"/>
          <w:sz w:val="22"/>
          <w:szCs w:val="22"/>
        </w:rPr>
        <w:t>.</w:t>
      </w:r>
      <w:r w:rsidR="0038293B" w:rsidRPr="00365272">
        <w:rPr>
          <w:rFonts w:ascii="Calibri" w:hAnsi="Calibri" w:cs="Calibri"/>
          <w:sz w:val="22"/>
          <w:szCs w:val="22"/>
        </w:rPr>
        <w:t xml:space="preserve"> </w:t>
      </w:r>
      <w:r w:rsidR="0033591F" w:rsidRPr="00365272">
        <w:rPr>
          <w:rFonts w:ascii="Calibri" w:hAnsi="Calibri" w:cs="Calibri"/>
          <w:sz w:val="22"/>
          <w:szCs w:val="22"/>
        </w:rPr>
        <w:t>Simpson acknowledges that some men, such as an unnamed officer</w:t>
      </w:r>
      <w:r w:rsidR="00954678" w:rsidRPr="00365272">
        <w:rPr>
          <w:rFonts w:ascii="Calibri" w:hAnsi="Calibri" w:cs="Calibri"/>
          <w:sz w:val="22"/>
          <w:szCs w:val="22"/>
        </w:rPr>
        <w:t xml:space="preserve"> on the front line at </w:t>
      </w:r>
      <w:proofErr w:type="spellStart"/>
      <w:r w:rsidR="00954678" w:rsidRPr="00365272">
        <w:rPr>
          <w:rFonts w:ascii="Calibri" w:hAnsi="Calibri" w:cs="Calibri"/>
          <w:sz w:val="22"/>
          <w:szCs w:val="22"/>
        </w:rPr>
        <w:t>Frico</w:t>
      </w:r>
      <w:r w:rsidR="00477FAE" w:rsidRPr="00365272">
        <w:rPr>
          <w:rFonts w:ascii="Calibri" w:hAnsi="Calibri" w:cs="Calibri"/>
          <w:sz w:val="22"/>
          <w:szCs w:val="22"/>
        </w:rPr>
        <w:t>u</w:t>
      </w:r>
      <w:r w:rsidR="00954678" w:rsidRPr="00365272">
        <w:rPr>
          <w:rFonts w:ascii="Calibri" w:hAnsi="Calibri" w:cs="Calibri"/>
          <w:sz w:val="22"/>
          <w:szCs w:val="22"/>
        </w:rPr>
        <w:t>rt</w:t>
      </w:r>
      <w:proofErr w:type="spellEnd"/>
      <w:r w:rsidR="00477FAE" w:rsidRPr="00365272">
        <w:rPr>
          <w:rFonts w:ascii="Calibri" w:hAnsi="Calibri" w:cs="Calibri"/>
          <w:sz w:val="22"/>
          <w:szCs w:val="22"/>
        </w:rPr>
        <w:t xml:space="preserve"> </w:t>
      </w:r>
      <w:r w:rsidR="00203D9E" w:rsidRPr="00365272">
        <w:rPr>
          <w:rFonts w:ascii="Calibri" w:hAnsi="Calibri" w:cs="Calibri"/>
          <w:sz w:val="22"/>
          <w:szCs w:val="22"/>
        </w:rPr>
        <w:t>in the Summer of 1915</w:t>
      </w:r>
      <w:r w:rsidR="00DC208B" w:rsidRPr="00365272">
        <w:rPr>
          <w:rFonts w:ascii="Calibri" w:hAnsi="Calibri" w:cs="Calibri"/>
          <w:sz w:val="22"/>
          <w:szCs w:val="22"/>
        </w:rPr>
        <w:t>,</w:t>
      </w:r>
      <w:r w:rsidR="00203D9E" w:rsidRPr="00365272">
        <w:rPr>
          <w:rFonts w:ascii="Calibri" w:hAnsi="Calibri" w:cs="Calibri"/>
          <w:sz w:val="22"/>
          <w:szCs w:val="22"/>
        </w:rPr>
        <w:t xml:space="preserve"> would befriend a mouse</w:t>
      </w:r>
      <w:r w:rsidR="00C90FE9" w:rsidRPr="00365272">
        <w:rPr>
          <w:rFonts w:ascii="Calibri" w:hAnsi="Calibri" w:cs="Calibri"/>
          <w:sz w:val="22"/>
          <w:szCs w:val="22"/>
        </w:rPr>
        <w:t xml:space="preserve">, who would ‘come to dinner’ on his table </w:t>
      </w:r>
      <w:r w:rsidR="00D50FBE" w:rsidRPr="00365272">
        <w:rPr>
          <w:rFonts w:ascii="Calibri" w:hAnsi="Calibri" w:cs="Calibri"/>
          <w:sz w:val="22"/>
          <w:szCs w:val="22"/>
        </w:rPr>
        <w:t>every evening.</w:t>
      </w:r>
      <w:r w:rsidR="00D50FBE" w:rsidRPr="00365272">
        <w:rPr>
          <w:rStyle w:val="FootnoteReference"/>
          <w:rFonts w:ascii="Calibri" w:hAnsi="Calibri" w:cs="Calibri"/>
          <w:sz w:val="22"/>
          <w:szCs w:val="22"/>
        </w:rPr>
        <w:footnoteReference w:id="30"/>
      </w:r>
      <w:r w:rsidR="00290427" w:rsidRPr="00365272">
        <w:rPr>
          <w:rFonts w:ascii="Calibri" w:hAnsi="Calibri" w:cs="Calibri"/>
          <w:sz w:val="22"/>
          <w:szCs w:val="22"/>
        </w:rPr>
        <w:t xml:space="preserve"> This shows that some vermin, </w:t>
      </w:r>
      <w:r w:rsidR="00566BD3" w:rsidRPr="00365272">
        <w:rPr>
          <w:rFonts w:ascii="Calibri" w:hAnsi="Calibri" w:cs="Calibri"/>
          <w:sz w:val="22"/>
          <w:szCs w:val="22"/>
        </w:rPr>
        <w:t xml:space="preserve">would actually become </w:t>
      </w:r>
      <w:r w:rsidR="00726947" w:rsidRPr="00365272">
        <w:rPr>
          <w:rFonts w:ascii="Calibri" w:hAnsi="Calibri" w:cs="Calibri"/>
          <w:sz w:val="22"/>
          <w:szCs w:val="22"/>
        </w:rPr>
        <w:t>like pets</w:t>
      </w:r>
      <w:r w:rsidR="00566BD3" w:rsidRPr="00365272">
        <w:rPr>
          <w:rFonts w:ascii="Calibri" w:hAnsi="Calibri" w:cs="Calibri"/>
          <w:sz w:val="22"/>
          <w:szCs w:val="22"/>
        </w:rPr>
        <w:t xml:space="preserve"> </w:t>
      </w:r>
      <w:r w:rsidR="00726947" w:rsidRPr="00365272">
        <w:rPr>
          <w:rFonts w:ascii="Calibri" w:hAnsi="Calibri" w:cs="Calibri"/>
          <w:sz w:val="22"/>
          <w:szCs w:val="22"/>
        </w:rPr>
        <w:t>to</w:t>
      </w:r>
      <w:r w:rsidR="00566BD3" w:rsidRPr="00365272">
        <w:rPr>
          <w:rFonts w:ascii="Calibri" w:hAnsi="Calibri" w:cs="Calibri"/>
          <w:sz w:val="22"/>
          <w:szCs w:val="22"/>
        </w:rPr>
        <w:t xml:space="preserve"> some men in the trenches, in many cases perhaps giving </w:t>
      </w:r>
      <w:r w:rsidR="00DA7335" w:rsidRPr="00365272">
        <w:rPr>
          <w:rFonts w:ascii="Calibri" w:hAnsi="Calibri" w:cs="Calibri"/>
          <w:sz w:val="22"/>
          <w:szCs w:val="22"/>
        </w:rPr>
        <w:t>some</w:t>
      </w:r>
      <w:r w:rsidR="00566BD3" w:rsidRPr="00365272">
        <w:rPr>
          <w:rFonts w:ascii="Calibri" w:hAnsi="Calibri" w:cs="Calibri"/>
          <w:sz w:val="22"/>
          <w:szCs w:val="22"/>
        </w:rPr>
        <w:t xml:space="preserve"> men </w:t>
      </w:r>
      <w:r w:rsidR="00022125" w:rsidRPr="00365272">
        <w:rPr>
          <w:rFonts w:ascii="Calibri" w:hAnsi="Calibri" w:cs="Calibri"/>
          <w:sz w:val="22"/>
          <w:szCs w:val="22"/>
        </w:rPr>
        <w:t>a</w:t>
      </w:r>
      <w:r w:rsidR="0017170E">
        <w:rPr>
          <w:rFonts w:ascii="Calibri" w:hAnsi="Calibri" w:cs="Calibri"/>
          <w:sz w:val="22"/>
          <w:szCs w:val="22"/>
        </w:rPr>
        <w:t xml:space="preserve"> much</w:t>
      </w:r>
      <w:r w:rsidR="00022125" w:rsidRPr="00365272">
        <w:rPr>
          <w:rFonts w:ascii="Calibri" w:hAnsi="Calibri" w:cs="Calibri"/>
          <w:sz w:val="22"/>
          <w:szCs w:val="22"/>
        </w:rPr>
        <w:t xml:space="preserve"> desired sense of companionship</w:t>
      </w:r>
      <w:r w:rsidR="00C23B96" w:rsidRPr="00365272">
        <w:rPr>
          <w:rFonts w:ascii="Calibri" w:hAnsi="Calibri" w:cs="Calibri"/>
          <w:sz w:val="22"/>
          <w:szCs w:val="22"/>
        </w:rPr>
        <w:t>.</w:t>
      </w:r>
    </w:p>
    <w:p w14:paraId="4ACFBD3D" w14:textId="6DA038E1" w:rsidR="00A6635D" w:rsidRPr="00365272" w:rsidRDefault="00A87C20">
      <w:pPr>
        <w:rPr>
          <w:rFonts w:ascii="Calibri" w:hAnsi="Calibri" w:cs="Calibri"/>
          <w:sz w:val="22"/>
          <w:szCs w:val="22"/>
        </w:rPr>
      </w:pPr>
      <w:r w:rsidRPr="00365272">
        <w:rPr>
          <w:rFonts w:ascii="Calibri" w:hAnsi="Calibri" w:cs="Calibri"/>
          <w:sz w:val="22"/>
          <w:szCs w:val="22"/>
        </w:rPr>
        <w:t xml:space="preserve">Of course, where there </w:t>
      </w:r>
      <w:r w:rsidR="00CD434D" w:rsidRPr="00365272">
        <w:rPr>
          <w:rFonts w:ascii="Calibri" w:hAnsi="Calibri" w:cs="Calibri"/>
          <w:sz w:val="22"/>
          <w:szCs w:val="22"/>
        </w:rPr>
        <w:t>is a lack of hygiene and an abundance of vermin</w:t>
      </w:r>
      <w:r w:rsidRPr="00365272">
        <w:rPr>
          <w:rFonts w:ascii="Calibri" w:hAnsi="Calibri" w:cs="Calibri"/>
          <w:sz w:val="22"/>
          <w:szCs w:val="22"/>
        </w:rPr>
        <w:t>, disease is sure to follow.</w:t>
      </w:r>
      <w:r w:rsidR="00AB3085" w:rsidRPr="00365272">
        <w:rPr>
          <w:rFonts w:ascii="Calibri" w:hAnsi="Calibri" w:cs="Calibri"/>
          <w:sz w:val="22"/>
          <w:szCs w:val="22"/>
        </w:rPr>
        <w:t xml:space="preserve"> </w:t>
      </w:r>
      <w:r w:rsidR="004C069B" w:rsidRPr="00365272">
        <w:rPr>
          <w:rFonts w:ascii="Calibri" w:hAnsi="Calibri" w:cs="Calibri"/>
          <w:sz w:val="22"/>
          <w:szCs w:val="22"/>
        </w:rPr>
        <w:t xml:space="preserve">Richard Van Emden’s book, </w:t>
      </w:r>
      <w:r w:rsidR="004C069B" w:rsidRPr="00365272">
        <w:rPr>
          <w:rFonts w:ascii="Calibri" w:hAnsi="Calibri" w:cs="Calibri"/>
          <w:i/>
          <w:iCs/>
          <w:sz w:val="22"/>
          <w:szCs w:val="22"/>
        </w:rPr>
        <w:t>The Soldier’s War</w:t>
      </w:r>
      <w:r w:rsidR="000562A0" w:rsidRPr="00365272">
        <w:rPr>
          <w:rFonts w:ascii="Calibri" w:hAnsi="Calibri" w:cs="Calibri"/>
          <w:sz w:val="22"/>
          <w:szCs w:val="22"/>
        </w:rPr>
        <w:t>, gives some insight into the</w:t>
      </w:r>
      <w:r w:rsidR="00786A63">
        <w:rPr>
          <w:rFonts w:ascii="Calibri" w:hAnsi="Calibri" w:cs="Calibri"/>
          <w:sz w:val="22"/>
          <w:szCs w:val="22"/>
        </w:rPr>
        <w:t xml:space="preserve"> many</w:t>
      </w:r>
      <w:r w:rsidR="000562A0" w:rsidRPr="00365272">
        <w:rPr>
          <w:rFonts w:ascii="Calibri" w:hAnsi="Calibri" w:cs="Calibri"/>
          <w:sz w:val="22"/>
          <w:szCs w:val="22"/>
        </w:rPr>
        <w:t xml:space="preserve"> diseases</w:t>
      </w:r>
      <w:r w:rsidR="00786A63">
        <w:rPr>
          <w:rFonts w:ascii="Calibri" w:hAnsi="Calibri" w:cs="Calibri"/>
          <w:sz w:val="22"/>
          <w:szCs w:val="22"/>
        </w:rPr>
        <w:t xml:space="preserve"> which </w:t>
      </w:r>
      <w:r w:rsidR="007A61B7">
        <w:rPr>
          <w:rFonts w:ascii="Calibri" w:hAnsi="Calibri" w:cs="Calibri"/>
          <w:sz w:val="22"/>
          <w:szCs w:val="22"/>
        </w:rPr>
        <w:t>manifested in the trenches</w:t>
      </w:r>
      <w:r w:rsidR="00821E93" w:rsidRPr="00365272">
        <w:rPr>
          <w:rFonts w:ascii="Calibri" w:hAnsi="Calibri" w:cs="Calibri"/>
          <w:sz w:val="22"/>
          <w:szCs w:val="22"/>
        </w:rPr>
        <w:t>,</w:t>
      </w:r>
      <w:r w:rsidR="00394BEF" w:rsidRPr="00365272">
        <w:rPr>
          <w:rFonts w:ascii="Calibri" w:hAnsi="Calibri" w:cs="Calibri"/>
          <w:sz w:val="22"/>
          <w:szCs w:val="22"/>
        </w:rPr>
        <w:t xml:space="preserve"> </w:t>
      </w:r>
      <w:r w:rsidR="00F171E9" w:rsidRPr="00365272">
        <w:rPr>
          <w:rFonts w:ascii="Calibri" w:hAnsi="Calibri" w:cs="Calibri"/>
          <w:sz w:val="22"/>
          <w:szCs w:val="22"/>
        </w:rPr>
        <w:t xml:space="preserve">stating that specifically trench-foot and hypothermia </w:t>
      </w:r>
      <w:r w:rsidR="007D5984" w:rsidRPr="00365272">
        <w:rPr>
          <w:rFonts w:ascii="Calibri" w:hAnsi="Calibri" w:cs="Calibri"/>
          <w:sz w:val="22"/>
          <w:szCs w:val="22"/>
        </w:rPr>
        <w:t>were especially common during the winter months of 1915.</w:t>
      </w:r>
      <w:r w:rsidR="007D5984" w:rsidRPr="00365272">
        <w:rPr>
          <w:rStyle w:val="FootnoteReference"/>
          <w:rFonts w:ascii="Calibri" w:hAnsi="Calibri" w:cs="Calibri"/>
          <w:sz w:val="22"/>
          <w:szCs w:val="22"/>
        </w:rPr>
        <w:footnoteReference w:id="31"/>
      </w:r>
      <w:r w:rsidR="00800DB4" w:rsidRPr="00365272">
        <w:rPr>
          <w:rFonts w:ascii="Calibri" w:hAnsi="Calibri" w:cs="Calibri"/>
          <w:sz w:val="22"/>
          <w:szCs w:val="22"/>
        </w:rPr>
        <w:t xml:space="preserve"> </w:t>
      </w:r>
      <w:r w:rsidR="005E7E9E" w:rsidRPr="00365272">
        <w:rPr>
          <w:rFonts w:ascii="Calibri" w:hAnsi="Calibri" w:cs="Calibri"/>
          <w:sz w:val="22"/>
          <w:szCs w:val="22"/>
        </w:rPr>
        <w:t>T</w:t>
      </w:r>
      <w:r w:rsidR="007A3F65" w:rsidRPr="00365272">
        <w:rPr>
          <w:rFonts w:ascii="Calibri" w:hAnsi="Calibri" w:cs="Calibri"/>
          <w:sz w:val="22"/>
          <w:szCs w:val="22"/>
        </w:rPr>
        <w:t>rench foot</w:t>
      </w:r>
      <w:r w:rsidR="00CD434D" w:rsidRPr="00365272">
        <w:rPr>
          <w:rFonts w:ascii="Calibri" w:hAnsi="Calibri" w:cs="Calibri"/>
          <w:sz w:val="22"/>
          <w:szCs w:val="22"/>
        </w:rPr>
        <w:t xml:space="preserve"> is </w:t>
      </w:r>
      <w:r w:rsidR="002A2DEC" w:rsidRPr="00365272">
        <w:rPr>
          <w:rFonts w:ascii="Calibri" w:hAnsi="Calibri" w:cs="Calibri"/>
          <w:sz w:val="22"/>
          <w:szCs w:val="22"/>
        </w:rPr>
        <w:t>the result of</w:t>
      </w:r>
      <w:r w:rsidR="00CD434D" w:rsidRPr="00365272">
        <w:rPr>
          <w:rFonts w:ascii="Calibri" w:hAnsi="Calibri" w:cs="Calibri"/>
          <w:sz w:val="22"/>
          <w:szCs w:val="22"/>
        </w:rPr>
        <w:t xml:space="preserve"> </w:t>
      </w:r>
      <w:r w:rsidR="00152D87" w:rsidRPr="00365272">
        <w:rPr>
          <w:rFonts w:ascii="Calibri" w:hAnsi="Calibri" w:cs="Calibri"/>
          <w:sz w:val="22"/>
          <w:szCs w:val="22"/>
        </w:rPr>
        <w:t>feet remain</w:t>
      </w:r>
      <w:r w:rsidR="002A2DEC" w:rsidRPr="00365272">
        <w:rPr>
          <w:rFonts w:ascii="Calibri" w:hAnsi="Calibri" w:cs="Calibri"/>
          <w:sz w:val="22"/>
          <w:szCs w:val="22"/>
        </w:rPr>
        <w:t>ing</w:t>
      </w:r>
      <w:r w:rsidR="00152D87" w:rsidRPr="00365272">
        <w:rPr>
          <w:rFonts w:ascii="Calibri" w:hAnsi="Calibri" w:cs="Calibri"/>
          <w:sz w:val="22"/>
          <w:szCs w:val="22"/>
        </w:rPr>
        <w:t xml:space="preserve"> wet in shoes for prol</w:t>
      </w:r>
      <w:r w:rsidR="002A2DEC" w:rsidRPr="00365272">
        <w:rPr>
          <w:rFonts w:ascii="Calibri" w:hAnsi="Calibri" w:cs="Calibri"/>
          <w:sz w:val="22"/>
          <w:szCs w:val="22"/>
        </w:rPr>
        <w:t>onged periods of time, this would cause</w:t>
      </w:r>
      <w:r w:rsidR="00AB06D8" w:rsidRPr="00365272">
        <w:rPr>
          <w:rFonts w:ascii="Calibri" w:hAnsi="Calibri" w:cs="Calibri"/>
          <w:sz w:val="22"/>
          <w:szCs w:val="22"/>
        </w:rPr>
        <w:t xml:space="preserve"> </w:t>
      </w:r>
      <w:r w:rsidR="00BE3871" w:rsidRPr="00365272">
        <w:rPr>
          <w:rFonts w:ascii="Calibri" w:hAnsi="Calibri" w:cs="Calibri"/>
          <w:sz w:val="22"/>
          <w:szCs w:val="22"/>
        </w:rPr>
        <w:t>damage to the tissue of one’s foot</w:t>
      </w:r>
      <w:r w:rsidR="00555A30" w:rsidRPr="00365272">
        <w:rPr>
          <w:rFonts w:ascii="Calibri" w:hAnsi="Calibri" w:cs="Calibri"/>
          <w:sz w:val="22"/>
          <w:szCs w:val="22"/>
        </w:rPr>
        <w:t>.</w:t>
      </w:r>
      <w:r w:rsidR="00555A30" w:rsidRPr="00365272">
        <w:rPr>
          <w:rStyle w:val="FootnoteReference"/>
          <w:rFonts w:ascii="Calibri" w:hAnsi="Calibri" w:cs="Calibri"/>
          <w:sz w:val="22"/>
          <w:szCs w:val="22"/>
        </w:rPr>
        <w:footnoteReference w:id="32"/>
      </w:r>
      <w:r w:rsidR="00555A30" w:rsidRPr="00365272">
        <w:rPr>
          <w:rFonts w:ascii="Calibri" w:hAnsi="Calibri" w:cs="Calibri"/>
          <w:sz w:val="22"/>
          <w:szCs w:val="22"/>
        </w:rPr>
        <w:t xml:space="preserve"> The effects of this would be that the foot</w:t>
      </w:r>
      <w:r w:rsidR="00537F26" w:rsidRPr="00365272">
        <w:rPr>
          <w:rFonts w:ascii="Calibri" w:hAnsi="Calibri" w:cs="Calibri"/>
          <w:sz w:val="22"/>
          <w:szCs w:val="22"/>
        </w:rPr>
        <w:t>, or even the entire leg</w:t>
      </w:r>
      <w:r w:rsidR="00555A30" w:rsidRPr="00365272">
        <w:rPr>
          <w:rFonts w:ascii="Calibri" w:hAnsi="Calibri" w:cs="Calibri"/>
          <w:sz w:val="22"/>
          <w:szCs w:val="22"/>
        </w:rPr>
        <w:t xml:space="preserve"> </w:t>
      </w:r>
      <w:r w:rsidR="00537F26" w:rsidRPr="00365272">
        <w:rPr>
          <w:rFonts w:ascii="Calibri" w:hAnsi="Calibri" w:cs="Calibri"/>
          <w:sz w:val="22"/>
          <w:szCs w:val="22"/>
        </w:rPr>
        <w:t>c</w:t>
      </w:r>
      <w:r w:rsidR="00555A30" w:rsidRPr="00365272">
        <w:rPr>
          <w:rFonts w:ascii="Calibri" w:hAnsi="Calibri" w:cs="Calibri"/>
          <w:sz w:val="22"/>
          <w:szCs w:val="22"/>
        </w:rPr>
        <w:t>ould become swollen</w:t>
      </w:r>
      <w:r w:rsidR="00A20643" w:rsidRPr="00365272">
        <w:rPr>
          <w:rFonts w:ascii="Calibri" w:hAnsi="Calibri" w:cs="Calibri"/>
          <w:sz w:val="22"/>
          <w:szCs w:val="22"/>
        </w:rPr>
        <w:t xml:space="preserve"> and</w:t>
      </w:r>
      <w:r w:rsidR="00555A30" w:rsidRPr="00365272">
        <w:rPr>
          <w:rFonts w:ascii="Calibri" w:hAnsi="Calibri" w:cs="Calibri"/>
          <w:sz w:val="22"/>
          <w:szCs w:val="22"/>
        </w:rPr>
        <w:t xml:space="preserve"> blistered</w:t>
      </w:r>
      <w:r w:rsidR="00A55FD2" w:rsidRPr="00365272">
        <w:rPr>
          <w:rFonts w:ascii="Calibri" w:hAnsi="Calibri" w:cs="Calibri"/>
          <w:sz w:val="22"/>
          <w:szCs w:val="22"/>
        </w:rPr>
        <w:t>.</w:t>
      </w:r>
      <w:r w:rsidR="00A20643" w:rsidRPr="00365272">
        <w:rPr>
          <w:rStyle w:val="FootnoteReference"/>
          <w:rFonts w:ascii="Calibri" w:hAnsi="Calibri" w:cs="Calibri"/>
          <w:sz w:val="22"/>
          <w:szCs w:val="22"/>
        </w:rPr>
        <w:footnoteReference w:id="33"/>
      </w:r>
      <w:r w:rsidR="00A55FD2" w:rsidRPr="00365272">
        <w:rPr>
          <w:rFonts w:ascii="Calibri" w:hAnsi="Calibri" w:cs="Calibri"/>
          <w:sz w:val="22"/>
          <w:szCs w:val="22"/>
        </w:rPr>
        <w:t xml:space="preserve"> In more severe cases, this could lead to gangrene, and potentially even meaning the foot, or otherwise </w:t>
      </w:r>
      <w:r w:rsidR="00A55FD2" w:rsidRPr="00365272">
        <w:rPr>
          <w:rFonts w:ascii="Calibri" w:hAnsi="Calibri" w:cs="Calibri"/>
          <w:sz w:val="22"/>
          <w:szCs w:val="22"/>
        </w:rPr>
        <w:lastRenderedPageBreak/>
        <w:t>affected body-part could have to be amputated.</w:t>
      </w:r>
      <w:r w:rsidR="00A55FD2" w:rsidRPr="00365272">
        <w:rPr>
          <w:rStyle w:val="FootnoteReference"/>
          <w:rFonts w:ascii="Calibri" w:hAnsi="Calibri" w:cs="Calibri"/>
          <w:sz w:val="22"/>
          <w:szCs w:val="22"/>
        </w:rPr>
        <w:footnoteReference w:id="34"/>
      </w:r>
      <w:r w:rsidR="005E7E9E" w:rsidRPr="00365272">
        <w:rPr>
          <w:rFonts w:ascii="Calibri" w:hAnsi="Calibri" w:cs="Calibri"/>
          <w:sz w:val="22"/>
          <w:szCs w:val="22"/>
        </w:rPr>
        <w:t xml:space="preserve"> </w:t>
      </w:r>
      <w:r w:rsidR="00CB18B4" w:rsidRPr="00365272">
        <w:rPr>
          <w:rFonts w:ascii="Calibri" w:hAnsi="Calibri" w:cs="Calibri"/>
          <w:sz w:val="22"/>
          <w:szCs w:val="22"/>
        </w:rPr>
        <w:t xml:space="preserve">In these especially severe cases of </w:t>
      </w:r>
      <w:r w:rsidR="00C32837" w:rsidRPr="00365272">
        <w:rPr>
          <w:rFonts w:ascii="Calibri" w:hAnsi="Calibri" w:cs="Calibri"/>
          <w:sz w:val="22"/>
          <w:szCs w:val="22"/>
        </w:rPr>
        <w:t xml:space="preserve">trench foot, the affected soldier would not only be unfit for active duty, </w:t>
      </w:r>
      <w:r w:rsidR="0076770F" w:rsidRPr="00365272">
        <w:rPr>
          <w:rFonts w:ascii="Calibri" w:hAnsi="Calibri" w:cs="Calibri"/>
          <w:sz w:val="22"/>
          <w:szCs w:val="22"/>
        </w:rPr>
        <w:t>but could possibly never recover</w:t>
      </w:r>
      <w:r w:rsidR="002E7C39">
        <w:rPr>
          <w:rFonts w:ascii="Calibri" w:hAnsi="Calibri" w:cs="Calibri"/>
          <w:sz w:val="22"/>
          <w:szCs w:val="22"/>
        </w:rPr>
        <w:t>;</w:t>
      </w:r>
      <w:r w:rsidR="008C758F" w:rsidRPr="00365272">
        <w:rPr>
          <w:rFonts w:ascii="Calibri" w:hAnsi="Calibri" w:cs="Calibri"/>
          <w:sz w:val="22"/>
          <w:szCs w:val="22"/>
        </w:rPr>
        <w:t xml:space="preserve"> a point which Van Emden </w:t>
      </w:r>
      <w:r w:rsidR="00157006" w:rsidRPr="00365272">
        <w:rPr>
          <w:rFonts w:ascii="Calibri" w:hAnsi="Calibri" w:cs="Calibri"/>
          <w:sz w:val="22"/>
          <w:szCs w:val="22"/>
        </w:rPr>
        <w:t xml:space="preserve">states that only did the British Military </w:t>
      </w:r>
      <w:r w:rsidR="00C66FC0" w:rsidRPr="00365272">
        <w:rPr>
          <w:rFonts w:ascii="Calibri" w:hAnsi="Calibri" w:cs="Calibri"/>
          <w:sz w:val="22"/>
          <w:szCs w:val="22"/>
        </w:rPr>
        <w:t>learn that it was unprepared for the winter at the ‘expense of large numbers of men.’</w:t>
      </w:r>
      <w:r w:rsidR="00C80DD5" w:rsidRPr="00365272">
        <w:rPr>
          <w:rStyle w:val="FootnoteReference"/>
          <w:rFonts w:ascii="Calibri" w:hAnsi="Calibri" w:cs="Calibri"/>
          <w:sz w:val="22"/>
          <w:szCs w:val="22"/>
        </w:rPr>
        <w:footnoteReference w:id="35"/>
      </w:r>
      <w:r w:rsidR="0015374C" w:rsidRPr="00365272">
        <w:rPr>
          <w:rFonts w:ascii="Calibri" w:hAnsi="Calibri" w:cs="Calibri"/>
          <w:sz w:val="22"/>
          <w:szCs w:val="22"/>
        </w:rPr>
        <w:t xml:space="preserve"> </w:t>
      </w:r>
      <w:r w:rsidR="00513729" w:rsidRPr="00365272">
        <w:rPr>
          <w:rFonts w:ascii="Calibri" w:hAnsi="Calibri" w:cs="Calibri"/>
          <w:sz w:val="22"/>
          <w:szCs w:val="22"/>
        </w:rPr>
        <w:t>Andy Simpson</w:t>
      </w:r>
      <w:r w:rsidR="000644BA" w:rsidRPr="00365272">
        <w:rPr>
          <w:rFonts w:ascii="Calibri" w:hAnsi="Calibri" w:cs="Calibri"/>
          <w:sz w:val="22"/>
          <w:szCs w:val="22"/>
        </w:rPr>
        <w:t xml:space="preserve"> states that some soldiers would steal socks</w:t>
      </w:r>
      <w:r w:rsidR="00E060FA" w:rsidRPr="00365272">
        <w:rPr>
          <w:rFonts w:ascii="Calibri" w:hAnsi="Calibri" w:cs="Calibri"/>
          <w:sz w:val="22"/>
          <w:szCs w:val="22"/>
        </w:rPr>
        <w:t xml:space="preserve"> off</w:t>
      </w:r>
      <w:r w:rsidR="009F4D72" w:rsidRPr="00365272">
        <w:rPr>
          <w:rFonts w:ascii="Calibri" w:hAnsi="Calibri" w:cs="Calibri"/>
          <w:sz w:val="22"/>
          <w:szCs w:val="22"/>
        </w:rPr>
        <w:t xml:space="preserve"> of the dead to ensure they had enough dry socks to </w:t>
      </w:r>
      <w:r w:rsidR="00B346E4" w:rsidRPr="00365272">
        <w:rPr>
          <w:rFonts w:ascii="Calibri" w:hAnsi="Calibri" w:cs="Calibri"/>
          <w:sz w:val="22"/>
          <w:szCs w:val="22"/>
        </w:rPr>
        <w:t>limit cases of trench foot.</w:t>
      </w:r>
      <w:r w:rsidR="00B346E4" w:rsidRPr="00365272">
        <w:rPr>
          <w:rStyle w:val="FootnoteReference"/>
          <w:rFonts w:ascii="Calibri" w:hAnsi="Calibri" w:cs="Calibri"/>
          <w:sz w:val="22"/>
          <w:szCs w:val="22"/>
        </w:rPr>
        <w:footnoteReference w:id="36"/>
      </w:r>
      <w:r w:rsidR="004F6720" w:rsidRPr="00365272">
        <w:rPr>
          <w:rFonts w:ascii="Calibri" w:hAnsi="Calibri" w:cs="Calibri"/>
          <w:sz w:val="22"/>
          <w:szCs w:val="22"/>
        </w:rPr>
        <w:t xml:space="preserve"> Though this was unauthori</w:t>
      </w:r>
      <w:r w:rsidR="00FF4FA2">
        <w:rPr>
          <w:rFonts w:ascii="Calibri" w:hAnsi="Calibri" w:cs="Calibri"/>
          <w:sz w:val="22"/>
          <w:szCs w:val="22"/>
        </w:rPr>
        <w:t>s</w:t>
      </w:r>
      <w:r w:rsidR="004F6720" w:rsidRPr="00365272">
        <w:rPr>
          <w:rFonts w:ascii="Calibri" w:hAnsi="Calibri" w:cs="Calibri"/>
          <w:sz w:val="22"/>
          <w:szCs w:val="22"/>
        </w:rPr>
        <w:t>ed,</w:t>
      </w:r>
      <w:r w:rsidR="0064466C" w:rsidRPr="00365272">
        <w:rPr>
          <w:rFonts w:ascii="Calibri" w:hAnsi="Calibri" w:cs="Calibri"/>
          <w:sz w:val="22"/>
          <w:szCs w:val="22"/>
        </w:rPr>
        <w:t xml:space="preserve"> ‘the Colonel himself took the lead</w:t>
      </w:r>
      <w:r w:rsidR="00C32C2A" w:rsidRPr="00365272">
        <w:rPr>
          <w:rFonts w:ascii="Calibri" w:hAnsi="Calibri" w:cs="Calibri"/>
          <w:sz w:val="22"/>
          <w:szCs w:val="22"/>
        </w:rPr>
        <w:t>’</w:t>
      </w:r>
      <w:r w:rsidR="0064466C" w:rsidRPr="00365272">
        <w:rPr>
          <w:rFonts w:ascii="Calibri" w:hAnsi="Calibri" w:cs="Calibri"/>
          <w:sz w:val="22"/>
          <w:szCs w:val="22"/>
        </w:rPr>
        <w:t>.</w:t>
      </w:r>
      <w:r w:rsidR="00C32C2A" w:rsidRPr="00365272">
        <w:rPr>
          <w:rStyle w:val="FootnoteReference"/>
          <w:rFonts w:ascii="Calibri" w:hAnsi="Calibri" w:cs="Calibri"/>
          <w:sz w:val="22"/>
          <w:szCs w:val="22"/>
        </w:rPr>
        <w:footnoteReference w:id="37"/>
      </w:r>
      <w:r w:rsidR="004F6720" w:rsidRPr="00365272">
        <w:rPr>
          <w:rFonts w:ascii="Calibri" w:hAnsi="Calibri" w:cs="Calibri"/>
          <w:sz w:val="22"/>
          <w:szCs w:val="22"/>
        </w:rPr>
        <w:t xml:space="preserve"> </w:t>
      </w:r>
      <w:r w:rsidR="00C32C2A" w:rsidRPr="00365272">
        <w:rPr>
          <w:rFonts w:ascii="Calibri" w:hAnsi="Calibri" w:cs="Calibri"/>
          <w:sz w:val="22"/>
          <w:szCs w:val="22"/>
        </w:rPr>
        <w:t>T</w:t>
      </w:r>
      <w:r w:rsidR="004F6720" w:rsidRPr="00365272">
        <w:rPr>
          <w:rFonts w:ascii="Calibri" w:hAnsi="Calibri" w:cs="Calibri"/>
          <w:sz w:val="22"/>
          <w:szCs w:val="22"/>
        </w:rPr>
        <w:t>his</w:t>
      </w:r>
      <w:r w:rsidR="00C32C2A" w:rsidRPr="00365272">
        <w:rPr>
          <w:rFonts w:ascii="Calibri" w:hAnsi="Calibri" w:cs="Calibri"/>
          <w:sz w:val="22"/>
          <w:szCs w:val="22"/>
        </w:rPr>
        <w:t>, once more shows that barriers were broken</w:t>
      </w:r>
      <w:r w:rsidR="00472525" w:rsidRPr="00365272">
        <w:rPr>
          <w:rFonts w:ascii="Calibri" w:hAnsi="Calibri" w:cs="Calibri"/>
          <w:sz w:val="22"/>
          <w:szCs w:val="22"/>
        </w:rPr>
        <w:t xml:space="preserve"> between officers and their men as this</w:t>
      </w:r>
      <w:r w:rsidR="004F6720" w:rsidRPr="00365272">
        <w:rPr>
          <w:rFonts w:ascii="Calibri" w:hAnsi="Calibri" w:cs="Calibri"/>
          <w:sz w:val="22"/>
          <w:szCs w:val="22"/>
        </w:rPr>
        <w:t xml:space="preserve"> was what had to be done to ensure survival</w:t>
      </w:r>
      <w:r w:rsidR="00DF5BAC" w:rsidRPr="00365272">
        <w:rPr>
          <w:rFonts w:ascii="Calibri" w:hAnsi="Calibri" w:cs="Calibri"/>
          <w:sz w:val="22"/>
          <w:szCs w:val="22"/>
        </w:rPr>
        <w:t>.</w:t>
      </w:r>
      <w:r w:rsidR="00472525" w:rsidRPr="00365272">
        <w:rPr>
          <w:rFonts w:ascii="Calibri" w:hAnsi="Calibri" w:cs="Calibri"/>
          <w:sz w:val="22"/>
          <w:szCs w:val="22"/>
        </w:rPr>
        <w:t xml:space="preserve"> </w:t>
      </w:r>
      <w:r w:rsidR="00F022B9" w:rsidRPr="00365272">
        <w:rPr>
          <w:rFonts w:ascii="Calibri" w:hAnsi="Calibri" w:cs="Calibri"/>
          <w:sz w:val="22"/>
          <w:szCs w:val="22"/>
        </w:rPr>
        <w:t>Furthermore</w:t>
      </w:r>
      <w:r w:rsidR="00FF4FA2">
        <w:rPr>
          <w:rFonts w:ascii="Calibri" w:hAnsi="Calibri" w:cs="Calibri"/>
          <w:sz w:val="22"/>
          <w:szCs w:val="22"/>
        </w:rPr>
        <w:t>,</w:t>
      </w:r>
      <w:r w:rsidR="00F022B9" w:rsidRPr="00365272">
        <w:rPr>
          <w:rFonts w:ascii="Calibri" w:hAnsi="Calibri" w:cs="Calibri"/>
          <w:sz w:val="22"/>
          <w:szCs w:val="22"/>
        </w:rPr>
        <w:t xml:space="preserve"> showing that</w:t>
      </w:r>
      <w:r w:rsidR="00B51E65" w:rsidRPr="00365272">
        <w:rPr>
          <w:rFonts w:ascii="Calibri" w:hAnsi="Calibri" w:cs="Calibri"/>
          <w:sz w:val="22"/>
          <w:szCs w:val="22"/>
        </w:rPr>
        <w:t xml:space="preserve"> despite </w:t>
      </w:r>
      <w:r w:rsidR="005D27DD" w:rsidRPr="00365272">
        <w:rPr>
          <w:rFonts w:ascii="Calibri" w:hAnsi="Calibri" w:cs="Calibri"/>
          <w:sz w:val="22"/>
          <w:szCs w:val="22"/>
        </w:rPr>
        <w:t xml:space="preserve">the hardships, the need to adapt and survive </w:t>
      </w:r>
      <w:r w:rsidR="00DF5BAC" w:rsidRPr="00365272">
        <w:rPr>
          <w:rFonts w:ascii="Calibri" w:hAnsi="Calibri" w:cs="Calibri"/>
          <w:sz w:val="22"/>
          <w:szCs w:val="22"/>
        </w:rPr>
        <w:t xml:space="preserve">was likely much easier for men when their own commanding officers were also </w:t>
      </w:r>
      <w:r w:rsidR="00484050" w:rsidRPr="00365272">
        <w:rPr>
          <w:rFonts w:ascii="Calibri" w:hAnsi="Calibri" w:cs="Calibri"/>
          <w:sz w:val="22"/>
          <w:szCs w:val="22"/>
        </w:rPr>
        <w:t xml:space="preserve">going against military protocol to </w:t>
      </w:r>
      <w:r w:rsidR="0045797D" w:rsidRPr="00365272">
        <w:rPr>
          <w:rFonts w:ascii="Calibri" w:hAnsi="Calibri" w:cs="Calibri"/>
          <w:sz w:val="22"/>
          <w:szCs w:val="22"/>
        </w:rPr>
        <w:t>survive</w:t>
      </w:r>
      <w:r w:rsidR="00F959C7" w:rsidRPr="00365272">
        <w:rPr>
          <w:rFonts w:ascii="Calibri" w:hAnsi="Calibri" w:cs="Calibri"/>
          <w:sz w:val="22"/>
          <w:szCs w:val="22"/>
        </w:rPr>
        <w:t>.</w:t>
      </w:r>
      <w:r w:rsidR="0045797D" w:rsidRPr="00365272">
        <w:rPr>
          <w:rFonts w:ascii="Calibri" w:hAnsi="Calibri" w:cs="Calibri"/>
          <w:sz w:val="22"/>
          <w:szCs w:val="22"/>
        </w:rPr>
        <w:t xml:space="preserve"> </w:t>
      </w:r>
      <w:r w:rsidR="00F959C7" w:rsidRPr="00365272">
        <w:rPr>
          <w:rFonts w:ascii="Calibri" w:hAnsi="Calibri" w:cs="Calibri"/>
          <w:sz w:val="22"/>
          <w:szCs w:val="22"/>
        </w:rPr>
        <w:t>T</w:t>
      </w:r>
      <w:r w:rsidR="0045797D" w:rsidRPr="00365272">
        <w:rPr>
          <w:rFonts w:ascii="Calibri" w:hAnsi="Calibri" w:cs="Calibri"/>
          <w:sz w:val="22"/>
          <w:szCs w:val="22"/>
        </w:rPr>
        <w:t>hus</w:t>
      </w:r>
      <w:r w:rsidR="00F959C7" w:rsidRPr="00365272">
        <w:rPr>
          <w:rFonts w:ascii="Calibri" w:hAnsi="Calibri" w:cs="Calibri"/>
          <w:sz w:val="22"/>
          <w:szCs w:val="22"/>
        </w:rPr>
        <w:t>,</w:t>
      </w:r>
      <w:r w:rsidR="0045797D" w:rsidRPr="00365272">
        <w:rPr>
          <w:rFonts w:ascii="Calibri" w:hAnsi="Calibri" w:cs="Calibri"/>
          <w:sz w:val="22"/>
          <w:szCs w:val="22"/>
        </w:rPr>
        <w:t xml:space="preserve"> the</w:t>
      </w:r>
      <w:r w:rsidR="002F06E0" w:rsidRPr="00365272">
        <w:rPr>
          <w:rFonts w:ascii="Calibri" w:hAnsi="Calibri" w:cs="Calibri"/>
          <w:sz w:val="22"/>
          <w:szCs w:val="22"/>
        </w:rPr>
        <w:t xml:space="preserve"> men</w:t>
      </w:r>
      <w:r w:rsidR="0045797D" w:rsidRPr="00365272">
        <w:rPr>
          <w:rFonts w:ascii="Calibri" w:hAnsi="Calibri" w:cs="Calibri"/>
          <w:sz w:val="22"/>
          <w:szCs w:val="22"/>
        </w:rPr>
        <w:t xml:space="preserve"> could make the best out of a bad situation</w:t>
      </w:r>
      <w:r w:rsidR="004F6720" w:rsidRPr="00365272">
        <w:rPr>
          <w:rFonts w:ascii="Calibri" w:hAnsi="Calibri" w:cs="Calibri"/>
          <w:sz w:val="22"/>
          <w:szCs w:val="22"/>
        </w:rPr>
        <w:t>.</w:t>
      </w:r>
      <w:r w:rsidR="00E0598B" w:rsidRPr="00365272">
        <w:rPr>
          <w:rFonts w:ascii="Calibri" w:hAnsi="Calibri" w:cs="Calibri"/>
          <w:sz w:val="22"/>
          <w:szCs w:val="22"/>
        </w:rPr>
        <w:t xml:space="preserve"> </w:t>
      </w:r>
      <w:r w:rsidR="00B42953" w:rsidRPr="00365272">
        <w:rPr>
          <w:rFonts w:ascii="Calibri" w:hAnsi="Calibri" w:cs="Calibri"/>
          <w:sz w:val="22"/>
          <w:szCs w:val="22"/>
        </w:rPr>
        <w:t>Though this does not</w:t>
      </w:r>
      <w:r w:rsidR="00F25C81" w:rsidRPr="00365272">
        <w:rPr>
          <w:rFonts w:ascii="Calibri" w:hAnsi="Calibri" w:cs="Calibri"/>
          <w:sz w:val="22"/>
          <w:szCs w:val="22"/>
        </w:rPr>
        <w:t xml:space="preserve"> necessarily</w:t>
      </w:r>
      <w:r w:rsidR="00B42953" w:rsidRPr="00365272">
        <w:rPr>
          <w:rFonts w:ascii="Calibri" w:hAnsi="Calibri" w:cs="Calibri"/>
          <w:sz w:val="22"/>
          <w:szCs w:val="22"/>
        </w:rPr>
        <w:t xml:space="preserve"> make the experience positive, it once more likely made trench life </w:t>
      </w:r>
      <w:r w:rsidR="0039430A" w:rsidRPr="00365272">
        <w:rPr>
          <w:rFonts w:ascii="Calibri" w:hAnsi="Calibri" w:cs="Calibri"/>
          <w:sz w:val="22"/>
          <w:szCs w:val="22"/>
        </w:rPr>
        <w:t>easier knowing that at least some commanding officers would do what was needed to ensure the survival</w:t>
      </w:r>
      <w:r w:rsidR="000D6E17" w:rsidRPr="00365272">
        <w:rPr>
          <w:rFonts w:ascii="Calibri" w:hAnsi="Calibri" w:cs="Calibri"/>
          <w:sz w:val="22"/>
          <w:szCs w:val="22"/>
        </w:rPr>
        <w:t xml:space="preserve"> and good health</w:t>
      </w:r>
      <w:r w:rsidR="0039430A" w:rsidRPr="00365272">
        <w:rPr>
          <w:rFonts w:ascii="Calibri" w:hAnsi="Calibri" w:cs="Calibri"/>
          <w:sz w:val="22"/>
          <w:szCs w:val="22"/>
        </w:rPr>
        <w:t xml:space="preserve"> of their men.</w:t>
      </w:r>
    </w:p>
    <w:p w14:paraId="575C3A66" w14:textId="14E65386" w:rsidR="00A6635D" w:rsidRPr="00365272" w:rsidRDefault="008F5C15">
      <w:pPr>
        <w:rPr>
          <w:rFonts w:ascii="Calibri" w:hAnsi="Calibri" w:cs="Calibri"/>
          <w:b/>
          <w:bCs/>
          <w:i/>
          <w:iCs/>
          <w:sz w:val="22"/>
          <w:szCs w:val="22"/>
          <w:u w:val="single"/>
        </w:rPr>
      </w:pPr>
      <w:r w:rsidRPr="00365272">
        <w:rPr>
          <w:rFonts w:ascii="Calibri" w:hAnsi="Calibri" w:cs="Calibri"/>
          <w:b/>
          <w:bCs/>
          <w:i/>
          <w:iCs/>
          <w:sz w:val="22"/>
          <w:szCs w:val="22"/>
          <w:u w:val="single"/>
        </w:rPr>
        <w:t xml:space="preserve">The </w:t>
      </w:r>
      <w:r w:rsidR="007F31E4" w:rsidRPr="00365272">
        <w:rPr>
          <w:rFonts w:ascii="Calibri" w:hAnsi="Calibri" w:cs="Calibri"/>
          <w:b/>
          <w:bCs/>
          <w:i/>
          <w:iCs/>
          <w:sz w:val="22"/>
          <w:szCs w:val="22"/>
          <w:u w:val="single"/>
        </w:rPr>
        <w:t>‘</w:t>
      </w:r>
      <w:r w:rsidRPr="00365272">
        <w:rPr>
          <w:rFonts w:ascii="Calibri" w:hAnsi="Calibri" w:cs="Calibri"/>
          <w:b/>
          <w:bCs/>
          <w:i/>
          <w:iCs/>
          <w:sz w:val="22"/>
          <w:szCs w:val="22"/>
          <w:u w:val="single"/>
        </w:rPr>
        <w:t>Good Times</w:t>
      </w:r>
      <w:r w:rsidR="007F31E4" w:rsidRPr="00365272">
        <w:rPr>
          <w:rFonts w:ascii="Calibri" w:hAnsi="Calibri" w:cs="Calibri"/>
          <w:b/>
          <w:bCs/>
          <w:i/>
          <w:iCs/>
          <w:sz w:val="22"/>
          <w:szCs w:val="22"/>
          <w:u w:val="single"/>
        </w:rPr>
        <w:t>’</w:t>
      </w:r>
      <w:r w:rsidR="004D4E14" w:rsidRPr="00365272">
        <w:rPr>
          <w:rFonts w:ascii="Calibri" w:hAnsi="Calibri" w:cs="Calibri"/>
          <w:b/>
          <w:bCs/>
          <w:i/>
          <w:iCs/>
          <w:sz w:val="22"/>
          <w:szCs w:val="22"/>
          <w:u w:val="single"/>
        </w:rPr>
        <w:t xml:space="preserve"> and Coping in the Trenches</w:t>
      </w:r>
    </w:p>
    <w:p w14:paraId="55B1F32B" w14:textId="5BE89FC1" w:rsidR="00691679" w:rsidRPr="00365272" w:rsidRDefault="00935B11">
      <w:pPr>
        <w:rPr>
          <w:rFonts w:ascii="Calibri" w:hAnsi="Calibri" w:cs="Calibri"/>
          <w:sz w:val="22"/>
          <w:szCs w:val="22"/>
        </w:rPr>
      </w:pPr>
      <w:r w:rsidRPr="00365272">
        <w:rPr>
          <w:rFonts w:ascii="Calibri" w:hAnsi="Calibri" w:cs="Calibri"/>
          <w:sz w:val="22"/>
          <w:szCs w:val="22"/>
        </w:rPr>
        <w:t>Of course, it was</w:t>
      </w:r>
      <w:r w:rsidR="00727FD1">
        <w:rPr>
          <w:rFonts w:ascii="Calibri" w:hAnsi="Calibri" w:cs="Calibri"/>
          <w:sz w:val="22"/>
          <w:szCs w:val="22"/>
        </w:rPr>
        <w:t xml:space="preserve"> not</w:t>
      </w:r>
      <w:r w:rsidRPr="00365272">
        <w:rPr>
          <w:rFonts w:ascii="Calibri" w:hAnsi="Calibri" w:cs="Calibri"/>
          <w:sz w:val="22"/>
          <w:szCs w:val="22"/>
        </w:rPr>
        <w:t xml:space="preserve"> </w:t>
      </w:r>
      <w:r w:rsidR="0037437B" w:rsidRPr="00365272">
        <w:rPr>
          <w:rFonts w:ascii="Calibri" w:hAnsi="Calibri" w:cs="Calibri"/>
          <w:sz w:val="22"/>
          <w:szCs w:val="22"/>
        </w:rPr>
        <w:t>all bad in the trenches for some men on the front</w:t>
      </w:r>
      <w:r w:rsidR="00BA092A" w:rsidRPr="00365272">
        <w:rPr>
          <w:rFonts w:ascii="Calibri" w:hAnsi="Calibri" w:cs="Calibri"/>
          <w:sz w:val="22"/>
          <w:szCs w:val="22"/>
        </w:rPr>
        <w:t xml:space="preserve"> lines. For some, life in the trenches could be a positive experience, despite all the </w:t>
      </w:r>
      <w:r w:rsidR="00CC4BB3" w:rsidRPr="00365272">
        <w:rPr>
          <w:rFonts w:ascii="Calibri" w:hAnsi="Calibri" w:cs="Calibri"/>
          <w:sz w:val="22"/>
          <w:szCs w:val="22"/>
        </w:rPr>
        <w:t>struggles that come along with living in a trench</w:t>
      </w:r>
      <w:r w:rsidR="00D64941" w:rsidRPr="00365272">
        <w:rPr>
          <w:rFonts w:ascii="Calibri" w:hAnsi="Calibri" w:cs="Calibri"/>
          <w:sz w:val="22"/>
          <w:szCs w:val="22"/>
        </w:rPr>
        <w:t>. One such example was the first Christmas of the war in 1914</w:t>
      </w:r>
      <w:r w:rsidR="003653AC" w:rsidRPr="00365272">
        <w:rPr>
          <w:rFonts w:ascii="Calibri" w:hAnsi="Calibri" w:cs="Calibri"/>
          <w:sz w:val="22"/>
          <w:szCs w:val="22"/>
        </w:rPr>
        <w:t xml:space="preserve">. Private A.S. </w:t>
      </w:r>
      <w:proofErr w:type="spellStart"/>
      <w:r w:rsidR="003653AC" w:rsidRPr="00365272">
        <w:rPr>
          <w:rFonts w:ascii="Calibri" w:hAnsi="Calibri" w:cs="Calibri"/>
          <w:sz w:val="22"/>
          <w:szCs w:val="22"/>
        </w:rPr>
        <w:t>Dolden</w:t>
      </w:r>
      <w:proofErr w:type="spellEnd"/>
      <w:r w:rsidR="00E00A7C" w:rsidRPr="00365272">
        <w:rPr>
          <w:rFonts w:ascii="Calibri" w:hAnsi="Calibri" w:cs="Calibri"/>
          <w:sz w:val="22"/>
          <w:szCs w:val="22"/>
        </w:rPr>
        <w:t>, a cook for the First London Scottish Company notes</w:t>
      </w:r>
      <w:r w:rsidR="00B028BF" w:rsidRPr="00365272">
        <w:rPr>
          <w:rFonts w:ascii="Calibri" w:hAnsi="Calibri" w:cs="Calibri"/>
          <w:sz w:val="22"/>
          <w:szCs w:val="22"/>
        </w:rPr>
        <w:t xml:space="preserve"> that despite the distinct lack of food</w:t>
      </w:r>
      <w:r w:rsidR="00AD32D5" w:rsidRPr="00365272">
        <w:rPr>
          <w:rFonts w:ascii="Calibri" w:hAnsi="Calibri" w:cs="Calibri"/>
          <w:sz w:val="22"/>
          <w:szCs w:val="22"/>
        </w:rPr>
        <w:t xml:space="preserve"> and</w:t>
      </w:r>
      <w:r w:rsidR="00A0256B" w:rsidRPr="00365272">
        <w:rPr>
          <w:rFonts w:ascii="Calibri" w:hAnsi="Calibri" w:cs="Calibri"/>
          <w:sz w:val="22"/>
          <w:szCs w:val="22"/>
        </w:rPr>
        <w:t xml:space="preserve"> the freezing cold</w:t>
      </w:r>
      <w:r w:rsidR="00AD32D5" w:rsidRPr="00365272">
        <w:rPr>
          <w:rFonts w:ascii="Calibri" w:hAnsi="Calibri" w:cs="Calibri"/>
          <w:sz w:val="22"/>
          <w:szCs w:val="22"/>
        </w:rPr>
        <w:t xml:space="preserve">, </w:t>
      </w:r>
      <w:r w:rsidR="00AF2752" w:rsidRPr="00365272">
        <w:rPr>
          <w:rFonts w:ascii="Calibri" w:hAnsi="Calibri" w:cs="Calibri"/>
          <w:sz w:val="22"/>
          <w:szCs w:val="22"/>
        </w:rPr>
        <w:t xml:space="preserve">he </w:t>
      </w:r>
      <w:r w:rsidR="00B118A6" w:rsidRPr="00365272">
        <w:rPr>
          <w:rFonts w:ascii="Calibri" w:hAnsi="Calibri" w:cs="Calibri"/>
          <w:sz w:val="22"/>
          <w:szCs w:val="22"/>
        </w:rPr>
        <w:t>recalls being ‘quite happy</w:t>
      </w:r>
      <w:r w:rsidR="00654B69" w:rsidRPr="00365272">
        <w:rPr>
          <w:rFonts w:ascii="Calibri" w:hAnsi="Calibri" w:cs="Calibri"/>
          <w:sz w:val="22"/>
          <w:szCs w:val="22"/>
        </w:rPr>
        <w:t xml:space="preserve"> considering the circumstances</w:t>
      </w:r>
      <w:r w:rsidR="00B118A6" w:rsidRPr="00365272">
        <w:rPr>
          <w:rFonts w:ascii="Calibri" w:hAnsi="Calibri" w:cs="Calibri"/>
          <w:sz w:val="22"/>
          <w:szCs w:val="22"/>
        </w:rPr>
        <w:t>’.</w:t>
      </w:r>
      <w:r w:rsidR="00B118A6" w:rsidRPr="00365272">
        <w:rPr>
          <w:rStyle w:val="FootnoteReference"/>
          <w:rFonts w:ascii="Calibri" w:hAnsi="Calibri" w:cs="Calibri"/>
          <w:sz w:val="22"/>
          <w:szCs w:val="22"/>
        </w:rPr>
        <w:footnoteReference w:id="38"/>
      </w:r>
      <w:r w:rsidR="00654B69" w:rsidRPr="00365272">
        <w:rPr>
          <w:rFonts w:ascii="Calibri" w:hAnsi="Calibri" w:cs="Calibri"/>
          <w:sz w:val="22"/>
          <w:szCs w:val="22"/>
        </w:rPr>
        <w:t xml:space="preserve"> Th</w:t>
      </w:r>
      <w:r w:rsidR="006C5704" w:rsidRPr="00365272">
        <w:rPr>
          <w:rFonts w:ascii="Calibri" w:hAnsi="Calibri" w:cs="Calibri"/>
          <w:sz w:val="22"/>
          <w:szCs w:val="22"/>
        </w:rPr>
        <w:t xml:space="preserve">ough, there was a moment that day wherein </w:t>
      </w:r>
      <w:r w:rsidR="003A7A1D" w:rsidRPr="00365272">
        <w:rPr>
          <w:rFonts w:ascii="Calibri" w:hAnsi="Calibri" w:cs="Calibri"/>
          <w:sz w:val="22"/>
          <w:szCs w:val="22"/>
        </w:rPr>
        <w:t xml:space="preserve">a hostile shell hit the trench and wounded one man, interrupting </w:t>
      </w:r>
      <w:r w:rsidR="00153451" w:rsidRPr="00365272">
        <w:rPr>
          <w:rFonts w:ascii="Calibri" w:hAnsi="Calibri" w:cs="Calibri"/>
          <w:sz w:val="22"/>
          <w:szCs w:val="22"/>
        </w:rPr>
        <w:t>this mostly pleasant experience.</w:t>
      </w:r>
      <w:r w:rsidR="00153451" w:rsidRPr="00365272">
        <w:rPr>
          <w:rStyle w:val="FootnoteReference"/>
          <w:rFonts w:ascii="Calibri" w:hAnsi="Calibri" w:cs="Calibri"/>
          <w:sz w:val="22"/>
          <w:szCs w:val="22"/>
        </w:rPr>
        <w:footnoteReference w:id="39"/>
      </w:r>
      <w:r w:rsidR="001B6C18" w:rsidRPr="00365272">
        <w:rPr>
          <w:rFonts w:ascii="Calibri" w:hAnsi="Calibri" w:cs="Calibri"/>
          <w:sz w:val="22"/>
          <w:szCs w:val="22"/>
        </w:rPr>
        <w:t xml:space="preserve"> Other men on this day were reported as being</w:t>
      </w:r>
      <w:r w:rsidR="00893E81" w:rsidRPr="00365272">
        <w:rPr>
          <w:rFonts w:ascii="Calibri" w:hAnsi="Calibri" w:cs="Calibri"/>
          <w:sz w:val="22"/>
          <w:szCs w:val="22"/>
        </w:rPr>
        <w:t xml:space="preserve"> ‘incurably cheerful</w:t>
      </w:r>
      <w:r w:rsidR="003C179A" w:rsidRPr="00365272">
        <w:rPr>
          <w:rFonts w:ascii="Calibri" w:hAnsi="Calibri" w:cs="Calibri"/>
          <w:sz w:val="22"/>
          <w:szCs w:val="22"/>
        </w:rPr>
        <w:t xml:space="preserve">’ after drinking rum in the </w:t>
      </w:r>
      <w:r w:rsidR="00272B8A" w:rsidRPr="00365272">
        <w:rPr>
          <w:rFonts w:ascii="Calibri" w:hAnsi="Calibri" w:cs="Calibri"/>
          <w:sz w:val="22"/>
          <w:szCs w:val="22"/>
        </w:rPr>
        <w:t>trench</w:t>
      </w:r>
      <w:r w:rsidR="003C179A" w:rsidRPr="00365272">
        <w:rPr>
          <w:rFonts w:ascii="Calibri" w:hAnsi="Calibri" w:cs="Calibri"/>
          <w:sz w:val="22"/>
          <w:szCs w:val="22"/>
        </w:rPr>
        <w:t>.</w:t>
      </w:r>
      <w:r w:rsidR="003C179A" w:rsidRPr="00365272">
        <w:rPr>
          <w:rStyle w:val="FootnoteReference"/>
          <w:rFonts w:ascii="Calibri" w:hAnsi="Calibri" w:cs="Calibri"/>
          <w:sz w:val="22"/>
          <w:szCs w:val="22"/>
        </w:rPr>
        <w:footnoteReference w:id="40"/>
      </w:r>
      <w:r w:rsidR="00761826" w:rsidRPr="00365272">
        <w:rPr>
          <w:rFonts w:ascii="Calibri" w:hAnsi="Calibri" w:cs="Calibri"/>
          <w:sz w:val="22"/>
          <w:szCs w:val="22"/>
        </w:rPr>
        <w:t xml:space="preserve"> Here we can begin to see that </w:t>
      </w:r>
      <w:r w:rsidR="00F656B1" w:rsidRPr="00365272">
        <w:rPr>
          <w:rFonts w:ascii="Calibri" w:hAnsi="Calibri" w:cs="Calibri"/>
          <w:sz w:val="22"/>
          <w:szCs w:val="22"/>
        </w:rPr>
        <w:t xml:space="preserve">life in the trench certainly wasn’t always </w:t>
      </w:r>
      <w:r w:rsidR="00E15332" w:rsidRPr="00365272">
        <w:rPr>
          <w:rFonts w:ascii="Calibri" w:hAnsi="Calibri" w:cs="Calibri"/>
          <w:sz w:val="22"/>
          <w:szCs w:val="22"/>
        </w:rPr>
        <w:t>terrible, there were times where men enjoyed certain aspects of life in the trench, though these moments could quite easily be interrupted by an unpleasant reminder of the war</w:t>
      </w:r>
      <w:r w:rsidR="00563F8F" w:rsidRPr="00365272">
        <w:rPr>
          <w:rFonts w:ascii="Calibri" w:hAnsi="Calibri" w:cs="Calibri"/>
          <w:sz w:val="22"/>
          <w:szCs w:val="22"/>
        </w:rPr>
        <w:t xml:space="preserve">. Though it seems some men were able to adapt and actually get quite used to living in the trenches. </w:t>
      </w:r>
      <w:r w:rsidR="00107527" w:rsidRPr="00365272">
        <w:rPr>
          <w:rFonts w:ascii="Calibri" w:hAnsi="Calibri" w:cs="Calibri"/>
          <w:sz w:val="22"/>
          <w:szCs w:val="22"/>
        </w:rPr>
        <w:t xml:space="preserve">Second </w:t>
      </w:r>
      <w:r w:rsidR="003F225A" w:rsidRPr="00365272">
        <w:rPr>
          <w:rFonts w:ascii="Calibri" w:hAnsi="Calibri" w:cs="Calibri"/>
          <w:sz w:val="22"/>
          <w:szCs w:val="22"/>
        </w:rPr>
        <w:t>Lieutenant T.B. Stowell</w:t>
      </w:r>
      <w:r w:rsidR="00321018" w:rsidRPr="00365272">
        <w:rPr>
          <w:rFonts w:ascii="Calibri" w:hAnsi="Calibri" w:cs="Calibri"/>
          <w:sz w:val="22"/>
          <w:szCs w:val="22"/>
        </w:rPr>
        <w:t>, of the St</w:t>
      </w:r>
      <w:r w:rsidR="003F225A" w:rsidRPr="00365272">
        <w:rPr>
          <w:rFonts w:ascii="Calibri" w:hAnsi="Calibri" w:cs="Calibri"/>
          <w:sz w:val="22"/>
          <w:szCs w:val="22"/>
        </w:rPr>
        <w:t xml:space="preserve"> </w:t>
      </w:r>
      <w:r w:rsidR="00321018" w:rsidRPr="00365272">
        <w:rPr>
          <w:rFonts w:ascii="Calibri" w:hAnsi="Calibri" w:cs="Calibri"/>
          <w:sz w:val="22"/>
          <w:szCs w:val="22"/>
        </w:rPr>
        <w:t>Pancras Rifles</w:t>
      </w:r>
      <w:r w:rsidR="001F6E42" w:rsidRPr="00365272">
        <w:rPr>
          <w:rFonts w:ascii="Calibri" w:hAnsi="Calibri" w:cs="Calibri"/>
          <w:sz w:val="22"/>
          <w:szCs w:val="22"/>
        </w:rPr>
        <w:t xml:space="preserve">, </w:t>
      </w:r>
      <w:r w:rsidR="004A467D" w:rsidRPr="00365272">
        <w:rPr>
          <w:rFonts w:ascii="Calibri" w:hAnsi="Calibri" w:cs="Calibri"/>
          <w:sz w:val="22"/>
          <w:szCs w:val="22"/>
        </w:rPr>
        <w:t>acknowledges that at first</w:t>
      </w:r>
      <w:r w:rsidR="0037473F" w:rsidRPr="00365272">
        <w:rPr>
          <w:rFonts w:ascii="Calibri" w:hAnsi="Calibri" w:cs="Calibri"/>
          <w:sz w:val="22"/>
          <w:szCs w:val="22"/>
        </w:rPr>
        <w:t>, he hated life in the trenches,</w:t>
      </w:r>
      <w:r w:rsidR="00967604" w:rsidRPr="00365272">
        <w:rPr>
          <w:rFonts w:ascii="Calibri" w:hAnsi="Calibri" w:cs="Calibri"/>
          <w:sz w:val="22"/>
          <w:szCs w:val="22"/>
        </w:rPr>
        <w:t xml:space="preserve"> and that he would initially only see the negatives of trench life,</w:t>
      </w:r>
      <w:r w:rsidR="0037473F" w:rsidRPr="00365272">
        <w:rPr>
          <w:rFonts w:ascii="Calibri" w:hAnsi="Calibri" w:cs="Calibri"/>
          <w:sz w:val="22"/>
          <w:szCs w:val="22"/>
        </w:rPr>
        <w:t xml:space="preserve"> though </w:t>
      </w:r>
      <w:r w:rsidR="00235C13">
        <w:rPr>
          <w:rFonts w:ascii="Calibri" w:hAnsi="Calibri" w:cs="Calibri"/>
          <w:sz w:val="22"/>
          <w:szCs w:val="22"/>
        </w:rPr>
        <w:t>he became</w:t>
      </w:r>
      <w:r w:rsidR="0037473F" w:rsidRPr="00365272">
        <w:rPr>
          <w:rFonts w:ascii="Calibri" w:hAnsi="Calibri" w:cs="Calibri"/>
          <w:sz w:val="22"/>
          <w:szCs w:val="22"/>
        </w:rPr>
        <w:t xml:space="preserve"> ‘used to it all’</w:t>
      </w:r>
      <w:r w:rsidR="00967604" w:rsidRPr="00365272">
        <w:rPr>
          <w:rFonts w:ascii="Calibri" w:hAnsi="Calibri" w:cs="Calibri"/>
          <w:sz w:val="22"/>
          <w:szCs w:val="22"/>
        </w:rPr>
        <w:t>.</w:t>
      </w:r>
      <w:r w:rsidR="00967604" w:rsidRPr="00365272">
        <w:rPr>
          <w:rStyle w:val="FootnoteReference"/>
          <w:rFonts w:ascii="Calibri" w:hAnsi="Calibri" w:cs="Calibri"/>
          <w:sz w:val="22"/>
          <w:szCs w:val="22"/>
        </w:rPr>
        <w:footnoteReference w:id="41"/>
      </w:r>
      <w:r w:rsidR="00967604" w:rsidRPr="00365272">
        <w:rPr>
          <w:rFonts w:ascii="Calibri" w:hAnsi="Calibri" w:cs="Calibri"/>
          <w:sz w:val="22"/>
          <w:szCs w:val="22"/>
        </w:rPr>
        <w:t xml:space="preserve"> </w:t>
      </w:r>
      <w:r w:rsidR="00EE0555" w:rsidRPr="00365272">
        <w:rPr>
          <w:rFonts w:ascii="Calibri" w:hAnsi="Calibri" w:cs="Calibri"/>
          <w:sz w:val="22"/>
          <w:szCs w:val="22"/>
        </w:rPr>
        <w:t>He furthers this to say ‘</w:t>
      </w:r>
      <w:r w:rsidR="00CC650E" w:rsidRPr="00365272">
        <w:rPr>
          <w:rFonts w:ascii="Calibri" w:hAnsi="Calibri" w:cs="Calibri"/>
          <w:sz w:val="22"/>
          <w:szCs w:val="22"/>
        </w:rPr>
        <w:t>since</w:t>
      </w:r>
      <w:r w:rsidR="00EE0555" w:rsidRPr="00365272">
        <w:rPr>
          <w:rFonts w:ascii="Calibri" w:hAnsi="Calibri" w:cs="Calibri"/>
          <w:sz w:val="22"/>
          <w:szCs w:val="22"/>
        </w:rPr>
        <w:t xml:space="preserve"> I </w:t>
      </w:r>
      <w:r w:rsidR="00CC650E" w:rsidRPr="00365272">
        <w:rPr>
          <w:rFonts w:ascii="Calibri" w:hAnsi="Calibri" w:cs="Calibri"/>
          <w:sz w:val="22"/>
          <w:szCs w:val="22"/>
        </w:rPr>
        <w:t>have been made a Sergeant I have enjoyed life very much.’</w:t>
      </w:r>
      <w:r w:rsidR="000B25ED" w:rsidRPr="00365272">
        <w:rPr>
          <w:rStyle w:val="FootnoteReference"/>
          <w:rFonts w:ascii="Calibri" w:hAnsi="Calibri" w:cs="Calibri"/>
          <w:sz w:val="22"/>
          <w:szCs w:val="22"/>
        </w:rPr>
        <w:footnoteReference w:id="42"/>
      </w:r>
      <w:r w:rsidR="001F6E42" w:rsidRPr="00365272">
        <w:rPr>
          <w:rFonts w:ascii="Calibri" w:hAnsi="Calibri" w:cs="Calibri"/>
          <w:sz w:val="22"/>
          <w:szCs w:val="22"/>
        </w:rPr>
        <w:t xml:space="preserve"> </w:t>
      </w:r>
      <w:r w:rsidR="00E75114" w:rsidRPr="00365272">
        <w:rPr>
          <w:rFonts w:ascii="Calibri" w:hAnsi="Calibri" w:cs="Calibri"/>
          <w:sz w:val="22"/>
          <w:szCs w:val="22"/>
        </w:rPr>
        <w:t xml:space="preserve">From his perspective, it becomes clear that what is key </w:t>
      </w:r>
      <w:r w:rsidR="001B48B0" w:rsidRPr="00365272">
        <w:rPr>
          <w:rFonts w:ascii="Calibri" w:hAnsi="Calibri" w:cs="Calibri"/>
          <w:sz w:val="22"/>
          <w:szCs w:val="22"/>
        </w:rPr>
        <w:t>to surviving in the trenches, is to cut out all of the negative thoughts of living in the trench</w:t>
      </w:r>
      <w:r w:rsidR="00235C13">
        <w:rPr>
          <w:rFonts w:ascii="Calibri" w:hAnsi="Calibri" w:cs="Calibri"/>
          <w:sz w:val="22"/>
          <w:szCs w:val="22"/>
        </w:rPr>
        <w:t>. H</w:t>
      </w:r>
      <w:r w:rsidR="00D95559" w:rsidRPr="00365272">
        <w:rPr>
          <w:rFonts w:ascii="Calibri" w:hAnsi="Calibri" w:cs="Calibri"/>
          <w:sz w:val="22"/>
          <w:szCs w:val="22"/>
        </w:rPr>
        <w:t xml:space="preserve">e also </w:t>
      </w:r>
      <w:r w:rsidR="00831C8A" w:rsidRPr="00365272">
        <w:rPr>
          <w:rFonts w:ascii="Calibri" w:hAnsi="Calibri" w:cs="Calibri"/>
          <w:sz w:val="22"/>
          <w:szCs w:val="22"/>
        </w:rPr>
        <w:t xml:space="preserve">makes it clear that his time away from the trenches feels almost luxurious </w:t>
      </w:r>
      <w:r w:rsidR="0014181F" w:rsidRPr="00365272">
        <w:rPr>
          <w:rFonts w:ascii="Calibri" w:hAnsi="Calibri" w:cs="Calibri"/>
          <w:sz w:val="22"/>
          <w:szCs w:val="22"/>
        </w:rPr>
        <w:t>in comparison, which also likely helps him to cope.</w:t>
      </w:r>
      <w:r w:rsidR="0014181F" w:rsidRPr="00365272">
        <w:rPr>
          <w:rStyle w:val="FootnoteReference"/>
          <w:rFonts w:ascii="Calibri" w:hAnsi="Calibri" w:cs="Calibri"/>
          <w:sz w:val="22"/>
          <w:szCs w:val="22"/>
        </w:rPr>
        <w:footnoteReference w:id="43"/>
      </w:r>
      <w:r w:rsidR="0014181F" w:rsidRPr="00365272">
        <w:rPr>
          <w:rFonts w:ascii="Calibri" w:hAnsi="Calibri" w:cs="Calibri"/>
          <w:sz w:val="22"/>
          <w:szCs w:val="22"/>
        </w:rPr>
        <w:t xml:space="preserve"> Others</w:t>
      </w:r>
      <w:r w:rsidR="00235C13">
        <w:rPr>
          <w:rFonts w:ascii="Calibri" w:hAnsi="Calibri" w:cs="Calibri"/>
          <w:sz w:val="22"/>
          <w:szCs w:val="22"/>
        </w:rPr>
        <w:t xml:space="preserve"> </w:t>
      </w:r>
      <w:r w:rsidR="00D4293F" w:rsidRPr="00365272">
        <w:rPr>
          <w:rFonts w:ascii="Calibri" w:hAnsi="Calibri" w:cs="Calibri"/>
          <w:sz w:val="22"/>
          <w:szCs w:val="22"/>
        </w:rPr>
        <w:t xml:space="preserve">state that a sense of humour was the key to </w:t>
      </w:r>
      <w:r w:rsidR="00D46869" w:rsidRPr="00365272">
        <w:rPr>
          <w:rFonts w:ascii="Calibri" w:hAnsi="Calibri" w:cs="Calibri"/>
          <w:sz w:val="22"/>
          <w:szCs w:val="22"/>
        </w:rPr>
        <w:t>surviving in the trenches</w:t>
      </w:r>
      <w:r w:rsidR="00825415" w:rsidRPr="00365272">
        <w:rPr>
          <w:rFonts w:ascii="Calibri" w:hAnsi="Calibri" w:cs="Calibri"/>
          <w:sz w:val="22"/>
          <w:szCs w:val="22"/>
        </w:rPr>
        <w:t xml:space="preserve">. </w:t>
      </w:r>
      <w:r w:rsidR="00432144" w:rsidRPr="00365272">
        <w:rPr>
          <w:rFonts w:ascii="Calibri" w:hAnsi="Calibri" w:cs="Calibri"/>
          <w:sz w:val="22"/>
          <w:szCs w:val="22"/>
        </w:rPr>
        <w:t xml:space="preserve">Lieutenant </w:t>
      </w:r>
      <w:r w:rsidR="00825415" w:rsidRPr="00365272">
        <w:rPr>
          <w:rFonts w:ascii="Calibri" w:hAnsi="Calibri" w:cs="Calibri"/>
          <w:sz w:val="22"/>
          <w:szCs w:val="22"/>
        </w:rPr>
        <w:t>Harold Parry,</w:t>
      </w:r>
      <w:r w:rsidR="00432144" w:rsidRPr="00365272">
        <w:rPr>
          <w:rFonts w:ascii="Calibri" w:hAnsi="Calibri" w:cs="Calibri"/>
          <w:sz w:val="22"/>
          <w:szCs w:val="22"/>
        </w:rPr>
        <w:t xml:space="preserve"> of the 17</w:t>
      </w:r>
      <w:r w:rsidR="00432144" w:rsidRPr="00365272">
        <w:rPr>
          <w:rFonts w:ascii="Calibri" w:hAnsi="Calibri" w:cs="Calibri"/>
          <w:sz w:val="22"/>
          <w:szCs w:val="22"/>
          <w:vertAlign w:val="superscript"/>
        </w:rPr>
        <w:t>th</w:t>
      </w:r>
      <w:r w:rsidR="00432144" w:rsidRPr="00365272">
        <w:rPr>
          <w:rFonts w:ascii="Calibri" w:hAnsi="Calibri" w:cs="Calibri"/>
          <w:sz w:val="22"/>
          <w:szCs w:val="22"/>
        </w:rPr>
        <w:t xml:space="preserve"> King’s Royal Rifle Corps,</w:t>
      </w:r>
      <w:r w:rsidR="00825415" w:rsidRPr="00365272">
        <w:rPr>
          <w:rFonts w:ascii="Calibri" w:hAnsi="Calibri" w:cs="Calibri"/>
          <w:sz w:val="22"/>
          <w:szCs w:val="22"/>
        </w:rPr>
        <w:t xml:space="preserve"> states</w:t>
      </w:r>
      <w:r w:rsidR="005A5BDC">
        <w:rPr>
          <w:rFonts w:ascii="Calibri" w:hAnsi="Calibri" w:cs="Calibri"/>
          <w:sz w:val="22"/>
          <w:szCs w:val="22"/>
        </w:rPr>
        <w:t xml:space="preserve">, in stark contrast </w:t>
      </w:r>
      <w:r w:rsidR="00D7619F">
        <w:rPr>
          <w:rFonts w:ascii="Calibri" w:hAnsi="Calibri" w:cs="Calibri"/>
          <w:sz w:val="22"/>
          <w:szCs w:val="22"/>
        </w:rPr>
        <w:t>to Stowell’s perspective, that</w:t>
      </w:r>
      <w:r w:rsidR="00825415" w:rsidRPr="00365272">
        <w:rPr>
          <w:rFonts w:ascii="Calibri" w:hAnsi="Calibri" w:cs="Calibri"/>
          <w:sz w:val="22"/>
          <w:szCs w:val="22"/>
        </w:rPr>
        <w:t xml:space="preserve"> </w:t>
      </w:r>
      <w:r w:rsidR="00B81A47" w:rsidRPr="00365272">
        <w:rPr>
          <w:rFonts w:ascii="Calibri" w:hAnsi="Calibri" w:cs="Calibri"/>
          <w:sz w:val="22"/>
          <w:szCs w:val="22"/>
        </w:rPr>
        <w:t>pessimism is the ‘balm to s</w:t>
      </w:r>
      <w:r w:rsidR="00394898" w:rsidRPr="00365272">
        <w:rPr>
          <w:rFonts w:ascii="Calibri" w:hAnsi="Calibri" w:cs="Calibri"/>
          <w:sz w:val="22"/>
          <w:szCs w:val="22"/>
        </w:rPr>
        <w:t>a</w:t>
      </w:r>
      <w:r w:rsidR="00B81A47" w:rsidRPr="00365272">
        <w:rPr>
          <w:rFonts w:ascii="Calibri" w:hAnsi="Calibri" w:cs="Calibri"/>
          <w:sz w:val="22"/>
          <w:szCs w:val="22"/>
        </w:rPr>
        <w:t>lve</w:t>
      </w:r>
      <w:r w:rsidR="00394898" w:rsidRPr="00365272">
        <w:rPr>
          <w:rFonts w:ascii="Calibri" w:hAnsi="Calibri" w:cs="Calibri"/>
          <w:sz w:val="22"/>
          <w:szCs w:val="22"/>
        </w:rPr>
        <w:t xml:space="preserve"> all their ills and </w:t>
      </w:r>
      <w:r w:rsidR="00394898" w:rsidRPr="00365272">
        <w:rPr>
          <w:rFonts w:ascii="Calibri" w:hAnsi="Calibri" w:cs="Calibri"/>
          <w:sz w:val="22"/>
          <w:szCs w:val="22"/>
        </w:rPr>
        <w:lastRenderedPageBreak/>
        <w:t>misfortunes’</w:t>
      </w:r>
      <w:r w:rsidR="00316B1D" w:rsidRPr="00365272">
        <w:rPr>
          <w:rFonts w:ascii="Calibri" w:hAnsi="Calibri" w:cs="Calibri"/>
          <w:sz w:val="22"/>
          <w:szCs w:val="22"/>
        </w:rPr>
        <w:t>.</w:t>
      </w:r>
      <w:r w:rsidR="00316B1D" w:rsidRPr="00365272">
        <w:rPr>
          <w:rStyle w:val="FootnoteReference"/>
          <w:rFonts w:ascii="Calibri" w:hAnsi="Calibri" w:cs="Calibri"/>
          <w:sz w:val="22"/>
          <w:szCs w:val="22"/>
        </w:rPr>
        <w:footnoteReference w:id="44"/>
      </w:r>
      <w:r w:rsidR="00316B1D" w:rsidRPr="00365272">
        <w:rPr>
          <w:rFonts w:ascii="Calibri" w:hAnsi="Calibri" w:cs="Calibri"/>
          <w:sz w:val="22"/>
          <w:szCs w:val="22"/>
        </w:rPr>
        <w:t xml:space="preserve"> Though he says that these soldiers ‘do not lack cheeriness or humour</w:t>
      </w:r>
      <w:r w:rsidR="005500BA" w:rsidRPr="00365272">
        <w:rPr>
          <w:rFonts w:ascii="Calibri" w:hAnsi="Calibri" w:cs="Calibri"/>
          <w:sz w:val="22"/>
          <w:szCs w:val="22"/>
        </w:rPr>
        <w:t>.</w:t>
      </w:r>
      <w:r w:rsidR="00316B1D" w:rsidRPr="00365272">
        <w:rPr>
          <w:rFonts w:ascii="Calibri" w:hAnsi="Calibri" w:cs="Calibri"/>
          <w:sz w:val="22"/>
          <w:szCs w:val="22"/>
        </w:rPr>
        <w:t>’</w:t>
      </w:r>
      <w:r w:rsidR="00316B1D" w:rsidRPr="00365272">
        <w:rPr>
          <w:rStyle w:val="FootnoteReference"/>
          <w:rFonts w:ascii="Calibri" w:hAnsi="Calibri" w:cs="Calibri"/>
          <w:sz w:val="22"/>
          <w:szCs w:val="22"/>
        </w:rPr>
        <w:footnoteReference w:id="45"/>
      </w:r>
      <w:r w:rsidR="005500BA" w:rsidRPr="00365272">
        <w:rPr>
          <w:rFonts w:ascii="Calibri" w:hAnsi="Calibri" w:cs="Calibri"/>
          <w:sz w:val="22"/>
          <w:szCs w:val="22"/>
        </w:rPr>
        <w:t xml:space="preserve"> Instead,</w:t>
      </w:r>
      <w:r w:rsidR="00316B1D" w:rsidRPr="00365272">
        <w:rPr>
          <w:rFonts w:ascii="Calibri" w:hAnsi="Calibri" w:cs="Calibri"/>
          <w:sz w:val="22"/>
          <w:szCs w:val="22"/>
        </w:rPr>
        <w:t xml:space="preserve"> this is</w:t>
      </w:r>
      <w:r w:rsidR="00D51F17" w:rsidRPr="00365272">
        <w:rPr>
          <w:rFonts w:ascii="Calibri" w:hAnsi="Calibri" w:cs="Calibri"/>
          <w:sz w:val="22"/>
          <w:szCs w:val="22"/>
        </w:rPr>
        <w:t xml:space="preserve"> just how these men would cope with their life in the trenches</w:t>
      </w:r>
      <w:r w:rsidR="004D4E14" w:rsidRPr="00365272">
        <w:rPr>
          <w:rFonts w:ascii="Calibri" w:hAnsi="Calibri" w:cs="Calibri"/>
          <w:sz w:val="22"/>
          <w:szCs w:val="22"/>
        </w:rPr>
        <w:t>.</w:t>
      </w:r>
      <w:r w:rsidR="00D730C3" w:rsidRPr="00365272">
        <w:rPr>
          <w:rFonts w:ascii="Calibri" w:hAnsi="Calibri" w:cs="Calibri"/>
          <w:sz w:val="22"/>
          <w:szCs w:val="22"/>
        </w:rPr>
        <w:t xml:space="preserve"> With this in mind, it is clear that whilst the experiences of life in the trenches </w:t>
      </w:r>
      <w:r w:rsidR="0086056B" w:rsidRPr="00365272">
        <w:rPr>
          <w:rFonts w:ascii="Calibri" w:hAnsi="Calibri" w:cs="Calibri"/>
          <w:sz w:val="22"/>
          <w:szCs w:val="22"/>
        </w:rPr>
        <w:t>was not always positive, men would find ways to cope, and to attempt to make their lives in the trench</w:t>
      </w:r>
      <w:r w:rsidR="00E134C9" w:rsidRPr="00365272">
        <w:rPr>
          <w:rFonts w:ascii="Calibri" w:hAnsi="Calibri" w:cs="Calibri"/>
          <w:sz w:val="22"/>
          <w:szCs w:val="22"/>
        </w:rPr>
        <w:t xml:space="preserve"> as bearable as possible.</w:t>
      </w:r>
    </w:p>
    <w:p w14:paraId="18AE8456" w14:textId="7DD5556A" w:rsidR="00A6635D" w:rsidRPr="00365272" w:rsidRDefault="00691679">
      <w:pPr>
        <w:rPr>
          <w:rFonts w:ascii="Calibri" w:hAnsi="Calibri" w:cs="Calibri"/>
          <w:b/>
          <w:bCs/>
          <w:i/>
          <w:iCs/>
          <w:sz w:val="22"/>
          <w:szCs w:val="22"/>
          <w:u w:val="single"/>
        </w:rPr>
      </w:pPr>
      <w:r w:rsidRPr="00365272">
        <w:rPr>
          <w:rFonts w:ascii="Calibri" w:hAnsi="Calibri" w:cs="Calibri"/>
          <w:b/>
          <w:bCs/>
          <w:i/>
          <w:iCs/>
          <w:sz w:val="22"/>
          <w:szCs w:val="22"/>
          <w:u w:val="single"/>
        </w:rPr>
        <w:t>Conclusion</w:t>
      </w:r>
    </w:p>
    <w:p w14:paraId="6B9819C2" w14:textId="0E939241" w:rsidR="009B1FF7" w:rsidRPr="00365272" w:rsidRDefault="00691679">
      <w:pPr>
        <w:rPr>
          <w:rFonts w:ascii="Calibri" w:hAnsi="Calibri" w:cs="Calibri"/>
          <w:sz w:val="22"/>
          <w:szCs w:val="22"/>
        </w:rPr>
      </w:pPr>
      <w:r w:rsidRPr="00365272">
        <w:rPr>
          <w:rFonts w:ascii="Calibri" w:hAnsi="Calibri" w:cs="Calibri"/>
          <w:sz w:val="22"/>
          <w:szCs w:val="22"/>
        </w:rPr>
        <w:t xml:space="preserve">In conclusion, whilst </w:t>
      </w:r>
      <w:r w:rsidR="00566B1C" w:rsidRPr="00365272">
        <w:rPr>
          <w:rFonts w:ascii="Calibri" w:hAnsi="Calibri" w:cs="Calibri"/>
          <w:sz w:val="22"/>
          <w:szCs w:val="22"/>
        </w:rPr>
        <w:t>it is apparent that life in the trenches certainly was</w:t>
      </w:r>
      <w:r w:rsidR="002640F4" w:rsidRPr="00365272">
        <w:rPr>
          <w:rFonts w:ascii="Calibri" w:hAnsi="Calibri" w:cs="Calibri"/>
          <w:sz w:val="22"/>
          <w:szCs w:val="22"/>
        </w:rPr>
        <w:t xml:space="preserve"> not easy, it </w:t>
      </w:r>
      <w:r w:rsidR="00937C25" w:rsidRPr="00365272">
        <w:rPr>
          <w:rFonts w:ascii="Calibri" w:hAnsi="Calibri" w:cs="Calibri"/>
          <w:sz w:val="22"/>
          <w:szCs w:val="22"/>
        </w:rPr>
        <w:t>was not necessarily a completely negative experience</w:t>
      </w:r>
      <w:r w:rsidR="00B239DE" w:rsidRPr="00365272">
        <w:rPr>
          <w:rFonts w:ascii="Calibri" w:hAnsi="Calibri" w:cs="Calibri"/>
          <w:sz w:val="22"/>
          <w:szCs w:val="22"/>
        </w:rPr>
        <w:t xml:space="preserve"> for </w:t>
      </w:r>
      <w:r w:rsidR="00530658" w:rsidRPr="00365272">
        <w:rPr>
          <w:rFonts w:ascii="Calibri" w:hAnsi="Calibri" w:cs="Calibri"/>
          <w:sz w:val="22"/>
          <w:szCs w:val="22"/>
        </w:rPr>
        <w:t>most</w:t>
      </w:r>
      <w:r w:rsidR="00B239DE" w:rsidRPr="00365272">
        <w:rPr>
          <w:rFonts w:ascii="Calibri" w:hAnsi="Calibri" w:cs="Calibri"/>
          <w:sz w:val="22"/>
          <w:szCs w:val="22"/>
        </w:rPr>
        <w:t xml:space="preserve"> British soldiers. There are certainly those </w:t>
      </w:r>
      <w:r w:rsidR="0078286E" w:rsidRPr="00365272">
        <w:rPr>
          <w:rFonts w:ascii="Calibri" w:hAnsi="Calibri" w:cs="Calibri"/>
          <w:sz w:val="22"/>
          <w:szCs w:val="22"/>
        </w:rPr>
        <w:t xml:space="preserve">who </w:t>
      </w:r>
      <w:r w:rsidR="00D87301" w:rsidRPr="00365272">
        <w:rPr>
          <w:rFonts w:ascii="Calibri" w:hAnsi="Calibri" w:cs="Calibri"/>
          <w:sz w:val="22"/>
          <w:szCs w:val="22"/>
        </w:rPr>
        <w:t>made the best out of an otherwise bad situation, and even those who outright seemed to have enjoyed the</w:t>
      </w:r>
      <w:r w:rsidR="00CA6CC3" w:rsidRPr="00365272">
        <w:rPr>
          <w:rFonts w:ascii="Calibri" w:hAnsi="Calibri" w:cs="Calibri"/>
          <w:sz w:val="22"/>
          <w:szCs w:val="22"/>
        </w:rPr>
        <w:t xml:space="preserve">ir time on the </w:t>
      </w:r>
      <w:r w:rsidR="003553E6" w:rsidRPr="00365272">
        <w:rPr>
          <w:rFonts w:ascii="Calibri" w:hAnsi="Calibri" w:cs="Calibri"/>
          <w:sz w:val="22"/>
          <w:szCs w:val="22"/>
        </w:rPr>
        <w:t>front</w:t>
      </w:r>
      <w:r w:rsidR="009B1FF7" w:rsidRPr="00365272">
        <w:rPr>
          <w:rFonts w:ascii="Calibri" w:hAnsi="Calibri" w:cs="Calibri"/>
          <w:sz w:val="22"/>
          <w:szCs w:val="22"/>
        </w:rPr>
        <w:t xml:space="preserve">. </w:t>
      </w:r>
      <w:r w:rsidR="00530658" w:rsidRPr="00365272">
        <w:rPr>
          <w:rFonts w:ascii="Calibri" w:hAnsi="Calibri" w:cs="Calibri"/>
          <w:sz w:val="22"/>
          <w:szCs w:val="22"/>
        </w:rPr>
        <w:t xml:space="preserve">The fact of the matter is that perspectives </w:t>
      </w:r>
      <w:r w:rsidR="00D11C57" w:rsidRPr="00365272">
        <w:rPr>
          <w:rFonts w:ascii="Calibri" w:hAnsi="Calibri" w:cs="Calibri"/>
          <w:sz w:val="22"/>
          <w:szCs w:val="22"/>
        </w:rPr>
        <w:t>of life in the trenches certainly would differ from soldier to soldier, and each would have their own ways of coping throughout the war</w:t>
      </w:r>
      <w:r w:rsidR="00B45125">
        <w:rPr>
          <w:rFonts w:ascii="Calibri" w:hAnsi="Calibri" w:cs="Calibri"/>
          <w:sz w:val="22"/>
          <w:szCs w:val="22"/>
        </w:rPr>
        <w:t>;</w:t>
      </w:r>
      <w:r w:rsidR="00D11C57" w:rsidRPr="00365272">
        <w:rPr>
          <w:rFonts w:ascii="Calibri" w:hAnsi="Calibri" w:cs="Calibri"/>
          <w:sz w:val="22"/>
          <w:szCs w:val="22"/>
        </w:rPr>
        <w:t xml:space="preserve"> </w:t>
      </w:r>
      <w:r w:rsidR="00072709" w:rsidRPr="00365272">
        <w:rPr>
          <w:rFonts w:ascii="Calibri" w:hAnsi="Calibri" w:cs="Calibri"/>
          <w:sz w:val="22"/>
          <w:szCs w:val="22"/>
        </w:rPr>
        <w:t>though to say that life in the trenches proved to be a positive experience for most</w:t>
      </w:r>
      <w:r w:rsidR="00F90678" w:rsidRPr="00365272">
        <w:rPr>
          <w:rFonts w:ascii="Calibri" w:hAnsi="Calibri" w:cs="Calibri"/>
          <w:sz w:val="22"/>
          <w:szCs w:val="22"/>
        </w:rPr>
        <w:t xml:space="preserve"> men</w:t>
      </w:r>
      <w:r w:rsidR="00072709" w:rsidRPr="00365272">
        <w:rPr>
          <w:rFonts w:ascii="Calibri" w:hAnsi="Calibri" w:cs="Calibri"/>
          <w:sz w:val="22"/>
          <w:szCs w:val="22"/>
        </w:rPr>
        <w:t xml:space="preserve"> would be incorrect</w:t>
      </w:r>
      <w:r w:rsidR="00BA4294" w:rsidRPr="00365272">
        <w:rPr>
          <w:rFonts w:ascii="Calibri" w:hAnsi="Calibri" w:cs="Calibri"/>
          <w:sz w:val="22"/>
          <w:szCs w:val="22"/>
        </w:rPr>
        <w:t>. One thing which is certain is that the bonds and companionship which men formed throughout the war most definitely helped</w:t>
      </w:r>
      <w:r w:rsidR="00506D6A" w:rsidRPr="00365272">
        <w:rPr>
          <w:rFonts w:ascii="Calibri" w:hAnsi="Calibri" w:cs="Calibri"/>
          <w:sz w:val="22"/>
          <w:szCs w:val="22"/>
        </w:rPr>
        <w:t>, and for many would prove to make the experience of</w:t>
      </w:r>
      <w:r w:rsidR="0094108B" w:rsidRPr="00365272">
        <w:rPr>
          <w:rFonts w:ascii="Calibri" w:hAnsi="Calibri" w:cs="Calibri"/>
          <w:sz w:val="22"/>
          <w:szCs w:val="22"/>
        </w:rPr>
        <w:t xml:space="preserve"> the war</w:t>
      </w:r>
      <w:r w:rsidR="00506D6A" w:rsidRPr="00365272">
        <w:rPr>
          <w:rFonts w:ascii="Calibri" w:hAnsi="Calibri" w:cs="Calibri"/>
          <w:sz w:val="22"/>
          <w:szCs w:val="22"/>
        </w:rPr>
        <w:t xml:space="preserve"> more bearable</w:t>
      </w:r>
      <w:r w:rsidR="003553E6" w:rsidRPr="00365272">
        <w:rPr>
          <w:rFonts w:ascii="Calibri" w:hAnsi="Calibri" w:cs="Calibri"/>
          <w:sz w:val="22"/>
          <w:szCs w:val="22"/>
        </w:rPr>
        <w:t>, even for those who struggled to adapt to life in the trenches</w:t>
      </w:r>
      <w:r w:rsidR="00506D6A" w:rsidRPr="00365272">
        <w:rPr>
          <w:rFonts w:ascii="Calibri" w:hAnsi="Calibri" w:cs="Calibri"/>
          <w:sz w:val="22"/>
          <w:szCs w:val="22"/>
        </w:rPr>
        <w:t>.</w:t>
      </w:r>
      <w:r w:rsidR="004330B3" w:rsidRPr="00365272">
        <w:rPr>
          <w:rFonts w:ascii="Calibri" w:hAnsi="Calibri" w:cs="Calibri"/>
          <w:sz w:val="22"/>
          <w:szCs w:val="22"/>
        </w:rPr>
        <w:t xml:space="preserve"> Thus, one must conclude that </w:t>
      </w:r>
      <w:r w:rsidR="007A063A" w:rsidRPr="00365272">
        <w:rPr>
          <w:rFonts w:ascii="Calibri" w:hAnsi="Calibri" w:cs="Calibri"/>
          <w:sz w:val="22"/>
          <w:szCs w:val="22"/>
        </w:rPr>
        <w:t>life in the trenches for many men had its positive moments, though for some</w:t>
      </w:r>
      <w:r w:rsidR="004964BE" w:rsidRPr="00365272">
        <w:rPr>
          <w:rFonts w:ascii="Calibri" w:hAnsi="Calibri" w:cs="Calibri"/>
          <w:sz w:val="22"/>
          <w:szCs w:val="22"/>
        </w:rPr>
        <w:t>, life in the trenches proved to be more positive than it was for others.</w:t>
      </w:r>
      <w:r w:rsidR="004330B3" w:rsidRPr="00365272">
        <w:rPr>
          <w:rFonts w:ascii="Calibri" w:hAnsi="Calibri" w:cs="Calibri"/>
          <w:sz w:val="22"/>
          <w:szCs w:val="22"/>
        </w:rPr>
        <w:t xml:space="preserve"> </w:t>
      </w:r>
      <w:r w:rsidR="00882444">
        <w:rPr>
          <w:rFonts w:ascii="Calibri" w:hAnsi="Calibri" w:cs="Calibri"/>
          <w:sz w:val="22"/>
          <w:szCs w:val="22"/>
        </w:rPr>
        <w:t>However</w:t>
      </w:r>
      <w:r w:rsidR="003714E6">
        <w:rPr>
          <w:rFonts w:ascii="Calibri" w:hAnsi="Calibri" w:cs="Calibri"/>
          <w:sz w:val="22"/>
          <w:szCs w:val="22"/>
        </w:rPr>
        <w:t>, this essay has mostly focused on</w:t>
      </w:r>
      <w:r w:rsidR="00882444">
        <w:rPr>
          <w:rFonts w:ascii="Calibri" w:hAnsi="Calibri" w:cs="Calibri"/>
          <w:sz w:val="22"/>
          <w:szCs w:val="22"/>
        </w:rPr>
        <w:t xml:space="preserve"> life in</w:t>
      </w:r>
      <w:r w:rsidR="003714E6">
        <w:rPr>
          <w:rFonts w:ascii="Calibri" w:hAnsi="Calibri" w:cs="Calibri"/>
          <w:sz w:val="22"/>
          <w:szCs w:val="22"/>
        </w:rPr>
        <w:t xml:space="preserve"> the front line</w:t>
      </w:r>
      <w:r w:rsidR="005071DB">
        <w:rPr>
          <w:rFonts w:ascii="Calibri" w:hAnsi="Calibri" w:cs="Calibri"/>
          <w:sz w:val="22"/>
          <w:szCs w:val="22"/>
        </w:rPr>
        <w:t xml:space="preserve"> trenches</w:t>
      </w:r>
      <w:r w:rsidR="00882444">
        <w:rPr>
          <w:rFonts w:ascii="Calibri" w:hAnsi="Calibri" w:cs="Calibri"/>
          <w:sz w:val="22"/>
          <w:szCs w:val="22"/>
        </w:rPr>
        <w:t>;</w:t>
      </w:r>
      <w:r w:rsidR="005071DB">
        <w:rPr>
          <w:rFonts w:ascii="Calibri" w:hAnsi="Calibri" w:cs="Calibri"/>
          <w:sz w:val="22"/>
          <w:szCs w:val="22"/>
        </w:rPr>
        <w:t xml:space="preserve"> it is highly possible that in the backline</w:t>
      </w:r>
      <w:r w:rsidR="005C384B">
        <w:rPr>
          <w:rFonts w:ascii="Calibri" w:hAnsi="Calibri" w:cs="Calibri"/>
          <w:sz w:val="22"/>
          <w:szCs w:val="22"/>
        </w:rPr>
        <w:t xml:space="preserve"> trenches</w:t>
      </w:r>
      <w:r w:rsidR="005071DB">
        <w:rPr>
          <w:rFonts w:ascii="Calibri" w:hAnsi="Calibri" w:cs="Calibri"/>
          <w:sz w:val="22"/>
          <w:szCs w:val="22"/>
        </w:rPr>
        <w:t>, life was</w:t>
      </w:r>
      <w:r w:rsidR="00414FC4">
        <w:rPr>
          <w:rFonts w:ascii="Calibri" w:hAnsi="Calibri" w:cs="Calibri"/>
          <w:sz w:val="22"/>
          <w:szCs w:val="22"/>
        </w:rPr>
        <w:t xml:space="preserve"> a</w:t>
      </w:r>
      <w:r w:rsidR="005071DB">
        <w:rPr>
          <w:rFonts w:ascii="Calibri" w:hAnsi="Calibri" w:cs="Calibri"/>
          <w:sz w:val="22"/>
          <w:szCs w:val="22"/>
        </w:rPr>
        <w:t xml:space="preserve"> </w:t>
      </w:r>
      <w:r w:rsidR="004A2A26">
        <w:rPr>
          <w:rFonts w:ascii="Calibri" w:hAnsi="Calibri" w:cs="Calibri"/>
          <w:sz w:val="22"/>
          <w:szCs w:val="22"/>
        </w:rPr>
        <w:t>more positive</w:t>
      </w:r>
      <w:r w:rsidR="00414FC4">
        <w:rPr>
          <w:rFonts w:ascii="Calibri" w:hAnsi="Calibri" w:cs="Calibri"/>
          <w:sz w:val="22"/>
          <w:szCs w:val="22"/>
        </w:rPr>
        <w:t xml:space="preserve"> experience</w:t>
      </w:r>
      <w:r w:rsidR="004A2A26">
        <w:rPr>
          <w:rFonts w:ascii="Calibri" w:hAnsi="Calibri" w:cs="Calibri"/>
          <w:sz w:val="22"/>
          <w:szCs w:val="22"/>
        </w:rPr>
        <w:t>.</w:t>
      </w:r>
    </w:p>
    <w:p w14:paraId="75F4D235" w14:textId="7D2F2559" w:rsidR="00A6635D" w:rsidRPr="00365272" w:rsidRDefault="00A6635D">
      <w:pPr>
        <w:rPr>
          <w:rFonts w:ascii="Calibri" w:hAnsi="Calibri" w:cs="Calibri"/>
          <w:sz w:val="22"/>
          <w:szCs w:val="22"/>
        </w:rPr>
      </w:pPr>
    </w:p>
    <w:p w14:paraId="187AC0FA" w14:textId="61A4EC3D" w:rsidR="00A6635D" w:rsidRPr="00365272" w:rsidRDefault="00A6635D">
      <w:pPr>
        <w:rPr>
          <w:rFonts w:ascii="Calibri" w:hAnsi="Calibri" w:cs="Calibri"/>
          <w:sz w:val="22"/>
          <w:szCs w:val="22"/>
        </w:rPr>
      </w:pPr>
    </w:p>
    <w:p w14:paraId="086043C2" w14:textId="2EAF881F" w:rsidR="00A6635D" w:rsidRPr="00365272" w:rsidRDefault="00A6635D">
      <w:pPr>
        <w:rPr>
          <w:rFonts w:ascii="Calibri" w:hAnsi="Calibri" w:cs="Calibri"/>
          <w:sz w:val="22"/>
          <w:szCs w:val="22"/>
        </w:rPr>
      </w:pPr>
    </w:p>
    <w:p w14:paraId="4D517DB4" w14:textId="683B6914" w:rsidR="00A6635D" w:rsidRPr="00365272" w:rsidRDefault="00A6635D">
      <w:pPr>
        <w:rPr>
          <w:rFonts w:ascii="Calibri" w:hAnsi="Calibri" w:cs="Calibri"/>
          <w:sz w:val="22"/>
          <w:szCs w:val="22"/>
        </w:rPr>
      </w:pPr>
    </w:p>
    <w:p w14:paraId="5499D566" w14:textId="7B74FFE0" w:rsidR="00A4467D" w:rsidRPr="00365272" w:rsidRDefault="00A4467D">
      <w:pPr>
        <w:rPr>
          <w:rFonts w:ascii="Calibri" w:hAnsi="Calibri" w:cs="Calibri"/>
          <w:sz w:val="22"/>
          <w:szCs w:val="22"/>
        </w:rPr>
      </w:pPr>
    </w:p>
    <w:p w14:paraId="57CE74F5" w14:textId="77777777" w:rsidR="00D900B6" w:rsidRPr="00365272" w:rsidRDefault="00D900B6">
      <w:pPr>
        <w:rPr>
          <w:rFonts w:ascii="Calibri" w:hAnsi="Calibri" w:cs="Calibri"/>
          <w:sz w:val="22"/>
          <w:szCs w:val="22"/>
        </w:rPr>
      </w:pPr>
    </w:p>
    <w:p w14:paraId="436D900F" w14:textId="77777777" w:rsidR="00D900B6" w:rsidRPr="00365272" w:rsidRDefault="00D900B6">
      <w:pPr>
        <w:rPr>
          <w:rFonts w:ascii="Calibri" w:hAnsi="Calibri" w:cs="Calibri"/>
          <w:sz w:val="22"/>
          <w:szCs w:val="22"/>
        </w:rPr>
      </w:pPr>
    </w:p>
    <w:p w14:paraId="71B9EC63" w14:textId="77777777" w:rsidR="00D900B6" w:rsidRPr="00365272" w:rsidRDefault="00D900B6">
      <w:pPr>
        <w:rPr>
          <w:rFonts w:ascii="Calibri" w:hAnsi="Calibri" w:cs="Calibri"/>
          <w:sz w:val="22"/>
          <w:szCs w:val="22"/>
        </w:rPr>
      </w:pPr>
    </w:p>
    <w:p w14:paraId="3849EC05" w14:textId="77777777" w:rsidR="00D900B6" w:rsidRPr="00365272" w:rsidRDefault="00D900B6">
      <w:pPr>
        <w:rPr>
          <w:rFonts w:ascii="Calibri" w:hAnsi="Calibri" w:cs="Calibri"/>
          <w:sz w:val="22"/>
          <w:szCs w:val="22"/>
        </w:rPr>
      </w:pPr>
    </w:p>
    <w:p w14:paraId="4E0CF474" w14:textId="77777777" w:rsidR="00D900B6" w:rsidRPr="00365272" w:rsidRDefault="00D900B6">
      <w:pPr>
        <w:rPr>
          <w:rFonts w:ascii="Calibri" w:hAnsi="Calibri" w:cs="Calibri"/>
          <w:sz w:val="22"/>
          <w:szCs w:val="22"/>
        </w:rPr>
      </w:pPr>
    </w:p>
    <w:p w14:paraId="54316985" w14:textId="77777777" w:rsidR="00D900B6" w:rsidRPr="00365272" w:rsidRDefault="00D900B6">
      <w:pPr>
        <w:rPr>
          <w:rFonts w:ascii="Calibri" w:hAnsi="Calibri" w:cs="Calibri"/>
          <w:sz w:val="22"/>
          <w:szCs w:val="22"/>
        </w:rPr>
      </w:pPr>
    </w:p>
    <w:p w14:paraId="43B35E65" w14:textId="77777777" w:rsidR="00D900B6" w:rsidRPr="00365272" w:rsidRDefault="00D900B6">
      <w:pPr>
        <w:rPr>
          <w:rFonts w:ascii="Calibri" w:hAnsi="Calibri" w:cs="Calibri"/>
          <w:sz w:val="22"/>
          <w:szCs w:val="22"/>
        </w:rPr>
      </w:pPr>
    </w:p>
    <w:p w14:paraId="5469D07F" w14:textId="77777777" w:rsidR="00D900B6" w:rsidRPr="00365272" w:rsidRDefault="00D900B6">
      <w:pPr>
        <w:rPr>
          <w:rFonts w:ascii="Calibri" w:hAnsi="Calibri" w:cs="Calibri"/>
          <w:sz w:val="22"/>
          <w:szCs w:val="22"/>
        </w:rPr>
      </w:pPr>
    </w:p>
    <w:p w14:paraId="534400E8" w14:textId="77777777" w:rsidR="00D900B6" w:rsidRPr="00365272" w:rsidRDefault="00D900B6">
      <w:pPr>
        <w:rPr>
          <w:rFonts w:ascii="Calibri" w:hAnsi="Calibri" w:cs="Calibri"/>
          <w:sz w:val="22"/>
          <w:szCs w:val="22"/>
        </w:rPr>
      </w:pPr>
    </w:p>
    <w:p w14:paraId="6CE8C24B" w14:textId="69406A95" w:rsidR="00A6635D" w:rsidRPr="00365272" w:rsidRDefault="00940A41">
      <w:pPr>
        <w:rPr>
          <w:rFonts w:ascii="Calibri" w:hAnsi="Calibri" w:cs="Calibri"/>
          <w:b/>
          <w:bCs/>
          <w:i/>
          <w:iCs/>
          <w:sz w:val="22"/>
          <w:szCs w:val="22"/>
          <w:u w:val="single"/>
        </w:rPr>
      </w:pPr>
      <w:r w:rsidRPr="00365272">
        <w:rPr>
          <w:rFonts w:ascii="Calibri" w:hAnsi="Calibri" w:cs="Calibri"/>
          <w:b/>
          <w:bCs/>
          <w:i/>
          <w:iCs/>
          <w:sz w:val="22"/>
          <w:szCs w:val="22"/>
          <w:u w:val="single"/>
        </w:rPr>
        <w:lastRenderedPageBreak/>
        <w:t>Bibliography</w:t>
      </w:r>
    </w:p>
    <w:p w14:paraId="7EEC862B" w14:textId="77777777" w:rsidR="009F1D00" w:rsidRPr="00365272" w:rsidRDefault="009F1D00">
      <w:pPr>
        <w:rPr>
          <w:rFonts w:ascii="Calibri" w:hAnsi="Calibri" w:cs="Calibri"/>
          <w:sz w:val="22"/>
          <w:szCs w:val="22"/>
        </w:rPr>
      </w:pPr>
      <w:proofErr w:type="spellStart"/>
      <w:r w:rsidRPr="00365272">
        <w:rPr>
          <w:rFonts w:ascii="Calibri" w:hAnsi="Calibri" w:cs="Calibri"/>
          <w:sz w:val="22"/>
          <w:szCs w:val="22"/>
        </w:rPr>
        <w:t>Atenstaedt</w:t>
      </w:r>
      <w:proofErr w:type="spellEnd"/>
      <w:r w:rsidRPr="00365272">
        <w:rPr>
          <w:rFonts w:ascii="Calibri" w:hAnsi="Calibri" w:cs="Calibri"/>
          <w:sz w:val="22"/>
          <w:szCs w:val="22"/>
        </w:rPr>
        <w:t xml:space="preserve"> Robert L. ‘Trench Foot: The Medical Response in the First World War 1914–18’, </w:t>
      </w:r>
      <w:r w:rsidRPr="00365272">
        <w:rPr>
          <w:rFonts w:ascii="Calibri" w:hAnsi="Calibri" w:cs="Calibri"/>
          <w:i/>
          <w:iCs/>
          <w:sz w:val="22"/>
          <w:szCs w:val="22"/>
        </w:rPr>
        <w:t>Wilderness and Environmental Medicine</w:t>
      </w:r>
      <w:r w:rsidRPr="00365272">
        <w:rPr>
          <w:rFonts w:ascii="Calibri" w:hAnsi="Calibri" w:cs="Calibri"/>
          <w:sz w:val="22"/>
          <w:szCs w:val="22"/>
        </w:rPr>
        <w:t>, Vol. 17, (2006), 282-289, (p.282). &lt;</w:t>
      </w:r>
      <w:hyperlink r:id="rId11" w:history="1">
        <w:r w:rsidRPr="00365272">
          <w:rPr>
            <w:rStyle w:val="Hyperlink"/>
            <w:rFonts w:ascii="Calibri" w:hAnsi="Calibri" w:cs="Calibri"/>
            <w:sz w:val="22"/>
            <w:szCs w:val="22"/>
          </w:rPr>
          <w:t>https://journals.sagepub.com/doi/epub/10.1580/06-WEME-LH-027R.1</w:t>
        </w:r>
      </w:hyperlink>
      <w:r w:rsidRPr="00365272">
        <w:rPr>
          <w:rFonts w:ascii="Calibri" w:hAnsi="Calibri" w:cs="Calibri"/>
          <w:sz w:val="22"/>
          <w:szCs w:val="22"/>
        </w:rPr>
        <w:t>&gt; [Accessed 08/04/2024].</w:t>
      </w:r>
    </w:p>
    <w:p w14:paraId="52E41A5A" w14:textId="7A2CCDE0" w:rsidR="009F1D00" w:rsidRPr="00365272" w:rsidRDefault="009F1D00">
      <w:pPr>
        <w:rPr>
          <w:rFonts w:ascii="Calibri" w:hAnsi="Calibri" w:cs="Calibri"/>
          <w:sz w:val="22"/>
          <w:szCs w:val="22"/>
        </w:rPr>
      </w:pPr>
      <w:r w:rsidRPr="00365272">
        <w:rPr>
          <w:rFonts w:ascii="Calibri" w:hAnsi="Calibri" w:cs="Calibri"/>
          <w:sz w:val="22"/>
          <w:szCs w:val="22"/>
        </w:rPr>
        <w:t xml:space="preserve">Bourke, Joanna, </w:t>
      </w:r>
      <w:r w:rsidRPr="00365272">
        <w:rPr>
          <w:rFonts w:ascii="Calibri" w:hAnsi="Calibri" w:cs="Calibri"/>
          <w:i/>
          <w:iCs/>
          <w:sz w:val="22"/>
          <w:szCs w:val="22"/>
        </w:rPr>
        <w:t>An intimate history of killing: face-to-face killing in twentieth-century warfare</w:t>
      </w:r>
      <w:r w:rsidRPr="00365272">
        <w:rPr>
          <w:rFonts w:ascii="Calibri" w:hAnsi="Calibri" w:cs="Calibri"/>
          <w:sz w:val="22"/>
          <w:szCs w:val="22"/>
        </w:rPr>
        <w:t xml:space="preserve"> (New York: Basic Books, 1999).</w:t>
      </w:r>
    </w:p>
    <w:p w14:paraId="13D3DCEB" w14:textId="77777777" w:rsidR="009F1D00" w:rsidRPr="00365272" w:rsidRDefault="009F1D00">
      <w:pPr>
        <w:rPr>
          <w:rFonts w:ascii="Calibri" w:hAnsi="Calibri" w:cs="Calibri"/>
          <w:sz w:val="22"/>
          <w:szCs w:val="22"/>
        </w:rPr>
      </w:pPr>
      <w:r w:rsidRPr="00365272">
        <w:rPr>
          <w:rFonts w:ascii="Calibri" w:hAnsi="Calibri" w:cs="Calibri"/>
          <w:sz w:val="22"/>
          <w:szCs w:val="22"/>
        </w:rPr>
        <w:t xml:space="preserve">Crawford, Fred D, </w:t>
      </w:r>
      <w:r w:rsidRPr="00365272">
        <w:rPr>
          <w:rFonts w:ascii="Calibri" w:hAnsi="Calibri" w:cs="Calibri"/>
          <w:i/>
          <w:iCs/>
          <w:sz w:val="22"/>
          <w:szCs w:val="22"/>
        </w:rPr>
        <w:t>British Poets of the Great War</w:t>
      </w:r>
      <w:r w:rsidRPr="00365272">
        <w:rPr>
          <w:rFonts w:ascii="Calibri" w:hAnsi="Calibri" w:cs="Calibri"/>
          <w:sz w:val="22"/>
          <w:szCs w:val="22"/>
        </w:rPr>
        <w:t xml:space="preserve"> (London: Associated University Press, 1988).</w:t>
      </w:r>
    </w:p>
    <w:p w14:paraId="41CEDE44" w14:textId="77777777" w:rsidR="009F1D00" w:rsidRPr="00365272" w:rsidRDefault="009F1D00">
      <w:pPr>
        <w:rPr>
          <w:rFonts w:ascii="Calibri" w:hAnsi="Calibri" w:cs="Calibri"/>
          <w:sz w:val="22"/>
          <w:szCs w:val="22"/>
        </w:rPr>
      </w:pPr>
      <w:r w:rsidRPr="00365272">
        <w:rPr>
          <w:rFonts w:ascii="Calibri" w:hAnsi="Calibri" w:cs="Calibri"/>
          <w:sz w:val="22"/>
          <w:szCs w:val="22"/>
        </w:rPr>
        <w:t xml:space="preserve">Crutchley, Peter, ‘Adrian Carton de Wiart: The unkillable soldier’, </w:t>
      </w:r>
      <w:r w:rsidRPr="00365272">
        <w:rPr>
          <w:rFonts w:ascii="Calibri" w:hAnsi="Calibri" w:cs="Calibri"/>
          <w:i/>
          <w:iCs/>
          <w:sz w:val="22"/>
          <w:szCs w:val="22"/>
        </w:rPr>
        <w:t>BBC News</w:t>
      </w:r>
      <w:r w:rsidRPr="00365272">
        <w:rPr>
          <w:rFonts w:ascii="Calibri" w:hAnsi="Calibri" w:cs="Calibri"/>
          <w:sz w:val="22"/>
          <w:szCs w:val="22"/>
        </w:rPr>
        <w:t>, 6th January 2015, &lt;</w:t>
      </w:r>
      <w:hyperlink r:id="rId12" w:history="1">
        <w:r w:rsidRPr="00365272">
          <w:rPr>
            <w:rStyle w:val="Hyperlink"/>
            <w:rFonts w:ascii="Calibri" w:hAnsi="Calibri" w:cs="Calibri"/>
            <w:sz w:val="22"/>
            <w:szCs w:val="22"/>
          </w:rPr>
          <w:t>https://www.bbc.co.uk/news/magazine-30685433</w:t>
        </w:r>
      </w:hyperlink>
      <w:r w:rsidRPr="00365272">
        <w:rPr>
          <w:rFonts w:ascii="Calibri" w:hAnsi="Calibri" w:cs="Calibri"/>
          <w:sz w:val="22"/>
          <w:szCs w:val="22"/>
        </w:rPr>
        <w:t>&gt; [Accessed 07/04/2024].</w:t>
      </w:r>
    </w:p>
    <w:p w14:paraId="3831A7B4" w14:textId="77777777" w:rsidR="009F1D00" w:rsidRPr="00365272" w:rsidRDefault="009F1D00">
      <w:pPr>
        <w:rPr>
          <w:rFonts w:ascii="Calibri" w:hAnsi="Calibri" w:cs="Calibri"/>
          <w:sz w:val="22"/>
          <w:szCs w:val="22"/>
        </w:rPr>
      </w:pPr>
      <w:r w:rsidRPr="00365272">
        <w:rPr>
          <w:rFonts w:ascii="Calibri" w:hAnsi="Calibri" w:cs="Calibri"/>
          <w:sz w:val="22"/>
          <w:szCs w:val="22"/>
        </w:rPr>
        <w:t xml:space="preserve">De Wiart, Adrian Carton, </w:t>
      </w:r>
      <w:r w:rsidRPr="00365272">
        <w:rPr>
          <w:rFonts w:ascii="Calibri" w:hAnsi="Calibri" w:cs="Calibri"/>
          <w:i/>
          <w:iCs/>
          <w:sz w:val="22"/>
          <w:szCs w:val="22"/>
        </w:rPr>
        <w:t xml:space="preserve">Happy odyssey: the memoirs of Lieutenant-General Sir Adrian Carton De Wiart, </w:t>
      </w:r>
      <w:r w:rsidRPr="00365272">
        <w:rPr>
          <w:rFonts w:ascii="Calibri" w:hAnsi="Calibri" w:cs="Calibri"/>
          <w:sz w:val="22"/>
          <w:szCs w:val="22"/>
        </w:rPr>
        <w:t>(Barnsley, South Yorkshire: Pen &amp; Sword Military 2007).</w:t>
      </w:r>
    </w:p>
    <w:p w14:paraId="63FB656D" w14:textId="77777777" w:rsidR="009F1D00" w:rsidRDefault="009F1D00">
      <w:pPr>
        <w:rPr>
          <w:rFonts w:ascii="Calibri" w:hAnsi="Calibri" w:cs="Calibri"/>
          <w:sz w:val="22"/>
          <w:szCs w:val="22"/>
        </w:rPr>
      </w:pPr>
      <w:r w:rsidRPr="00365272">
        <w:rPr>
          <w:rFonts w:ascii="Calibri" w:hAnsi="Calibri" w:cs="Calibri"/>
          <w:sz w:val="22"/>
          <w:szCs w:val="22"/>
        </w:rPr>
        <w:t xml:space="preserve">Ferguson, Niall, </w:t>
      </w:r>
      <w:r w:rsidRPr="00365272">
        <w:rPr>
          <w:rFonts w:ascii="Calibri" w:hAnsi="Calibri" w:cs="Calibri"/>
          <w:i/>
          <w:iCs/>
          <w:sz w:val="22"/>
          <w:szCs w:val="22"/>
        </w:rPr>
        <w:t>The Pity of War</w:t>
      </w:r>
      <w:r w:rsidRPr="00365272">
        <w:rPr>
          <w:rFonts w:ascii="Calibri" w:hAnsi="Calibri" w:cs="Calibri"/>
          <w:sz w:val="22"/>
          <w:szCs w:val="22"/>
        </w:rPr>
        <w:t>, (London: Penguin, 1999).</w:t>
      </w:r>
    </w:p>
    <w:p w14:paraId="48531DC0" w14:textId="5B10CE92" w:rsidR="00480FE2" w:rsidRPr="00AF70B9" w:rsidRDefault="00480FE2">
      <w:pPr>
        <w:rPr>
          <w:rFonts w:ascii="Calibri" w:hAnsi="Calibri" w:cs="Calibri"/>
          <w:sz w:val="22"/>
          <w:szCs w:val="22"/>
        </w:rPr>
      </w:pPr>
      <w:r>
        <w:rPr>
          <w:rFonts w:ascii="Calibri" w:hAnsi="Calibri" w:cs="Calibri"/>
          <w:sz w:val="22"/>
          <w:szCs w:val="22"/>
        </w:rPr>
        <w:t xml:space="preserve">Graves, Robert, </w:t>
      </w:r>
      <w:r>
        <w:rPr>
          <w:rFonts w:ascii="Calibri" w:hAnsi="Calibri" w:cs="Calibri"/>
          <w:i/>
          <w:iCs/>
          <w:sz w:val="22"/>
          <w:szCs w:val="22"/>
        </w:rPr>
        <w:t>Goodbye to all that</w:t>
      </w:r>
      <w:r w:rsidR="00AF70B9">
        <w:rPr>
          <w:rFonts w:ascii="Calibri" w:hAnsi="Calibri" w:cs="Calibri"/>
          <w:i/>
          <w:iCs/>
          <w:sz w:val="22"/>
          <w:szCs w:val="22"/>
        </w:rPr>
        <w:t xml:space="preserve">, </w:t>
      </w:r>
      <w:bookmarkStart w:id="9" w:name="_Hlk164509558"/>
      <w:r w:rsidR="00AF70B9">
        <w:rPr>
          <w:rFonts w:ascii="Calibri" w:hAnsi="Calibri" w:cs="Calibri"/>
          <w:sz w:val="22"/>
          <w:szCs w:val="22"/>
        </w:rPr>
        <w:t>(</w:t>
      </w:r>
      <w:r w:rsidR="00244C5E">
        <w:rPr>
          <w:rFonts w:ascii="Calibri" w:hAnsi="Calibri" w:cs="Calibri"/>
          <w:sz w:val="22"/>
          <w:szCs w:val="22"/>
        </w:rPr>
        <w:t xml:space="preserve">London: </w:t>
      </w:r>
      <w:r w:rsidR="00377185">
        <w:rPr>
          <w:rFonts w:ascii="Calibri" w:hAnsi="Calibri" w:cs="Calibri"/>
          <w:sz w:val="22"/>
          <w:szCs w:val="22"/>
        </w:rPr>
        <w:t>Cassel</w:t>
      </w:r>
      <w:r w:rsidR="008B30D2">
        <w:rPr>
          <w:rFonts w:ascii="Calibri" w:hAnsi="Calibri" w:cs="Calibri"/>
          <w:sz w:val="22"/>
          <w:szCs w:val="22"/>
        </w:rPr>
        <w:t xml:space="preserve"> &amp; Company LTD. </w:t>
      </w:r>
      <w:r w:rsidR="00AF70B9">
        <w:rPr>
          <w:rFonts w:ascii="Calibri" w:hAnsi="Calibri" w:cs="Calibri"/>
          <w:sz w:val="22"/>
          <w:szCs w:val="22"/>
        </w:rPr>
        <w:t>1957</w:t>
      </w:r>
      <w:r w:rsidR="008B30D2">
        <w:rPr>
          <w:rFonts w:ascii="Calibri" w:hAnsi="Calibri" w:cs="Calibri"/>
          <w:sz w:val="22"/>
          <w:szCs w:val="22"/>
        </w:rPr>
        <w:t>).</w:t>
      </w:r>
      <w:bookmarkEnd w:id="9"/>
    </w:p>
    <w:p w14:paraId="3E6EF9EA" w14:textId="77777777" w:rsidR="009F1D00" w:rsidRPr="00365272" w:rsidRDefault="009F1D00">
      <w:pPr>
        <w:rPr>
          <w:rFonts w:ascii="Calibri" w:hAnsi="Calibri" w:cs="Calibri"/>
          <w:sz w:val="22"/>
          <w:szCs w:val="22"/>
        </w:rPr>
      </w:pPr>
      <w:r w:rsidRPr="00365272">
        <w:rPr>
          <w:rFonts w:ascii="Calibri" w:hAnsi="Calibri" w:cs="Calibri"/>
          <w:sz w:val="22"/>
          <w:szCs w:val="22"/>
        </w:rPr>
        <w:t xml:space="preserve">Simpson, Andy, </w:t>
      </w:r>
      <w:r w:rsidRPr="00365272">
        <w:rPr>
          <w:rFonts w:ascii="Calibri" w:hAnsi="Calibri" w:cs="Calibri"/>
          <w:i/>
          <w:iCs/>
          <w:sz w:val="22"/>
          <w:szCs w:val="22"/>
        </w:rPr>
        <w:t>Hot Blood and Cold Steel: life and death in the trenches of the First World War</w:t>
      </w:r>
      <w:r w:rsidRPr="00365272">
        <w:rPr>
          <w:rFonts w:ascii="Calibri" w:hAnsi="Calibri" w:cs="Calibri"/>
          <w:sz w:val="22"/>
          <w:szCs w:val="22"/>
        </w:rPr>
        <w:t xml:space="preserve"> (Staplehurst: </w:t>
      </w:r>
      <w:proofErr w:type="spellStart"/>
      <w:r w:rsidRPr="00365272">
        <w:rPr>
          <w:rFonts w:ascii="Calibri" w:hAnsi="Calibri" w:cs="Calibri"/>
          <w:sz w:val="22"/>
          <w:szCs w:val="22"/>
        </w:rPr>
        <w:t>Spellmount</w:t>
      </w:r>
      <w:proofErr w:type="spellEnd"/>
      <w:r w:rsidRPr="00365272">
        <w:rPr>
          <w:rFonts w:ascii="Calibri" w:hAnsi="Calibri" w:cs="Calibri"/>
          <w:sz w:val="22"/>
          <w:szCs w:val="22"/>
        </w:rPr>
        <w:t>, 2002).</w:t>
      </w:r>
    </w:p>
    <w:p w14:paraId="42764E64" w14:textId="77777777" w:rsidR="009F1D00" w:rsidRPr="00365272" w:rsidRDefault="009F1D00">
      <w:pPr>
        <w:rPr>
          <w:rFonts w:ascii="Calibri" w:hAnsi="Calibri" w:cs="Calibri"/>
          <w:sz w:val="22"/>
          <w:szCs w:val="22"/>
        </w:rPr>
      </w:pPr>
      <w:r w:rsidRPr="00365272">
        <w:rPr>
          <w:rFonts w:ascii="Calibri" w:hAnsi="Calibri" w:cs="Calibri"/>
          <w:sz w:val="22"/>
          <w:szCs w:val="22"/>
        </w:rPr>
        <w:t xml:space="preserve">Van Emden, Richard, </w:t>
      </w:r>
      <w:r w:rsidRPr="00365272">
        <w:rPr>
          <w:rFonts w:ascii="Calibri" w:hAnsi="Calibri" w:cs="Calibri"/>
          <w:i/>
          <w:iCs/>
          <w:sz w:val="22"/>
          <w:szCs w:val="22"/>
        </w:rPr>
        <w:t>The Soldier’s War,</w:t>
      </w:r>
      <w:r w:rsidRPr="00365272">
        <w:rPr>
          <w:rFonts w:ascii="Calibri" w:hAnsi="Calibri" w:cs="Calibri"/>
          <w:sz w:val="22"/>
          <w:szCs w:val="22"/>
        </w:rPr>
        <w:t xml:space="preserve"> (Leicester: Charnwood, 2010).</w:t>
      </w:r>
    </w:p>
    <w:p w14:paraId="4C4A07E7" w14:textId="4D91CCF8" w:rsidR="00567208" w:rsidRPr="00BE776A" w:rsidRDefault="00BE776A">
      <w:pPr>
        <w:rPr>
          <w:rFonts w:ascii="Calibri" w:hAnsi="Calibri" w:cs="Calibri"/>
          <w:sz w:val="22"/>
          <w:szCs w:val="22"/>
          <w:u w:val="single"/>
        </w:rPr>
      </w:pP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r w:rsidRPr="00BE776A">
        <w:rPr>
          <w:rFonts w:ascii="Calibri" w:hAnsi="Calibri" w:cs="Calibri"/>
          <w:sz w:val="22"/>
          <w:szCs w:val="22"/>
          <w:u w:val="single"/>
        </w:rPr>
        <w:tab/>
      </w:r>
    </w:p>
    <w:p w14:paraId="6C096341" w14:textId="4EF15713" w:rsidR="00225700" w:rsidRPr="009A161E" w:rsidRDefault="00A6635D">
      <w:pPr>
        <w:rPr>
          <w:rFonts w:ascii="Calibri" w:hAnsi="Calibri" w:cs="Calibri"/>
          <w:b/>
          <w:bCs/>
          <w:i/>
          <w:iCs/>
          <w:sz w:val="22"/>
          <w:szCs w:val="22"/>
          <w:u w:val="single"/>
        </w:rPr>
      </w:pPr>
      <w:r w:rsidRPr="009A161E">
        <w:rPr>
          <w:rFonts w:ascii="Calibri" w:hAnsi="Calibri" w:cs="Calibri"/>
          <w:b/>
          <w:bCs/>
          <w:i/>
          <w:iCs/>
          <w:sz w:val="22"/>
          <w:szCs w:val="22"/>
          <w:u w:val="single"/>
        </w:rPr>
        <w:t>List of Images</w:t>
      </w:r>
      <w:r w:rsidR="009A161E">
        <w:rPr>
          <w:rFonts w:ascii="Calibri" w:hAnsi="Calibri" w:cs="Calibri"/>
          <w:b/>
          <w:bCs/>
          <w:i/>
          <w:iCs/>
          <w:sz w:val="22"/>
          <w:szCs w:val="22"/>
          <w:u w:val="single"/>
        </w:rPr>
        <w:t xml:space="preserve"> Used</w:t>
      </w:r>
    </w:p>
    <w:p w14:paraId="44DE9CD0" w14:textId="77777777" w:rsidR="00BE776A" w:rsidRPr="009A161E" w:rsidRDefault="00BE776A">
      <w:pPr>
        <w:rPr>
          <w:rFonts w:ascii="Calibri" w:hAnsi="Calibri" w:cs="Calibri"/>
          <w:sz w:val="22"/>
          <w:szCs w:val="22"/>
        </w:rPr>
      </w:pPr>
      <w:r w:rsidRPr="009A161E">
        <w:rPr>
          <w:rFonts w:ascii="Calibri" w:hAnsi="Calibri" w:cs="Calibri"/>
          <w:sz w:val="22"/>
          <w:szCs w:val="22"/>
        </w:rPr>
        <w:t>Brooke, John Warrick (Photographer),</w:t>
      </w:r>
      <w:r>
        <w:rPr>
          <w:rFonts w:ascii="Calibri" w:hAnsi="Calibri" w:cs="Calibri"/>
          <w:sz w:val="22"/>
          <w:szCs w:val="22"/>
        </w:rPr>
        <w:t xml:space="preserve"> </w:t>
      </w:r>
      <w:r w:rsidRPr="009A161E">
        <w:rPr>
          <w:rFonts w:ascii="Calibri" w:hAnsi="Calibri" w:cs="Calibri"/>
          <w:sz w:val="22"/>
          <w:szCs w:val="22"/>
        </w:rPr>
        <w:t>‘The Battle of the Somme July-September 1916’ (1916)  &lt;</w:t>
      </w:r>
      <w:hyperlink r:id="rId13" w:history="1">
        <w:r w:rsidRPr="009A161E">
          <w:rPr>
            <w:rStyle w:val="Hyperlink"/>
            <w:rFonts w:ascii="Calibri" w:hAnsi="Calibri" w:cs="Calibri"/>
            <w:sz w:val="22"/>
            <w:szCs w:val="22"/>
          </w:rPr>
          <w:t>https://www.iwm.org.uk/history/10-photos-of-life-in-the-trenches</w:t>
        </w:r>
      </w:hyperlink>
      <w:r w:rsidRPr="009A161E">
        <w:rPr>
          <w:rFonts w:ascii="Calibri" w:hAnsi="Calibri" w:cs="Calibri"/>
          <w:sz w:val="22"/>
          <w:szCs w:val="22"/>
        </w:rPr>
        <w:t xml:space="preserve">&gt; [Accessed 07/04/2024]. </w:t>
      </w:r>
    </w:p>
    <w:p w14:paraId="2B32AC88" w14:textId="77777777" w:rsidR="00BE776A" w:rsidRPr="009A161E" w:rsidRDefault="00BE776A">
      <w:pPr>
        <w:rPr>
          <w:rFonts w:ascii="Calibri" w:hAnsi="Calibri" w:cs="Calibri"/>
          <w:sz w:val="22"/>
          <w:szCs w:val="22"/>
        </w:rPr>
      </w:pPr>
      <w:r w:rsidRPr="009A161E">
        <w:rPr>
          <w:rFonts w:ascii="Calibri" w:hAnsi="Calibri" w:cs="Calibri"/>
          <w:sz w:val="22"/>
          <w:szCs w:val="22"/>
        </w:rPr>
        <w:t> Orpen, William Newenham Montague (Painter), ‘Adrian Carton De Wiart’ (undated) &lt;</w:t>
      </w:r>
      <w:hyperlink r:id="rId14" w:history="1">
        <w:r w:rsidRPr="009A161E">
          <w:rPr>
            <w:rStyle w:val="Hyperlink"/>
            <w:rFonts w:ascii="Calibri" w:hAnsi="Calibri" w:cs="Calibri"/>
            <w:sz w:val="22"/>
            <w:szCs w:val="22"/>
          </w:rPr>
          <w:t>https://www.bbc.co.uk/news/magazine-30685433</w:t>
        </w:r>
      </w:hyperlink>
      <w:r w:rsidRPr="009A161E">
        <w:rPr>
          <w:rFonts w:ascii="Calibri" w:hAnsi="Calibri" w:cs="Calibri"/>
          <w:sz w:val="22"/>
          <w:szCs w:val="22"/>
        </w:rPr>
        <w:t>-&gt; [Accessed 07/04/2024].</w:t>
      </w:r>
    </w:p>
    <w:p w14:paraId="5211B67F" w14:textId="77777777" w:rsidR="00BE776A" w:rsidRPr="009A161E" w:rsidRDefault="00BE776A">
      <w:pPr>
        <w:rPr>
          <w:rFonts w:ascii="Calibri" w:hAnsi="Calibri" w:cs="Calibri"/>
          <w:sz w:val="22"/>
          <w:szCs w:val="22"/>
        </w:rPr>
      </w:pPr>
      <w:r w:rsidRPr="009A161E">
        <w:rPr>
          <w:rFonts w:ascii="Calibri" w:hAnsi="Calibri" w:cs="Calibri"/>
          <w:sz w:val="22"/>
          <w:szCs w:val="22"/>
        </w:rPr>
        <w:t>Unknown photographer, ‘Pet dog of the Middlesex Regiment with its catch of rats in the trenches on the Western Front during the First World War.’ (Undated). &lt;</w:t>
      </w:r>
      <w:hyperlink r:id="rId15" w:history="1">
        <w:r w:rsidRPr="009A161E">
          <w:rPr>
            <w:rStyle w:val="Hyperlink"/>
            <w:rFonts w:ascii="Calibri" w:hAnsi="Calibri" w:cs="Calibri"/>
            <w:sz w:val="22"/>
            <w:szCs w:val="22"/>
          </w:rPr>
          <w:t>https://diariodelevante.com/noticias-cultura/la-funcion-de-los-perros-en-la-primera-guerra-mundial-heroicidad-y-companerismo/-</w:t>
        </w:r>
      </w:hyperlink>
      <w:r w:rsidRPr="009A161E">
        <w:rPr>
          <w:rFonts w:ascii="Calibri" w:hAnsi="Calibri" w:cs="Calibri"/>
          <w:sz w:val="22"/>
          <w:szCs w:val="22"/>
        </w:rPr>
        <w:t>&gt; [Accessed 07/04/2024].</w:t>
      </w:r>
    </w:p>
    <w:p w14:paraId="0C92FEDB" w14:textId="77777777" w:rsidR="00BE776A" w:rsidRPr="009A161E" w:rsidRDefault="00BE776A">
      <w:pPr>
        <w:rPr>
          <w:rFonts w:ascii="Calibri" w:hAnsi="Calibri" w:cs="Calibri"/>
          <w:sz w:val="22"/>
          <w:szCs w:val="22"/>
        </w:rPr>
      </w:pPr>
      <w:r w:rsidRPr="009A161E">
        <w:rPr>
          <w:rFonts w:ascii="Calibri" w:hAnsi="Calibri" w:cs="Calibri"/>
          <w:sz w:val="22"/>
          <w:szCs w:val="22"/>
        </w:rPr>
        <w:t>Unknown photographer, ‘Robert Graves in uniform 1895-1985’, (1914) &lt;</w:t>
      </w:r>
      <w:hyperlink r:id="rId16" w:history="1">
        <w:r w:rsidRPr="009A161E">
          <w:rPr>
            <w:rStyle w:val="Hyperlink"/>
            <w:rFonts w:ascii="Calibri" w:hAnsi="Calibri" w:cs="Calibri"/>
            <w:sz w:val="22"/>
            <w:szCs w:val="22"/>
          </w:rPr>
          <w:t>http://ww1lit.nsms.ox.ac.uk/ww1lit/collections/item/4061</w:t>
        </w:r>
      </w:hyperlink>
      <w:r w:rsidRPr="009A161E">
        <w:rPr>
          <w:rFonts w:ascii="Calibri" w:hAnsi="Calibri" w:cs="Calibri"/>
          <w:sz w:val="22"/>
          <w:szCs w:val="22"/>
        </w:rPr>
        <w:t>-&gt; [Accessed 07/04/2024].</w:t>
      </w:r>
    </w:p>
    <w:sectPr w:rsidR="00BE776A" w:rsidRPr="009A161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B8C337" w14:textId="77777777" w:rsidR="00F336BC" w:rsidRPr="00365272" w:rsidRDefault="00F336BC" w:rsidP="00DA7CDF">
      <w:pPr>
        <w:spacing w:after="0" w:line="240" w:lineRule="auto"/>
      </w:pPr>
      <w:r w:rsidRPr="00365272">
        <w:separator/>
      </w:r>
    </w:p>
  </w:endnote>
  <w:endnote w:type="continuationSeparator" w:id="0">
    <w:p w14:paraId="5AABAD65" w14:textId="77777777" w:rsidR="00F336BC" w:rsidRPr="00365272" w:rsidRDefault="00F336BC" w:rsidP="00DA7CDF">
      <w:pPr>
        <w:spacing w:after="0" w:line="240" w:lineRule="auto"/>
      </w:pPr>
      <w:r w:rsidRPr="0036527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9ABB9" w14:textId="77777777" w:rsidR="00F336BC" w:rsidRPr="00365272" w:rsidRDefault="00F336BC" w:rsidP="00DA7CDF">
      <w:pPr>
        <w:spacing w:after="0" w:line="240" w:lineRule="auto"/>
      </w:pPr>
      <w:r w:rsidRPr="00365272">
        <w:separator/>
      </w:r>
    </w:p>
  </w:footnote>
  <w:footnote w:type="continuationSeparator" w:id="0">
    <w:p w14:paraId="6BF5A85C" w14:textId="77777777" w:rsidR="00F336BC" w:rsidRPr="00365272" w:rsidRDefault="00F336BC" w:rsidP="00DA7CDF">
      <w:pPr>
        <w:spacing w:after="0" w:line="240" w:lineRule="auto"/>
      </w:pPr>
      <w:r w:rsidRPr="00365272">
        <w:continuationSeparator/>
      </w:r>
    </w:p>
  </w:footnote>
  <w:footnote w:id="1">
    <w:p w14:paraId="728D4F6A" w14:textId="765AE448" w:rsidR="005D1247" w:rsidRPr="00365272" w:rsidRDefault="005D1247">
      <w:pPr>
        <w:pStyle w:val="FootnoteText"/>
        <w:rPr>
          <w:rFonts w:ascii="Calibri" w:hAnsi="Calibri" w:cs="Calibri"/>
          <w:sz w:val="18"/>
          <w:szCs w:val="18"/>
        </w:rPr>
      </w:pPr>
      <w:r w:rsidRPr="00365272">
        <w:rPr>
          <w:rStyle w:val="FootnoteReference"/>
          <w:rFonts w:ascii="Calibri" w:hAnsi="Calibri" w:cs="Calibri"/>
        </w:rPr>
        <w:footnoteRef/>
      </w:r>
      <w:r w:rsidRPr="00365272">
        <w:rPr>
          <w:rFonts w:ascii="Calibri" w:hAnsi="Calibri" w:cs="Calibri"/>
        </w:rPr>
        <w:t xml:space="preserve"> </w:t>
      </w:r>
      <w:bookmarkStart w:id="0" w:name="_Hlk163744676"/>
      <w:r w:rsidRPr="00365272">
        <w:rPr>
          <w:rFonts w:ascii="Calibri" w:hAnsi="Calibri" w:cs="Calibri"/>
          <w:sz w:val="18"/>
          <w:szCs w:val="18"/>
        </w:rPr>
        <w:t xml:space="preserve">Niall Ferguson, </w:t>
      </w:r>
      <w:r w:rsidRPr="00365272">
        <w:rPr>
          <w:rFonts w:ascii="Calibri" w:hAnsi="Calibri" w:cs="Calibri"/>
          <w:i/>
          <w:iCs/>
          <w:sz w:val="18"/>
          <w:szCs w:val="18"/>
        </w:rPr>
        <w:t>The Pity of War</w:t>
      </w:r>
      <w:r w:rsidRPr="00365272">
        <w:rPr>
          <w:rFonts w:ascii="Calibri" w:hAnsi="Calibri" w:cs="Calibri"/>
          <w:sz w:val="18"/>
          <w:szCs w:val="18"/>
        </w:rPr>
        <w:t>, (London: Penguin, 1999</w:t>
      </w:r>
      <w:bookmarkEnd w:id="0"/>
      <w:r w:rsidRPr="00365272">
        <w:rPr>
          <w:rFonts w:ascii="Calibri" w:hAnsi="Calibri" w:cs="Calibri"/>
          <w:sz w:val="18"/>
          <w:szCs w:val="18"/>
        </w:rPr>
        <w:t>) p.295</w:t>
      </w:r>
      <w:r w:rsidR="004B5981" w:rsidRPr="00365272">
        <w:rPr>
          <w:rFonts w:ascii="Calibri" w:hAnsi="Calibri" w:cs="Calibri"/>
          <w:sz w:val="18"/>
          <w:szCs w:val="18"/>
        </w:rPr>
        <w:t>.</w:t>
      </w:r>
    </w:p>
  </w:footnote>
  <w:footnote w:id="2">
    <w:p w14:paraId="2901FF1D" w14:textId="65242D0B" w:rsidR="00575693" w:rsidRPr="00365272" w:rsidRDefault="00575693">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bookmarkStart w:id="1" w:name="_Hlk163744655"/>
      <w:r w:rsidRPr="00365272">
        <w:rPr>
          <w:rFonts w:ascii="Calibri" w:hAnsi="Calibri" w:cs="Calibri"/>
          <w:sz w:val="18"/>
          <w:szCs w:val="18"/>
        </w:rPr>
        <w:t xml:space="preserve">Adrian Carton De Wiart, </w:t>
      </w:r>
      <w:r w:rsidRPr="00365272">
        <w:rPr>
          <w:rFonts w:ascii="Calibri" w:hAnsi="Calibri" w:cs="Calibri"/>
          <w:i/>
          <w:iCs/>
          <w:sz w:val="18"/>
          <w:szCs w:val="18"/>
        </w:rPr>
        <w:t>Happy odyssey: the memoirs of Lieutenant-General Sir Adrian Carton De Wiart</w:t>
      </w:r>
      <w:r w:rsidRPr="00365272">
        <w:rPr>
          <w:rFonts w:ascii="Calibri" w:hAnsi="Calibri" w:cs="Calibri"/>
          <w:sz w:val="18"/>
          <w:szCs w:val="18"/>
        </w:rPr>
        <w:t>, Barnsley, South Yorkshire: Pen &amp; Sword Military 2007).</w:t>
      </w:r>
      <w:bookmarkEnd w:id="1"/>
    </w:p>
  </w:footnote>
  <w:footnote w:id="3">
    <w:p w14:paraId="52D372B4" w14:textId="5BBDDB67" w:rsidR="00D671EF" w:rsidRPr="00365272" w:rsidRDefault="00D671EF">
      <w:pPr>
        <w:pStyle w:val="FootnoteText"/>
      </w:pPr>
      <w:r w:rsidRPr="00365272">
        <w:rPr>
          <w:rStyle w:val="FootnoteReference"/>
        </w:rPr>
        <w:footnoteRef/>
      </w:r>
      <w:r w:rsidRPr="00365272">
        <w:t xml:space="preserve"> </w:t>
      </w:r>
      <w:bookmarkStart w:id="2" w:name="_Hlk163744720"/>
      <w:r w:rsidR="001A3A90" w:rsidRPr="00365272">
        <w:rPr>
          <w:rFonts w:ascii="Calibri" w:hAnsi="Calibri" w:cs="Calibri"/>
          <w:sz w:val="18"/>
          <w:szCs w:val="18"/>
        </w:rPr>
        <w:t xml:space="preserve">Andy Simpson, </w:t>
      </w:r>
      <w:r w:rsidR="001A3A90" w:rsidRPr="00365272">
        <w:rPr>
          <w:rFonts w:ascii="Calibri" w:hAnsi="Calibri" w:cs="Calibri"/>
          <w:i/>
          <w:iCs/>
          <w:sz w:val="18"/>
          <w:szCs w:val="18"/>
        </w:rPr>
        <w:t xml:space="preserve">Hot Blood and Cold Steel: life and death in the trenches of the First World War </w:t>
      </w:r>
      <w:r w:rsidR="001A3A90" w:rsidRPr="00365272">
        <w:rPr>
          <w:rFonts w:ascii="Calibri" w:hAnsi="Calibri" w:cs="Calibri"/>
          <w:sz w:val="18"/>
          <w:szCs w:val="18"/>
        </w:rPr>
        <w:t xml:space="preserve">(Staplehurst : </w:t>
      </w:r>
      <w:proofErr w:type="spellStart"/>
      <w:r w:rsidR="001A3A90" w:rsidRPr="00365272">
        <w:rPr>
          <w:rFonts w:ascii="Calibri" w:hAnsi="Calibri" w:cs="Calibri"/>
          <w:sz w:val="18"/>
          <w:szCs w:val="18"/>
        </w:rPr>
        <w:t>Spellmount</w:t>
      </w:r>
      <w:proofErr w:type="spellEnd"/>
      <w:r w:rsidR="001A3A90" w:rsidRPr="00365272">
        <w:rPr>
          <w:rFonts w:ascii="Calibri" w:hAnsi="Calibri" w:cs="Calibri"/>
          <w:sz w:val="18"/>
          <w:szCs w:val="18"/>
        </w:rPr>
        <w:t>, 2002).</w:t>
      </w:r>
      <w:bookmarkEnd w:id="2"/>
    </w:p>
  </w:footnote>
  <w:footnote w:id="4">
    <w:p w14:paraId="6AC4ECAF" w14:textId="39D1ECC6" w:rsidR="00575693" w:rsidRPr="00365272" w:rsidRDefault="00575693">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bookmarkStart w:id="3" w:name="_Hlk163744750"/>
      <w:r w:rsidRPr="00365272">
        <w:rPr>
          <w:rFonts w:ascii="Calibri" w:hAnsi="Calibri" w:cs="Calibri"/>
          <w:sz w:val="18"/>
          <w:szCs w:val="18"/>
        </w:rPr>
        <w:t xml:space="preserve">Fred D. Crawford, </w:t>
      </w:r>
      <w:r w:rsidRPr="00365272">
        <w:rPr>
          <w:rFonts w:ascii="Calibri" w:hAnsi="Calibri" w:cs="Calibri"/>
          <w:i/>
          <w:iCs/>
          <w:sz w:val="18"/>
          <w:szCs w:val="18"/>
        </w:rPr>
        <w:t>British Poets of the Great War</w:t>
      </w:r>
      <w:r w:rsidRPr="00365272">
        <w:rPr>
          <w:rFonts w:ascii="Calibri" w:hAnsi="Calibri" w:cs="Calibri"/>
          <w:sz w:val="18"/>
          <w:szCs w:val="18"/>
        </w:rPr>
        <w:t xml:space="preserve"> (London: Associated University Press, 1988).</w:t>
      </w:r>
      <w:bookmarkEnd w:id="3"/>
    </w:p>
  </w:footnote>
  <w:footnote w:id="5">
    <w:p w14:paraId="4F28624A" w14:textId="30CD24B3" w:rsidR="00BE3686" w:rsidRPr="00365272" w:rsidRDefault="00BE3686">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7A4490" w:rsidRPr="00365272">
        <w:rPr>
          <w:rFonts w:ascii="Calibri" w:hAnsi="Calibri" w:cs="Calibri"/>
          <w:i/>
          <w:iCs/>
          <w:sz w:val="18"/>
          <w:szCs w:val="18"/>
        </w:rPr>
        <w:t xml:space="preserve">, </w:t>
      </w:r>
      <w:r w:rsidR="007A4490" w:rsidRPr="00365272">
        <w:rPr>
          <w:rFonts w:ascii="Calibri" w:hAnsi="Calibri" w:cs="Calibri"/>
          <w:sz w:val="18"/>
          <w:szCs w:val="18"/>
        </w:rPr>
        <w:t>p.</w:t>
      </w:r>
      <w:r w:rsidR="006057DA" w:rsidRPr="00365272">
        <w:rPr>
          <w:rFonts w:ascii="Calibri" w:hAnsi="Calibri" w:cs="Calibri"/>
          <w:sz w:val="18"/>
          <w:szCs w:val="18"/>
        </w:rPr>
        <w:t xml:space="preserve"> 72.</w:t>
      </w:r>
    </w:p>
  </w:footnote>
  <w:footnote w:id="6">
    <w:p w14:paraId="3E654425" w14:textId="631BF6B8" w:rsidR="002F28B0" w:rsidRPr="00365272" w:rsidRDefault="002F28B0">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253E8C" w:rsidRPr="00365272">
        <w:rPr>
          <w:rFonts w:ascii="Calibri" w:hAnsi="Calibri" w:cs="Calibri"/>
          <w:i/>
          <w:iCs/>
          <w:sz w:val="18"/>
          <w:szCs w:val="18"/>
        </w:rPr>
        <w:t>,</w:t>
      </w:r>
      <w:r w:rsidRPr="00365272">
        <w:rPr>
          <w:rFonts w:ascii="Calibri" w:hAnsi="Calibri" w:cs="Calibri"/>
          <w:sz w:val="18"/>
          <w:szCs w:val="18"/>
        </w:rPr>
        <w:t xml:space="preserve"> p.173</w:t>
      </w:r>
      <w:r w:rsidR="005412FB" w:rsidRPr="00365272">
        <w:rPr>
          <w:rFonts w:ascii="Calibri" w:hAnsi="Calibri" w:cs="Calibri"/>
          <w:sz w:val="18"/>
          <w:szCs w:val="18"/>
        </w:rPr>
        <w:t>.</w:t>
      </w:r>
    </w:p>
  </w:footnote>
  <w:footnote w:id="7">
    <w:p w14:paraId="2080C082" w14:textId="2177ACAF" w:rsidR="009D48C6" w:rsidRPr="00365272" w:rsidRDefault="009D48C6">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253E8C" w:rsidRPr="00365272">
        <w:rPr>
          <w:rFonts w:ascii="Calibri" w:hAnsi="Calibri" w:cs="Calibri"/>
          <w:i/>
          <w:iCs/>
          <w:sz w:val="18"/>
          <w:szCs w:val="18"/>
        </w:rPr>
        <w:t>,</w:t>
      </w:r>
      <w:r w:rsidR="005412FB" w:rsidRPr="00365272">
        <w:rPr>
          <w:rFonts w:ascii="Calibri" w:hAnsi="Calibri" w:cs="Calibri"/>
          <w:sz w:val="18"/>
          <w:szCs w:val="18"/>
        </w:rPr>
        <w:t xml:space="preserve"> p.178.</w:t>
      </w:r>
    </w:p>
  </w:footnote>
  <w:footnote w:id="8">
    <w:p w14:paraId="31713E8B" w14:textId="4D475514" w:rsidR="00AA235D" w:rsidRPr="00365272" w:rsidRDefault="00AA235D">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8B3C4E" w:rsidRPr="00365272">
        <w:rPr>
          <w:rFonts w:ascii="Calibri" w:hAnsi="Calibri" w:cs="Calibri"/>
          <w:sz w:val="18"/>
          <w:szCs w:val="18"/>
        </w:rPr>
        <w:t xml:space="preserve">Robert Graves, </w:t>
      </w:r>
      <w:r w:rsidR="008B3C4E" w:rsidRPr="00365272">
        <w:rPr>
          <w:rFonts w:ascii="Calibri" w:hAnsi="Calibri" w:cs="Calibri"/>
          <w:i/>
          <w:iCs/>
          <w:sz w:val="18"/>
          <w:szCs w:val="18"/>
        </w:rPr>
        <w:t>Goodbye to all that</w:t>
      </w:r>
      <w:r w:rsidR="008B3C4E" w:rsidRPr="00365272">
        <w:rPr>
          <w:rFonts w:ascii="Calibri" w:hAnsi="Calibri" w:cs="Calibri"/>
          <w:sz w:val="18"/>
          <w:szCs w:val="18"/>
        </w:rPr>
        <w:t>,</w:t>
      </w:r>
      <w:r w:rsidR="00063E1A" w:rsidRPr="00365272">
        <w:rPr>
          <w:rFonts w:ascii="Calibri" w:hAnsi="Calibri" w:cs="Calibri"/>
          <w:sz w:val="18"/>
          <w:szCs w:val="18"/>
        </w:rPr>
        <w:t xml:space="preserve"> </w:t>
      </w:r>
      <w:r w:rsidR="00244C5E" w:rsidRPr="00244C5E">
        <w:rPr>
          <w:rFonts w:ascii="Calibri" w:hAnsi="Calibri" w:cs="Calibri"/>
          <w:sz w:val="18"/>
          <w:szCs w:val="18"/>
        </w:rPr>
        <w:t>(London: Cassel &amp; Company LTD. 1957).</w:t>
      </w:r>
      <w:r w:rsidR="00691AEC">
        <w:rPr>
          <w:rFonts w:ascii="Calibri" w:hAnsi="Calibri" w:cs="Calibri"/>
          <w:sz w:val="18"/>
          <w:szCs w:val="18"/>
        </w:rPr>
        <w:t xml:space="preserve"> </w:t>
      </w:r>
      <w:r w:rsidR="00063E1A" w:rsidRPr="00365272">
        <w:rPr>
          <w:rFonts w:ascii="Calibri" w:hAnsi="Calibri" w:cs="Calibri"/>
          <w:sz w:val="18"/>
          <w:szCs w:val="18"/>
        </w:rPr>
        <w:t>p.</w:t>
      </w:r>
      <w:r w:rsidR="00F24694" w:rsidRPr="00365272">
        <w:rPr>
          <w:rFonts w:ascii="Calibri" w:hAnsi="Calibri" w:cs="Calibri"/>
          <w:sz w:val="18"/>
          <w:szCs w:val="18"/>
        </w:rPr>
        <w:t>217.</w:t>
      </w:r>
    </w:p>
  </w:footnote>
  <w:footnote w:id="9">
    <w:p w14:paraId="2852D6C3" w14:textId="4C76408C" w:rsidR="001D5E34" w:rsidRPr="00365272" w:rsidRDefault="001D5E34">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253E8C" w:rsidRPr="00365272">
        <w:rPr>
          <w:rFonts w:ascii="Calibri" w:hAnsi="Calibri" w:cs="Calibri"/>
          <w:sz w:val="18"/>
          <w:szCs w:val="18"/>
        </w:rPr>
        <w:t>, p</w:t>
      </w:r>
      <w:r w:rsidR="00030C14" w:rsidRPr="00365272">
        <w:rPr>
          <w:rFonts w:ascii="Calibri" w:hAnsi="Calibri" w:cs="Calibri"/>
          <w:sz w:val="18"/>
          <w:szCs w:val="18"/>
        </w:rPr>
        <w:t>. 231.</w:t>
      </w:r>
    </w:p>
  </w:footnote>
  <w:footnote w:id="10">
    <w:p w14:paraId="4F5E0CCA" w14:textId="7ACA043D" w:rsidR="005119D5" w:rsidRPr="00365272" w:rsidRDefault="005119D5">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bookmarkStart w:id="4" w:name="_Hlk163745023"/>
      <w:r w:rsidRPr="00365272">
        <w:rPr>
          <w:rFonts w:ascii="Calibri" w:hAnsi="Calibri" w:cs="Calibri"/>
          <w:sz w:val="18"/>
          <w:szCs w:val="18"/>
        </w:rPr>
        <w:t xml:space="preserve">Joanna Bourke, </w:t>
      </w:r>
      <w:r w:rsidRPr="00365272">
        <w:rPr>
          <w:rFonts w:ascii="Calibri" w:hAnsi="Calibri" w:cs="Calibri"/>
          <w:i/>
          <w:iCs/>
          <w:sz w:val="18"/>
          <w:szCs w:val="18"/>
        </w:rPr>
        <w:t>An intimate history of killing : face-to-face killing in twentieth-century warfare</w:t>
      </w:r>
      <w:r w:rsidR="004A7937" w:rsidRPr="00365272">
        <w:rPr>
          <w:rFonts w:ascii="Calibri" w:hAnsi="Calibri" w:cs="Calibri"/>
          <w:sz w:val="18"/>
          <w:szCs w:val="18"/>
        </w:rPr>
        <w:t xml:space="preserve"> (New York: Basic Books, 1999)</w:t>
      </w:r>
      <w:r w:rsidR="0062698B" w:rsidRPr="00365272">
        <w:rPr>
          <w:rFonts w:ascii="Calibri" w:hAnsi="Calibri" w:cs="Calibri"/>
          <w:sz w:val="18"/>
          <w:szCs w:val="18"/>
        </w:rPr>
        <w:t xml:space="preserve"> </w:t>
      </w:r>
      <w:bookmarkEnd w:id="4"/>
      <w:r w:rsidR="0062698B" w:rsidRPr="00365272">
        <w:rPr>
          <w:rFonts w:ascii="Calibri" w:hAnsi="Calibri" w:cs="Calibri"/>
          <w:sz w:val="18"/>
          <w:szCs w:val="18"/>
        </w:rPr>
        <w:t>p.216.</w:t>
      </w:r>
    </w:p>
  </w:footnote>
  <w:footnote w:id="11">
    <w:p w14:paraId="008593CF" w14:textId="62C93C51" w:rsidR="00DA76EE" w:rsidRPr="00365272" w:rsidRDefault="00DA76EE">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Graves, </w:t>
      </w:r>
      <w:r w:rsidRPr="00365272">
        <w:rPr>
          <w:rFonts w:ascii="Calibri" w:hAnsi="Calibri" w:cs="Calibri"/>
          <w:i/>
          <w:iCs/>
          <w:sz w:val="18"/>
          <w:szCs w:val="18"/>
        </w:rPr>
        <w:t>Goodbye to all that</w:t>
      </w:r>
      <w:r w:rsidRPr="00365272">
        <w:rPr>
          <w:rFonts w:ascii="Calibri" w:hAnsi="Calibri" w:cs="Calibri"/>
          <w:sz w:val="18"/>
          <w:szCs w:val="18"/>
        </w:rPr>
        <w:t>, p. 2</w:t>
      </w:r>
      <w:r w:rsidR="00EB12B1" w:rsidRPr="00365272">
        <w:rPr>
          <w:rFonts w:ascii="Calibri" w:hAnsi="Calibri" w:cs="Calibri"/>
          <w:sz w:val="18"/>
          <w:szCs w:val="18"/>
        </w:rPr>
        <w:t>1</w:t>
      </w:r>
      <w:r w:rsidRPr="00365272">
        <w:rPr>
          <w:rFonts w:ascii="Calibri" w:hAnsi="Calibri" w:cs="Calibri"/>
          <w:sz w:val="18"/>
          <w:szCs w:val="18"/>
        </w:rPr>
        <w:t>3.</w:t>
      </w:r>
    </w:p>
  </w:footnote>
  <w:footnote w:id="12">
    <w:p w14:paraId="6465DDBB" w14:textId="751BA9EF" w:rsidR="000862CD" w:rsidRPr="00365272" w:rsidRDefault="000862CD">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bookmarkStart w:id="5" w:name="_Hlk163744699"/>
      <w:r w:rsidR="00501B82" w:rsidRPr="00365272">
        <w:rPr>
          <w:rFonts w:ascii="Calibri" w:hAnsi="Calibri" w:cs="Calibri"/>
          <w:sz w:val="18"/>
          <w:szCs w:val="18"/>
        </w:rPr>
        <w:t>Peter Crutchley</w:t>
      </w:r>
      <w:r w:rsidR="00904AE6" w:rsidRPr="00365272">
        <w:rPr>
          <w:rFonts w:ascii="Calibri" w:hAnsi="Calibri" w:cs="Calibri"/>
          <w:sz w:val="18"/>
          <w:szCs w:val="18"/>
        </w:rPr>
        <w:t>,</w:t>
      </w:r>
      <w:r w:rsidRPr="00365272">
        <w:rPr>
          <w:rFonts w:ascii="Calibri" w:hAnsi="Calibri" w:cs="Calibri"/>
          <w:sz w:val="18"/>
          <w:szCs w:val="18"/>
        </w:rPr>
        <w:t xml:space="preserve"> </w:t>
      </w:r>
      <w:r w:rsidR="003A48F1" w:rsidRPr="00365272">
        <w:rPr>
          <w:rFonts w:ascii="Calibri" w:hAnsi="Calibri" w:cs="Calibri"/>
          <w:sz w:val="18"/>
          <w:szCs w:val="18"/>
        </w:rPr>
        <w:t>‘</w:t>
      </w:r>
      <w:r w:rsidR="00904AE6" w:rsidRPr="00365272">
        <w:rPr>
          <w:rFonts w:ascii="Calibri" w:hAnsi="Calibri" w:cs="Calibri"/>
          <w:sz w:val="18"/>
          <w:szCs w:val="18"/>
        </w:rPr>
        <w:t>Adrian Carton de Wiart: The unkillable soldier</w:t>
      </w:r>
      <w:r w:rsidR="003A48F1" w:rsidRPr="00365272">
        <w:rPr>
          <w:rFonts w:ascii="Calibri" w:hAnsi="Calibri" w:cs="Calibri"/>
          <w:sz w:val="18"/>
          <w:szCs w:val="18"/>
        </w:rPr>
        <w:t>’</w:t>
      </w:r>
      <w:r w:rsidR="00904AE6" w:rsidRPr="00365272">
        <w:rPr>
          <w:rFonts w:ascii="Calibri" w:hAnsi="Calibri" w:cs="Calibri"/>
          <w:sz w:val="18"/>
          <w:szCs w:val="18"/>
        </w:rPr>
        <w:t>,</w:t>
      </w:r>
      <w:r w:rsidR="00010C99" w:rsidRPr="00365272">
        <w:rPr>
          <w:rFonts w:ascii="Calibri" w:hAnsi="Calibri" w:cs="Calibri"/>
          <w:sz w:val="18"/>
          <w:szCs w:val="18"/>
        </w:rPr>
        <w:t xml:space="preserve"> </w:t>
      </w:r>
      <w:r w:rsidR="00010C99" w:rsidRPr="00365272">
        <w:rPr>
          <w:rFonts w:ascii="Calibri" w:hAnsi="Calibri" w:cs="Calibri"/>
          <w:i/>
          <w:iCs/>
          <w:sz w:val="18"/>
          <w:szCs w:val="18"/>
        </w:rPr>
        <w:t>BBC News</w:t>
      </w:r>
      <w:r w:rsidR="00010C99" w:rsidRPr="00365272">
        <w:rPr>
          <w:rFonts w:ascii="Calibri" w:hAnsi="Calibri" w:cs="Calibri"/>
          <w:sz w:val="18"/>
          <w:szCs w:val="18"/>
        </w:rPr>
        <w:t>, 6</w:t>
      </w:r>
      <w:r w:rsidR="00010C99" w:rsidRPr="00365272">
        <w:rPr>
          <w:rFonts w:ascii="Calibri" w:hAnsi="Calibri" w:cs="Calibri"/>
          <w:sz w:val="18"/>
          <w:szCs w:val="18"/>
          <w:vertAlign w:val="superscript"/>
        </w:rPr>
        <w:t>th</w:t>
      </w:r>
      <w:r w:rsidR="00010C99" w:rsidRPr="00365272">
        <w:rPr>
          <w:rFonts w:ascii="Calibri" w:hAnsi="Calibri" w:cs="Calibri"/>
          <w:sz w:val="18"/>
          <w:szCs w:val="18"/>
        </w:rPr>
        <w:t xml:space="preserve"> January 201</w:t>
      </w:r>
      <w:r w:rsidR="00B76875" w:rsidRPr="00365272">
        <w:rPr>
          <w:rFonts w:ascii="Calibri" w:hAnsi="Calibri" w:cs="Calibri"/>
          <w:sz w:val="18"/>
          <w:szCs w:val="18"/>
        </w:rPr>
        <w:t>5,</w:t>
      </w:r>
      <w:r w:rsidR="00904AE6" w:rsidRPr="00365272">
        <w:rPr>
          <w:rFonts w:ascii="Calibri" w:hAnsi="Calibri" w:cs="Calibri"/>
          <w:i/>
          <w:iCs/>
          <w:sz w:val="18"/>
          <w:szCs w:val="18"/>
        </w:rPr>
        <w:t xml:space="preserve"> </w:t>
      </w:r>
      <w:r w:rsidR="00B76875" w:rsidRPr="00365272">
        <w:rPr>
          <w:rFonts w:ascii="Calibri" w:hAnsi="Calibri" w:cs="Calibri"/>
          <w:sz w:val="18"/>
          <w:szCs w:val="18"/>
        </w:rPr>
        <w:t>&lt;</w:t>
      </w:r>
      <w:hyperlink r:id="rId1" w:history="1">
        <w:r w:rsidR="00B76875" w:rsidRPr="00365272">
          <w:rPr>
            <w:rStyle w:val="Hyperlink"/>
            <w:rFonts w:ascii="Calibri" w:hAnsi="Calibri" w:cs="Calibri"/>
            <w:sz w:val="18"/>
            <w:szCs w:val="18"/>
          </w:rPr>
          <w:t>https://www.bbc.co.uk/news/magazine-30685433</w:t>
        </w:r>
      </w:hyperlink>
      <w:r w:rsidR="00B76875" w:rsidRPr="00365272">
        <w:rPr>
          <w:rFonts w:ascii="Calibri" w:hAnsi="Calibri" w:cs="Calibri"/>
          <w:sz w:val="18"/>
          <w:szCs w:val="18"/>
        </w:rPr>
        <w:t>&gt; [Accessed 07</w:t>
      </w:r>
      <w:r w:rsidR="003A48F1" w:rsidRPr="00365272">
        <w:rPr>
          <w:rFonts w:ascii="Calibri" w:hAnsi="Calibri" w:cs="Calibri"/>
          <w:sz w:val="18"/>
          <w:szCs w:val="18"/>
        </w:rPr>
        <w:t>/</w:t>
      </w:r>
      <w:r w:rsidR="00B76875" w:rsidRPr="00365272">
        <w:rPr>
          <w:rFonts w:ascii="Calibri" w:hAnsi="Calibri" w:cs="Calibri"/>
          <w:sz w:val="18"/>
          <w:szCs w:val="18"/>
        </w:rPr>
        <w:t>04</w:t>
      </w:r>
      <w:r w:rsidR="003A48F1" w:rsidRPr="00365272">
        <w:rPr>
          <w:rFonts w:ascii="Calibri" w:hAnsi="Calibri" w:cs="Calibri"/>
          <w:sz w:val="18"/>
          <w:szCs w:val="18"/>
        </w:rPr>
        <w:t>/</w:t>
      </w:r>
      <w:r w:rsidR="00B76875" w:rsidRPr="00365272">
        <w:rPr>
          <w:rFonts w:ascii="Calibri" w:hAnsi="Calibri" w:cs="Calibri"/>
          <w:sz w:val="18"/>
          <w:szCs w:val="18"/>
        </w:rPr>
        <w:t>2024</w:t>
      </w:r>
      <w:r w:rsidR="003A48F1" w:rsidRPr="00365272">
        <w:rPr>
          <w:rFonts w:ascii="Calibri" w:hAnsi="Calibri" w:cs="Calibri"/>
          <w:sz w:val="18"/>
          <w:szCs w:val="18"/>
        </w:rPr>
        <w:t>].</w:t>
      </w:r>
      <w:bookmarkEnd w:id="5"/>
    </w:p>
  </w:footnote>
  <w:footnote w:id="13">
    <w:p w14:paraId="6963B1B9" w14:textId="10A9B001" w:rsidR="004D2962" w:rsidRPr="00365272" w:rsidRDefault="004D2962">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475B11" w:rsidRPr="00365272">
        <w:rPr>
          <w:rFonts w:ascii="Calibri" w:hAnsi="Calibri" w:cs="Calibri"/>
          <w:sz w:val="18"/>
          <w:szCs w:val="18"/>
        </w:rPr>
        <w:t xml:space="preserve">De Wiart, </w:t>
      </w:r>
      <w:r w:rsidR="00475B11" w:rsidRPr="00365272">
        <w:rPr>
          <w:rFonts w:ascii="Calibri" w:hAnsi="Calibri" w:cs="Calibri"/>
          <w:i/>
          <w:iCs/>
          <w:sz w:val="18"/>
          <w:szCs w:val="18"/>
        </w:rPr>
        <w:t>Happy odyssey,</w:t>
      </w:r>
      <w:r w:rsidR="00475B11" w:rsidRPr="00365272">
        <w:rPr>
          <w:rFonts w:ascii="Calibri" w:hAnsi="Calibri" w:cs="Calibri"/>
          <w:sz w:val="18"/>
          <w:szCs w:val="18"/>
        </w:rPr>
        <w:t xml:space="preserve"> p</w:t>
      </w:r>
      <w:r w:rsidR="00DA74A8" w:rsidRPr="00365272">
        <w:rPr>
          <w:rFonts w:ascii="Calibri" w:hAnsi="Calibri" w:cs="Calibri"/>
          <w:sz w:val="18"/>
          <w:szCs w:val="18"/>
        </w:rPr>
        <w:t>.86</w:t>
      </w:r>
      <w:r w:rsidR="00475B11" w:rsidRPr="00365272">
        <w:rPr>
          <w:rFonts w:ascii="Calibri" w:hAnsi="Calibri" w:cs="Calibri"/>
          <w:sz w:val="18"/>
          <w:szCs w:val="18"/>
        </w:rPr>
        <w:t>.</w:t>
      </w:r>
    </w:p>
  </w:footnote>
  <w:footnote w:id="14">
    <w:p w14:paraId="52C07F3E" w14:textId="2BE91608" w:rsidR="00066E1F" w:rsidRPr="00365272" w:rsidRDefault="00066E1F">
      <w:pPr>
        <w:pStyle w:val="FootnoteText"/>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475B11" w:rsidRPr="00365272">
        <w:rPr>
          <w:rFonts w:ascii="Calibri" w:hAnsi="Calibri" w:cs="Calibri"/>
          <w:i/>
          <w:iCs/>
          <w:sz w:val="18"/>
          <w:szCs w:val="18"/>
        </w:rPr>
        <w:t>,</w:t>
      </w:r>
      <w:r w:rsidR="00475B11" w:rsidRPr="00365272">
        <w:rPr>
          <w:rFonts w:ascii="Calibri" w:hAnsi="Calibri" w:cs="Calibri"/>
          <w:sz w:val="18"/>
          <w:szCs w:val="18"/>
        </w:rPr>
        <w:t xml:space="preserve"> p</w:t>
      </w:r>
      <w:r w:rsidR="00641213" w:rsidRPr="00365272">
        <w:rPr>
          <w:rFonts w:ascii="Calibri" w:hAnsi="Calibri" w:cs="Calibri"/>
          <w:sz w:val="18"/>
          <w:szCs w:val="18"/>
        </w:rPr>
        <w:t>.52</w:t>
      </w:r>
      <w:r w:rsidR="00475B11" w:rsidRPr="00365272">
        <w:rPr>
          <w:rFonts w:ascii="Calibri" w:hAnsi="Calibri" w:cs="Calibri"/>
          <w:sz w:val="18"/>
          <w:szCs w:val="18"/>
        </w:rPr>
        <w:t>.</w:t>
      </w:r>
    </w:p>
  </w:footnote>
  <w:footnote w:id="15">
    <w:p w14:paraId="6030C063" w14:textId="4F6CB813" w:rsidR="00B74FA3" w:rsidRPr="00365272" w:rsidRDefault="00B74FA3">
      <w:pPr>
        <w:pStyle w:val="FootnoteText"/>
        <w:rPr>
          <w:sz w:val="18"/>
          <w:szCs w:val="18"/>
        </w:rPr>
      </w:pPr>
      <w:r w:rsidRPr="00365272">
        <w:rPr>
          <w:rStyle w:val="FootnoteReference"/>
          <w:sz w:val="18"/>
          <w:szCs w:val="18"/>
        </w:rPr>
        <w:footnoteRef/>
      </w:r>
      <w:r w:rsidRPr="00365272">
        <w:rPr>
          <w:sz w:val="18"/>
          <w:szCs w:val="18"/>
        </w:rPr>
        <w:t xml:space="preserve"> </w:t>
      </w:r>
      <w:r w:rsidR="00B02F0B">
        <w:rPr>
          <w:rFonts w:ascii="Calibri" w:hAnsi="Calibri" w:cs="Calibri"/>
          <w:kern w:val="0"/>
          <w:sz w:val="18"/>
          <w:szCs w:val="18"/>
          <w14:ligatures w14:val="none"/>
        </w:rPr>
        <w:t>Ibid</w:t>
      </w:r>
      <w:r w:rsidR="00475B11" w:rsidRPr="00365272">
        <w:rPr>
          <w:rFonts w:ascii="Calibri" w:hAnsi="Calibri" w:cs="Calibri"/>
          <w:i/>
          <w:iCs/>
          <w:sz w:val="18"/>
          <w:szCs w:val="18"/>
        </w:rPr>
        <w:t>,</w:t>
      </w:r>
      <w:r w:rsidR="00475B11" w:rsidRPr="00365272">
        <w:rPr>
          <w:rFonts w:ascii="Calibri" w:hAnsi="Calibri" w:cs="Calibri"/>
          <w:sz w:val="18"/>
          <w:szCs w:val="18"/>
        </w:rPr>
        <w:t xml:space="preserve"> p</w:t>
      </w:r>
      <w:r w:rsidR="001577D3" w:rsidRPr="00365272">
        <w:rPr>
          <w:rFonts w:ascii="Calibri" w:hAnsi="Calibri" w:cs="Calibri"/>
          <w:sz w:val="18"/>
          <w:szCs w:val="18"/>
        </w:rPr>
        <w:t>.</w:t>
      </w:r>
      <w:r w:rsidR="00740E9B" w:rsidRPr="00365272">
        <w:rPr>
          <w:rFonts w:ascii="Calibri" w:hAnsi="Calibri" w:cs="Calibri"/>
          <w:sz w:val="18"/>
          <w:szCs w:val="18"/>
        </w:rPr>
        <w:t xml:space="preserve"> 52</w:t>
      </w:r>
      <w:r w:rsidR="00475B11" w:rsidRPr="00365272">
        <w:rPr>
          <w:rFonts w:ascii="Calibri" w:hAnsi="Calibri" w:cs="Calibri"/>
          <w:sz w:val="18"/>
          <w:szCs w:val="18"/>
        </w:rPr>
        <w:t>.</w:t>
      </w:r>
    </w:p>
  </w:footnote>
  <w:footnote w:id="16">
    <w:p w14:paraId="160C54AC" w14:textId="701A5052" w:rsidR="004A1365" w:rsidRPr="00365272" w:rsidRDefault="004A1365">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B02F0B" w:rsidRPr="00365272">
        <w:rPr>
          <w:rFonts w:ascii="Calibri" w:hAnsi="Calibri" w:cs="Calibri"/>
          <w:sz w:val="18"/>
          <w:szCs w:val="18"/>
        </w:rPr>
        <w:t xml:space="preserve"> </w:t>
      </w:r>
      <w:r w:rsidR="00475B11" w:rsidRPr="00365272">
        <w:rPr>
          <w:rFonts w:ascii="Calibri" w:hAnsi="Calibri" w:cs="Calibri"/>
          <w:sz w:val="18"/>
          <w:szCs w:val="18"/>
        </w:rPr>
        <w:t>p</w:t>
      </w:r>
      <w:r w:rsidRPr="00365272">
        <w:rPr>
          <w:rFonts w:ascii="Calibri" w:hAnsi="Calibri" w:cs="Calibri"/>
          <w:sz w:val="18"/>
          <w:szCs w:val="18"/>
        </w:rPr>
        <w:t>.</w:t>
      </w:r>
      <w:r w:rsidR="00475B11" w:rsidRPr="00365272">
        <w:rPr>
          <w:rFonts w:ascii="Calibri" w:hAnsi="Calibri" w:cs="Calibri"/>
          <w:sz w:val="18"/>
          <w:szCs w:val="18"/>
        </w:rPr>
        <w:t>88.</w:t>
      </w:r>
    </w:p>
  </w:footnote>
  <w:footnote w:id="17">
    <w:p w14:paraId="0C13900B" w14:textId="1C847D33" w:rsidR="005A27A5" w:rsidRPr="00365272" w:rsidRDefault="005A27A5">
      <w:pPr>
        <w:pStyle w:val="FootnoteText"/>
        <w:rPr>
          <w:sz w:val="18"/>
          <w:szCs w:val="18"/>
        </w:rPr>
      </w:pPr>
      <w:r w:rsidRPr="00365272">
        <w:rPr>
          <w:rStyle w:val="FootnoteReference"/>
          <w:sz w:val="18"/>
          <w:szCs w:val="18"/>
        </w:rPr>
        <w:footnoteRef/>
      </w:r>
      <w:r w:rsidRPr="00365272">
        <w:rPr>
          <w:sz w:val="18"/>
          <w:szCs w:val="18"/>
        </w:rPr>
        <w:t xml:space="preserve"> </w:t>
      </w:r>
      <w:r w:rsidR="00B02F0B">
        <w:rPr>
          <w:rFonts w:ascii="Calibri" w:hAnsi="Calibri" w:cs="Calibri"/>
          <w:kern w:val="0"/>
          <w:sz w:val="18"/>
          <w:szCs w:val="18"/>
          <w14:ligatures w14:val="none"/>
        </w:rPr>
        <w:t>Ibid</w:t>
      </w:r>
      <w:r w:rsidRPr="00365272">
        <w:rPr>
          <w:rFonts w:ascii="Calibri" w:hAnsi="Calibri" w:cs="Calibri"/>
          <w:i/>
          <w:iCs/>
          <w:sz w:val="18"/>
          <w:szCs w:val="18"/>
        </w:rPr>
        <w:t>,</w:t>
      </w:r>
      <w:r w:rsidRPr="00365272">
        <w:rPr>
          <w:rFonts w:ascii="Calibri" w:hAnsi="Calibri" w:cs="Calibri"/>
          <w:sz w:val="18"/>
          <w:szCs w:val="18"/>
        </w:rPr>
        <w:t xml:space="preserve"> p.89.</w:t>
      </w:r>
    </w:p>
  </w:footnote>
  <w:footnote w:id="18">
    <w:p w14:paraId="585ACE6A" w14:textId="652CD063" w:rsidR="009E6762" w:rsidRPr="00365272" w:rsidRDefault="009E6762">
      <w:pPr>
        <w:pStyle w:val="FootnoteText"/>
        <w:rPr>
          <w:sz w:val="18"/>
          <w:szCs w:val="18"/>
        </w:rPr>
      </w:pPr>
      <w:r w:rsidRPr="00365272">
        <w:rPr>
          <w:rStyle w:val="FootnoteReference"/>
          <w:sz w:val="18"/>
          <w:szCs w:val="18"/>
        </w:rPr>
        <w:footnoteRef/>
      </w:r>
      <w:r w:rsidRPr="00365272">
        <w:rPr>
          <w:sz w:val="18"/>
          <w:szCs w:val="18"/>
        </w:rPr>
        <w:t xml:space="preserve"> </w:t>
      </w:r>
      <w:r w:rsidR="009B525E">
        <w:rPr>
          <w:rFonts w:ascii="Calibri" w:hAnsi="Calibri" w:cs="Calibri"/>
          <w:kern w:val="0"/>
          <w:sz w:val="18"/>
          <w:szCs w:val="18"/>
          <w14:ligatures w14:val="none"/>
        </w:rPr>
        <w:t>Ibid</w:t>
      </w:r>
      <w:r w:rsidRPr="00365272">
        <w:rPr>
          <w:rFonts w:ascii="Calibri" w:hAnsi="Calibri" w:cs="Calibri"/>
          <w:i/>
          <w:iCs/>
          <w:sz w:val="18"/>
          <w:szCs w:val="18"/>
        </w:rPr>
        <w:t>,</w:t>
      </w:r>
      <w:r w:rsidRPr="00365272">
        <w:rPr>
          <w:rFonts w:ascii="Calibri" w:hAnsi="Calibri" w:cs="Calibri"/>
          <w:sz w:val="18"/>
          <w:szCs w:val="18"/>
        </w:rPr>
        <w:t xml:space="preserve"> p.89.</w:t>
      </w:r>
    </w:p>
  </w:footnote>
  <w:footnote w:id="19">
    <w:p w14:paraId="42D61275" w14:textId="573F93EF" w:rsidR="00DE28EF" w:rsidRPr="00365272" w:rsidRDefault="00DE28EF">
      <w:pPr>
        <w:pStyle w:val="FootnoteText"/>
        <w:rPr>
          <w:sz w:val="18"/>
          <w:szCs w:val="18"/>
        </w:rPr>
      </w:pPr>
      <w:r w:rsidRPr="00365272">
        <w:rPr>
          <w:rStyle w:val="FootnoteReference"/>
          <w:sz w:val="18"/>
          <w:szCs w:val="18"/>
        </w:rPr>
        <w:footnoteRef/>
      </w:r>
      <w:r w:rsidRPr="00365272">
        <w:rPr>
          <w:sz w:val="18"/>
          <w:szCs w:val="18"/>
        </w:rPr>
        <w:t xml:space="preserve"> </w:t>
      </w:r>
      <w:r w:rsidR="009B525E">
        <w:rPr>
          <w:rFonts w:ascii="Calibri" w:hAnsi="Calibri" w:cs="Calibri"/>
          <w:kern w:val="0"/>
          <w:sz w:val="18"/>
          <w:szCs w:val="18"/>
          <w14:ligatures w14:val="none"/>
        </w:rPr>
        <w:t>Ibid</w:t>
      </w:r>
      <w:r w:rsidRPr="00365272">
        <w:rPr>
          <w:rFonts w:ascii="Calibri" w:hAnsi="Calibri" w:cs="Calibri"/>
          <w:i/>
          <w:iCs/>
          <w:sz w:val="18"/>
          <w:szCs w:val="18"/>
        </w:rPr>
        <w:t>,</w:t>
      </w:r>
      <w:r w:rsidRPr="00365272">
        <w:rPr>
          <w:rFonts w:ascii="Calibri" w:hAnsi="Calibri" w:cs="Calibri"/>
          <w:sz w:val="18"/>
          <w:szCs w:val="18"/>
        </w:rPr>
        <w:t xml:space="preserve"> p.84.</w:t>
      </w:r>
    </w:p>
  </w:footnote>
  <w:footnote w:id="20">
    <w:p w14:paraId="59C8DA23" w14:textId="4EC6E638" w:rsidR="006C3AEF" w:rsidRPr="00365272" w:rsidRDefault="006C3AEF">
      <w:pPr>
        <w:pStyle w:val="FootnoteText"/>
        <w:rPr>
          <w:sz w:val="18"/>
          <w:szCs w:val="18"/>
        </w:rPr>
      </w:pPr>
      <w:r w:rsidRPr="00365272">
        <w:rPr>
          <w:rStyle w:val="FootnoteReference"/>
          <w:sz w:val="18"/>
          <w:szCs w:val="18"/>
        </w:rPr>
        <w:footnoteRef/>
      </w:r>
      <w:r w:rsidRPr="00365272">
        <w:rPr>
          <w:sz w:val="18"/>
          <w:szCs w:val="18"/>
        </w:rPr>
        <w:t xml:space="preserve"> </w:t>
      </w:r>
      <w:r w:rsidR="009B525E">
        <w:rPr>
          <w:rFonts w:ascii="Calibri" w:hAnsi="Calibri" w:cs="Calibri"/>
          <w:kern w:val="0"/>
          <w:sz w:val="18"/>
          <w:szCs w:val="18"/>
          <w14:ligatures w14:val="none"/>
        </w:rPr>
        <w:t>Ibid</w:t>
      </w:r>
      <w:r w:rsidRPr="00365272">
        <w:rPr>
          <w:rFonts w:ascii="Calibri" w:hAnsi="Calibri" w:cs="Calibri"/>
          <w:i/>
          <w:iCs/>
          <w:sz w:val="18"/>
          <w:szCs w:val="18"/>
        </w:rPr>
        <w:t>,</w:t>
      </w:r>
      <w:r w:rsidRPr="00365272">
        <w:rPr>
          <w:rFonts w:ascii="Calibri" w:hAnsi="Calibri" w:cs="Calibri"/>
          <w:sz w:val="18"/>
          <w:szCs w:val="18"/>
        </w:rPr>
        <w:t xml:space="preserve"> p.72.</w:t>
      </w:r>
    </w:p>
  </w:footnote>
  <w:footnote w:id="21">
    <w:p w14:paraId="60E7588D" w14:textId="3952A32D" w:rsidR="00944E8B" w:rsidRPr="00365272" w:rsidRDefault="00944E8B">
      <w:pPr>
        <w:pStyle w:val="FootnoteText"/>
        <w:rPr>
          <w:sz w:val="18"/>
          <w:szCs w:val="18"/>
        </w:rPr>
      </w:pPr>
      <w:r w:rsidRPr="00365272">
        <w:rPr>
          <w:rStyle w:val="FootnoteReference"/>
          <w:sz w:val="18"/>
          <w:szCs w:val="18"/>
        </w:rPr>
        <w:footnoteRef/>
      </w:r>
      <w:r w:rsidRPr="00365272">
        <w:rPr>
          <w:sz w:val="18"/>
          <w:szCs w:val="18"/>
        </w:rPr>
        <w:t xml:space="preserve"> </w:t>
      </w:r>
      <w:r w:rsidR="009B525E">
        <w:rPr>
          <w:rFonts w:ascii="Calibri" w:hAnsi="Calibri" w:cs="Calibri"/>
          <w:kern w:val="0"/>
          <w:sz w:val="18"/>
          <w:szCs w:val="18"/>
          <w14:ligatures w14:val="none"/>
        </w:rPr>
        <w:t>Ibid</w:t>
      </w:r>
      <w:r w:rsidRPr="00365272">
        <w:rPr>
          <w:rFonts w:ascii="Calibri" w:hAnsi="Calibri" w:cs="Calibri"/>
          <w:i/>
          <w:iCs/>
          <w:sz w:val="18"/>
          <w:szCs w:val="18"/>
        </w:rPr>
        <w:t>,</w:t>
      </w:r>
      <w:r w:rsidRPr="00365272">
        <w:rPr>
          <w:rFonts w:ascii="Calibri" w:hAnsi="Calibri" w:cs="Calibri"/>
          <w:sz w:val="18"/>
          <w:szCs w:val="18"/>
        </w:rPr>
        <w:t xml:space="preserve"> p.</w:t>
      </w:r>
      <w:r w:rsidR="006C3AEF" w:rsidRPr="00365272">
        <w:rPr>
          <w:rFonts w:ascii="Calibri" w:hAnsi="Calibri" w:cs="Calibri"/>
          <w:sz w:val="18"/>
          <w:szCs w:val="18"/>
        </w:rPr>
        <w:t>72</w:t>
      </w:r>
      <w:r w:rsidRPr="00365272">
        <w:rPr>
          <w:rFonts w:ascii="Calibri" w:hAnsi="Calibri" w:cs="Calibri"/>
          <w:sz w:val="18"/>
          <w:szCs w:val="18"/>
        </w:rPr>
        <w:t>.</w:t>
      </w:r>
    </w:p>
  </w:footnote>
  <w:footnote w:id="22">
    <w:p w14:paraId="2D4F7ACB" w14:textId="4AADF9ED" w:rsidR="00856DDD" w:rsidRPr="00365272" w:rsidRDefault="00856DDD">
      <w:pPr>
        <w:pStyle w:val="FootnoteText"/>
        <w:rPr>
          <w:sz w:val="18"/>
          <w:szCs w:val="18"/>
        </w:rPr>
      </w:pPr>
      <w:r w:rsidRPr="00365272">
        <w:rPr>
          <w:rStyle w:val="FootnoteReference"/>
          <w:sz w:val="18"/>
          <w:szCs w:val="18"/>
        </w:rPr>
        <w:footnoteRef/>
      </w:r>
      <w:r w:rsidRPr="00365272">
        <w:rPr>
          <w:sz w:val="18"/>
          <w:szCs w:val="18"/>
        </w:rPr>
        <w:t xml:space="preserve"> </w:t>
      </w:r>
      <w:r w:rsidR="009B525E">
        <w:rPr>
          <w:rFonts w:ascii="Calibri" w:hAnsi="Calibri" w:cs="Calibri"/>
          <w:kern w:val="0"/>
          <w:sz w:val="18"/>
          <w:szCs w:val="18"/>
          <w14:ligatures w14:val="none"/>
        </w:rPr>
        <w:t>Ibid</w:t>
      </w:r>
      <w:r w:rsidR="00964242" w:rsidRPr="00365272">
        <w:rPr>
          <w:rFonts w:ascii="Calibri" w:hAnsi="Calibri" w:cs="Calibri"/>
          <w:i/>
          <w:iCs/>
          <w:sz w:val="18"/>
          <w:szCs w:val="18"/>
        </w:rPr>
        <w:t>,</w:t>
      </w:r>
      <w:r w:rsidR="00964242" w:rsidRPr="00365272">
        <w:rPr>
          <w:rFonts w:ascii="Calibri" w:hAnsi="Calibri" w:cs="Calibri"/>
          <w:sz w:val="18"/>
          <w:szCs w:val="18"/>
        </w:rPr>
        <w:t xml:space="preserve"> p.</w:t>
      </w:r>
      <w:r w:rsidR="00AB2619" w:rsidRPr="00365272">
        <w:rPr>
          <w:rFonts w:ascii="Calibri" w:hAnsi="Calibri" w:cs="Calibri"/>
          <w:sz w:val="18"/>
          <w:szCs w:val="18"/>
        </w:rPr>
        <w:t>85</w:t>
      </w:r>
      <w:r w:rsidR="00964242" w:rsidRPr="00365272">
        <w:rPr>
          <w:rFonts w:ascii="Calibri" w:hAnsi="Calibri" w:cs="Calibri"/>
          <w:sz w:val="18"/>
          <w:szCs w:val="18"/>
        </w:rPr>
        <w:t>.</w:t>
      </w:r>
    </w:p>
  </w:footnote>
  <w:footnote w:id="23">
    <w:p w14:paraId="134A7C39" w14:textId="76CB4DF1" w:rsidR="00A11EB0" w:rsidRPr="00365272" w:rsidRDefault="00A11EB0">
      <w:pPr>
        <w:pStyle w:val="FootnoteText"/>
        <w:rPr>
          <w:sz w:val="18"/>
          <w:szCs w:val="18"/>
        </w:rPr>
      </w:pPr>
      <w:r w:rsidRPr="00365272">
        <w:rPr>
          <w:rStyle w:val="FootnoteReference"/>
          <w:sz w:val="18"/>
          <w:szCs w:val="18"/>
        </w:rPr>
        <w:footnoteRef/>
      </w:r>
      <w:r w:rsidRPr="00365272">
        <w:rPr>
          <w:sz w:val="18"/>
          <w:szCs w:val="18"/>
        </w:rPr>
        <w:t xml:space="preserve"> </w:t>
      </w:r>
      <w:bookmarkStart w:id="6" w:name="_Hlk163497167"/>
      <w:r w:rsidRPr="00365272">
        <w:rPr>
          <w:rFonts w:ascii="Calibri" w:hAnsi="Calibri" w:cs="Calibri"/>
          <w:sz w:val="18"/>
          <w:szCs w:val="18"/>
        </w:rPr>
        <w:t xml:space="preserve">Simpson, </w:t>
      </w:r>
      <w:r w:rsidRPr="00365272">
        <w:rPr>
          <w:rFonts w:ascii="Calibri" w:hAnsi="Calibri" w:cs="Calibri"/>
          <w:i/>
          <w:iCs/>
          <w:sz w:val="18"/>
          <w:szCs w:val="18"/>
        </w:rPr>
        <w:t>Hot Blood and Cold Steel</w:t>
      </w:r>
      <w:r w:rsidR="001A3A90" w:rsidRPr="00365272">
        <w:rPr>
          <w:rFonts w:ascii="Calibri" w:hAnsi="Calibri" w:cs="Calibri"/>
          <w:i/>
          <w:iCs/>
          <w:sz w:val="18"/>
          <w:szCs w:val="18"/>
        </w:rPr>
        <w:t>,</w:t>
      </w:r>
      <w:r w:rsidRPr="00365272">
        <w:rPr>
          <w:rFonts w:ascii="Calibri" w:hAnsi="Calibri" w:cs="Calibri"/>
          <w:i/>
          <w:iCs/>
          <w:sz w:val="18"/>
          <w:szCs w:val="18"/>
        </w:rPr>
        <w:t xml:space="preserve"> </w:t>
      </w:r>
      <w:bookmarkEnd w:id="6"/>
      <w:r w:rsidR="00D805C9" w:rsidRPr="00365272">
        <w:rPr>
          <w:rFonts w:ascii="Calibri" w:hAnsi="Calibri" w:cs="Calibri"/>
          <w:sz w:val="18"/>
          <w:szCs w:val="18"/>
        </w:rPr>
        <w:t>p.38.</w:t>
      </w:r>
    </w:p>
  </w:footnote>
  <w:footnote w:id="24">
    <w:p w14:paraId="725DFA2D" w14:textId="4464A6C5" w:rsidR="007E5E2C" w:rsidRPr="00365272" w:rsidRDefault="007E5E2C">
      <w:pPr>
        <w:pStyle w:val="FootnoteText"/>
        <w:rPr>
          <w:sz w:val="18"/>
          <w:szCs w:val="18"/>
        </w:rPr>
      </w:pPr>
      <w:r w:rsidRPr="00365272">
        <w:rPr>
          <w:rStyle w:val="FootnoteReference"/>
          <w:sz w:val="18"/>
          <w:szCs w:val="18"/>
        </w:rPr>
        <w:footnoteRef/>
      </w:r>
      <w:r w:rsidRPr="00365272">
        <w:rPr>
          <w:sz w:val="18"/>
          <w:szCs w:val="18"/>
        </w:rPr>
        <w:t xml:space="preserve"> </w:t>
      </w:r>
      <w:r w:rsidR="0016246C">
        <w:rPr>
          <w:rFonts w:ascii="Calibri" w:hAnsi="Calibri" w:cs="Calibri"/>
          <w:sz w:val="18"/>
          <w:szCs w:val="18"/>
        </w:rPr>
        <w:t>Ibid</w:t>
      </w:r>
      <w:r w:rsidRPr="00365272">
        <w:rPr>
          <w:rFonts w:ascii="Calibri" w:hAnsi="Calibri" w:cs="Calibri"/>
          <w:sz w:val="18"/>
          <w:szCs w:val="18"/>
        </w:rPr>
        <w:t>, p.38</w:t>
      </w:r>
    </w:p>
  </w:footnote>
  <w:footnote w:id="25">
    <w:p w14:paraId="7D2F92A9" w14:textId="4608350E" w:rsidR="00B34879" w:rsidRPr="00365272" w:rsidRDefault="00B34879">
      <w:pPr>
        <w:pStyle w:val="FootnoteText"/>
        <w:rPr>
          <w:sz w:val="18"/>
          <w:szCs w:val="18"/>
        </w:rPr>
      </w:pPr>
      <w:r w:rsidRPr="00365272">
        <w:rPr>
          <w:rStyle w:val="FootnoteReference"/>
          <w:sz w:val="18"/>
          <w:szCs w:val="18"/>
        </w:rPr>
        <w:footnoteRef/>
      </w:r>
      <w:r w:rsidRPr="00365272">
        <w:rPr>
          <w:sz w:val="18"/>
          <w:szCs w:val="18"/>
        </w:rPr>
        <w:t xml:space="preserve"> </w:t>
      </w:r>
      <w:r w:rsidR="0016246C">
        <w:rPr>
          <w:rFonts w:ascii="Calibri" w:hAnsi="Calibri" w:cs="Calibri"/>
          <w:sz w:val="18"/>
          <w:szCs w:val="18"/>
        </w:rPr>
        <w:t>Ibid</w:t>
      </w:r>
      <w:r w:rsidRPr="00365272">
        <w:rPr>
          <w:rFonts w:ascii="Calibri" w:hAnsi="Calibri" w:cs="Calibri"/>
          <w:sz w:val="18"/>
          <w:szCs w:val="18"/>
        </w:rPr>
        <w:t>, p.38</w:t>
      </w:r>
    </w:p>
  </w:footnote>
  <w:footnote w:id="26">
    <w:p w14:paraId="199E19F3" w14:textId="02C5A0DB" w:rsidR="00AB3085" w:rsidRPr="00365272" w:rsidRDefault="00AB3085">
      <w:pPr>
        <w:pStyle w:val="FootnoteText"/>
      </w:pPr>
      <w:r w:rsidRPr="00365272">
        <w:rPr>
          <w:rStyle w:val="FootnoteReference"/>
          <w:sz w:val="18"/>
          <w:szCs w:val="18"/>
        </w:rPr>
        <w:footnoteRef/>
      </w:r>
      <w:r w:rsidRPr="00365272">
        <w:rPr>
          <w:sz w:val="18"/>
          <w:szCs w:val="18"/>
        </w:rPr>
        <w:t xml:space="preserve"> </w:t>
      </w:r>
      <w:r w:rsidR="0016246C">
        <w:rPr>
          <w:rFonts w:ascii="Calibri" w:hAnsi="Calibri" w:cs="Calibri"/>
          <w:sz w:val="18"/>
          <w:szCs w:val="18"/>
        </w:rPr>
        <w:t>Ibid</w:t>
      </w:r>
      <w:r w:rsidRPr="00365272">
        <w:rPr>
          <w:rFonts w:ascii="Calibri" w:hAnsi="Calibri" w:cs="Calibri"/>
          <w:sz w:val="18"/>
          <w:szCs w:val="18"/>
        </w:rPr>
        <w:t>, p.38</w:t>
      </w:r>
      <w:r w:rsidR="00170D7A" w:rsidRPr="00365272">
        <w:rPr>
          <w:rFonts w:ascii="Calibri" w:hAnsi="Calibri" w:cs="Calibri"/>
          <w:sz w:val="18"/>
          <w:szCs w:val="18"/>
        </w:rPr>
        <w:t>.</w:t>
      </w:r>
    </w:p>
  </w:footnote>
  <w:footnote w:id="27">
    <w:p w14:paraId="7E06985D" w14:textId="7705DE67" w:rsidR="007816AF" w:rsidRPr="00365272" w:rsidRDefault="007816AF">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16246C">
        <w:rPr>
          <w:rFonts w:ascii="Calibri" w:hAnsi="Calibri" w:cs="Calibri"/>
          <w:sz w:val="18"/>
          <w:szCs w:val="18"/>
        </w:rPr>
        <w:t>Ibid</w:t>
      </w:r>
      <w:r w:rsidR="00084821" w:rsidRPr="00365272">
        <w:rPr>
          <w:rFonts w:ascii="Calibri" w:hAnsi="Calibri" w:cs="Calibri"/>
          <w:sz w:val="18"/>
          <w:szCs w:val="18"/>
        </w:rPr>
        <w:t>, p.</w:t>
      </w:r>
      <w:r w:rsidR="00170D7A" w:rsidRPr="00365272">
        <w:rPr>
          <w:rFonts w:ascii="Calibri" w:hAnsi="Calibri" w:cs="Calibri"/>
          <w:sz w:val="18"/>
          <w:szCs w:val="18"/>
        </w:rPr>
        <w:t>40.</w:t>
      </w:r>
    </w:p>
  </w:footnote>
  <w:footnote w:id="28">
    <w:p w14:paraId="4A4042F2" w14:textId="10EAE3EC" w:rsidR="00061DB2" w:rsidRPr="00365272" w:rsidRDefault="00061DB2">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16246C">
        <w:rPr>
          <w:rFonts w:ascii="Calibri" w:hAnsi="Calibri" w:cs="Calibri"/>
          <w:sz w:val="18"/>
          <w:szCs w:val="18"/>
        </w:rPr>
        <w:t>Ibid</w:t>
      </w:r>
      <w:r w:rsidR="00B31776" w:rsidRPr="00365272">
        <w:rPr>
          <w:rFonts w:ascii="Calibri" w:hAnsi="Calibri" w:cs="Calibri"/>
          <w:sz w:val="18"/>
          <w:szCs w:val="18"/>
        </w:rPr>
        <w:t>, p.40.</w:t>
      </w:r>
    </w:p>
  </w:footnote>
  <w:footnote w:id="29">
    <w:p w14:paraId="2A1495F5" w14:textId="664F4D31" w:rsidR="005C0C0B" w:rsidRPr="00365272" w:rsidRDefault="005C0C0B">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16246C">
        <w:rPr>
          <w:rFonts w:ascii="Calibri" w:hAnsi="Calibri" w:cs="Calibri"/>
          <w:sz w:val="18"/>
          <w:szCs w:val="18"/>
        </w:rPr>
        <w:t>Ibid</w:t>
      </w:r>
      <w:r w:rsidRPr="00365272">
        <w:rPr>
          <w:rFonts w:ascii="Calibri" w:hAnsi="Calibri" w:cs="Calibri"/>
          <w:sz w:val="18"/>
          <w:szCs w:val="18"/>
        </w:rPr>
        <w:t>, p.40.</w:t>
      </w:r>
    </w:p>
  </w:footnote>
  <w:footnote w:id="30">
    <w:p w14:paraId="2BD79D7C" w14:textId="50C3FD5B" w:rsidR="00D50FBE" w:rsidRPr="00365272" w:rsidRDefault="00D50FBE">
      <w:pPr>
        <w:pStyle w:val="FootnoteText"/>
        <w:rPr>
          <w:rFonts w:ascii="Calibri" w:hAnsi="Calibri" w:cs="Calibri"/>
          <w:sz w:val="18"/>
          <w:szCs w:val="18"/>
        </w:rPr>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r w:rsidR="0016246C">
        <w:rPr>
          <w:rFonts w:ascii="Calibri" w:hAnsi="Calibri" w:cs="Calibri"/>
          <w:sz w:val="18"/>
          <w:szCs w:val="18"/>
        </w:rPr>
        <w:t>Ibid</w:t>
      </w:r>
      <w:r w:rsidRPr="00365272">
        <w:rPr>
          <w:rFonts w:ascii="Calibri" w:hAnsi="Calibri" w:cs="Calibri"/>
          <w:sz w:val="18"/>
          <w:szCs w:val="18"/>
        </w:rPr>
        <w:t>, p.40.</w:t>
      </w:r>
    </w:p>
  </w:footnote>
  <w:footnote w:id="31">
    <w:p w14:paraId="01281B01" w14:textId="45DD564D" w:rsidR="007D5984" w:rsidRPr="00365272" w:rsidRDefault="007D5984">
      <w:pPr>
        <w:pStyle w:val="FootnoteText"/>
      </w:pPr>
      <w:r w:rsidRPr="00365272">
        <w:rPr>
          <w:rStyle w:val="FootnoteReference"/>
          <w:rFonts w:ascii="Calibri" w:hAnsi="Calibri" w:cs="Calibri"/>
          <w:sz w:val="18"/>
          <w:szCs w:val="18"/>
        </w:rPr>
        <w:footnoteRef/>
      </w:r>
      <w:r w:rsidRPr="00365272">
        <w:rPr>
          <w:rFonts w:ascii="Calibri" w:hAnsi="Calibri" w:cs="Calibri"/>
          <w:sz w:val="18"/>
          <w:szCs w:val="18"/>
        </w:rPr>
        <w:t xml:space="preserve"> </w:t>
      </w:r>
      <w:bookmarkStart w:id="7" w:name="_Hlk163744996"/>
      <w:r w:rsidRPr="00365272">
        <w:rPr>
          <w:rFonts w:ascii="Calibri" w:hAnsi="Calibri" w:cs="Calibri"/>
          <w:sz w:val="18"/>
          <w:szCs w:val="18"/>
        </w:rPr>
        <w:t>Richard Van Emden</w:t>
      </w:r>
      <w:r w:rsidR="00C662AB" w:rsidRPr="00365272">
        <w:rPr>
          <w:rFonts w:ascii="Calibri" w:hAnsi="Calibri" w:cs="Calibri"/>
          <w:sz w:val="18"/>
          <w:szCs w:val="18"/>
        </w:rPr>
        <w:t xml:space="preserve">, </w:t>
      </w:r>
      <w:r w:rsidR="00C662AB" w:rsidRPr="00365272">
        <w:rPr>
          <w:rFonts w:ascii="Calibri" w:hAnsi="Calibri" w:cs="Calibri"/>
          <w:i/>
          <w:iCs/>
          <w:sz w:val="18"/>
          <w:szCs w:val="18"/>
        </w:rPr>
        <w:t>The Soldier’s War,</w:t>
      </w:r>
      <w:r w:rsidR="00C662AB" w:rsidRPr="00365272">
        <w:rPr>
          <w:rFonts w:ascii="Calibri" w:hAnsi="Calibri" w:cs="Calibri"/>
          <w:sz w:val="18"/>
          <w:szCs w:val="18"/>
        </w:rPr>
        <w:t xml:space="preserve"> (Leicester: Charnwood, 2010</w:t>
      </w:r>
      <w:r w:rsidR="00C91C77" w:rsidRPr="00365272">
        <w:rPr>
          <w:rFonts w:ascii="Calibri" w:hAnsi="Calibri" w:cs="Calibri"/>
          <w:sz w:val="18"/>
          <w:szCs w:val="18"/>
        </w:rPr>
        <w:t xml:space="preserve">) </w:t>
      </w:r>
      <w:bookmarkEnd w:id="7"/>
      <w:r w:rsidR="00C91C77" w:rsidRPr="00365272">
        <w:rPr>
          <w:rFonts w:ascii="Calibri" w:hAnsi="Calibri" w:cs="Calibri"/>
          <w:sz w:val="18"/>
          <w:szCs w:val="18"/>
        </w:rPr>
        <w:t>p.106.</w:t>
      </w:r>
    </w:p>
  </w:footnote>
  <w:footnote w:id="32">
    <w:p w14:paraId="626BE0E2" w14:textId="208FD803" w:rsidR="00555A30" w:rsidRPr="00365272" w:rsidRDefault="00555A30">
      <w:pPr>
        <w:pStyle w:val="FootnoteText"/>
        <w:rPr>
          <w:i/>
          <w:iCs/>
        </w:rPr>
      </w:pPr>
      <w:r w:rsidRPr="00365272">
        <w:rPr>
          <w:rStyle w:val="FootnoteReference"/>
        </w:rPr>
        <w:footnoteRef/>
      </w:r>
      <w:r w:rsidRPr="00365272">
        <w:t xml:space="preserve"> </w:t>
      </w:r>
      <w:bookmarkStart w:id="8" w:name="_Hlk163744972"/>
      <w:r w:rsidR="00737702" w:rsidRPr="00365272">
        <w:rPr>
          <w:rFonts w:ascii="Calibri" w:hAnsi="Calibri" w:cs="Calibri"/>
          <w:sz w:val="18"/>
          <w:szCs w:val="18"/>
        </w:rPr>
        <w:t xml:space="preserve">Robert L. </w:t>
      </w:r>
      <w:proofErr w:type="spellStart"/>
      <w:r w:rsidR="00737702" w:rsidRPr="00365272">
        <w:rPr>
          <w:rFonts w:ascii="Calibri" w:hAnsi="Calibri" w:cs="Calibri"/>
          <w:sz w:val="18"/>
          <w:szCs w:val="18"/>
        </w:rPr>
        <w:t>Atenstaedt</w:t>
      </w:r>
      <w:proofErr w:type="spellEnd"/>
      <w:r w:rsidR="006639A5" w:rsidRPr="00365272">
        <w:rPr>
          <w:rFonts w:ascii="Calibri" w:hAnsi="Calibri" w:cs="Calibri"/>
          <w:sz w:val="18"/>
          <w:szCs w:val="18"/>
        </w:rPr>
        <w:t xml:space="preserve">, ‘Trench Foot: The Medical Response in the First World War 1914–18’, </w:t>
      </w:r>
      <w:r w:rsidR="00CF7505" w:rsidRPr="00365272">
        <w:rPr>
          <w:rFonts w:ascii="Calibri" w:hAnsi="Calibri" w:cs="Calibri"/>
          <w:i/>
          <w:iCs/>
          <w:sz w:val="18"/>
          <w:szCs w:val="18"/>
        </w:rPr>
        <w:t>Wilderness and Environmental Medicine</w:t>
      </w:r>
      <w:r w:rsidR="00CF7505" w:rsidRPr="00365272">
        <w:rPr>
          <w:rFonts w:ascii="Calibri" w:hAnsi="Calibri" w:cs="Calibri"/>
          <w:sz w:val="18"/>
          <w:szCs w:val="18"/>
        </w:rPr>
        <w:t>,</w:t>
      </w:r>
      <w:r w:rsidR="004C4837" w:rsidRPr="00365272">
        <w:rPr>
          <w:rFonts w:ascii="Calibri" w:hAnsi="Calibri" w:cs="Calibri"/>
          <w:sz w:val="18"/>
          <w:szCs w:val="18"/>
        </w:rPr>
        <w:t xml:space="preserve"> </w:t>
      </w:r>
      <w:r w:rsidR="00746546" w:rsidRPr="00365272">
        <w:rPr>
          <w:rFonts w:ascii="Calibri" w:hAnsi="Calibri" w:cs="Calibri"/>
          <w:sz w:val="18"/>
          <w:szCs w:val="18"/>
        </w:rPr>
        <w:t xml:space="preserve">Vol. </w:t>
      </w:r>
      <w:r w:rsidR="00571655" w:rsidRPr="00365272">
        <w:rPr>
          <w:rFonts w:ascii="Calibri" w:hAnsi="Calibri" w:cs="Calibri"/>
          <w:sz w:val="18"/>
          <w:szCs w:val="18"/>
        </w:rPr>
        <w:t>17</w:t>
      </w:r>
      <w:r w:rsidR="00746546" w:rsidRPr="00365272">
        <w:rPr>
          <w:rFonts w:ascii="Calibri" w:hAnsi="Calibri" w:cs="Calibri"/>
          <w:sz w:val="18"/>
          <w:szCs w:val="18"/>
        </w:rPr>
        <w:t>, (2006)</w:t>
      </w:r>
      <w:r w:rsidR="007A18E2" w:rsidRPr="00365272">
        <w:rPr>
          <w:rFonts w:ascii="Calibri" w:hAnsi="Calibri" w:cs="Calibri"/>
          <w:sz w:val="18"/>
          <w:szCs w:val="18"/>
        </w:rPr>
        <w:t>, 282-289</w:t>
      </w:r>
      <w:r w:rsidR="00644957" w:rsidRPr="00365272">
        <w:rPr>
          <w:rFonts w:ascii="Calibri" w:hAnsi="Calibri" w:cs="Calibri"/>
          <w:sz w:val="18"/>
          <w:szCs w:val="18"/>
        </w:rPr>
        <w:t>, (p.</w:t>
      </w:r>
      <w:r w:rsidR="00660A0A" w:rsidRPr="00365272">
        <w:rPr>
          <w:rFonts w:ascii="Calibri" w:hAnsi="Calibri" w:cs="Calibri"/>
          <w:sz w:val="18"/>
          <w:szCs w:val="18"/>
        </w:rPr>
        <w:t>2</w:t>
      </w:r>
      <w:r w:rsidR="00225EBE" w:rsidRPr="00365272">
        <w:rPr>
          <w:rFonts w:ascii="Calibri" w:hAnsi="Calibri" w:cs="Calibri"/>
          <w:sz w:val="18"/>
          <w:szCs w:val="18"/>
        </w:rPr>
        <w:t>82).</w:t>
      </w:r>
      <w:r w:rsidR="00BA7B3D" w:rsidRPr="00365272">
        <w:rPr>
          <w:rFonts w:ascii="Calibri" w:hAnsi="Calibri" w:cs="Calibri"/>
          <w:sz w:val="18"/>
          <w:szCs w:val="18"/>
        </w:rPr>
        <w:t xml:space="preserve"> </w:t>
      </w:r>
      <w:r w:rsidR="00AD60FD" w:rsidRPr="00365272">
        <w:rPr>
          <w:rFonts w:ascii="Calibri" w:hAnsi="Calibri" w:cs="Calibri"/>
          <w:sz w:val="18"/>
          <w:szCs w:val="18"/>
        </w:rPr>
        <w:t>&lt;</w:t>
      </w:r>
      <w:hyperlink r:id="rId2" w:history="1">
        <w:r w:rsidR="00AD60FD" w:rsidRPr="00365272">
          <w:rPr>
            <w:rStyle w:val="Hyperlink"/>
            <w:rFonts w:ascii="Calibri" w:hAnsi="Calibri" w:cs="Calibri"/>
            <w:sz w:val="18"/>
            <w:szCs w:val="18"/>
          </w:rPr>
          <w:t>https://journals.sagepub.com/doi/epub/10.1580/06-WEME-LH-027R.1</w:t>
        </w:r>
      </w:hyperlink>
      <w:r w:rsidR="00AD60FD" w:rsidRPr="00365272">
        <w:rPr>
          <w:rFonts w:ascii="Calibri" w:hAnsi="Calibri" w:cs="Calibri"/>
          <w:sz w:val="18"/>
          <w:szCs w:val="18"/>
        </w:rPr>
        <w:t>&gt; [Accessed 08/04/2024].</w:t>
      </w:r>
      <w:bookmarkEnd w:id="8"/>
    </w:p>
  </w:footnote>
  <w:footnote w:id="33">
    <w:p w14:paraId="6F1DA008" w14:textId="1E004357" w:rsidR="00A20643" w:rsidRPr="00365272" w:rsidRDefault="00A20643">
      <w:pPr>
        <w:pStyle w:val="FootnoteText"/>
      </w:pPr>
      <w:r w:rsidRPr="00365272">
        <w:rPr>
          <w:rStyle w:val="FootnoteReference"/>
        </w:rPr>
        <w:footnoteRef/>
      </w:r>
      <w:r w:rsidRPr="00365272">
        <w:t xml:space="preserve"> </w:t>
      </w:r>
      <w:r w:rsidR="00B02F0B">
        <w:rPr>
          <w:rFonts w:ascii="Calibri" w:hAnsi="Calibri" w:cs="Calibri"/>
          <w:kern w:val="0"/>
          <w:sz w:val="18"/>
          <w:szCs w:val="18"/>
          <w14:ligatures w14:val="none"/>
        </w:rPr>
        <w:t>Ibid,</w:t>
      </w:r>
      <w:r w:rsidR="00B02F0B" w:rsidRPr="00365272">
        <w:rPr>
          <w:rFonts w:ascii="Calibri" w:hAnsi="Calibri" w:cs="Calibri"/>
          <w:sz w:val="18"/>
          <w:szCs w:val="18"/>
        </w:rPr>
        <w:t xml:space="preserve"> </w:t>
      </w:r>
      <w:r w:rsidRPr="00365272">
        <w:rPr>
          <w:rFonts w:ascii="Calibri" w:hAnsi="Calibri" w:cs="Calibri"/>
          <w:sz w:val="18"/>
          <w:szCs w:val="18"/>
        </w:rPr>
        <w:t>p.28</w:t>
      </w:r>
      <w:r w:rsidR="00BA7B3D" w:rsidRPr="00365272">
        <w:rPr>
          <w:rFonts w:ascii="Calibri" w:hAnsi="Calibri" w:cs="Calibri"/>
          <w:sz w:val="18"/>
          <w:szCs w:val="18"/>
        </w:rPr>
        <w:t>2.</w:t>
      </w:r>
    </w:p>
  </w:footnote>
  <w:footnote w:id="34">
    <w:p w14:paraId="6CCAF9BA" w14:textId="742087B4" w:rsidR="00A55FD2" w:rsidRPr="00365272" w:rsidRDefault="00A55FD2">
      <w:pPr>
        <w:pStyle w:val="FootnoteText"/>
        <w:rPr>
          <w:rFonts w:ascii="Calibri" w:hAnsi="Calibri" w:cs="Calibri"/>
          <w:sz w:val="18"/>
          <w:szCs w:val="18"/>
        </w:rPr>
      </w:pPr>
      <w:r w:rsidRPr="00365272">
        <w:rPr>
          <w:rStyle w:val="FootnoteReference"/>
        </w:rPr>
        <w:footnoteRef/>
      </w:r>
      <w:r w:rsidR="00737702" w:rsidRPr="00365272">
        <w:rPr>
          <w:rFonts w:ascii="Calibri" w:hAnsi="Calibri" w:cs="Calibri"/>
          <w:sz w:val="18"/>
          <w:szCs w:val="18"/>
        </w:rPr>
        <w:t xml:space="preserve"> </w:t>
      </w:r>
      <w:r w:rsidR="00B02F0B">
        <w:rPr>
          <w:rFonts w:ascii="Calibri" w:hAnsi="Calibri" w:cs="Calibri"/>
          <w:kern w:val="0"/>
          <w:sz w:val="18"/>
          <w:szCs w:val="18"/>
          <w14:ligatures w14:val="none"/>
        </w:rPr>
        <w:t>Ibid,</w:t>
      </w:r>
      <w:r w:rsidR="00B02F0B" w:rsidRPr="00365272">
        <w:rPr>
          <w:rFonts w:ascii="Calibri" w:hAnsi="Calibri" w:cs="Calibri"/>
          <w:sz w:val="18"/>
          <w:szCs w:val="18"/>
        </w:rPr>
        <w:t xml:space="preserve"> </w:t>
      </w:r>
      <w:r w:rsidR="00684B13" w:rsidRPr="00365272">
        <w:rPr>
          <w:rFonts w:ascii="Calibri" w:hAnsi="Calibri" w:cs="Calibri"/>
          <w:sz w:val="18"/>
          <w:szCs w:val="18"/>
        </w:rPr>
        <w:t>p.</w:t>
      </w:r>
      <w:r w:rsidR="00660A0A" w:rsidRPr="00365272">
        <w:rPr>
          <w:rFonts w:ascii="Calibri" w:hAnsi="Calibri" w:cs="Calibri"/>
          <w:sz w:val="18"/>
          <w:szCs w:val="18"/>
        </w:rPr>
        <w:t>287</w:t>
      </w:r>
      <w:r w:rsidR="00BA7B3D" w:rsidRPr="00365272">
        <w:rPr>
          <w:rFonts w:ascii="Calibri" w:hAnsi="Calibri" w:cs="Calibri"/>
          <w:sz w:val="18"/>
          <w:szCs w:val="18"/>
        </w:rPr>
        <w:t>.</w:t>
      </w:r>
    </w:p>
  </w:footnote>
  <w:footnote w:id="35">
    <w:p w14:paraId="2ABEBEA9" w14:textId="4DE6373B" w:rsidR="00C80DD5" w:rsidRPr="00365272" w:rsidRDefault="00C80DD5">
      <w:pPr>
        <w:pStyle w:val="FootnoteText"/>
      </w:pPr>
      <w:r w:rsidRPr="00365272">
        <w:rPr>
          <w:rStyle w:val="FootnoteReference"/>
        </w:rPr>
        <w:footnoteRef/>
      </w:r>
      <w:r w:rsidRPr="00365272">
        <w:t xml:space="preserve"> </w:t>
      </w:r>
      <w:r w:rsidRPr="00365272">
        <w:rPr>
          <w:rFonts w:ascii="Calibri" w:hAnsi="Calibri" w:cs="Calibri"/>
          <w:sz w:val="18"/>
          <w:szCs w:val="18"/>
        </w:rPr>
        <w:t xml:space="preserve">Van Emden, </w:t>
      </w:r>
      <w:r w:rsidRPr="00365272">
        <w:rPr>
          <w:rFonts w:ascii="Calibri" w:hAnsi="Calibri" w:cs="Calibri"/>
          <w:i/>
          <w:iCs/>
          <w:sz w:val="18"/>
          <w:szCs w:val="18"/>
        </w:rPr>
        <w:t>The Soldier’s War</w:t>
      </w:r>
      <w:r w:rsidRPr="00365272">
        <w:rPr>
          <w:rFonts w:ascii="Calibri" w:hAnsi="Calibri" w:cs="Calibri"/>
          <w:sz w:val="18"/>
          <w:szCs w:val="18"/>
        </w:rPr>
        <w:t>, p.</w:t>
      </w:r>
      <w:r w:rsidR="00E042B1" w:rsidRPr="00365272">
        <w:rPr>
          <w:rFonts w:ascii="Calibri" w:hAnsi="Calibri" w:cs="Calibri"/>
          <w:sz w:val="18"/>
          <w:szCs w:val="18"/>
        </w:rPr>
        <w:t>106.</w:t>
      </w:r>
    </w:p>
  </w:footnote>
  <w:footnote w:id="36">
    <w:p w14:paraId="120B6760" w14:textId="2D633BBA" w:rsidR="00B346E4" w:rsidRPr="00365272" w:rsidRDefault="00B346E4">
      <w:pPr>
        <w:pStyle w:val="FootnoteText"/>
      </w:pPr>
      <w:r w:rsidRPr="00365272">
        <w:rPr>
          <w:rStyle w:val="FootnoteReference"/>
        </w:rPr>
        <w:footnoteRef/>
      </w:r>
      <w:r w:rsidRPr="00365272">
        <w:t xml:space="preserve"> </w:t>
      </w:r>
      <w:r w:rsidR="004F6720" w:rsidRPr="00365272">
        <w:rPr>
          <w:rFonts w:ascii="Calibri" w:hAnsi="Calibri" w:cs="Calibri"/>
          <w:sz w:val="18"/>
          <w:szCs w:val="18"/>
        </w:rPr>
        <w:t xml:space="preserve">Simpson, </w:t>
      </w:r>
      <w:r w:rsidR="004F6720" w:rsidRPr="00365272">
        <w:rPr>
          <w:rFonts w:ascii="Calibri" w:hAnsi="Calibri" w:cs="Calibri"/>
          <w:i/>
          <w:iCs/>
          <w:sz w:val="18"/>
          <w:szCs w:val="18"/>
        </w:rPr>
        <w:t>Hot Blood and Cold Steel</w:t>
      </w:r>
      <w:r w:rsidR="004F6720" w:rsidRPr="00365272">
        <w:rPr>
          <w:rFonts w:ascii="Calibri" w:hAnsi="Calibri" w:cs="Calibri"/>
          <w:sz w:val="18"/>
          <w:szCs w:val="18"/>
        </w:rPr>
        <w:t>, p.</w:t>
      </w:r>
      <w:r w:rsidR="00C50BB8" w:rsidRPr="00365272">
        <w:rPr>
          <w:rFonts w:ascii="Calibri" w:hAnsi="Calibri" w:cs="Calibri"/>
          <w:sz w:val="18"/>
          <w:szCs w:val="18"/>
        </w:rPr>
        <w:t>106</w:t>
      </w:r>
      <w:r w:rsidR="004F6720" w:rsidRPr="00365272">
        <w:rPr>
          <w:rFonts w:ascii="Calibri" w:hAnsi="Calibri" w:cs="Calibri"/>
          <w:sz w:val="18"/>
          <w:szCs w:val="18"/>
        </w:rPr>
        <w:t>.</w:t>
      </w:r>
    </w:p>
  </w:footnote>
  <w:footnote w:id="37">
    <w:p w14:paraId="13FBCA2F" w14:textId="43D8F480" w:rsidR="00C32C2A" w:rsidRPr="00365272" w:rsidRDefault="00C32C2A">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p.107.</w:t>
      </w:r>
    </w:p>
  </w:footnote>
  <w:footnote w:id="38">
    <w:p w14:paraId="1DFC2986" w14:textId="5153431D" w:rsidR="00B118A6" w:rsidRPr="00365272" w:rsidRDefault="00B118A6">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w:t>
      </w:r>
      <w:r w:rsidR="00654B69" w:rsidRPr="00365272">
        <w:rPr>
          <w:rFonts w:ascii="Calibri" w:hAnsi="Calibri" w:cs="Calibri"/>
          <w:sz w:val="18"/>
          <w:szCs w:val="18"/>
        </w:rPr>
        <w:t>23</w:t>
      </w:r>
      <w:r w:rsidRPr="00365272">
        <w:rPr>
          <w:rFonts w:ascii="Calibri" w:hAnsi="Calibri" w:cs="Calibri"/>
          <w:sz w:val="18"/>
          <w:szCs w:val="18"/>
        </w:rPr>
        <w:t>.</w:t>
      </w:r>
    </w:p>
  </w:footnote>
  <w:footnote w:id="39">
    <w:p w14:paraId="02B409CF" w14:textId="0280328B" w:rsidR="00153451" w:rsidRPr="00365272" w:rsidRDefault="00153451">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p.23.</w:t>
      </w:r>
    </w:p>
  </w:footnote>
  <w:footnote w:id="40">
    <w:p w14:paraId="0532BE42" w14:textId="22C726AE" w:rsidR="003C179A" w:rsidRPr="00365272" w:rsidRDefault="003C179A">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p.2</w:t>
      </w:r>
      <w:r w:rsidR="00272B8A" w:rsidRPr="00365272">
        <w:rPr>
          <w:rFonts w:ascii="Calibri" w:hAnsi="Calibri" w:cs="Calibri"/>
          <w:sz w:val="18"/>
          <w:szCs w:val="18"/>
        </w:rPr>
        <w:t>5</w:t>
      </w:r>
      <w:r w:rsidRPr="00365272">
        <w:rPr>
          <w:rFonts w:ascii="Calibri" w:hAnsi="Calibri" w:cs="Calibri"/>
          <w:sz w:val="18"/>
          <w:szCs w:val="18"/>
        </w:rPr>
        <w:t>.</w:t>
      </w:r>
    </w:p>
  </w:footnote>
  <w:footnote w:id="41">
    <w:p w14:paraId="3B38FF85" w14:textId="598BB0E0" w:rsidR="00967604" w:rsidRPr="00365272" w:rsidRDefault="00967604">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p.37.</w:t>
      </w:r>
    </w:p>
  </w:footnote>
  <w:footnote w:id="42">
    <w:p w14:paraId="754B7A69" w14:textId="0C221D19" w:rsidR="000B25ED" w:rsidRPr="00365272" w:rsidRDefault="000B25ED">
      <w:pPr>
        <w:pStyle w:val="FootnoteText"/>
      </w:pPr>
      <w:r w:rsidRPr="00365272">
        <w:rPr>
          <w:rStyle w:val="FootnoteReference"/>
        </w:rPr>
        <w:footnoteRef/>
      </w:r>
      <w:r w:rsidRPr="00365272">
        <w:t xml:space="preserve"> </w:t>
      </w:r>
      <w:r w:rsidR="0016246C">
        <w:rPr>
          <w:rFonts w:ascii="Calibri" w:hAnsi="Calibri" w:cs="Calibri"/>
          <w:sz w:val="18"/>
          <w:szCs w:val="18"/>
        </w:rPr>
        <w:t>Ibid</w:t>
      </w:r>
      <w:r w:rsidR="00712166" w:rsidRPr="00365272">
        <w:rPr>
          <w:rFonts w:ascii="Calibri" w:hAnsi="Calibri" w:cs="Calibri"/>
          <w:sz w:val="18"/>
          <w:szCs w:val="18"/>
        </w:rPr>
        <w:t>, p.37.</w:t>
      </w:r>
    </w:p>
  </w:footnote>
  <w:footnote w:id="43">
    <w:p w14:paraId="661D2770" w14:textId="2597CB6C" w:rsidR="0014181F" w:rsidRPr="00365272" w:rsidRDefault="0014181F">
      <w:pPr>
        <w:pStyle w:val="FootnoteText"/>
      </w:pPr>
      <w:r w:rsidRPr="00365272">
        <w:rPr>
          <w:rStyle w:val="FootnoteReference"/>
        </w:rPr>
        <w:footnoteRef/>
      </w:r>
      <w:r w:rsidRPr="00365272">
        <w:t xml:space="preserve"> </w:t>
      </w:r>
      <w:r w:rsidR="0016246C">
        <w:rPr>
          <w:rFonts w:ascii="Calibri" w:hAnsi="Calibri" w:cs="Calibri"/>
          <w:sz w:val="18"/>
          <w:szCs w:val="18"/>
        </w:rPr>
        <w:t>Ibid</w:t>
      </w:r>
      <w:r w:rsidRPr="00365272">
        <w:rPr>
          <w:rFonts w:ascii="Calibri" w:hAnsi="Calibri" w:cs="Calibri"/>
          <w:sz w:val="18"/>
          <w:szCs w:val="18"/>
        </w:rPr>
        <w:t>, p.37.</w:t>
      </w:r>
    </w:p>
  </w:footnote>
  <w:footnote w:id="44">
    <w:p w14:paraId="15EC1B69" w14:textId="15251610" w:rsidR="00316B1D" w:rsidRPr="00365272" w:rsidRDefault="00316B1D">
      <w:pPr>
        <w:pStyle w:val="FootnoteText"/>
      </w:pPr>
      <w:r w:rsidRPr="00365272">
        <w:rPr>
          <w:rStyle w:val="FootnoteReference"/>
        </w:rPr>
        <w:footnoteRef/>
      </w:r>
      <w:r w:rsidR="0016246C">
        <w:rPr>
          <w:rFonts w:ascii="Calibri" w:hAnsi="Calibri" w:cs="Calibri"/>
          <w:sz w:val="18"/>
          <w:szCs w:val="18"/>
        </w:rPr>
        <w:t xml:space="preserve"> Ibid</w:t>
      </w:r>
      <w:r w:rsidRPr="00365272">
        <w:rPr>
          <w:rFonts w:ascii="Calibri" w:hAnsi="Calibri" w:cs="Calibri"/>
          <w:sz w:val="18"/>
          <w:szCs w:val="18"/>
        </w:rPr>
        <w:t>, p.33.</w:t>
      </w:r>
    </w:p>
  </w:footnote>
  <w:footnote w:id="45">
    <w:p w14:paraId="551B3189" w14:textId="20721856" w:rsidR="00316B1D" w:rsidRPr="00316B1D" w:rsidRDefault="00316B1D">
      <w:pPr>
        <w:pStyle w:val="FootnoteText"/>
        <w:rPr>
          <w:lang w:val="en-US"/>
        </w:rPr>
      </w:pPr>
      <w:r w:rsidRPr="00365272">
        <w:rPr>
          <w:rStyle w:val="FootnoteReference"/>
        </w:rPr>
        <w:footnoteRef/>
      </w:r>
      <w:r w:rsidRPr="00365272">
        <w:t xml:space="preserve"> </w:t>
      </w:r>
      <w:r w:rsidR="005A7BB7">
        <w:rPr>
          <w:rFonts w:ascii="Calibri" w:hAnsi="Calibri" w:cs="Calibri"/>
          <w:kern w:val="0"/>
          <w:sz w:val="18"/>
          <w:szCs w:val="18"/>
          <w14:ligatures w14:val="none"/>
        </w:rPr>
        <w:t>Ibid,</w:t>
      </w:r>
      <w:r w:rsidR="005A7BB7" w:rsidRPr="00365272">
        <w:rPr>
          <w:rFonts w:ascii="Calibri" w:hAnsi="Calibri" w:cs="Calibri"/>
          <w:sz w:val="18"/>
          <w:szCs w:val="18"/>
        </w:rPr>
        <w:t xml:space="preserve"> </w:t>
      </w:r>
      <w:r w:rsidRPr="00365272">
        <w:rPr>
          <w:rFonts w:ascii="Calibri" w:hAnsi="Calibri" w:cs="Calibri"/>
          <w:sz w:val="18"/>
          <w:szCs w:val="18"/>
        </w:rPr>
        <w:t>p.33.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E880D5" w14:textId="51B7EE10" w:rsidR="00DA7CDF" w:rsidRPr="00365272" w:rsidRDefault="00DA7CDF" w:rsidP="005508E2">
    <w:pPr>
      <w:spacing w:after="0" w:line="240" w:lineRule="auto"/>
      <w:rPr>
        <w:rFonts w:ascii="Calibri" w:hAnsi="Calibri" w:cs="Calibri"/>
        <w:sz w:val="20"/>
        <w:szCs w:val="20"/>
      </w:rPr>
    </w:pPr>
    <w:r w:rsidRPr="00365272">
      <w:rPr>
        <w:rFonts w:ascii="Calibri" w:hAnsi="Calibri" w:cs="Calibri"/>
        <w:sz w:val="20"/>
        <w:szCs w:val="20"/>
      </w:rPr>
      <w:t>Alex Hales-Owen (2221576)</w:t>
    </w:r>
    <w:r w:rsidRPr="00365272">
      <w:rPr>
        <w:rFonts w:ascii="Calibri" w:hAnsi="Calibri" w:cs="Calibri"/>
        <w:sz w:val="20"/>
        <w:szCs w:val="20"/>
      </w:rPr>
      <w:tab/>
    </w:r>
    <w:r w:rsidRPr="00365272">
      <w:rPr>
        <w:rFonts w:ascii="Calibri" w:hAnsi="Calibri" w:cs="Calibri"/>
        <w:sz w:val="20"/>
        <w:szCs w:val="20"/>
      </w:rPr>
      <w:tab/>
    </w:r>
    <w:r w:rsidRPr="00365272">
      <w:rPr>
        <w:rFonts w:ascii="Calibri" w:hAnsi="Calibri" w:cs="Calibri"/>
        <w:sz w:val="20"/>
        <w:szCs w:val="20"/>
      </w:rPr>
      <w:tab/>
    </w:r>
    <w:r w:rsidR="005508E2">
      <w:rPr>
        <w:rFonts w:ascii="Calibri" w:hAnsi="Calibri" w:cs="Calibri"/>
        <w:sz w:val="20"/>
        <w:szCs w:val="20"/>
      </w:rPr>
      <w:t xml:space="preserve">              </w:t>
    </w:r>
    <w:r w:rsidRPr="00365272">
      <w:rPr>
        <w:rFonts w:ascii="Calibri" w:hAnsi="Calibri" w:cs="Calibri"/>
        <w:sz w:val="20"/>
        <w:szCs w:val="20"/>
      </w:rPr>
      <w:t>Britain and the Great War (HPHI 5902/HPHI 6902)</w:t>
    </w:r>
  </w:p>
  <w:p w14:paraId="142B008E" w14:textId="5EF2C922" w:rsidR="00DA7CDF" w:rsidRPr="00365272" w:rsidRDefault="004828C8" w:rsidP="005508E2">
    <w:pPr>
      <w:spacing w:after="0" w:line="240" w:lineRule="auto"/>
      <w:jc w:val="center"/>
      <w:rPr>
        <w:rFonts w:ascii="Calibri" w:hAnsi="Calibri" w:cs="Calibri"/>
        <w:b/>
        <w:bCs/>
        <w:u w:val="single"/>
      </w:rPr>
    </w:pPr>
    <w:r>
      <w:rPr>
        <w:rFonts w:ascii="Calibri" w:hAnsi="Calibri" w:cs="Calibri"/>
        <w:b/>
        <w:bCs/>
        <w:u w:val="single"/>
      </w:rPr>
      <w:t>Portfolio</w:t>
    </w:r>
    <w:r w:rsidR="00C779A2">
      <w:rPr>
        <w:rFonts w:ascii="Calibri" w:hAnsi="Calibri" w:cs="Calibri"/>
        <w:b/>
        <w:bCs/>
        <w:u w:val="single"/>
      </w:rPr>
      <w:t xml:space="preserve"> </w:t>
    </w:r>
    <w:r w:rsidR="00FE3944">
      <w:rPr>
        <w:rFonts w:ascii="Calibri" w:hAnsi="Calibri" w:cs="Calibri"/>
        <w:b/>
        <w:bCs/>
        <w:u w:val="single"/>
      </w:rPr>
      <w:t xml:space="preserve">Part B: </w:t>
    </w:r>
    <w:r w:rsidR="00DA7CDF" w:rsidRPr="00365272">
      <w:rPr>
        <w:rFonts w:ascii="Calibri" w:hAnsi="Calibri" w:cs="Calibri"/>
        <w:b/>
        <w:bCs/>
        <w:u w:val="single"/>
      </w:rPr>
      <w:t>For many British soldiers life in the trenches proved a positive experience. Discuss.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CDF"/>
    <w:rsid w:val="000038F1"/>
    <w:rsid w:val="00010C99"/>
    <w:rsid w:val="000159D4"/>
    <w:rsid w:val="000203D0"/>
    <w:rsid w:val="00022125"/>
    <w:rsid w:val="00026B4E"/>
    <w:rsid w:val="00030C14"/>
    <w:rsid w:val="00031C1C"/>
    <w:rsid w:val="0003441B"/>
    <w:rsid w:val="000418F5"/>
    <w:rsid w:val="00055A4B"/>
    <w:rsid w:val="000562A0"/>
    <w:rsid w:val="00061DB2"/>
    <w:rsid w:val="00063A96"/>
    <w:rsid w:val="00063E1A"/>
    <w:rsid w:val="000644BA"/>
    <w:rsid w:val="00066E1F"/>
    <w:rsid w:val="00071BA6"/>
    <w:rsid w:val="00072709"/>
    <w:rsid w:val="00073D88"/>
    <w:rsid w:val="00084821"/>
    <w:rsid w:val="000862CD"/>
    <w:rsid w:val="00090FEB"/>
    <w:rsid w:val="000926D9"/>
    <w:rsid w:val="00094D1F"/>
    <w:rsid w:val="000964C1"/>
    <w:rsid w:val="000A25A5"/>
    <w:rsid w:val="000A516A"/>
    <w:rsid w:val="000B05B4"/>
    <w:rsid w:val="000B25ED"/>
    <w:rsid w:val="000B4FC7"/>
    <w:rsid w:val="000C2E5A"/>
    <w:rsid w:val="000C6116"/>
    <w:rsid w:val="000D1836"/>
    <w:rsid w:val="000D395C"/>
    <w:rsid w:val="000D6E17"/>
    <w:rsid w:val="000D7C9B"/>
    <w:rsid w:val="000F5F4D"/>
    <w:rsid w:val="00107527"/>
    <w:rsid w:val="00125819"/>
    <w:rsid w:val="00140FA5"/>
    <w:rsid w:val="0014181F"/>
    <w:rsid w:val="00152D87"/>
    <w:rsid w:val="00153451"/>
    <w:rsid w:val="0015374C"/>
    <w:rsid w:val="00155B29"/>
    <w:rsid w:val="00157006"/>
    <w:rsid w:val="001577D3"/>
    <w:rsid w:val="001604D4"/>
    <w:rsid w:val="0016246C"/>
    <w:rsid w:val="00170D7A"/>
    <w:rsid w:val="0017170E"/>
    <w:rsid w:val="00171ADD"/>
    <w:rsid w:val="00176D4F"/>
    <w:rsid w:val="00181371"/>
    <w:rsid w:val="00182735"/>
    <w:rsid w:val="00187A6F"/>
    <w:rsid w:val="00195FBE"/>
    <w:rsid w:val="001A3A90"/>
    <w:rsid w:val="001B3C3B"/>
    <w:rsid w:val="001B48B0"/>
    <w:rsid w:val="001B6C18"/>
    <w:rsid w:val="001D5E34"/>
    <w:rsid w:val="001E5568"/>
    <w:rsid w:val="001F03B3"/>
    <w:rsid w:val="001F12F2"/>
    <w:rsid w:val="001F6E42"/>
    <w:rsid w:val="00201E3F"/>
    <w:rsid w:val="002021E7"/>
    <w:rsid w:val="00203D9E"/>
    <w:rsid w:val="00220193"/>
    <w:rsid w:val="0022524D"/>
    <w:rsid w:val="002256AF"/>
    <w:rsid w:val="00225700"/>
    <w:rsid w:val="00225EBE"/>
    <w:rsid w:val="0023250C"/>
    <w:rsid w:val="00235C13"/>
    <w:rsid w:val="00244C5E"/>
    <w:rsid w:val="0025068B"/>
    <w:rsid w:val="002528EB"/>
    <w:rsid w:val="00253E8C"/>
    <w:rsid w:val="00256875"/>
    <w:rsid w:val="002640F4"/>
    <w:rsid w:val="00272B8A"/>
    <w:rsid w:val="00276676"/>
    <w:rsid w:val="0027709F"/>
    <w:rsid w:val="00280327"/>
    <w:rsid w:val="00280D28"/>
    <w:rsid w:val="00281A9A"/>
    <w:rsid w:val="002874C3"/>
    <w:rsid w:val="00290427"/>
    <w:rsid w:val="00293F29"/>
    <w:rsid w:val="002977E4"/>
    <w:rsid w:val="00297CB4"/>
    <w:rsid w:val="002A2DEC"/>
    <w:rsid w:val="002A498A"/>
    <w:rsid w:val="002B49C2"/>
    <w:rsid w:val="002B559D"/>
    <w:rsid w:val="002C04BB"/>
    <w:rsid w:val="002C4CDE"/>
    <w:rsid w:val="002C536D"/>
    <w:rsid w:val="002D091E"/>
    <w:rsid w:val="002D0EA3"/>
    <w:rsid w:val="002D32C5"/>
    <w:rsid w:val="002E2131"/>
    <w:rsid w:val="002E273A"/>
    <w:rsid w:val="002E7C39"/>
    <w:rsid w:val="002F06E0"/>
    <w:rsid w:val="002F1AAC"/>
    <w:rsid w:val="002F28B0"/>
    <w:rsid w:val="002F71D1"/>
    <w:rsid w:val="002F7DEF"/>
    <w:rsid w:val="00310382"/>
    <w:rsid w:val="00310798"/>
    <w:rsid w:val="00316B1D"/>
    <w:rsid w:val="00321018"/>
    <w:rsid w:val="003248B9"/>
    <w:rsid w:val="00325011"/>
    <w:rsid w:val="003275EA"/>
    <w:rsid w:val="0033591F"/>
    <w:rsid w:val="00345798"/>
    <w:rsid w:val="003553E6"/>
    <w:rsid w:val="00362ACD"/>
    <w:rsid w:val="00365272"/>
    <w:rsid w:val="003653AC"/>
    <w:rsid w:val="00365F47"/>
    <w:rsid w:val="003702B5"/>
    <w:rsid w:val="003714E6"/>
    <w:rsid w:val="0037437B"/>
    <w:rsid w:val="0037473F"/>
    <w:rsid w:val="00375D4A"/>
    <w:rsid w:val="00377185"/>
    <w:rsid w:val="0038293B"/>
    <w:rsid w:val="003876BF"/>
    <w:rsid w:val="00390BE6"/>
    <w:rsid w:val="0039430A"/>
    <w:rsid w:val="00394898"/>
    <w:rsid w:val="00394BEF"/>
    <w:rsid w:val="003A3BBB"/>
    <w:rsid w:val="003A48F1"/>
    <w:rsid w:val="003A7A1D"/>
    <w:rsid w:val="003B297A"/>
    <w:rsid w:val="003B3103"/>
    <w:rsid w:val="003B3DC5"/>
    <w:rsid w:val="003B44DE"/>
    <w:rsid w:val="003B5339"/>
    <w:rsid w:val="003C179A"/>
    <w:rsid w:val="003C1FA1"/>
    <w:rsid w:val="003C6B2C"/>
    <w:rsid w:val="003E1068"/>
    <w:rsid w:val="003F225A"/>
    <w:rsid w:val="003F24A4"/>
    <w:rsid w:val="003F3F60"/>
    <w:rsid w:val="004033E6"/>
    <w:rsid w:val="00403433"/>
    <w:rsid w:val="00406D42"/>
    <w:rsid w:val="00414FC4"/>
    <w:rsid w:val="004227D3"/>
    <w:rsid w:val="004245B3"/>
    <w:rsid w:val="00425308"/>
    <w:rsid w:val="00431569"/>
    <w:rsid w:val="00432144"/>
    <w:rsid w:val="004330B3"/>
    <w:rsid w:val="00444CB4"/>
    <w:rsid w:val="00456ED3"/>
    <w:rsid w:val="0045797D"/>
    <w:rsid w:val="00457A8C"/>
    <w:rsid w:val="00462EDB"/>
    <w:rsid w:val="00470B1F"/>
    <w:rsid w:val="00472525"/>
    <w:rsid w:val="00475B11"/>
    <w:rsid w:val="00477FAE"/>
    <w:rsid w:val="00480FE2"/>
    <w:rsid w:val="004828C8"/>
    <w:rsid w:val="00484050"/>
    <w:rsid w:val="00492675"/>
    <w:rsid w:val="004964BE"/>
    <w:rsid w:val="00497DC3"/>
    <w:rsid w:val="004A1365"/>
    <w:rsid w:val="004A179C"/>
    <w:rsid w:val="004A2A26"/>
    <w:rsid w:val="004A325A"/>
    <w:rsid w:val="004A467D"/>
    <w:rsid w:val="004A4D7D"/>
    <w:rsid w:val="004A5B5B"/>
    <w:rsid w:val="004A7937"/>
    <w:rsid w:val="004B2E80"/>
    <w:rsid w:val="004B5981"/>
    <w:rsid w:val="004B5BA8"/>
    <w:rsid w:val="004C069B"/>
    <w:rsid w:val="004C4837"/>
    <w:rsid w:val="004C6CDB"/>
    <w:rsid w:val="004D2962"/>
    <w:rsid w:val="004D3653"/>
    <w:rsid w:val="004D4E14"/>
    <w:rsid w:val="004E62EA"/>
    <w:rsid w:val="004E769D"/>
    <w:rsid w:val="004F6720"/>
    <w:rsid w:val="00501B82"/>
    <w:rsid w:val="00504CFE"/>
    <w:rsid w:val="00506D6A"/>
    <w:rsid w:val="005071DB"/>
    <w:rsid w:val="005119D5"/>
    <w:rsid w:val="00511D11"/>
    <w:rsid w:val="00513729"/>
    <w:rsid w:val="00513C64"/>
    <w:rsid w:val="005201AA"/>
    <w:rsid w:val="005208BC"/>
    <w:rsid w:val="00522458"/>
    <w:rsid w:val="00522CBB"/>
    <w:rsid w:val="00530658"/>
    <w:rsid w:val="00537F26"/>
    <w:rsid w:val="005412FB"/>
    <w:rsid w:val="00543216"/>
    <w:rsid w:val="005500BA"/>
    <w:rsid w:val="00550433"/>
    <w:rsid w:val="005508E2"/>
    <w:rsid w:val="00550DA1"/>
    <w:rsid w:val="00551503"/>
    <w:rsid w:val="00555A30"/>
    <w:rsid w:val="00557779"/>
    <w:rsid w:val="00563F8F"/>
    <w:rsid w:val="005656CA"/>
    <w:rsid w:val="00566A11"/>
    <w:rsid w:val="00566B1C"/>
    <w:rsid w:val="00566BD3"/>
    <w:rsid w:val="00567208"/>
    <w:rsid w:val="00571655"/>
    <w:rsid w:val="00575693"/>
    <w:rsid w:val="00587A33"/>
    <w:rsid w:val="0059559B"/>
    <w:rsid w:val="005A27A5"/>
    <w:rsid w:val="005A38F8"/>
    <w:rsid w:val="005A3A63"/>
    <w:rsid w:val="005A4B4A"/>
    <w:rsid w:val="005A5BDC"/>
    <w:rsid w:val="005A7BB7"/>
    <w:rsid w:val="005C0C0B"/>
    <w:rsid w:val="005C384B"/>
    <w:rsid w:val="005D1247"/>
    <w:rsid w:val="005D27DD"/>
    <w:rsid w:val="005D4ACF"/>
    <w:rsid w:val="005E4D2D"/>
    <w:rsid w:val="005E7E9E"/>
    <w:rsid w:val="005F08EF"/>
    <w:rsid w:val="005F3B80"/>
    <w:rsid w:val="0060279F"/>
    <w:rsid w:val="006057DA"/>
    <w:rsid w:val="006103C9"/>
    <w:rsid w:val="00613E71"/>
    <w:rsid w:val="006249CF"/>
    <w:rsid w:val="0062698B"/>
    <w:rsid w:val="00627531"/>
    <w:rsid w:val="00630656"/>
    <w:rsid w:val="00641213"/>
    <w:rsid w:val="0064466C"/>
    <w:rsid w:val="00644957"/>
    <w:rsid w:val="00654B69"/>
    <w:rsid w:val="00660A0A"/>
    <w:rsid w:val="006639A5"/>
    <w:rsid w:val="00664530"/>
    <w:rsid w:val="00670E96"/>
    <w:rsid w:val="006723D9"/>
    <w:rsid w:val="00684B13"/>
    <w:rsid w:val="00691679"/>
    <w:rsid w:val="00691AEC"/>
    <w:rsid w:val="006B0C20"/>
    <w:rsid w:val="006B20DC"/>
    <w:rsid w:val="006C1236"/>
    <w:rsid w:val="006C3AEF"/>
    <w:rsid w:val="006C5704"/>
    <w:rsid w:val="006D3373"/>
    <w:rsid w:val="006E4C3C"/>
    <w:rsid w:val="006E7926"/>
    <w:rsid w:val="006F3E31"/>
    <w:rsid w:val="00712166"/>
    <w:rsid w:val="00712473"/>
    <w:rsid w:val="007142A8"/>
    <w:rsid w:val="00716856"/>
    <w:rsid w:val="00722FDA"/>
    <w:rsid w:val="007240FC"/>
    <w:rsid w:val="00726947"/>
    <w:rsid w:val="00727FD1"/>
    <w:rsid w:val="00737702"/>
    <w:rsid w:val="00740E9B"/>
    <w:rsid w:val="00746546"/>
    <w:rsid w:val="007564CC"/>
    <w:rsid w:val="00761826"/>
    <w:rsid w:val="0076770F"/>
    <w:rsid w:val="00773257"/>
    <w:rsid w:val="00773323"/>
    <w:rsid w:val="007816AF"/>
    <w:rsid w:val="0078286E"/>
    <w:rsid w:val="007829F4"/>
    <w:rsid w:val="00784219"/>
    <w:rsid w:val="0078586B"/>
    <w:rsid w:val="00786A63"/>
    <w:rsid w:val="007973F7"/>
    <w:rsid w:val="007A063A"/>
    <w:rsid w:val="007A18E2"/>
    <w:rsid w:val="007A3F65"/>
    <w:rsid w:val="007A4490"/>
    <w:rsid w:val="007A61A8"/>
    <w:rsid w:val="007A61B7"/>
    <w:rsid w:val="007B3BB7"/>
    <w:rsid w:val="007B3FB1"/>
    <w:rsid w:val="007C02EC"/>
    <w:rsid w:val="007C44B0"/>
    <w:rsid w:val="007D0D2C"/>
    <w:rsid w:val="007D5984"/>
    <w:rsid w:val="007D64CC"/>
    <w:rsid w:val="007D7AB1"/>
    <w:rsid w:val="007E5E2C"/>
    <w:rsid w:val="007E736B"/>
    <w:rsid w:val="007F31E4"/>
    <w:rsid w:val="007F5132"/>
    <w:rsid w:val="008004D8"/>
    <w:rsid w:val="00800DB4"/>
    <w:rsid w:val="008169B2"/>
    <w:rsid w:val="00821ACB"/>
    <w:rsid w:val="00821E93"/>
    <w:rsid w:val="00825415"/>
    <w:rsid w:val="00826046"/>
    <w:rsid w:val="0083082F"/>
    <w:rsid w:val="00831C8A"/>
    <w:rsid w:val="00836061"/>
    <w:rsid w:val="00844EC1"/>
    <w:rsid w:val="00856DDD"/>
    <w:rsid w:val="0086056B"/>
    <w:rsid w:val="0086395D"/>
    <w:rsid w:val="00870213"/>
    <w:rsid w:val="00876216"/>
    <w:rsid w:val="00882444"/>
    <w:rsid w:val="00891A50"/>
    <w:rsid w:val="00892CEB"/>
    <w:rsid w:val="008930AA"/>
    <w:rsid w:val="00893E81"/>
    <w:rsid w:val="008A12D4"/>
    <w:rsid w:val="008B23B7"/>
    <w:rsid w:val="008B30D2"/>
    <w:rsid w:val="008B3C4E"/>
    <w:rsid w:val="008B6A5E"/>
    <w:rsid w:val="008C3048"/>
    <w:rsid w:val="008C4670"/>
    <w:rsid w:val="008C520C"/>
    <w:rsid w:val="008C758F"/>
    <w:rsid w:val="008D55D1"/>
    <w:rsid w:val="008E15E9"/>
    <w:rsid w:val="008E6D2D"/>
    <w:rsid w:val="008F1E79"/>
    <w:rsid w:val="008F430D"/>
    <w:rsid w:val="008F5C15"/>
    <w:rsid w:val="008F712F"/>
    <w:rsid w:val="00904AE6"/>
    <w:rsid w:val="009150A5"/>
    <w:rsid w:val="0092131D"/>
    <w:rsid w:val="00927457"/>
    <w:rsid w:val="00927FE9"/>
    <w:rsid w:val="009306D6"/>
    <w:rsid w:val="00931643"/>
    <w:rsid w:val="009339E0"/>
    <w:rsid w:val="00935B11"/>
    <w:rsid w:val="00937C25"/>
    <w:rsid w:val="00940A41"/>
    <w:rsid w:val="0094108B"/>
    <w:rsid w:val="00944E8B"/>
    <w:rsid w:val="009473AF"/>
    <w:rsid w:val="00951CCF"/>
    <w:rsid w:val="00954678"/>
    <w:rsid w:val="00963441"/>
    <w:rsid w:val="00964242"/>
    <w:rsid w:val="00965E43"/>
    <w:rsid w:val="009667B8"/>
    <w:rsid w:val="009670B3"/>
    <w:rsid w:val="00967604"/>
    <w:rsid w:val="00980BBA"/>
    <w:rsid w:val="00981970"/>
    <w:rsid w:val="009A161E"/>
    <w:rsid w:val="009B11A5"/>
    <w:rsid w:val="009B122A"/>
    <w:rsid w:val="009B1FF7"/>
    <w:rsid w:val="009B525E"/>
    <w:rsid w:val="009D1919"/>
    <w:rsid w:val="009D2E51"/>
    <w:rsid w:val="009D48C6"/>
    <w:rsid w:val="009D511A"/>
    <w:rsid w:val="009E2E0B"/>
    <w:rsid w:val="009E4B45"/>
    <w:rsid w:val="009E59C2"/>
    <w:rsid w:val="009E6762"/>
    <w:rsid w:val="009E6AC6"/>
    <w:rsid w:val="009E7EFE"/>
    <w:rsid w:val="009F0C91"/>
    <w:rsid w:val="009F1D00"/>
    <w:rsid w:val="009F1FA2"/>
    <w:rsid w:val="009F4D72"/>
    <w:rsid w:val="009F779D"/>
    <w:rsid w:val="00A0256B"/>
    <w:rsid w:val="00A0407C"/>
    <w:rsid w:val="00A11EB0"/>
    <w:rsid w:val="00A20643"/>
    <w:rsid w:val="00A21844"/>
    <w:rsid w:val="00A22C68"/>
    <w:rsid w:val="00A249EE"/>
    <w:rsid w:val="00A25181"/>
    <w:rsid w:val="00A317CB"/>
    <w:rsid w:val="00A34973"/>
    <w:rsid w:val="00A4467D"/>
    <w:rsid w:val="00A45F22"/>
    <w:rsid w:val="00A46154"/>
    <w:rsid w:val="00A46755"/>
    <w:rsid w:val="00A55A7D"/>
    <w:rsid w:val="00A55FD2"/>
    <w:rsid w:val="00A6635D"/>
    <w:rsid w:val="00A717ED"/>
    <w:rsid w:val="00A87C20"/>
    <w:rsid w:val="00A96251"/>
    <w:rsid w:val="00AA235D"/>
    <w:rsid w:val="00AB06D8"/>
    <w:rsid w:val="00AB2619"/>
    <w:rsid w:val="00AB2DC1"/>
    <w:rsid w:val="00AB3085"/>
    <w:rsid w:val="00AB5C8B"/>
    <w:rsid w:val="00AC3867"/>
    <w:rsid w:val="00AC3959"/>
    <w:rsid w:val="00AC4688"/>
    <w:rsid w:val="00AC5EA9"/>
    <w:rsid w:val="00AD170D"/>
    <w:rsid w:val="00AD32D5"/>
    <w:rsid w:val="00AD58B6"/>
    <w:rsid w:val="00AD60FD"/>
    <w:rsid w:val="00AE15D3"/>
    <w:rsid w:val="00AF2752"/>
    <w:rsid w:val="00AF5620"/>
    <w:rsid w:val="00AF70B9"/>
    <w:rsid w:val="00B028BF"/>
    <w:rsid w:val="00B02F0B"/>
    <w:rsid w:val="00B073C4"/>
    <w:rsid w:val="00B118A6"/>
    <w:rsid w:val="00B11A23"/>
    <w:rsid w:val="00B239DE"/>
    <w:rsid w:val="00B27290"/>
    <w:rsid w:val="00B31776"/>
    <w:rsid w:val="00B346E4"/>
    <w:rsid w:val="00B34879"/>
    <w:rsid w:val="00B42953"/>
    <w:rsid w:val="00B45125"/>
    <w:rsid w:val="00B47D27"/>
    <w:rsid w:val="00B508DF"/>
    <w:rsid w:val="00B50D10"/>
    <w:rsid w:val="00B51E65"/>
    <w:rsid w:val="00B63A85"/>
    <w:rsid w:val="00B65856"/>
    <w:rsid w:val="00B70D74"/>
    <w:rsid w:val="00B71D2E"/>
    <w:rsid w:val="00B74FA3"/>
    <w:rsid w:val="00B75547"/>
    <w:rsid w:val="00B76875"/>
    <w:rsid w:val="00B80357"/>
    <w:rsid w:val="00B81A47"/>
    <w:rsid w:val="00B90CED"/>
    <w:rsid w:val="00B912B1"/>
    <w:rsid w:val="00B93FCB"/>
    <w:rsid w:val="00B9570B"/>
    <w:rsid w:val="00B96225"/>
    <w:rsid w:val="00BA092A"/>
    <w:rsid w:val="00BA312E"/>
    <w:rsid w:val="00BA4294"/>
    <w:rsid w:val="00BA4D9B"/>
    <w:rsid w:val="00BA7B3D"/>
    <w:rsid w:val="00BB3A6B"/>
    <w:rsid w:val="00BD121C"/>
    <w:rsid w:val="00BD2ED2"/>
    <w:rsid w:val="00BD3D6A"/>
    <w:rsid w:val="00BE031A"/>
    <w:rsid w:val="00BE3686"/>
    <w:rsid w:val="00BE3871"/>
    <w:rsid w:val="00BE776A"/>
    <w:rsid w:val="00BF170F"/>
    <w:rsid w:val="00BF58DB"/>
    <w:rsid w:val="00C00169"/>
    <w:rsid w:val="00C03956"/>
    <w:rsid w:val="00C22606"/>
    <w:rsid w:val="00C237FA"/>
    <w:rsid w:val="00C23B96"/>
    <w:rsid w:val="00C249A7"/>
    <w:rsid w:val="00C2777C"/>
    <w:rsid w:val="00C32837"/>
    <w:rsid w:val="00C32C2A"/>
    <w:rsid w:val="00C343DC"/>
    <w:rsid w:val="00C4088C"/>
    <w:rsid w:val="00C47A9B"/>
    <w:rsid w:val="00C50BB8"/>
    <w:rsid w:val="00C53523"/>
    <w:rsid w:val="00C57248"/>
    <w:rsid w:val="00C57884"/>
    <w:rsid w:val="00C61204"/>
    <w:rsid w:val="00C65205"/>
    <w:rsid w:val="00C662AB"/>
    <w:rsid w:val="00C66FC0"/>
    <w:rsid w:val="00C736B0"/>
    <w:rsid w:val="00C779A2"/>
    <w:rsid w:val="00C80DD5"/>
    <w:rsid w:val="00C81CC1"/>
    <w:rsid w:val="00C86FA9"/>
    <w:rsid w:val="00C87E41"/>
    <w:rsid w:val="00C90FE9"/>
    <w:rsid w:val="00C91C77"/>
    <w:rsid w:val="00C95683"/>
    <w:rsid w:val="00C96267"/>
    <w:rsid w:val="00C97F7B"/>
    <w:rsid w:val="00CA6CC3"/>
    <w:rsid w:val="00CB18B4"/>
    <w:rsid w:val="00CB5D51"/>
    <w:rsid w:val="00CC4BB3"/>
    <w:rsid w:val="00CC650E"/>
    <w:rsid w:val="00CD148A"/>
    <w:rsid w:val="00CD3FFC"/>
    <w:rsid w:val="00CD434D"/>
    <w:rsid w:val="00CE1704"/>
    <w:rsid w:val="00CE6FEC"/>
    <w:rsid w:val="00CF48DE"/>
    <w:rsid w:val="00CF6458"/>
    <w:rsid w:val="00CF7505"/>
    <w:rsid w:val="00D11C57"/>
    <w:rsid w:val="00D1279A"/>
    <w:rsid w:val="00D35CCD"/>
    <w:rsid w:val="00D4293F"/>
    <w:rsid w:val="00D46869"/>
    <w:rsid w:val="00D50E1E"/>
    <w:rsid w:val="00D50FBE"/>
    <w:rsid w:val="00D51F17"/>
    <w:rsid w:val="00D55E3D"/>
    <w:rsid w:val="00D562F8"/>
    <w:rsid w:val="00D64941"/>
    <w:rsid w:val="00D671EF"/>
    <w:rsid w:val="00D705F3"/>
    <w:rsid w:val="00D730C3"/>
    <w:rsid w:val="00D7388F"/>
    <w:rsid w:val="00D7619F"/>
    <w:rsid w:val="00D805C9"/>
    <w:rsid w:val="00D81299"/>
    <w:rsid w:val="00D85E8D"/>
    <w:rsid w:val="00D87301"/>
    <w:rsid w:val="00D900B6"/>
    <w:rsid w:val="00D920DF"/>
    <w:rsid w:val="00D95079"/>
    <w:rsid w:val="00D95559"/>
    <w:rsid w:val="00D958D3"/>
    <w:rsid w:val="00DA2CB4"/>
    <w:rsid w:val="00DA2D36"/>
    <w:rsid w:val="00DA7335"/>
    <w:rsid w:val="00DA74A8"/>
    <w:rsid w:val="00DA76EE"/>
    <w:rsid w:val="00DA7CDF"/>
    <w:rsid w:val="00DA7D6B"/>
    <w:rsid w:val="00DB0577"/>
    <w:rsid w:val="00DB1625"/>
    <w:rsid w:val="00DB534D"/>
    <w:rsid w:val="00DC208B"/>
    <w:rsid w:val="00DC246A"/>
    <w:rsid w:val="00DC3071"/>
    <w:rsid w:val="00DC39F5"/>
    <w:rsid w:val="00DC4458"/>
    <w:rsid w:val="00DC4C9D"/>
    <w:rsid w:val="00DC6ADB"/>
    <w:rsid w:val="00DE28EF"/>
    <w:rsid w:val="00DF0359"/>
    <w:rsid w:val="00DF2FCA"/>
    <w:rsid w:val="00DF5BAC"/>
    <w:rsid w:val="00E00A7C"/>
    <w:rsid w:val="00E042B1"/>
    <w:rsid w:val="00E04316"/>
    <w:rsid w:val="00E05897"/>
    <w:rsid w:val="00E0598B"/>
    <w:rsid w:val="00E060FA"/>
    <w:rsid w:val="00E129F6"/>
    <w:rsid w:val="00E134C9"/>
    <w:rsid w:val="00E15332"/>
    <w:rsid w:val="00E221C2"/>
    <w:rsid w:val="00E240A5"/>
    <w:rsid w:val="00E26BC9"/>
    <w:rsid w:val="00E3013C"/>
    <w:rsid w:val="00E36D7B"/>
    <w:rsid w:val="00E40E69"/>
    <w:rsid w:val="00E46BEA"/>
    <w:rsid w:val="00E52642"/>
    <w:rsid w:val="00E561D8"/>
    <w:rsid w:val="00E56332"/>
    <w:rsid w:val="00E57331"/>
    <w:rsid w:val="00E71822"/>
    <w:rsid w:val="00E72703"/>
    <w:rsid w:val="00E75114"/>
    <w:rsid w:val="00E921F6"/>
    <w:rsid w:val="00E96ED5"/>
    <w:rsid w:val="00EA58DA"/>
    <w:rsid w:val="00EA738A"/>
    <w:rsid w:val="00EA7491"/>
    <w:rsid w:val="00EB12B1"/>
    <w:rsid w:val="00EB2B55"/>
    <w:rsid w:val="00EC1E30"/>
    <w:rsid w:val="00EC2196"/>
    <w:rsid w:val="00EC2216"/>
    <w:rsid w:val="00EC2B3E"/>
    <w:rsid w:val="00ED1DFC"/>
    <w:rsid w:val="00ED2247"/>
    <w:rsid w:val="00ED2B75"/>
    <w:rsid w:val="00ED3A13"/>
    <w:rsid w:val="00ED582A"/>
    <w:rsid w:val="00EE0555"/>
    <w:rsid w:val="00EE4B31"/>
    <w:rsid w:val="00EF0127"/>
    <w:rsid w:val="00EF4B24"/>
    <w:rsid w:val="00F022B9"/>
    <w:rsid w:val="00F112A9"/>
    <w:rsid w:val="00F1167F"/>
    <w:rsid w:val="00F159E4"/>
    <w:rsid w:val="00F1715B"/>
    <w:rsid w:val="00F171E9"/>
    <w:rsid w:val="00F24694"/>
    <w:rsid w:val="00F25C81"/>
    <w:rsid w:val="00F33324"/>
    <w:rsid w:val="00F336BC"/>
    <w:rsid w:val="00F36EB3"/>
    <w:rsid w:val="00F3788B"/>
    <w:rsid w:val="00F509F6"/>
    <w:rsid w:val="00F61E59"/>
    <w:rsid w:val="00F63123"/>
    <w:rsid w:val="00F656B1"/>
    <w:rsid w:val="00F65BE7"/>
    <w:rsid w:val="00F67A89"/>
    <w:rsid w:val="00F8418D"/>
    <w:rsid w:val="00F85EA2"/>
    <w:rsid w:val="00F90678"/>
    <w:rsid w:val="00F959C7"/>
    <w:rsid w:val="00FA21C3"/>
    <w:rsid w:val="00FA2A78"/>
    <w:rsid w:val="00FA7C94"/>
    <w:rsid w:val="00FA7FC5"/>
    <w:rsid w:val="00FB0D92"/>
    <w:rsid w:val="00FB26A4"/>
    <w:rsid w:val="00FB7C54"/>
    <w:rsid w:val="00FD77A2"/>
    <w:rsid w:val="00FE3944"/>
    <w:rsid w:val="00FE3E15"/>
    <w:rsid w:val="00FF35A8"/>
    <w:rsid w:val="00FF4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0E6949"/>
  <w15:chartTrackingRefBased/>
  <w15:docId w15:val="{BAD0C7D1-2089-4F32-A894-0A4CC3D24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C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C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C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C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C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C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C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C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C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C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C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C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C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C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C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C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C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CDF"/>
    <w:rPr>
      <w:rFonts w:eastAsiaTheme="majorEastAsia" w:cstheme="majorBidi"/>
      <w:color w:val="272727" w:themeColor="text1" w:themeTint="D8"/>
    </w:rPr>
  </w:style>
  <w:style w:type="paragraph" w:styleId="Title">
    <w:name w:val="Title"/>
    <w:basedOn w:val="Normal"/>
    <w:next w:val="Normal"/>
    <w:link w:val="TitleChar"/>
    <w:uiPriority w:val="10"/>
    <w:qFormat/>
    <w:rsid w:val="00DA7C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C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C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C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CDF"/>
    <w:pPr>
      <w:spacing w:before="160"/>
      <w:jc w:val="center"/>
    </w:pPr>
    <w:rPr>
      <w:i/>
      <w:iCs/>
      <w:color w:val="404040" w:themeColor="text1" w:themeTint="BF"/>
    </w:rPr>
  </w:style>
  <w:style w:type="character" w:customStyle="1" w:styleId="QuoteChar">
    <w:name w:val="Quote Char"/>
    <w:basedOn w:val="DefaultParagraphFont"/>
    <w:link w:val="Quote"/>
    <w:uiPriority w:val="29"/>
    <w:rsid w:val="00DA7CDF"/>
    <w:rPr>
      <w:i/>
      <w:iCs/>
      <w:color w:val="404040" w:themeColor="text1" w:themeTint="BF"/>
    </w:rPr>
  </w:style>
  <w:style w:type="paragraph" w:styleId="ListParagraph">
    <w:name w:val="List Paragraph"/>
    <w:basedOn w:val="Normal"/>
    <w:uiPriority w:val="34"/>
    <w:qFormat/>
    <w:rsid w:val="00DA7CDF"/>
    <w:pPr>
      <w:ind w:left="720"/>
      <w:contextualSpacing/>
    </w:pPr>
  </w:style>
  <w:style w:type="character" w:styleId="IntenseEmphasis">
    <w:name w:val="Intense Emphasis"/>
    <w:basedOn w:val="DefaultParagraphFont"/>
    <w:uiPriority w:val="21"/>
    <w:qFormat/>
    <w:rsid w:val="00DA7CDF"/>
    <w:rPr>
      <w:i/>
      <w:iCs/>
      <w:color w:val="0F4761" w:themeColor="accent1" w:themeShade="BF"/>
    </w:rPr>
  </w:style>
  <w:style w:type="paragraph" w:styleId="IntenseQuote">
    <w:name w:val="Intense Quote"/>
    <w:basedOn w:val="Normal"/>
    <w:next w:val="Normal"/>
    <w:link w:val="IntenseQuoteChar"/>
    <w:uiPriority w:val="30"/>
    <w:qFormat/>
    <w:rsid w:val="00DA7C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CDF"/>
    <w:rPr>
      <w:i/>
      <w:iCs/>
      <w:color w:val="0F4761" w:themeColor="accent1" w:themeShade="BF"/>
    </w:rPr>
  </w:style>
  <w:style w:type="character" w:styleId="IntenseReference">
    <w:name w:val="Intense Reference"/>
    <w:basedOn w:val="DefaultParagraphFont"/>
    <w:uiPriority w:val="32"/>
    <w:qFormat/>
    <w:rsid w:val="00DA7CDF"/>
    <w:rPr>
      <w:b/>
      <w:bCs/>
      <w:smallCaps/>
      <w:color w:val="0F4761" w:themeColor="accent1" w:themeShade="BF"/>
      <w:spacing w:val="5"/>
    </w:rPr>
  </w:style>
  <w:style w:type="paragraph" w:styleId="Header">
    <w:name w:val="header"/>
    <w:basedOn w:val="Normal"/>
    <w:link w:val="HeaderChar"/>
    <w:uiPriority w:val="99"/>
    <w:unhideWhenUsed/>
    <w:rsid w:val="00DA7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CDF"/>
  </w:style>
  <w:style w:type="paragraph" w:styleId="Footer">
    <w:name w:val="footer"/>
    <w:basedOn w:val="Normal"/>
    <w:link w:val="FooterChar"/>
    <w:uiPriority w:val="99"/>
    <w:unhideWhenUsed/>
    <w:rsid w:val="00DA7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CDF"/>
  </w:style>
  <w:style w:type="paragraph" w:styleId="FootnoteText">
    <w:name w:val="footnote text"/>
    <w:basedOn w:val="Normal"/>
    <w:link w:val="FootnoteTextChar"/>
    <w:uiPriority w:val="99"/>
    <w:semiHidden/>
    <w:unhideWhenUsed/>
    <w:rsid w:val="005D12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247"/>
    <w:rPr>
      <w:sz w:val="20"/>
      <w:szCs w:val="20"/>
    </w:rPr>
  </w:style>
  <w:style w:type="character" w:styleId="FootnoteReference">
    <w:name w:val="footnote reference"/>
    <w:basedOn w:val="DefaultParagraphFont"/>
    <w:uiPriority w:val="99"/>
    <w:semiHidden/>
    <w:unhideWhenUsed/>
    <w:rsid w:val="005D1247"/>
    <w:rPr>
      <w:vertAlign w:val="superscript"/>
    </w:rPr>
  </w:style>
  <w:style w:type="character" w:styleId="Hyperlink">
    <w:name w:val="Hyperlink"/>
    <w:basedOn w:val="DefaultParagraphFont"/>
    <w:uiPriority w:val="99"/>
    <w:unhideWhenUsed/>
    <w:rsid w:val="00A6635D"/>
    <w:rPr>
      <w:color w:val="467886" w:themeColor="hyperlink"/>
      <w:u w:val="single"/>
    </w:rPr>
  </w:style>
  <w:style w:type="character" w:styleId="UnresolvedMention">
    <w:name w:val="Unresolved Mention"/>
    <w:basedOn w:val="DefaultParagraphFont"/>
    <w:uiPriority w:val="99"/>
    <w:semiHidden/>
    <w:unhideWhenUsed/>
    <w:rsid w:val="00A6635D"/>
    <w:rPr>
      <w:color w:val="605E5C"/>
      <w:shd w:val="clear" w:color="auto" w:fill="E1DFDD"/>
    </w:rPr>
  </w:style>
  <w:style w:type="character" w:styleId="FollowedHyperlink">
    <w:name w:val="FollowedHyperlink"/>
    <w:basedOn w:val="DefaultParagraphFont"/>
    <w:uiPriority w:val="99"/>
    <w:semiHidden/>
    <w:unhideWhenUsed/>
    <w:rsid w:val="002256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8794212">
      <w:bodyDiv w:val="1"/>
      <w:marLeft w:val="0"/>
      <w:marRight w:val="0"/>
      <w:marTop w:val="0"/>
      <w:marBottom w:val="0"/>
      <w:divBdr>
        <w:top w:val="none" w:sz="0" w:space="0" w:color="auto"/>
        <w:left w:val="none" w:sz="0" w:space="0" w:color="auto"/>
        <w:bottom w:val="none" w:sz="0" w:space="0" w:color="auto"/>
        <w:right w:val="none" w:sz="0" w:space="0" w:color="auto"/>
      </w:divBdr>
    </w:div>
    <w:div w:id="1138762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wm.org.uk/history/10-photos-of-life-in-the-trench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bc.co.uk/news/magazine-3068543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1lit.nsms.ox.ac.uk/ww1lit/collections/item/406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epub/10.1580/06-WEME-LH-027R.1" TargetMode="External"/><Relationship Id="rId5" Type="http://schemas.openxmlformats.org/officeDocument/2006/relationships/footnotes" Target="footnotes.xml"/><Relationship Id="rId15" Type="http://schemas.openxmlformats.org/officeDocument/2006/relationships/hyperlink" Target="https://diariodelevante.com/noticias-cultura/la-funcion-de-los-perros-en-la-primera-guerra-mundial-heroicidad-y-companerismo/-"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bc.co.uk/news/magazine-30685433"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journals.sagepub.com/doi/epub/10.1580/06-WEME-LH-027R.1" TargetMode="External"/><Relationship Id="rId1" Type="http://schemas.openxmlformats.org/officeDocument/2006/relationships/hyperlink" Target="https://www.bbc.co.uk/news/magazine-30685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51DC1-1699-4E9A-A413-438AEFCE1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2958</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634</cp:revision>
  <dcterms:created xsi:type="dcterms:W3CDTF">2024-04-06T18:06:00Z</dcterms:created>
  <dcterms:modified xsi:type="dcterms:W3CDTF">2024-05-02T21:29:00Z</dcterms:modified>
</cp:coreProperties>
</file>