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005EE13F" w:rsidR="00C83BAF" w:rsidRPr="00CD33A8" w:rsidRDefault="00C92405" w:rsidP="00CD33A8">
      <w:pPr>
        <w:spacing w:line="360" w:lineRule="auto"/>
        <w:rPr>
          <w:rFonts w:asciiTheme="minorBidi" w:hAnsiTheme="minorBidi"/>
          <w:sz w:val="22"/>
        </w:rPr>
      </w:pPr>
      <w:r>
        <w:rPr>
          <w:noProof/>
        </w:rPr>
        <w:drawing>
          <wp:inline distT="0" distB="0" distL="0" distR="0" wp14:anchorId="19AFB294" wp14:editId="4B469A26">
            <wp:extent cx="3276600" cy="1301081"/>
            <wp:effectExtent l="0" t="0" r="0" b="0"/>
            <wp:docPr id="1245225938" name="Picture 1" descr="The image depicts the logo or emblem of the University of Wales, specifically Trinity Saint David, with the elements of the Welsh coat of arms and the university's init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25938" name="Picture 1" descr="The image depicts the logo or emblem of the University of Wales, specifically Trinity Saint David, with the elements of the Welsh coat of arms and the university's initial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94494" cy="1308186"/>
                    </a:xfrm>
                    <a:prstGeom prst="rect">
                      <a:avLst/>
                    </a:prstGeom>
                    <a:noFill/>
                    <a:ln>
                      <a:noFill/>
                    </a:ln>
                  </pic:spPr>
                </pic:pic>
              </a:graphicData>
            </a:graphic>
          </wp:inline>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Default="00074402" w:rsidP="00CD33A8">
      <w:pPr>
        <w:spacing w:line="360" w:lineRule="auto"/>
        <w:rPr>
          <w:rFonts w:asciiTheme="minorBidi" w:hAnsiTheme="minorBidi"/>
          <w:sz w:val="22"/>
        </w:rPr>
      </w:pPr>
    </w:p>
    <w:p w14:paraId="3E3B5447" w14:textId="77777777" w:rsidR="00284101" w:rsidRPr="00CD33A8" w:rsidRDefault="00284101"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7244F8E" w:rsidR="00CD33A8" w:rsidRPr="00D865AC" w:rsidRDefault="00CD33A8" w:rsidP="00CD33A8">
      <w:pPr>
        <w:tabs>
          <w:tab w:val="left" w:pos="6540"/>
        </w:tabs>
        <w:spacing w:line="360" w:lineRule="auto"/>
        <w:rPr>
          <w:rFonts w:ascii="Arial" w:hAnsi="Arial" w:cs="Arial"/>
          <w:sz w:val="32"/>
          <w:szCs w:val="32"/>
        </w:rPr>
      </w:pPr>
      <w:r w:rsidRPr="00D865AC">
        <w:rPr>
          <w:rFonts w:ascii="Arial" w:hAnsi="Arial" w:cs="Arial"/>
          <w:b/>
          <w:bCs/>
          <w:sz w:val="32"/>
          <w:szCs w:val="32"/>
        </w:rPr>
        <w:t xml:space="preserve">Module </w:t>
      </w:r>
      <w:r w:rsidR="004F7401" w:rsidRPr="00D865AC">
        <w:rPr>
          <w:rFonts w:ascii="Arial" w:hAnsi="Arial" w:cs="Arial"/>
          <w:b/>
          <w:bCs/>
          <w:sz w:val="32"/>
          <w:szCs w:val="32"/>
        </w:rPr>
        <w:t>N</w:t>
      </w:r>
      <w:r w:rsidRPr="00D865AC">
        <w:rPr>
          <w:rFonts w:ascii="Arial" w:hAnsi="Arial" w:cs="Arial"/>
          <w:b/>
          <w:bCs/>
          <w:sz w:val="32"/>
          <w:szCs w:val="32"/>
        </w:rPr>
        <w:t>ame</w:t>
      </w:r>
      <w:r w:rsidRPr="00D865AC">
        <w:rPr>
          <w:rFonts w:ascii="Arial" w:hAnsi="Arial" w:cs="Arial"/>
          <w:sz w:val="32"/>
          <w:szCs w:val="32"/>
        </w:rPr>
        <w:t xml:space="preserve">: </w:t>
      </w:r>
      <w:r w:rsidR="00B842E7" w:rsidRPr="00D865AC">
        <w:rPr>
          <w:rFonts w:ascii="Arial" w:hAnsi="Arial" w:cs="Arial"/>
          <w:sz w:val="32"/>
          <w:szCs w:val="32"/>
        </w:rPr>
        <w:t xml:space="preserve">  </w:t>
      </w:r>
      <w:r w:rsidR="008B63AD" w:rsidRPr="00D865AC">
        <w:rPr>
          <w:rFonts w:ascii="Arial" w:hAnsi="Arial" w:cs="Arial"/>
          <w:sz w:val="32"/>
          <w:szCs w:val="32"/>
        </w:rPr>
        <w:t>Introduction to Public Health</w:t>
      </w:r>
      <w:r w:rsidR="00FD6A83" w:rsidRPr="00D865AC">
        <w:rPr>
          <w:rFonts w:ascii="Arial" w:hAnsi="Arial" w:cs="Arial"/>
          <w:sz w:val="32"/>
          <w:szCs w:val="32"/>
        </w:rPr>
        <w:t xml:space="preserve"> </w:t>
      </w:r>
    </w:p>
    <w:p w14:paraId="19437F8F" w14:textId="77777777" w:rsidR="008612FE" w:rsidRPr="00D865AC" w:rsidRDefault="008612FE" w:rsidP="00CD33A8">
      <w:pPr>
        <w:tabs>
          <w:tab w:val="left" w:pos="6540"/>
        </w:tabs>
        <w:spacing w:line="360" w:lineRule="auto"/>
        <w:rPr>
          <w:rFonts w:ascii="Arial" w:hAnsi="Arial" w:cs="Arial"/>
          <w:b/>
          <w:bCs/>
          <w:sz w:val="32"/>
          <w:szCs w:val="32"/>
        </w:rPr>
      </w:pPr>
    </w:p>
    <w:p w14:paraId="537571AF" w14:textId="3DAC624A" w:rsidR="00CD33A8" w:rsidRPr="00D865AC" w:rsidRDefault="00CD33A8" w:rsidP="00CD33A8">
      <w:pPr>
        <w:tabs>
          <w:tab w:val="left" w:pos="6540"/>
        </w:tabs>
        <w:spacing w:line="360" w:lineRule="auto"/>
        <w:rPr>
          <w:rFonts w:ascii="Arial" w:hAnsi="Arial" w:cs="Arial"/>
          <w:sz w:val="32"/>
          <w:szCs w:val="32"/>
        </w:rPr>
      </w:pPr>
      <w:r w:rsidRPr="00D865AC">
        <w:rPr>
          <w:rFonts w:ascii="Arial" w:hAnsi="Arial" w:cs="Arial"/>
          <w:b/>
          <w:bCs/>
          <w:sz w:val="32"/>
          <w:szCs w:val="32"/>
        </w:rPr>
        <w:t xml:space="preserve">Module </w:t>
      </w:r>
      <w:r w:rsidR="004F7401" w:rsidRPr="00D865AC">
        <w:rPr>
          <w:rFonts w:ascii="Arial" w:hAnsi="Arial" w:cs="Arial"/>
          <w:b/>
          <w:bCs/>
          <w:sz w:val="32"/>
          <w:szCs w:val="32"/>
        </w:rPr>
        <w:t>C</w:t>
      </w:r>
      <w:r w:rsidRPr="00D865AC">
        <w:rPr>
          <w:rFonts w:ascii="Arial" w:hAnsi="Arial" w:cs="Arial"/>
          <w:b/>
          <w:bCs/>
          <w:sz w:val="32"/>
          <w:szCs w:val="32"/>
        </w:rPr>
        <w:t>ode</w:t>
      </w:r>
      <w:r w:rsidRPr="00D865AC">
        <w:rPr>
          <w:rFonts w:ascii="Arial" w:hAnsi="Arial" w:cs="Arial"/>
          <w:sz w:val="32"/>
          <w:szCs w:val="32"/>
        </w:rPr>
        <w:t>:</w:t>
      </w:r>
      <w:r w:rsidR="002D3F12" w:rsidRPr="00D865AC">
        <w:rPr>
          <w:rFonts w:ascii="Arial" w:hAnsi="Arial" w:cs="Arial"/>
          <w:sz w:val="32"/>
          <w:szCs w:val="32"/>
        </w:rPr>
        <w:t xml:space="preserve">   </w:t>
      </w:r>
      <w:r w:rsidR="00BC083C" w:rsidRPr="00D865AC">
        <w:rPr>
          <w:rFonts w:ascii="Arial" w:hAnsi="Arial" w:cs="Arial"/>
          <w:sz w:val="32"/>
          <w:szCs w:val="32"/>
        </w:rPr>
        <w:t xml:space="preserve"> </w:t>
      </w:r>
      <w:r w:rsidR="004F7401" w:rsidRPr="00D865AC">
        <w:rPr>
          <w:rFonts w:ascii="Arial" w:hAnsi="Arial" w:cs="Arial"/>
          <w:sz w:val="32"/>
          <w:szCs w:val="32"/>
        </w:rPr>
        <w:t>LCHS4008_LON</w:t>
      </w:r>
    </w:p>
    <w:p w14:paraId="651365AD" w14:textId="77777777" w:rsidR="008612FE" w:rsidRPr="00D865AC" w:rsidRDefault="008612FE" w:rsidP="00CD33A8">
      <w:pPr>
        <w:tabs>
          <w:tab w:val="left" w:pos="6540"/>
        </w:tabs>
        <w:spacing w:line="360" w:lineRule="auto"/>
        <w:rPr>
          <w:rFonts w:ascii="Arial" w:hAnsi="Arial" w:cs="Arial"/>
          <w:b/>
          <w:bCs/>
          <w:sz w:val="32"/>
          <w:szCs w:val="32"/>
        </w:rPr>
      </w:pPr>
    </w:p>
    <w:p w14:paraId="0A48766D" w14:textId="654361FF" w:rsidR="00074402" w:rsidRPr="00D865AC" w:rsidRDefault="004E4341" w:rsidP="00CD33A8">
      <w:pPr>
        <w:tabs>
          <w:tab w:val="left" w:pos="6540"/>
        </w:tabs>
        <w:spacing w:line="360" w:lineRule="auto"/>
        <w:rPr>
          <w:rFonts w:ascii="Arial" w:hAnsi="Arial" w:cs="Arial"/>
          <w:sz w:val="32"/>
          <w:szCs w:val="32"/>
        </w:rPr>
      </w:pPr>
      <w:r w:rsidRPr="00D865AC">
        <w:rPr>
          <w:rFonts w:ascii="Arial" w:hAnsi="Arial" w:cs="Arial"/>
          <w:b/>
          <w:bCs/>
          <w:sz w:val="32"/>
          <w:szCs w:val="32"/>
        </w:rPr>
        <w:t>Student Name</w:t>
      </w:r>
      <w:r w:rsidR="00074402" w:rsidRPr="00D865AC">
        <w:rPr>
          <w:rFonts w:ascii="Arial" w:hAnsi="Arial" w:cs="Arial"/>
          <w:sz w:val="32"/>
          <w:szCs w:val="32"/>
        </w:rPr>
        <w:t>:</w:t>
      </w:r>
      <w:r w:rsidR="00BC083C" w:rsidRPr="00D865AC">
        <w:rPr>
          <w:rFonts w:ascii="Arial" w:hAnsi="Arial" w:cs="Arial"/>
          <w:sz w:val="32"/>
          <w:szCs w:val="32"/>
        </w:rPr>
        <w:t xml:space="preserve"> </w:t>
      </w:r>
      <w:r w:rsidR="002D3F12" w:rsidRPr="00D865AC">
        <w:rPr>
          <w:rFonts w:ascii="Arial" w:hAnsi="Arial" w:cs="Arial"/>
          <w:sz w:val="32"/>
          <w:szCs w:val="32"/>
        </w:rPr>
        <w:t xml:space="preserve">  </w:t>
      </w:r>
      <w:r w:rsidR="00BC083C" w:rsidRPr="00D865AC">
        <w:rPr>
          <w:rFonts w:ascii="Arial" w:hAnsi="Arial" w:cs="Arial"/>
          <w:sz w:val="32"/>
          <w:szCs w:val="32"/>
        </w:rPr>
        <w:t>I</w:t>
      </w:r>
      <w:r w:rsidR="00FD6A83" w:rsidRPr="00D865AC">
        <w:rPr>
          <w:rFonts w:ascii="Arial" w:hAnsi="Arial" w:cs="Arial"/>
          <w:sz w:val="32"/>
          <w:szCs w:val="32"/>
        </w:rPr>
        <w:t xml:space="preserve">melda </w:t>
      </w:r>
      <w:proofErr w:type="spellStart"/>
      <w:r w:rsidR="00FD6A83" w:rsidRPr="00D865AC">
        <w:rPr>
          <w:rFonts w:ascii="Arial" w:hAnsi="Arial" w:cs="Arial"/>
          <w:sz w:val="32"/>
          <w:szCs w:val="32"/>
        </w:rPr>
        <w:t>Lobrio</w:t>
      </w:r>
      <w:proofErr w:type="spellEnd"/>
      <w:r w:rsidR="00FD6A83" w:rsidRPr="00D865AC">
        <w:rPr>
          <w:rFonts w:ascii="Arial" w:hAnsi="Arial" w:cs="Arial"/>
          <w:sz w:val="32"/>
          <w:szCs w:val="32"/>
        </w:rPr>
        <w:t xml:space="preserve"> Resurreccion</w:t>
      </w:r>
    </w:p>
    <w:p w14:paraId="450D0E59" w14:textId="77777777" w:rsidR="008612FE" w:rsidRPr="00D865AC" w:rsidRDefault="008612FE" w:rsidP="00CD33A8">
      <w:pPr>
        <w:tabs>
          <w:tab w:val="left" w:pos="6540"/>
        </w:tabs>
        <w:spacing w:line="360" w:lineRule="auto"/>
        <w:rPr>
          <w:rFonts w:ascii="Arial" w:hAnsi="Arial" w:cs="Arial"/>
          <w:b/>
          <w:bCs/>
          <w:sz w:val="32"/>
          <w:szCs w:val="32"/>
          <w:lang w:val="nl-NL"/>
        </w:rPr>
      </w:pPr>
    </w:p>
    <w:p w14:paraId="39AA4413" w14:textId="34308939" w:rsidR="00074402" w:rsidRPr="00D865AC" w:rsidRDefault="00074402" w:rsidP="00CD33A8">
      <w:pPr>
        <w:tabs>
          <w:tab w:val="left" w:pos="6540"/>
        </w:tabs>
        <w:spacing w:line="360" w:lineRule="auto"/>
        <w:rPr>
          <w:rFonts w:ascii="Arial" w:hAnsi="Arial" w:cs="Arial"/>
          <w:sz w:val="32"/>
          <w:szCs w:val="32"/>
          <w:lang w:val="nl-NL"/>
        </w:rPr>
      </w:pPr>
      <w:r w:rsidRPr="00D865AC">
        <w:rPr>
          <w:rFonts w:ascii="Arial" w:hAnsi="Arial" w:cs="Arial"/>
          <w:b/>
          <w:bCs/>
          <w:sz w:val="32"/>
          <w:szCs w:val="32"/>
          <w:lang w:val="nl-NL"/>
        </w:rPr>
        <w:t>Student ID</w:t>
      </w:r>
      <w:r w:rsidRPr="00D865AC">
        <w:rPr>
          <w:rFonts w:ascii="Arial" w:hAnsi="Arial" w:cs="Arial"/>
          <w:sz w:val="32"/>
          <w:szCs w:val="32"/>
          <w:lang w:val="nl-NL"/>
        </w:rPr>
        <w:t>:</w:t>
      </w:r>
      <w:r w:rsidR="00BC083C" w:rsidRPr="00D865AC">
        <w:rPr>
          <w:rFonts w:ascii="Arial" w:hAnsi="Arial" w:cs="Arial"/>
          <w:sz w:val="32"/>
          <w:szCs w:val="32"/>
          <w:lang w:val="nl-NL"/>
        </w:rPr>
        <w:t xml:space="preserve"> </w:t>
      </w:r>
      <w:r w:rsidR="002D3F12" w:rsidRPr="00D865AC">
        <w:rPr>
          <w:rFonts w:ascii="Arial" w:hAnsi="Arial" w:cs="Arial"/>
          <w:sz w:val="32"/>
          <w:szCs w:val="32"/>
          <w:lang w:val="nl-NL"/>
        </w:rPr>
        <w:t xml:space="preserve">        </w:t>
      </w:r>
      <w:r w:rsidR="00BC083C" w:rsidRPr="00D865AC">
        <w:rPr>
          <w:rFonts w:ascii="Arial" w:hAnsi="Arial" w:cs="Arial"/>
          <w:sz w:val="32"/>
          <w:szCs w:val="32"/>
          <w:lang w:val="nl-NL"/>
        </w:rPr>
        <w:t>2508294</w:t>
      </w:r>
    </w:p>
    <w:p w14:paraId="5E81F6AD" w14:textId="77777777" w:rsidR="00074402" w:rsidRPr="00D865AC" w:rsidRDefault="00074402" w:rsidP="00CD33A8">
      <w:pPr>
        <w:tabs>
          <w:tab w:val="left" w:pos="6540"/>
        </w:tabs>
        <w:spacing w:line="360" w:lineRule="auto"/>
        <w:rPr>
          <w:rFonts w:ascii="Arial" w:hAnsi="Arial" w:cs="Arial"/>
          <w:sz w:val="32"/>
          <w:szCs w:val="32"/>
          <w:lang w:val="nl-NL"/>
        </w:rPr>
      </w:pPr>
    </w:p>
    <w:p w14:paraId="1A0B2D2B" w14:textId="27DE9C6E" w:rsidR="00074402" w:rsidRPr="00CC73B7" w:rsidRDefault="008E3943" w:rsidP="00CD33A8">
      <w:pPr>
        <w:tabs>
          <w:tab w:val="left" w:pos="6540"/>
        </w:tabs>
        <w:spacing w:line="360" w:lineRule="auto"/>
        <w:rPr>
          <w:rFonts w:ascii="Arial" w:hAnsi="Arial" w:cs="Arial"/>
          <w:sz w:val="32"/>
          <w:szCs w:val="32"/>
        </w:rPr>
      </w:pPr>
      <w:r w:rsidRPr="00CC73B7">
        <w:rPr>
          <w:rFonts w:ascii="Arial" w:hAnsi="Arial" w:cs="Arial"/>
          <w:b/>
          <w:bCs/>
          <w:sz w:val="32"/>
          <w:szCs w:val="32"/>
        </w:rPr>
        <w:t>Lecturer</w:t>
      </w:r>
      <w:r w:rsidR="00074402" w:rsidRPr="00CC73B7">
        <w:rPr>
          <w:rFonts w:ascii="Arial" w:hAnsi="Arial" w:cs="Arial"/>
          <w:sz w:val="32"/>
          <w:szCs w:val="32"/>
        </w:rPr>
        <w:t>:</w:t>
      </w:r>
      <w:r w:rsidR="00BC083C" w:rsidRPr="00CC73B7">
        <w:rPr>
          <w:rFonts w:ascii="Arial" w:hAnsi="Arial" w:cs="Arial"/>
          <w:sz w:val="32"/>
          <w:szCs w:val="32"/>
        </w:rPr>
        <w:t xml:space="preserve"> </w:t>
      </w:r>
      <w:r w:rsidR="00D865AC" w:rsidRPr="00CC73B7">
        <w:rPr>
          <w:rFonts w:ascii="Arial" w:hAnsi="Arial" w:cs="Arial"/>
          <w:sz w:val="32"/>
          <w:szCs w:val="32"/>
        </w:rPr>
        <w:t xml:space="preserve">            </w:t>
      </w:r>
      <w:r w:rsidR="00BC083C" w:rsidRPr="00CC73B7">
        <w:rPr>
          <w:rFonts w:ascii="Arial" w:hAnsi="Arial" w:cs="Arial"/>
          <w:sz w:val="32"/>
          <w:szCs w:val="32"/>
        </w:rPr>
        <w:t>D</w:t>
      </w:r>
      <w:r w:rsidR="00FD6A83" w:rsidRPr="00CC73B7">
        <w:rPr>
          <w:rFonts w:ascii="Arial" w:hAnsi="Arial" w:cs="Arial"/>
          <w:sz w:val="32"/>
          <w:szCs w:val="32"/>
        </w:rPr>
        <w:t xml:space="preserve">r. </w:t>
      </w:r>
      <w:r w:rsidR="00D865AC" w:rsidRPr="00CC73B7">
        <w:rPr>
          <w:rFonts w:ascii="Arial" w:hAnsi="Arial" w:cs="Arial"/>
          <w:sz w:val="32"/>
          <w:szCs w:val="32"/>
        </w:rPr>
        <w:t>Patronella</w:t>
      </w:r>
      <w:r w:rsidR="00FD6A83" w:rsidRPr="00CC73B7">
        <w:rPr>
          <w:rFonts w:ascii="Arial" w:hAnsi="Arial" w:cs="Arial"/>
          <w:sz w:val="32"/>
          <w:szCs w:val="32"/>
        </w:rPr>
        <w:t xml:space="preserve"> Ganza</w:t>
      </w:r>
    </w:p>
    <w:p w14:paraId="39D08584" w14:textId="77777777" w:rsidR="00074402" w:rsidRPr="00CC73B7" w:rsidRDefault="00074402" w:rsidP="00CD33A8">
      <w:pPr>
        <w:tabs>
          <w:tab w:val="left" w:pos="6540"/>
        </w:tabs>
        <w:spacing w:line="360" w:lineRule="auto"/>
        <w:rPr>
          <w:rFonts w:asciiTheme="minorBidi" w:hAnsiTheme="minorBidi"/>
          <w:sz w:val="22"/>
        </w:rPr>
      </w:pPr>
    </w:p>
    <w:p w14:paraId="5B66D125" w14:textId="77777777" w:rsidR="00074402" w:rsidRPr="00CC73B7" w:rsidRDefault="00074402" w:rsidP="00CD33A8">
      <w:pPr>
        <w:tabs>
          <w:tab w:val="left" w:pos="6540"/>
        </w:tabs>
        <w:spacing w:line="360" w:lineRule="auto"/>
        <w:rPr>
          <w:rFonts w:asciiTheme="minorBidi" w:hAnsiTheme="minorBidi"/>
          <w:sz w:val="22"/>
        </w:rPr>
      </w:pPr>
    </w:p>
    <w:p w14:paraId="291524A2" w14:textId="2CBFF360" w:rsidR="00074402" w:rsidRPr="00CC73B7" w:rsidRDefault="00074402" w:rsidP="00CD33A8">
      <w:pPr>
        <w:tabs>
          <w:tab w:val="left" w:pos="6540"/>
        </w:tabs>
        <w:spacing w:line="360" w:lineRule="auto"/>
        <w:rPr>
          <w:rFonts w:asciiTheme="minorBidi" w:hAnsiTheme="minorBidi"/>
          <w:sz w:val="22"/>
        </w:rPr>
      </w:pPr>
    </w:p>
    <w:p w14:paraId="5AE88297" w14:textId="24E6B718" w:rsidR="00B87E75" w:rsidRPr="00CC73B7" w:rsidRDefault="00B87E75" w:rsidP="00CD33A8">
      <w:pPr>
        <w:tabs>
          <w:tab w:val="left" w:pos="6540"/>
        </w:tabs>
        <w:spacing w:line="360" w:lineRule="auto"/>
        <w:rPr>
          <w:rFonts w:asciiTheme="minorBidi" w:hAnsiTheme="minorBidi"/>
          <w:sz w:val="22"/>
        </w:rPr>
      </w:pPr>
    </w:p>
    <w:p w14:paraId="3800036F" w14:textId="77777777" w:rsidR="003F5ED7" w:rsidRPr="00CC73B7" w:rsidRDefault="00B87E75" w:rsidP="003F5ED7">
      <w:pPr>
        <w:spacing w:line="360" w:lineRule="auto"/>
        <w:rPr>
          <w:rFonts w:asciiTheme="minorBidi" w:hAnsiTheme="minorBidi"/>
          <w:sz w:val="22"/>
        </w:rPr>
      </w:pPr>
      <w:r w:rsidRPr="00CC73B7">
        <w:rPr>
          <w:rFonts w:asciiTheme="minorBidi" w:hAnsiTheme="minorBidi"/>
          <w:sz w:val="22"/>
        </w:rPr>
        <w:br w:type="page"/>
      </w:r>
    </w:p>
    <w:sdt>
      <w:sdtPr>
        <w:id w:val="1707667802"/>
        <w:docPartObj>
          <w:docPartGallery w:val="Table of Contents"/>
          <w:docPartUnique/>
        </w:docPartObj>
      </w:sdtPr>
      <w:sdtEndPr>
        <w:rPr>
          <w:rFonts w:ascii="Times New Roman" w:eastAsiaTheme="minorHAnsi" w:hAnsi="Times New Roman" w:cstheme="minorBidi"/>
          <w:bCs/>
          <w:noProof w:val="0"/>
          <w:color w:val="auto"/>
          <w:sz w:val="24"/>
          <w:szCs w:val="22"/>
          <w:lang w:eastAsia="en-US"/>
        </w:rPr>
      </w:sdtEndPr>
      <w:sdtContent>
        <w:p w14:paraId="3A93E0B4" w14:textId="77777777" w:rsidR="00615A7A" w:rsidRDefault="00615A7A" w:rsidP="00D220EA">
          <w:pPr>
            <w:pStyle w:val="TOCHeading"/>
          </w:pPr>
        </w:p>
        <w:p w14:paraId="28F3374B" w14:textId="77777777" w:rsidR="00615A7A" w:rsidRDefault="00615A7A" w:rsidP="00D220EA">
          <w:pPr>
            <w:pStyle w:val="TOCHeading"/>
          </w:pPr>
        </w:p>
        <w:p w14:paraId="745A688D" w14:textId="56201C86" w:rsidR="00CC73B7" w:rsidRPr="008A42B0" w:rsidRDefault="00CC73B7" w:rsidP="00E52DB7">
          <w:pPr>
            <w:pStyle w:val="TOCHeading"/>
            <w:jc w:val="center"/>
            <w:rPr>
              <w:color w:val="auto"/>
            </w:rPr>
          </w:pPr>
          <w:r w:rsidRPr="008A42B0">
            <w:rPr>
              <w:color w:val="auto"/>
            </w:rPr>
            <w:t>Table of Contents</w:t>
          </w:r>
        </w:p>
        <w:p w14:paraId="1821ED21" w14:textId="77777777" w:rsidR="005D0EBA" w:rsidRDefault="005D0EBA" w:rsidP="00E52DB7">
          <w:pPr>
            <w:pStyle w:val="TOC1"/>
            <w:jc w:val="center"/>
          </w:pPr>
        </w:p>
        <w:p w14:paraId="6250D980" w14:textId="77777777" w:rsidR="005D0EBA" w:rsidRDefault="005D0EBA">
          <w:pPr>
            <w:pStyle w:val="TOC1"/>
          </w:pPr>
        </w:p>
        <w:p w14:paraId="04A3EA58" w14:textId="77777777" w:rsidR="005D0EBA" w:rsidRDefault="005D0EBA">
          <w:pPr>
            <w:pStyle w:val="TOC1"/>
          </w:pPr>
        </w:p>
        <w:p w14:paraId="08E2E124" w14:textId="77777777" w:rsidR="005D0EBA" w:rsidRDefault="005D0EBA">
          <w:pPr>
            <w:pStyle w:val="TOC1"/>
          </w:pPr>
        </w:p>
        <w:p w14:paraId="1FA0CFE9" w14:textId="1F61E034" w:rsidR="005D0EBA" w:rsidRDefault="00CC73B7">
          <w:pPr>
            <w:pStyle w:val="TOC1"/>
            <w:rPr>
              <w:rFonts w:asciiTheme="minorHAnsi" w:eastAsiaTheme="minorEastAsia" w:hAnsiTheme="minorHAnsi"/>
              <w:b w:val="0"/>
              <w:bCs w:val="0"/>
              <w:i w:val="0"/>
              <w:iCs w:val="0"/>
              <w:kern w:val="2"/>
              <w:szCs w:val="24"/>
              <w:lang w:eastAsia="en-GB"/>
              <w14:ligatures w14:val="standardContextual"/>
            </w:rPr>
          </w:pPr>
          <w:r>
            <w:fldChar w:fldCharType="begin"/>
          </w:r>
          <w:r>
            <w:instrText xml:space="preserve"> TOC \o "1-3" \h \z \u </w:instrText>
          </w:r>
          <w:r>
            <w:fldChar w:fldCharType="separate"/>
          </w:r>
          <w:hyperlink w:anchor="_Toc227624897" w:history="1">
            <w:r w:rsidR="005D0EBA" w:rsidRPr="00806383">
              <w:rPr>
                <w:rStyle w:val="Hyperlink"/>
              </w:rPr>
              <w:t>1.  Definition of Dementia</w:t>
            </w:r>
            <w:r w:rsidR="005D0EBA">
              <w:rPr>
                <w:webHidden/>
              </w:rPr>
              <w:tab/>
            </w:r>
            <w:r w:rsidR="005D0EBA">
              <w:rPr>
                <w:webHidden/>
              </w:rPr>
              <w:fldChar w:fldCharType="begin"/>
            </w:r>
            <w:r w:rsidR="005D0EBA">
              <w:rPr>
                <w:webHidden/>
              </w:rPr>
              <w:instrText xml:space="preserve"> PAGEREF _Toc227624897 \h </w:instrText>
            </w:r>
            <w:r w:rsidR="005D0EBA">
              <w:rPr>
                <w:webHidden/>
              </w:rPr>
            </w:r>
            <w:r w:rsidR="005D0EBA">
              <w:rPr>
                <w:webHidden/>
              </w:rPr>
              <w:fldChar w:fldCharType="separate"/>
            </w:r>
            <w:r w:rsidR="005D0EBA">
              <w:rPr>
                <w:webHidden/>
              </w:rPr>
              <w:t>3</w:t>
            </w:r>
            <w:r w:rsidR="005D0EBA">
              <w:rPr>
                <w:webHidden/>
              </w:rPr>
              <w:fldChar w:fldCharType="end"/>
            </w:r>
          </w:hyperlink>
        </w:p>
        <w:p w14:paraId="7754E9C5" w14:textId="3C9EF6A8" w:rsidR="005D0EBA" w:rsidRDefault="005D0EBA">
          <w:pPr>
            <w:pStyle w:val="TOC1"/>
            <w:rPr>
              <w:rFonts w:asciiTheme="minorHAnsi" w:eastAsiaTheme="minorEastAsia" w:hAnsiTheme="minorHAnsi"/>
              <w:b w:val="0"/>
              <w:bCs w:val="0"/>
              <w:i w:val="0"/>
              <w:iCs w:val="0"/>
              <w:kern w:val="2"/>
              <w:szCs w:val="24"/>
              <w:lang w:eastAsia="en-GB"/>
              <w14:ligatures w14:val="standardContextual"/>
            </w:rPr>
          </w:pPr>
          <w:hyperlink w:anchor="_Toc227624898" w:history="1">
            <w:r w:rsidRPr="00806383">
              <w:rPr>
                <w:rStyle w:val="Hyperlink"/>
              </w:rPr>
              <w:t>2. Different approaches used to measure and monitor these diseases</w:t>
            </w:r>
            <w:r>
              <w:rPr>
                <w:webHidden/>
              </w:rPr>
              <w:tab/>
            </w:r>
            <w:r>
              <w:rPr>
                <w:webHidden/>
              </w:rPr>
              <w:fldChar w:fldCharType="begin"/>
            </w:r>
            <w:r>
              <w:rPr>
                <w:webHidden/>
              </w:rPr>
              <w:instrText xml:space="preserve"> PAGEREF _Toc227624898 \h </w:instrText>
            </w:r>
            <w:r>
              <w:rPr>
                <w:webHidden/>
              </w:rPr>
            </w:r>
            <w:r>
              <w:rPr>
                <w:webHidden/>
              </w:rPr>
              <w:fldChar w:fldCharType="separate"/>
            </w:r>
            <w:r>
              <w:rPr>
                <w:webHidden/>
              </w:rPr>
              <w:t>4</w:t>
            </w:r>
            <w:r>
              <w:rPr>
                <w:webHidden/>
              </w:rPr>
              <w:fldChar w:fldCharType="end"/>
            </w:r>
          </w:hyperlink>
        </w:p>
        <w:p w14:paraId="0F991963" w14:textId="1B2FF21C" w:rsidR="005D0EBA" w:rsidRDefault="005D0EBA">
          <w:pPr>
            <w:pStyle w:val="TOC1"/>
            <w:rPr>
              <w:rFonts w:asciiTheme="minorHAnsi" w:eastAsiaTheme="minorEastAsia" w:hAnsiTheme="minorHAnsi"/>
              <w:b w:val="0"/>
              <w:bCs w:val="0"/>
              <w:i w:val="0"/>
              <w:iCs w:val="0"/>
              <w:kern w:val="2"/>
              <w:szCs w:val="24"/>
              <w:lang w:eastAsia="en-GB"/>
              <w14:ligatures w14:val="standardContextual"/>
            </w:rPr>
          </w:pPr>
          <w:hyperlink w:anchor="_Toc227624899" w:history="1">
            <w:r w:rsidRPr="00806383">
              <w:rPr>
                <w:rStyle w:val="Hyperlink"/>
              </w:rPr>
              <w:t xml:space="preserve">How </w:t>
            </w:r>
            <w:r w:rsidRPr="00806383">
              <w:rPr>
                <w:rStyle w:val="Hyperlink"/>
                <w:lang w:eastAsia="en-GB"/>
              </w:rPr>
              <w:t xml:space="preserve"> dementia is controlled</w:t>
            </w:r>
            <w:r>
              <w:rPr>
                <w:webHidden/>
              </w:rPr>
              <w:tab/>
            </w:r>
            <w:r>
              <w:rPr>
                <w:webHidden/>
              </w:rPr>
              <w:fldChar w:fldCharType="begin"/>
            </w:r>
            <w:r>
              <w:rPr>
                <w:webHidden/>
              </w:rPr>
              <w:instrText xml:space="preserve"> PAGEREF _Toc227624899 \h </w:instrText>
            </w:r>
            <w:r>
              <w:rPr>
                <w:webHidden/>
              </w:rPr>
            </w:r>
            <w:r>
              <w:rPr>
                <w:webHidden/>
              </w:rPr>
              <w:fldChar w:fldCharType="separate"/>
            </w:r>
            <w:r>
              <w:rPr>
                <w:webHidden/>
              </w:rPr>
              <w:t>5</w:t>
            </w:r>
            <w:r>
              <w:rPr>
                <w:webHidden/>
              </w:rPr>
              <w:fldChar w:fldCharType="end"/>
            </w:r>
          </w:hyperlink>
        </w:p>
        <w:p w14:paraId="7F6FB750" w14:textId="3F8FF9BA" w:rsidR="005D0EBA" w:rsidRDefault="005D0EBA">
          <w:pPr>
            <w:pStyle w:val="TOC1"/>
            <w:rPr>
              <w:rFonts w:asciiTheme="minorHAnsi" w:eastAsiaTheme="minorEastAsia" w:hAnsiTheme="minorHAnsi"/>
              <w:b w:val="0"/>
              <w:bCs w:val="0"/>
              <w:i w:val="0"/>
              <w:iCs w:val="0"/>
              <w:kern w:val="2"/>
              <w:szCs w:val="24"/>
              <w:lang w:eastAsia="en-GB"/>
              <w14:ligatures w14:val="standardContextual"/>
            </w:rPr>
          </w:pPr>
          <w:hyperlink w:anchor="_Toc227624900" w:history="1">
            <w:r w:rsidRPr="00806383">
              <w:rPr>
                <w:rStyle w:val="Hyperlink"/>
              </w:rPr>
              <w:t>What are the consequences of this illness on people in the community</w:t>
            </w:r>
            <w:r>
              <w:rPr>
                <w:webHidden/>
              </w:rPr>
              <w:tab/>
            </w:r>
            <w:r>
              <w:rPr>
                <w:webHidden/>
              </w:rPr>
              <w:fldChar w:fldCharType="begin"/>
            </w:r>
            <w:r>
              <w:rPr>
                <w:webHidden/>
              </w:rPr>
              <w:instrText xml:space="preserve"> PAGEREF _Toc227624900 \h </w:instrText>
            </w:r>
            <w:r>
              <w:rPr>
                <w:webHidden/>
              </w:rPr>
            </w:r>
            <w:r>
              <w:rPr>
                <w:webHidden/>
              </w:rPr>
              <w:fldChar w:fldCharType="separate"/>
            </w:r>
            <w:r>
              <w:rPr>
                <w:webHidden/>
              </w:rPr>
              <w:t>6</w:t>
            </w:r>
            <w:r>
              <w:rPr>
                <w:webHidden/>
              </w:rPr>
              <w:fldChar w:fldCharType="end"/>
            </w:r>
          </w:hyperlink>
        </w:p>
        <w:p w14:paraId="7BD87BC8" w14:textId="7C2F3B7B" w:rsidR="005D0EBA" w:rsidRDefault="005D0EBA">
          <w:pPr>
            <w:pStyle w:val="TOC1"/>
            <w:rPr>
              <w:rFonts w:asciiTheme="minorHAnsi" w:eastAsiaTheme="minorEastAsia" w:hAnsiTheme="minorHAnsi"/>
              <w:b w:val="0"/>
              <w:bCs w:val="0"/>
              <w:i w:val="0"/>
              <w:iCs w:val="0"/>
              <w:kern w:val="2"/>
              <w:szCs w:val="24"/>
              <w:lang w:eastAsia="en-GB"/>
              <w14:ligatures w14:val="standardContextual"/>
            </w:rPr>
          </w:pPr>
          <w:hyperlink w:anchor="_Toc227624901" w:history="1">
            <w:r w:rsidRPr="00806383">
              <w:rPr>
                <w:rStyle w:val="Hyperlink"/>
              </w:rPr>
              <w:t>What health and social care support services are required to meet the needs of individual affected by this condition in their community</w:t>
            </w:r>
            <w:r>
              <w:rPr>
                <w:webHidden/>
              </w:rPr>
              <w:tab/>
            </w:r>
            <w:r>
              <w:rPr>
                <w:webHidden/>
              </w:rPr>
              <w:fldChar w:fldCharType="begin"/>
            </w:r>
            <w:r>
              <w:rPr>
                <w:webHidden/>
              </w:rPr>
              <w:instrText xml:space="preserve"> PAGEREF _Toc227624901 \h </w:instrText>
            </w:r>
            <w:r>
              <w:rPr>
                <w:webHidden/>
              </w:rPr>
            </w:r>
            <w:r>
              <w:rPr>
                <w:webHidden/>
              </w:rPr>
              <w:fldChar w:fldCharType="separate"/>
            </w:r>
            <w:r>
              <w:rPr>
                <w:webHidden/>
              </w:rPr>
              <w:t>7</w:t>
            </w:r>
            <w:r>
              <w:rPr>
                <w:webHidden/>
              </w:rPr>
              <w:fldChar w:fldCharType="end"/>
            </w:r>
          </w:hyperlink>
        </w:p>
        <w:p w14:paraId="3B11B472" w14:textId="0289D6B3" w:rsidR="005D0EBA" w:rsidRDefault="005D0EBA">
          <w:pPr>
            <w:pStyle w:val="TOC1"/>
            <w:rPr>
              <w:rFonts w:asciiTheme="minorHAnsi" w:eastAsiaTheme="minorEastAsia" w:hAnsiTheme="minorHAnsi"/>
              <w:b w:val="0"/>
              <w:bCs w:val="0"/>
              <w:i w:val="0"/>
              <w:iCs w:val="0"/>
              <w:kern w:val="2"/>
              <w:szCs w:val="24"/>
              <w:lang w:eastAsia="en-GB"/>
              <w14:ligatures w14:val="standardContextual"/>
            </w:rPr>
          </w:pPr>
          <w:hyperlink w:anchor="_Toc227624902" w:history="1">
            <w:r w:rsidRPr="00806383">
              <w:rPr>
                <w:rStyle w:val="Hyperlink"/>
              </w:rPr>
              <w:t>3. Conclusion</w:t>
            </w:r>
            <w:r>
              <w:rPr>
                <w:webHidden/>
              </w:rPr>
              <w:tab/>
            </w:r>
            <w:r>
              <w:rPr>
                <w:webHidden/>
              </w:rPr>
              <w:fldChar w:fldCharType="begin"/>
            </w:r>
            <w:r>
              <w:rPr>
                <w:webHidden/>
              </w:rPr>
              <w:instrText xml:space="preserve"> PAGEREF _Toc227624902 \h </w:instrText>
            </w:r>
            <w:r>
              <w:rPr>
                <w:webHidden/>
              </w:rPr>
            </w:r>
            <w:r>
              <w:rPr>
                <w:webHidden/>
              </w:rPr>
              <w:fldChar w:fldCharType="separate"/>
            </w:r>
            <w:r>
              <w:rPr>
                <w:webHidden/>
              </w:rPr>
              <w:t>8</w:t>
            </w:r>
            <w:r>
              <w:rPr>
                <w:webHidden/>
              </w:rPr>
              <w:fldChar w:fldCharType="end"/>
            </w:r>
          </w:hyperlink>
        </w:p>
        <w:p w14:paraId="31445EF1" w14:textId="4069081E" w:rsidR="005D0EBA" w:rsidRDefault="005D0EBA">
          <w:pPr>
            <w:pStyle w:val="TOC1"/>
            <w:rPr>
              <w:rFonts w:asciiTheme="minorHAnsi" w:eastAsiaTheme="minorEastAsia" w:hAnsiTheme="minorHAnsi"/>
              <w:b w:val="0"/>
              <w:bCs w:val="0"/>
              <w:i w:val="0"/>
              <w:iCs w:val="0"/>
              <w:kern w:val="2"/>
              <w:szCs w:val="24"/>
              <w:lang w:eastAsia="en-GB"/>
              <w14:ligatures w14:val="standardContextual"/>
            </w:rPr>
          </w:pPr>
          <w:hyperlink w:anchor="_Toc227624903" w:history="1">
            <w:r w:rsidRPr="00806383">
              <w:rPr>
                <w:rStyle w:val="Hyperlink"/>
              </w:rPr>
              <w:t>4. References</w:t>
            </w:r>
            <w:r>
              <w:rPr>
                <w:webHidden/>
              </w:rPr>
              <w:tab/>
            </w:r>
            <w:r>
              <w:rPr>
                <w:webHidden/>
              </w:rPr>
              <w:fldChar w:fldCharType="begin"/>
            </w:r>
            <w:r>
              <w:rPr>
                <w:webHidden/>
              </w:rPr>
              <w:instrText xml:space="preserve"> PAGEREF _Toc227624903 \h </w:instrText>
            </w:r>
            <w:r>
              <w:rPr>
                <w:webHidden/>
              </w:rPr>
            </w:r>
            <w:r>
              <w:rPr>
                <w:webHidden/>
              </w:rPr>
              <w:fldChar w:fldCharType="separate"/>
            </w:r>
            <w:r>
              <w:rPr>
                <w:webHidden/>
              </w:rPr>
              <w:t>9</w:t>
            </w:r>
            <w:r>
              <w:rPr>
                <w:webHidden/>
              </w:rPr>
              <w:fldChar w:fldCharType="end"/>
            </w:r>
          </w:hyperlink>
        </w:p>
        <w:p w14:paraId="4B69D425" w14:textId="26FB221D" w:rsidR="00CC73B7" w:rsidRDefault="00CC73B7">
          <w:r>
            <w:rPr>
              <w:b/>
              <w:bCs/>
            </w:rPr>
            <w:fldChar w:fldCharType="end"/>
          </w:r>
        </w:p>
      </w:sdtContent>
    </w:sdt>
    <w:p w14:paraId="2E79F7ED" w14:textId="77777777" w:rsidR="00B87E75" w:rsidRPr="003F5ED7" w:rsidRDefault="00B87E75" w:rsidP="003F5ED7">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21BAB786" w14:textId="77777777" w:rsidR="009B7431" w:rsidRDefault="009B7431" w:rsidP="00BB032F">
      <w:pPr>
        <w:spacing w:line="360" w:lineRule="auto"/>
        <w:rPr>
          <w:rFonts w:asciiTheme="minorBidi" w:hAnsiTheme="minorBidi"/>
          <w:sz w:val="22"/>
        </w:rPr>
      </w:pPr>
    </w:p>
    <w:p w14:paraId="3196C4BF" w14:textId="77777777" w:rsidR="009B7431" w:rsidRDefault="009B7431" w:rsidP="00D220EA">
      <w:pPr>
        <w:pStyle w:val="Heading1"/>
      </w:pPr>
    </w:p>
    <w:p w14:paraId="1AE2BF3D" w14:textId="77777777" w:rsidR="009B7431" w:rsidRDefault="009B7431" w:rsidP="00BB032F">
      <w:pPr>
        <w:spacing w:line="360" w:lineRule="auto"/>
        <w:rPr>
          <w:rFonts w:asciiTheme="minorBidi" w:hAnsiTheme="minorBidi"/>
          <w:sz w:val="22"/>
        </w:rPr>
      </w:pPr>
    </w:p>
    <w:p w14:paraId="336585E5" w14:textId="77777777" w:rsidR="009B7431" w:rsidRDefault="009B7431" w:rsidP="00BB032F">
      <w:pPr>
        <w:spacing w:line="360" w:lineRule="auto"/>
        <w:rPr>
          <w:rFonts w:asciiTheme="minorBidi" w:hAnsiTheme="minorBidi"/>
          <w:sz w:val="22"/>
        </w:rPr>
      </w:pPr>
    </w:p>
    <w:p w14:paraId="05732555" w14:textId="77777777" w:rsidR="009B7431" w:rsidRDefault="009B7431" w:rsidP="00BB032F">
      <w:pPr>
        <w:spacing w:line="360" w:lineRule="auto"/>
        <w:rPr>
          <w:rFonts w:asciiTheme="minorBidi" w:hAnsiTheme="minorBidi"/>
          <w:sz w:val="22"/>
        </w:rPr>
      </w:pPr>
    </w:p>
    <w:p w14:paraId="1CA32966" w14:textId="77777777" w:rsidR="009B7431" w:rsidRDefault="009B7431" w:rsidP="00BB032F">
      <w:pPr>
        <w:spacing w:line="360" w:lineRule="auto"/>
        <w:rPr>
          <w:rFonts w:asciiTheme="minorBidi" w:hAnsiTheme="minorBidi"/>
          <w:sz w:val="22"/>
        </w:rPr>
      </w:pPr>
    </w:p>
    <w:p w14:paraId="27CB6546" w14:textId="77777777" w:rsidR="009B7431" w:rsidRDefault="009B7431" w:rsidP="00BB032F">
      <w:pPr>
        <w:spacing w:line="360" w:lineRule="auto"/>
        <w:rPr>
          <w:rFonts w:asciiTheme="minorBidi" w:hAnsiTheme="minorBidi"/>
          <w:sz w:val="22"/>
        </w:rPr>
      </w:pPr>
    </w:p>
    <w:p w14:paraId="297A9660" w14:textId="77777777" w:rsidR="009B7431" w:rsidRDefault="009B7431" w:rsidP="00BB032F">
      <w:pPr>
        <w:spacing w:line="360" w:lineRule="auto"/>
        <w:rPr>
          <w:rFonts w:asciiTheme="minorBidi" w:hAnsiTheme="minorBidi"/>
          <w:sz w:val="22"/>
        </w:rPr>
      </w:pPr>
    </w:p>
    <w:p w14:paraId="76A021F1" w14:textId="77777777" w:rsidR="009B7431" w:rsidRDefault="009B7431" w:rsidP="00BB032F">
      <w:pPr>
        <w:spacing w:line="360" w:lineRule="auto"/>
        <w:rPr>
          <w:rFonts w:asciiTheme="minorBidi" w:hAnsiTheme="minorBidi"/>
          <w:sz w:val="22"/>
        </w:rPr>
      </w:pPr>
    </w:p>
    <w:p w14:paraId="3DA33B1C" w14:textId="77777777" w:rsidR="009B7431" w:rsidRDefault="009B7431" w:rsidP="00BB032F">
      <w:pPr>
        <w:spacing w:line="360" w:lineRule="auto"/>
        <w:rPr>
          <w:rFonts w:asciiTheme="minorBidi" w:hAnsiTheme="minorBidi"/>
          <w:sz w:val="22"/>
        </w:rPr>
      </w:pPr>
    </w:p>
    <w:p w14:paraId="649C7550" w14:textId="77777777" w:rsidR="009B7431" w:rsidRDefault="009B7431" w:rsidP="00BB032F">
      <w:pPr>
        <w:spacing w:line="360" w:lineRule="auto"/>
        <w:rPr>
          <w:rFonts w:asciiTheme="minorBidi" w:hAnsiTheme="minorBidi"/>
          <w:sz w:val="22"/>
        </w:rPr>
      </w:pPr>
    </w:p>
    <w:p w14:paraId="70CA3839" w14:textId="77777777" w:rsidR="009B7431" w:rsidRDefault="009B7431" w:rsidP="00BB032F">
      <w:pPr>
        <w:spacing w:line="360" w:lineRule="auto"/>
        <w:rPr>
          <w:rFonts w:asciiTheme="minorBidi" w:hAnsiTheme="minorBidi"/>
          <w:sz w:val="22"/>
        </w:rPr>
      </w:pPr>
    </w:p>
    <w:p w14:paraId="228CE456" w14:textId="77777777" w:rsidR="009B7431" w:rsidRPr="00CE1E52" w:rsidRDefault="009B7431" w:rsidP="00CE1E52"/>
    <w:p w14:paraId="47CFF625" w14:textId="77777777" w:rsidR="009E7D43" w:rsidRDefault="009E7D43" w:rsidP="00BB032F">
      <w:pPr>
        <w:spacing w:line="360" w:lineRule="auto"/>
        <w:rPr>
          <w:rFonts w:ascii="Arial" w:hAnsi="Arial" w:cs="Arial"/>
          <w:b/>
          <w:bCs/>
          <w:sz w:val="32"/>
          <w:szCs w:val="32"/>
        </w:rPr>
      </w:pPr>
    </w:p>
    <w:p w14:paraId="202638C8" w14:textId="77777777" w:rsidR="009E7D43" w:rsidRDefault="009E7D43" w:rsidP="00BB032F">
      <w:pPr>
        <w:spacing w:line="360" w:lineRule="auto"/>
        <w:rPr>
          <w:rFonts w:ascii="Arial" w:hAnsi="Arial" w:cs="Arial"/>
          <w:b/>
          <w:bCs/>
          <w:sz w:val="32"/>
          <w:szCs w:val="32"/>
        </w:rPr>
      </w:pPr>
    </w:p>
    <w:p w14:paraId="12D76753" w14:textId="4ECA5493" w:rsidR="00B87E75" w:rsidRPr="00CF76FB" w:rsidRDefault="0011687C" w:rsidP="00D220EA">
      <w:pPr>
        <w:pStyle w:val="Heading1"/>
        <w:rPr>
          <w:rStyle w:val="Heading1Char"/>
        </w:rPr>
      </w:pPr>
      <w:bookmarkStart w:id="0" w:name="_Toc227542278"/>
      <w:bookmarkStart w:id="1" w:name="_Toc227543402"/>
      <w:bookmarkStart w:id="2" w:name="_Toc227624897"/>
      <w:r w:rsidRPr="007A345E">
        <w:t>1</w:t>
      </w:r>
      <w:r w:rsidRPr="007A345E">
        <w:rPr>
          <w:rStyle w:val="Heading1Char"/>
        </w:rPr>
        <w:t xml:space="preserve">. </w:t>
      </w:r>
      <w:r w:rsidR="00BC0240" w:rsidRPr="007A345E">
        <w:rPr>
          <w:rStyle w:val="Heading1Char"/>
        </w:rPr>
        <w:t xml:space="preserve"> </w:t>
      </w:r>
      <w:bookmarkEnd w:id="0"/>
      <w:bookmarkEnd w:id="1"/>
      <w:r w:rsidR="00F81301" w:rsidRPr="00CF76FB">
        <w:rPr>
          <w:rStyle w:val="Heading1Char"/>
        </w:rPr>
        <w:t>Definition of Dementia</w:t>
      </w:r>
      <w:bookmarkEnd w:id="2"/>
    </w:p>
    <w:p w14:paraId="67CC1D55" w14:textId="77777777" w:rsidR="002953D6" w:rsidRPr="00B842E7" w:rsidRDefault="002953D6" w:rsidP="006419FB">
      <w:pPr>
        <w:tabs>
          <w:tab w:val="left" w:pos="6540"/>
        </w:tabs>
        <w:spacing w:line="360" w:lineRule="auto"/>
        <w:rPr>
          <w:rFonts w:ascii="Arial" w:hAnsi="Arial" w:cs="Arial"/>
          <w:sz w:val="28"/>
          <w:szCs w:val="28"/>
        </w:rPr>
      </w:pPr>
    </w:p>
    <w:p w14:paraId="51F13DEC" w14:textId="7BB7036E" w:rsidR="002C7E1A" w:rsidRDefault="000840C6" w:rsidP="00E431AF">
      <w:pPr>
        <w:tabs>
          <w:tab w:val="left" w:pos="6540"/>
        </w:tabs>
        <w:spacing w:line="360" w:lineRule="auto"/>
        <w:rPr>
          <w:rFonts w:asciiTheme="minorBidi" w:hAnsiTheme="minorBidi"/>
          <w:sz w:val="22"/>
        </w:rPr>
      </w:pPr>
      <w:r w:rsidRPr="00ED7C90">
        <w:rPr>
          <w:rFonts w:asciiTheme="minorBidi" w:hAnsiTheme="minorBidi"/>
          <w:sz w:val="22"/>
        </w:rPr>
        <w:t>D</w:t>
      </w:r>
      <w:r w:rsidR="008C61AE" w:rsidRPr="00ED7C90">
        <w:rPr>
          <w:rFonts w:asciiTheme="minorBidi" w:hAnsiTheme="minorBidi"/>
          <w:sz w:val="22"/>
        </w:rPr>
        <w:t xml:space="preserve">ementia is a </w:t>
      </w:r>
      <w:r w:rsidR="00B64856">
        <w:rPr>
          <w:rFonts w:asciiTheme="minorBidi" w:hAnsiTheme="minorBidi"/>
          <w:sz w:val="22"/>
        </w:rPr>
        <w:t>syndrome of brain decline</w:t>
      </w:r>
      <w:r w:rsidR="00521BB8">
        <w:rPr>
          <w:rFonts w:asciiTheme="minorBidi" w:hAnsiTheme="minorBidi"/>
          <w:sz w:val="22"/>
        </w:rPr>
        <w:t xml:space="preserve"> that affects memory, thinking, language</w:t>
      </w:r>
      <w:r w:rsidR="00697DE1">
        <w:rPr>
          <w:rFonts w:asciiTheme="minorBidi" w:hAnsiTheme="minorBidi"/>
          <w:sz w:val="22"/>
        </w:rPr>
        <w:t xml:space="preserve">, mood and </w:t>
      </w:r>
      <w:r w:rsidR="0053558D">
        <w:rPr>
          <w:rFonts w:asciiTheme="minorBidi" w:hAnsiTheme="minorBidi"/>
          <w:sz w:val="22"/>
        </w:rPr>
        <w:t>behaviours</w:t>
      </w:r>
      <w:r w:rsidR="00B35E63" w:rsidRPr="00ED7C90">
        <w:rPr>
          <w:rFonts w:asciiTheme="minorBidi" w:hAnsiTheme="minorBidi"/>
          <w:sz w:val="22"/>
        </w:rPr>
        <w:t xml:space="preserve"> (</w:t>
      </w:r>
      <w:r w:rsidR="00AE658B" w:rsidRPr="00ED7C90">
        <w:rPr>
          <w:rFonts w:asciiTheme="minorBidi" w:hAnsiTheme="minorBidi"/>
          <w:sz w:val="22"/>
        </w:rPr>
        <w:t>NHS,2026</w:t>
      </w:r>
      <w:r w:rsidR="00B35E63" w:rsidRPr="00ED7C90">
        <w:rPr>
          <w:rFonts w:asciiTheme="minorBidi" w:hAnsiTheme="minorBidi"/>
          <w:sz w:val="22"/>
        </w:rPr>
        <w:t>)</w:t>
      </w:r>
      <w:r w:rsidR="00B35E63">
        <w:rPr>
          <w:rFonts w:asciiTheme="minorBidi" w:hAnsiTheme="minorBidi"/>
          <w:sz w:val="22"/>
        </w:rPr>
        <w:t>.</w:t>
      </w:r>
      <w:r w:rsidR="002369E3">
        <w:rPr>
          <w:rFonts w:asciiTheme="minorBidi" w:hAnsiTheme="minorBidi"/>
          <w:sz w:val="22"/>
        </w:rPr>
        <w:t xml:space="preserve"> A </w:t>
      </w:r>
      <w:r w:rsidR="002C7E1A" w:rsidRPr="00ED7C90">
        <w:rPr>
          <w:rFonts w:asciiTheme="minorBidi" w:hAnsiTheme="minorBidi"/>
          <w:sz w:val="22"/>
        </w:rPr>
        <w:t xml:space="preserve">neurodegenerative chronic disorder that affects </w:t>
      </w:r>
      <w:r w:rsidR="00743CAF" w:rsidRPr="00ED7C90">
        <w:rPr>
          <w:rFonts w:asciiTheme="minorBidi" w:hAnsiTheme="minorBidi"/>
          <w:sz w:val="22"/>
        </w:rPr>
        <w:t xml:space="preserve">the </w:t>
      </w:r>
      <w:r w:rsidR="00743CAF">
        <w:rPr>
          <w:rFonts w:asciiTheme="minorBidi" w:hAnsiTheme="minorBidi"/>
          <w:sz w:val="22"/>
        </w:rPr>
        <w:t>appropriate</w:t>
      </w:r>
      <w:r w:rsidR="00BF6E7F">
        <w:rPr>
          <w:rFonts w:asciiTheme="minorBidi" w:hAnsiTheme="minorBidi"/>
          <w:sz w:val="22"/>
        </w:rPr>
        <w:t xml:space="preserve"> </w:t>
      </w:r>
      <w:r w:rsidR="003A2170">
        <w:rPr>
          <w:rFonts w:asciiTheme="minorBidi" w:hAnsiTheme="minorBidi"/>
          <w:sz w:val="22"/>
        </w:rPr>
        <w:t>functional</w:t>
      </w:r>
      <w:r w:rsidR="002C7E1A" w:rsidRPr="00ED7C90">
        <w:rPr>
          <w:rFonts w:asciiTheme="minorBidi" w:hAnsiTheme="minorBidi"/>
          <w:sz w:val="22"/>
        </w:rPr>
        <w:t xml:space="preserve"> of the </w:t>
      </w:r>
      <w:r w:rsidR="008A3476" w:rsidRPr="00ED7C90">
        <w:rPr>
          <w:rFonts w:asciiTheme="minorBidi" w:hAnsiTheme="minorBidi"/>
          <w:sz w:val="22"/>
        </w:rPr>
        <w:t>cerebral</w:t>
      </w:r>
      <w:r w:rsidR="002C7E1A" w:rsidRPr="00ED7C90">
        <w:rPr>
          <w:rFonts w:asciiTheme="minorBidi" w:hAnsiTheme="minorBidi"/>
          <w:sz w:val="22"/>
        </w:rPr>
        <w:t xml:space="preserve"> </w:t>
      </w:r>
      <w:r w:rsidR="009F1619">
        <w:rPr>
          <w:rFonts w:asciiTheme="minorBidi" w:hAnsiTheme="minorBidi"/>
          <w:sz w:val="22"/>
        </w:rPr>
        <w:t>part of the human brain</w:t>
      </w:r>
      <w:r w:rsidR="00DF3E1B" w:rsidRPr="00ED7C90">
        <w:rPr>
          <w:rFonts w:asciiTheme="minorBidi" w:hAnsiTheme="minorBidi"/>
          <w:sz w:val="22"/>
        </w:rPr>
        <w:t>.</w:t>
      </w:r>
      <w:r w:rsidR="002C7E1A" w:rsidRPr="00ED7C90">
        <w:rPr>
          <w:rFonts w:asciiTheme="minorBidi" w:hAnsiTheme="minorBidi"/>
          <w:sz w:val="22"/>
          <w:lang w:val="en-US"/>
        </w:rPr>
        <w:t>​</w:t>
      </w:r>
      <w:r w:rsidR="00DF3E1B" w:rsidRPr="00ED7C90">
        <w:rPr>
          <w:rFonts w:asciiTheme="minorBidi" w:hAnsiTheme="minorBidi"/>
          <w:sz w:val="22"/>
          <w:lang w:val="en-US"/>
        </w:rPr>
        <w:t xml:space="preserve"> </w:t>
      </w:r>
      <w:r w:rsidR="00DF3E1B" w:rsidRPr="00ED7C90">
        <w:rPr>
          <w:rFonts w:asciiTheme="minorBidi" w:hAnsiTheme="minorBidi"/>
          <w:sz w:val="22"/>
        </w:rPr>
        <w:t xml:space="preserve">It is a </w:t>
      </w:r>
      <w:r w:rsidR="00710E92">
        <w:rPr>
          <w:rFonts w:asciiTheme="minorBidi" w:hAnsiTheme="minorBidi"/>
          <w:sz w:val="22"/>
        </w:rPr>
        <w:t>disorder</w:t>
      </w:r>
      <w:r w:rsidR="00DF3E1B" w:rsidRPr="00ED7C90">
        <w:rPr>
          <w:rFonts w:asciiTheme="minorBidi" w:hAnsiTheme="minorBidi"/>
          <w:sz w:val="22"/>
        </w:rPr>
        <w:t xml:space="preserve"> that is common </w:t>
      </w:r>
      <w:r w:rsidR="001C41A5" w:rsidRPr="00ED7C90">
        <w:rPr>
          <w:rFonts w:asciiTheme="minorBidi" w:hAnsiTheme="minorBidi"/>
          <w:sz w:val="22"/>
        </w:rPr>
        <w:t>with older</w:t>
      </w:r>
      <w:r w:rsidR="00DF3E1B" w:rsidRPr="00ED7C90">
        <w:rPr>
          <w:rFonts w:asciiTheme="minorBidi" w:hAnsiTheme="minorBidi"/>
          <w:sz w:val="22"/>
        </w:rPr>
        <w:t xml:space="preserve"> adult but </w:t>
      </w:r>
      <w:r w:rsidR="00743CAF" w:rsidRPr="00ED7C90">
        <w:rPr>
          <w:rFonts w:asciiTheme="minorBidi" w:hAnsiTheme="minorBidi"/>
          <w:sz w:val="22"/>
        </w:rPr>
        <w:t>not a</w:t>
      </w:r>
      <w:r w:rsidR="00743CAF">
        <w:rPr>
          <w:rFonts w:asciiTheme="minorBidi" w:hAnsiTheme="minorBidi"/>
          <w:sz w:val="22"/>
        </w:rPr>
        <w:t xml:space="preserve"> natural</w:t>
      </w:r>
      <w:r w:rsidR="00F1670C">
        <w:rPr>
          <w:rFonts w:asciiTheme="minorBidi" w:hAnsiTheme="minorBidi"/>
          <w:sz w:val="22"/>
        </w:rPr>
        <w:t xml:space="preserve"> part </w:t>
      </w:r>
      <w:r w:rsidR="00CC0B41">
        <w:rPr>
          <w:rFonts w:asciiTheme="minorBidi" w:hAnsiTheme="minorBidi"/>
          <w:sz w:val="22"/>
        </w:rPr>
        <w:t xml:space="preserve">of ageing and has many causes and </w:t>
      </w:r>
      <w:r w:rsidR="00B35E63">
        <w:rPr>
          <w:rFonts w:asciiTheme="minorBidi" w:hAnsiTheme="minorBidi"/>
          <w:sz w:val="22"/>
        </w:rPr>
        <w:t>types</w:t>
      </w:r>
      <w:r w:rsidR="00F7010D">
        <w:rPr>
          <w:rFonts w:asciiTheme="minorBidi" w:hAnsiTheme="minorBidi"/>
          <w:sz w:val="22"/>
        </w:rPr>
        <w:t xml:space="preserve">. </w:t>
      </w:r>
      <w:r w:rsidR="00E74CD2">
        <w:rPr>
          <w:rFonts w:asciiTheme="minorBidi" w:hAnsiTheme="minorBidi"/>
          <w:sz w:val="22"/>
        </w:rPr>
        <w:t xml:space="preserve"> It is a syndrome characterised by multiple cognitive </w:t>
      </w:r>
      <w:r w:rsidR="00743CAF">
        <w:rPr>
          <w:rFonts w:asciiTheme="minorBidi" w:hAnsiTheme="minorBidi"/>
          <w:sz w:val="22"/>
        </w:rPr>
        <w:t>dysfunctions</w:t>
      </w:r>
      <w:r w:rsidR="00E442B3">
        <w:rPr>
          <w:rFonts w:asciiTheme="minorBidi" w:hAnsiTheme="minorBidi"/>
          <w:sz w:val="22"/>
        </w:rPr>
        <w:t xml:space="preserve">, usually caused by disease of the brain different patterns of </w:t>
      </w:r>
      <w:r w:rsidR="00396205">
        <w:rPr>
          <w:rFonts w:asciiTheme="minorBidi" w:hAnsiTheme="minorBidi"/>
          <w:sz w:val="22"/>
        </w:rPr>
        <w:t>commencement</w:t>
      </w:r>
      <w:r w:rsidR="00E442B3">
        <w:rPr>
          <w:rFonts w:asciiTheme="minorBidi" w:hAnsiTheme="minorBidi"/>
          <w:sz w:val="22"/>
        </w:rPr>
        <w:t xml:space="preserve"> and development</w:t>
      </w:r>
      <w:r w:rsidR="001350BD">
        <w:rPr>
          <w:rFonts w:asciiTheme="minorBidi" w:hAnsiTheme="minorBidi"/>
          <w:sz w:val="22"/>
        </w:rPr>
        <w:t>.</w:t>
      </w:r>
      <w:r w:rsidR="00192888">
        <w:rPr>
          <w:rFonts w:asciiTheme="minorBidi" w:hAnsiTheme="minorBidi"/>
          <w:sz w:val="22"/>
        </w:rPr>
        <w:t xml:space="preserve"> Symptoms </w:t>
      </w:r>
      <w:r w:rsidR="00F61BCA">
        <w:rPr>
          <w:rFonts w:asciiTheme="minorBidi" w:hAnsiTheme="minorBidi"/>
          <w:sz w:val="22"/>
        </w:rPr>
        <w:t>include</w:t>
      </w:r>
      <w:r w:rsidR="00192888">
        <w:rPr>
          <w:rFonts w:asciiTheme="minorBidi" w:hAnsiTheme="minorBidi"/>
          <w:sz w:val="22"/>
        </w:rPr>
        <w:t xml:space="preserve"> memory loss</w:t>
      </w:r>
      <w:r w:rsidR="006A1210">
        <w:rPr>
          <w:rFonts w:asciiTheme="minorBidi" w:hAnsiTheme="minorBidi"/>
          <w:sz w:val="22"/>
        </w:rPr>
        <w:t xml:space="preserve"> and </w:t>
      </w:r>
      <w:r w:rsidR="00031CB7">
        <w:rPr>
          <w:rFonts w:asciiTheme="minorBidi" w:hAnsiTheme="minorBidi"/>
          <w:sz w:val="22"/>
        </w:rPr>
        <w:t xml:space="preserve">confusion, </w:t>
      </w:r>
      <w:r w:rsidR="00031CB7" w:rsidRPr="009D73E3">
        <w:rPr>
          <w:rFonts w:asciiTheme="minorBidi" w:hAnsiTheme="minorBidi"/>
          <w:sz w:val="22"/>
        </w:rPr>
        <w:t>reduced</w:t>
      </w:r>
      <w:r w:rsidR="009D73E3" w:rsidRPr="009D73E3">
        <w:rPr>
          <w:rFonts w:asciiTheme="minorBidi" w:hAnsiTheme="minorBidi"/>
          <w:sz w:val="22"/>
        </w:rPr>
        <w:t xml:space="preserve"> ability to perform daily tasks</w:t>
      </w:r>
      <w:r w:rsidR="00F716DF">
        <w:rPr>
          <w:rFonts w:asciiTheme="minorBidi" w:hAnsiTheme="minorBidi"/>
          <w:sz w:val="22"/>
        </w:rPr>
        <w:t xml:space="preserve"> and many more.</w:t>
      </w:r>
    </w:p>
    <w:p w14:paraId="35C6ABD8" w14:textId="03DDBE39" w:rsidR="001A6D3E" w:rsidRDefault="001350BD" w:rsidP="00E60FFC">
      <w:pPr>
        <w:tabs>
          <w:tab w:val="left" w:pos="6540"/>
        </w:tabs>
        <w:spacing w:line="360" w:lineRule="auto"/>
        <w:rPr>
          <w:rFonts w:asciiTheme="minorBidi" w:hAnsiTheme="minorBidi"/>
          <w:sz w:val="22"/>
          <w:lang w:val="en-US"/>
        </w:rPr>
      </w:pPr>
      <w:r w:rsidRPr="001350BD">
        <w:rPr>
          <w:rFonts w:asciiTheme="minorBidi" w:hAnsiTheme="minorBidi"/>
          <w:sz w:val="22"/>
        </w:rPr>
        <w:t xml:space="preserve">Currently 46.8 million people were estimated to be living with </w:t>
      </w:r>
      <w:r w:rsidR="00DC5965" w:rsidRPr="001350BD">
        <w:rPr>
          <w:rFonts w:asciiTheme="minorBidi" w:hAnsiTheme="minorBidi"/>
          <w:sz w:val="22"/>
        </w:rPr>
        <w:t>dementia</w:t>
      </w:r>
      <w:r w:rsidR="00DC5965" w:rsidRPr="001350BD">
        <w:rPr>
          <w:rFonts w:asciiTheme="minorBidi" w:hAnsiTheme="minorBidi"/>
          <w:sz w:val="22"/>
          <w:lang w:val="en-US"/>
        </w:rPr>
        <w:t>​</w:t>
      </w:r>
      <w:r w:rsidR="00B467F4">
        <w:rPr>
          <w:rFonts w:asciiTheme="minorBidi" w:hAnsiTheme="minorBidi"/>
          <w:sz w:val="22"/>
          <w:lang w:val="en-US"/>
        </w:rPr>
        <w:t xml:space="preserve">. </w:t>
      </w:r>
      <w:r w:rsidR="0083023E" w:rsidRPr="001350BD">
        <w:rPr>
          <w:rFonts w:asciiTheme="minorBidi" w:hAnsiTheme="minorBidi"/>
          <w:sz w:val="22"/>
        </w:rPr>
        <w:t>Predicted</w:t>
      </w:r>
      <w:r w:rsidRPr="001350BD">
        <w:rPr>
          <w:rFonts w:asciiTheme="minorBidi" w:hAnsiTheme="minorBidi"/>
          <w:sz w:val="22"/>
        </w:rPr>
        <w:t xml:space="preserve"> to be 131.5 million by 2050</w:t>
      </w:r>
      <w:r w:rsidRPr="001350BD">
        <w:rPr>
          <w:rFonts w:asciiTheme="minorBidi" w:hAnsiTheme="minorBidi"/>
          <w:sz w:val="22"/>
          <w:lang w:val="en-US"/>
        </w:rPr>
        <w:t>​</w:t>
      </w:r>
      <w:r w:rsidR="00DC5965">
        <w:rPr>
          <w:rFonts w:asciiTheme="minorBidi" w:hAnsiTheme="minorBidi"/>
          <w:sz w:val="22"/>
          <w:lang w:val="en-US"/>
        </w:rPr>
        <w:t xml:space="preserve"> </w:t>
      </w:r>
      <w:r w:rsidR="00EC19EC">
        <w:rPr>
          <w:rFonts w:asciiTheme="minorBidi" w:hAnsiTheme="minorBidi"/>
          <w:sz w:val="22"/>
          <w:lang w:val="en-US"/>
        </w:rPr>
        <w:t>(</w:t>
      </w:r>
      <w:r w:rsidR="00E578F6">
        <w:rPr>
          <w:rFonts w:asciiTheme="minorBidi" w:hAnsiTheme="minorBidi"/>
          <w:sz w:val="22"/>
          <w:lang w:val="en-US"/>
        </w:rPr>
        <w:t>Worldwide: World</w:t>
      </w:r>
      <w:r w:rsidR="009365C3">
        <w:rPr>
          <w:rFonts w:asciiTheme="minorBidi" w:hAnsiTheme="minorBidi"/>
          <w:sz w:val="22"/>
          <w:lang w:val="en-US"/>
        </w:rPr>
        <w:t xml:space="preserve"> </w:t>
      </w:r>
      <w:r w:rsidR="00E578F6">
        <w:rPr>
          <w:rFonts w:asciiTheme="minorBidi" w:hAnsiTheme="minorBidi"/>
          <w:sz w:val="22"/>
          <w:lang w:val="en-US"/>
        </w:rPr>
        <w:t>Alzheimer Report, 2015</w:t>
      </w:r>
      <w:r w:rsidR="00275AA8">
        <w:rPr>
          <w:rFonts w:asciiTheme="minorBidi" w:hAnsiTheme="minorBidi"/>
          <w:sz w:val="22"/>
          <w:lang w:val="en-US"/>
        </w:rPr>
        <w:t>). Currently</w:t>
      </w:r>
      <w:r w:rsidR="001A6D3E" w:rsidRPr="001A6D3E">
        <w:rPr>
          <w:rFonts w:asciiTheme="minorBidi" w:hAnsiTheme="minorBidi"/>
          <w:sz w:val="22"/>
        </w:rPr>
        <w:t xml:space="preserve">, over </w:t>
      </w:r>
      <w:r w:rsidR="00B467F4">
        <w:rPr>
          <w:rFonts w:asciiTheme="minorBidi" w:hAnsiTheme="minorBidi"/>
          <w:sz w:val="22"/>
        </w:rPr>
        <w:t>nine hundred thousand (900,000)</w:t>
      </w:r>
      <w:r w:rsidR="001A6D3E" w:rsidRPr="001A6D3E">
        <w:rPr>
          <w:rFonts w:asciiTheme="minorBidi" w:hAnsiTheme="minorBidi"/>
          <w:sz w:val="22"/>
        </w:rPr>
        <w:t xml:space="preserve"> people are living with dementia in the UK and</w:t>
      </w:r>
      <w:r w:rsidR="001A6D3E" w:rsidRPr="001A6D3E">
        <w:rPr>
          <w:rFonts w:asciiTheme="minorBidi" w:hAnsiTheme="minorBidi"/>
          <w:sz w:val="22"/>
          <w:lang w:val="en-US"/>
        </w:rPr>
        <w:t>​</w:t>
      </w:r>
      <w:r w:rsidR="00E60FFC">
        <w:rPr>
          <w:rFonts w:asciiTheme="minorBidi" w:hAnsiTheme="minorBidi"/>
          <w:sz w:val="22"/>
          <w:lang w:val="en-US"/>
        </w:rPr>
        <w:t xml:space="preserve"> </w:t>
      </w:r>
      <w:r w:rsidR="001A6D3E" w:rsidRPr="001A6D3E">
        <w:rPr>
          <w:rFonts w:asciiTheme="minorBidi" w:hAnsiTheme="minorBidi"/>
          <w:sz w:val="22"/>
        </w:rPr>
        <w:t>Almost 600 people develop dementia everyday</w:t>
      </w:r>
      <w:r w:rsidR="001A6D3E" w:rsidRPr="001A6D3E">
        <w:rPr>
          <w:rFonts w:asciiTheme="minorBidi" w:hAnsiTheme="minorBidi"/>
          <w:sz w:val="22"/>
          <w:lang w:val="en-US"/>
        </w:rPr>
        <w:t>​</w:t>
      </w:r>
      <w:r w:rsidR="00B1576E">
        <w:rPr>
          <w:rFonts w:asciiTheme="minorBidi" w:hAnsiTheme="minorBidi"/>
          <w:sz w:val="22"/>
          <w:lang w:val="en-US"/>
        </w:rPr>
        <w:t xml:space="preserve">. </w:t>
      </w:r>
      <w:r w:rsidR="001A6D3E" w:rsidRPr="001A6D3E">
        <w:rPr>
          <w:rFonts w:asciiTheme="minorBidi" w:hAnsiTheme="minorBidi"/>
          <w:sz w:val="22"/>
        </w:rPr>
        <w:t>Expected to be over 1 million by the year 2025 and </w:t>
      </w:r>
      <w:r w:rsidR="001A6D3E" w:rsidRPr="001A6D3E">
        <w:rPr>
          <w:rFonts w:asciiTheme="minorBidi" w:hAnsiTheme="minorBidi"/>
          <w:sz w:val="22"/>
          <w:lang w:val="en-US"/>
        </w:rPr>
        <w:t>​</w:t>
      </w:r>
      <w:r w:rsidR="001A6D3E" w:rsidRPr="001A6D3E">
        <w:rPr>
          <w:rFonts w:asciiTheme="minorBidi" w:hAnsiTheme="minorBidi"/>
          <w:sz w:val="22"/>
        </w:rPr>
        <w:t>Over 2 million by the year 2050</w:t>
      </w:r>
      <w:r w:rsidR="001A6D3E" w:rsidRPr="001A6D3E">
        <w:rPr>
          <w:rFonts w:asciiTheme="minorBidi" w:hAnsiTheme="minorBidi"/>
          <w:sz w:val="22"/>
          <w:lang w:val="en-US"/>
        </w:rPr>
        <w:t>​</w:t>
      </w:r>
      <w:r w:rsidR="00B072C3">
        <w:rPr>
          <w:rFonts w:asciiTheme="minorBidi" w:hAnsiTheme="minorBidi"/>
          <w:sz w:val="22"/>
          <w:lang w:val="en-US"/>
        </w:rPr>
        <w:t xml:space="preserve"> (</w:t>
      </w:r>
      <w:r w:rsidR="00961CBD">
        <w:rPr>
          <w:rFonts w:asciiTheme="minorBidi" w:hAnsiTheme="minorBidi"/>
          <w:sz w:val="22"/>
          <w:lang w:val="en-US"/>
        </w:rPr>
        <w:t>Alzheimer’s Society, 2023).</w:t>
      </w:r>
    </w:p>
    <w:p w14:paraId="21BB46D3" w14:textId="77777777" w:rsidR="001A6D3E" w:rsidRPr="001A6D3E" w:rsidRDefault="001A6D3E" w:rsidP="001530C3">
      <w:pPr>
        <w:tabs>
          <w:tab w:val="left" w:pos="6540"/>
        </w:tabs>
        <w:spacing w:after="0" w:line="360" w:lineRule="auto"/>
        <w:ind w:left="360"/>
        <w:rPr>
          <w:rFonts w:asciiTheme="minorBidi" w:hAnsiTheme="minorBidi"/>
          <w:sz w:val="22"/>
        </w:rPr>
      </w:pPr>
      <w:r w:rsidRPr="001A6D3E">
        <w:rPr>
          <w:rFonts w:asciiTheme="minorBidi" w:hAnsiTheme="minorBidi"/>
          <w:sz w:val="22"/>
        </w:rPr>
        <w:t>​</w:t>
      </w:r>
    </w:p>
    <w:p w14:paraId="66CFA881" w14:textId="097AB8D7" w:rsidR="001A6D3E" w:rsidRPr="001350BD" w:rsidRDefault="001A6D3E" w:rsidP="00E60FFC">
      <w:pPr>
        <w:tabs>
          <w:tab w:val="left" w:pos="6540"/>
        </w:tabs>
        <w:spacing w:line="360" w:lineRule="auto"/>
        <w:ind w:left="360"/>
        <w:rPr>
          <w:rFonts w:asciiTheme="minorBidi" w:hAnsiTheme="minorBidi"/>
          <w:sz w:val="22"/>
          <w:lang w:val="en-US"/>
        </w:rPr>
      </w:pPr>
    </w:p>
    <w:p w14:paraId="03B80974" w14:textId="6EF21E72" w:rsidR="001350BD" w:rsidRPr="001350BD" w:rsidRDefault="001350BD" w:rsidP="00E431AF">
      <w:pPr>
        <w:tabs>
          <w:tab w:val="left" w:pos="6540"/>
        </w:tabs>
        <w:spacing w:line="360" w:lineRule="auto"/>
        <w:rPr>
          <w:rFonts w:asciiTheme="minorBidi" w:hAnsiTheme="minorBidi"/>
          <w:sz w:val="22"/>
          <w:lang w:val="en-US"/>
        </w:rPr>
      </w:pPr>
    </w:p>
    <w:p w14:paraId="27D7A90D" w14:textId="77777777" w:rsidR="00AE658B" w:rsidRPr="002C7E1A" w:rsidRDefault="00AE658B" w:rsidP="00E431AF">
      <w:pPr>
        <w:tabs>
          <w:tab w:val="left" w:pos="6540"/>
        </w:tabs>
        <w:spacing w:line="360" w:lineRule="auto"/>
        <w:rPr>
          <w:rFonts w:asciiTheme="minorBidi" w:hAnsiTheme="minorBidi"/>
          <w:sz w:val="22"/>
          <w:lang w:val="en-US"/>
        </w:rPr>
      </w:pPr>
    </w:p>
    <w:p w14:paraId="336F5447" w14:textId="77777777" w:rsidR="008E3943" w:rsidRDefault="008E3943" w:rsidP="00CD33A8">
      <w:pPr>
        <w:tabs>
          <w:tab w:val="left" w:pos="6540"/>
        </w:tabs>
        <w:spacing w:line="360" w:lineRule="auto"/>
        <w:rPr>
          <w:rFonts w:asciiTheme="minorBidi" w:hAnsiTheme="minorBidi"/>
          <w:sz w:val="22"/>
        </w:rPr>
      </w:pPr>
    </w:p>
    <w:p w14:paraId="682D1769" w14:textId="7DE30B69" w:rsidR="003E4ECF" w:rsidRDefault="003E4ECF" w:rsidP="00D220EA">
      <w:pPr>
        <w:pStyle w:val="Heading1"/>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2854529F" w14:textId="77777777" w:rsidR="005D3F76" w:rsidRDefault="005D3F76" w:rsidP="00E43355">
      <w:pPr>
        <w:pStyle w:val="Heading2"/>
      </w:pPr>
    </w:p>
    <w:p w14:paraId="0054200A" w14:textId="77777777" w:rsidR="00C95B50" w:rsidRPr="00C95B50" w:rsidRDefault="00C95B50" w:rsidP="00C95B50"/>
    <w:p w14:paraId="48BB308F" w14:textId="77777777" w:rsidR="005D3F76" w:rsidRDefault="005D3F76" w:rsidP="00E43355">
      <w:pPr>
        <w:pStyle w:val="Heading2"/>
      </w:pPr>
    </w:p>
    <w:p w14:paraId="0B1AA02E" w14:textId="77777777" w:rsidR="002033F4" w:rsidRPr="002033F4" w:rsidRDefault="002033F4" w:rsidP="002033F4">
      <w:bookmarkStart w:id="3" w:name="_Toc227542279"/>
    </w:p>
    <w:p w14:paraId="4D24397C" w14:textId="77777777" w:rsidR="0016517F" w:rsidRDefault="0016517F" w:rsidP="00E43355">
      <w:pPr>
        <w:pStyle w:val="Heading2"/>
      </w:pPr>
    </w:p>
    <w:p w14:paraId="35302099" w14:textId="77777777" w:rsidR="0016517F" w:rsidRDefault="0016517F" w:rsidP="00E43355">
      <w:pPr>
        <w:pStyle w:val="Heading2"/>
      </w:pPr>
    </w:p>
    <w:p w14:paraId="3C8A5C80" w14:textId="452F7398" w:rsidR="00521EAD" w:rsidRPr="00CF76FB" w:rsidRDefault="005927D5" w:rsidP="00D220EA">
      <w:pPr>
        <w:pStyle w:val="Heading1"/>
        <w:rPr>
          <w:rStyle w:val="Heading2Char"/>
          <w:b w:val="0"/>
          <w:bCs w:val="0"/>
        </w:rPr>
      </w:pPr>
      <w:bookmarkStart w:id="4" w:name="_Toc227543403"/>
      <w:bookmarkStart w:id="5" w:name="_Toc227624898"/>
      <w:r w:rsidRPr="00CF76FB">
        <w:t xml:space="preserve">2. </w:t>
      </w:r>
      <w:r w:rsidR="000F73B1" w:rsidRPr="00CF76FB">
        <w:t>Differe</w:t>
      </w:r>
      <w:r w:rsidR="00137496" w:rsidRPr="00CF76FB">
        <w:t xml:space="preserve">nt </w:t>
      </w:r>
      <w:bookmarkEnd w:id="3"/>
      <w:bookmarkEnd w:id="4"/>
      <w:r w:rsidR="00137496" w:rsidRPr="00CF76FB">
        <w:rPr>
          <w:rStyle w:val="Heading2Char"/>
          <w:b w:val="0"/>
          <w:bCs w:val="0"/>
        </w:rPr>
        <w:t>a</w:t>
      </w:r>
      <w:r w:rsidR="005F75A2" w:rsidRPr="00CF76FB">
        <w:rPr>
          <w:rStyle w:val="Heading2Char"/>
          <w:b w:val="0"/>
          <w:bCs w:val="0"/>
        </w:rPr>
        <w:t>pproaches use</w:t>
      </w:r>
      <w:r w:rsidR="00137496" w:rsidRPr="00CF76FB">
        <w:rPr>
          <w:rStyle w:val="Heading2Char"/>
          <w:b w:val="0"/>
          <w:bCs w:val="0"/>
        </w:rPr>
        <w:t xml:space="preserve">d to </w:t>
      </w:r>
      <w:r w:rsidR="005F75A2" w:rsidRPr="00CF76FB">
        <w:rPr>
          <w:rStyle w:val="Heading2Char"/>
          <w:b w:val="0"/>
          <w:bCs w:val="0"/>
        </w:rPr>
        <w:t xml:space="preserve">measure </w:t>
      </w:r>
      <w:r w:rsidR="00137496" w:rsidRPr="00CF76FB">
        <w:rPr>
          <w:rStyle w:val="Heading2Char"/>
          <w:b w:val="0"/>
          <w:bCs w:val="0"/>
        </w:rPr>
        <w:t>and monitor</w:t>
      </w:r>
      <w:r w:rsidR="00E73732" w:rsidRPr="00CF76FB">
        <w:rPr>
          <w:rStyle w:val="Heading2Char"/>
          <w:b w:val="0"/>
          <w:bCs w:val="0"/>
        </w:rPr>
        <w:t xml:space="preserve"> </w:t>
      </w:r>
      <w:r w:rsidR="005F75A2" w:rsidRPr="00CF76FB">
        <w:rPr>
          <w:rStyle w:val="Heading2Char"/>
          <w:b w:val="0"/>
          <w:bCs w:val="0"/>
        </w:rPr>
        <w:t>the</w:t>
      </w:r>
      <w:r w:rsidR="00416797" w:rsidRPr="00CF76FB">
        <w:rPr>
          <w:rStyle w:val="Heading2Char"/>
          <w:b w:val="0"/>
          <w:bCs w:val="0"/>
        </w:rPr>
        <w:t>se diseases</w:t>
      </w:r>
      <w:bookmarkEnd w:id="5"/>
    </w:p>
    <w:p w14:paraId="175620DD" w14:textId="34D9561E" w:rsidR="002E2A43" w:rsidRDefault="00FD3EBE" w:rsidP="00151D2B">
      <w:pPr>
        <w:tabs>
          <w:tab w:val="left" w:pos="6540"/>
        </w:tabs>
        <w:spacing w:line="360" w:lineRule="auto"/>
        <w:rPr>
          <w:rFonts w:asciiTheme="minorBidi" w:hAnsiTheme="minorBidi"/>
          <w:sz w:val="22"/>
        </w:rPr>
      </w:pPr>
      <w:r w:rsidRPr="00FD3EBE">
        <w:rPr>
          <w:rFonts w:asciiTheme="minorBidi" w:hAnsiTheme="minorBidi"/>
          <w:sz w:val="22"/>
        </w:rPr>
        <w:t xml:space="preserve">Dementia is monitored using a combination of epidemiological data, cognitive assessments, </w:t>
      </w:r>
      <w:r w:rsidRPr="00FD3EBE">
        <w:rPr>
          <w:rFonts w:asciiTheme="minorBidi" w:hAnsiTheme="minorBidi"/>
          <w:b/>
          <w:bCs/>
          <w:sz w:val="22"/>
        </w:rPr>
        <w:t xml:space="preserve">brain </w:t>
      </w:r>
      <w:r w:rsidRPr="00587ACD">
        <w:rPr>
          <w:rFonts w:asciiTheme="minorBidi" w:hAnsiTheme="minorBidi"/>
          <w:sz w:val="22"/>
        </w:rPr>
        <w:t>imaging,</w:t>
      </w:r>
      <w:r w:rsidRPr="00FD3EBE">
        <w:rPr>
          <w:rFonts w:asciiTheme="minorBidi" w:hAnsiTheme="minorBidi"/>
          <w:sz w:val="22"/>
        </w:rPr>
        <w:t xml:space="preserve"> and </w:t>
      </w:r>
      <w:r w:rsidRPr="00FD3EBE">
        <w:rPr>
          <w:rFonts w:asciiTheme="minorBidi" w:hAnsiTheme="minorBidi"/>
          <w:b/>
          <w:bCs/>
          <w:sz w:val="22"/>
        </w:rPr>
        <w:t>biomarkers</w:t>
      </w:r>
      <w:r w:rsidRPr="00FD3EBE">
        <w:rPr>
          <w:rFonts w:asciiTheme="minorBidi" w:hAnsiTheme="minorBidi"/>
          <w:sz w:val="22"/>
        </w:rPr>
        <w:t>, which together help track disease progression and identify at</w:t>
      </w:r>
      <w:r w:rsidRPr="00FD3EBE">
        <w:rPr>
          <w:rFonts w:asciiTheme="minorBidi" w:hAnsiTheme="minorBidi"/>
          <w:sz w:val="22"/>
        </w:rPr>
        <w:noBreakHyphen/>
        <w:t xml:space="preserve">risk groups. Epidemiological monitoring highlights trends in incidence and prevalence, while cognitive tests changes in memory, language, and thinking skills. Brain imaging and fluid biomarkers provide objective evidence of structural and biological changes associated with dementia. Newer indicators, such as the </w:t>
      </w:r>
      <w:r w:rsidRPr="00FD3EBE">
        <w:rPr>
          <w:rFonts w:asciiTheme="minorBidi" w:hAnsiTheme="minorBidi"/>
          <w:b/>
          <w:bCs/>
          <w:sz w:val="22"/>
        </w:rPr>
        <w:t>community management rate</w:t>
      </w:r>
      <w:r w:rsidRPr="00FD3EBE">
        <w:rPr>
          <w:rFonts w:asciiTheme="minorBidi" w:hAnsiTheme="minorBidi"/>
          <w:sz w:val="22"/>
        </w:rPr>
        <w:t xml:space="preserve">, measure how effectively people with dementia are supported in daily life. In care settings, </w:t>
      </w:r>
      <w:r w:rsidRPr="00FD3EBE">
        <w:rPr>
          <w:rFonts w:asciiTheme="minorBidi" w:hAnsiTheme="minorBidi"/>
          <w:b/>
          <w:bCs/>
          <w:sz w:val="22"/>
        </w:rPr>
        <w:t>Dementia Care Mapping</w:t>
      </w:r>
      <w:r w:rsidRPr="00FD3EBE">
        <w:rPr>
          <w:rFonts w:asciiTheme="minorBidi" w:hAnsiTheme="minorBidi"/>
          <w:sz w:val="22"/>
        </w:rPr>
        <w:t xml:space="preserve"> offers person</w:t>
      </w:r>
      <w:r w:rsidRPr="00FD3EBE">
        <w:rPr>
          <w:rFonts w:asciiTheme="minorBidi" w:hAnsiTheme="minorBidi"/>
          <w:sz w:val="22"/>
        </w:rPr>
        <w:noBreakHyphen/>
        <w:t>centred observational insights into wellbeing and care quality.</w:t>
      </w:r>
      <w:r w:rsidR="005829AA">
        <w:rPr>
          <w:rFonts w:asciiTheme="minorBidi" w:hAnsiTheme="minorBidi"/>
          <w:sz w:val="22"/>
        </w:rPr>
        <w:t xml:space="preserve"> Together these methods provide comprehensive picture of disease progression, care quality </w:t>
      </w:r>
      <w:r w:rsidR="00BF7ED1">
        <w:rPr>
          <w:rFonts w:asciiTheme="minorBidi" w:hAnsiTheme="minorBidi"/>
          <w:sz w:val="22"/>
        </w:rPr>
        <w:t xml:space="preserve">and the lived experience of people with </w:t>
      </w:r>
      <w:r w:rsidR="00283376">
        <w:rPr>
          <w:rFonts w:asciiTheme="minorBidi" w:hAnsiTheme="minorBidi"/>
          <w:sz w:val="22"/>
        </w:rPr>
        <w:t>dementia. Dementia</w:t>
      </w:r>
      <w:r w:rsidR="00465D09">
        <w:rPr>
          <w:rFonts w:asciiTheme="minorBidi" w:hAnsiTheme="minorBidi"/>
          <w:sz w:val="22"/>
        </w:rPr>
        <w:t xml:space="preserve"> Care </w:t>
      </w:r>
      <w:proofErr w:type="gramStart"/>
      <w:r w:rsidR="00465D09">
        <w:rPr>
          <w:rFonts w:asciiTheme="minorBidi" w:hAnsiTheme="minorBidi"/>
          <w:sz w:val="22"/>
        </w:rPr>
        <w:t>Mapping(</w:t>
      </w:r>
      <w:proofErr w:type="gramEnd"/>
      <w:r w:rsidR="00465D09">
        <w:rPr>
          <w:rFonts w:asciiTheme="minorBidi" w:hAnsiTheme="minorBidi"/>
          <w:sz w:val="22"/>
        </w:rPr>
        <w:t xml:space="preserve">DCM) is a </w:t>
      </w:r>
      <w:proofErr w:type="gramStart"/>
      <w:r w:rsidR="00465D09">
        <w:rPr>
          <w:rFonts w:asciiTheme="minorBidi" w:hAnsiTheme="minorBidi"/>
          <w:sz w:val="22"/>
        </w:rPr>
        <w:t>person centred</w:t>
      </w:r>
      <w:proofErr w:type="gramEnd"/>
      <w:r w:rsidR="00465D09">
        <w:rPr>
          <w:rFonts w:asciiTheme="minorBidi" w:hAnsiTheme="minorBidi"/>
          <w:sz w:val="22"/>
        </w:rPr>
        <w:t xml:space="preserve"> observational tool used in care homes and hospitals, </w:t>
      </w:r>
      <w:proofErr w:type="gramStart"/>
      <w:r w:rsidR="00465D09">
        <w:rPr>
          <w:rFonts w:asciiTheme="minorBidi" w:hAnsiTheme="minorBidi"/>
          <w:sz w:val="22"/>
        </w:rPr>
        <w:t>It</w:t>
      </w:r>
      <w:proofErr w:type="gramEnd"/>
      <w:r w:rsidR="00465D09">
        <w:rPr>
          <w:rFonts w:asciiTheme="minorBidi" w:hAnsiTheme="minorBidi"/>
          <w:sz w:val="22"/>
        </w:rPr>
        <w:t xml:space="preserve"> involves trained observers </w:t>
      </w:r>
      <w:r w:rsidR="00BB71E1">
        <w:rPr>
          <w:rFonts w:asciiTheme="minorBidi" w:hAnsiTheme="minorBidi"/>
          <w:sz w:val="22"/>
        </w:rPr>
        <w:t xml:space="preserve">who </w:t>
      </w:r>
      <w:r w:rsidR="00D1507F">
        <w:rPr>
          <w:rFonts w:asciiTheme="minorBidi" w:hAnsiTheme="minorBidi"/>
          <w:sz w:val="22"/>
        </w:rPr>
        <w:t>record behaviour</w:t>
      </w:r>
      <w:r w:rsidR="00BF6E96">
        <w:rPr>
          <w:rFonts w:asciiTheme="minorBidi" w:hAnsiTheme="minorBidi"/>
          <w:sz w:val="22"/>
        </w:rPr>
        <w:t>, mood and engagement</w:t>
      </w:r>
      <w:r w:rsidR="00D1507F">
        <w:rPr>
          <w:rFonts w:asciiTheme="minorBidi" w:hAnsiTheme="minorBidi"/>
          <w:sz w:val="22"/>
        </w:rPr>
        <w:t xml:space="preserve"> at </w:t>
      </w:r>
      <w:r w:rsidR="00107057">
        <w:rPr>
          <w:rFonts w:asciiTheme="minorBidi" w:hAnsiTheme="minorBidi"/>
          <w:sz w:val="22"/>
        </w:rPr>
        <w:t>5-minute</w:t>
      </w:r>
      <w:r w:rsidR="00D1507F">
        <w:rPr>
          <w:rFonts w:asciiTheme="minorBidi" w:hAnsiTheme="minorBidi"/>
          <w:sz w:val="22"/>
        </w:rPr>
        <w:t xml:space="preserve"> intervals. Brain imaging provides objective evidence of structural or function brain changes.</w:t>
      </w:r>
    </w:p>
    <w:p w14:paraId="1413697A" w14:textId="77777777" w:rsidR="002E2A43" w:rsidRDefault="002E2A43" w:rsidP="00151D2B">
      <w:pPr>
        <w:tabs>
          <w:tab w:val="left" w:pos="6540"/>
        </w:tabs>
        <w:spacing w:line="360" w:lineRule="auto"/>
        <w:rPr>
          <w:rFonts w:asciiTheme="minorBidi" w:hAnsiTheme="minorBidi"/>
          <w:sz w:val="22"/>
        </w:rPr>
      </w:pPr>
    </w:p>
    <w:p w14:paraId="7F1653CC" w14:textId="77777777" w:rsidR="00545198" w:rsidRDefault="00545198" w:rsidP="005A761A">
      <w:pPr>
        <w:pStyle w:val="Heading3"/>
        <w:rPr>
          <w:rStyle w:val="Heading3Char"/>
          <w:b/>
          <w:bCs/>
        </w:rPr>
      </w:pPr>
      <w:bookmarkStart w:id="6" w:name="_Toc227537250"/>
      <w:bookmarkStart w:id="7" w:name="_Ref227536434"/>
      <w:bookmarkStart w:id="8" w:name="_Toc227536814"/>
    </w:p>
    <w:p w14:paraId="77C9BEA1" w14:textId="7167ED46" w:rsidR="00C20CDD" w:rsidRPr="00CF76FB" w:rsidRDefault="00CB6EB4" w:rsidP="00D220EA">
      <w:pPr>
        <w:pStyle w:val="Heading1"/>
        <w:rPr>
          <w:b/>
          <w:bCs/>
        </w:rPr>
      </w:pPr>
      <w:bookmarkStart w:id="9" w:name="_Toc227624899"/>
      <w:bookmarkEnd w:id="6"/>
      <w:bookmarkEnd w:id="7"/>
      <w:bookmarkEnd w:id="8"/>
      <w:r w:rsidRPr="00CF76FB">
        <w:rPr>
          <w:rStyle w:val="Heading3Char"/>
          <w:rFonts w:eastAsiaTheme="majorEastAsia"/>
          <w:b w:val="0"/>
          <w:bCs w:val="0"/>
          <w:lang w:eastAsia="en-US"/>
        </w:rPr>
        <w:t>How</w:t>
      </w:r>
      <w:r w:rsidR="00FD3481" w:rsidRPr="00CF76FB">
        <w:rPr>
          <w:rStyle w:val="Heading3Char"/>
          <w:rFonts w:eastAsiaTheme="majorEastAsia"/>
          <w:b w:val="0"/>
          <w:bCs w:val="0"/>
          <w:lang w:eastAsia="en-US"/>
        </w:rPr>
        <w:t xml:space="preserve"> </w:t>
      </w:r>
      <w:r w:rsidR="008C6B61" w:rsidRPr="00CF76FB">
        <w:rPr>
          <w:rStyle w:val="Heading3Char"/>
          <w:rFonts w:eastAsiaTheme="majorEastAsia"/>
          <w:b w:val="0"/>
          <w:bCs w:val="0"/>
        </w:rPr>
        <w:t xml:space="preserve"> dementia is controlle</w:t>
      </w:r>
      <w:r w:rsidR="0082723D" w:rsidRPr="00CF76FB">
        <w:rPr>
          <w:rStyle w:val="Heading3Char"/>
          <w:rFonts w:eastAsiaTheme="majorEastAsia"/>
          <w:b w:val="0"/>
          <w:bCs w:val="0"/>
        </w:rPr>
        <w:t>d</w:t>
      </w:r>
      <w:bookmarkEnd w:id="9"/>
    </w:p>
    <w:p w14:paraId="1D989E0D" w14:textId="77777777" w:rsidR="00F80ACB" w:rsidRDefault="00F80ACB" w:rsidP="0004369E">
      <w:pPr>
        <w:tabs>
          <w:tab w:val="left" w:pos="6540"/>
        </w:tabs>
        <w:spacing w:line="360" w:lineRule="auto"/>
        <w:rPr>
          <w:rFonts w:asciiTheme="minorBidi" w:hAnsiTheme="minorBidi"/>
          <w:sz w:val="22"/>
        </w:rPr>
      </w:pPr>
    </w:p>
    <w:p w14:paraId="77444136" w14:textId="21772F88" w:rsidR="00A13E70" w:rsidRPr="003128B9" w:rsidRDefault="003128B9" w:rsidP="00A13E70">
      <w:pPr>
        <w:tabs>
          <w:tab w:val="left" w:pos="6540"/>
        </w:tabs>
        <w:spacing w:line="360" w:lineRule="auto"/>
        <w:rPr>
          <w:rFonts w:asciiTheme="minorBidi" w:hAnsiTheme="minorBidi"/>
          <w:sz w:val="22"/>
        </w:rPr>
      </w:pPr>
      <w:r w:rsidRPr="003128B9">
        <w:rPr>
          <w:rFonts w:asciiTheme="minorBidi" w:hAnsiTheme="minorBidi"/>
          <w:sz w:val="22"/>
        </w:rPr>
        <w:t>Dementia can be partly controlled through effective risk</w:t>
      </w:r>
      <w:r w:rsidR="000F5044">
        <w:rPr>
          <w:rFonts w:asciiTheme="minorBidi" w:hAnsiTheme="minorBidi"/>
          <w:sz w:val="22"/>
        </w:rPr>
        <w:t xml:space="preserve"> </w:t>
      </w:r>
      <w:r w:rsidRPr="003128B9">
        <w:rPr>
          <w:rFonts w:asciiTheme="minorBidi" w:hAnsiTheme="minorBidi"/>
          <w:sz w:val="22"/>
        </w:rPr>
        <w:t xml:space="preserve">reduction strategies, particularly those that improve cardiovascular health, which lowers the chances of developing </w:t>
      </w:r>
      <w:r w:rsidR="002E2A43" w:rsidRPr="003128B9">
        <w:rPr>
          <w:rFonts w:asciiTheme="minorBidi" w:hAnsiTheme="minorBidi"/>
          <w:sz w:val="22"/>
        </w:rPr>
        <w:t>dementia. The</w:t>
      </w:r>
      <w:r w:rsidR="000554C9">
        <w:rPr>
          <w:rFonts w:asciiTheme="minorBidi" w:hAnsiTheme="minorBidi"/>
          <w:sz w:val="22"/>
        </w:rPr>
        <w:t xml:space="preserve"> UK government outline </w:t>
      </w:r>
      <w:r w:rsidR="00C47B51">
        <w:rPr>
          <w:rFonts w:asciiTheme="minorBidi" w:hAnsiTheme="minorBidi"/>
          <w:sz w:val="22"/>
        </w:rPr>
        <w:t>vision for improving dementia care.</w:t>
      </w:r>
      <w:r w:rsidR="0004369E" w:rsidRPr="005079C3">
        <w:rPr>
          <w:rFonts w:asciiTheme="minorBidi" w:hAnsiTheme="minorBidi"/>
          <w:sz w:val="22"/>
        </w:rPr>
        <w:t xml:space="preserve"> Its key objectives include enhancing the quality of </w:t>
      </w:r>
      <w:r w:rsidR="00C96D53">
        <w:rPr>
          <w:rFonts w:asciiTheme="minorBidi" w:hAnsiTheme="minorBidi"/>
          <w:sz w:val="22"/>
        </w:rPr>
        <w:t>analysis</w:t>
      </w:r>
      <w:r w:rsidR="0004369E" w:rsidRPr="005079C3">
        <w:rPr>
          <w:rFonts w:asciiTheme="minorBidi" w:hAnsiTheme="minorBidi"/>
          <w:sz w:val="22"/>
        </w:rPr>
        <w:t xml:space="preserve"> </w:t>
      </w:r>
      <w:r w:rsidR="00E02B59">
        <w:rPr>
          <w:rFonts w:asciiTheme="minorBidi" w:hAnsiTheme="minorBidi"/>
          <w:sz w:val="22"/>
        </w:rPr>
        <w:t>evaluation</w:t>
      </w:r>
      <w:r w:rsidR="0004369E" w:rsidRPr="005079C3">
        <w:rPr>
          <w:rFonts w:asciiTheme="minorBidi" w:hAnsiTheme="minorBidi"/>
          <w:sz w:val="22"/>
        </w:rPr>
        <w:t xml:space="preserve"> </w:t>
      </w:r>
      <w:r w:rsidR="00EC031C" w:rsidRPr="005079C3">
        <w:rPr>
          <w:rFonts w:asciiTheme="minorBidi" w:hAnsiTheme="minorBidi"/>
          <w:sz w:val="22"/>
        </w:rPr>
        <w:t>an</w:t>
      </w:r>
      <w:r w:rsidR="00EC031C">
        <w:rPr>
          <w:rFonts w:asciiTheme="minorBidi" w:hAnsiTheme="minorBidi"/>
          <w:sz w:val="22"/>
        </w:rPr>
        <w:t>d</w:t>
      </w:r>
      <w:r w:rsidR="0004369E" w:rsidRPr="005079C3">
        <w:rPr>
          <w:rFonts w:asciiTheme="minorBidi" w:hAnsiTheme="minorBidi"/>
          <w:sz w:val="22"/>
        </w:rPr>
        <w:t xml:space="preserve"> ongoing support for individuals living with dementia; ensuring fair and consistent access to diagnostic services across the country; providing all NHS staff with dementia</w:t>
      </w:r>
      <w:r w:rsidR="000F5044">
        <w:rPr>
          <w:rFonts w:asciiTheme="minorBidi" w:hAnsiTheme="minorBidi"/>
          <w:sz w:val="22"/>
        </w:rPr>
        <w:t xml:space="preserve"> </w:t>
      </w:r>
      <w:r w:rsidR="0004369E" w:rsidRPr="005079C3">
        <w:rPr>
          <w:rFonts w:asciiTheme="minorBidi" w:hAnsiTheme="minorBidi"/>
          <w:sz w:val="22"/>
        </w:rPr>
        <w:t xml:space="preserve">specific training relevant to their professional </w:t>
      </w:r>
      <w:r w:rsidR="002E2A43" w:rsidRPr="005079C3">
        <w:rPr>
          <w:rFonts w:asciiTheme="minorBidi" w:hAnsiTheme="minorBidi"/>
          <w:sz w:val="22"/>
        </w:rPr>
        <w:t>role</w:t>
      </w:r>
      <w:r w:rsidR="002E2A43">
        <w:rPr>
          <w:rFonts w:asciiTheme="minorBidi" w:hAnsiTheme="minorBidi"/>
          <w:sz w:val="22"/>
        </w:rPr>
        <w:t xml:space="preserve"> and</w:t>
      </w:r>
      <w:r w:rsidR="0004369E" w:rsidRPr="005079C3">
        <w:rPr>
          <w:rFonts w:asciiTheme="minorBidi" w:hAnsiTheme="minorBidi"/>
          <w:sz w:val="22"/>
        </w:rPr>
        <w:t xml:space="preserve"> guaranteeing that </w:t>
      </w:r>
      <w:r w:rsidR="00107057" w:rsidRPr="005079C3">
        <w:rPr>
          <w:rFonts w:asciiTheme="minorBidi" w:hAnsiTheme="minorBidi"/>
          <w:sz w:val="22"/>
        </w:rPr>
        <w:t>e</w:t>
      </w:r>
      <w:r w:rsidR="00107057">
        <w:rPr>
          <w:rFonts w:asciiTheme="minorBidi" w:hAnsiTheme="minorBidi"/>
          <w:sz w:val="22"/>
        </w:rPr>
        <w:t xml:space="preserve">ach </w:t>
      </w:r>
      <w:r w:rsidR="00107057" w:rsidRPr="005079C3">
        <w:rPr>
          <w:rFonts w:asciiTheme="minorBidi" w:hAnsiTheme="minorBidi"/>
          <w:sz w:val="22"/>
        </w:rPr>
        <w:t>person</w:t>
      </w:r>
      <w:r w:rsidR="0004369E" w:rsidRPr="005079C3">
        <w:rPr>
          <w:rFonts w:asciiTheme="minorBidi" w:hAnsiTheme="minorBidi"/>
          <w:sz w:val="22"/>
        </w:rPr>
        <w:t xml:space="preserve"> diagnosed with dementia receives personalised and meaningful care. Since the publication of the 2006 NICE dementia guideline, several major legislative changes have reshaped adult social</w:t>
      </w:r>
      <w:r w:rsidR="0004369E" w:rsidRPr="00B97CB7">
        <w:rPr>
          <w:rFonts w:asciiTheme="minorBidi" w:hAnsiTheme="minorBidi"/>
          <w:b/>
          <w:bCs/>
          <w:sz w:val="22"/>
        </w:rPr>
        <w:t xml:space="preserve"> </w:t>
      </w:r>
      <w:r w:rsidR="0004369E" w:rsidRPr="00180EB4">
        <w:rPr>
          <w:rFonts w:asciiTheme="minorBidi" w:hAnsiTheme="minorBidi"/>
          <w:sz w:val="22"/>
        </w:rPr>
        <w:t xml:space="preserve">care. Notably, the Care Act 2014 introduced a </w:t>
      </w:r>
      <w:r w:rsidR="0004369E" w:rsidRPr="00D742DF">
        <w:rPr>
          <w:rFonts w:asciiTheme="minorBidi" w:hAnsiTheme="minorBidi"/>
          <w:sz w:val="22"/>
        </w:rPr>
        <w:t>comprehensive legal</w:t>
      </w:r>
      <w:r w:rsidR="0004369E" w:rsidRPr="00B97CB7">
        <w:rPr>
          <w:rFonts w:asciiTheme="minorBidi" w:hAnsiTheme="minorBidi"/>
          <w:b/>
          <w:bCs/>
          <w:sz w:val="22"/>
        </w:rPr>
        <w:t xml:space="preserve"> </w:t>
      </w:r>
      <w:r w:rsidR="0004369E" w:rsidRPr="009B01D1">
        <w:rPr>
          <w:rFonts w:asciiTheme="minorBidi" w:hAnsiTheme="minorBidi"/>
          <w:sz w:val="22"/>
        </w:rPr>
        <w:t>framework that redefined local authority responsibilities and strengthened the rights of adults requiring care and support</w:t>
      </w:r>
      <w:r w:rsidR="006F63D8">
        <w:rPr>
          <w:rFonts w:asciiTheme="minorBidi" w:hAnsiTheme="minorBidi"/>
          <w:sz w:val="22"/>
        </w:rPr>
        <w:t xml:space="preserve"> </w:t>
      </w:r>
      <w:r w:rsidRPr="003128B9">
        <w:rPr>
          <w:rFonts w:asciiTheme="minorBidi" w:hAnsiTheme="minorBidi"/>
          <w:sz w:val="22"/>
        </w:rPr>
        <w:t>later in life.</w:t>
      </w:r>
    </w:p>
    <w:p w14:paraId="7BFB5497" w14:textId="4941ED1E" w:rsidR="002E2A43" w:rsidRDefault="003128B9" w:rsidP="006F63D8">
      <w:pPr>
        <w:tabs>
          <w:tab w:val="left" w:pos="6540"/>
        </w:tabs>
        <w:spacing w:line="360" w:lineRule="auto"/>
        <w:rPr>
          <w:rFonts w:asciiTheme="minorBidi" w:hAnsiTheme="minorBidi"/>
          <w:sz w:val="22"/>
        </w:rPr>
      </w:pPr>
      <w:r w:rsidRPr="003128B9">
        <w:rPr>
          <w:rFonts w:asciiTheme="minorBidi" w:hAnsiTheme="minorBidi"/>
          <w:sz w:val="22"/>
        </w:rPr>
        <w:t xml:space="preserve">, </w:t>
      </w:r>
    </w:p>
    <w:p w14:paraId="51FA854D" w14:textId="77777777" w:rsidR="002E2A43" w:rsidRDefault="002E2A43" w:rsidP="006F63D8">
      <w:pPr>
        <w:tabs>
          <w:tab w:val="left" w:pos="6540"/>
        </w:tabs>
        <w:spacing w:line="360" w:lineRule="auto"/>
        <w:rPr>
          <w:rFonts w:asciiTheme="minorBidi" w:hAnsiTheme="minorBidi"/>
          <w:sz w:val="22"/>
        </w:rPr>
      </w:pPr>
    </w:p>
    <w:p w14:paraId="1D2D71CA" w14:textId="77777777" w:rsidR="002E2A43" w:rsidRDefault="002E2A43" w:rsidP="006F63D8">
      <w:pPr>
        <w:tabs>
          <w:tab w:val="left" w:pos="6540"/>
        </w:tabs>
        <w:spacing w:line="360" w:lineRule="auto"/>
        <w:rPr>
          <w:rFonts w:asciiTheme="minorBidi" w:hAnsiTheme="minorBidi"/>
          <w:sz w:val="22"/>
        </w:rPr>
      </w:pPr>
    </w:p>
    <w:p w14:paraId="22D0D873" w14:textId="36812CE8" w:rsidR="008F55FF" w:rsidRDefault="00D710B6" w:rsidP="006F63D8">
      <w:pPr>
        <w:tabs>
          <w:tab w:val="left" w:pos="6540"/>
        </w:tabs>
        <w:spacing w:line="360" w:lineRule="auto"/>
        <w:rPr>
          <w:rFonts w:asciiTheme="minorBidi" w:hAnsiTheme="minorBidi"/>
          <w:sz w:val="22"/>
        </w:rPr>
      </w:pPr>
      <w:r>
        <w:rPr>
          <w:rFonts w:asciiTheme="minorBidi" w:hAnsiTheme="minorBidi"/>
          <w:sz w:val="22"/>
        </w:rPr>
        <w:t>R</w:t>
      </w:r>
      <w:r w:rsidR="003128B9" w:rsidRPr="003128B9">
        <w:rPr>
          <w:rFonts w:asciiTheme="minorBidi" w:hAnsiTheme="minorBidi"/>
          <w:sz w:val="22"/>
        </w:rPr>
        <w:t>esponsive care helps to minimise behavioural symptoms, enhance quality of life, and slow functional decline. With appropriate treatment and consistent support from healthcare professionals, family members, and friends, m</w:t>
      </w:r>
      <w:r w:rsidR="007266D9">
        <w:rPr>
          <w:rFonts w:asciiTheme="minorBidi" w:hAnsiTheme="minorBidi"/>
          <w:sz w:val="22"/>
        </w:rPr>
        <w:t xml:space="preserve">ore </w:t>
      </w:r>
      <w:r w:rsidR="003128B9" w:rsidRPr="003128B9">
        <w:rPr>
          <w:rFonts w:asciiTheme="minorBidi" w:hAnsiTheme="minorBidi"/>
          <w:sz w:val="22"/>
        </w:rPr>
        <w:t>individuals with dementia are still able to maintain active, meaningful, and fulfilling lives following their diagnosis</w:t>
      </w:r>
      <w:r w:rsidR="00806C5A">
        <w:rPr>
          <w:rFonts w:asciiTheme="minorBidi" w:hAnsiTheme="minorBidi"/>
          <w:sz w:val="22"/>
        </w:rPr>
        <w:t xml:space="preserve"> (</w:t>
      </w:r>
      <w:r w:rsidR="008A2480">
        <w:rPr>
          <w:rFonts w:asciiTheme="minorBidi" w:hAnsiTheme="minorBidi"/>
          <w:sz w:val="22"/>
        </w:rPr>
        <w:t>CARE ACT, 2014)</w:t>
      </w:r>
    </w:p>
    <w:p w14:paraId="5A2938BC" w14:textId="77777777" w:rsidR="00804EF7" w:rsidRDefault="00804EF7" w:rsidP="00D32A0E">
      <w:pPr>
        <w:spacing w:line="276" w:lineRule="auto"/>
        <w:rPr>
          <w:rStyle w:val="Heading4Char"/>
          <w:rFonts w:ascii="Arial" w:hAnsi="Arial" w:cs="Arial"/>
          <w:b/>
          <w:bCs/>
          <w:i w:val="0"/>
          <w:iCs w:val="0"/>
          <w:color w:val="auto"/>
          <w:sz w:val="32"/>
          <w:szCs w:val="32"/>
        </w:rPr>
      </w:pPr>
    </w:p>
    <w:p w14:paraId="08DB4DE4" w14:textId="581B2DAE" w:rsidR="006B5490" w:rsidRPr="00A94D8A" w:rsidRDefault="00401510" w:rsidP="00D220EA">
      <w:pPr>
        <w:pStyle w:val="Heading1"/>
      </w:pPr>
      <w:bookmarkStart w:id="10" w:name="_Toc227624900"/>
      <w:r w:rsidRPr="00A94D8A">
        <w:t>What are the consequences of this illness on people in the community</w:t>
      </w:r>
      <w:bookmarkEnd w:id="10"/>
    </w:p>
    <w:p w14:paraId="6F5E6F96" w14:textId="77777777" w:rsidR="0019450C" w:rsidRPr="00276A35" w:rsidRDefault="0019450C" w:rsidP="00F80ACB">
      <w:pPr>
        <w:spacing w:line="276" w:lineRule="auto"/>
        <w:rPr>
          <w:rFonts w:asciiTheme="minorBidi" w:hAnsiTheme="minorBidi"/>
          <w:sz w:val="22"/>
        </w:rPr>
      </w:pPr>
    </w:p>
    <w:p w14:paraId="76828497" w14:textId="4A9E34E4" w:rsidR="00BB2767" w:rsidRDefault="00C6617E" w:rsidP="00B85077">
      <w:pPr>
        <w:spacing w:line="360" w:lineRule="auto"/>
        <w:rPr>
          <w:rFonts w:asciiTheme="minorBidi" w:hAnsiTheme="minorBidi"/>
          <w:sz w:val="22"/>
        </w:rPr>
      </w:pPr>
      <w:r w:rsidRPr="00C6617E">
        <w:rPr>
          <w:rFonts w:asciiTheme="minorBidi" w:hAnsiTheme="minorBidi"/>
          <w:sz w:val="22"/>
        </w:rPr>
        <w:t xml:space="preserve">People with dementia often experience </w:t>
      </w:r>
      <w:r w:rsidRPr="00C6617E">
        <w:rPr>
          <w:rFonts w:asciiTheme="minorBidi" w:hAnsiTheme="minorBidi"/>
          <w:b/>
          <w:bCs/>
          <w:sz w:val="22"/>
        </w:rPr>
        <w:t>anxiety</w:t>
      </w:r>
      <w:r w:rsidRPr="00C6617E">
        <w:rPr>
          <w:rFonts w:asciiTheme="minorBidi" w:hAnsiTheme="minorBidi"/>
          <w:sz w:val="22"/>
        </w:rPr>
        <w:t xml:space="preserve">, confusion, frustration, and loss of </w:t>
      </w:r>
      <w:r w:rsidRPr="00C6617E">
        <w:rPr>
          <w:rFonts w:asciiTheme="minorBidi" w:hAnsiTheme="minorBidi"/>
          <w:sz w:val="22"/>
        </w:rPr>
        <w:t>identity</w:t>
      </w:r>
      <w:r w:rsidR="00FE40FE">
        <w:rPr>
          <w:rFonts w:asciiTheme="minorBidi" w:hAnsiTheme="minorBidi"/>
          <w:sz w:val="22"/>
        </w:rPr>
        <w:t xml:space="preserve"> </w:t>
      </w:r>
      <w:r w:rsidR="00086C56">
        <w:rPr>
          <w:rFonts w:asciiTheme="minorBidi" w:hAnsiTheme="minorBidi"/>
          <w:sz w:val="22"/>
        </w:rPr>
        <w:t>Many</w:t>
      </w:r>
      <w:r w:rsidR="00086C56" w:rsidRPr="00086C56">
        <w:rPr>
          <w:rFonts w:asciiTheme="minorBidi" w:hAnsiTheme="minorBidi"/>
          <w:sz w:val="22"/>
        </w:rPr>
        <w:t xml:space="preserve"> feel </w:t>
      </w:r>
      <w:r w:rsidR="00086C56" w:rsidRPr="00086C56">
        <w:rPr>
          <w:rFonts w:asciiTheme="minorBidi" w:hAnsiTheme="minorBidi"/>
          <w:b/>
          <w:bCs/>
          <w:sz w:val="22"/>
        </w:rPr>
        <w:t>stigma or shame</w:t>
      </w:r>
      <w:r w:rsidR="00086C56" w:rsidRPr="00086C56">
        <w:rPr>
          <w:rFonts w:asciiTheme="minorBidi" w:hAnsiTheme="minorBidi"/>
          <w:sz w:val="22"/>
        </w:rPr>
        <w:t xml:space="preserve">, which can lead to social withdrawal. In a 2025 survey, </w:t>
      </w:r>
      <w:r w:rsidR="00086C56" w:rsidRPr="00086C56">
        <w:rPr>
          <w:rFonts w:asciiTheme="minorBidi" w:hAnsiTheme="minorBidi"/>
          <w:b/>
          <w:bCs/>
          <w:sz w:val="22"/>
        </w:rPr>
        <w:t>42% felt ashamed</w:t>
      </w:r>
      <w:r w:rsidR="00086C56" w:rsidRPr="00086C56">
        <w:rPr>
          <w:rFonts w:asciiTheme="minorBidi" w:hAnsiTheme="minorBidi"/>
          <w:sz w:val="22"/>
        </w:rPr>
        <w:t xml:space="preserve"> and </w:t>
      </w:r>
      <w:r w:rsidR="00086C56" w:rsidRPr="00086C56">
        <w:rPr>
          <w:rFonts w:asciiTheme="minorBidi" w:hAnsiTheme="minorBidi"/>
          <w:b/>
          <w:bCs/>
          <w:sz w:val="22"/>
        </w:rPr>
        <w:t>73% felt anxious</w:t>
      </w:r>
      <w:r w:rsidR="00086C56" w:rsidRPr="00086C56">
        <w:rPr>
          <w:rFonts w:asciiTheme="minorBidi" w:hAnsiTheme="minorBidi"/>
          <w:sz w:val="22"/>
        </w:rPr>
        <w:t xml:space="preserve"> about their symptoms</w:t>
      </w:r>
      <w:r w:rsidR="00FE40FE">
        <w:rPr>
          <w:rFonts w:asciiTheme="minorBidi" w:hAnsiTheme="minorBidi"/>
          <w:sz w:val="22"/>
        </w:rPr>
        <w:t xml:space="preserve">. </w:t>
      </w:r>
      <w:r w:rsidR="005505BA" w:rsidRPr="005505BA">
        <w:rPr>
          <w:rFonts w:asciiTheme="minorBidi" w:hAnsiTheme="minorBidi"/>
          <w:sz w:val="22"/>
        </w:rPr>
        <w:t xml:space="preserve">Dementia affects whole communities by increasing emotional strain on families, reducing independence for individuals, widening inequalities, and placing major pressure on health and social care services. </w:t>
      </w:r>
    </w:p>
    <w:p w14:paraId="1D0C9576" w14:textId="237F2487" w:rsidR="009F655A" w:rsidRPr="00525DAF" w:rsidRDefault="00760B1A" w:rsidP="00525DAF">
      <w:pPr>
        <w:spacing w:line="360" w:lineRule="auto"/>
        <w:rPr>
          <w:rFonts w:asciiTheme="minorBidi" w:hAnsiTheme="minorBidi"/>
          <w:sz w:val="22"/>
        </w:rPr>
      </w:pPr>
      <w:r w:rsidRPr="003B1A0D">
        <w:rPr>
          <w:rFonts w:asciiTheme="minorBidi" w:hAnsiTheme="minorBidi"/>
          <w:sz w:val="22"/>
        </w:rPr>
        <w:t>People with dementia may experience behavioural changes, wandering, confusion, and increased risk of falls, which places pressure on community health servic</w:t>
      </w:r>
      <w:r w:rsidR="003A557B">
        <w:rPr>
          <w:rFonts w:asciiTheme="minorBidi" w:hAnsiTheme="minorBidi"/>
          <w:sz w:val="22"/>
        </w:rPr>
        <w:t>es. They</w:t>
      </w:r>
      <w:r w:rsidRPr="004302EE">
        <w:rPr>
          <w:rFonts w:asciiTheme="minorBidi" w:hAnsiTheme="minorBidi"/>
          <w:sz w:val="22"/>
        </w:rPr>
        <w:t xml:space="preserve"> may become socially isolated due to communication difficulties, stigma, or withdrawal from community life</w:t>
      </w:r>
      <w:r w:rsidR="003A557B">
        <w:rPr>
          <w:rFonts w:asciiTheme="minorBidi" w:hAnsiTheme="minorBidi"/>
          <w:sz w:val="22"/>
        </w:rPr>
        <w:t xml:space="preserve">. </w:t>
      </w:r>
      <w:r w:rsidR="001A7739">
        <w:rPr>
          <w:rFonts w:asciiTheme="minorBidi" w:hAnsiTheme="minorBidi"/>
          <w:sz w:val="22"/>
        </w:rPr>
        <w:t>D</w:t>
      </w:r>
      <w:r w:rsidR="00EC0CCB" w:rsidRPr="00EC0CCB">
        <w:rPr>
          <w:rFonts w:asciiTheme="minorBidi" w:hAnsiTheme="minorBidi"/>
          <w:sz w:val="22"/>
        </w:rPr>
        <w:t xml:space="preserve">ementia </w:t>
      </w:r>
      <w:r w:rsidR="002E2A43">
        <w:rPr>
          <w:rFonts w:asciiTheme="minorBidi" w:hAnsiTheme="minorBidi"/>
          <w:sz w:val="22"/>
        </w:rPr>
        <w:t xml:space="preserve">will </w:t>
      </w:r>
      <w:r w:rsidR="002E2A43" w:rsidRPr="00EC0CCB">
        <w:rPr>
          <w:rFonts w:asciiTheme="minorBidi" w:hAnsiTheme="minorBidi"/>
          <w:sz w:val="22"/>
        </w:rPr>
        <w:t>likely</w:t>
      </w:r>
      <w:r w:rsidR="00EC0CCB" w:rsidRPr="00EC0CCB">
        <w:rPr>
          <w:rFonts w:asciiTheme="minorBidi" w:hAnsiTheme="minorBidi"/>
          <w:sz w:val="22"/>
        </w:rPr>
        <w:t xml:space="preserve"> experience a </w:t>
      </w:r>
      <w:r w:rsidR="00B400DF">
        <w:rPr>
          <w:rFonts w:asciiTheme="minorBidi" w:hAnsiTheme="minorBidi"/>
          <w:sz w:val="22"/>
        </w:rPr>
        <w:t>variety</w:t>
      </w:r>
      <w:r w:rsidR="00EC0CCB" w:rsidRPr="00EC0CCB">
        <w:rPr>
          <w:rFonts w:asciiTheme="minorBidi" w:hAnsiTheme="minorBidi"/>
          <w:sz w:val="22"/>
        </w:rPr>
        <w:t xml:space="preserve"> of </w:t>
      </w:r>
      <w:r w:rsidR="00BB2767" w:rsidRPr="00EC0CCB">
        <w:rPr>
          <w:rFonts w:asciiTheme="minorBidi" w:hAnsiTheme="minorBidi"/>
          <w:sz w:val="22"/>
        </w:rPr>
        <w:t>emotions</w:t>
      </w:r>
      <w:r w:rsidR="00BB2767" w:rsidRPr="00B90498">
        <w:rPr>
          <w:rFonts w:asciiTheme="minorBidi" w:hAnsiTheme="minorBidi"/>
          <w:sz w:val="22"/>
        </w:rPr>
        <w:t>. People</w:t>
      </w:r>
      <w:r w:rsidR="00B90498" w:rsidRPr="00B90498">
        <w:rPr>
          <w:rFonts w:asciiTheme="minorBidi" w:hAnsiTheme="minorBidi"/>
          <w:sz w:val="22"/>
        </w:rPr>
        <w:t xml:space="preserve"> may respond to a dementia diagnosis with a wide range of emotions, including grief, loss, shock, fear, or disbelief, and in some cases even a sense of relief. Some individuals experience positive feelings because the diagnosis helps explain changes they have been noticing. Dementia also places substantial financial and resource pressures on health and social care systems. For this reason, it is essential that people living with dementia receive timely, appropriate support, and that services are delivered efficiently and cost</w:t>
      </w:r>
      <w:r w:rsidR="00B90498" w:rsidRPr="00B90498">
        <w:rPr>
          <w:rFonts w:asciiTheme="minorBidi" w:hAnsiTheme="minorBidi"/>
          <w:sz w:val="22"/>
        </w:rPr>
        <w:noBreakHyphen/>
        <w:t>effectively. As the condition progresses, it leads to increased use of GP services, hospital care, and community-based home care support.</w:t>
      </w:r>
      <w:r w:rsidR="0082512E" w:rsidRPr="0082512E">
        <w:rPr>
          <w:rFonts w:asciiTheme="minorBidi" w:hAnsiTheme="minorBidi"/>
          <w:sz w:val="22"/>
        </w:rPr>
        <w:t>, and long</w:t>
      </w:r>
      <w:r w:rsidR="0082512E" w:rsidRPr="0082512E">
        <w:rPr>
          <w:rFonts w:asciiTheme="minorBidi" w:hAnsiTheme="minorBidi"/>
          <w:sz w:val="22"/>
        </w:rPr>
        <w:noBreakHyphen/>
        <w:t>term residential care.</w:t>
      </w:r>
      <w:r w:rsidR="00A32810">
        <w:rPr>
          <w:rFonts w:asciiTheme="minorBidi" w:hAnsiTheme="minorBidi"/>
          <w:sz w:val="22"/>
        </w:rPr>
        <w:t xml:space="preserve"> </w:t>
      </w:r>
      <w:r w:rsidR="0082512E" w:rsidRPr="0082512E">
        <w:rPr>
          <w:rFonts w:asciiTheme="minorBidi" w:hAnsiTheme="minorBidi"/>
          <w:sz w:val="22"/>
        </w:rPr>
        <w:t>Families may face financial strain if they reduce working hours or leave employment to provide care.</w:t>
      </w:r>
      <w:r w:rsidR="00A32810" w:rsidRPr="00A32810">
        <w:rPr>
          <w:rFonts w:asciiTheme="minorBidi" w:hAnsiTheme="minorBidi"/>
          <w:sz w:val="22"/>
        </w:rPr>
        <w:t xml:space="preserve"> </w:t>
      </w:r>
      <w:r w:rsidR="00DD0237">
        <w:rPr>
          <w:rFonts w:asciiTheme="minorBidi" w:hAnsiTheme="minorBidi"/>
          <w:sz w:val="22"/>
        </w:rPr>
        <w:t>They</w:t>
      </w:r>
      <w:r w:rsidR="00A32810" w:rsidRPr="004302EE">
        <w:rPr>
          <w:rFonts w:asciiTheme="minorBidi" w:hAnsiTheme="minorBidi"/>
          <w:sz w:val="22"/>
        </w:rPr>
        <w:t xml:space="preserve"> often become informal carers, which can lead to stress, exhaustion, and reduced social participation</w:t>
      </w:r>
      <w:r w:rsidR="00C533CC">
        <w:rPr>
          <w:rFonts w:asciiTheme="minorBidi" w:hAnsiTheme="minorBidi"/>
          <w:sz w:val="22"/>
        </w:rPr>
        <w:t>.</w:t>
      </w:r>
      <w:r w:rsidR="00525DAF">
        <w:rPr>
          <w:rFonts w:asciiTheme="minorBidi" w:hAnsiTheme="minorBidi"/>
          <w:sz w:val="22"/>
        </w:rPr>
        <w:t xml:space="preserve"> </w:t>
      </w:r>
      <w:r w:rsidR="00525DAF" w:rsidRPr="00525DAF">
        <w:rPr>
          <w:rFonts w:asciiTheme="minorBidi" w:hAnsiTheme="minorBidi"/>
          <w:sz w:val="22"/>
        </w:rPr>
        <w:t>families</w:t>
      </w:r>
      <w:r w:rsidR="00525DAF" w:rsidRPr="00525DAF">
        <w:rPr>
          <w:rFonts w:asciiTheme="minorBidi" w:hAnsiTheme="minorBidi"/>
          <w:sz w:val="22"/>
        </w:rPr>
        <w:t xml:space="preserve"> and unpaid carers face high emotional strain, with </w:t>
      </w:r>
      <w:r w:rsidR="00525DAF" w:rsidRPr="00525DAF">
        <w:rPr>
          <w:rFonts w:asciiTheme="minorBidi" w:hAnsiTheme="minorBidi"/>
          <w:b/>
          <w:bCs/>
          <w:sz w:val="22"/>
        </w:rPr>
        <w:t>70% reporting negative impacts on their mental or physical health</w:t>
      </w:r>
      <w:r w:rsidR="00525DAF" w:rsidRPr="00525DAF">
        <w:rPr>
          <w:rFonts w:asciiTheme="minorBidi" w:hAnsiTheme="minorBidi"/>
          <w:sz w:val="22"/>
        </w:rPr>
        <w:t>, including isolation and reduced time for themselves.</w:t>
      </w:r>
    </w:p>
    <w:p w14:paraId="22674E22" w14:textId="77777777" w:rsidR="00BB2767" w:rsidRDefault="00BB2767" w:rsidP="00BB2767"/>
    <w:p w14:paraId="109C9AFD" w14:textId="77777777" w:rsidR="00BB2767" w:rsidRPr="00BB2767" w:rsidRDefault="00BB2767" w:rsidP="00BB2767"/>
    <w:p w14:paraId="5366F4EB" w14:textId="77777777" w:rsidR="00BB2767" w:rsidRDefault="00BB2767" w:rsidP="00D220EA">
      <w:pPr>
        <w:pStyle w:val="Heading1"/>
      </w:pPr>
      <w:bookmarkStart w:id="11" w:name="_Toc227624901"/>
    </w:p>
    <w:p w14:paraId="27F96B11" w14:textId="77777777" w:rsidR="00BB2767" w:rsidRDefault="00BB2767" w:rsidP="00D220EA">
      <w:pPr>
        <w:pStyle w:val="Heading1"/>
      </w:pPr>
    </w:p>
    <w:p w14:paraId="5EBC3420" w14:textId="2FCEB4C3" w:rsidR="00276A35" w:rsidRDefault="00A2243F" w:rsidP="00D220EA">
      <w:pPr>
        <w:pStyle w:val="Heading1"/>
      </w:pPr>
      <w:r w:rsidRPr="00A2243F">
        <w:t>W</w:t>
      </w:r>
      <w:r w:rsidR="00F11FB9">
        <w:t>hat health and social care support services are required to meet the needs</w:t>
      </w:r>
      <w:r w:rsidR="00CE652D">
        <w:t xml:space="preserve"> of individu</w:t>
      </w:r>
      <w:r w:rsidR="00537ACF">
        <w:t>al</w:t>
      </w:r>
      <w:r w:rsidR="00CE652D">
        <w:t xml:space="preserve"> affected</w:t>
      </w:r>
      <w:r w:rsidR="004B68E7">
        <w:t xml:space="preserve"> </w:t>
      </w:r>
      <w:r w:rsidR="001C025C">
        <w:t xml:space="preserve">by this condition </w:t>
      </w:r>
      <w:r w:rsidR="00620070">
        <w:t>in their community</w:t>
      </w:r>
      <w:bookmarkEnd w:id="11"/>
    </w:p>
    <w:p w14:paraId="138C8EC5" w14:textId="29341D68" w:rsidR="00292AE6" w:rsidRPr="00292AE6" w:rsidRDefault="00292AE6" w:rsidP="00D220EA">
      <w:pPr>
        <w:pStyle w:val="Heading1"/>
      </w:pPr>
    </w:p>
    <w:p w14:paraId="426EAA0C" w14:textId="5D4B8088" w:rsidR="00624E97" w:rsidRDefault="00FA748F" w:rsidP="00B5176B">
      <w:pPr>
        <w:spacing w:line="360" w:lineRule="auto"/>
        <w:rPr>
          <w:rFonts w:asciiTheme="minorBidi" w:hAnsiTheme="minorBidi"/>
          <w:sz w:val="22"/>
        </w:rPr>
      </w:pPr>
      <w:r>
        <w:rPr>
          <w:rFonts w:asciiTheme="minorBidi" w:hAnsiTheme="minorBidi"/>
          <w:sz w:val="22"/>
        </w:rPr>
        <w:t xml:space="preserve">Primary Health Care Services </w:t>
      </w:r>
      <w:r w:rsidR="005F22C1">
        <w:rPr>
          <w:rFonts w:asciiTheme="minorBidi" w:hAnsiTheme="minorBidi"/>
          <w:sz w:val="22"/>
        </w:rPr>
        <w:t xml:space="preserve">like GP, Memory Assessment services, Pharmacists and community Nurses </w:t>
      </w:r>
      <w:r w:rsidR="00820DCC">
        <w:rPr>
          <w:rFonts w:asciiTheme="minorBidi" w:hAnsiTheme="minorBidi"/>
          <w:sz w:val="22"/>
        </w:rPr>
        <w:t xml:space="preserve">help dementia patient </w:t>
      </w:r>
      <w:r w:rsidR="004E6891">
        <w:rPr>
          <w:rFonts w:asciiTheme="minorBidi" w:hAnsiTheme="minorBidi"/>
          <w:sz w:val="22"/>
        </w:rPr>
        <w:t xml:space="preserve">prevents deterioration and promotes </w:t>
      </w:r>
      <w:r w:rsidR="001B7672">
        <w:rPr>
          <w:rFonts w:asciiTheme="minorBidi" w:hAnsiTheme="minorBidi"/>
          <w:sz w:val="22"/>
        </w:rPr>
        <w:t xml:space="preserve">early intervention. </w:t>
      </w:r>
      <w:r w:rsidR="004305F8" w:rsidRPr="004305F8">
        <w:rPr>
          <w:rFonts w:asciiTheme="minorBidi" w:hAnsiTheme="minorBidi"/>
          <w:sz w:val="22"/>
        </w:rPr>
        <w:t xml:space="preserve">A wide </w:t>
      </w:r>
      <w:r w:rsidR="00EF25C9">
        <w:rPr>
          <w:rFonts w:asciiTheme="minorBidi" w:hAnsiTheme="minorBidi"/>
          <w:sz w:val="22"/>
        </w:rPr>
        <w:t xml:space="preserve">variety </w:t>
      </w:r>
      <w:r w:rsidR="004305F8" w:rsidRPr="004305F8">
        <w:rPr>
          <w:rFonts w:asciiTheme="minorBidi" w:hAnsiTheme="minorBidi"/>
          <w:sz w:val="22"/>
        </w:rPr>
        <w:t xml:space="preserve">of health and social care support </w:t>
      </w:r>
      <w:r w:rsidR="00F63479">
        <w:rPr>
          <w:rFonts w:asciiTheme="minorBidi" w:hAnsiTheme="minorBidi"/>
          <w:sz w:val="22"/>
        </w:rPr>
        <w:t>service</w:t>
      </w:r>
      <w:r w:rsidR="004305F8" w:rsidRPr="004305F8">
        <w:rPr>
          <w:rFonts w:asciiTheme="minorBidi" w:hAnsiTheme="minorBidi"/>
          <w:sz w:val="22"/>
        </w:rPr>
        <w:t xml:space="preserve"> is required to meet the needs of individuals living with dementia in the community</w:t>
      </w:r>
      <w:r w:rsidR="00F7775C">
        <w:rPr>
          <w:rFonts w:asciiTheme="minorBidi" w:hAnsiTheme="minorBidi"/>
          <w:sz w:val="22"/>
        </w:rPr>
        <w:t xml:space="preserve"> </w:t>
      </w:r>
      <w:r w:rsidR="00DD0F91">
        <w:rPr>
          <w:rFonts w:asciiTheme="minorBidi" w:hAnsiTheme="minorBidi"/>
          <w:sz w:val="22"/>
        </w:rPr>
        <w:t>(N</w:t>
      </w:r>
      <w:r w:rsidR="00F04201">
        <w:rPr>
          <w:rFonts w:asciiTheme="minorBidi" w:hAnsiTheme="minorBidi"/>
          <w:sz w:val="22"/>
        </w:rPr>
        <w:t>ice,2022).</w:t>
      </w:r>
      <w:r w:rsidR="00A247A8">
        <w:rPr>
          <w:rFonts w:asciiTheme="minorBidi" w:hAnsiTheme="minorBidi"/>
          <w:sz w:val="22"/>
        </w:rPr>
        <w:t xml:space="preserve"> </w:t>
      </w:r>
      <w:r w:rsidR="00A247A8" w:rsidRPr="00A247A8">
        <w:rPr>
          <w:rFonts w:asciiTheme="minorBidi" w:hAnsiTheme="minorBidi"/>
          <w:sz w:val="22"/>
        </w:rPr>
        <w:t>Community support for people with dementia includes primary health care, such as GP monitoring and memory services, alongside social care support like personal care, home adaptations, and domiciliary care. Voluntary organisations provide vital emotional, social, and practical help through befriending, day centres, cognitive stimulation therapy, and dementia</w:t>
      </w:r>
      <w:r w:rsidR="00A247A8" w:rsidRPr="00A247A8">
        <w:rPr>
          <w:rFonts w:asciiTheme="minorBidi" w:hAnsiTheme="minorBidi"/>
          <w:sz w:val="22"/>
        </w:rPr>
        <w:noBreakHyphen/>
        <w:t>friendly activities</w:t>
      </w:r>
      <w:r w:rsidR="006D450A">
        <w:rPr>
          <w:rFonts w:asciiTheme="minorBidi" w:hAnsiTheme="minorBidi"/>
          <w:sz w:val="22"/>
        </w:rPr>
        <w:t xml:space="preserve"> (Nice,2022).</w:t>
      </w:r>
      <w:r w:rsidR="001A7899">
        <w:rPr>
          <w:rFonts w:asciiTheme="minorBidi" w:hAnsiTheme="minorBidi"/>
          <w:sz w:val="22"/>
        </w:rPr>
        <w:t xml:space="preserve"> </w:t>
      </w:r>
    </w:p>
    <w:p w14:paraId="4BE69B6D" w14:textId="3B959CCA" w:rsidR="00624E97" w:rsidRDefault="00624E97" w:rsidP="00B5176B">
      <w:pPr>
        <w:spacing w:line="360" w:lineRule="auto"/>
        <w:rPr>
          <w:rFonts w:asciiTheme="minorBidi" w:hAnsiTheme="minorBidi"/>
          <w:sz w:val="22"/>
        </w:rPr>
      </w:pPr>
      <w:r w:rsidRPr="00624E97">
        <w:rPr>
          <w:rFonts w:asciiTheme="minorBidi" w:hAnsiTheme="minorBidi"/>
          <w:sz w:val="22"/>
        </w:rPr>
        <w:t xml:space="preserve">If </w:t>
      </w:r>
      <w:r>
        <w:rPr>
          <w:rFonts w:asciiTheme="minorBidi" w:hAnsiTheme="minorBidi"/>
          <w:sz w:val="22"/>
        </w:rPr>
        <w:t xml:space="preserve">dementia </w:t>
      </w:r>
      <w:r w:rsidR="003A3180">
        <w:rPr>
          <w:rFonts w:asciiTheme="minorBidi" w:hAnsiTheme="minorBidi"/>
          <w:sz w:val="22"/>
        </w:rPr>
        <w:t xml:space="preserve">individual </w:t>
      </w:r>
      <w:r w:rsidR="003A3180" w:rsidRPr="00624E97">
        <w:rPr>
          <w:rFonts w:asciiTheme="minorBidi" w:hAnsiTheme="minorBidi"/>
          <w:sz w:val="22"/>
        </w:rPr>
        <w:t>need</w:t>
      </w:r>
      <w:r w:rsidRPr="00624E97">
        <w:rPr>
          <w:rFonts w:asciiTheme="minorBidi" w:hAnsiTheme="minorBidi"/>
          <w:sz w:val="22"/>
        </w:rPr>
        <w:t xml:space="preserve"> help to manage everyday tasks like washing, </w:t>
      </w:r>
      <w:r w:rsidR="00EC031C" w:rsidRPr="00624E97">
        <w:rPr>
          <w:rFonts w:asciiTheme="minorBidi" w:hAnsiTheme="minorBidi"/>
          <w:sz w:val="22"/>
        </w:rPr>
        <w:t>dressing,</w:t>
      </w:r>
      <w:r w:rsidRPr="00624E97">
        <w:rPr>
          <w:rFonts w:asciiTheme="minorBidi" w:hAnsiTheme="minorBidi"/>
          <w:sz w:val="22"/>
        </w:rPr>
        <w:t xml:space="preserve"> or cooking, it's advisable to get a needs assessment from the social services department of </w:t>
      </w:r>
      <w:r>
        <w:rPr>
          <w:rFonts w:asciiTheme="minorBidi" w:hAnsiTheme="minorBidi"/>
          <w:sz w:val="22"/>
        </w:rPr>
        <w:t xml:space="preserve">his </w:t>
      </w:r>
      <w:r w:rsidRPr="00624E97">
        <w:rPr>
          <w:rFonts w:asciiTheme="minorBidi" w:hAnsiTheme="minorBidi"/>
          <w:sz w:val="22"/>
        </w:rPr>
        <w:t>local council.</w:t>
      </w:r>
    </w:p>
    <w:p w14:paraId="7AC675F6" w14:textId="3678FDEA" w:rsidR="00E83D6D" w:rsidRPr="00F770E1" w:rsidRDefault="005E0C04" w:rsidP="00F770E1">
      <w:pPr>
        <w:spacing w:line="360" w:lineRule="auto"/>
        <w:rPr>
          <w:rFonts w:asciiTheme="minorBidi" w:hAnsiTheme="minorBidi"/>
          <w:sz w:val="22"/>
        </w:rPr>
      </w:pPr>
      <w:r>
        <w:rPr>
          <w:rFonts w:asciiTheme="minorBidi" w:hAnsiTheme="minorBidi"/>
          <w:sz w:val="22"/>
        </w:rPr>
        <w:t>Getting</w:t>
      </w:r>
      <w:r w:rsidR="00F770E1">
        <w:rPr>
          <w:rFonts w:asciiTheme="minorBidi" w:hAnsiTheme="minorBidi"/>
          <w:sz w:val="22"/>
        </w:rPr>
        <w:t xml:space="preserve"> </w:t>
      </w:r>
      <w:r>
        <w:rPr>
          <w:rFonts w:asciiTheme="minorBidi" w:hAnsiTheme="minorBidi"/>
          <w:sz w:val="22"/>
        </w:rPr>
        <w:t xml:space="preserve">needs assessment from local authority </w:t>
      </w:r>
      <w:r w:rsidR="00DE1807">
        <w:rPr>
          <w:rFonts w:asciiTheme="minorBidi" w:hAnsiTheme="minorBidi"/>
          <w:sz w:val="22"/>
        </w:rPr>
        <w:t xml:space="preserve">will be given and </w:t>
      </w:r>
      <w:r w:rsidR="001A7899" w:rsidRPr="001A7899">
        <w:rPr>
          <w:rFonts w:asciiTheme="minorBidi" w:hAnsiTheme="minorBidi"/>
          <w:sz w:val="22"/>
        </w:rPr>
        <w:t xml:space="preserve">If the needs assessment identifies </w:t>
      </w:r>
      <w:r w:rsidR="00624E97">
        <w:rPr>
          <w:rFonts w:asciiTheme="minorBidi" w:hAnsiTheme="minorBidi"/>
          <w:sz w:val="22"/>
        </w:rPr>
        <w:t xml:space="preserve">the </w:t>
      </w:r>
      <w:r w:rsidR="001A7899" w:rsidRPr="001A7899">
        <w:rPr>
          <w:rFonts w:asciiTheme="minorBidi" w:hAnsiTheme="minorBidi"/>
          <w:sz w:val="22"/>
        </w:rPr>
        <w:t xml:space="preserve"> need</w:t>
      </w:r>
      <w:r w:rsidR="00624E97">
        <w:rPr>
          <w:rFonts w:asciiTheme="minorBidi" w:hAnsiTheme="minorBidi"/>
          <w:sz w:val="22"/>
        </w:rPr>
        <w:t xml:space="preserve"> for</w:t>
      </w:r>
      <w:r w:rsidR="001A7899" w:rsidRPr="001A7899">
        <w:rPr>
          <w:rFonts w:asciiTheme="minorBidi" w:hAnsiTheme="minorBidi"/>
          <w:sz w:val="22"/>
        </w:rPr>
        <w:t xml:space="preserve"> help, such as a carer to help with personal care (washing and dressing), meals delivered to home (meals on wheels), or a personal alarm,  then </w:t>
      </w:r>
      <w:r w:rsidR="009616DB">
        <w:rPr>
          <w:rFonts w:asciiTheme="minorBidi" w:hAnsiTheme="minorBidi"/>
          <w:sz w:val="22"/>
        </w:rPr>
        <w:t xml:space="preserve">they’ll </w:t>
      </w:r>
      <w:r w:rsidR="001A7899" w:rsidRPr="001A7899">
        <w:rPr>
          <w:rFonts w:asciiTheme="minorBidi" w:hAnsiTheme="minorBidi"/>
          <w:sz w:val="22"/>
        </w:rPr>
        <w:t xml:space="preserve">have a financial assessment (means test) to see how much </w:t>
      </w:r>
      <w:r w:rsidR="009616DB">
        <w:rPr>
          <w:rFonts w:asciiTheme="minorBidi" w:hAnsiTheme="minorBidi"/>
          <w:sz w:val="22"/>
        </w:rPr>
        <w:t>they</w:t>
      </w:r>
      <w:r w:rsidR="001A7899" w:rsidRPr="001A7899">
        <w:rPr>
          <w:rFonts w:asciiTheme="minorBidi" w:hAnsiTheme="minorBidi"/>
          <w:sz w:val="22"/>
        </w:rPr>
        <w:t xml:space="preserve">'ll contribute to the cost of </w:t>
      </w:r>
      <w:r w:rsidR="009616DB">
        <w:rPr>
          <w:rFonts w:asciiTheme="minorBidi" w:hAnsiTheme="minorBidi"/>
          <w:sz w:val="22"/>
        </w:rPr>
        <w:t>the</w:t>
      </w:r>
      <w:r w:rsidR="001A7899" w:rsidRPr="001A7899">
        <w:rPr>
          <w:rFonts w:asciiTheme="minorBidi" w:hAnsiTheme="minorBidi"/>
          <w:sz w:val="22"/>
        </w:rPr>
        <w:t xml:space="preserve"> care</w:t>
      </w:r>
      <w:r>
        <w:rPr>
          <w:rFonts w:asciiTheme="minorBidi" w:hAnsiTheme="minorBidi"/>
          <w:sz w:val="22"/>
        </w:rPr>
        <w:t>.</w:t>
      </w:r>
      <w:bookmarkStart w:id="12" w:name="_Toc227433469"/>
    </w:p>
    <w:p w14:paraId="2C0C3CE7" w14:textId="77777777" w:rsidR="0031046F" w:rsidRDefault="0031046F" w:rsidP="0031046F"/>
    <w:p w14:paraId="174DEA8A" w14:textId="77777777" w:rsidR="00A94D8A" w:rsidRDefault="00A94D8A" w:rsidP="0031046F"/>
    <w:p w14:paraId="53512111" w14:textId="77777777" w:rsidR="00A94D8A" w:rsidRDefault="00A94D8A" w:rsidP="0031046F"/>
    <w:p w14:paraId="28801AA0" w14:textId="77777777" w:rsidR="00A94D8A" w:rsidRDefault="00A94D8A" w:rsidP="0031046F"/>
    <w:p w14:paraId="33467671" w14:textId="77777777" w:rsidR="00A94D8A" w:rsidRDefault="00A94D8A" w:rsidP="0031046F"/>
    <w:p w14:paraId="2E27B848" w14:textId="77777777" w:rsidR="00A94D8A" w:rsidRDefault="00A94D8A" w:rsidP="0031046F"/>
    <w:p w14:paraId="4D19B646" w14:textId="77777777" w:rsidR="00A94D8A" w:rsidRDefault="00A94D8A" w:rsidP="0031046F"/>
    <w:p w14:paraId="38C76134" w14:textId="77777777" w:rsidR="00A94D8A" w:rsidRDefault="00A94D8A" w:rsidP="0031046F"/>
    <w:p w14:paraId="1C6EEF50" w14:textId="77777777" w:rsidR="0031046F" w:rsidRDefault="0031046F" w:rsidP="0031046F"/>
    <w:p w14:paraId="15931F82" w14:textId="77777777" w:rsidR="00D02CF4" w:rsidRDefault="00D02CF4" w:rsidP="0031046F"/>
    <w:p w14:paraId="560CF7BF" w14:textId="77777777" w:rsidR="00D02CF4" w:rsidRDefault="00D02CF4" w:rsidP="006E7B9D">
      <w:pPr>
        <w:pStyle w:val="Heading1"/>
        <w:ind w:left="0"/>
      </w:pPr>
      <w:bookmarkStart w:id="13" w:name="_Toc227624902"/>
    </w:p>
    <w:p w14:paraId="2AF6065D" w14:textId="63307BDF" w:rsidR="00305673" w:rsidRPr="001C025C" w:rsidRDefault="003E53BB" w:rsidP="00D220EA">
      <w:pPr>
        <w:pStyle w:val="Heading1"/>
      </w:pPr>
      <w:r w:rsidRPr="001C025C">
        <w:t xml:space="preserve">3. </w:t>
      </w:r>
      <w:r w:rsidR="00305673" w:rsidRPr="001C025C">
        <w:t>C</w:t>
      </w:r>
      <w:r w:rsidR="00D15103">
        <w:t>onclusion</w:t>
      </w:r>
      <w:bookmarkEnd w:id="13"/>
    </w:p>
    <w:p w14:paraId="4368BCA7" w14:textId="77777777" w:rsidR="00305673" w:rsidRPr="00305673" w:rsidRDefault="00305673" w:rsidP="00305673"/>
    <w:bookmarkEnd w:id="12"/>
    <w:p w14:paraId="78F02E87" w14:textId="5873ECE1" w:rsidR="00BF5CBB" w:rsidRPr="00D245EB" w:rsidRDefault="000C30BF" w:rsidP="00B8438F">
      <w:pPr>
        <w:tabs>
          <w:tab w:val="left" w:pos="6540"/>
        </w:tabs>
        <w:spacing w:line="360" w:lineRule="auto"/>
      </w:pPr>
      <w:r w:rsidRPr="000C30BF">
        <w:t>Dementia is a complex, progressive condition that affects not only the individual but also families, carers, and the wider community. Its impact spans emotional, social, practical, and economic domains, creating significant challenges for health and social care systems. Because of this, effective support must be grounded in early diagnosis, person</w:t>
      </w:r>
      <w:r w:rsidRPr="000C30BF">
        <w:noBreakHyphen/>
        <w:t>centred care, and coordinated multi</w:t>
      </w:r>
      <w:r w:rsidRPr="000C30BF">
        <w:noBreakHyphen/>
        <w:t>agency working. Primary care, specialist dementia services, social care provision, and voluntary organisations all play essential roles in promoting independence, safety, and wellbeing. By ensuring timely access to appropriate support, reducing stigma, and building dementia</w:t>
      </w:r>
      <w:r w:rsidRPr="000C30BF">
        <w:noBreakHyphen/>
        <w:t>friendly communities, society can improve quality of life for those affected while managing the growing demand on services in a sustainable and compassionate way.</w:t>
      </w:r>
      <w:r w:rsidR="00D245EB">
        <w:t xml:space="preserve"> </w:t>
      </w:r>
      <w:r w:rsidR="00A70FFA" w:rsidRPr="00A70FFA">
        <w:t>High</w:t>
      </w:r>
      <w:r w:rsidR="00A70FFA" w:rsidRPr="00A70FFA">
        <w:noBreakHyphen/>
        <w:t>quality community dementia care relies on strong partnership working, person</w:t>
      </w:r>
      <w:r w:rsidR="00A70FFA" w:rsidRPr="00A70FFA">
        <w:noBreakHyphen/>
        <w:t>centred approaches, and timely access to appropriate support.</w:t>
      </w:r>
      <w:r w:rsidR="00882E5F">
        <w:t xml:space="preserve"> </w:t>
      </w:r>
      <w:r w:rsidR="00882E5F" w:rsidRPr="00882E5F">
        <w:t xml:space="preserve">A coordinated system of health and social care is essential because individuals </w:t>
      </w:r>
      <w:r w:rsidR="00362126">
        <w:t>having</w:t>
      </w:r>
      <w:r w:rsidR="00882E5F" w:rsidRPr="00882E5F">
        <w:t xml:space="preserve"> dementia have complex and changing needs that require input from </w:t>
      </w:r>
      <w:r w:rsidR="00151836">
        <w:t xml:space="preserve">diverse </w:t>
      </w:r>
      <w:r w:rsidR="00882E5F" w:rsidRPr="00882E5F">
        <w:t xml:space="preserve">professionals and services. Effective collaboration between primary care teams, social care providers, and voluntary organisations ensures that support is holistic, consistent, </w:t>
      </w:r>
      <w:r w:rsidR="00107057" w:rsidRPr="00882E5F">
        <w:t xml:space="preserve">and </w:t>
      </w:r>
      <w:r w:rsidR="00107057">
        <w:t>responsive</w:t>
      </w:r>
      <w:r w:rsidR="00D7067C">
        <w:t xml:space="preserve">. </w:t>
      </w:r>
      <w:r w:rsidR="00335150">
        <w:t xml:space="preserve">With the right </w:t>
      </w:r>
      <w:r w:rsidR="002E2A43">
        <w:t>help and</w:t>
      </w:r>
      <w:r w:rsidR="00335150">
        <w:t xml:space="preserve"> </w:t>
      </w:r>
      <w:r w:rsidR="00677F98">
        <w:t xml:space="preserve">support </w:t>
      </w:r>
      <w:r w:rsidR="00E56F6C">
        <w:t xml:space="preserve">when you </w:t>
      </w:r>
      <w:r w:rsidR="00677F98">
        <w:t xml:space="preserve">need </w:t>
      </w:r>
      <w:r w:rsidR="00107057">
        <w:t>it,</w:t>
      </w:r>
      <w:r w:rsidR="00D660D4">
        <w:t xml:space="preserve"> many people </w:t>
      </w:r>
      <w:r w:rsidR="00107057">
        <w:t>can and</w:t>
      </w:r>
      <w:r w:rsidR="00D660D4">
        <w:t xml:space="preserve"> do live well with dementia for several </w:t>
      </w:r>
      <w:r w:rsidR="002E2A43">
        <w:t>years. It</w:t>
      </w:r>
      <w:r w:rsidR="006B5C19">
        <w:t xml:space="preserve"> is important to look after our physical and mental health when </w:t>
      </w:r>
      <w:r w:rsidR="001F744B">
        <w:t>you have dementia</w:t>
      </w:r>
    </w:p>
    <w:p w14:paraId="6729F934" w14:textId="29333D59" w:rsidR="008E0D09" w:rsidRDefault="008E0D09" w:rsidP="00ED6601">
      <w:pPr>
        <w:pStyle w:val="Heading7"/>
        <w:rPr>
          <w:rFonts w:ascii="Arial" w:hAnsi="Arial" w:cs="Arial"/>
          <w:i w:val="0"/>
          <w:iCs w:val="0"/>
          <w:color w:val="auto"/>
          <w:sz w:val="32"/>
          <w:szCs w:val="32"/>
        </w:rPr>
      </w:pPr>
    </w:p>
    <w:p w14:paraId="411038E2" w14:textId="77777777" w:rsidR="007B0C6C" w:rsidRDefault="007B0C6C" w:rsidP="007B0C6C"/>
    <w:p w14:paraId="3E67E4C1" w14:textId="77777777" w:rsidR="007B0C6C" w:rsidRDefault="007B0C6C" w:rsidP="007B0C6C"/>
    <w:p w14:paraId="708A5EB3" w14:textId="77777777" w:rsidR="009E3F83" w:rsidRDefault="009E3F83" w:rsidP="007B0C6C"/>
    <w:p w14:paraId="04BE82A7" w14:textId="77777777" w:rsidR="009E3F83" w:rsidRDefault="009E3F83" w:rsidP="007B0C6C"/>
    <w:p w14:paraId="719A4276" w14:textId="77777777" w:rsidR="009E3F83" w:rsidRDefault="009E3F83" w:rsidP="007B0C6C"/>
    <w:p w14:paraId="3F531DED" w14:textId="77777777" w:rsidR="00513937" w:rsidRDefault="00513937" w:rsidP="007B0C6C"/>
    <w:p w14:paraId="5EF0F13E" w14:textId="77777777" w:rsidR="00513937" w:rsidRDefault="00513937" w:rsidP="007B0C6C"/>
    <w:p w14:paraId="770E14A9" w14:textId="77777777" w:rsidR="00513937" w:rsidRDefault="00513937" w:rsidP="007B0C6C"/>
    <w:p w14:paraId="19CF8B2F" w14:textId="77777777" w:rsidR="00BC735F" w:rsidRDefault="00BC735F" w:rsidP="007B0C6C"/>
    <w:p w14:paraId="740850C1" w14:textId="77777777" w:rsidR="00513937" w:rsidRDefault="00513937" w:rsidP="007B0C6C"/>
    <w:p w14:paraId="213A326E" w14:textId="77777777" w:rsidR="00513937" w:rsidRDefault="00513937" w:rsidP="007B0C6C"/>
    <w:p w14:paraId="2A9F720F" w14:textId="77777777" w:rsidR="00513937" w:rsidRDefault="00513937" w:rsidP="007B0C6C"/>
    <w:p w14:paraId="6A0BFAE6" w14:textId="77777777" w:rsidR="00513937" w:rsidRDefault="00513937" w:rsidP="007B0C6C"/>
    <w:p w14:paraId="53522887" w14:textId="77777777" w:rsidR="009E3F83" w:rsidRPr="008E0D09" w:rsidRDefault="009E3F83" w:rsidP="007B0C6C"/>
    <w:p w14:paraId="79625771" w14:textId="77777777" w:rsidR="00BC735F" w:rsidRDefault="00BC735F" w:rsidP="00D220EA">
      <w:pPr>
        <w:pStyle w:val="Heading1"/>
      </w:pPr>
    </w:p>
    <w:p w14:paraId="354F6F0D" w14:textId="77777777" w:rsidR="00BC735F" w:rsidRDefault="00BC735F" w:rsidP="00D220EA">
      <w:pPr>
        <w:pStyle w:val="Heading1"/>
      </w:pPr>
    </w:p>
    <w:p w14:paraId="309FCCD4" w14:textId="4CC17918" w:rsidR="00307837" w:rsidRPr="00F770E1" w:rsidRDefault="00E821EC" w:rsidP="00D220EA">
      <w:pPr>
        <w:pStyle w:val="Heading1"/>
      </w:pPr>
      <w:bookmarkStart w:id="14" w:name="_Toc227624903"/>
      <w:r>
        <w:t xml:space="preserve">4. </w:t>
      </w:r>
      <w:r w:rsidR="00307837" w:rsidRPr="00F770E1">
        <w:t>R</w:t>
      </w:r>
      <w:r w:rsidR="00D15103">
        <w:t>eferences</w:t>
      </w:r>
      <w:bookmarkEnd w:id="14"/>
    </w:p>
    <w:p w14:paraId="7D81C125" w14:textId="77777777" w:rsidR="00307837" w:rsidRPr="008620AA" w:rsidRDefault="00307837" w:rsidP="00307837">
      <w:pPr>
        <w:pStyle w:val="Heading7"/>
      </w:pPr>
    </w:p>
    <w:p w14:paraId="75DBAA5D" w14:textId="77777777" w:rsidR="00307837" w:rsidRDefault="00307837" w:rsidP="00307837">
      <w:r w:rsidRPr="006B4889">
        <w:t xml:space="preserve">Alzheimer’s Society, 2022) Key facts and statistics on dementia and other dementia related topics. Available at: </w:t>
      </w:r>
      <w:hyperlink r:id="rId9" w:tgtFrame="_blank" w:history="1">
        <w:r w:rsidRPr="006B4889">
          <w:rPr>
            <w:rStyle w:val="Hyperlink"/>
          </w:rPr>
          <w:t>https://www.alzheimers.org.uk/about-us/news-and-media/facts-media</w:t>
        </w:r>
      </w:hyperlink>
      <w:r w:rsidRPr="006B4889">
        <w:t xml:space="preserve"> (Accessed date 9th September 2022</w:t>
      </w:r>
    </w:p>
    <w:p w14:paraId="7B6F99AD" w14:textId="0723B0CB" w:rsidR="006700AA" w:rsidRDefault="00307837" w:rsidP="008B4044">
      <w:pPr>
        <w:pStyle w:val="Style1"/>
      </w:pPr>
      <w:r w:rsidRPr="008E0D09">
        <w:t xml:space="preserve">Alzheimer’s Disease International (2018) World Alzheimer Report 2018 Available at: </w:t>
      </w:r>
      <w:hyperlink r:id="rId10" w:tgtFrame="_blank" w:history="1">
        <w:r w:rsidRPr="008E0D09">
          <w:rPr>
            <w:rStyle w:val="Hyperlink"/>
          </w:rPr>
          <w:t>https://www.alz.co.uk/research/world-report-2018</w:t>
        </w:r>
      </w:hyperlink>
      <w:r w:rsidRPr="008E0D09">
        <w:t xml:space="preserve"> (Accessed 9th September 2022</w:t>
      </w:r>
    </w:p>
    <w:p w14:paraId="39CCF23E" w14:textId="19754FB7" w:rsidR="00C05BEF" w:rsidRDefault="00C05BEF" w:rsidP="00C05BEF">
      <w:r>
        <w:t xml:space="preserve">Alzheimer’s Society </w:t>
      </w:r>
      <w:r w:rsidRPr="00834964">
        <w:rPr>
          <w:i/>
          <w:iCs/>
        </w:rPr>
        <w:t>Dementia Care Mapping-</w:t>
      </w:r>
      <w:r>
        <w:rPr>
          <w:i/>
          <w:iCs/>
        </w:rPr>
        <w:t xml:space="preserve">Alzheimer’s Society </w:t>
      </w:r>
      <w:r>
        <w:t xml:space="preserve">Available </w:t>
      </w:r>
      <w:proofErr w:type="gramStart"/>
      <w:r>
        <w:t>at:https://www.alzheimers.org.uk/dementia-professionals/dementia-experience-toolkit/research-method</w:t>
      </w:r>
      <w:proofErr w:type="gramEnd"/>
    </w:p>
    <w:p w14:paraId="0BE01039" w14:textId="5E693DC8" w:rsidR="00504A61" w:rsidRDefault="003522AB" w:rsidP="00504A61">
      <w:r w:rsidRPr="00E64B73">
        <w:t>Department of Health and Social Care (2015)</w:t>
      </w:r>
      <w:r w:rsidRPr="003522AB">
        <w:t xml:space="preserve"> </w:t>
      </w:r>
      <w:r w:rsidRPr="003522AB">
        <w:rPr>
          <w:i/>
          <w:iCs/>
        </w:rPr>
        <w:t>Prime Minister’s challenge on dementia 2020</w:t>
      </w:r>
      <w:r w:rsidRPr="003522AB">
        <w:t xml:space="preserve">. Available at: https://www.gov.uk/government/publications/prime-ministers-challenge-on-dementia-2020 </w:t>
      </w:r>
      <w:hyperlink r:id="rId11" w:tgtFrame="_blank" w:tooltip="www.bing.com" w:history="1">
        <w:r w:rsidRPr="003522AB">
          <w:rPr>
            <w:rStyle w:val="Hyperlink"/>
          </w:rPr>
          <w:t>(gov.uk in Bing)</w:t>
        </w:r>
      </w:hyperlink>
    </w:p>
    <w:p w14:paraId="6D31DB46" w14:textId="6778A208" w:rsidR="00504A61" w:rsidRDefault="001D0205" w:rsidP="00504A61">
      <w:r w:rsidRPr="001D0205">
        <w:t>Kwon, H.S. and Koh, S</w:t>
      </w:r>
      <w:r w:rsidRPr="001D0205">
        <w:noBreakHyphen/>
        <w:t xml:space="preserve">H. (2024) ‘Monitoring patients with dementia: Insight into global trends, innovations, and future directions’, </w:t>
      </w:r>
      <w:r w:rsidRPr="001D0205">
        <w:rPr>
          <w:i/>
          <w:iCs/>
        </w:rPr>
        <w:t>Journal of Clinical Neurology</w:t>
      </w:r>
      <w:r w:rsidRPr="001D0205">
        <w:t xml:space="preserve">, 20(3), pp. 239–240. </w:t>
      </w:r>
      <w:r w:rsidR="00237481" w:rsidRPr="001D0205">
        <w:t>Doi</w:t>
      </w:r>
      <w:r w:rsidRPr="001D0205">
        <w:t>: 10.3988/jcn.2024.0016.</w:t>
      </w:r>
    </w:p>
    <w:p w14:paraId="63965444" w14:textId="5D801EDA" w:rsidR="00C05BEF" w:rsidRDefault="00C05BEF" w:rsidP="00504A61">
      <w:r w:rsidRPr="00C05BEF">
        <w:t xml:space="preserve">National Institute for Health and Care Excellence (2022) </w:t>
      </w:r>
      <w:r w:rsidRPr="00C05BEF">
        <w:rPr>
          <w:i/>
          <w:iCs/>
        </w:rPr>
        <w:t>Dementia: assessment, management and support for people living with dementia and their carers (NG97)</w:t>
      </w:r>
      <w:r w:rsidRPr="00C05BEF">
        <w:t xml:space="preserve">. Available at: </w:t>
      </w:r>
      <w:hyperlink r:id="rId12" w:tgtFrame="_blank" w:tooltip="www.nice.org.uk" w:history="1">
        <w:r w:rsidRPr="00C05BEF">
          <w:rPr>
            <w:rStyle w:val="Hyperlink"/>
          </w:rPr>
          <w:t>https://www.nice.org.uk</w:t>
        </w:r>
      </w:hyperlink>
      <w:r w:rsidRPr="00C05BEF">
        <w:t xml:space="preserve"> (Accessed: 19 April 2026).</w:t>
      </w:r>
    </w:p>
    <w:p w14:paraId="5E1DFF76" w14:textId="53A45D26" w:rsidR="00504A61" w:rsidRDefault="00504A61" w:rsidP="00504A61">
      <w:r>
        <w:t>N</w:t>
      </w:r>
      <w:r w:rsidR="007E1DB7">
        <w:t>ice guideline</w:t>
      </w:r>
      <w:r w:rsidR="00EC7DF6">
        <w:t xml:space="preserve"> (2018)</w:t>
      </w:r>
      <w:r>
        <w:t xml:space="preserve"> </w:t>
      </w:r>
      <w:r w:rsidR="00523335" w:rsidRPr="00523335">
        <w:rPr>
          <w:i/>
          <w:iCs/>
        </w:rPr>
        <w:t xml:space="preserve">Dementia: assessment, management and support for people living with dementia and their </w:t>
      </w:r>
      <w:proofErr w:type="gramStart"/>
      <w:r w:rsidR="00523335" w:rsidRPr="00523335">
        <w:rPr>
          <w:i/>
          <w:iCs/>
        </w:rPr>
        <w:t>carers</w:t>
      </w:r>
      <w:r w:rsidR="00523335" w:rsidRPr="00523335">
        <w:t>(</w:t>
      </w:r>
      <w:proofErr w:type="gramEnd"/>
      <w:r w:rsidR="00523335" w:rsidRPr="00523335">
        <w:t>NG97</w:t>
      </w:r>
      <w:r w:rsidRPr="00504A61">
        <w:t>https://www.nice.org.uk/guidance/ng97</w:t>
      </w:r>
    </w:p>
    <w:p w14:paraId="4DC002AD" w14:textId="77777777" w:rsidR="00EE66A6" w:rsidRPr="00504A61" w:rsidRDefault="00EE66A6" w:rsidP="00504A61"/>
    <w:sectPr w:rsidR="00EE66A6" w:rsidRPr="00504A61" w:rsidSect="000761A9">
      <w:footerReference w:type="default" r:id="rId13"/>
      <w:pgSz w:w="11906" w:h="16838" w:code="9"/>
      <w:pgMar w:top="1440" w:right="1080" w:bottom="1440" w:left="108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DB6ED" w14:textId="77777777" w:rsidR="00C16D38" w:rsidRDefault="00C16D38" w:rsidP="003E4ECF">
      <w:pPr>
        <w:spacing w:after="0" w:line="240" w:lineRule="auto"/>
      </w:pPr>
      <w:r>
        <w:separator/>
      </w:r>
    </w:p>
  </w:endnote>
  <w:endnote w:type="continuationSeparator" w:id="0">
    <w:p w14:paraId="396A90B1" w14:textId="77777777" w:rsidR="00C16D38" w:rsidRDefault="00C16D3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1C17E" w14:textId="77777777" w:rsidR="00C16D38" w:rsidRDefault="00C16D38" w:rsidP="003E4ECF">
      <w:pPr>
        <w:spacing w:after="0" w:line="240" w:lineRule="auto"/>
      </w:pPr>
      <w:r>
        <w:separator/>
      </w:r>
    </w:p>
  </w:footnote>
  <w:footnote w:type="continuationSeparator" w:id="0">
    <w:p w14:paraId="19976A0F" w14:textId="77777777" w:rsidR="00C16D38" w:rsidRDefault="00C16D3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C6165"/>
    <w:multiLevelType w:val="hybridMultilevel"/>
    <w:tmpl w:val="6F187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A7577E"/>
    <w:multiLevelType w:val="multilevel"/>
    <w:tmpl w:val="77E03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D367C"/>
    <w:multiLevelType w:val="multilevel"/>
    <w:tmpl w:val="C6AE7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10D9E"/>
    <w:multiLevelType w:val="multilevel"/>
    <w:tmpl w:val="4B74F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56299D"/>
    <w:multiLevelType w:val="multilevel"/>
    <w:tmpl w:val="56660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796ED8"/>
    <w:multiLevelType w:val="multilevel"/>
    <w:tmpl w:val="63E4A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B37A8E"/>
    <w:multiLevelType w:val="multilevel"/>
    <w:tmpl w:val="D882A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3848F3"/>
    <w:multiLevelType w:val="hybridMultilevel"/>
    <w:tmpl w:val="A9161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442BBE"/>
    <w:multiLevelType w:val="multilevel"/>
    <w:tmpl w:val="B956A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291FBD"/>
    <w:multiLevelType w:val="multilevel"/>
    <w:tmpl w:val="7E46E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9362E"/>
    <w:multiLevelType w:val="multilevel"/>
    <w:tmpl w:val="72301504"/>
    <w:lvl w:ilvl="0">
      <w:start w:val="2"/>
      <w:numFmt w:val="decimal"/>
      <w:lvlText w:val="%1"/>
      <w:lvlJc w:val="left"/>
      <w:pPr>
        <w:ind w:left="450" w:hanging="450"/>
      </w:pPr>
      <w:rPr>
        <w:rFonts w:hint="default"/>
      </w:rPr>
    </w:lvl>
    <w:lvl w:ilvl="1">
      <w:start w:val="2"/>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2F764ED"/>
    <w:multiLevelType w:val="multilevel"/>
    <w:tmpl w:val="4AD07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7C4B28"/>
    <w:multiLevelType w:val="multilevel"/>
    <w:tmpl w:val="2316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334412"/>
    <w:multiLevelType w:val="multilevel"/>
    <w:tmpl w:val="42506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4821B7"/>
    <w:multiLevelType w:val="multilevel"/>
    <w:tmpl w:val="4F920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0A2455"/>
    <w:multiLevelType w:val="multilevel"/>
    <w:tmpl w:val="31BC7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BB6A53"/>
    <w:multiLevelType w:val="multilevel"/>
    <w:tmpl w:val="856AC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D0B5913"/>
    <w:multiLevelType w:val="hybridMultilevel"/>
    <w:tmpl w:val="F89E5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262404"/>
    <w:multiLevelType w:val="multilevel"/>
    <w:tmpl w:val="E2045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726B35"/>
    <w:multiLevelType w:val="multilevel"/>
    <w:tmpl w:val="4C327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D75C08"/>
    <w:multiLevelType w:val="hybridMultilevel"/>
    <w:tmpl w:val="C3FC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B17735"/>
    <w:multiLevelType w:val="hybridMultilevel"/>
    <w:tmpl w:val="0602F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D83978"/>
    <w:multiLevelType w:val="hybridMultilevel"/>
    <w:tmpl w:val="00C85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824A95"/>
    <w:multiLevelType w:val="hybridMultilevel"/>
    <w:tmpl w:val="68088A26"/>
    <w:lvl w:ilvl="0" w:tplc="08090015">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B07CE5"/>
    <w:multiLevelType w:val="multilevel"/>
    <w:tmpl w:val="7278C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B6006BA"/>
    <w:multiLevelType w:val="hybridMultilevel"/>
    <w:tmpl w:val="83D0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FB49C1"/>
    <w:multiLevelType w:val="multilevel"/>
    <w:tmpl w:val="7C1A5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195A89"/>
    <w:multiLevelType w:val="multilevel"/>
    <w:tmpl w:val="F1B41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ED6A7C"/>
    <w:multiLevelType w:val="multilevel"/>
    <w:tmpl w:val="D56AB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9696871">
    <w:abstractNumId w:val="2"/>
  </w:num>
  <w:num w:numId="2" w16cid:durableId="654921073">
    <w:abstractNumId w:val="27"/>
  </w:num>
  <w:num w:numId="3" w16cid:durableId="67579501">
    <w:abstractNumId w:val="0"/>
  </w:num>
  <w:num w:numId="4" w16cid:durableId="728186971">
    <w:abstractNumId w:val="9"/>
  </w:num>
  <w:num w:numId="5" w16cid:durableId="1201896124">
    <w:abstractNumId w:val="4"/>
  </w:num>
  <w:num w:numId="6" w16cid:durableId="1499079890">
    <w:abstractNumId w:val="1"/>
  </w:num>
  <w:num w:numId="7" w16cid:durableId="1155492535">
    <w:abstractNumId w:val="13"/>
  </w:num>
  <w:num w:numId="8" w16cid:durableId="1113744699">
    <w:abstractNumId w:val="22"/>
  </w:num>
  <w:num w:numId="9" w16cid:durableId="737216275">
    <w:abstractNumId w:val="16"/>
  </w:num>
  <w:num w:numId="10" w16cid:durableId="1047532616">
    <w:abstractNumId w:val="8"/>
  </w:num>
  <w:num w:numId="11" w16cid:durableId="1545677844">
    <w:abstractNumId w:val="11"/>
  </w:num>
  <w:num w:numId="12" w16cid:durableId="1764261713">
    <w:abstractNumId w:val="24"/>
  </w:num>
  <w:num w:numId="13" w16cid:durableId="725252206">
    <w:abstractNumId w:val="3"/>
  </w:num>
  <w:num w:numId="14" w16cid:durableId="1465193343">
    <w:abstractNumId w:val="19"/>
  </w:num>
  <w:num w:numId="15" w16cid:durableId="386337884">
    <w:abstractNumId w:val="17"/>
  </w:num>
  <w:num w:numId="16" w16cid:durableId="1079056027">
    <w:abstractNumId w:val="21"/>
  </w:num>
  <w:num w:numId="17" w16cid:durableId="1387072074">
    <w:abstractNumId w:val="25"/>
  </w:num>
  <w:num w:numId="18" w16cid:durableId="1239827205">
    <w:abstractNumId w:val="20"/>
  </w:num>
  <w:num w:numId="19" w16cid:durableId="1425569666">
    <w:abstractNumId w:val="7"/>
  </w:num>
  <w:num w:numId="20" w16cid:durableId="550508238">
    <w:abstractNumId w:val="28"/>
  </w:num>
  <w:num w:numId="21" w16cid:durableId="2109302581">
    <w:abstractNumId w:val="12"/>
  </w:num>
  <w:num w:numId="22" w16cid:durableId="122620294">
    <w:abstractNumId w:val="14"/>
  </w:num>
  <w:num w:numId="23" w16cid:durableId="733743922">
    <w:abstractNumId w:val="26"/>
  </w:num>
  <w:num w:numId="24" w16cid:durableId="15281039">
    <w:abstractNumId w:val="6"/>
  </w:num>
  <w:num w:numId="25" w16cid:durableId="1543056826">
    <w:abstractNumId w:val="10"/>
  </w:num>
  <w:num w:numId="26" w16cid:durableId="1395858655">
    <w:abstractNumId w:val="18"/>
  </w:num>
  <w:num w:numId="27" w16cid:durableId="755782016">
    <w:abstractNumId w:val="5"/>
  </w:num>
  <w:num w:numId="28" w16cid:durableId="1491361900">
    <w:abstractNumId w:val="15"/>
  </w:num>
  <w:num w:numId="29" w16cid:durableId="66224568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oNotDisplayPageBoundaries/>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4B64"/>
    <w:rsid w:val="000078E5"/>
    <w:rsid w:val="00011DB7"/>
    <w:rsid w:val="0001706E"/>
    <w:rsid w:val="000232B6"/>
    <w:rsid w:val="00025CCF"/>
    <w:rsid w:val="00030590"/>
    <w:rsid w:val="00030616"/>
    <w:rsid w:val="00031CB7"/>
    <w:rsid w:val="00037F2E"/>
    <w:rsid w:val="000417B4"/>
    <w:rsid w:val="0004369E"/>
    <w:rsid w:val="000554C9"/>
    <w:rsid w:val="00056307"/>
    <w:rsid w:val="00056801"/>
    <w:rsid w:val="000572BF"/>
    <w:rsid w:val="00057679"/>
    <w:rsid w:val="00074402"/>
    <w:rsid w:val="000761A9"/>
    <w:rsid w:val="00077A90"/>
    <w:rsid w:val="000840C6"/>
    <w:rsid w:val="00085480"/>
    <w:rsid w:val="000859A5"/>
    <w:rsid w:val="00086C56"/>
    <w:rsid w:val="00091947"/>
    <w:rsid w:val="00093354"/>
    <w:rsid w:val="0009490C"/>
    <w:rsid w:val="00095E83"/>
    <w:rsid w:val="000A347D"/>
    <w:rsid w:val="000B27C2"/>
    <w:rsid w:val="000B4DEE"/>
    <w:rsid w:val="000C295B"/>
    <w:rsid w:val="000C30BF"/>
    <w:rsid w:val="000C3879"/>
    <w:rsid w:val="000C41A0"/>
    <w:rsid w:val="000C6B34"/>
    <w:rsid w:val="000D3DDD"/>
    <w:rsid w:val="000D3F02"/>
    <w:rsid w:val="000F5044"/>
    <w:rsid w:val="000F59DB"/>
    <w:rsid w:val="000F73B1"/>
    <w:rsid w:val="00107057"/>
    <w:rsid w:val="001072A0"/>
    <w:rsid w:val="00115983"/>
    <w:rsid w:val="001167C8"/>
    <w:rsid w:val="0011687C"/>
    <w:rsid w:val="00131297"/>
    <w:rsid w:val="001350BD"/>
    <w:rsid w:val="00137496"/>
    <w:rsid w:val="00147D44"/>
    <w:rsid w:val="00151312"/>
    <w:rsid w:val="00151836"/>
    <w:rsid w:val="00151D2B"/>
    <w:rsid w:val="0015265C"/>
    <w:rsid w:val="001527EB"/>
    <w:rsid w:val="001530C3"/>
    <w:rsid w:val="001611A1"/>
    <w:rsid w:val="00165131"/>
    <w:rsid w:val="0016517F"/>
    <w:rsid w:val="00171827"/>
    <w:rsid w:val="00172B73"/>
    <w:rsid w:val="00175441"/>
    <w:rsid w:val="00180764"/>
    <w:rsid w:val="00180EB4"/>
    <w:rsid w:val="001811A0"/>
    <w:rsid w:val="0019091D"/>
    <w:rsid w:val="00192888"/>
    <w:rsid w:val="0019450C"/>
    <w:rsid w:val="00196559"/>
    <w:rsid w:val="001A219D"/>
    <w:rsid w:val="001A30DE"/>
    <w:rsid w:val="001A53DF"/>
    <w:rsid w:val="001A6D3E"/>
    <w:rsid w:val="001A7739"/>
    <w:rsid w:val="001A7899"/>
    <w:rsid w:val="001B1FD6"/>
    <w:rsid w:val="001B64B8"/>
    <w:rsid w:val="001B7672"/>
    <w:rsid w:val="001C025C"/>
    <w:rsid w:val="001C41A5"/>
    <w:rsid w:val="001C4CE1"/>
    <w:rsid w:val="001D0205"/>
    <w:rsid w:val="001D30C7"/>
    <w:rsid w:val="001D364B"/>
    <w:rsid w:val="001D7C03"/>
    <w:rsid w:val="001E3589"/>
    <w:rsid w:val="001F4504"/>
    <w:rsid w:val="001F744B"/>
    <w:rsid w:val="002033F4"/>
    <w:rsid w:val="00204840"/>
    <w:rsid w:val="0021660D"/>
    <w:rsid w:val="00216C85"/>
    <w:rsid w:val="00226B0F"/>
    <w:rsid w:val="00226D6D"/>
    <w:rsid w:val="00231D13"/>
    <w:rsid w:val="002343F5"/>
    <w:rsid w:val="002369E3"/>
    <w:rsid w:val="00237481"/>
    <w:rsid w:val="00261B28"/>
    <w:rsid w:val="0026393A"/>
    <w:rsid w:val="00267256"/>
    <w:rsid w:val="00273EDD"/>
    <w:rsid w:val="00275AA8"/>
    <w:rsid w:val="002761E1"/>
    <w:rsid w:val="00276A35"/>
    <w:rsid w:val="002806E7"/>
    <w:rsid w:val="00283376"/>
    <w:rsid w:val="00284101"/>
    <w:rsid w:val="00285FFC"/>
    <w:rsid w:val="00287D2F"/>
    <w:rsid w:val="00292AE6"/>
    <w:rsid w:val="002953D6"/>
    <w:rsid w:val="0029577D"/>
    <w:rsid w:val="002A2C7E"/>
    <w:rsid w:val="002A6000"/>
    <w:rsid w:val="002B490F"/>
    <w:rsid w:val="002B68B1"/>
    <w:rsid w:val="002C3965"/>
    <w:rsid w:val="002C7E1A"/>
    <w:rsid w:val="002D22AE"/>
    <w:rsid w:val="002D3F12"/>
    <w:rsid w:val="002E2A43"/>
    <w:rsid w:val="002E2CC6"/>
    <w:rsid w:val="002F6FF1"/>
    <w:rsid w:val="00301D06"/>
    <w:rsid w:val="0030476B"/>
    <w:rsid w:val="00305673"/>
    <w:rsid w:val="00307837"/>
    <w:rsid w:val="0031046F"/>
    <w:rsid w:val="00311F24"/>
    <w:rsid w:val="003128B9"/>
    <w:rsid w:val="00313924"/>
    <w:rsid w:val="00316247"/>
    <w:rsid w:val="00317284"/>
    <w:rsid w:val="00321C4C"/>
    <w:rsid w:val="003237B7"/>
    <w:rsid w:val="00335150"/>
    <w:rsid w:val="00341F4E"/>
    <w:rsid w:val="003420DA"/>
    <w:rsid w:val="003438D6"/>
    <w:rsid w:val="003522AB"/>
    <w:rsid w:val="003558C6"/>
    <w:rsid w:val="003576E8"/>
    <w:rsid w:val="00362126"/>
    <w:rsid w:val="00376152"/>
    <w:rsid w:val="00380B42"/>
    <w:rsid w:val="00383C3C"/>
    <w:rsid w:val="003914BE"/>
    <w:rsid w:val="00392BBC"/>
    <w:rsid w:val="00394140"/>
    <w:rsid w:val="00394EEC"/>
    <w:rsid w:val="00396205"/>
    <w:rsid w:val="003A2170"/>
    <w:rsid w:val="003A28DE"/>
    <w:rsid w:val="003A3180"/>
    <w:rsid w:val="003A4B07"/>
    <w:rsid w:val="003A557B"/>
    <w:rsid w:val="003B0C00"/>
    <w:rsid w:val="003B1A0D"/>
    <w:rsid w:val="003C0E92"/>
    <w:rsid w:val="003C1112"/>
    <w:rsid w:val="003D044F"/>
    <w:rsid w:val="003D1561"/>
    <w:rsid w:val="003E1CEC"/>
    <w:rsid w:val="003E2564"/>
    <w:rsid w:val="003E2D0D"/>
    <w:rsid w:val="003E469C"/>
    <w:rsid w:val="003E4ECF"/>
    <w:rsid w:val="003E53BB"/>
    <w:rsid w:val="003E607C"/>
    <w:rsid w:val="003F5ED7"/>
    <w:rsid w:val="003F7326"/>
    <w:rsid w:val="00401250"/>
    <w:rsid w:val="00401510"/>
    <w:rsid w:val="004145C8"/>
    <w:rsid w:val="00416797"/>
    <w:rsid w:val="004302EE"/>
    <w:rsid w:val="004305F8"/>
    <w:rsid w:val="004320F1"/>
    <w:rsid w:val="00433F1A"/>
    <w:rsid w:val="00450920"/>
    <w:rsid w:val="00462154"/>
    <w:rsid w:val="00464F86"/>
    <w:rsid w:val="00465D09"/>
    <w:rsid w:val="004707E4"/>
    <w:rsid w:val="00484CB7"/>
    <w:rsid w:val="0048700C"/>
    <w:rsid w:val="00487129"/>
    <w:rsid w:val="00487B08"/>
    <w:rsid w:val="004924E8"/>
    <w:rsid w:val="004926DE"/>
    <w:rsid w:val="004946AC"/>
    <w:rsid w:val="004962E3"/>
    <w:rsid w:val="00496D62"/>
    <w:rsid w:val="004A736E"/>
    <w:rsid w:val="004B15FA"/>
    <w:rsid w:val="004B1D21"/>
    <w:rsid w:val="004B3947"/>
    <w:rsid w:val="004B5913"/>
    <w:rsid w:val="004B68E7"/>
    <w:rsid w:val="004B7B98"/>
    <w:rsid w:val="004C2360"/>
    <w:rsid w:val="004D200E"/>
    <w:rsid w:val="004D27D9"/>
    <w:rsid w:val="004E4341"/>
    <w:rsid w:val="004E6891"/>
    <w:rsid w:val="004E7CF0"/>
    <w:rsid w:val="004F6355"/>
    <w:rsid w:val="004F7401"/>
    <w:rsid w:val="00504A61"/>
    <w:rsid w:val="00507873"/>
    <w:rsid w:val="005079C3"/>
    <w:rsid w:val="00510A43"/>
    <w:rsid w:val="00513587"/>
    <w:rsid w:val="00513937"/>
    <w:rsid w:val="00517716"/>
    <w:rsid w:val="00521BB8"/>
    <w:rsid w:val="00521EAD"/>
    <w:rsid w:val="00523335"/>
    <w:rsid w:val="0052578D"/>
    <w:rsid w:val="00525DAF"/>
    <w:rsid w:val="00532368"/>
    <w:rsid w:val="0053558D"/>
    <w:rsid w:val="005357C4"/>
    <w:rsid w:val="0053585E"/>
    <w:rsid w:val="00537ACF"/>
    <w:rsid w:val="00545198"/>
    <w:rsid w:val="005505BA"/>
    <w:rsid w:val="00555A69"/>
    <w:rsid w:val="005631A3"/>
    <w:rsid w:val="00572ED2"/>
    <w:rsid w:val="0057651C"/>
    <w:rsid w:val="005829AA"/>
    <w:rsid w:val="005853D4"/>
    <w:rsid w:val="00587ACD"/>
    <w:rsid w:val="0059106D"/>
    <w:rsid w:val="005927D5"/>
    <w:rsid w:val="00592D88"/>
    <w:rsid w:val="005A3FE8"/>
    <w:rsid w:val="005A761A"/>
    <w:rsid w:val="005B1B5E"/>
    <w:rsid w:val="005B5BED"/>
    <w:rsid w:val="005B6258"/>
    <w:rsid w:val="005C2926"/>
    <w:rsid w:val="005C732B"/>
    <w:rsid w:val="005D0EBA"/>
    <w:rsid w:val="005D1A30"/>
    <w:rsid w:val="005D3E6A"/>
    <w:rsid w:val="005D3F76"/>
    <w:rsid w:val="005D7BA2"/>
    <w:rsid w:val="005E0C04"/>
    <w:rsid w:val="005E1164"/>
    <w:rsid w:val="005E3F26"/>
    <w:rsid w:val="005E5881"/>
    <w:rsid w:val="005F22C1"/>
    <w:rsid w:val="005F5007"/>
    <w:rsid w:val="005F5EB3"/>
    <w:rsid w:val="005F75A2"/>
    <w:rsid w:val="00602861"/>
    <w:rsid w:val="00603E6E"/>
    <w:rsid w:val="00615A7A"/>
    <w:rsid w:val="00615D6C"/>
    <w:rsid w:val="00620070"/>
    <w:rsid w:val="00621F3F"/>
    <w:rsid w:val="00624E97"/>
    <w:rsid w:val="00626E66"/>
    <w:rsid w:val="00630070"/>
    <w:rsid w:val="006419FB"/>
    <w:rsid w:val="0065225A"/>
    <w:rsid w:val="0066648F"/>
    <w:rsid w:val="006677E1"/>
    <w:rsid w:val="00667B8F"/>
    <w:rsid w:val="006700AA"/>
    <w:rsid w:val="00671712"/>
    <w:rsid w:val="00675521"/>
    <w:rsid w:val="00677F98"/>
    <w:rsid w:val="006925AA"/>
    <w:rsid w:val="00693519"/>
    <w:rsid w:val="0069783A"/>
    <w:rsid w:val="00697DE1"/>
    <w:rsid w:val="006A1210"/>
    <w:rsid w:val="006A1E1E"/>
    <w:rsid w:val="006A46CC"/>
    <w:rsid w:val="006B0430"/>
    <w:rsid w:val="006B4889"/>
    <w:rsid w:val="006B5490"/>
    <w:rsid w:val="006B5C19"/>
    <w:rsid w:val="006B7106"/>
    <w:rsid w:val="006C0DBA"/>
    <w:rsid w:val="006C615B"/>
    <w:rsid w:val="006D450A"/>
    <w:rsid w:val="006D510E"/>
    <w:rsid w:val="006E7B9D"/>
    <w:rsid w:val="006F2E2B"/>
    <w:rsid w:val="006F63D8"/>
    <w:rsid w:val="006F65E3"/>
    <w:rsid w:val="006F7422"/>
    <w:rsid w:val="00701F34"/>
    <w:rsid w:val="007045BB"/>
    <w:rsid w:val="00710E92"/>
    <w:rsid w:val="007117F2"/>
    <w:rsid w:val="007136D5"/>
    <w:rsid w:val="00721921"/>
    <w:rsid w:val="00725177"/>
    <w:rsid w:val="007266D9"/>
    <w:rsid w:val="00726F69"/>
    <w:rsid w:val="00743CAF"/>
    <w:rsid w:val="0075246C"/>
    <w:rsid w:val="00757DC8"/>
    <w:rsid w:val="00760B1A"/>
    <w:rsid w:val="00762227"/>
    <w:rsid w:val="00764513"/>
    <w:rsid w:val="00766092"/>
    <w:rsid w:val="00782066"/>
    <w:rsid w:val="007933CC"/>
    <w:rsid w:val="00794F7B"/>
    <w:rsid w:val="007A0BE9"/>
    <w:rsid w:val="007A1B8D"/>
    <w:rsid w:val="007A345E"/>
    <w:rsid w:val="007A65FA"/>
    <w:rsid w:val="007A6881"/>
    <w:rsid w:val="007A6F9A"/>
    <w:rsid w:val="007B0C6C"/>
    <w:rsid w:val="007B2378"/>
    <w:rsid w:val="007B2862"/>
    <w:rsid w:val="007B28D8"/>
    <w:rsid w:val="007B41B1"/>
    <w:rsid w:val="007B4B29"/>
    <w:rsid w:val="007B58A4"/>
    <w:rsid w:val="007C255D"/>
    <w:rsid w:val="007C25CF"/>
    <w:rsid w:val="007C4CAA"/>
    <w:rsid w:val="007E1DB7"/>
    <w:rsid w:val="007E3CC5"/>
    <w:rsid w:val="007E3F20"/>
    <w:rsid w:val="007E50B9"/>
    <w:rsid w:val="007F002B"/>
    <w:rsid w:val="007F046C"/>
    <w:rsid w:val="007F7ADE"/>
    <w:rsid w:val="007F7D57"/>
    <w:rsid w:val="00804EF7"/>
    <w:rsid w:val="00806C5A"/>
    <w:rsid w:val="00810070"/>
    <w:rsid w:val="00814A9E"/>
    <w:rsid w:val="008177B6"/>
    <w:rsid w:val="00820DCC"/>
    <w:rsid w:val="008218EF"/>
    <w:rsid w:val="0082512E"/>
    <w:rsid w:val="0082723D"/>
    <w:rsid w:val="00827547"/>
    <w:rsid w:val="00827ABC"/>
    <w:rsid w:val="0083023E"/>
    <w:rsid w:val="00830572"/>
    <w:rsid w:val="00830A50"/>
    <w:rsid w:val="00834964"/>
    <w:rsid w:val="00843EFA"/>
    <w:rsid w:val="008524D9"/>
    <w:rsid w:val="008612FE"/>
    <w:rsid w:val="008620AA"/>
    <w:rsid w:val="00865CC2"/>
    <w:rsid w:val="0087703C"/>
    <w:rsid w:val="00880F0C"/>
    <w:rsid w:val="00882E5F"/>
    <w:rsid w:val="008858B2"/>
    <w:rsid w:val="0089604E"/>
    <w:rsid w:val="008A2480"/>
    <w:rsid w:val="008A3476"/>
    <w:rsid w:val="008A42B0"/>
    <w:rsid w:val="008B075E"/>
    <w:rsid w:val="008B4044"/>
    <w:rsid w:val="008B63AD"/>
    <w:rsid w:val="008C5643"/>
    <w:rsid w:val="008C61AE"/>
    <w:rsid w:val="008C6B61"/>
    <w:rsid w:val="008D027E"/>
    <w:rsid w:val="008E0D09"/>
    <w:rsid w:val="008E0D71"/>
    <w:rsid w:val="008E1546"/>
    <w:rsid w:val="008E3943"/>
    <w:rsid w:val="008E4DD8"/>
    <w:rsid w:val="008F55FF"/>
    <w:rsid w:val="009003F4"/>
    <w:rsid w:val="0090040D"/>
    <w:rsid w:val="009008A8"/>
    <w:rsid w:val="00921348"/>
    <w:rsid w:val="00923954"/>
    <w:rsid w:val="00924B31"/>
    <w:rsid w:val="00927704"/>
    <w:rsid w:val="009303C6"/>
    <w:rsid w:val="009365C3"/>
    <w:rsid w:val="00943028"/>
    <w:rsid w:val="00952908"/>
    <w:rsid w:val="0095348B"/>
    <w:rsid w:val="009616DB"/>
    <w:rsid w:val="00961842"/>
    <w:rsid w:val="00961CBD"/>
    <w:rsid w:val="00962F9E"/>
    <w:rsid w:val="00966159"/>
    <w:rsid w:val="00966DC7"/>
    <w:rsid w:val="00977DB9"/>
    <w:rsid w:val="009817BE"/>
    <w:rsid w:val="009A5EC3"/>
    <w:rsid w:val="009B01D1"/>
    <w:rsid w:val="009B024C"/>
    <w:rsid w:val="009B7431"/>
    <w:rsid w:val="009C5EB5"/>
    <w:rsid w:val="009D052C"/>
    <w:rsid w:val="009D1D1E"/>
    <w:rsid w:val="009D2293"/>
    <w:rsid w:val="009D73E3"/>
    <w:rsid w:val="009E1BB1"/>
    <w:rsid w:val="009E3F83"/>
    <w:rsid w:val="009E7D43"/>
    <w:rsid w:val="009F1619"/>
    <w:rsid w:val="009F56A5"/>
    <w:rsid w:val="009F655A"/>
    <w:rsid w:val="009F66F3"/>
    <w:rsid w:val="009F7324"/>
    <w:rsid w:val="00A02A29"/>
    <w:rsid w:val="00A035FD"/>
    <w:rsid w:val="00A07747"/>
    <w:rsid w:val="00A13E70"/>
    <w:rsid w:val="00A17B70"/>
    <w:rsid w:val="00A2081C"/>
    <w:rsid w:val="00A2243F"/>
    <w:rsid w:val="00A230C3"/>
    <w:rsid w:val="00A247A8"/>
    <w:rsid w:val="00A259C1"/>
    <w:rsid w:val="00A32810"/>
    <w:rsid w:val="00A3361A"/>
    <w:rsid w:val="00A42843"/>
    <w:rsid w:val="00A43793"/>
    <w:rsid w:val="00A4758E"/>
    <w:rsid w:val="00A54CE3"/>
    <w:rsid w:val="00A605B3"/>
    <w:rsid w:val="00A64ECB"/>
    <w:rsid w:val="00A70FFA"/>
    <w:rsid w:val="00A72C84"/>
    <w:rsid w:val="00A77E27"/>
    <w:rsid w:val="00A80F3A"/>
    <w:rsid w:val="00A824AF"/>
    <w:rsid w:val="00A824D7"/>
    <w:rsid w:val="00A82776"/>
    <w:rsid w:val="00A84ACC"/>
    <w:rsid w:val="00A94D8A"/>
    <w:rsid w:val="00A95269"/>
    <w:rsid w:val="00AA0D94"/>
    <w:rsid w:val="00AA1154"/>
    <w:rsid w:val="00AA66DD"/>
    <w:rsid w:val="00AB0F26"/>
    <w:rsid w:val="00AC4445"/>
    <w:rsid w:val="00AC78D7"/>
    <w:rsid w:val="00AD23A0"/>
    <w:rsid w:val="00AD2509"/>
    <w:rsid w:val="00AD2EE4"/>
    <w:rsid w:val="00AD53FB"/>
    <w:rsid w:val="00AE658B"/>
    <w:rsid w:val="00AE6C02"/>
    <w:rsid w:val="00AF094C"/>
    <w:rsid w:val="00AF192E"/>
    <w:rsid w:val="00AF5A32"/>
    <w:rsid w:val="00AF5FC4"/>
    <w:rsid w:val="00AF748D"/>
    <w:rsid w:val="00B01050"/>
    <w:rsid w:val="00B072C3"/>
    <w:rsid w:val="00B07889"/>
    <w:rsid w:val="00B135B5"/>
    <w:rsid w:val="00B1566C"/>
    <w:rsid w:val="00B1576E"/>
    <w:rsid w:val="00B20C81"/>
    <w:rsid w:val="00B2237A"/>
    <w:rsid w:val="00B335B0"/>
    <w:rsid w:val="00B33E92"/>
    <w:rsid w:val="00B35E63"/>
    <w:rsid w:val="00B400DF"/>
    <w:rsid w:val="00B467F4"/>
    <w:rsid w:val="00B5176B"/>
    <w:rsid w:val="00B578F7"/>
    <w:rsid w:val="00B57B5C"/>
    <w:rsid w:val="00B60E53"/>
    <w:rsid w:val="00B64856"/>
    <w:rsid w:val="00B6698C"/>
    <w:rsid w:val="00B8374B"/>
    <w:rsid w:val="00B84073"/>
    <w:rsid w:val="00B842E7"/>
    <w:rsid w:val="00B8438F"/>
    <w:rsid w:val="00B85077"/>
    <w:rsid w:val="00B867D0"/>
    <w:rsid w:val="00B87E75"/>
    <w:rsid w:val="00B90498"/>
    <w:rsid w:val="00B92A1D"/>
    <w:rsid w:val="00B97CB7"/>
    <w:rsid w:val="00BA5237"/>
    <w:rsid w:val="00BB032F"/>
    <w:rsid w:val="00BB1DAA"/>
    <w:rsid w:val="00BB2767"/>
    <w:rsid w:val="00BB71E1"/>
    <w:rsid w:val="00BC0240"/>
    <w:rsid w:val="00BC0340"/>
    <w:rsid w:val="00BC083C"/>
    <w:rsid w:val="00BC20EB"/>
    <w:rsid w:val="00BC2395"/>
    <w:rsid w:val="00BC59DC"/>
    <w:rsid w:val="00BC735F"/>
    <w:rsid w:val="00BD7468"/>
    <w:rsid w:val="00BE5175"/>
    <w:rsid w:val="00BF5A8E"/>
    <w:rsid w:val="00BF5CBB"/>
    <w:rsid w:val="00BF6E7F"/>
    <w:rsid w:val="00BF6E96"/>
    <w:rsid w:val="00BF7ED1"/>
    <w:rsid w:val="00C05BEF"/>
    <w:rsid w:val="00C15A88"/>
    <w:rsid w:val="00C16D38"/>
    <w:rsid w:val="00C20CDD"/>
    <w:rsid w:val="00C212BE"/>
    <w:rsid w:val="00C212F7"/>
    <w:rsid w:val="00C21B3F"/>
    <w:rsid w:val="00C2538C"/>
    <w:rsid w:val="00C352D8"/>
    <w:rsid w:val="00C4034C"/>
    <w:rsid w:val="00C46B3B"/>
    <w:rsid w:val="00C47B51"/>
    <w:rsid w:val="00C50A8B"/>
    <w:rsid w:val="00C533CC"/>
    <w:rsid w:val="00C6617E"/>
    <w:rsid w:val="00C800CA"/>
    <w:rsid w:val="00C83BAF"/>
    <w:rsid w:val="00C91617"/>
    <w:rsid w:val="00C9193F"/>
    <w:rsid w:val="00C92405"/>
    <w:rsid w:val="00C95B50"/>
    <w:rsid w:val="00C95D09"/>
    <w:rsid w:val="00C96D53"/>
    <w:rsid w:val="00CB5230"/>
    <w:rsid w:val="00CB6EB4"/>
    <w:rsid w:val="00CC0B41"/>
    <w:rsid w:val="00CC0F31"/>
    <w:rsid w:val="00CC48D8"/>
    <w:rsid w:val="00CC73B7"/>
    <w:rsid w:val="00CD33A8"/>
    <w:rsid w:val="00CD3763"/>
    <w:rsid w:val="00CE0F24"/>
    <w:rsid w:val="00CE1E52"/>
    <w:rsid w:val="00CE652D"/>
    <w:rsid w:val="00CF298A"/>
    <w:rsid w:val="00CF2FAA"/>
    <w:rsid w:val="00CF76FB"/>
    <w:rsid w:val="00D01EF6"/>
    <w:rsid w:val="00D02CF4"/>
    <w:rsid w:val="00D04BBC"/>
    <w:rsid w:val="00D1226E"/>
    <w:rsid w:val="00D1507F"/>
    <w:rsid w:val="00D15103"/>
    <w:rsid w:val="00D1776D"/>
    <w:rsid w:val="00D220EA"/>
    <w:rsid w:val="00D245EB"/>
    <w:rsid w:val="00D25534"/>
    <w:rsid w:val="00D257C6"/>
    <w:rsid w:val="00D326E6"/>
    <w:rsid w:val="00D32A0E"/>
    <w:rsid w:val="00D34B13"/>
    <w:rsid w:val="00D3542A"/>
    <w:rsid w:val="00D36326"/>
    <w:rsid w:val="00D46121"/>
    <w:rsid w:val="00D57510"/>
    <w:rsid w:val="00D660D4"/>
    <w:rsid w:val="00D67748"/>
    <w:rsid w:val="00D7067C"/>
    <w:rsid w:val="00D710B6"/>
    <w:rsid w:val="00D742DF"/>
    <w:rsid w:val="00D754FD"/>
    <w:rsid w:val="00D826D2"/>
    <w:rsid w:val="00D865AC"/>
    <w:rsid w:val="00D873AE"/>
    <w:rsid w:val="00D955D2"/>
    <w:rsid w:val="00D96A74"/>
    <w:rsid w:val="00DB735F"/>
    <w:rsid w:val="00DC0CAC"/>
    <w:rsid w:val="00DC5965"/>
    <w:rsid w:val="00DD0237"/>
    <w:rsid w:val="00DD0496"/>
    <w:rsid w:val="00DD0F91"/>
    <w:rsid w:val="00DE1807"/>
    <w:rsid w:val="00DE4DB9"/>
    <w:rsid w:val="00DF3E1B"/>
    <w:rsid w:val="00DF6C8F"/>
    <w:rsid w:val="00E0155D"/>
    <w:rsid w:val="00E02B59"/>
    <w:rsid w:val="00E04F0D"/>
    <w:rsid w:val="00E16866"/>
    <w:rsid w:val="00E17E9C"/>
    <w:rsid w:val="00E23DD3"/>
    <w:rsid w:val="00E32CC0"/>
    <w:rsid w:val="00E37947"/>
    <w:rsid w:val="00E42552"/>
    <w:rsid w:val="00E431AF"/>
    <w:rsid w:val="00E43355"/>
    <w:rsid w:val="00E442B3"/>
    <w:rsid w:val="00E50FF2"/>
    <w:rsid w:val="00E52DB7"/>
    <w:rsid w:val="00E569FD"/>
    <w:rsid w:val="00E56F6C"/>
    <w:rsid w:val="00E578F6"/>
    <w:rsid w:val="00E60FFC"/>
    <w:rsid w:val="00E620E7"/>
    <w:rsid w:val="00E625D3"/>
    <w:rsid w:val="00E62FEE"/>
    <w:rsid w:val="00E64B73"/>
    <w:rsid w:val="00E653D0"/>
    <w:rsid w:val="00E675CA"/>
    <w:rsid w:val="00E67A89"/>
    <w:rsid w:val="00E71A49"/>
    <w:rsid w:val="00E73732"/>
    <w:rsid w:val="00E7373B"/>
    <w:rsid w:val="00E74CD2"/>
    <w:rsid w:val="00E821EC"/>
    <w:rsid w:val="00E82860"/>
    <w:rsid w:val="00E83D6D"/>
    <w:rsid w:val="00E92820"/>
    <w:rsid w:val="00E92FC3"/>
    <w:rsid w:val="00E96E1C"/>
    <w:rsid w:val="00EA2749"/>
    <w:rsid w:val="00EA2FB5"/>
    <w:rsid w:val="00EA326F"/>
    <w:rsid w:val="00EC031C"/>
    <w:rsid w:val="00EC0C56"/>
    <w:rsid w:val="00EC0CCB"/>
    <w:rsid w:val="00EC11A1"/>
    <w:rsid w:val="00EC19EC"/>
    <w:rsid w:val="00EC3227"/>
    <w:rsid w:val="00EC5B22"/>
    <w:rsid w:val="00EC7DF6"/>
    <w:rsid w:val="00ED4DAA"/>
    <w:rsid w:val="00ED6601"/>
    <w:rsid w:val="00ED7C90"/>
    <w:rsid w:val="00EE5B29"/>
    <w:rsid w:val="00EE66A6"/>
    <w:rsid w:val="00EF0CFA"/>
    <w:rsid w:val="00EF25C9"/>
    <w:rsid w:val="00EF34B7"/>
    <w:rsid w:val="00EF6D1C"/>
    <w:rsid w:val="00F04201"/>
    <w:rsid w:val="00F11FB9"/>
    <w:rsid w:val="00F1670C"/>
    <w:rsid w:val="00F24D2F"/>
    <w:rsid w:val="00F25CC1"/>
    <w:rsid w:val="00F31415"/>
    <w:rsid w:val="00F43CD8"/>
    <w:rsid w:val="00F61BCA"/>
    <w:rsid w:val="00F62A48"/>
    <w:rsid w:val="00F63479"/>
    <w:rsid w:val="00F65C87"/>
    <w:rsid w:val="00F66E1B"/>
    <w:rsid w:val="00F670B8"/>
    <w:rsid w:val="00F7010D"/>
    <w:rsid w:val="00F716DF"/>
    <w:rsid w:val="00F733BB"/>
    <w:rsid w:val="00F770E1"/>
    <w:rsid w:val="00F77368"/>
    <w:rsid w:val="00F7775C"/>
    <w:rsid w:val="00F80ACB"/>
    <w:rsid w:val="00F81301"/>
    <w:rsid w:val="00F82A34"/>
    <w:rsid w:val="00F83C97"/>
    <w:rsid w:val="00F8506F"/>
    <w:rsid w:val="00F9653D"/>
    <w:rsid w:val="00FA261A"/>
    <w:rsid w:val="00FA748F"/>
    <w:rsid w:val="00FB7725"/>
    <w:rsid w:val="00FC0970"/>
    <w:rsid w:val="00FC4E02"/>
    <w:rsid w:val="00FD3481"/>
    <w:rsid w:val="00FD39EA"/>
    <w:rsid w:val="00FD3EBE"/>
    <w:rsid w:val="00FD6A83"/>
    <w:rsid w:val="00FE1B0C"/>
    <w:rsid w:val="00FE40FE"/>
    <w:rsid w:val="00FF06DF"/>
    <w:rsid w:val="00FF4B16"/>
    <w:rsid w:val="00FF75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220EA"/>
    <w:pPr>
      <w:keepNext/>
      <w:keepLines/>
      <w:spacing w:before="240" w:after="0" w:line="360" w:lineRule="auto"/>
      <w:ind w:left="720"/>
      <w:jc w:val="both"/>
      <w:outlineLvl w:val="0"/>
    </w:pPr>
    <w:rPr>
      <w:rFonts w:ascii="Arial" w:eastAsiaTheme="majorEastAsia" w:hAnsi="Arial" w:cs="Arial"/>
      <w:noProof/>
      <w:sz w:val="32"/>
      <w:szCs w:val="32"/>
    </w:rPr>
  </w:style>
  <w:style w:type="paragraph" w:styleId="Heading2">
    <w:name w:val="heading 2"/>
    <w:basedOn w:val="Normal"/>
    <w:next w:val="Normal"/>
    <w:link w:val="Heading2Char"/>
    <w:autoRedefine/>
    <w:uiPriority w:val="9"/>
    <w:unhideWhenUsed/>
    <w:qFormat/>
    <w:rsid w:val="00E43355"/>
    <w:pPr>
      <w:keepNext/>
      <w:keepLines/>
      <w:spacing w:before="40" w:after="0"/>
      <w:jc w:val="center"/>
      <w:outlineLvl w:val="1"/>
    </w:pPr>
    <w:rPr>
      <w:rFonts w:ascii="Arial" w:eastAsiaTheme="majorEastAsia" w:hAnsi="Arial" w:cs="Arial"/>
      <w:b/>
      <w:bCs/>
      <w:sz w:val="32"/>
      <w:szCs w:val="32"/>
    </w:rPr>
  </w:style>
  <w:style w:type="paragraph" w:styleId="Heading3">
    <w:name w:val="heading 3"/>
    <w:basedOn w:val="Normal"/>
    <w:link w:val="Heading3Char"/>
    <w:autoRedefine/>
    <w:uiPriority w:val="9"/>
    <w:qFormat/>
    <w:rsid w:val="005A761A"/>
    <w:pPr>
      <w:spacing w:before="100" w:beforeAutospacing="1" w:after="100" w:afterAutospacing="1" w:line="240" w:lineRule="auto"/>
      <w:outlineLvl w:val="2"/>
    </w:pPr>
    <w:rPr>
      <w:rFonts w:ascii="Arial" w:eastAsia="Times New Roman" w:hAnsi="Arial" w:cs="Arial"/>
      <w:b/>
      <w:bCs/>
      <w:sz w:val="32"/>
      <w:szCs w:val="32"/>
      <w:lang w:eastAsia="en-GB"/>
    </w:rPr>
  </w:style>
  <w:style w:type="paragraph" w:styleId="Heading4">
    <w:name w:val="heading 4"/>
    <w:basedOn w:val="Normal"/>
    <w:next w:val="Normal"/>
    <w:link w:val="Heading4Char"/>
    <w:uiPriority w:val="9"/>
    <w:unhideWhenUsed/>
    <w:qFormat/>
    <w:rsid w:val="007A688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003F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003F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B8374B"/>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0EA"/>
    <w:rPr>
      <w:rFonts w:ascii="Arial" w:eastAsiaTheme="majorEastAsia" w:hAnsi="Arial" w:cs="Arial"/>
      <w:noProof/>
      <w:sz w:val="32"/>
      <w:szCs w:val="32"/>
    </w:rPr>
  </w:style>
  <w:style w:type="character" w:customStyle="1" w:styleId="Heading2Char">
    <w:name w:val="Heading 2 Char"/>
    <w:basedOn w:val="DefaultParagraphFont"/>
    <w:link w:val="Heading2"/>
    <w:uiPriority w:val="9"/>
    <w:rsid w:val="00E43355"/>
    <w:rPr>
      <w:rFonts w:ascii="Arial" w:eastAsiaTheme="majorEastAsia" w:hAnsi="Arial" w:cs="Arial"/>
      <w:b/>
      <w:bCs/>
      <w:sz w:val="32"/>
      <w:szCs w:val="32"/>
    </w:rPr>
  </w:style>
  <w:style w:type="character" w:customStyle="1" w:styleId="Heading3Char">
    <w:name w:val="Heading 3 Char"/>
    <w:basedOn w:val="DefaultParagraphFont"/>
    <w:link w:val="Heading3"/>
    <w:uiPriority w:val="9"/>
    <w:rsid w:val="005A761A"/>
    <w:rPr>
      <w:rFonts w:ascii="Arial" w:eastAsia="Times New Roman" w:hAnsi="Arial" w:cs="Arial"/>
      <w:b/>
      <w:bCs/>
      <w:sz w:val="32"/>
      <w:szCs w:val="32"/>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3558C6"/>
    <w:rPr>
      <w:color w:val="0563C1" w:themeColor="hyperlink"/>
      <w:u w:val="single"/>
    </w:rPr>
  </w:style>
  <w:style w:type="character" w:styleId="UnresolvedMention">
    <w:name w:val="Unresolved Mention"/>
    <w:basedOn w:val="DefaultParagraphFont"/>
    <w:uiPriority w:val="99"/>
    <w:semiHidden/>
    <w:unhideWhenUsed/>
    <w:rsid w:val="003558C6"/>
    <w:rPr>
      <w:color w:val="605E5C"/>
      <w:shd w:val="clear" w:color="auto" w:fill="E1DFDD"/>
    </w:rPr>
  </w:style>
  <w:style w:type="paragraph" w:styleId="TOCHeading">
    <w:name w:val="TOC Heading"/>
    <w:basedOn w:val="Heading1"/>
    <w:next w:val="Normal"/>
    <w:uiPriority w:val="39"/>
    <w:unhideWhenUsed/>
    <w:qFormat/>
    <w:rsid w:val="003A28DE"/>
    <w:pPr>
      <w:spacing w:line="259" w:lineRule="auto"/>
      <w:outlineLvl w:val="9"/>
    </w:pPr>
    <w:rPr>
      <w:rFonts w:asciiTheme="majorHAnsi" w:hAnsiTheme="majorHAnsi" w:cstheme="majorBidi"/>
      <w:b/>
      <w:color w:val="2F5496" w:themeColor="accent1" w:themeShade="BF"/>
      <w:lang w:eastAsia="en-GB"/>
    </w:rPr>
  </w:style>
  <w:style w:type="paragraph" w:styleId="TOC1">
    <w:name w:val="toc 1"/>
    <w:basedOn w:val="Normal"/>
    <w:next w:val="Normal"/>
    <w:autoRedefine/>
    <w:uiPriority w:val="39"/>
    <w:unhideWhenUsed/>
    <w:rsid w:val="00E7373B"/>
    <w:pPr>
      <w:tabs>
        <w:tab w:val="right" w:pos="9736"/>
      </w:tabs>
      <w:spacing w:after="100"/>
    </w:pPr>
    <w:rPr>
      <w:b/>
      <w:bCs/>
      <w:i/>
      <w:iCs/>
      <w:noProof/>
    </w:rPr>
  </w:style>
  <w:style w:type="paragraph" w:styleId="ListParagraph">
    <w:name w:val="List Paragraph"/>
    <w:basedOn w:val="Normal"/>
    <w:uiPriority w:val="34"/>
    <w:qFormat/>
    <w:rsid w:val="00ED7C90"/>
    <w:pPr>
      <w:ind w:left="720"/>
      <w:contextualSpacing/>
    </w:pPr>
  </w:style>
  <w:style w:type="paragraph" w:styleId="NormalWeb">
    <w:name w:val="Normal (Web)"/>
    <w:basedOn w:val="Normal"/>
    <w:uiPriority w:val="99"/>
    <w:semiHidden/>
    <w:unhideWhenUsed/>
    <w:rsid w:val="009817BE"/>
    <w:rPr>
      <w:rFonts w:cs="Times New Roman"/>
      <w:szCs w:val="24"/>
    </w:rPr>
  </w:style>
  <w:style w:type="character" w:customStyle="1" w:styleId="Heading4Char">
    <w:name w:val="Heading 4 Char"/>
    <w:basedOn w:val="DefaultParagraphFont"/>
    <w:link w:val="Heading4"/>
    <w:uiPriority w:val="9"/>
    <w:rsid w:val="007A688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003F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003F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B8374B"/>
    <w:rPr>
      <w:rFonts w:asciiTheme="majorHAnsi" w:eastAsiaTheme="majorEastAsia" w:hAnsiTheme="majorHAnsi" w:cstheme="majorBidi"/>
      <w:i/>
      <w:iCs/>
      <w:color w:val="1F3763" w:themeColor="accent1" w:themeShade="7F"/>
    </w:rPr>
  </w:style>
  <w:style w:type="paragraph" w:styleId="TOC3">
    <w:name w:val="toc 3"/>
    <w:basedOn w:val="Normal"/>
    <w:next w:val="Normal"/>
    <w:autoRedefine/>
    <w:uiPriority w:val="39"/>
    <w:unhideWhenUsed/>
    <w:rsid w:val="00B8374B"/>
    <w:pPr>
      <w:spacing w:after="100"/>
      <w:ind w:left="480"/>
    </w:pPr>
  </w:style>
  <w:style w:type="paragraph" w:styleId="NoSpacing">
    <w:name w:val="No Spacing"/>
    <w:uiPriority w:val="1"/>
    <w:qFormat/>
    <w:rsid w:val="00037F2E"/>
    <w:pPr>
      <w:spacing w:after="0" w:line="240" w:lineRule="auto"/>
    </w:pPr>
  </w:style>
  <w:style w:type="paragraph" w:styleId="TOC2">
    <w:name w:val="toc 2"/>
    <w:basedOn w:val="Normal"/>
    <w:next w:val="Normal"/>
    <w:autoRedefine/>
    <w:uiPriority w:val="39"/>
    <w:unhideWhenUsed/>
    <w:rsid w:val="001B1FD6"/>
    <w:pPr>
      <w:spacing w:after="100"/>
      <w:ind w:left="240"/>
    </w:pPr>
  </w:style>
  <w:style w:type="character" w:styleId="LineNumber">
    <w:name w:val="line number"/>
    <w:basedOn w:val="DefaultParagraphFont"/>
    <w:uiPriority w:val="99"/>
    <w:semiHidden/>
    <w:unhideWhenUsed/>
    <w:rsid w:val="000761A9"/>
  </w:style>
  <w:style w:type="paragraph" w:styleId="TOC5">
    <w:name w:val="toc 5"/>
    <w:basedOn w:val="Normal"/>
    <w:next w:val="Normal"/>
    <w:autoRedefine/>
    <w:uiPriority w:val="39"/>
    <w:unhideWhenUsed/>
    <w:rsid w:val="00317284"/>
    <w:pPr>
      <w:spacing w:after="100"/>
      <w:ind w:left="960"/>
    </w:pPr>
  </w:style>
  <w:style w:type="paragraph" w:styleId="TOC6">
    <w:name w:val="toc 6"/>
    <w:basedOn w:val="Normal"/>
    <w:next w:val="Normal"/>
    <w:autoRedefine/>
    <w:uiPriority w:val="39"/>
    <w:unhideWhenUsed/>
    <w:rsid w:val="00317284"/>
    <w:pPr>
      <w:spacing w:after="100"/>
      <w:ind w:left="1200"/>
    </w:pPr>
  </w:style>
  <w:style w:type="paragraph" w:styleId="TOC7">
    <w:name w:val="toc 7"/>
    <w:basedOn w:val="Normal"/>
    <w:next w:val="Normal"/>
    <w:autoRedefine/>
    <w:uiPriority w:val="39"/>
    <w:unhideWhenUsed/>
    <w:rsid w:val="00317284"/>
    <w:pPr>
      <w:spacing w:after="100"/>
      <w:ind w:left="1440"/>
    </w:pPr>
  </w:style>
  <w:style w:type="paragraph" w:customStyle="1" w:styleId="Style1">
    <w:name w:val="Style1"/>
    <w:basedOn w:val="Normal"/>
    <w:link w:val="Style1Char"/>
    <w:qFormat/>
    <w:rsid w:val="008B4044"/>
  </w:style>
  <w:style w:type="character" w:customStyle="1" w:styleId="Style1Char">
    <w:name w:val="Style1 Char"/>
    <w:basedOn w:val="DefaultParagraphFont"/>
    <w:link w:val="Style1"/>
    <w:rsid w:val="008B40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utm_source=copil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search?q=%22https%3A%2F%2Fwww.gov.uk%2Fgovernment%2Fpublications%2Fprime-ministers-challenge-on-dementia-2020%22&amp;utm_source=copilo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lz.co.uk/research/world-report-2018" TargetMode="External"/><Relationship Id="rId4" Type="http://schemas.openxmlformats.org/officeDocument/2006/relationships/settings" Target="settings.xml"/><Relationship Id="rId9" Type="http://schemas.openxmlformats.org/officeDocument/2006/relationships/hyperlink" Target="https://www.alzheimers.org.uk/about-us/news-and-media/facts-med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CBEF2-4F70-49F6-B325-3BF36A854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8</Pages>
  <Words>1711</Words>
  <Characters>9757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imelda resurreccion</cp:lastModifiedBy>
  <cp:revision>64</cp:revision>
  <dcterms:created xsi:type="dcterms:W3CDTF">2026-04-20T23:28:00Z</dcterms:created>
  <dcterms:modified xsi:type="dcterms:W3CDTF">2026-04-21T00:32:00Z</dcterms:modified>
</cp:coreProperties>
</file>