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D0E7E9" w14:textId="2341EECC" w:rsidR="003E3230" w:rsidRPr="003D50FD" w:rsidRDefault="00710C2E">
      <w:pPr>
        <w:rPr>
          <w:b/>
          <w:bCs/>
        </w:rPr>
      </w:pPr>
      <w:r>
        <w:t xml:space="preserve">                         </w:t>
      </w:r>
    </w:p>
    <w:p w14:paraId="5402CA3D" w14:textId="77777777" w:rsidR="008A5B81" w:rsidRDefault="008A5B81">
      <w:pPr>
        <w:pStyle w:val="p1"/>
      </w:pPr>
      <w:r>
        <w:rPr>
          <w:b/>
          <w:bCs/>
        </w:rPr>
        <w:t>GREEN HAVEN FLORISTS: BUSINESS REPORT</w:t>
      </w:r>
    </w:p>
    <w:p w14:paraId="0A156852" w14:textId="77777777" w:rsidR="008A5B81" w:rsidRDefault="008A5B81">
      <w:pPr>
        <w:pStyle w:val="p2"/>
      </w:pPr>
    </w:p>
    <w:p w14:paraId="7904D6BC" w14:textId="47B7195E" w:rsidR="008A5B81" w:rsidRDefault="008A5B81" w:rsidP="00E64E27">
      <w:pPr>
        <w:pStyle w:val="p2"/>
      </w:pPr>
      <w:r>
        <w:rPr>
          <w:b/>
          <w:bCs/>
        </w:rPr>
        <w:t>Module Name:</w:t>
      </w:r>
      <w:r>
        <w:rPr>
          <w:rStyle w:val="s2"/>
        </w:rPr>
        <w:t xml:space="preserve"> Problem Solving and Decision Making</w:t>
      </w:r>
    </w:p>
    <w:p w14:paraId="552510BB" w14:textId="60119FFB" w:rsidR="008A5B81" w:rsidRDefault="008A5B81" w:rsidP="00E64E27">
      <w:pPr>
        <w:pStyle w:val="p1"/>
      </w:pPr>
      <w:r>
        <w:rPr>
          <w:b/>
          <w:bCs/>
        </w:rPr>
        <w:t>Module Code:</w:t>
      </w:r>
      <w:r>
        <w:rPr>
          <w:rStyle w:val="s2"/>
        </w:rPr>
        <w:t xml:space="preserve"> LCLM4004</w:t>
      </w:r>
    </w:p>
    <w:p w14:paraId="322F2348" w14:textId="0396D9E3" w:rsidR="008A5B81" w:rsidRDefault="008A5B81">
      <w:pPr>
        <w:pStyle w:val="p2"/>
      </w:pPr>
      <w:r>
        <w:rPr>
          <w:b/>
          <w:bCs/>
        </w:rPr>
        <w:t>Assignment Title:</w:t>
      </w:r>
      <w:r>
        <w:rPr>
          <w:rStyle w:val="s2"/>
        </w:rPr>
        <w:t xml:space="preserve"> Component 2 – Individual Report</w:t>
      </w:r>
    </w:p>
    <w:p w14:paraId="45649F5A" w14:textId="64159786" w:rsidR="008A5B81" w:rsidRDefault="008A5B81" w:rsidP="00E64E27">
      <w:pPr>
        <w:pStyle w:val="p2"/>
      </w:pPr>
      <w:r>
        <w:rPr>
          <w:b/>
          <w:bCs/>
        </w:rPr>
        <w:t>Student Name:</w:t>
      </w:r>
      <w:r>
        <w:rPr>
          <w:rStyle w:val="s2"/>
        </w:rPr>
        <w:t xml:space="preserve"> ION </w:t>
      </w:r>
      <w:proofErr w:type="spellStart"/>
      <w:r>
        <w:rPr>
          <w:rStyle w:val="s2"/>
        </w:rPr>
        <w:t>Alenxandru</w:t>
      </w:r>
      <w:proofErr w:type="spellEnd"/>
      <w:r>
        <w:rPr>
          <w:rStyle w:val="s2"/>
        </w:rPr>
        <w:t xml:space="preserve"> </w:t>
      </w:r>
      <w:proofErr w:type="spellStart"/>
      <w:r>
        <w:rPr>
          <w:rStyle w:val="s2"/>
        </w:rPr>
        <w:t>Zidaru</w:t>
      </w:r>
      <w:proofErr w:type="spellEnd"/>
      <w:r>
        <w:rPr>
          <w:rStyle w:val="s2"/>
        </w:rPr>
        <w:t xml:space="preserve"> </w:t>
      </w:r>
    </w:p>
    <w:p w14:paraId="43E002AC" w14:textId="1AF4E256" w:rsidR="008A5B81" w:rsidRDefault="008A5B81" w:rsidP="00E64E27">
      <w:pPr>
        <w:pStyle w:val="p1"/>
      </w:pPr>
      <w:r>
        <w:rPr>
          <w:b/>
          <w:bCs/>
        </w:rPr>
        <w:t>Student ID:</w:t>
      </w:r>
      <w:r>
        <w:rPr>
          <w:rStyle w:val="s2"/>
        </w:rPr>
        <w:t xml:space="preserve"> </w:t>
      </w:r>
      <w:r w:rsidR="00E61693">
        <w:rPr>
          <w:rStyle w:val="s2"/>
        </w:rPr>
        <w:t>251</w:t>
      </w:r>
      <w:r w:rsidR="003649F6">
        <w:rPr>
          <w:rStyle w:val="s2"/>
        </w:rPr>
        <w:t>28</w:t>
      </w:r>
      <w:r w:rsidR="00776AA2">
        <w:rPr>
          <w:rStyle w:val="s2"/>
        </w:rPr>
        <w:t>57</w:t>
      </w:r>
    </w:p>
    <w:p w14:paraId="5F7645BA" w14:textId="01F59F77" w:rsidR="008A5B81" w:rsidRPr="00D40AF2" w:rsidRDefault="008A5B81" w:rsidP="00E64E27">
      <w:pPr>
        <w:pStyle w:val="p2"/>
      </w:pPr>
      <w:r>
        <w:rPr>
          <w:b/>
          <w:bCs/>
        </w:rPr>
        <w:t>Lecturer’s Name:</w:t>
      </w:r>
      <w:r>
        <w:rPr>
          <w:rStyle w:val="s2"/>
        </w:rPr>
        <w:t xml:space="preserve"> Anita Nan</w:t>
      </w:r>
    </w:p>
    <w:p w14:paraId="45C5FD53" w14:textId="09326B7F" w:rsidR="008A5B81" w:rsidRDefault="008A5B81">
      <w:pPr>
        <w:pStyle w:val="p1"/>
      </w:pPr>
      <w:r>
        <w:rPr>
          <w:b/>
          <w:bCs/>
        </w:rPr>
        <w:t>Submission Date:</w:t>
      </w:r>
      <w:r>
        <w:rPr>
          <w:rStyle w:val="s2"/>
        </w:rPr>
        <w:t xml:space="preserve"> 27 April 2026</w:t>
      </w:r>
    </w:p>
    <w:p w14:paraId="579424AE" w14:textId="77777777" w:rsidR="008A5B81" w:rsidRDefault="008A5B81">
      <w:pPr>
        <w:pStyle w:val="p1"/>
        <w:rPr>
          <w:rStyle w:val="s2"/>
        </w:rPr>
      </w:pPr>
      <w:r>
        <w:rPr>
          <w:b/>
          <w:bCs/>
        </w:rPr>
        <w:t>Word Count:</w:t>
      </w:r>
      <w:r>
        <w:rPr>
          <w:rStyle w:val="s2"/>
        </w:rPr>
        <w:t xml:space="preserve"> 1500 words</w:t>
      </w:r>
    </w:p>
    <w:p w14:paraId="12124320" w14:textId="77777777" w:rsidR="00C076DE" w:rsidRDefault="00C076DE">
      <w:pPr>
        <w:pStyle w:val="p1"/>
        <w:rPr>
          <w:rStyle w:val="s2"/>
        </w:rPr>
      </w:pPr>
    </w:p>
    <w:p w14:paraId="60A6DEBA" w14:textId="5DE3959F" w:rsidR="0062610E" w:rsidRPr="00E835AF" w:rsidRDefault="00BE46F4">
      <w:pPr>
        <w:pStyle w:val="p1"/>
        <w:rPr>
          <w:rStyle w:val="s2"/>
          <w:b/>
          <w:bCs/>
        </w:rPr>
      </w:pPr>
      <w:r w:rsidRPr="00E835AF">
        <w:rPr>
          <w:rStyle w:val="s2"/>
          <w:b/>
          <w:bCs/>
        </w:rPr>
        <w:t xml:space="preserve">CONTENT </w:t>
      </w:r>
      <w:r w:rsidR="00E835AF" w:rsidRPr="00E835AF">
        <w:rPr>
          <w:rStyle w:val="s2"/>
          <w:b/>
          <w:bCs/>
        </w:rPr>
        <w:t xml:space="preserve">PAGE </w:t>
      </w:r>
    </w:p>
    <w:p w14:paraId="531076DA" w14:textId="77777777" w:rsidR="00C076DE" w:rsidRPr="00C076DE" w:rsidRDefault="00C076DE" w:rsidP="00C076DE">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C076DE">
        <w:rPr>
          <w:rFonts w:ascii="Times New Roman" w:eastAsia="Times New Roman" w:hAnsi="Times New Roman" w:cs="Times New Roman"/>
          <w:kern w:val="0"/>
          <w:lang w:eastAsia="en-GB"/>
          <w14:ligatures w14:val="none"/>
        </w:rPr>
        <w:t>Overview of the Business and Problem ……………………………………… 1</w:t>
      </w:r>
    </w:p>
    <w:p w14:paraId="39AC6416" w14:textId="77777777" w:rsidR="00C076DE" w:rsidRPr="00C076DE" w:rsidRDefault="00C076DE" w:rsidP="00C076DE">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C076DE">
        <w:rPr>
          <w:rFonts w:ascii="Times New Roman" w:eastAsia="Times New Roman" w:hAnsi="Times New Roman" w:cs="Times New Roman"/>
          <w:kern w:val="0"/>
          <w:lang w:eastAsia="en-GB"/>
          <w14:ligatures w14:val="none"/>
        </w:rPr>
        <w:t>Proposed Solutions ……………………………………………………………………. 2</w:t>
      </w:r>
    </w:p>
    <w:p w14:paraId="25886022" w14:textId="77777777" w:rsidR="00C076DE" w:rsidRPr="00C076DE" w:rsidRDefault="00C076DE" w:rsidP="00C076DE">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C076DE">
        <w:rPr>
          <w:rFonts w:ascii="Times New Roman" w:eastAsia="Times New Roman" w:hAnsi="Times New Roman" w:cs="Times New Roman"/>
          <w:kern w:val="0"/>
          <w:lang w:eastAsia="en-GB"/>
          <w14:ligatures w14:val="none"/>
        </w:rPr>
        <w:t>Evaluation of Solutions ……………………………………………………………… 3</w:t>
      </w:r>
    </w:p>
    <w:p w14:paraId="7BDCBE68" w14:textId="733FAA6B" w:rsidR="00C076DE" w:rsidRPr="00C076DE" w:rsidRDefault="00C076DE" w:rsidP="00C076DE">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C076DE">
        <w:rPr>
          <w:rFonts w:ascii="Times New Roman" w:eastAsia="Times New Roman" w:hAnsi="Times New Roman" w:cs="Times New Roman"/>
          <w:kern w:val="0"/>
          <w:lang w:eastAsia="en-GB"/>
          <w14:ligatures w14:val="none"/>
        </w:rPr>
        <w:t>Risk Analysis …………………………………………………… 4</w:t>
      </w:r>
    </w:p>
    <w:p w14:paraId="5E81959D" w14:textId="77777777" w:rsidR="00C076DE" w:rsidRPr="00C076DE" w:rsidRDefault="00C076DE" w:rsidP="00C076DE">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C076DE">
        <w:rPr>
          <w:rFonts w:ascii="Times New Roman" w:eastAsia="Times New Roman" w:hAnsi="Times New Roman" w:cs="Times New Roman"/>
          <w:kern w:val="0"/>
          <w:lang w:eastAsia="en-GB"/>
          <w14:ligatures w14:val="none"/>
        </w:rPr>
        <w:t>Implementation Plan ………………………………………………………………….. 5</w:t>
      </w:r>
    </w:p>
    <w:p w14:paraId="2C558F37" w14:textId="370109CF" w:rsidR="00C076DE" w:rsidRPr="00C076DE" w:rsidRDefault="00C076DE" w:rsidP="00C076DE">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C076DE">
        <w:rPr>
          <w:rFonts w:ascii="Times New Roman" w:eastAsia="Times New Roman" w:hAnsi="Times New Roman" w:cs="Times New Roman"/>
          <w:kern w:val="0"/>
          <w:lang w:eastAsia="en-GB"/>
          <w14:ligatures w14:val="none"/>
        </w:rPr>
        <w:t>Key Performance Indicators and SMART Objectives</w:t>
      </w:r>
      <w:r w:rsidR="00BF5FDB">
        <w:rPr>
          <w:rFonts w:ascii="Times New Roman" w:eastAsia="Times New Roman" w:hAnsi="Times New Roman" w:cs="Times New Roman"/>
          <w:kern w:val="0"/>
          <w:lang w:eastAsia="en-GB"/>
          <w14:ligatures w14:val="none"/>
        </w:rPr>
        <w:t xml:space="preserve"> </w:t>
      </w:r>
      <w:r w:rsidRPr="00C076DE">
        <w:rPr>
          <w:rFonts w:ascii="Times New Roman" w:eastAsia="Times New Roman" w:hAnsi="Times New Roman" w:cs="Times New Roman"/>
          <w:kern w:val="0"/>
          <w:lang w:eastAsia="en-GB"/>
          <w14:ligatures w14:val="none"/>
        </w:rPr>
        <w:t>……………………. 6</w:t>
      </w:r>
    </w:p>
    <w:p w14:paraId="6963E906" w14:textId="5D4AA930" w:rsidR="00C076DE" w:rsidRPr="00C076DE" w:rsidRDefault="00C076DE" w:rsidP="00C076DE">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C076DE">
        <w:rPr>
          <w:rFonts w:ascii="Times New Roman" w:eastAsia="Times New Roman" w:hAnsi="Times New Roman" w:cs="Times New Roman"/>
          <w:kern w:val="0"/>
          <w:lang w:eastAsia="en-GB"/>
          <w14:ligatures w14:val="none"/>
        </w:rPr>
        <w:t>Key Findings ………………………………………………………………7</w:t>
      </w:r>
    </w:p>
    <w:p w14:paraId="38EF864A" w14:textId="5A8BA82C" w:rsidR="00C076DE" w:rsidRPr="00C076DE" w:rsidRDefault="00C076DE" w:rsidP="00C076DE">
      <w:pPr>
        <w:spacing w:before="100" w:beforeAutospacing="1" w:after="100" w:afterAutospacing="1" w:line="240" w:lineRule="auto"/>
        <w:rPr>
          <w:rFonts w:ascii="Times New Roman" w:hAnsi="Times New Roman" w:cs="Times New Roman"/>
          <w:kern w:val="0"/>
          <w:lang w:eastAsia="en-GB"/>
          <w14:ligatures w14:val="none"/>
        </w:rPr>
      </w:pPr>
      <w:r w:rsidRPr="00C076DE">
        <w:rPr>
          <w:rFonts w:ascii="Times New Roman" w:hAnsi="Times New Roman" w:cs="Times New Roman"/>
          <w:kern w:val="0"/>
          <w:lang w:eastAsia="en-GB"/>
          <w14:ligatures w14:val="none"/>
        </w:rPr>
        <w:t>References ……………………………………………………………8</w:t>
      </w:r>
    </w:p>
    <w:p w14:paraId="57FF8911" w14:textId="1869AE06" w:rsidR="00C076DE" w:rsidRPr="00C076DE" w:rsidRDefault="00C076DE" w:rsidP="00C076DE">
      <w:pPr>
        <w:spacing w:before="100" w:beforeAutospacing="1" w:after="100" w:afterAutospacing="1" w:line="240" w:lineRule="auto"/>
        <w:rPr>
          <w:rFonts w:ascii="Times New Roman" w:hAnsi="Times New Roman" w:cs="Times New Roman"/>
          <w:kern w:val="0"/>
          <w:lang w:eastAsia="en-GB"/>
          <w14:ligatures w14:val="none"/>
        </w:rPr>
      </w:pPr>
      <w:r w:rsidRPr="00C076DE">
        <w:rPr>
          <w:rFonts w:ascii="Times New Roman" w:hAnsi="Times New Roman" w:cs="Times New Roman"/>
          <w:kern w:val="0"/>
          <w:lang w:eastAsia="en-GB"/>
          <w14:ligatures w14:val="none"/>
        </w:rPr>
        <w:t>Appendices ……………………………………………………………… 9</w:t>
      </w:r>
      <w:r w:rsidRPr="00C076DE">
        <w:rPr>
          <w:rFonts w:ascii="Times New Roman" w:hAnsi="Times New Roman" w:cs="Times New Roman"/>
          <w:kern w:val="0"/>
          <w:lang w:eastAsia="en-GB"/>
          <w14:ligatures w14:val="none"/>
        </w:rPr>
        <w:br/>
      </w:r>
      <w:r w:rsidRPr="00C076DE">
        <w:rPr>
          <w:rFonts w:ascii="Times New Roman" w:hAnsi="Times New Roman" w:cs="Times New Roman"/>
          <w:kern w:val="0"/>
          <w:lang w:eastAsia="en-GB"/>
          <w14:ligatures w14:val="none"/>
        </w:rPr>
        <w:t> </w:t>
      </w:r>
      <w:r w:rsidRPr="00C076DE">
        <w:rPr>
          <w:rFonts w:ascii="Times New Roman" w:hAnsi="Times New Roman" w:cs="Times New Roman"/>
          <w:kern w:val="0"/>
          <w:lang w:eastAsia="en-GB"/>
          <w14:ligatures w14:val="none"/>
        </w:rPr>
        <w:t>Appendix 1: PMI Analysis</w:t>
      </w:r>
      <w:r w:rsidRPr="00C076DE">
        <w:rPr>
          <w:rFonts w:ascii="Times New Roman" w:hAnsi="Times New Roman" w:cs="Times New Roman"/>
          <w:kern w:val="0"/>
          <w:lang w:eastAsia="en-GB"/>
          <w14:ligatures w14:val="none"/>
        </w:rPr>
        <w:br/>
      </w:r>
      <w:r w:rsidRPr="00C076DE">
        <w:rPr>
          <w:rFonts w:ascii="Times New Roman" w:hAnsi="Times New Roman" w:cs="Times New Roman"/>
          <w:kern w:val="0"/>
          <w:lang w:eastAsia="en-GB"/>
          <w14:ligatures w14:val="none"/>
        </w:rPr>
        <w:t> </w:t>
      </w:r>
      <w:r w:rsidRPr="00C076DE">
        <w:rPr>
          <w:rFonts w:ascii="Times New Roman" w:hAnsi="Times New Roman" w:cs="Times New Roman"/>
          <w:kern w:val="0"/>
          <w:lang w:eastAsia="en-GB"/>
          <w14:ligatures w14:val="none"/>
        </w:rPr>
        <w:t>Appendix 2: Risk Analysis</w:t>
      </w:r>
      <w:r w:rsidRPr="00C076DE">
        <w:rPr>
          <w:rFonts w:ascii="Times New Roman" w:hAnsi="Times New Roman" w:cs="Times New Roman"/>
          <w:kern w:val="0"/>
          <w:lang w:eastAsia="en-GB"/>
          <w14:ligatures w14:val="none"/>
        </w:rPr>
        <w:br/>
      </w:r>
      <w:r w:rsidRPr="00C076DE">
        <w:rPr>
          <w:rFonts w:ascii="Times New Roman" w:hAnsi="Times New Roman" w:cs="Times New Roman"/>
          <w:kern w:val="0"/>
          <w:lang w:eastAsia="en-GB"/>
          <w14:ligatures w14:val="none"/>
        </w:rPr>
        <w:t> </w:t>
      </w:r>
      <w:r w:rsidRPr="00C076DE">
        <w:rPr>
          <w:rFonts w:ascii="Times New Roman" w:hAnsi="Times New Roman" w:cs="Times New Roman"/>
          <w:kern w:val="0"/>
          <w:lang w:eastAsia="en-GB"/>
          <w14:ligatures w14:val="none"/>
        </w:rPr>
        <w:t>Appendix 3: Implementation Plan</w:t>
      </w:r>
      <w:r w:rsidRPr="00C076DE">
        <w:rPr>
          <w:rFonts w:ascii="Times New Roman" w:hAnsi="Times New Roman" w:cs="Times New Roman"/>
          <w:kern w:val="0"/>
          <w:lang w:eastAsia="en-GB"/>
          <w14:ligatures w14:val="none"/>
        </w:rPr>
        <w:br/>
      </w:r>
      <w:r w:rsidRPr="00C076DE">
        <w:rPr>
          <w:rFonts w:ascii="Times New Roman" w:hAnsi="Times New Roman" w:cs="Times New Roman"/>
          <w:kern w:val="0"/>
          <w:lang w:eastAsia="en-GB"/>
          <w14:ligatures w14:val="none"/>
        </w:rPr>
        <w:t> </w:t>
      </w:r>
      <w:r w:rsidRPr="00C076DE">
        <w:rPr>
          <w:rFonts w:ascii="Times New Roman" w:hAnsi="Times New Roman" w:cs="Times New Roman"/>
          <w:kern w:val="0"/>
          <w:lang w:eastAsia="en-GB"/>
          <w14:ligatures w14:val="none"/>
        </w:rPr>
        <w:t>Appendix 4: KPI and SMART Objectives</w:t>
      </w:r>
    </w:p>
    <w:p w14:paraId="13E2EF8C" w14:textId="77777777" w:rsidR="00710C2E" w:rsidRPr="00E835AF" w:rsidRDefault="00710C2E">
      <w:pPr>
        <w:rPr>
          <w:b/>
          <w:bCs/>
        </w:rPr>
      </w:pPr>
    </w:p>
    <w:p w14:paraId="6D7A410B" w14:textId="77777777" w:rsidR="00710C2E" w:rsidRDefault="00710C2E"/>
    <w:p w14:paraId="4D7E22D6" w14:textId="5F16D572" w:rsidR="003D50FD" w:rsidRDefault="005B78B3" w:rsidP="002C7F84">
      <w:pPr>
        <w:pStyle w:val="ListParagraph"/>
        <w:numPr>
          <w:ilvl w:val="0"/>
          <w:numId w:val="1"/>
        </w:numPr>
        <w:rPr>
          <w:b/>
          <w:bCs/>
        </w:rPr>
      </w:pPr>
      <w:r w:rsidRPr="002C7F84">
        <w:rPr>
          <w:b/>
          <w:bCs/>
        </w:rPr>
        <w:lastRenderedPageBreak/>
        <w:t xml:space="preserve">OVERVIEW OF THE BUSINESS </w:t>
      </w:r>
      <w:r w:rsidR="002C7F84" w:rsidRPr="002C7F84">
        <w:rPr>
          <w:b/>
          <w:bCs/>
        </w:rPr>
        <w:t>AND PROBLEM</w:t>
      </w:r>
    </w:p>
    <w:p w14:paraId="4D6432BE" w14:textId="3BF41609" w:rsidR="00D40AF2" w:rsidRPr="00D40AF2" w:rsidRDefault="00D40AF2" w:rsidP="00D40AF2">
      <w:r w:rsidRPr="00D40AF2">
        <w:t>Green Haven Florists is an enterprise that engages in flower arranging within the city of Norwich. However, there are complaints from Green Haven Florists clients since the company performance has not been at its best recently. It is true that very few people have been buying flowers from Green Haven Florists. This may be because there has been about a 30 percent decrease in the number of customers. Other enterprises have started selling their flowers online to the homes of their clients. Additionally, fewer individuals have been visiting Green Haven Florists in comparison to before. Green Haven Florists sells environmentally friendly flowers and other products. One major issue with Green Haven Florists is the lack of a website.</w:t>
      </w:r>
    </w:p>
    <w:p w14:paraId="7B24A0AA" w14:textId="6ACA34E0" w:rsidR="003B65A4" w:rsidRPr="005B5334" w:rsidRDefault="00E27388" w:rsidP="005B5334">
      <w:pPr>
        <w:rPr>
          <w:b/>
          <w:bCs/>
        </w:rPr>
      </w:pPr>
      <w:r w:rsidRPr="005B5334">
        <w:rPr>
          <w:b/>
          <w:bCs/>
        </w:rPr>
        <w:t xml:space="preserve">PROPOSED SOLUTIONS </w:t>
      </w:r>
    </w:p>
    <w:p w14:paraId="454C590D" w14:textId="77777777" w:rsidR="005B5334" w:rsidRPr="00E844B7" w:rsidRDefault="005B5334" w:rsidP="005B5334">
      <w:r w:rsidRPr="00E844B7">
        <w:t>The first recommendation that comes to mind is to completely renovate the website and its ordering system. Currently, the website is outdated and difficult to navigate, which discourages users from placing orders. With proper design adjustments, making it trendy, user-friendly, and convenient, the client experience will increase drastically. A mobile version of the website is essential due to the prevalence of smartphones. Incorporating visual categories, high-quality pictures, and secure payments will allow for an easier checkout process. Offering flexible delivery options will encourage more purchases. In summary, this change is bound to result in improved sales.</w:t>
      </w:r>
    </w:p>
    <w:p w14:paraId="1D0133FF" w14:textId="77777777" w:rsidR="005B5334" w:rsidRPr="00E844B7" w:rsidRDefault="005B5334" w:rsidP="005B5334"/>
    <w:p w14:paraId="76F74105" w14:textId="5234832B" w:rsidR="00415CE6" w:rsidRPr="00E844B7" w:rsidRDefault="005B5334" w:rsidP="005B5334">
      <w:r w:rsidRPr="00E844B7">
        <w:t>The second solution involves investing in digital marketing through social media platforms such as Instagram and Facebook. Currently, the company relies primarily on recommendations by current and previous clients. Creating and maintaining a vibrant and informative account will contribute to an increased online footprint and improved brand recognition. Posting regular pictures of different bouquet arrangements, reviews, and videos will contribute to building a loyal community. The company can even create targeted advertising campaigns to promote its products and services to a wider audience. Collaboration with other brands, local influencers, and organizations will increase the client base further.</w:t>
      </w:r>
    </w:p>
    <w:p w14:paraId="63206A11" w14:textId="77777777" w:rsidR="00B0133D" w:rsidRPr="00E844B7" w:rsidRDefault="00B0133D" w:rsidP="00415CE6">
      <w:pPr>
        <w:ind w:left="360"/>
      </w:pPr>
    </w:p>
    <w:p w14:paraId="14811078" w14:textId="77777777" w:rsidR="00B0133D" w:rsidRDefault="00B0133D" w:rsidP="00415CE6">
      <w:pPr>
        <w:ind w:left="360"/>
        <w:rPr>
          <w:b/>
          <w:bCs/>
        </w:rPr>
      </w:pPr>
    </w:p>
    <w:p w14:paraId="5679DA05" w14:textId="77777777" w:rsidR="00B0133D" w:rsidRDefault="00B0133D" w:rsidP="00415CE6">
      <w:pPr>
        <w:ind w:left="360"/>
        <w:rPr>
          <w:b/>
          <w:bCs/>
        </w:rPr>
      </w:pPr>
    </w:p>
    <w:p w14:paraId="16627FC8" w14:textId="77777777" w:rsidR="00C362BF" w:rsidRPr="00415CE6" w:rsidRDefault="00C362BF" w:rsidP="00415CE6">
      <w:pPr>
        <w:ind w:left="360"/>
        <w:rPr>
          <w:b/>
          <w:bCs/>
        </w:rPr>
      </w:pPr>
    </w:p>
    <w:p w14:paraId="1C69BC42" w14:textId="053DFA29" w:rsidR="005B78B3" w:rsidRDefault="00876B21" w:rsidP="00092D06">
      <w:pPr>
        <w:pStyle w:val="ListParagraph"/>
        <w:numPr>
          <w:ilvl w:val="0"/>
          <w:numId w:val="1"/>
        </w:numPr>
        <w:rPr>
          <w:b/>
          <w:bCs/>
        </w:rPr>
      </w:pPr>
      <w:r w:rsidRPr="00092D06">
        <w:rPr>
          <w:b/>
          <w:bCs/>
        </w:rPr>
        <w:lastRenderedPageBreak/>
        <w:t>EVALUATION O</w:t>
      </w:r>
      <w:r w:rsidR="00EE7EF9">
        <w:rPr>
          <w:b/>
          <w:bCs/>
        </w:rPr>
        <w:t>F</w:t>
      </w:r>
      <w:r w:rsidRPr="00092D06">
        <w:rPr>
          <w:b/>
          <w:bCs/>
        </w:rPr>
        <w:t xml:space="preserve"> SOLUTIONS </w:t>
      </w:r>
    </w:p>
    <w:p w14:paraId="281AEA0C" w14:textId="3E62D827" w:rsidR="00B62E70" w:rsidRPr="00653E09" w:rsidRDefault="00B62E70" w:rsidP="00653E09">
      <w:r w:rsidRPr="00653E09">
        <w:t xml:space="preserve">The two proposed solutions were evaluated using the PMI (plus, minus, interesting) method to compare their strengths, weaknesses, and potential outcomes (see Appendix 1). This method helps in decision making as it allows you to </w:t>
      </w:r>
      <w:proofErr w:type="spellStart"/>
      <w:r w:rsidRPr="00653E09">
        <w:t>analyze</w:t>
      </w:r>
      <w:proofErr w:type="spellEnd"/>
      <w:r w:rsidRPr="00653E09">
        <w:t xml:space="preserve"> different options in a clear and structured way. Website enhancement solutions offer several important benefits. This directly addresses the company's outdated online presence and improves the overall customer experience. A modern, user-friendly website improves customer satisfaction, encourages repeat purchases, and increases online sales. However, this option has some drawbacks, including development costs and the time required to implement changes. Nevertheless, it provides long-term benefits and supports the growth of your business.</w:t>
      </w:r>
    </w:p>
    <w:p w14:paraId="0A639701" w14:textId="62F6E924" w:rsidR="00B62E70" w:rsidRPr="00653E09" w:rsidRDefault="00B62E70" w:rsidP="00653E09">
      <w:r w:rsidRPr="00653E09">
        <w:t>Digital marketing solutions, on the other hand, aim to increase brand awareness and attract new customers through social media and online promotions. It is relatively inexpensive and can be introduced quickly. However, its effectiveness depends on consistency and continued effort. Additionally, without an effective website, increased online traffic may not translate into actual sales.</w:t>
      </w:r>
    </w:p>
    <w:p w14:paraId="4E452588" w14:textId="29A4C36A" w:rsidR="00B62E70" w:rsidRPr="00653E09" w:rsidRDefault="00B62E70" w:rsidP="00653E09">
      <w:r w:rsidRPr="00653E09">
        <w:t>Overall, both solutions have their benefits, but this review highlights that website improvements can have a powerful and lasting impact on business performance.</w:t>
      </w:r>
    </w:p>
    <w:p w14:paraId="118FC22A" w14:textId="77777777" w:rsidR="009023BD" w:rsidRPr="00653E09" w:rsidRDefault="009023BD" w:rsidP="00653E09"/>
    <w:p w14:paraId="268ADD91" w14:textId="77777777" w:rsidR="009A609C" w:rsidRDefault="00DA1D4A" w:rsidP="009A609C">
      <w:pPr>
        <w:pStyle w:val="ListParagraph"/>
        <w:numPr>
          <w:ilvl w:val="0"/>
          <w:numId w:val="1"/>
        </w:numPr>
        <w:rPr>
          <w:b/>
          <w:bCs/>
        </w:rPr>
      </w:pPr>
      <w:r w:rsidRPr="00BB4B35">
        <w:rPr>
          <w:b/>
          <w:bCs/>
        </w:rPr>
        <w:t>RISK ANALYSIS</w:t>
      </w:r>
    </w:p>
    <w:p w14:paraId="234C8F07" w14:textId="712EAC0A" w:rsidR="009A609C" w:rsidRPr="009A609C" w:rsidRDefault="009A609C" w:rsidP="00543CB7">
      <w:pPr>
        <w:rPr>
          <w:b/>
          <w:bCs/>
        </w:rPr>
      </w:pPr>
      <w:r>
        <w:t>Risk analysis has been conducted to determine possible issues that might arise during implementation of the website upgrade. (Refer to appendix 2.) Conducting risk analysis is one of the essential parts of the decision making process since it prepares the company for unexpected incidents to minimize failures.</w:t>
      </w:r>
    </w:p>
    <w:p w14:paraId="6C3DC81D" w14:textId="6129F7AB" w:rsidR="009A609C" w:rsidRDefault="009A609C" w:rsidP="00543CB7">
      <w:r>
        <w:t>The main risk in this case is associated with the costs required for website development. Since Green Haven Florist is a small company, the creation of a new website can affect their budget allocated for website development. Also, a significant risk is related to possible delays in developing the website, which may occur because of technical issues or poor planning on the part of the company. Finally, there is a risk that some technical difficulties will emerge after launching the website.</w:t>
      </w:r>
    </w:p>
    <w:p w14:paraId="303B2398" w14:textId="1932FA39" w:rsidR="00DA1D4A" w:rsidRPr="00FD64F6" w:rsidRDefault="009A609C" w:rsidP="00543CB7">
      <w:r>
        <w:t xml:space="preserve">However, a risk exists that sales will not grow significantly after launching the website despite its capability to produce additional sales. As noted by </w:t>
      </w:r>
      <w:proofErr w:type="spellStart"/>
      <w:r>
        <w:t>D'Arcangelo</w:t>
      </w:r>
      <w:proofErr w:type="spellEnd"/>
      <w:r>
        <w:t xml:space="preserve"> et al., the firm would require a good marketing plan, which should make customers aware of all improvements prior to online sales increase. Overall, conducting a risk analysis beforehand will allow the company to develop strategies to mitigate those risks.</w:t>
      </w:r>
    </w:p>
    <w:p w14:paraId="17A79BBF" w14:textId="77777777" w:rsidR="00530379" w:rsidRPr="00072AEF" w:rsidRDefault="00530379"/>
    <w:p w14:paraId="60C53BD1" w14:textId="5DC8B833" w:rsidR="00DA1D4A" w:rsidRDefault="00D576C7" w:rsidP="00165677">
      <w:pPr>
        <w:pStyle w:val="ListParagraph"/>
        <w:numPr>
          <w:ilvl w:val="0"/>
          <w:numId w:val="1"/>
        </w:numPr>
        <w:rPr>
          <w:b/>
          <w:bCs/>
        </w:rPr>
      </w:pPr>
      <w:r w:rsidRPr="00165677">
        <w:rPr>
          <w:b/>
          <w:bCs/>
        </w:rPr>
        <w:t xml:space="preserve">IMPLEMENTATION </w:t>
      </w:r>
      <w:r w:rsidR="00165677" w:rsidRPr="00165677">
        <w:rPr>
          <w:b/>
          <w:bCs/>
        </w:rPr>
        <w:t xml:space="preserve">PLAN </w:t>
      </w:r>
    </w:p>
    <w:p w14:paraId="763174B0" w14:textId="4FDF868A" w:rsidR="004F1DFC" w:rsidRDefault="004F1DFC" w:rsidP="002E213C">
      <w:r>
        <w:t>To ensure proper execution and coordination throughout the process of redesigning the website, an implementation plan has been developed (refer to Appendix 3).</w:t>
      </w:r>
    </w:p>
    <w:p w14:paraId="29E7A3F8" w14:textId="02268FBB" w:rsidR="004F1DFC" w:rsidRDefault="004F1DFC" w:rsidP="002E213C">
      <w:r>
        <w:t xml:space="preserve">The first step involves planning and conducting a needs assessment, in which Liam and </w:t>
      </w:r>
      <w:proofErr w:type="spellStart"/>
      <w:r>
        <w:t>Priya</w:t>
      </w:r>
      <w:proofErr w:type="spellEnd"/>
      <w:r>
        <w:t xml:space="preserve"> would identify the requirements for the website. They will determine the necessary design features, functions, and customer needs and expectations. In this step, they have the opportunity to assess the present website, make a comparison between its characteristics and the requirements identified at this stage, and determine what changes should be made.</w:t>
      </w:r>
    </w:p>
    <w:p w14:paraId="6FA4D8C3" w14:textId="6E319EB5" w:rsidR="004F1DFC" w:rsidRDefault="004F1DFC" w:rsidP="002E213C">
      <w:r>
        <w:t>In the second step, we will hire a suitable web developer/designer. It is necessary to find a person who would possess the required skills and knowledge to design a high-quality website that would meet all the requirements determined at the previous stages.</w:t>
      </w:r>
    </w:p>
    <w:p w14:paraId="5C46789A" w14:textId="221C9F23" w:rsidR="009A6EBA" w:rsidRDefault="004F1DFC" w:rsidP="002E213C">
      <w:r>
        <w:t xml:space="preserve">The third step would be to complete the design and development process according to the requirements stated in the first two steps. According to the scale of work that needs to be done, it is expected to take several weeks. The activities include designing a new website structure, creating product pages, and setting up a payment processing </w:t>
      </w:r>
      <w:proofErr w:type="spellStart"/>
      <w:r>
        <w:t>system.</w:t>
      </w:r>
      <w:r w:rsidR="00E153DD">
        <w:t>After</w:t>
      </w:r>
      <w:proofErr w:type="spellEnd"/>
      <w:r w:rsidR="00E153DD">
        <w:t xml:space="preserve"> the website has been developed, the next step of the plan will be to test the website.</w:t>
      </w:r>
    </w:p>
    <w:p w14:paraId="530B4C44" w14:textId="7CDAA8BE" w:rsidR="00E153DD" w:rsidRPr="009A6EBA" w:rsidRDefault="00EE23D0" w:rsidP="00E153DD">
      <w:r w:rsidRPr="00EE23D0">
        <w:t>The moment you have completed all tests successfully, the website is launched. The firm will advertise the new website via different social media channels, among other means, attracting potential clients in order to increase the traffic level. This methodology guarantees that the process will follow a systematic and smooth flow according to the firm's goals.</w:t>
      </w:r>
    </w:p>
    <w:p w14:paraId="121373C4" w14:textId="77777777" w:rsidR="009023BD" w:rsidRPr="009A6EBA" w:rsidRDefault="009023BD" w:rsidP="00E153DD"/>
    <w:p w14:paraId="3006F212" w14:textId="601D06AF" w:rsidR="00C42EB3" w:rsidRDefault="00A31F15" w:rsidP="003C2960">
      <w:pPr>
        <w:pStyle w:val="ListParagraph"/>
        <w:numPr>
          <w:ilvl w:val="0"/>
          <w:numId w:val="1"/>
        </w:numPr>
        <w:rPr>
          <w:b/>
          <w:bCs/>
        </w:rPr>
      </w:pPr>
      <w:r w:rsidRPr="003C2960">
        <w:rPr>
          <w:b/>
          <w:bCs/>
        </w:rPr>
        <w:t>K</w:t>
      </w:r>
      <w:r w:rsidR="003072C0" w:rsidRPr="003C2960">
        <w:rPr>
          <w:b/>
          <w:bCs/>
        </w:rPr>
        <w:t xml:space="preserve">EY </w:t>
      </w:r>
      <w:r w:rsidR="00116CFC" w:rsidRPr="003C2960">
        <w:rPr>
          <w:b/>
          <w:bCs/>
        </w:rPr>
        <w:t xml:space="preserve">PERFORMANCE INDICATORS AND SMART OBJECTIVES </w:t>
      </w:r>
    </w:p>
    <w:p w14:paraId="3CF09FE9" w14:textId="77777777" w:rsidR="00AB7190" w:rsidRDefault="00AB7190" w:rsidP="00AB7190">
      <w:r>
        <w:t>The use of KPIs and SMART objectives provides the basis upon which we are going to determine the effects of our business decisions, and all decisions should be measurable and defined in clear terms. One particular KPI has been defined to measure the effect of the new website improvement strategies (refer to Appendix 4 also).</w:t>
      </w:r>
    </w:p>
    <w:p w14:paraId="2D25CE4A" w14:textId="77777777" w:rsidR="00AB7190" w:rsidRDefault="00AB7190" w:rsidP="00AB7190">
      <w:r>
        <w:t>In regards to Green Haven Florists, the KPI to be used is the increase in online sales. This is an indicator of success regarding our improved website; and it is supported by a SMART objective. The SMART objective measures the conditions of the increased sales, which include Specificity, Measurability, Attainability, Relevance, and Timeframe. The business</w:t>
      </w:r>
    </w:p>
    <w:p w14:paraId="3A7AA53F" w14:textId="4EBD9B90" w:rsidR="00AB7190" w:rsidRDefault="00AB7190" w:rsidP="00AB7190">
      <w:r>
        <w:lastRenderedPageBreak/>
        <w:t>aims at increasing sales by 20% during the next six months from the moment when the new website launches. It is very specific since it targets only online sales, measurable because there is sales data, achievable since the website has been improved, relevant since it increases overall sales, and has a timeframe of six months.</w:t>
      </w:r>
    </w:p>
    <w:p w14:paraId="0A05AE53" w14:textId="0E222ED7" w:rsidR="009023BD" w:rsidRPr="00011590" w:rsidRDefault="00AB7190" w:rsidP="00AB7190">
      <w:r>
        <w:t>Apart from sales, other supporting metrics are going to be measured in order to provide more information on customers' interactions with the improved website and its success in attracting new users.</w:t>
      </w:r>
    </w:p>
    <w:p w14:paraId="26A23DB2" w14:textId="1052281D" w:rsidR="006C3318" w:rsidRPr="000F74D8" w:rsidRDefault="006C3318" w:rsidP="000F74D8">
      <w:pPr>
        <w:rPr>
          <w:b/>
          <w:bCs/>
        </w:rPr>
      </w:pPr>
      <w:r w:rsidRPr="000F74D8">
        <w:rPr>
          <w:b/>
          <w:bCs/>
        </w:rPr>
        <w:t xml:space="preserve">KEY FINDINGS </w:t>
      </w:r>
    </w:p>
    <w:p w14:paraId="743450FE" w14:textId="77777777" w:rsidR="00391034" w:rsidRDefault="00391034" w:rsidP="005136E3">
      <w:r w:rsidRPr="00391034">
        <w:t xml:space="preserve">The online competition has started to eat into the business of Green Haven Florists with their decreasing sales volumes. </w:t>
      </w:r>
    </w:p>
    <w:p w14:paraId="028AF5EF" w14:textId="77777777" w:rsidR="006B53DD" w:rsidRDefault="00391034" w:rsidP="005136E3">
      <w:r w:rsidRPr="00391034">
        <w:t xml:space="preserve">The company is still struggling with its outdated website and inadequate presence on the Internet. After careful consideration of all possible courses of action, it seems that there were two possible solutions – to either improve the website itself or increase the efforts in digital marketing. Ultimately, it has been decided that improving the website will prove to be a more beneficial course of action. </w:t>
      </w:r>
    </w:p>
    <w:p w14:paraId="6006B3F0" w14:textId="1FE07F93" w:rsidR="005136E3" w:rsidRDefault="00391034" w:rsidP="005136E3">
      <w:r w:rsidRPr="00391034">
        <w:t>The risk levels are relatively low but can be controlled through proper planning.</w:t>
      </w:r>
    </w:p>
    <w:p w14:paraId="317ACF7A" w14:textId="77777777" w:rsidR="00D578D0" w:rsidRDefault="00D578D0" w:rsidP="005136E3"/>
    <w:p w14:paraId="07C24DAF" w14:textId="77777777" w:rsidR="00D578D0" w:rsidRDefault="00D578D0" w:rsidP="005136E3"/>
    <w:p w14:paraId="3ED65ABA" w14:textId="77777777" w:rsidR="00D578D0" w:rsidRDefault="00D578D0" w:rsidP="005136E3"/>
    <w:p w14:paraId="430236F6" w14:textId="77777777" w:rsidR="00D578D0" w:rsidRDefault="00D578D0" w:rsidP="005136E3"/>
    <w:p w14:paraId="64F44EEB" w14:textId="77777777" w:rsidR="00D578D0" w:rsidRDefault="00D578D0" w:rsidP="005136E3"/>
    <w:p w14:paraId="7227AC66" w14:textId="77777777" w:rsidR="00D578D0" w:rsidRDefault="00D578D0" w:rsidP="005136E3"/>
    <w:p w14:paraId="63168C06" w14:textId="77777777" w:rsidR="00D578D0" w:rsidRDefault="00D578D0" w:rsidP="005136E3"/>
    <w:p w14:paraId="5FCFFB29" w14:textId="77777777" w:rsidR="00D578D0" w:rsidRDefault="00D578D0" w:rsidP="005136E3"/>
    <w:p w14:paraId="4EAED359" w14:textId="77777777" w:rsidR="00D578D0" w:rsidRDefault="00D578D0" w:rsidP="005136E3"/>
    <w:p w14:paraId="1CA4C5F4" w14:textId="77777777" w:rsidR="00D578D0" w:rsidRDefault="00D578D0" w:rsidP="005136E3"/>
    <w:p w14:paraId="6A3AAD6E" w14:textId="77777777" w:rsidR="00D578D0" w:rsidRDefault="00D578D0" w:rsidP="005136E3"/>
    <w:p w14:paraId="1F66DBAD" w14:textId="77777777" w:rsidR="00D578D0" w:rsidRPr="00391034" w:rsidRDefault="00D578D0" w:rsidP="005136E3"/>
    <w:p w14:paraId="7598BBA2" w14:textId="77777777" w:rsidR="00B0133D" w:rsidRDefault="00B0133D" w:rsidP="005136E3">
      <w:pPr>
        <w:rPr>
          <w:b/>
          <w:bCs/>
        </w:rPr>
      </w:pPr>
    </w:p>
    <w:p w14:paraId="7866C90E" w14:textId="476B277B" w:rsidR="005136E3" w:rsidRDefault="005136E3" w:rsidP="005136E3">
      <w:pPr>
        <w:rPr>
          <w:b/>
          <w:bCs/>
        </w:rPr>
      </w:pPr>
      <w:r>
        <w:rPr>
          <w:b/>
          <w:bCs/>
        </w:rPr>
        <w:lastRenderedPageBreak/>
        <w:t xml:space="preserve">REFERENCES </w:t>
      </w:r>
    </w:p>
    <w:p w14:paraId="4C2AEB77" w14:textId="5DFDC2BE" w:rsidR="00FB41AB" w:rsidRDefault="00FB41AB">
      <w:pPr>
        <w:pStyle w:val="p1"/>
        <w:rPr>
          <w:rStyle w:val="s1"/>
        </w:rPr>
      </w:pPr>
      <w:proofErr w:type="spellStart"/>
      <w:r>
        <w:t>Statista</w:t>
      </w:r>
      <w:proofErr w:type="spellEnd"/>
      <w:r>
        <w:t xml:space="preserve"> (2024) </w:t>
      </w:r>
      <w:r>
        <w:rPr>
          <w:rStyle w:val="s2"/>
          <w:i/>
          <w:iCs/>
        </w:rPr>
        <w:t>Online shopping trends in the UK</w:t>
      </w:r>
      <w:r>
        <w:rPr>
          <w:rStyle w:val="s1"/>
        </w:rPr>
        <w:t xml:space="preserve">. Available at: </w:t>
      </w:r>
      <w:hyperlink r:id="rId5" w:history="1">
        <w:r w:rsidRPr="0054021B">
          <w:rPr>
            <w:rStyle w:val="Hyperlink"/>
          </w:rPr>
          <w:t>https://www.statista.com</w:t>
        </w:r>
      </w:hyperlink>
    </w:p>
    <w:p w14:paraId="50CF866A" w14:textId="77777777" w:rsidR="009023BD" w:rsidRDefault="009023BD">
      <w:pPr>
        <w:pStyle w:val="p1"/>
        <w:rPr>
          <w:rStyle w:val="s1"/>
        </w:rPr>
      </w:pPr>
      <w:r>
        <w:t xml:space="preserve">Kotler, P., Keller, K.L. and </w:t>
      </w:r>
      <w:proofErr w:type="spellStart"/>
      <w:r>
        <w:t>Chernev</w:t>
      </w:r>
      <w:proofErr w:type="spellEnd"/>
      <w:r>
        <w:t xml:space="preserve">, A. (2022) </w:t>
      </w:r>
      <w:r>
        <w:rPr>
          <w:rStyle w:val="s2"/>
          <w:i/>
          <w:iCs/>
        </w:rPr>
        <w:t>Marketing Management</w:t>
      </w:r>
      <w:r>
        <w:rPr>
          <w:rStyle w:val="s1"/>
        </w:rPr>
        <w:t xml:space="preserve">. 16th </w:t>
      </w:r>
      <w:proofErr w:type="spellStart"/>
      <w:r>
        <w:rPr>
          <w:rStyle w:val="s1"/>
        </w:rPr>
        <w:t>edn</w:t>
      </w:r>
      <w:proofErr w:type="spellEnd"/>
      <w:r>
        <w:rPr>
          <w:rStyle w:val="s1"/>
        </w:rPr>
        <w:t>. Harlow: Pearson.</w:t>
      </w:r>
    </w:p>
    <w:p w14:paraId="44646853" w14:textId="77777777" w:rsidR="009023BD" w:rsidRDefault="009023BD">
      <w:pPr>
        <w:pStyle w:val="p1"/>
      </w:pPr>
    </w:p>
    <w:p w14:paraId="5B030D7F" w14:textId="77777777" w:rsidR="009023BD" w:rsidRDefault="009023BD">
      <w:pPr>
        <w:pStyle w:val="p1"/>
        <w:rPr>
          <w:rStyle w:val="s1"/>
        </w:rPr>
      </w:pPr>
      <w:r>
        <w:t xml:space="preserve">Chaffey, D. and Ellis-Chadwick, F. (2019) </w:t>
      </w:r>
      <w:r>
        <w:rPr>
          <w:rStyle w:val="s2"/>
          <w:i/>
          <w:iCs/>
        </w:rPr>
        <w:t>Digital Marketing</w:t>
      </w:r>
      <w:r>
        <w:rPr>
          <w:rStyle w:val="s1"/>
        </w:rPr>
        <w:t xml:space="preserve">. 7th </w:t>
      </w:r>
      <w:proofErr w:type="spellStart"/>
      <w:r>
        <w:rPr>
          <w:rStyle w:val="s1"/>
        </w:rPr>
        <w:t>edn</w:t>
      </w:r>
      <w:proofErr w:type="spellEnd"/>
      <w:r>
        <w:rPr>
          <w:rStyle w:val="s1"/>
        </w:rPr>
        <w:t>. Harlow: Pearson.</w:t>
      </w:r>
    </w:p>
    <w:p w14:paraId="1F2996B5" w14:textId="77777777" w:rsidR="009023BD" w:rsidRDefault="009023BD">
      <w:pPr>
        <w:pStyle w:val="p1"/>
      </w:pPr>
    </w:p>
    <w:p w14:paraId="198761DE" w14:textId="77777777" w:rsidR="009023BD" w:rsidRDefault="009023BD">
      <w:pPr>
        <w:pStyle w:val="p1"/>
        <w:rPr>
          <w:rStyle w:val="s1"/>
        </w:rPr>
      </w:pPr>
      <w:r>
        <w:t xml:space="preserve">Laudon, K.C. and </w:t>
      </w:r>
      <w:proofErr w:type="spellStart"/>
      <w:r>
        <w:t>Traver</w:t>
      </w:r>
      <w:proofErr w:type="spellEnd"/>
      <w:r>
        <w:t xml:space="preserve">, C.G. (2021) </w:t>
      </w:r>
      <w:r>
        <w:rPr>
          <w:rStyle w:val="s2"/>
          <w:i/>
          <w:iCs/>
        </w:rPr>
        <w:t>E-commerce: Business, Technology, Society</w:t>
      </w:r>
      <w:r>
        <w:rPr>
          <w:rStyle w:val="s1"/>
        </w:rPr>
        <w:t xml:space="preserve">. 16th </w:t>
      </w:r>
      <w:proofErr w:type="spellStart"/>
      <w:r>
        <w:rPr>
          <w:rStyle w:val="s1"/>
        </w:rPr>
        <w:t>edn</w:t>
      </w:r>
      <w:proofErr w:type="spellEnd"/>
      <w:r>
        <w:rPr>
          <w:rStyle w:val="s1"/>
        </w:rPr>
        <w:t>. Harlow: Pearson.</w:t>
      </w:r>
    </w:p>
    <w:p w14:paraId="79C23964" w14:textId="77777777" w:rsidR="009023BD" w:rsidRDefault="009023BD">
      <w:pPr>
        <w:pStyle w:val="p1"/>
      </w:pPr>
    </w:p>
    <w:p w14:paraId="2B20B6ED" w14:textId="77777777" w:rsidR="009023BD" w:rsidRDefault="009023BD">
      <w:pPr>
        <w:pStyle w:val="p1"/>
        <w:rPr>
          <w:rStyle w:val="s1"/>
        </w:rPr>
      </w:pPr>
      <w:r>
        <w:t xml:space="preserve">Armstrong, G. and Kotler, P. (2020) </w:t>
      </w:r>
      <w:r>
        <w:rPr>
          <w:rStyle w:val="s2"/>
          <w:i/>
          <w:iCs/>
        </w:rPr>
        <w:t>Principles of Marketing</w:t>
      </w:r>
      <w:r>
        <w:rPr>
          <w:rStyle w:val="s1"/>
        </w:rPr>
        <w:t xml:space="preserve">. 18th </w:t>
      </w:r>
      <w:proofErr w:type="spellStart"/>
      <w:r>
        <w:rPr>
          <w:rStyle w:val="s1"/>
        </w:rPr>
        <w:t>edn</w:t>
      </w:r>
      <w:proofErr w:type="spellEnd"/>
      <w:r>
        <w:rPr>
          <w:rStyle w:val="s1"/>
        </w:rPr>
        <w:t>. Harlow: Pearson.</w:t>
      </w:r>
    </w:p>
    <w:p w14:paraId="211676D8" w14:textId="77777777" w:rsidR="009023BD" w:rsidRDefault="009023BD">
      <w:pPr>
        <w:pStyle w:val="p1"/>
      </w:pPr>
    </w:p>
    <w:p w14:paraId="75DA00A7" w14:textId="77777777" w:rsidR="009023BD" w:rsidRDefault="009023BD">
      <w:pPr>
        <w:pStyle w:val="p1"/>
        <w:rPr>
          <w:rStyle w:val="s1"/>
        </w:rPr>
      </w:pPr>
      <w:r>
        <w:t xml:space="preserve">Johnson, G., Scholes, K. and Whittington, R. (2020) </w:t>
      </w:r>
      <w:r>
        <w:rPr>
          <w:rStyle w:val="s2"/>
          <w:i/>
          <w:iCs/>
        </w:rPr>
        <w:t>Exploring Strategy</w:t>
      </w:r>
      <w:r>
        <w:rPr>
          <w:rStyle w:val="s1"/>
        </w:rPr>
        <w:t xml:space="preserve">. 12th </w:t>
      </w:r>
      <w:proofErr w:type="spellStart"/>
      <w:r>
        <w:rPr>
          <w:rStyle w:val="s1"/>
        </w:rPr>
        <w:t>edn</w:t>
      </w:r>
      <w:proofErr w:type="spellEnd"/>
      <w:r>
        <w:rPr>
          <w:rStyle w:val="s1"/>
        </w:rPr>
        <w:t>. Harlow: Pearson.</w:t>
      </w:r>
    </w:p>
    <w:p w14:paraId="4757EBBF" w14:textId="77777777" w:rsidR="009023BD" w:rsidRDefault="009023BD">
      <w:pPr>
        <w:pStyle w:val="p1"/>
      </w:pPr>
    </w:p>
    <w:p w14:paraId="12FBD994" w14:textId="77777777" w:rsidR="009023BD" w:rsidRDefault="009023BD">
      <w:pPr>
        <w:pStyle w:val="p1"/>
        <w:rPr>
          <w:rStyle w:val="s1"/>
        </w:rPr>
      </w:pPr>
      <w:r>
        <w:t xml:space="preserve">Kaplan, R.S. and Norton, D.P. (1996) </w:t>
      </w:r>
      <w:r>
        <w:rPr>
          <w:rStyle w:val="s2"/>
          <w:i/>
          <w:iCs/>
        </w:rPr>
        <w:t>The Balanced Scorecard: Translating Strategy into Action</w:t>
      </w:r>
      <w:r>
        <w:rPr>
          <w:rStyle w:val="s1"/>
        </w:rPr>
        <w:t>. Boston: Harvard Business School Press.</w:t>
      </w:r>
    </w:p>
    <w:p w14:paraId="62D6B86A" w14:textId="77777777" w:rsidR="009023BD" w:rsidRDefault="009023BD">
      <w:pPr>
        <w:pStyle w:val="p2"/>
      </w:pPr>
    </w:p>
    <w:p w14:paraId="626D9671" w14:textId="77777777" w:rsidR="009023BD" w:rsidRDefault="009023BD">
      <w:pPr>
        <w:pStyle w:val="p2"/>
        <w:rPr>
          <w:rStyle w:val="s1"/>
        </w:rPr>
      </w:pPr>
      <w:r>
        <w:t xml:space="preserve">Marr, B. (2016) </w:t>
      </w:r>
      <w:r>
        <w:rPr>
          <w:rStyle w:val="s2"/>
          <w:i/>
          <w:iCs/>
        </w:rPr>
        <w:t>Key Performance Indicators: The 75 Measures Every Manager Needs to Know</w:t>
      </w:r>
      <w:r>
        <w:rPr>
          <w:rStyle w:val="s1"/>
        </w:rPr>
        <w:t>. Harlow: Pearson.</w:t>
      </w:r>
    </w:p>
    <w:p w14:paraId="7FAC04A5" w14:textId="77777777" w:rsidR="00FB41AB" w:rsidRDefault="00FB41AB">
      <w:pPr>
        <w:pStyle w:val="p1"/>
        <w:rPr>
          <w:rStyle w:val="s1"/>
        </w:rPr>
      </w:pPr>
    </w:p>
    <w:p w14:paraId="17EA7934" w14:textId="77777777" w:rsidR="00B0133D" w:rsidRDefault="00B0133D">
      <w:pPr>
        <w:pStyle w:val="p1"/>
        <w:rPr>
          <w:rStyle w:val="s1"/>
        </w:rPr>
      </w:pPr>
    </w:p>
    <w:p w14:paraId="27AE57CD" w14:textId="77777777" w:rsidR="00B0133D" w:rsidRDefault="00B0133D">
      <w:pPr>
        <w:pStyle w:val="p1"/>
        <w:rPr>
          <w:rStyle w:val="s1"/>
        </w:rPr>
      </w:pPr>
    </w:p>
    <w:p w14:paraId="37F2B088" w14:textId="77777777" w:rsidR="00B0133D" w:rsidRDefault="00B0133D">
      <w:pPr>
        <w:pStyle w:val="p1"/>
        <w:rPr>
          <w:rStyle w:val="s1"/>
        </w:rPr>
      </w:pPr>
    </w:p>
    <w:p w14:paraId="4A565060" w14:textId="77777777" w:rsidR="00B0133D" w:rsidRDefault="00B0133D">
      <w:pPr>
        <w:pStyle w:val="p1"/>
        <w:rPr>
          <w:rStyle w:val="s1"/>
        </w:rPr>
      </w:pPr>
    </w:p>
    <w:p w14:paraId="1FB56F96" w14:textId="77777777" w:rsidR="006C3318" w:rsidRDefault="006C3318">
      <w:pPr>
        <w:rPr>
          <w:b/>
          <w:bCs/>
        </w:rPr>
      </w:pPr>
    </w:p>
    <w:p w14:paraId="5DA906BE" w14:textId="31105962" w:rsidR="006C3318" w:rsidRDefault="00EA0F2F">
      <w:pPr>
        <w:rPr>
          <w:b/>
          <w:bCs/>
        </w:rPr>
      </w:pPr>
      <w:r>
        <w:rPr>
          <w:b/>
          <w:bCs/>
        </w:rPr>
        <w:lastRenderedPageBreak/>
        <w:t>A</w:t>
      </w:r>
      <w:r w:rsidR="00BD249A">
        <w:rPr>
          <w:b/>
          <w:bCs/>
        </w:rPr>
        <w:t>ppendix 1</w:t>
      </w:r>
      <w:r w:rsidR="001E70C9">
        <w:rPr>
          <w:b/>
          <w:bCs/>
        </w:rPr>
        <w:t xml:space="preserve">: PMI ANALYSIS </w:t>
      </w:r>
    </w:p>
    <w:p w14:paraId="4EC33272" w14:textId="40EF647F" w:rsidR="006C6E1E" w:rsidRDefault="000B10F2">
      <w:pPr>
        <w:rPr>
          <w:b/>
          <w:bCs/>
        </w:rPr>
      </w:pPr>
      <w:r>
        <w:rPr>
          <w:b/>
          <w:bCs/>
        </w:rPr>
        <w:t>Solution</w:t>
      </w:r>
      <w:r w:rsidR="00011D87">
        <w:rPr>
          <w:b/>
          <w:bCs/>
        </w:rPr>
        <w:t xml:space="preserve"> 1: Website improvements</w:t>
      </w:r>
    </w:p>
    <w:tbl>
      <w:tblPr>
        <w:tblStyle w:val="TableGrid"/>
        <w:tblW w:w="0" w:type="auto"/>
        <w:tblLook w:val="04A0" w:firstRow="1" w:lastRow="0" w:firstColumn="1" w:lastColumn="0" w:noHBand="0" w:noVBand="1"/>
      </w:tblPr>
      <w:tblGrid>
        <w:gridCol w:w="3116"/>
        <w:gridCol w:w="3117"/>
        <w:gridCol w:w="3117"/>
      </w:tblGrid>
      <w:tr w:rsidR="00AA0B77" w14:paraId="0DB36B84" w14:textId="77777777" w:rsidTr="00AA0B77">
        <w:tc>
          <w:tcPr>
            <w:tcW w:w="3116" w:type="dxa"/>
          </w:tcPr>
          <w:p w14:paraId="2C5A4AE5" w14:textId="49B4C93C" w:rsidR="00AA0B77" w:rsidRDefault="00AA0B77">
            <w:pPr>
              <w:rPr>
                <w:b/>
                <w:bCs/>
              </w:rPr>
            </w:pPr>
            <w:r>
              <w:rPr>
                <w:b/>
                <w:bCs/>
              </w:rPr>
              <w:t xml:space="preserve">Plus </w:t>
            </w:r>
          </w:p>
        </w:tc>
        <w:tc>
          <w:tcPr>
            <w:tcW w:w="3117" w:type="dxa"/>
          </w:tcPr>
          <w:p w14:paraId="1EF8095C" w14:textId="4B866845" w:rsidR="00AA0B77" w:rsidRDefault="00AA0B77">
            <w:pPr>
              <w:rPr>
                <w:b/>
                <w:bCs/>
              </w:rPr>
            </w:pPr>
            <w:r>
              <w:rPr>
                <w:b/>
                <w:bCs/>
              </w:rPr>
              <w:t>Minus</w:t>
            </w:r>
          </w:p>
        </w:tc>
        <w:tc>
          <w:tcPr>
            <w:tcW w:w="3117" w:type="dxa"/>
          </w:tcPr>
          <w:p w14:paraId="2C8BE3EB" w14:textId="3C305B9C" w:rsidR="00AA0B77" w:rsidRDefault="00080A90">
            <w:pPr>
              <w:rPr>
                <w:b/>
                <w:bCs/>
              </w:rPr>
            </w:pPr>
            <w:r>
              <w:rPr>
                <w:b/>
                <w:bCs/>
              </w:rPr>
              <w:t>Interesting</w:t>
            </w:r>
          </w:p>
        </w:tc>
      </w:tr>
      <w:tr w:rsidR="00AA0B77" w14:paraId="52D20675" w14:textId="77777777" w:rsidTr="00AA0B77">
        <w:tc>
          <w:tcPr>
            <w:tcW w:w="3116" w:type="dxa"/>
          </w:tcPr>
          <w:p w14:paraId="373062D2" w14:textId="14F28B00" w:rsidR="00AA0B77" w:rsidRPr="00080A90" w:rsidRDefault="00080A90">
            <w:r>
              <w:t>Customer experience</w:t>
            </w:r>
          </w:p>
        </w:tc>
        <w:tc>
          <w:tcPr>
            <w:tcW w:w="3117" w:type="dxa"/>
          </w:tcPr>
          <w:p w14:paraId="564BF126" w14:textId="3DBB4ADC" w:rsidR="00AA0B77" w:rsidRPr="00080A90" w:rsidRDefault="00080A90">
            <w:r>
              <w:t>Initial high Cost</w:t>
            </w:r>
          </w:p>
        </w:tc>
        <w:tc>
          <w:tcPr>
            <w:tcW w:w="3117" w:type="dxa"/>
          </w:tcPr>
          <w:p w14:paraId="3A6F16FF" w14:textId="18C0BF35" w:rsidR="00AA0B77" w:rsidRPr="00A3715B" w:rsidRDefault="00A3715B">
            <w:r>
              <w:t>Introduce subscription services</w:t>
            </w:r>
          </w:p>
        </w:tc>
      </w:tr>
      <w:tr w:rsidR="00AA0B77" w14:paraId="78AB31D0" w14:textId="77777777" w:rsidTr="00AA0B77">
        <w:tc>
          <w:tcPr>
            <w:tcW w:w="3116" w:type="dxa"/>
          </w:tcPr>
          <w:p w14:paraId="5E4E9DD4" w14:textId="7E256310" w:rsidR="00AA0B77" w:rsidRPr="00AE5DF6" w:rsidRDefault="00AE5DF6">
            <w:r>
              <w:t>Increases online sales</w:t>
            </w:r>
          </w:p>
        </w:tc>
        <w:tc>
          <w:tcPr>
            <w:tcW w:w="3117" w:type="dxa"/>
          </w:tcPr>
          <w:p w14:paraId="0909BA5E" w14:textId="354460C4" w:rsidR="00AA0B77" w:rsidRPr="00AE5DF6" w:rsidRDefault="00AE5DF6">
            <w:r>
              <w:t>Time consuming</w:t>
            </w:r>
          </w:p>
        </w:tc>
        <w:tc>
          <w:tcPr>
            <w:tcW w:w="3117" w:type="dxa"/>
          </w:tcPr>
          <w:p w14:paraId="553F4E49" w14:textId="2D739FD1" w:rsidR="00AA0B77" w:rsidRPr="001C0E27" w:rsidRDefault="001C0E27">
            <w:r>
              <w:t>Younger customer</w:t>
            </w:r>
          </w:p>
        </w:tc>
      </w:tr>
      <w:tr w:rsidR="00BA0161" w14:paraId="2079A314" w14:textId="77777777" w:rsidTr="00AA0B77">
        <w:tc>
          <w:tcPr>
            <w:tcW w:w="3116" w:type="dxa"/>
          </w:tcPr>
          <w:p w14:paraId="659AB6D5" w14:textId="3B7D7C4D" w:rsidR="00BA0161" w:rsidRDefault="006F4C3B">
            <w:r>
              <w:t>Enhances competi</w:t>
            </w:r>
            <w:r w:rsidR="007263A3">
              <w:t>tiveness</w:t>
            </w:r>
          </w:p>
        </w:tc>
        <w:tc>
          <w:tcPr>
            <w:tcW w:w="3117" w:type="dxa"/>
          </w:tcPr>
          <w:p w14:paraId="7B65060E" w14:textId="3CF69A74" w:rsidR="00BA0161" w:rsidRDefault="007263A3">
            <w:r>
              <w:t xml:space="preserve">Require technical skills </w:t>
            </w:r>
          </w:p>
        </w:tc>
        <w:tc>
          <w:tcPr>
            <w:tcW w:w="3117" w:type="dxa"/>
          </w:tcPr>
          <w:p w14:paraId="6DA650E0" w14:textId="668DE1BA" w:rsidR="00BA0161" w:rsidRDefault="00B17813">
            <w:r>
              <w:t>Long-Term growth</w:t>
            </w:r>
          </w:p>
        </w:tc>
      </w:tr>
    </w:tbl>
    <w:p w14:paraId="299F2D23" w14:textId="77777777" w:rsidR="006C6E1E" w:rsidRDefault="006C6E1E">
      <w:pPr>
        <w:rPr>
          <w:b/>
          <w:bCs/>
        </w:rPr>
      </w:pPr>
    </w:p>
    <w:p w14:paraId="04C5D734" w14:textId="5190579F" w:rsidR="00011D87" w:rsidRDefault="00011D87">
      <w:pPr>
        <w:rPr>
          <w:b/>
          <w:bCs/>
        </w:rPr>
      </w:pPr>
      <w:r>
        <w:rPr>
          <w:b/>
          <w:bCs/>
        </w:rPr>
        <w:t xml:space="preserve">Solution 2: </w:t>
      </w:r>
      <w:r w:rsidR="00C96C27">
        <w:rPr>
          <w:b/>
          <w:bCs/>
        </w:rPr>
        <w:t xml:space="preserve">Digital Marketing Strategy </w:t>
      </w:r>
    </w:p>
    <w:tbl>
      <w:tblPr>
        <w:tblStyle w:val="TableGrid"/>
        <w:tblW w:w="0" w:type="auto"/>
        <w:tblLook w:val="04A0" w:firstRow="1" w:lastRow="0" w:firstColumn="1" w:lastColumn="0" w:noHBand="0" w:noVBand="1"/>
      </w:tblPr>
      <w:tblGrid>
        <w:gridCol w:w="3116"/>
        <w:gridCol w:w="3117"/>
        <w:gridCol w:w="3117"/>
      </w:tblGrid>
      <w:tr w:rsidR="00C96C27" w14:paraId="6587FEBD" w14:textId="77777777" w:rsidTr="00C96C27">
        <w:tc>
          <w:tcPr>
            <w:tcW w:w="3116" w:type="dxa"/>
          </w:tcPr>
          <w:p w14:paraId="08C5DC35" w14:textId="7EF157C6" w:rsidR="00C96C27" w:rsidRDefault="00C96C27">
            <w:pPr>
              <w:rPr>
                <w:b/>
                <w:bCs/>
              </w:rPr>
            </w:pPr>
            <w:r>
              <w:rPr>
                <w:b/>
                <w:bCs/>
              </w:rPr>
              <w:t>Plus</w:t>
            </w:r>
          </w:p>
        </w:tc>
        <w:tc>
          <w:tcPr>
            <w:tcW w:w="3117" w:type="dxa"/>
          </w:tcPr>
          <w:p w14:paraId="299D845E" w14:textId="57C26C31" w:rsidR="00C96C27" w:rsidRDefault="00C96C27">
            <w:pPr>
              <w:rPr>
                <w:b/>
                <w:bCs/>
              </w:rPr>
            </w:pPr>
            <w:r>
              <w:rPr>
                <w:b/>
                <w:bCs/>
              </w:rPr>
              <w:t>Minus</w:t>
            </w:r>
          </w:p>
        </w:tc>
        <w:tc>
          <w:tcPr>
            <w:tcW w:w="3117" w:type="dxa"/>
          </w:tcPr>
          <w:p w14:paraId="1AEBDCF2" w14:textId="731BFA36" w:rsidR="00C96C27" w:rsidRDefault="00C96C27">
            <w:pPr>
              <w:rPr>
                <w:b/>
                <w:bCs/>
              </w:rPr>
            </w:pPr>
            <w:r>
              <w:rPr>
                <w:b/>
                <w:bCs/>
              </w:rPr>
              <w:t>Inte</w:t>
            </w:r>
            <w:r w:rsidR="004C55BE">
              <w:rPr>
                <w:b/>
                <w:bCs/>
              </w:rPr>
              <w:t>resting</w:t>
            </w:r>
          </w:p>
        </w:tc>
      </w:tr>
      <w:tr w:rsidR="00C96C27" w14:paraId="22954106" w14:textId="77777777" w:rsidTr="00C96C27">
        <w:tc>
          <w:tcPr>
            <w:tcW w:w="3116" w:type="dxa"/>
          </w:tcPr>
          <w:p w14:paraId="2D4475CC" w14:textId="403A604E" w:rsidR="00C96C27" w:rsidRPr="00BC6CAD" w:rsidRDefault="00BC6CAD">
            <w:r>
              <w:t xml:space="preserve">Increases brand </w:t>
            </w:r>
            <w:r w:rsidR="00C65DD7">
              <w:t xml:space="preserve">awareness </w:t>
            </w:r>
          </w:p>
        </w:tc>
        <w:tc>
          <w:tcPr>
            <w:tcW w:w="3117" w:type="dxa"/>
          </w:tcPr>
          <w:p w14:paraId="3667E47B" w14:textId="29BCD01B" w:rsidR="00C96C27" w:rsidRPr="00C65DD7" w:rsidRDefault="00C65DD7">
            <w:r>
              <w:t>Continu</w:t>
            </w:r>
            <w:r w:rsidR="007E20A0">
              <w:t xml:space="preserve">ous effort </w:t>
            </w:r>
          </w:p>
        </w:tc>
        <w:tc>
          <w:tcPr>
            <w:tcW w:w="3117" w:type="dxa"/>
          </w:tcPr>
          <w:p w14:paraId="4AB52690" w14:textId="54DE4F7F" w:rsidR="00C96C27" w:rsidRPr="002026F4" w:rsidRDefault="002026F4">
            <w:r>
              <w:t>Go viral on social media</w:t>
            </w:r>
          </w:p>
        </w:tc>
      </w:tr>
      <w:tr w:rsidR="00C96C27" w14:paraId="5694CA85" w14:textId="77777777" w:rsidTr="00C96C27">
        <w:tc>
          <w:tcPr>
            <w:tcW w:w="3116" w:type="dxa"/>
          </w:tcPr>
          <w:p w14:paraId="52EC4D6F" w14:textId="620A3572" w:rsidR="00C96C27" w:rsidRPr="00940DB6" w:rsidRDefault="00940DB6">
            <w:r>
              <w:t xml:space="preserve">Attract new customers </w:t>
            </w:r>
          </w:p>
        </w:tc>
        <w:tc>
          <w:tcPr>
            <w:tcW w:w="3117" w:type="dxa"/>
          </w:tcPr>
          <w:p w14:paraId="4E637563" w14:textId="450EA8A6" w:rsidR="00C96C27" w:rsidRPr="0003225F" w:rsidRDefault="0003225F">
            <w:r>
              <w:t>Advertising Budget</w:t>
            </w:r>
          </w:p>
        </w:tc>
        <w:tc>
          <w:tcPr>
            <w:tcW w:w="3117" w:type="dxa"/>
          </w:tcPr>
          <w:p w14:paraId="589B3D8A" w14:textId="2EBBE4F3" w:rsidR="00C96C27" w:rsidRPr="0003225F" w:rsidRDefault="0003225F">
            <w:r>
              <w:t>Strong Online presence</w:t>
            </w:r>
          </w:p>
        </w:tc>
      </w:tr>
      <w:tr w:rsidR="00C96C27" w14:paraId="3023BF7B" w14:textId="77777777" w:rsidTr="00C96C27">
        <w:tc>
          <w:tcPr>
            <w:tcW w:w="3116" w:type="dxa"/>
          </w:tcPr>
          <w:p w14:paraId="6ACBD9CF" w14:textId="54B9EDCF" w:rsidR="00C96C27" w:rsidRPr="00537151" w:rsidRDefault="00537151">
            <w:r>
              <w:t>Low Cost to Start</w:t>
            </w:r>
          </w:p>
        </w:tc>
        <w:tc>
          <w:tcPr>
            <w:tcW w:w="3117" w:type="dxa"/>
          </w:tcPr>
          <w:p w14:paraId="296FC69F" w14:textId="460F1C65" w:rsidR="00C96C27" w:rsidRPr="00537151" w:rsidRDefault="00537151">
            <w:r>
              <w:t>Results may take time</w:t>
            </w:r>
          </w:p>
        </w:tc>
        <w:tc>
          <w:tcPr>
            <w:tcW w:w="3117" w:type="dxa"/>
          </w:tcPr>
          <w:p w14:paraId="4023954F" w14:textId="387E5946" w:rsidR="00C96C27" w:rsidRPr="00E957FA" w:rsidRDefault="00E957FA">
            <w:r>
              <w:t>Target specific audiences</w:t>
            </w:r>
          </w:p>
        </w:tc>
      </w:tr>
    </w:tbl>
    <w:p w14:paraId="6BE516ED" w14:textId="77777777" w:rsidR="00C96C27" w:rsidRDefault="00C96C27">
      <w:pPr>
        <w:rPr>
          <w:b/>
          <w:bCs/>
        </w:rPr>
      </w:pPr>
    </w:p>
    <w:p w14:paraId="044DDCC9" w14:textId="77777777" w:rsidR="001E70C9" w:rsidRDefault="001E70C9">
      <w:pPr>
        <w:rPr>
          <w:b/>
          <w:bCs/>
        </w:rPr>
      </w:pPr>
    </w:p>
    <w:p w14:paraId="1214EFA4" w14:textId="4F49F8B4" w:rsidR="001E70C9" w:rsidRDefault="001E70C9">
      <w:pPr>
        <w:rPr>
          <w:b/>
          <w:bCs/>
        </w:rPr>
      </w:pPr>
      <w:r>
        <w:rPr>
          <w:b/>
          <w:bCs/>
        </w:rPr>
        <w:t xml:space="preserve">Appendix 2: Risk Analysis </w:t>
      </w:r>
    </w:p>
    <w:tbl>
      <w:tblPr>
        <w:tblW w:w="5000" w:type="pct"/>
        <w:tblBorders>
          <w:top w:val="single" w:sz="6" w:space="0" w:color="auto"/>
          <w:left w:val="single" w:sz="6" w:space="0" w:color="auto"/>
          <w:bottom w:val="single" w:sz="6" w:space="0" w:color="auto"/>
          <w:right w:val="single" w:sz="6" w:space="0" w:color="auto"/>
        </w:tblBorders>
        <w:shd w:val="clear" w:color="auto" w:fill="FFF8F2"/>
        <w:tblCellMar>
          <w:top w:w="34" w:type="dxa"/>
          <w:left w:w="34" w:type="dxa"/>
          <w:bottom w:w="34" w:type="dxa"/>
          <w:right w:w="34" w:type="dxa"/>
        </w:tblCellMar>
        <w:tblLook w:val="04A0" w:firstRow="1" w:lastRow="0" w:firstColumn="1" w:lastColumn="0" w:noHBand="0" w:noVBand="1"/>
      </w:tblPr>
      <w:tblGrid>
        <w:gridCol w:w="2855"/>
        <w:gridCol w:w="1327"/>
        <w:gridCol w:w="1048"/>
        <w:gridCol w:w="4114"/>
      </w:tblGrid>
      <w:tr w:rsidR="002B77A8" w14:paraId="3DA15A25" w14:textId="77777777">
        <w:trPr>
          <w:tblHeader/>
        </w:trPr>
        <w:tc>
          <w:tcPr>
            <w:tcW w:w="0" w:type="auto"/>
            <w:tcBorders>
              <w:top w:val="single" w:sz="6" w:space="0" w:color="auto"/>
              <w:left w:val="single" w:sz="6" w:space="0" w:color="auto"/>
              <w:bottom w:val="single" w:sz="6" w:space="0" w:color="auto"/>
              <w:right w:val="single" w:sz="6" w:space="0" w:color="auto"/>
            </w:tcBorders>
            <w:shd w:val="clear" w:color="auto" w:fill="FFF8F2"/>
            <w:noWrap/>
            <w:tcMar>
              <w:top w:w="120" w:type="dxa"/>
              <w:left w:w="180" w:type="dxa"/>
              <w:bottom w:w="120" w:type="dxa"/>
              <w:right w:w="180" w:type="dxa"/>
            </w:tcMar>
            <w:vAlign w:val="center"/>
            <w:hideMark/>
          </w:tcPr>
          <w:p w14:paraId="3189DB1F" w14:textId="77777777" w:rsidR="002B77A8" w:rsidRDefault="002B77A8">
            <w:pPr>
              <w:pStyle w:val="NormalWeb"/>
              <w:jc w:val="center"/>
              <w:rPr>
                <w:rFonts w:ascii="Arial" w:hAnsi="Arial" w:cs="Arial"/>
                <w:b/>
                <w:bCs/>
                <w:color w:val="000000"/>
              </w:rPr>
            </w:pPr>
            <w:r>
              <w:rPr>
                <w:rFonts w:ascii="Arial" w:hAnsi="Arial" w:cs="Arial"/>
                <w:b/>
                <w:bCs/>
                <w:color w:val="000000"/>
              </w:rPr>
              <w:t>Risk</w:t>
            </w:r>
          </w:p>
        </w:tc>
        <w:tc>
          <w:tcPr>
            <w:tcW w:w="0" w:type="auto"/>
            <w:tcBorders>
              <w:top w:val="single" w:sz="6" w:space="0" w:color="auto"/>
              <w:left w:val="single" w:sz="6" w:space="0" w:color="auto"/>
              <w:bottom w:val="single" w:sz="6" w:space="0" w:color="auto"/>
              <w:right w:val="single" w:sz="6" w:space="0" w:color="auto"/>
            </w:tcBorders>
            <w:shd w:val="clear" w:color="auto" w:fill="FFF8F2"/>
            <w:noWrap/>
            <w:tcMar>
              <w:top w:w="120" w:type="dxa"/>
              <w:left w:w="180" w:type="dxa"/>
              <w:bottom w:w="120" w:type="dxa"/>
              <w:right w:w="180" w:type="dxa"/>
            </w:tcMar>
            <w:vAlign w:val="center"/>
            <w:hideMark/>
          </w:tcPr>
          <w:p w14:paraId="10A7F96C" w14:textId="77777777" w:rsidR="002B77A8" w:rsidRDefault="002B77A8">
            <w:pPr>
              <w:pStyle w:val="NormalWeb"/>
              <w:jc w:val="center"/>
              <w:rPr>
                <w:rFonts w:ascii="Arial" w:hAnsi="Arial" w:cs="Arial"/>
                <w:b/>
                <w:bCs/>
                <w:color w:val="000000"/>
              </w:rPr>
            </w:pPr>
            <w:r>
              <w:rPr>
                <w:rFonts w:ascii="Arial" w:hAnsi="Arial" w:cs="Arial"/>
                <w:b/>
                <w:bCs/>
                <w:color w:val="000000"/>
              </w:rPr>
              <w:t>Likelihood</w:t>
            </w:r>
          </w:p>
        </w:tc>
        <w:tc>
          <w:tcPr>
            <w:tcW w:w="0" w:type="auto"/>
            <w:tcBorders>
              <w:top w:val="single" w:sz="6" w:space="0" w:color="auto"/>
              <w:left w:val="single" w:sz="6" w:space="0" w:color="auto"/>
              <w:bottom w:val="single" w:sz="6" w:space="0" w:color="auto"/>
              <w:right w:val="single" w:sz="6" w:space="0" w:color="auto"/>
            </w:tcBorders>
            <w:shd w:val="clear" w:color="auto" w:fill="FFF8F2"/>
            <w:noWrap/>
            <w:tcMar>
              <w:top w:w="120" w:type="dxa"/>
              <w:left w:w="180" w:type="dxa"/>
              <w:bottom w:w="120" w:type="dxa"/>
              <w:right w:w="180" w:type="dxa"/>
            </w:tcMar>
            <w:vAlign w:val="center"/>
            <w:hideMark/>
          </w:tcPr>
          <w:p w14:paraId="171870D0" w14:textId="77777777" w:rsidR="002B77A8" w:rsidRDefault="002B77A8">
            <w:pPr>
              <w:pStyle w:val="NormalWeb"/>
              <w:jc w:val="center"/>
              <w:rPr>
                <w:rFonts w:ascii="Arial" w:hAnsi="Arial" w:cs="Arial"/>
                <w:b/>
                <w:bCs/>
                <w:color w:val="000000"/>
              </w:rPr>
            </w:pPr>
            <w:r>
              <w:rPr>
                <w:rFonts w:ascii="Arial" w:hAnsi="Arial" w:cs="Arial"/>
                <w:b/>
                <w:bCs/>
                <w:color w:val="000000"/>
              </w:rPr>
              <w:t>Impact</w:t>
            </w:r>
          </w:p>
        </w:tc>
        <w:tc>
          <w:tcPr>
            <w:tcW w:w="0" w:type="auto"/>
            <w:tcBorders>
              <w:top w:val="single" w:sz="6" w:space="0" w:color="auto"/>
              <w:left w:val="single" w:sz="6" w:space="0" w:color="auto"/>
              <w:bottom w:val="single" w:sz="6" w:space="0" w:color="auto"/>
              <w:right w:val="single" w:sz="6" w:space="0" w:color="auto"/>
            </w:tcBorders>
            <w:shd w:val="clear" w:color="auto" w:fill="FFF8F2"/>
            <w:noWrap/>
            <w:tcMar>
              <w:top w:w="120" w:type="dxa"/>
              <w:left w:w="180" w:type="dxa"/>
              <w:bottom w:w="120" w:type="dxa"/>
              <w:right w:w="180" w:type="dxa"/>
            </w:tcMar>
            <w:vAlign w:val="center"/>
            <w:hideMark/>
          </w:tcPr>
          <w:p w14:paraId="1FACA778" w14:textId="77777777" w:rsidR="002B77A8" w:rsidRDefault="002B77A8">
            <w:pPr>
              <w:pStyle w:val="NormalWeb"/>
              <w:jc w:val="center"/>
              <w:rPr>
                <w:rFonts w:ascii="Arial" w:hAnsi="Arial" w:cs="Arial"/>
                <w:b/>
                <w:bCs/>
                <w:color w:val="000000"/>
              </w:rPr>
            </w:pPr>
            <w:r>
              <w:rPr>
                <w:rFonts w:ascii="Arial" w:hAnsi="Arial" w:cs="Arial"/>
                <w:b/>
                <w:bCs/>
                <w:color w:val="000000"/>
              </w:rPr>
              <w:t>Mitigation Strategy</w:t>
            </w:r>
          </w:p>
        </w:tc>
      </w:tr>
      <w:tr w:rsidR="002B77A8" w14:paraId="7C83D292" w14:textId="77777777">
        <w:tc>
          <w:tcPr>
            <w:tcW w:w="0" w:type="auto"/>
            <w:tcBorders>
              <w:top w:val="single" w:sz="6" w:space="0" w:color="auto"/>
              <w:left w:val="single" w:sz="6" w:space="0" w:color="auto"/>
              <w:bottom w:val="single" w:sz="6" w:space="0" w:color="auto"/>
              <w:right w:val="single" w:sz="6" w:space="0" w:color="auto"/>
            </w:tcBorders>
            <w:shd w:val="clear" w:color="auto" w:fill="FFF8F2"/>
            <w:noWrap/>
            <w:tcMar>
              <w:top w:w="120" w:type="dxa"/>
              <w:left w:w="180" w:type="dxa"/>
              <w:bottom w:w="120" w:type="dxa"/>
              <w:right w:w="180" w:type="dxa"/>
            </w:tcMar>
            <w:vAlign w:val="center"/>
            <w:hideMark/>
          </w:tcPr>
          <w:p w14:paraId="720C1614" w14:textId="77777777" w:rsidR="002B77A8" w:rsidRDefault="002B77A8">
            <w:pPr>
              <w:pStyle w:val="NormalWeb"/>
              <w:rPr>
                <w:rFonts w:ascii="Arial" w:hAnsi="Arial" w:cs="Arial"/>
                <w:color w:val="000000"/>
              </w:rPr>
            </w:pPr>
            <w:r>
              <w:rPr>
                <w:rFonts w:ascii="Arial" w:hAnsi="Arial" w:cs="Arial"/>
                <w:color w:val="000000"/>
              </w:rPr>
              <w:t>High development cost</w:t>
            </w:r>
          </w:p>
        </w:tc>
        <w:tc>
          <w:tcPr>
            <w:tcW w:w="0" w:type="auto"/>
            <w:tcBorders>
              <w:top w:val="single" w:sz="6" w:space="0" w:color="auto"/>
              <w:left w:val="single" w:sz="6" w:space="0" w:color="auto"/>
              <w:bottom w:val="single" w:sz="6" w:space="0" w:color="auto"/>
              <w:right w:val="single" w:sz="6" w:space="0" w:color="auto"/>
            </w:tcBorders>
            <w:shd w:val="clear" w:color="auto" w:fill="FFF8F2"/>
            <w:noWrap/>
            <w:tcMar>
              <w:top w:w="120" w:type="dxa"/>
              <w:left w:w="180" w:type="dxa"/>
              <w:bottom w:w="120" w:type="dxa"/>
              <w:right w:w="180" w:type="dxa"/>
            </w:tcMar>
            <w:vAlign w:val="center"/>
            <w:hideMark/>
          </w:tcPr>
          <w:p w14:paraId="54B7F8E5" w14:textId="77777777" w:rsidR="002B77A8" w:rsidRDefault="002B77A8">
            <w:pPr>
              <w:pStyle w:val="NormalWeb"/>
              <w:rPr>
                <w:rFonts w:ascii="Arial" w:hAnsi="Arial" w:cs="Arial"/>
                <w:color w:val="000000"/>
              </w:rPr>
            </w:pPr>
            <w:r>
              <w:rPr>
                <w:rFonts w:ascii="Arial" w:hAnsi="Arial" w:cs="Arial"/>
                <w:color w:val="000000"/>
              </w:rPr>
              <w:t>Medium</w:t>
            </w:r>
          </w:p>
        </w:tc>
        <w:tc>
          <w:tcPr>
            <w:tcW w:w="0" w:type="auto"/>
            <w:tcBorders>
              <w:top w:val="single" w:sz="6" w:space="0" w:color="auto"/>
              <w:left w:val="single" w:sz="6" w:space="0" w:color="auto"/>
              <w:bottom w:val="single" w:sz="6" w:space="0" w:color="auto"/>
              <w:right w:val="single" w:sz="6" w:space="0" w:color="auto"/>
            </w:tcBorders>
            <w:shd w:val="clear" w:color="auto" w:fill="FFF8F2"/>
            <w:noWrap/>
            <w:tcMar>
              <w:top w:w="120" w:type="dxa"/>
              <w:left w:w="180" w:type="dxa"/>
              <w:bottom w:w="120" w:type="dxa"/>
              <w:right w:w="180" w:type="dxa"/>
            </w:tcMar>
            <w:vAlign w:val="center"/>
            <w:hideMark/>
          </w:tcPr>
          <w:p w14:paraId="30D45E28" w14:textId="77777777" w:rsidR="002B77A8" w:rsidRDefault="002B77A8">
            <w:pPr>
              <w:pStyle w:val="NormalWeb"/>
              <w:rPr>
                <w:rFonts w:ascii="Arial" w:hAnsi="Arial" w:cs="Arial"/>
                <w:color w:val="000000"/>
              </w:rPr>
            </w:pPr>
            <w:r>
              <w:rPr>
                <w:rFonts w:ascii="Arial" w:hAnsi="Arial" w:cs="Arial"/>
                <w:color w:val="000000"/>
              </w:rPr>
              <w:t>High</w:t>
            </w:r>
          </w:p>
        </w:tc>
        <w:tc>
          <w:tcPr>
            <w:tcW w:w="0" w:type="auto"/>
            <w:tcBorders>
              <w:top w:val="single" w:sz="6" w:space="0" w:color="auto"/>
              <w:left w:val="single" w:sz="6" w:space="0" w:color="auto"/>
              <w:bottom w:val="single" w:sz="6" w:space="0" w:color="auto"/>
              <w:right w:val="single" w:sz="6" w:space="0" w:color="auto"/>
            </w:tcBorders>
            <w:shd w:val="clear" w:color="auto" w:fill="FFF8F2"/>
            <w:noWrap/>
            <w:tcMar>
              <w:top w:w="120" w:type="dxa"/>
              <w:left w:w="180" w:type="dxa"/>
              <w:bottom w:w="120" w:type="dxa"/>
              <w:right w:w="180" w:type="dxa"/>
            </w:tcMar>
            <w:vAlign w:val="center"/>
            <w:hideMark/>
          </w:tcPr>
          <w:p w14:paraId="5E2CECC3" w14:textId="77777777" w:rsidR="002B77A8" w:rsidRDefault="002B77A8">
            <w:pPr>
              <w:pStyle w:val="NormalWeb"/>
              <w:rPr>
                <w:rFonts w:ascii="Arial" w:hAnsi="Arial" w:cs="Arial"/>
                <w:color w:val="000000"/>
              </w:rPr>
            </w:pPr>
            <w:r>
              <w:rPr>
                <w:rFonts w:ascii="Arial" w:hAnsi="Arial" w:cs="Arial"/>
                <w:color w:val="000000"/>
              </w:rPr>
              <w:t>Set a clear budget and compare developers</w:t>
            </w:r>
          </w:p>
        </w:tc>
      </w:tr>
      <w:tr w:rsidR="002B77A8" w14:paraId="4C33AB4D" w14:textId="77777777">
        <w:tc>
          <w:tcPr>
            <w:tcW w:w="0" w:type="auto"/>
            <w:tcBorders>
              <w:top w:val="single" w:sz="6" w:space="0" w:color="auto"/>
              <w:left w:val="single" w:sz="6" w:space="0" w:color="auto"/>
              <w:bottom w:val="single" w:sz="6" w:space="0" w:color="auto"/>
              <w:right w:val="single" w:sz="6" w:space="0" w:color="auto"/>
            </w:tcBorders>
            <w:shd w:val="clear" w:color="auto" w:fill="FFF8F2"/>
            <w:noWrap/>
            <w:tcMar>
              <w:top w:w="120" w:type="dxa"/>
              <w:left w:w="180" w:type="dxa"/>
              <w:bottom w:w="120" w:type="dxa"/>
              <w:right w:w="180" w:type="dxa"/>
            </w:tcMar>
            <w:vAlign w:val="center"/>
            <w:hideMark/>
          </w:tcPr>
          <w:p w14:paraId="68323428" w14:textId="77777777" w:rsidR="002B77A8" w:rsidRDefault="002B77A8">
            <w:pPr>
              <w:pStyle w:val="NormalWeb"/>
              <w:rPr>
                <w:rFonts w:ascii="Arial" w:hAnsi="Arial" w:cs="Arial"/>
                <w:color w:val="000000"/>
              </w:rPr>
            </w:pPr>
            <w:r>
              <w:rPr>
                <w:rFonts w:ascii="Arial" w:hAnsi="Arial" w:cs="Arial"/>
                <w:color w:val="000000"/>
              </w:rPr>
              <w:t>Delay in website launch</w:t>
            </w:r>
          </w:p>
        </w:tc>
        <w:tc>
          <w:tcPr>
            <w:tcW w:w="0" w:type="auto"/>
            <w:tcBorders>
              <w:top w:val="single" w:sz="6" w:space="0" w:color="auto"/>
              <w:left w:val="single" w:sz="6" w:space="0" w:color="auto"/>
              <w:bottom w:val="single" w:sz="6" w:space="0" w:color="auto"/>
              <w:right w:val="single" w:sz="6" w:space="0" w:color="auto"/>
            </w:tcBorders>
            <w:shd w:val="clear" w:color="auto" w:fill="FFF8F2"/>
            <w:noWrap/>
            <w:tcMar>
              <w:top w:w="120" w:type="dxa"/>
              <w:left w:w="180" w:type="dxa"/>
              <w:bottom w:w="120" w:type="dxa"/>
              <w:right w:w="180" w:type="dxa"/>
            </w:tcMar>
            <w:vAlign w:val="center"/>
            <w:hideMark/>
          </w:tcPr>
          <w:p w14:paraId="6907CBCE" w14:textId="77777777" w:rsidR="002B77A8" w:rsidRDefault="002B77A8">
            <w:pPr>
              <w:pStyle w:val="NormalWeb"/>
              <w:rPr>
                <w:rFonts w:ascii="Arial" w:hAnsi="Arial" w:cs="Arial"/>
                <w:color w:val="000000"/>
              </w:rPr>
            </w:pPr>
            <w:r>
              <w:rPr>
                <w:rFonts w:ascii="Arial" w:hAnsi="Arial" w:cs="Arial"/>
                <w:color w:val="000000"/>
              </w:rPr>
              <w:t>Medium</w:t>
            </w:r>
          </w:p>
        </w:tc>
        <w:tc>
          <w:tcPr>
            <w:tcW w:w="0" w:type="auto"/>
            <w:tcBorders>
              <w:top w:val="single" w:sz="6" w:space="0" w:color="auto"/>
              <w:left w:val="single" w:sz="6" w:space="0" w:color="auto"/>
              <w:bottom w:val="single" w:sz="6" w:space="0" w:color="auto"/>
              <w:right w:val="single" w:sz="6" w:space="0" w:color="auto"/>
            </w:tcBorders>
            <w:shd w:val="clear" w:color="auto" w:fill="FFF8F2"/>
            <w:noWrap/>
            <w:tcMar>
              <w:top w:w="120" w:type="dxa"/>
              <w:left w:w="180" w:type="dxa"/>
              <w:bottom w:w="120" w:type="dxa"/>
              <w:right w:w="180" w:type="dxa"/>
            </w:tcMar>
            <w:vAlign w:val="center"/>
            <w:hideMark/>
          </w:tcPr>
          <w:p w14:paraId="6B227F8A" w14:textId="77777777" w:rsidR="002B77A8" w:rsidRDefault="002B77A8">
            <w:pPr>
              <w:pStyle w:val="NormalWeb"/>
              <w:rPr>
                <w:rFonts w:ascii="Arial" w:hAnsi="Arial" w:cs="Arial"/>
                <w:color w:val="000000"/>
              </w:rPr>
            </w:pPr>
            <w:r>
              <w:rPr>
                <w:rFonts w:ascii="Arial" w:hAnsi="Arial" w:cs="Arial"/>
                <w:color w:val="000000"/>
              </w:rPr>
              <w:t>Medium</w:t>
            </w:r>
          </w:p>
        </w:tc>
        <w:tc>
          <w:tcPr>
            <w:tcW w:w="0" w:type="auto"/>
            <w:tcBorders>
              <w:top w:val="single" w:sz="6" w:space="0" w:color="auto"/>
              <w:left w:val="single" w:sz="6" w:space="0" w:color="auto"/>
              <w:bottom w:val="single" w:sz="6" w:space="0" w:color="auto"/>
              <w:right w:val="single" w:sz="6" w:space="0" w:color="auto"/>
            </w:tcBorders>
            <w:shd w:val="clear" w:color="auto" w:fill="FFF8F2"/>
            <w:noWrap/>
            <w:tcMar>
              <w:top w:w="120" w:type="dxa"/>
              <w:left w:w="180" w:type="dxa"/>
              <w:bottom w:w="120" w:type="dxa"/>
              <w:right w:w="180" w:type="dxa"/>
            </w:tcMar>
            <w:vAlign w:val="center"/>
            <w:hideMark/>
          </w:tcPr>
          <w:p w14:paraId="2583CBF1" w14:textId="77777777" w:rsidR="002B77A8" w:rsidRDefault="002B77A8">
            <w:pPr>
              <w:pStyle w:val="NormalWeb"/>
              <w:rPr>
                <w:rFonts w:ascii="Arial" w:hAnsi="Arial" w:cs="Arial"/>
                <w:color w:val="000000"/>
              </w:rPr>
            </w:pPr>
            <w:r>
              <w:rPr>
                <w:rFonts w:ascii="Arial" w:hAnsi="Arial" w:cs="Arial"/>
                <w:color w:val="000000"/>
              </w:rPr>
              <w:t>Create a timeline and monitor progress</w:t>
            </w:r>
          </w:p>
        </w:tc>
      </w:tr>
      <w:tr w:rsidR="002B77A8" w14:paraId="524CFB52" w14:textId="77777777">
        <w:tc>
          <w:tcPr>
            <w:tcW w:w="0" w:type="auto"/>
            <w:tcBorders>
              <w:top w:val="single" w:sz="6" w:space="0" w:color="auto"/>
              <w:left w:val="single" w:sz="6" w:space="0" w:color="auto"/>
              <w:bottom w:val="single" w:sz="6" w:space="0" w:color="auto"/>
              <w:right w:val="single" w:sz="6" w:space="0" w:color="auto"/>
            </w:tcBorders>
            <w:shd w:val="clear" w:color="auto" w:fill="FFF8F2"/>
            <w:noWrap/>
            <w:tcMar>
              <w:top w:w="120" w:type="dxa"/>
              <w:left w:w="180" w:type="dxa"/>
              <w:bottom w:w="120" w:type="dxa"/>
              <w:right w:w="180" w:type="dxa"/>
            </w:tcMar>
            <w:vAlign w:val="center"/>
            <w:hideMark/>
          </w:tcPr>
          <w:p w14:paraId="753F7F23" w14:textId="77777777" w:rsidR="002B77A8" w:rsidRDefault="002B77A8">
            <w:pPr>
              <w:pStyle w:val="NormalWeb"/>
              <w:rPr>
                <w:rFonts w:ascii="Arial" w:hAnsi="Arial" w:cs="Arial"/>
                <w:color w:val="000000"/>
              </w:rPr>
            </w:pPr>
            <w:r>
              <w:rPr>
                <w:rFonts w:ascii="Arial" w:hAnsi="Arial" w:cs="Arial"/>
                <w:color w:val="000000"/>
              </w:rPr>
              <w:t>Technical issues after launch</w:t>
            </w:r>
          </w:p>
        </w:tc>
        <w:tc>
          <w:tcPr>
            <w:tcW w:w="0" w:type="auto"/>
            <w:tcBorders>
              <w:top w:val="single" w:sz="6" w:space="0" w:color="auto"/>
              <w:left w:val="single" w:sz="6" w:space="0" w:color="auto"/>
              <w:bottom w:val="single" w:sz="6" w:space="0" w:color="auto"/>
              <w:right w:val="single" w:sz="6" w:space="0" w:color="auto"/>
            </w:tcBorders>
            <w:shd w:val="clear" w:color="auto" w:fill="FFF8F2"/>
            <w:noWrap/>
            <w:tcMar>
              <w:top w:w="120" w:type="dxa"/>
              <w:left w:w="180" w:type="dxa"/>
              <w:bottom w:w="120" w:type="dxa"/>
              <w:right w:w="180" w:type="dxa"/>
            </w:tcMar>
            <w:vAlign w:val="center"/>
            <w:hideMark/>
          </w:tcPr>
          <w:p w14:paraId="1FFD5D93" w14:textId="77777777" w:rsidR="002B77A8" w:rsidRDefault="002B77A8">
            <w:pPr>
              <w:pStyle w:val="NormalWeb"/>
              <w:rPr>
                <w:rFonts w:ascii="Arial" w:hAnsi="Arial" w:cs="Arial"/>
                <w:color w:val="000000"/>
              </w:rPr>
            </w:pPr>
            <w:r>
              <w:rPr>
                <w:rFonts w:ascii="Arial" w:hAnsi="Arial" w:cs="Arial"/>
                <w:color w:val="000000"/>
              </w:rPr>
              <w:t>Medium</w:t>
            </w:r>
          </w:p>
        </w:tc>
        <w:tc>
          <w:tcPr>
            <w:tcW w:w="0" w:type="auto"/>
            <w:tcBorders>
              <w:top w:val="single" w:sz="6" w:space="0" w:color="auto"/>
              <w:left w:val="single" w:sz="6" w:space="0" w:color="auto"/>
              <w:bottom w:val="single" w:sz="6" w:space="0" w:color="auto"/>
              <w:right w:val="single" w:sz="6" w:space="0" w:color="auto"/>
            </w:tcBorders>
            <w:shd w:val="clear" w:color="auto" w:fill="FFF8F2"/>
            <w:noWrap/>
            <w:tcMar>
              <w:top w:w="120" w:type="dxa"/>
              <w:left w:w="180" w:type="dxa"/>
              <w:bottom w:w="120" w:type="dxa"/>
              <w:right w:w="180" w:type="dxa"/>
            </w:tcMar>
            <w:vAlign w:val="center"/>
            <w:hideMark/>
          </w:tcPr>
          <w:p w14:paraId="55FB8D9E" w14:textId="77777777" w:rsidR="002B77A8" w:rsidRDefault="002B77A8">
            <w:pPr>
              <w:pStyle w:val="NormalWeb"/>
              <w:rPr>
                <w:rFonts w:ascii="Arial" w:hAnsi="Arial" w:cs="Arial"/>
                <w:color w:val="000000"/>
              </w:rPr>
            </w:pPr>
            <w:r>
              <w:rPr>
                <w:rFonts w:ascii="Arial" w:hAnsi="Arial" w:cs="Arial"/>
                <w:color w:val="000000"/>
              </w:rPr>
              <w:t>High</w:t>
            </w:r>
          </w:p>
        </w:tc>
        <w:tc>
          <w:tcPr>
            <w:tcW w:w="0" w:type="auto"/>
            <w:tcBorders>
              <w:top w:val="single" w:sz="6" w:space="0" w:color="auto"/>
              <w:left w:val="single" w:sz="6" w:space="0" w:color="auto"/>
              <w:bottom w:val="single" w:sz="6" w:space="0" w:color="auto"/>
              <w:right w:val="single" w:sz="6" w:space="0" w:color="auto"/>
            </w:tcBorders>
            <w:shd w:val="clear" w:color="auto" w:fill="FFF8F2"/>
            <w:noWrap/>
            <w:tcMar>
              <w:top w:w="120" w:type="dxa"/>
              <w:left w:w="180" w:type="dxa"/>
              <w:bottom w:w="120" w:type="dxa"/>
              <w:right w:w="180" w:type="dxa"/>
            </w:tcMar>
            <w:vAlign w:val="center"/>
            <w:hideMark/>
          </w:tcPr>
          <w:p w14:paraId="2E74CF99" w14:textId="77777777" w:rsidR="002B77A8" w:rsidRDefault="002B77A8">
            <w:pPr>
              <w:pStyle w:val="NormalWeb"/>
              <w:rPr>
                <w:rFonts w:ascii="Arial" w:hAnsi="Arial" w:cs="Arial"/>
                <w:color w:val="000000"/>
              </w:rPr>
            </w:pPr>
            <w:r>
              <w:rPr>
                <w:rFonts w:ascii="Arial" w:hAnsi="Arial" w:cs="Arial"/>
                <w:color w:val="000000"/>
              </w:rPr>
              <w:t>Test website before launch</w:t>
            </w:r>
          </w:p>
        </w:tc>
      </w:tr>
      <w:tr w:rsidR="002B77A8" w14:paraId="0B00A7C3" w14:textId="77777777">
        <w:tc>
          <w:tcPr>
            <w:tcW w:w="0" w:type="auto"/>
            <w:tcBorders>
              <w:top w:val="single" w:sz="6" w:space="0" w:color="auto"/>
              <w:left w:val="single" w:sz="6" w:space="0" w:color="auto"/>
              <w:bottom w:val="single" w:sz="6" w:space="0" w:color="auto"/>
              <w:right w:val="single" w:sz="6" w:space="0" w:color="auto"/>
            </w:tcBorders>
            <w:shd w:val="clear" w:color="auto" w:fill="FFF8F2"/>
            <w:noWrap/>
            <w:tcMar>
              <w:top w:w="120" w:type="dxa"/>
              <w:left w:w="180" w:type="dxa"/>
              <w:bottom w:w="120" w:type="dxa"/>
              <w:right w:w="180" w:type="dxa"/>
            </w:tcMar>
            <w:vAlign w:val="center"/>
            <w:hideMark/>
          </w:tcPr>
          <w:p w14:paraId="6E52515A" w14:textId="77777777" w:rsidR="002B77A8" w:rsidRDefault="002B77A8">
            <w:pPr>
              <w:pStyle w:val="NormalWeb"/>
              <w:rPr>
                <w:rFonts w:ascii="Arial" w:hAnsi="Arial" w:cs="Arial"/>
                <w:color w:val="000000"/>
              </w:rPr>
            </w:pPr>
            <w:r>
              <w:rPr>
                <w:rFonts w:ascii="Arial" w:hAnsi="Arial" w:cs="Arial"/>
                <w:color w:val="000000"/>
              </w:rPr>
              <w:t>Low increase in sales</w:t>
            </w:r>
          </w:p>
        </w:tc>
        <w:tc>
          <w:tcPr>
            <w:tcW w:w="0" w:type="auto"/>
            <w:tcBorders>
              <w:top w:val="single" w:sz="6" w:space="0" w:color="auto"/>
              <w:left w:val="single" w:sz="6" w:space="0" w:color="auto"/>
              <w:bottom w:val="single" w:sz="6" w:space="0" w:color="auto"/>
              <w:right w:val="single" w:sz="6" w:space="0" w:color="auto"/>
            </w:tcBorders>
            <w:shd w:val="clear" w:color="auto" w:fill="FFF8F2"/>
            <w:noWrap/>
            <w:tcMar>
              <w:top w:w="120" w:type="dxa"/>
              <w:left w:w="180" w:type="dxa"/>
              <w:bottom w:w="120" w:type="dxa"/>
              <w:right w:w="180" w:type="dxa"/>
            </w:tcMar>
            <w:vAlign w:val="center"/>
            <w:hideMark/>
          </w:tcPr>
          <w:p w14:paraId="6707DE5B" w14:textId="77777777" w:rsidR="002B77A8" w:rsidRDefault="002B77A8">
            <w:pPr>
              <w:pStyle w:val="NormalWeb"/>
              <w:rPr>
                <w:rFonts w:ascii="Arial" w:hAnsi="Arial" w:cs="Arial"/>
                <w:color w:val="000000"/>
              </w:rPr>
            </w:pPr>
            <w:r>
              <w:rPr>
                <w:rFonts w:ascii="Arial" w:hAnsi="Arial" w:cs="Arial"/>
                <w:color w:val="000000"/>
              </w:rPr>
              <w:t>Low</w:t>
            </w:r>
          </w:p>
        </w:tc>
        <w:tc>
          <w:tcPr>
            <w:tcW w:w="0" w:type="auto"/>
            <w:tcBorders>
              <w:top w:val="single" w:sz="6" w:space="0" w:color="auto"/>
              <w:left w:val="single" w:sz="6" w:space="0" w:color="auto"/>
              <w:bottom w:val="single" w:sz="6" w:space="0" w:color="auto"/>
              <w:right w:val="single" w:sz="6" w:space="0" w:color="auto"/>
            </w:tcBorders>
            <w:shd w:val="clear" w:color="auto" w:fill="FFF8F2"/>
            <w:noWrap/>
            <w:tcMar>
              <w:top w:w="120" w:type="dxa"/>
              <w:left w:w="180" w:type="dxa"/>
              <w:bottom w:w="120" w:type="dxa"/>
              <w:right w:w="180" w:type="dxa"/>
            </w:tcMar>
            <w:vAlign w:val="center"/>
            <w:hideMark/>
          </w:tcPr>
          <w:p w14:paraId="33EA4238" w14:textId="77777777" w:rsidR="002B77A8" w:rsidRDefault="002B77A8">
            <w:pPr>
              <w:pStyle w:val="NormalWeb"/>
              <w:rPr>
                <w:rFonts w:ascii="Arial" w:hAnsi="Arial" w:cs="Arial"/>
                <w:color w:val="000000"/>
              </w:rPr>
            </w:pPr>
            <w:r>
              <w:rPr>
                <w:rFonts w:ascii="Arial" w:hAnsi="Arial" w:cs="Arial"/>
                <w:color w:val="000000"/>
              </w:rPr>
              <w:t>High</w:t>
            </w:r>
          </w:p>
        </w:tc>
        <w:tc>
          <w:tcPr>
            <w:tcW w:w="0" w:type="auto"/>
            <w:tcBorders>
              <w:top w:val="single" w:sz="6" w:space="0" w:color="auto"/>
              <w:left w:val="single" w:sz="6" w:space="0" w:color="auto"/>
              <w:bottom w:val="single" w:sz="6" w:space="0" w:color="auto"/>
              <w:right w:val="single" w:sz="6" w:space="0" w:color="auto"/>
            </w:tcBorders>
            <w:shd w:val="clear" w:color="auto" w:fill="FFF8F2"/>
            <w:noWrap/>
            <w:tcMar>
              <w:top w:w="120" w:type="dxa"/>
              <w:left w:w="180" w:type="dxa"/>
              <w:bottom w:w="120" w:type="dxa"/>
              <w:right w:w="180" w:type="dxa"/>
            </w:tcMar>
            <w:vAlign w:val="center"/>
            <w:hideMark/>
          </w:tcPr>
          <w:p w14:paraId="3CFB2D2B" w14:textId="77777777" w:rsidR="002B77A8" w:rsidRDefault="002B77A8">
            <w:pPr>
              <w:pStyle w:val="NormalWeb"/>
              <w:rPr>
                <w:rFonts w:ascii="Arial" w:hAnsi="Arial" w:cs="Arial"/>
                <w:color w:val="000000"/>
              </w:rPr>
            </w:pPr>
            <w:r>
              <w:rPr>
                <w:rFonts w:ascii="Arial" w:hAnsi="Arial" w:cs="Arial"/>
                <w:color w:val="000000"/>
              </w:rPr>
              <w:t>Combine with marketing strategy</w:t>
            </w:r>
          </w:p>
        </w:tc>
      </w:tr>
      <w:tr w:rsidR="002B77A8" w14:paraId="35825E22" w14:textId="77777777">
        <w:tc>
          <w:tcPr>
            <w:tcW w:w="0" w:type="auto"/>
            <w:tcBorders>
              <w:top w:val="single" w:sz="6" w:space="0" w:color="auto"/>
              <w:left w:val="single" w:sz="6" w:space="0" w:color="auto"/>
              <w:bottom w:val="single" w:sz="6" w:space="0" w:color="auto"/>
              <w:right w:val="single" w:sz="6" w:space="0" w:color="auto"/>
            </w:tcBorders>
            <w:shd w:val="clear" w:color="auto" w:fill="FFF8F2"/>
            <w:noWrap/>
            <w:tcMar>
              <w:top w:w="120" w:type="dxa"/>
              <w:left w:w="180" w:type="dxa"/>
              <w:bottom w:w="120" w:type="dxa"/>
              <w:right w:w="180" w:type="dxa"/>
            </w:tcMar>
            <w:vAlign w:val="center"/>
            <w:hideMark/>
          </w:tcPr>
          <w:p w14:paraId="33308EDA" w14:textId="77777777" w:rsidR="002B77A8" w:rsidRDefault="002B77A8">
            <w:pPr>
              <w:pStyle w:val="NormalWeb"/>
              <w:rPr>
                <w:rFonts w:ascii="Arial" w:hAnsi="Arial" w:cs="Arial"/>
                <w:color w:val="000000"/>
              </w:rPr>
            </w:pPr>
            <w:r>
              <w:rPr>
                <w:rFonts w:ascii="Arial" w:hAnsi="Arial" w:cs="Arial"/>
                <w:color w:val="000000"/>
              </w:rPr>
              <w:t>Lack of staff knowledge</w:t>
            </w:r>
          </w:p>
        </w:tc>
        <w:tc>
          <w:tcPr>
            <w:tcW w:w="0" w:type="auto"/>
            <w:tcBorders>
              <w:top w:val="single" w:sz="6" w:space="0" w:color="auto"/>
              <w:left w:val="single" w:sz="6" w:space="0" w:color="auto"/>
              <w:bottom w:val="single" w:sz="6" w:space="0" w:color="auto"/>
              <w:right w:val="single" w:sz="6" w:space="0" w:color="auto"/>
            </w:tcBorders>
            <w:shd w:val="clear" w:color="auto" w:fill="FFF8F2"/>
            <w:noWrap/>
            <w:tcMar>
              <w:top w:w="120" w:type="dxa"/>
              <w:left w:w="180" w:type="dxa"/>
              <w:bottom w:w="120" w:type="dxa"/>
              <w:right w:w="180" w:type="dxa"/>
            </w:tcMar>
            <w:vAlign w:val="center"/>
            <w:hideMark/>
          </w:tcPr>
          <w:p w14:paraId="68E4FEB6" w14:textId="77777777" w:rsidR="002B77A8" w:rsidRDefault="002B77A8">
            <w:pPr>
              <w:pStyle w:val="NormalWeb"/>
              <w:rPr>
                <w:rFonts w:ascii="Arial" w:hAnsi="Arial" w:cs="Arial"/>
                <w:color w:val="000000"/>
              </w:rPr>
            </w:pPr>
            <w:r>
              <w:rPr>
                <w:rFonts w:ascii="Arial" w:hAnsi="Arial" w:cs="Arial"/>
                <w:color w:val="000000"/>
              </w:rPr>
              <w:t>Medium</w:t>
            </w:r>
          </w:p>
        </w:tc>
        <w:tc>
          <w:tcPr>
            <w:tcW w:w="0" w:type="auto"/>
            <w:tcBorders>
              <w:top w:val="single" w:sz="6" w:space="0" w:color="auto"/>
              <w:left w:val="single" w:sz="6" w:space="0" w:color="auto"/>
              <w:bottom w:val="single" w:sz="6" w:space="0" w:color="auto"/>
              <w:right w:val="single" w:sz="6" w:space="0" w:color="auto"/>
            </w:tcBorders>
            <w:shd w:val="clear" w:color="auto" w:fill="FFF8F2"/>
            <w:noWrap/>
            <w:tcMar>
              <w:top w:w="120" w:type="dxa"/>
              <w:left w:w="180" w:type="dxa"/>
              <w:bottom w:w="120" w:type="dxa"/>
              <w:right w:w="180" w:type="dxa"/>
            </w:tcMar>
            <w:vAlign w:val="center"/>
            <w:hideMark/>
          </w:tcPr>
          <w:p w14:paraId="340C6AD4" w14:textId="77777777" w:rsidR="002B77A8" w:rsidRDefault="002B77A8">
            <w:pPr>
              <w:pStyle w:val="NormalWeb"/>
              <w:rPr>
                <w:rFonts w:ascii="Arial" w:hAnsi="Arial" w:cs="Arial"/>
                <w:color w:val="000000"/>
              </w:rPr>
            </w:pPr>
            <w:r>
              <w:rPr>
                <w:rFonts w:ascii="Arial" w:hAnsi="Arial" w:cs="Arial"/>
                <w:color w:val="000000"/>
              </w:rPr>
              <w:t>Medium</w:t>
            </w:r>
          </w:p>
        </w:tc>
        <w:tc>
          <w:tcPr>
            <w:tcW w:w="0" w:type="auto"/>
            <w:tcBorders>
              <w:top w:val="single" w:sz="6" w:space="0" w:color="auto"/>
              <w:left w:val="single" w:sz="6" w:space="0" w:color="auto"/>
              <w:bottom w:val="single" w:sz="6" w:space="0" w:color="auto"/>
              <w:right w:val="single" w:sz="6" w:space="0" w:color="auto"/>
            </w:tcBorders>
            <w:shd w:val="clear" w:color="auto" w:fill="FFF8F2"/>
            <w:noWrap/>
            <w:tcMar>
              <w:top w:w="120" w:type="dxa"/>
              <w:left w:w="180" w:type="dxa"/>
              <w:bottom w:w="120" w:type="dxa"/>
              <w:right w:w="180" w:type="dxa"/>
            </w:tcMar>
            <w:vAlign w:val="center"/>
            <w:hideMark/>
          </w:tcPr>
          <w:p w14:paraId="5B6B1145" w14:textId="77777777" w:rsidR="002B77A8" w:rsidRDefault="002B77A8">
            <w:pPr>
              <w:pStyle w:val="NormalWeb"/>
              <w:rPr>
                <w:rFonts w:ascii="Arial" w:hAnsi="Arial" w:cs="Arial"/>
                <w:color w:val="000000"/>
              </w:rPr>
            </w:pPr>
            <w:r>
              <w:rPr>
                <w:rFonts w:ascii="Arial" w:hAnsi="Arial" w:cs="Arial"/>
                <w:color w:val="000000"/>
              </w:rPr>
              <w:t>Provide basic training</w:t>
            </w:r>
          </w:p>
        </w:tc>
      </w:tr>
    </w:tbl>
    <w:p w14:paraId="298F986B" w14:textId="77777777" w:rsidR="00B17813" w:rsidRDefault="00B17813">
      <w:pPr>
        <w:rPr>
          <w:b/>
          <w:bCs/>
        </w:rPr>
      </w:pPr>
    </w:p>
    <w:p w14:paraId="484CF99F" w14:textId="77777777" w:rsidR="001E70C9" w:rsidRDefault="001E70C9">
      <w:pPr>
        <w:rPr>
          <w:b/>
          <w:bCs/>
        </w:rPr>
      </w:pPr>
    </w:p>
    <w:p w14:paraId="6FB1DA20" w14:textId="77777777" w:rsidR="001B27DD" w:rsidRDefault="001B27DD">
      <w:pPr>
        <w:rPr>
          <w:b/>
          <w:bCs/>
        </w:rPr>
      </w:pPr>
    </w:p>
    <w:p w14:paraId="38929FD6" w14:textId="77777777" w:rsidR="001B27DD" w:rsidRDefault="001B27DD">
      <w:pPr>
        <w:rPr>
          <w:b/>
          <w:bCs/>
        </w:rPr>
      </w:pPr>
    </w:p>
    <w:p w14:paraId="482A0276" w14:textId="42978C14" w:rsidR="001E70C9" w:rsidRDefault="001E70C9">
      <w:pPr>
        <w:rPr>
          <w:b/>
          <w:bCs/>
        </w:rPr>
      </w:pPr>
      <w:r>
        <w:rPr>
          <w:b/>
          <w:bCs/>
        </w:rPr>
        <w:lastRenderedPageBreak/>
        <w:t xml:space="preserve">Appendix 3: </w:t>
      </w:r>
      <w:r w:rsidR="00442C09">
        <w:rPr>
          <w:b/>
          <w:bCs/>
        </w:rPr>
        <w:t>Implementation Plan</w:t>
      </w:r>
    </w:p>
    <w:tbl>
      <w:tblPr>
        <w:tblW w:w="5000" w:type="pct"/>
        <w:tblBorders>
          <w:top w:val="single" w:sz="6" w:space="0" w:color="auto"/>
          <w:left w:val="single" w:sz="6" w:space="0" w:color="auto"/>
          <w:bottom w:val="single" w:sz="6" w:space="0" w:color="auto"/>
          <w:right w:val="single" w:sz="6" w:space="0" w:color="auto"/>
        </w:tblBorders>
        <w:shd w:val="clear" w:color="auto" w:fill="FFF8F2"/>
        <w:tblCellMar>
          <w:top w:w="34" w:type="dxa"/>
          <w:left w:w="34" w:type="dxa"/>
          <w:bottom w:w="34" w:type="dxa"/>
          <w:right w:w="34" w:type="dxa"/>
        </w:tblCellMar>
        <w:tblLook w:val="04A0" w:firstRow="1" w:lastRow="0" w:firstColumn="1" w:lastColumn="0" w:noHBand="0" w:noVBand="1"/>
      </w:tblPr>
      <w:tblGrid>
        <w:gridCol w:w="989"/>
        <w:gridCol w:w="3698"/>
        <w:gridCol w:w="1767"/>
        <w:gridCol w:w="2890"/>
      </w:tblGrid>
      <w:tr w:rsidR="00A70F65" w14:paraId="7DCBFEBA" w14:textId="77777777">
        <w:trPr>
          <w:tblHeader/>
        </w:trPr>
        <w:tc>
          <w:tcPr>
            <w:tcW w:w="0" w:type="auto"/>
            <w:tcBorders>
              <w:top w:val="single" w:sz="6" w:space="0" w:color="auto"/>
              <w:left w:val="single" w:sz="6" w:space="0" w:color="auto"/>
              <w:bottom w:val="single" w:sz="6" w:space="0" w:color="auto"/>
              <w:right w:val="single" w:sz="6" w:space="0" w:color="auto"/>
            </w:tcBorders>
            <w:shd w:val="clear" w:color="auto" w:fill="FFF8F2"/>
            <w:noWrap/>
            <w:tcMar>
              <w:top w:w="120" w:type="dxa"/>
              <w:left w:w="180" w:type="dxa"/>
              <w:bottom w:w="120" w:type="dxa"/>
              <w:right w:w="180" w:type="dxa"/>
            </w:tcMar>
            <w:vAlign w:val="center"/>
            <w:hideMark/>
          </w:tcPr>
          <w:p w14:paraId="1784C490" w14:textId="77777777" w:rsidR="00A70F65" w:rsidRDefault="00A70F65">
            <w:pPr>
              <w:pStyle w:val="NormalWeb"/>
              <w:jc w:val="center"/>
              <w:rPr>
                <w:rFonts w:ascii="Arial" w:hAnsi="Arial" w:cs="Arial"/>
                <w:b/>
                <w:bCs/>
                <w:color w:val="000000"/>
              </w:rPr>
            </w:pPr>
            <w:r>
              <w:rPr>
                <w:rFonts w:ascii="Arial" w:hAnsi="Arial" w:cs="Arial"/>
                <w:b/>
                <w:bCs/>
                <w:color w:val="000000"/>
              </w:rPr>
              <w:t>Step</w:t>
            </w:r>
          </w:p>
        </w:tc>
        <w:tc>
          <w:tcPr>
            <w:tcW w:w="0" w:type="auto"/>
            <w:tcBorders>
              <w:top w:val="single" w:sz="6" w:space="0" w:color="auto"/>
              <w:left w:val="single" w:sz="6" w:space="0" w:color="auto"/>
              <w:bottom w:val="single" w:sz="6" w:space="0" w:color="auto"/>
              <w:right w:val="single" w:sz="6" w:space="0" w:color="auto"/>
            </w:tcBorders>
            <w:shd w:val="clear" w:color="auto" w:fill="FFF8F2"/>
            <w:noWrap/>
            <w:tcMar>
              <w:top w:w="120" w:type="dxa"/>
              <w:left w:w="180" w:type="dxa"/>
              <w:bottom w:w="120" w:type="dxa"/>
              <w:right w:w="180" w:type="dxa"/>
            </w:tcMar>
            <w:vAlign w:val="center"/>
            <w:hideMark/>
          </w:tcPr>
          <w:p w14:paraId="5B759676" w14:textId="77777777" w:rsidR="00A70F65" w:rsidRDefault="00A70F65">
            <w:pPr>
              <w:pStyle w:val="NormalWeb"/>
              <w:jc w:val="center"/>
              <w:rPr>
                <w:rFonts w:ascii="Arial" w:hAnsi="Arial" w:cs="Arial"/>
                <w:b/>
                <w:bCs/>
                <w:color w:val="000000"/>
              </w:rPr>
            </w:pPr>
            <w:r>
              <w:rPr>
                <w:rFonts w:ascii="Arial" w:hAnsi="Arial" w:cs="Arial"/>
                <w:b/>
                <w:bCs/>
                <w:color w:val="000000"/>
              </w:rPr>
              <w:t>Activity</w:t>
            </w:r>
          </w:p>
        </w:tc>
        <w:tc>
          <w:tcPr>
            <w:tcW w:w="0" w:type="auto"/>
            <w:tcBorders>
              <w:top w:val="single" w:sz="6" w:space="0" w:color="auto"/>
              <w:left w:val="single" w:sz="6" w:space="0" w:color="auto"/>
              <w:bottom w:val="single" w:sz="6" w:space="0" w:color="auto"/>
              <w:right w:val="single" w:sz="6" w:space="0" w:color="auto"/>
            </w:tcBorders>
            <w:shd w:val="clear" w:color="auto" w:fill="FFF8F2"/>
            <w:noWrap/>
            <w:tcMar>
              <w:top w:w="120" w:type="dxa"/>
              <w:left w:w="180" w:type="dxa"/>
              <w:bottom w:w="120" w:type="dxa"/>
              <w:right w:w="180" w:type="dxa"/>
            </w:tcMar>
            <w:vAlign w:val="center"/>
            <w:hideMark/>
          </w:tcPr>
          <w:p w14:paraId="491A1804" w14:textId="77777777" w:rsidR="00A70F65" w:rsidRDefault="00A70F65">
            <w:pPr>
              <w:pStyle w:val="NormalWeb"/>
              <w:jc w:val="center"/>
              <w:rPr>
                <w:rFonts w:ascii="Arial" w:hAnsi="Arial" w:cs="Arial"/>
                <w:b/>
                <w:bCs/>
                <w:color w:val="000000"/>
              </w:rPr>
            </w:pPr>
            <w:r>
              <w:rPr>
                <w:rFonts w:ascii="Arial" w:hAnsi="Arial" w:cs="Arial"/>
                <w:b/>
                <w:bCs/>
                <w:color w:val="000000"/>
              </w:rPr>
              <w:t>Timeframe</w:t>
            </w:r>
          </w:p>
        </w:tc>
        <w:tc>
          <w:tcPr>
            <w:tcW w:w="0" w:type="auto"/>
            <w:tcBorders>
              <w:top w:val="single" w:sz="6" w:space="0" w:color="auto"/>
              <w:left w:val="single" w:sz="6" w:space="0" w:color="auto"/>
              <w:bottom w:val="single" w:sz="6" w:space="0" w:color="auto"/>
              <w:right w:val="single" w:sz="6" w:space="0" w:color="auto"/>
            </w:tcBorders>
            <w:shd w:val="clear" w:color="auto" w:fill="FFF8F2"/>
            <w:noWrap/>
            <w:tcMar>
              <w:top w:w="120" w:type="dxa"/>
              <w:left w:w="180" w:type="dxa"/>
              <w:bottom w:w="120" w:type="dxa"/>
              <w:right w:w="180" w:type="dxa"/>
            </w:tcMar>
            <w:vAlign w:val="center"/>
            <w:hideMark/>
          </w:tcPr>
          <w:p w14:paraId="0918218E" w14:textId="77777777" w:rsidR="00A70F65" w:rsidRDefault="00A70F65">
            <w:pPr>
              <w:pStyle w:val="NormalWeb"/>
              <w:jc w:val="center"/>
              <w:rPr>
                <w:rFonts w:ascii="Arial" w:hAnsi="Arial" w:cs="Arial"/>
                <w:b/>
                <w:bCs/>
                <w:color w:val="000000"/>
              </w:rPr>
            </w:pPr>
            <w:r>
              <w:rPr>
                <w:rFonts w:ascii="Arial" w:hAnsi="Arial" w:cs="Arial"/>
                <w:b/>
                <w:bCs/>
                <w:color w:val="000000"/>
              </w:rPr>
              <w:t>Responsibility</w:t>
            </w:r>
          </w:p>
        </w:tc>
      </w:tr>
      <w:tr w:rsidR="00A70F65" w14:paraId="7715EEC4" w14:textId="77777777">
        <w:tc>
          <w:tcPr>
            <w:tcW w:w="0" w:type="auto"/>
            <w:tcBorders>
              <w:top w:val="single" w:sz="6" w:space="0" w:color="auto"/>
              <w:left w:val="single" w:sz="6" w:space="0" w:color="auto"/>
              <w:bottom w:val="single" w:sz="6" w:space="0" w:color="auto"/>
              <w:right w:val="single" w:sz="6" w:space="0" w:color="auto"/>
            </w:tcBorders>
            <w:shd w:val="clear" w:color="auto" w:fill="FFF8F2"/>
            <w:noWrap/>
            <w:tcMar>
              <w:top w:w="120" w:type="dxa"/>
              <w:left w:w="180" w:type="dxa"/>
              <w:bottom w:w="120" w:type="dxa"/>
              <w:right w:w="180" w:type="dxa"/>
            </w:tcMar>
            <w:vAlign w:val="center"/>
            <w:hideMark/>
          </w:tcPr>
          <w:p w14:paraId="15F823FA" w14:textId="77777777" w:rsidR="00A70F65" w:rsidRDefault="00A70F65">
            <w:pPr>
              <w:pStyle w:val="NormalWeb"/>
              <w:rPr>
                <w:rFonts w:ascii="Arial" w:hAnsi="Arial" w:cs="Arial"/>
                <w:color w:val="000000"/>
              </w:rPr>
            </w:pPr>
            <w:r>
              <w:rPr>
                <w:rFonts w:ascii="Arial" w:hAnsi="Arial" w:cs="Arial"/>
                <w:color w:val="000000"/>
              </w:rPr>
              <w:t>1</w:t>
            </w:r>
          </w:p>
        </w:tc>
        <w:tc>
          <w:tcPr>
            <w:tcW w:w="0" w:type="auto"/>
            <w:tcBorders>
              <w:top w:val="single" w:sz="6" w:space="0" w:color="auto"/>
              <w:left w:val="single" w:sz="6" w:space="0" w:color="auto"/>
              <w:bottom w:val="single" w:sz="6" w:space="0" w:color="auto"/>
              <w:right w:val="single" w:sz="6" w:space="0" w:color="auto"/>
            </w:tcBorders>
            <w:shd w:val="clear" w:color="auto" w:fill="FFF8F2"/>
            <w:noWrap/>
            <w:tcMar>
              <w:top w:w="120" w:type="dxa"/>
              <w:left w:w="180" w:type="dxa"/>
              <w:bottom w:w="120" w:type="dxa"/>
              <w:right w:w="180" w:type="dxa"/>
            </w:tcMar>
            <w:vAlign w:val="center"/>
            <w:hideMark/>
          </w:tcPr>
          <w:p w14:paraId="6B88F1C7" w14:textId="77777777" w:rsidR="00A70F65" w:rsidRDefault="00A70F65">
            <w:pPr>
              <w:pStyle w:val="NormalWeb"/>
              <w:rPr>
                <w:rFonts w:ascii="Arial" w:hAnsi="Arial" w:cs="Arial"/>
                <w:color w:val="000000"/>
              </w:rPr>
            </w:pPr>
            <w:r>
              <w:rPr>
                <w:rFonts w:ascii="Arial" w:hAnsi="Arial" w:cs="Arial"/>
                <w:color w:val="000000"/>
              </w:rPr>
              <w:t>Plan website improvements</w:t>
            </w:r>
          </w:p>
        </w:tc>
        <w:tc>
          <w:tcPr>
            <w:tcW w:w="0" w:type="auto"/>
            <w:tcBorders>
              <w:top w:val="single" w:sz="6" w:space="0" w:color="auto"/>
              <w:left w:val="single" w:sz="6" w:space="0" w:color="auto"/>
              <w:bottom w:val="single" w:sz="6" w:space="0" w:color="auto"/>
              <w:right w:val="single" w:sz="6" w:space="0" w:color="auto"/>
            </w:tcBorders>
            <w:shd w:val="clear" w:color="auto" w:fill="FFF8F2"/>
            <w:noWrap/>
            <w:tcMar>
              <w:top w:w="120" w:type="dxa"/>
              <w:left w:w="180" w:type="dxa"/>
              <w:bottom w:w="120" w:type="dxa"/>
              <w:right w:w="180" w:type="dxa"/>
            </w:tcMar>
            <w:vAlign w:val="center"/>
            <w:hideMark/>
          </w:tcPr>
          <w:p w14:paraId="7FB055D3" w14:textId="77777777" w:rsidR="00A70F65" w:rsidRDefault="00A70F65">
            <w:pPr>
              <w:pStyle w:val="NormalWeb"/>
              <w:rPr>
                <w:rFonts w:ascii="Arial" w:hAnsi="Arial" w:cs="Arial"/>
                <w:color w:val="000000"/>
              </w:rPr>
            </w:pPr>
            <w:r>
              <w:rPr>
                <w:rFonts w:ascii="Arial" w:hAnsi="Arial" w:cs="Arial"/>
                <w:color w:val="000000"/>
              </w:rPr>
              <w:t>Week 1</w:t>
            </w:r>
          </w:p>
        </w:tc>
        <w:tc>
          <w:tcPr>
            <w:tcW w:w="0" w:type="auto"/>
            <w:tcBorders>
              <w:top w:val="single" w:sz="6" w:space="0" w:color="auto"/>
              <w:left w:val="single" w:sz="6" w:space="0" w:color="auto"/>
              <w:bottom w:val="single" w:sz="6" w:space="0" w:color="auto"/>
              <w:right w:val="single" w:sz="6" w:space="0" w:color="auto"/>
            </w:tcBorders>
            <w:shd w:val="clear" w:color="auto" w:fill="FFF8F2"/>
            <w:noWrap/>
            <w:tcMar>
              <w:top w:w="120" w:type="dxa"/>
              <w:left w:w="180" w:type="dxa"/>
              <w:bottom w:w="120" w:type="dxa"/>
              <w:right w:w="180" w:type="dxa"/>
            </w:tcMar>
            <w:vAlign w:val="center"/>
            <w:hideMark/>
          </w:tcPr>
          <w:p w14:paraId="2AD98D7E" w14:textId="77777777" w:rsidR="00A70F65" w:rsidRDefault="00A70F65">
            <w:pPr>
              <w:pStyle w:val="NormalWeb"/>
              <w:rPr>
                <w:rFonts w:ascii="Arial" w:hAnsi="Arial" w:cs="Arial"/>
                <w:color w:val="000000"/>
              </w:rPr>
            </w:pPr>
            <w:r>
              <w:rPr>
                <w:rFonts w:ascii="Arial" w:hAnsi="Arial" w:cs="Arial"/>
                <w:color w:val="000000"/>
              </w:rPr>
              <w:t xml:space="preserve">Liam &amp; </w:t>
            </w:r>
            <w:proofErr w:type="spellStart"/>
            <w:r>
              <w:rPr>
                <w:rFonts w:ascii="Arial" w:hAnsi="Arial" w:cs="Arial"/>
                <w:color w:val="000000"/>
              </w:rPr>
              <w:t>Priya</w:t>
            </w:r>
            <w:proofErr w:type="spellEnd"/>
          </w:p>
        </w:tc>
      </w:tr>
      <w:tr w:rsidR="00A70F65" w14:paraId="4CE053A6" w14:textId="77777777">
        <w:tc>
          <w:tcPr>
            <w:tcW w:w="0" w:type="auto"/>
            <w:tcBorders>
              <w:top w:val="single" w:sz="6" w:space="0" w:color="auto"/>
              <w:left w:val="single" w:sz="6" w:space="0" w:color="auto"/>
              <w:bottom w:val="single" w:sz="6" w:space="0" w:color="auto"/>
              <w:right w:val="single" w:sz="6" w:space="0" w:color="auto"/>
            </w:tcBorders>
            <w:shd w:val="clear" w:color="auto" w:fill="FFF8F2"/>
            <w:noWrap/>
            <w:tcMar>
              <w:top w:w="120" w:type="dxa"/>
              <w:left w:w="180" w:type="dxa"/>
              <w:bottom w:w="120" w:type="dxa"/>
              <w:right w:w="180" w:type="dxa"/>
            </w:tcMar>
            <w:vAlign w:val="center"/>
            <w:hideMark/>
          </w:tcPr>
          <w:p w14:paraId="1F75C6CC" w14:textId="77777777" w:rsidR="00A70F65" w:rsidRDefault="00A70F65">
            <w:pPr>
              <w:pStyle w:val="NormalWeb"/>
              <w:rPr>
                <w:rFonts w:ascii="Arial" w:hAnsi="Arial" w:cs="Arial"/>
                <w:color w:val="000000"/>
              </w:rPr>
            </w:pPr>
            <w:r>
              <w:rPr>
                <w:rFonts w:ascii="Arial" w:hAnsi="Arial" w:cs="Arial"/>
                <w:color w:val="000000"/>
              </w:rPr>
              <w:t>2</w:t>
            </w:r>
          </w:p>
        </w:tc>
        <w:tc>
          <w:tcPr>
            <w:tcW w:w="0" w:type="auto"/>
            <w:tcBorders>
              <w:top w:val="single" w:sz="6" w:space="0" w:color="auto"/>
              <w:left w:val="single" w:sz="6" w:space="0" w:color="auto"/>
              <w:bottom w:val="single" w:sz="6" w:space="0" w:color="auto"/>
              <w:right w:val="single" w:sz="6" w:space="0" w:color="auto"/>
            </w:tcBorders>
            <w:shd w:val="clear" w:color="auto" w:fill="FFF8F2"/>
            <w:noWrap/>
            <w:tcMar>
              <w:top w:w="120" w:type="dxa"/>
              <w:left w:w="180" w:type="dxa"/>
              <w:bottom w:w="120" w:type="dxa"/>
              <w:right w:w="180" w:type="dxa"/>
            </w:tcMar>
            <w:vAlign w:val="center"/>
            <w:hideMark/>
          </w:tcPr>
          <w:p w14:paraId="045841AD" w14:textId="77777777" w:rsidR="00A70F65" w:rsidRDefault="00A70F65">
            <w:pPr>
              <w:pStyle w:val="NormalWeb"/>
              <w:rPr>
                <w:rFonts w:ascii="Arial" w:hAnsi="Arial" w:cs="Arial"/>
                <w:color w:val="000000"/>
              </w:rPr>
            </w:pPr>
            <w:r>
              <w:rPr>
                <w:rFonts w:ascii="Arial" w:hAnsi="Arial" w:cs="Arial"/>
                <w:color w:val="000000"/>
              </w:rPr>
              <w:t>Hire web developer</w:t>
            </w:r>
          </w:p>
        </w:tc>
        <w:tc>
          <w:tcPr>
            <w:tcW w:w="0" w:type="auto"/>
            <w:tcBorders>
              <w:top w:val="single" w:sz="6" w:space="0" w:color="auto"/>
              <w:left w:val="single" w:sz="6" w:space="0" w:color="auto"/>
              <w:bottom w:val="single" w:sz="6" w:space="0" w:color="auto"/>
              <w:right w:val="single" w:sz="6" w:space="0" w:color="auto"/>
            </w:tcBorders>
            <w:shd w:val="clear" w:color="auto" w:fill="FFF8F2"/>
            <w:noWrap/>
            <w:tcMar>
              <w:top w:w="120" w:type="dxa"/>
              <w:left w:w="180" w:type="dxa"/>
              <w:bottom w:w="120" w:type="dxa"/>
              <w:right w:w="180" w:type="dxa"/>
            </w:tcMar>
            <w:vAlign w:val="center"/>
            <w:hideMark/>
          </w:tcPr>
          <w:p w14:paraId="48DC3ADA" w14:textId="77777777" w:rsidR="00A70F65" w:rsidRDefault="00A70F65">
            <w:pPr>
              <w:pStyle w:val="NormalWeb"/>
              <w:rPr>
                <w:rFonts w:ascii="Arial" w:hAnsi="Arial" w:cs="Arial"/>
                <w:color w:val="000000"/>
              </w:rPr>
            </w:pPr>
            <w:r>
              <w:rPr>
                <w:rFonts w:ascii="Arial" w:hAnsi="Arial" w:cs="Arial"/>
                <w:color w:val="000000"/>
              </w:rPr>
              <w:t>Week 2</w:t>
            </w:r>
          </w:p>
        </w:tc>
        <w:tc>
          <w:tcPr>
            <w:tcW w:w="0" w:type="auto"/>
            <w:tcBorders>
              <w:top w:val="single" w:sz="6" w:space="0" w:color="auto"/>
              <w:left w:val="single" w:sz="6" w:space="0" w:color="auto"/>
              <w:bottom w:val="single" w:sz="6" w:space="0" w:color="auto"/>
              <w:right w:val="single" w:sz="6" w:space="0" w:color="auto"/>
            </w:tcBorders>
            <w:shd w:val="clear" w:color="auto" w:fill="FFF8F2"/>
            <w:noWrap/>
            <w:tcMar>
              <w:top w:w="120" w:type="dxa"/>
              <w:left w:w="180" w:type="dxa"/>
              <w:bottom w:w="120" w:type="dxa"/>
              <w:right w:w="180" w:type="dxa"/>
            </w:tcMar>
            <w:vAlign w:val="center"/>
            <w:hideMark/>
          </w:tcPr>
          <w:p w14:paraId="43CA8F18" w14:textId="77777777" w:rsidR="00A70F65" w:rsidRDefault="00A70F65">
            <w:pPr>
              <w:pStyle w:val="NormalWeb"/>
              <w:rPr>
                <w:rFonts w:ascii="Arial" w:hAnsi="Arial" w:cs="Arial"/>
                <w:color w:val="000000"/>
              </w:rPr>
            </w:pPr>
            <w:r>
              <w:rPr>
                <w:rFonts w:ascii="Arial" w:hAnsi="Arial" w:cs="Arial"/>
                <w:color w:val="000000"/>
              </w:rPr>
              <w:t>Liam</w:t>
            </w:r>
          </w:p>
        </w:tc>
      </w:tr>
      <w:tr w:rsidR="00A70F65" w14:paraId="126B67B3" w14:textId="77777777">
        <w:tc>
          <w:tcPr>
            <w:tcW w:w="0" w:type="auto"/>
            <w:tcBorders>
              <w:top w:val="single" w:sz="6" w:space="0" w:color="auto"/>
              <w:left w:val="single" w:sz="6" w:space="0" w:color="auto"/>
              <w:bottom w:val="single" w:sz="6" w:space="0" w:color="auto"/>
              <w:right w:val="single" w:sz="6" w:space="0" w:color="auto"/>
            </w:tcBorders>
            <w:shd w:val="clear" w:color="auto" w:fill="FFF8F2"/>
            <w:noWrap/>
            <w:tcMar>
              <w:top w:w="120" w:type="dxa"/>
              <w:left w:w="180" w:type="dxa"/>
              <w:bottom w:w="120" w:type="dxa"/>
              <w:right w:w="180" w:type="dxa"/>
            </w:tcMar>
            <w:vAlign w:val="center"/>
            <w:hideMark/>
          </w:tcPr>
          <w:p w14:paraId="54F5EF87" w14:textId="77777777" w:rsidR="00A70F65" w:rsidRDefault="00A70F65">
            <w:pPr>
              <w:pStyle w:val="NormalWeb"/>
              <w:rPr>
                <w:rFonts w:ascii="Arial" w:hAnsi="Arial" w:cs="Arial"/>
                <w:color w:val="000000"/>
              </w:rPr>
            </w:pPr>
            <w:r>
              <w:rPr>
                <w:rFonts w:ascii="Arial" w:hAnsi="Arial" w:cs="Arial"/>
                <w:color w:val="000000"/>
              </w:rPr>
              <w:t>3</w:t>
            </w:r>
          </w:p>
        </w:tc>
        <w:tc>
          <w:tcPr>
            <w:tcW w:w="0" w:type="auto"/>
            <w:tcBorders>
              <w:top w:val="single" w:sz="6" w:space="0" w:color="auto"/>
              <w:left w:val="single" w:sz="6" w:space="0" w:color="auto"/>
              <w:bottom w:val="single" w:sz="6" w:space="0" w:color="auto"/>
              <w:right w:val="single" w:sz="6" w:space="0" w:color="auto"/>
            </w:tcBorders>
            <w:shd w:val="clear" w:color="auto" w:fill="FFF8F2"/>
            <w:noWrap/>
            <w:tcMar>
              <w:top w:w="120" w:type="dxa"/>
              <w:left w:w="180" w:type="dxa"/>
              <w:bottom w:w="120" w:type="dxa"/>
              <w:right w:w="180" w:type="dxa"/>
            </w:tcMar>
            <w:vAlign w:val="center"/>
            <w:hideMark/>
          </w:tcPr>
          <w:p w14:paraId="79F30148" w14:textId="77777777" w:rsidR="00A70F65" w:rsidRDefault="00A70F65">
            <w:pPr>
              <w:pStyle w:val="NormalWeb"/>
              <w:rPr>
                <w:rFonts w:ascii="Arial" w:hAnsi="Arial" w:cs="Arial"/>
                <w:color w:val="000000"/>
              </w:rPr>
            </w:pPr>
            <w:r>
              <w:rPr>
                <w:rFonts w:ascii="Arial" w:hAnsi="Arial" w:cs="Arial"/>
                <w:color w:val="000000"/>
              </w:rPr>
              <w:t>Design and build website</w:t>
            </w:r>
          </w:p>
        </w:tc>
        <w:tc>
          <w:tcPr>
            <w:tcW w:w="0" w:type="auto"/>
            <w:tcBorders>
              <w:top w:val="single" w:sz="6" w:space="0" w:color="auto"/>
              <w:left w:val="single" w:sz="6" w:space="0" w:color="auto"/>
              <w:bottom w:val="single" w:sz="6" w:space="0" w:color="auto"/>
              <w:right w:val="single" w:sz="6" w:space="0" w:color="auto"/>
            </w:tcBorders>
            <w:shd w:val="clear" w:color="auto" w:fill="FFF8F2"/>
            <w:noWrap/>
            <w:tcMar>
              <w:top w:w="120" w:type="dxa"/>
              <w:left w:w="180" w:type="dxa"/>
              <w:bottom w:w="120" w:type="dxa"/>
              <w:right w:w="180" w:type="dxa"/>
            </w:tcMar>
            <w:vAlign w:val="center"/>
            <w:hideMark/>
          </w:tcPr>
          <w:p w14:paraId="7A850EEE" w14:textId="77777777" w:rsidR="00A70F65" w:rsidRDefault="00A70F65">
            <w:pPr>
              <w:pStyle w:val="NormalWeb"/>
              <w:rPr>
                <w:rFonts w:ascii="Arial" w:hAnsi="Arial" w:cs="Arial"/>
                <w:color w:val="000000"/>
              </w:rPr>
            </w:pPr>
            <w:r>
              <w:rPr>
                <w:rFonts w:ascii="Arial" w:hAnsi="Arial" w:cs="Arial"/>
                <w:color w:val="000000"/>
              </w:rPr>
              <w:t>Weeks 3–5</w:t>
            </w:r>
          </w:p>
        </w:tc>
        <w:tc>
          <w:tcPr>
            <w:tcW w:w="0" w:type="auto"/>
            <w:tcBorders>
              <w:top w:val="single" w:sz="6" w:space="0" w:color="auto"/>
              <w:left w:val="single" w:sz="6" w:space="0" w:color="auto"/>
              <w:bottom w:val="single" w:sz="6" w:space="0" w:color="auto"/>
              <w:right w:val="single" w:sz="6" w:space="0" w:color="auto"/>
            </w:tcBorders>
            <w:shd w:val="clear" w:color="auto" w:fill="FFF8F2"/>
            <w:noWrap/>
            <w:tcMar>
              <w:top w:w="120" w:type="dxa"/>
              <w:left w:w="180" w:type="dxa"/>
              <w:bottom w:w="120" w:type="dxa"/>
              <w:right w:w="180" w:type="dxa"/>
            </w:tcMar>
            <w:vAlign w:val="center"/>
            <w:hideMark/>
          </w:tcPr>
          <w:p w14:paraId="5D9AB054" w14:textId="77777777" w:rsidR="00A70F65" w:rsidRDefault="00A70F65">
            <w:pPr>
              <w:pStyle w:val="NormalWeb"/>
              <w:rPr>
                <w:rFonts w:ascii="Arial" w:hAnsi="Arial" w:cs="Arial"/>
                <w:color w:val="000000"/>
              </w:rPr>
            </w:pPr>
            <w:r>
              <w:rPr>
                <w:rFonts w:ascii="Arial" w:hAnsi="Arial" w:cs="Arial"/>
                <w:color w:val="000000"/>
              </w:rPr>
              <w:t>Developer</w:t>
            </w:r>
          </w:p>
        </w:tc>
      </w:tr>
      <w:tr w:rsidR="00A70F65" w14:paraId="15869A16" w14:textId="77777777">
        <w:tc>
          <w:tcPr>
            <w:tcW w:w="0" w:type="auto"/>
            <w:tcBorders>
              <w:top w:val="single" w:sz="6" w:space="0" w:color="auto"/>
              <w:left w:val="single" w:sz="6" w:space="0" w:color="auto"/>
              <w:bottom w:val="single" w:sz="6" w:space="0" w:color="auto"/>
              <w:right w:val="single" w:sz="6" w:space="0" w:color="auto"/>
            </w:tcBorders>
            <w:shd w:val="clear" w:color="auto" w:fill="FFF8F2"/>
            <w:noWrap/>
            <w:tcMar>
              <w:top w:w="120" w:type="dxa"/>
              <w:left w:w="180" w:type="dxa"/>
              <w:bottom w:w="120" w:type="dxa"/>
              <w:right w:w="180" w:type="dxa"/>
            </w:tcMar>
            <w:vAlign w:val="center"/>
            <w:hideMark/>
          </w:tcPr>
          <w:p w14:paraId="3D76080F" w14:textId="77777777" w:rsidR="00A70F65" w:rsidRDefault="00A70F65">
            <w:pPr>
              <w:pStyle w:val="NormalWeb"/>
              <w:rPr>
                <w:rFonts w:ascii="Arial" w:hAnsi="Arial" w:cs="Arial"/>
                <w:color w:val="000000"/>
              </w:rPr>
            </w:pPr>
            <w:r>
              <w:rPr>
                <w:rFonts w:ascii="Arial" w:hAnsi="Arial" w:cs="Arial"/>
                <w:color w:val="000000"/>
              </w:rPr>
              <w:t>4</w:t>
            </w:r>
          </w:p>
        </w:tc>
        <w:tc>
          <w:tcPr>
            <w:tcW w:w="0" w:type="auto"/>
            <w:tcBorders>
              <w:top w:val="single" w:sz="6" w:space="0" w:color="auto"/>
              <w:left w:val="single" w:sz="6" w:space="0" w:color="auto"/>
              <w:bottom w:val="single" w:sz="6" w:space="0" w:color="auto"/>
              <w:right w:val="single" w:sz="6" w:space="0" w:color="auto"/>
            </w:tcBorders>
            <w:shd w:val="clear" w:color="auto" w:fill="FFF8F2"/>
            <w:noWrap/>
            <w:tcMar>
              <w:top w:w="120" w:type="dxa"/>
              <w:left w:w="180" w:type="dxa"/>
              <w:bottom w:w="120" w:type="dxa"/>
              <w:right w:w="180" w:type="dxa"/>
            </w:tcMar>
            <w:vAlign w:val="center"/>
            <w:hideMark/>
          </w:tcPr>
          <w:p w14:paraId="741FEC9B" w14:textId="77777777" w:rsidR="00A70F65" w:rsidRDefault="00A70F65">
            <w:pPr>
              <w:pStyle w:val="NormalWeb"/>
              <w:rPr>
                <w:rFonts w:ascii="Arial" w:hAnsi="Arial" w:cs="Arial"/>
                <w:color w:val="000000"/>
              </w:rPr>
            </w:pPr>
            <w:r>
              <w:rPr>
                <w:rFonts w:ascii="Arial" w:hAnsi="Arial" w:cs="Arial"/>
                <w:color w:val="000000"/>
              </w:rPr>
              <w:t>Test website</w:t>
            </w:r>
          </w:p>
        </w:tc>
        <w:tc>
          <w:tcPr>
            <w:tcW w:w="0" w:type="auto"/>
            <w:tcBorders>
              <w:top w:val="single" w:sz="6" w:space="0" w:color="auto"/>
              <w:left w:val="single" w:sz="6" w:space="0" w:color="auto"/>
              <w:bottom w:val="single" w:sz="6" w:space="0" w:color="auto"/>
              <w:right w:val="single" w:sz="6" w:space="0" w:color="auto"/>
            </w:tcBorders>
            <w:shd w:val="clear" w:color="auto" w:fill="FFF8F2"/>
            <w:noWrap/>
            <w:tcMar>
              <w:top w:w="120" w:type="dxa"/>
              <w:left w:w="180" w:type="dxa"/>
              <w:bottom w:w="120" w:type="dxa"/>
              <w:right w:w="180" w:type="dxa"/>
            </w:tcMar>
            <w:vAlign w:val="center"/>
            <w:hideMark/>
          </w:tcPr>
          <w:p w14:paraId="07C4E941" w14:textId="77777777" w:rsidR="00A70F65" w:rsidRDefault="00A70F65">
            <w:pPr>
              <w:pStyle w:val="NormalWeb"/>
              <w:rPr>
                <w:rFonts w:ascii="Arial" w:hAnsi="Arial" w:cs="Arial"/>
                <w:color w:val="000000"/>
              </w:rPr>
            </w:pPr>
            <w:r>
              <w:rPr>
                <w:rFonts w:ascii="Arial" w:hAnsi="Arial" w:cs="Arial"/>
                <w:color w:val="000000"/>
              </w:rPr>
              <w:t>Week 6</w:t>
            </w:r>
          </w:p>
        </w:tc>
        <w:tc>
          <w:tcPr>
            <w:tcW w:w="0" w:type="auto"/>
            <w:tcBorders>
              <w:top w:val="single" w:sz="6" w:space="0" w:color="auto"/>
              <w:left w:val="single" w:sz="6" w:space="0" w:color="auto"/>
              <w:bottom w:val="single" w:sz="6" w:space="0" w:color="auto"/>
              <w:right w:val="single" w:sz="6" w:space="0" w:color="auto"/>
            </w:tcBorders>
            <w:shd w:val="clear" w:color="auto" w:fill="FFF8F2"/>
            <w:noWrap/>
            <w:tcMar>
              <w:top w:w="120" w:type="dxa"/>
              <w:left w:w="180" w:type="dxa"/>
              <w:bottom w:w="120" w:type="dxa"/>
              <w:right w:w="180" w:type="dxa"/>
            </w:tcMar>
            <w:vAlign w:val="center"/>
            <w:hideMark/>
          </w:tcPr>
          <w:p w14:paraId="28350827" w14:textId="77777777" w:rsidR="00A70F65" w:rsidRDefault="00A70F65">
            <w:pPr>
              <w:pStyle w:val="NormalWeb"/>
              <w:rPr>
                <w:rFonts w:ascii="Arial" w:hAnsi="Arial" w:cs="Arial"/>
                <w:color w:val="000000"/>
              </w:rPr>
            </w:pPr>
            <w:r>
              <w:rPr>
                <w:rFonts w:ascii="Arial" w:hAnsi="Arial" w:cs="Arial"/>
                <w:color w:val="000000"/>
              </w:rPr>
              <w:t>Developer &amp; Owners</w:t>
            </w:r>
          </w:p>
        </w:tc>
      </w:tr>
      <w:tr w:rsidR="00A70F65" w14:paraId="1BD723B6" w14:textId="77777777">
        <w:tc>
          <w:tcPr>
            <w:tcW w:w="0" w:type="auto"/>
            <w:tcBorders>
              <w:top w:val="single" w:sz="6" w:space="0" w:color="auto"/>
              <w:left w:val="single" w:sz="6" w:space="0" w:color="auto"/>
              <w:bottom w:val="single" w:sz="6" w:space="0" w:color="auto"/>
              <w:right w:val="single" w:sz="6" w:space="0" w:color="auto"/>
            </w:tcBorders>
            <w:shd w:val="clear" w:color="auto" w:fill="FFF8F2"/>
            <w:noWrap/>
            <w:tcMar>
              <w:top w:w="120" w:type="dxa"/>
              <w:left w:w="180" w:type="dxa"/>
              <w:bottom w:w="120" w:type="dxa"/>
              <w:right w:w="180" w:type="dxa"/>
            </w:tcMar>
            <w:vAlign w:val="center"/>
            <w:hideMark/>
          </w:tcPr>
          <w:p w14:paraId="67D1F044" w14:textId="77777777" w:rsidR="00A70F65" w:rsidRDefault="00A70F65">
            <w:pPr>
              <w:pStyle w:val="NormalWeb"/>
              <w:rPr>
                <w:rFonts w:ascii="Arial" w:hAnsi="Arial" w:cs="Arial"/>
                <w:color w:val="000000"/>
              </w:rPr>
            </w:pPr>
            <w:r>
              <w:rPr>
                <w:rFonts w:ascii="Arial" w:hAnsi="Arial" w:cs="Arial"/>
                <w:color w:val="000000"/>
              </w:rPr>
              <w:t>5</w:t>
            </w:r>
          </w:p>
        </w:tc>
        <w:tc>
          <w:tcPr>
            <w:tcW w:w="0" w:type="auto"/>
            <w:tcBorders>
              <w:top w:val="single" w:sz="6" w:space="0" w:color="auto"/>
              <w:left w:val="single" w:sz="6" w:space="0" w:color="auto"/>
              <w:bottom w:val="single" w:sz="6" w:space="0" w:color="auto"/>
              <w:right w:val="single" w:sz="6" w:space="0" w:color="auto"/>
            </w:tcBorders>
            <w:shd w:val="clear" w:color="auto" w:fill="FFF8F2"/>
            <w:noWrap/>
            <w:tcMar>
              <w:top w:w="120" w:type="dxa"/>
              <w:left w:w="180" w:type="dxa"/>
              <w:bottom w:w="120" w:type="dxa"/>
              <w:right w:w="180" w:type="dxa"/>
            </w:tcMar>
            <w:vAlign w:val="center"/>
            <w:hideMark/>
          </w:tcPr>
          <w:p w14:paraId="7BFB5C55" w14:textId="77777777" w:rsidR="00A70F65" w:rsidRDefault="00A70F65">
            <w:pPr>
              <w:pStyle w:val="NormalWeb"/>
              <w:rPr>
                <w:rFonts w:ascii="Arial" w:hAnsi="Arial" w:cs="Arial"/>
                <w:color w:val="000000"/>
              </w:rPr>
            </w:pPr>
            <w:r>
              <w:rPr>
                <w:rFonts w:ascii="Arial" w:hAnsi="Arial" w:cs="Arial"/>
                <w:color w:val="000000"/>
              </w:rPr>
              <w:t>Launch website</w:t>
            </w:r>
          </w:p>
        </w:tc>
        <w:tc>
          <w:tcPr>
            <w:tcW w:w="0" w:type="auto"/>
            <w:tcBorders>
              <w:top w:val="single" w:sz="6" w:space="0" w:color="auto"/>
              <w:left w:val="single" w:sz="6" w:space="0" w:color="auto"/>
              <w:bottom w:val="single" w:sz="6" w:space="0" w:color="auto"/>
              <w:right w:val="single" w:sz="6" w:space="0" w:color="auto"/>
            </w:tcBorders>
            <w:shd w:val="clear" w:color="auto" w:fill="FFF8F2"/>
            <w:noWrap/>
            <w:tcMar>
              <w:top w:w="120" w:type="dxa"/>
              <w:left w:w="180" w:type="dxa"/>
              <w:bottom w:w="120" w:type="dxa"/>
              <w:right w:w="180" w:type="dxa"/>
            </w:tcMar>
            <w:vAlign w:val="center"/>
            <w:hideMark/>
          </w:tcPr>
          <w:p w14:paraId="75121DD7" w14:textId="77777777" w:rsidR="00A70F65" w:rsidRDefault="00A70F65">
            <w:pPr>
              <w:pStyle w:val="NormalWeb"/>
              <w:rPr>
                <w:rFonts w:ascii="Arial" w:hAnsi="Arial" w:cs="Arial"/>
                <w:color w:val="000000"/>
              </w:rPr>
            </w:pPr>
            <w:r>
              <w:rPr>
                <w:rFonts w:ascii="Arial" w:hAnsi="Arial" w:cs="Arial"/>
                <w:color w:val="000000"/>
              </w:rPr>
              <w:t>Week 7</w:t>
            </w:r>
          </w:p>
        </w:tc>
        <w:tc>
          <w:tcPr>
            <w:tcW w:w="0" w:type="auto"/>
            <w:tcBorders>
              <w:top w:val="single" w:sz="6" w:space="0" w:color="auto"/>
              <w:left w:val="single" w:sz="6" w:space="0" w:color="auto"/>
              <w:bottom w:val="single" w:sz="6" w:space="0" w:color="auto"/>
              <w:right w:val="single" w:sz="6" w:space="0" w:color="auto"/>
            </w:tcBorders>
            <w:shd w:val="clear" w:color="auto" w:fill="FFF8F2"/>
            <w:noWrap/>
            <w:tcMar>
              <w:top w:w="120" w:type="dxa"/>
              <w:left w:w="180" w:type="dxa"/>
              <w:bottom w:w="120" w:type="dxa"/>
              <w:right w:w="180" w:type="dxa"/>
            </w:tcMar>
            <w:vAlign w:val="center"/>
            <w:hideMark/>
          </w:tcPr>
          <w:p w14:paraId="530FAFC6" w14:textId="77777777" w:rsidR="00A70F65" w:rsidRDefault="00A70F65">
            <w:pPr>
              <w:pStyle w:val="NormalWeb"/>
              <w:rPr>
                <w:rFonts w:ascii="Arial" w:hAnsi="Arial" w:cs="Arial"/>
                <w:color w:val="000000"/>
              </w:rPr>
            </w:pPr>
            <w:r>
              <w:rPr>
                <w:rFonts w:ascii="Arial" w:hAnsi="Arial" w:cs="Arial"/>
                <w:color w:val="000000"/>
              </w:rPr>
              <w:t xml:space="preserve">Liam &amp; </w:t>
            </w:r>
            <w:proofErr w:type="spellStart"/>
            <w:r>
              <w:rPr>
                <w:rFonts w:ascii="Arial" w:hAnsi="Arial" w:cs="Arial"/>
                <w:color w:val="000000"/>
              </w:rPr>
              <w:t>Priya</w:t>
            </w:r>
            <w:proofErr w:type="spellEnd"/>
          </w:p>
        </w:tc>
      </w:tr>
      <w:tr w:rsidR="00A70F65" w14:paraId="3EE6B7CD" w14:textId="77777777">
        <w:tc>
          <w:tcPr>
            <w:tcW w:w="0" w:type="auto"/>
            <w:tcBorders>
              <w:top w:val="single" w:sz="6" w:space="0" w:color="auto"/>
              <w:left w:val="single" w:sz="6" w:space="0" w:color="auto"/>
              <w:bottom w:val="single" w:sz="6" w:space="0" w:color="auto"/>
              <w:right w:val="single" w:sz="6" w:space="0" w:color="auto"/>
            </w:tcBorders>
            <w:shd w:val="clear" w:color="auto" w:fill="FFF8F2"/>
            <w:noWrap/>
            <w:tcMar>
              <w:top w:w="120" w:type="dxa"/>
              <w:left w:w="180" w:type="dxa"/>
              <w:bottom w:w="120" w:type="dxa"/>
              <w:right w:w="180" w:type="dxa"/>
            </w:tcMar>
            <w:vAlign w:val="center"/>
            <w:hideMark/>
          </w:tcPr>
          <w:p w14:paraId="2781BC5C" w14:textId="77777777" w:rsidR="00A70F65" w:rsidRDefault="00A70F65">
            <w:pPr>
              <w:pStyle w:val="NormalWeb"/>
              <w:rPr>
                <w:rFonts w:ascii="Arial" w:hAnsi="Arial" w:cs="Arial"/>
                <w:color w:val="000000"/>
              </w:rPr>
            </w:pPr>
            <w:r>
              <w:rPr>
                <w:rFonts w:ascii="Arial" w:hAnsi="Arial" w:cs="Arial"/>
                <w:color w:val="000000"/>
              </w:rPr>
              <w:t>6</w:t>
            </w:r>
          </w:p>
        </w:tc>
        <w:tc>
          <w:tcPr>
            <w:tcW w:w="0" w:type="auto"/>
            <w:tcBorders>
              <w:top w:val="single" w:sz="6" w:space="0" w:color="auto"/>
              <w:left w:val="single" w:sz="6" w:space="0" w:color="auto"/>
              <w:bottom w:val="single" w:sz="6" w:space="0" w:color="auto"/>
              <w:right w:val="single" w:sz="6" w:space="0" w:color="auto"/>
            </w:tcBorders>
            <w:shd w:val="clear" w:color="auto" w:fill="FFF8F2"/>
            <w:noWrap/>
            <w:tcMar>
              <w:top w:w="120" w:type="dxa"/>
              <w:left w:w="180" w:type="dxa"/>
              <w:bottom w:w="120" w:type="dxa"/>
              <w:right w:w="180" w:type="dxa"/>
            </w:tcMar>
            <w:vAlign w:val="center"/>
            <w:hideMark/>
          </w:tcPr>
          <w:p w14:paraId="3723D496" w14:textId="77777777" w:rsidR="00A70F65" w:rsidRDefault="00A70F65">
            <w:pPr>
              <w:pStyle w:val="NormalWeb"/>
              <w:rPr>
                <w:rFonts w:ascii="Arial" w:hAnsi="Arial" w:cs="Arial"/>
                <w:color w:val="000000"/>
              </w:rPr>
            </w:pPr>
            <w:r>
              <w:rPr>
                <w:rFonts w:ascii="Arial" w:hAnsi="Arial" w:cs="Arial"/>
                <w:color w:val="000000"/>
              </w:rPr>
              <w:t>Promote website online</w:t>
            </w:r>
          </w:p>
        </w:tc>
        <w:tc>
          <w:tcPr>
            <w:tcW w:w="0" w:type="auto"/>
            <w:tcBorders>
              <w:top w:val="single" w:sz="6" w:space="0" w:color="auto"/>
              <w:left w:val="single" w:sz="6" w:space="0" w:color="auto"/>
              <w:bottom w:val="single" w:sz="6" w:space="0" w:color="auto"/>
              <w:right w:val="single" w:sz="6" w:space="0" w:color="auto"/>
            </w:tcBorders>
            <w:shd w:val="clear" w:color="auto" w:fill="FFF8F2"/>
            <w:noWrap/>
            <w:tcMar>
              <w:top w:w="120" w:type="dxa"/>
              <w:left w:w="180" w:type="dxa"/>
              <w:bottom w:w="120" w:type="dxa"/>
              <w:right w:w="180" w:type="dxa"/>
            </w:tcMar>
            <w:vAlign w:val="center"/>
            <w:hideMark/>
          </w:tcPr>
          <w:p w14:paraId="749F5D0C" w14:textId="77777777" w:rsidR="00A70F65" w:rsidRDefault="00A70F65">
            <w:pPr>
              <w:pStyle w:val="NormalWeb"/>
              <w:rPr>
                <w:rFonts w:ascii="Arial" w:hAnsi="Arial" w:cs="Arial"/>
                <w:color w:val="000000"/>
              </w:rPr>
            </w:pPr>
            <w:r>
              <w:rPr>
                <w:rFonts w:ascii="Arial" w:hAnsi="Arial" w:cs="Arial"/>
                <w:color w:val="000000"/>
              </w:rPr>
              <w:t>Week 8</w:t>
            </w:r>
          </w:p>
        </w:tc>
        <w:tc>
          <w:tcPr>
            <w:tcW w:w="0" w:type="auto"/>
            <w:tcBorders>
              <w:top w:val="single" w:sz="6" w:space="0" w:color="auto"/>
              <w:left w:val="single" w:sz="6" w:space="0" w:color="auto"/>
              <w:bottom w:val="single" w:sz="6" w:space="0" w:color="auto"/>
              <w:right w:val="single" w:sz="6" w:space="0" w:color="auto"/>
            </w:tcBorders>
            <w:shd w:val="clear" w:color="auto" w:fill="FFF8F2"/>
            <w:noWrap/>
            <w:tcMar>
              <w:top w:w="120" w:type="dxa"/>
              <w:left w:w="180" w:type="dxa"/>
              <w:bottom w:w="120" w:type="dxa"/>
              <w:right w:w="180" w:type="dxa"/>
            </w:tcMar>
            <w:vAlign w:val="center"/>
            <w:hideMark/>
          </w:tcPr>
          <w:p w14:paraId="20C19E68" w14:textId="77777777" w:rsidR="00A70F65" w:rsidRDefault="00A70F65">
            <w:pPr>
              <w:pStyle w:val="NormalWeb"/>
              <w:rPr>
                <w:rFonts w:ascii="Arial" w:hAnsi="Arial" w:cs="Arial"/>
                <w:color w:val="000000"/>
              </w:rPr>
            </w:pPr>
            <w:proofErr w:type="spellStart"/>
            <w:r>
              <w:rPr>
                <w:rFonts w:ascii="Arial" w:hAnsi="Arial" w:cs="Arial"/>
                <w:color w:val="000000"/>
              </w:rPr>
              <w:t>Priya</w:t>
            </w:r>
            <w:proofErr w:type="spellEnd"/>
          </w:p>
        </w:tc>
      </w:tr>
    </w:tbl>
    <w:p w14:paraId="5AE87EE4" w14:textId="77777777" w:rsidR="006553E0" w:rsidRDefault="006553E0">
      <w:pPr>
        <w:rPr>
          <w:b/>
          <w:bCs/>
        </w:rPr>
      </w:pPr>
    </w:p>
    <w:p w14:paraId="6A72B231" w14:textId="77777777" w:rsidR="00442C09" w:rsidRDefault="00442C09">
      <w:pPr>
        <w:rPr>
          <w:b/>
          <w:bCs/>
        </w:rPr>
      </w:pPr>
    </w:p>
    <w:p w14:paraId="04B9A065" w14:textId="03FC541C" w:rsidR="00442C09" w:rsidRDefault="00442C09">
      <w:pPr>
        <w:rPr>
          <w:b/>
          <w:bCs/>
        </w:rPr>
      </w:pPr>
      <w:r>
        <w:rPr>
          <w:b/>
          <w:bCs/>
        </w:rPr>
        <w:t xml:space="preserve">Appendix 4: </w:t>
      </w:r>
      <w:r w:rsidR="00DB30CC">
        <w:rPr>
          <w:b/>
          <w:bCs/>
        </w:rPr>
        <w:t xml:space="preserve">KPI and SMART objectives </w:t>
      </w:r>
    </w:p>
    <w:tbl>
      <w:tblPr>
        <w:tblW w:w="5000" w:type="pct"/>
        <w:tblBorders>
          <w:top w:val="single" w:sz="6" w:space="0" w:color="auto"/>
          <w:left w:val="single" w:sz="6" w:space="0" w:color="auto"/>
          <w:bottom w:val="single" w:sz="6" w:space="0" w:color="auto"/>
          <w:right w:val="single" w:sz="6" w:space="0" w:color="auto"/>
        </w:tblBorders>
        <w:shd w:val="clear" w:color="auto" w:fill="FFF8F2"/>
        <w:tblCellMar>
          <w:top w:w="34" w:type="dxa"/>
          <w:left w:w="34" w:type="dxa"/>
          <w:bottom w:w="34" w:type="dxa"/>
          <w:right w:w="34" w:type="dxa"/>
        </w:tblCellMar>
        <w:tblLook w:val="04A0" w:firstRow="1" w:lastRow="0" w:firstColumn="1" w:lastColumn="0" w:noHBand="0" w:noVBand="1"/>
      </w:tblPr>
      <w:tblGrid>
        <w:gridCol w:w="5055"/>
        <w:gridCol w:w="4289"/>
      </w:tblGrid>
      <w:tr w:rsidR="00EE4DB5" w14:paraId="31C05B27" w14:textId="77777777">
        <w:trPr>
          <w:tblHeader/>
        </w:trPr>
        <w:tc>
          <w:tcPr>
            <w:tcW w:w="0" w:type="auto"/>
            <w:tcBorders>
              <w:top w:val="single" w:sz="6" w:space="0" w:color="auto"/>
              <w:left w:val="single" w:sz="6" w:space="0" w:color="auto"/>
              <w:bottom w:val="single" w:sz="6" w:space="0" w:color="auto"/>
              <w:right w:val="single" w:sz="6" w:space="0" w:color="auto"/>
            </w:tcBorders>
            <w:shd w:val="clear" w:color="auto" w:fill="FFF8F2"/>
            <w:noWrap/>
            <w:tcMar>
              <w:top w:w="120" w:type="dxa"/>
              <w:left w:w="180" w:type="dxa"/>
              <w:bottom w:w="120" w:type="dxa"/>
              <w:right w:w="180" w:type="dxa"/>
            </w:tcMar>
            <w:vAlign w:val="center"/>
            <w:hideMark/>
          </w:tcPr>
          <w:p w14:paraId="4328D6D6" w14:textId="77777777" w:rsidR="00EE4DB5" w:rsidRDefault="00EE4DB5">
            <w:pPr>
              <w:pStyle w:val="NormalWeb"/>
              <w:jc w:val="center"/>
              <w:rPr>
                <w:rFonts w:ascii="Arial" w:hAnsi="Arial" w:cs="Arial"/>
                <w:b/>
                <w:bCs/>
                <w:color w:val="000000"/>
              </w:rPr>
            </w:pPr>
            <w:r>
              <w:rPr>
                <w:rFonts w:ascii="Arial" w:hAnsi="Arial" w:cs="Arial"/>
                <w:b/>
                <w:bCs/>
                <w:color w:val="000000"/>
              </w:rPr>
              <w:t>KPI</w:t>
            </w:r>
          </w:p>
        </w:tc>
        <w:tc>
          <w:tcPr>
            <w:tcW w:w="0" w:type="auto"/>
            <w:tcBorders>
              <w:top w:val="single" w:sz="6" w:space="0" w:color="auto"/>
              <w:left w:val="single" w:sz="6" w:space="0" w:color="auto"/>
              <w:bottom w:val="single" w:sz="6" w:space="0" w:color="auto"/>
              <w:right w:val="single" w:sz="6" w:space="0" w:color="auto"/>
            </w:tcBorders>
            <w:shd w:val="clear" w:color="auto" w:fill="FFF8F2"/>
            <w:noWrap/>
            <w:tcMar>
              <w:top w:w="120" w:type="dxa"/>
              <w:left w:w="180" w:type="dxa"/>
              <w:bottom w:w="120" w:type="dxa"/>
              <w:right w:w="180" w:type="dxa"/>
            </w:tcMar>
            <w:vAlign w:val="center"/>
            <w:hideMark/>
          </w:tcPr>
          <w:p w14:paraId="10C6B2A7" w14:textId="77777777" w:rsidR="00EE4DB5" w:rsidRDefault="00EE4DB5">
            <w:pPr>
              <w:pStyle w:val="NormalWeb"/>
              <w:jc w:val="center"/>
              <w:rPr>
                <w:rFonts w:ascii="Arial" w:hAnsi="Arial" w:cs="Arial"/>
                <w:b/>
                <w:bCs/>
                <w:color w:val="000000"/>
              </w:rPr>
            </w:pPr>
            <w:r>
              <w:rPr>
                <w:rFonts w:ascii="Arial" w:hAnsi="Arial" w:cs="Arial"/>
                <w:b/>
                <w:bCs/>
                <w:color w:val="000000"/>
              </w:rPr>
              <w:t>SMART Objective</w:t>
            </w:r>
          </w:p>
        </w:tc>
      </w:tr>
      <w:tr w:rsidR="00EE4DB5" w14:paraId="57E57FFD" w14:textId="77777777">
        <w:tc>
          <w:tcPr>
            <w:tcW w:w="0" w:type="auto"/>
            <w:tcBorders>
              <w:top w:val="single" w:sz="6" w:space="0" w:color="auto"/>
              <w:left w:val="single" w:sz="6" w:space="0" w:color="auto"/>
              <w:bottom w:val="single" w:sz="6" w:space="0" w:color="auto"/>
              <w:right w:val="single" w:sz="6" w:space="0" w:color="auto"/>
            </w:tcBorders>
            <w:shd w:val="clear" w:color="auto" w:fill="FFF8F2"/>
            <w:noWrap/>
            <w:tcMar>
              <w:top w:w="120" w:type="dxa"/>
              <w:left w:w="180" w:type="dxa"/>
              <w:bottom w:w="120" w:type="dxa"/>
              <w:right w:w="180" w:type="dxa"/>
            </w:tcMar>
            <w:vAlign w:val="center"/>
            <w:hideMark/>
          </w:tcPr>
          <w:p w14:paraId="3B75C0A2" w14:textId="77777777" w:rsidR="00EE4DB5" w:rsidRDefault="00EE4DB5">
            <w:pPr>
              <w:pStyle w:val="NormalWeb"/>
              <w:rPr>
                <w:rFonts w:ascii="Arial" w:hAnsi="Arial" w:cs="Arial"/>
                <w:color w:val="000000"/>
              </w:rPr>
            </w:pPr>
            <w:r>
              <w:rPr>
                <w:rFonts w:ascii="Arial" w:hAnsi="Arial" w:cs="Arial"/>
                <w:color w:val="000000"/>
              </w:rPr>
              <w:t>Increase online sales</w:t>
            </w:r>
          </w:p>
        </w:tc>
        <w:tc>
          <w:tcPr>
            <w:tcW w:w="0" w:type="auto"/>
            <w:tcBorders>
              <w:top w:val="single" w:sz="6" w:space="0" w:color="auto"/>
              <w:left w:val="single" w:sz="6" w:space="0" w:color="auto"/>
              <w:bottom w:val="single" w:sz="6" w:space="0" w:color="auto"/>
              <w:right w:val="single" w:sz="6" w:space="0" w:color="auto"/>
            </w:tcBorders>
            <w:shd w:val="clear" w:color="auto" w:fill="FFF8F2"/>
            <w:noWrap/>
            <w:tcMar>
              <w:top w:w="120" w:type="dxa"/>
              <w:left w:w="180" w:type="dxa"/>
              <w:bottom w:w="120" w:type="dxa"/>
              <w:right w:w="180" w:type="dxa"/>
            </w:tcMar>
            <w:vAlign w:val="center"/>
            <w:hideMark/>
          </w:tcPr>
          <w:p w14:paraId="2F6BDC0C" w14:textId="77777777" w:rsidR="00EE4DB5" w:rsidRDefault="00EE4DB5">
            <w:pPr>
              <w:pStyle w:val="NormalWeb"/>
              <w:rPr>
                <w:rFonts w:ascii="Arial" w:hAnsi="Arial" w:cs="Arial"/>
                <w:color w:val="000000"/>
              </w:rPr>
            </w:pPr>
            <w:r>
              <w:rPr>
                <w:rFonts w:ascii="Arial" w:hAnsi="Arial" w:cs="Arial"/>
                <w:color w:val="000000"/>
              </w:rPr>
              <w:t>Specific: Increase online orders through new website</w:t>
            </w:r>
          </w:p>
        </w:tc>
      </w:tr>
      <w:tr w:rsidR="00EE4DB5" w14:paraId="0BD459B2" w14:textId="77777777">
        <w:tc>
          <w:tcPr>
            <w:tcW w:w="0" w:type="auto"/>
            <w:tcBorders>
              <w:top w:val="single" w:sz="6" w:space="0" w:color="auto"/>
              <w:left w:val="single" w:sz="6" w:space="0" w:color="auto"/>
              <w:bottom w:val="single" w:sz="6" w:space="0" w:color="auto"/>
              <w:right w:val="single" w:sz="6" w:space="0" w:color="auto"/>
            </w:tcBorders>
            <w:shd w:val="clear" w:color="auto" w:fill="FFF8F2"/>
            <w:noWrap/>
            <w:tcMar>
              <w:top w:w="120" w:type="dxa"/>
              <w:left w:w="180" w:type="dxa"/>
              <w:bottom w:w="120" w:type="dxa"/>
              <w:right w:w="180" w:type="dxa"/>
            </w:tcMar>
            <w:vAlign w:val="center"/>
            <w:hideMark/>
          </w:tcPr>
          <w:p w14:paraId="1DC6C0AC" w14:textId="77777777" w:rsidR="00EE4DB5" w:rsidRDefault="00EE4DB5">
            <w:pPr>
              <w:pStyle w:val="NormalWeb"/>
              <w:rPr>
                <w:rFonts w:ascii="Arial" w:hAnsi="Arial" w:cs="Arial"/>
                <w:color w:val="000000"/>
              </w:rPr>
            </w:pPr>
            <w:r>
              <w:rPr>
                <w:rFonts w:ascii="Arial" w:hAnsi="Arial" w:cs="Arial"/>
                <w:color w:val="000000"/>
              </w:rPr>
              <w:t>Achievable: Through improved website functionality and design</w:t>
            </w:r>
          </w:p>
        </w:tc>
        <w:tc>
          <w:tcPr>
            <w:tcW w:w="0" w:type="auto"/>
            <w:shd w:val="clear" w:color="auto" w:fill="FFF8F2"/>
            <w:vAlign w:val="center"/>
            <w:hideMark/>
          </w:tcPr>
          <w:p w14:paraId="6CDA3FF4" w14:textId="77777777" w:rsidR="00EE4DB5" w:rsidRDefault="00EE4DB5">
            <w:pPr>
              <w:rPr>
                <w:rFonts w:eastAsia="Times New Roman"/>
                <w:sz w:val="20"/>
                <w:szCs w:val="20"/>
              </w:rPr>
            </w:pPr>
          </w:p>
        </w:tc>
      </w:tr>
      <w:tr w:rsidR="00EE4DB5" w14:paraId="27D2E80E" w14:textId="77777777">
        <w:tc>
          <w:tcPr>
            <w:tcW w:w="0" w:type="auto"/>
            <w:tcBorders>
              <w:top w:val="single" w:sz="6" w:space="0" w:color="auto"/>
              <w:left w:val="single" w:sz="6" w:space="0" w:color="auto"/>
              <w:bottom w:val="single" w:sz="6" w:space="0" w:color="auto"/>
              <w:right w:val="single" w:sz="6" w:space="0" w:color="auto"/>
            </w:tcBorders>
            <w:shd w:val="clear" w:color="auto" w:fill="FFF8F2"/>
            <w:noWrap/>
            <w:tcMar>
              <w:top w:w="120" w:type="dxa"/>
              <w:left w:w="180" w:type="dxa"/>
              <w:bottom w:w="120" w:type="dxa"/>
              <w:right w:w="180" w:type="dxa"/>
            </w:tcMar>
            <w:vAlign w:val="center"/>
            <w:hideMark/>
          </w:tcPr>
          <w:p w14:paraId="6C81C446" w14:textId="77777777" w:rsidR="00EE4DB5" w:rsidRDefault="00EE4DB5">
            <w:pPr>
              <w:pStyle w:val="NormalWeb"/>
              <w:rPr>
                <w:rFonts w:ascii="Arial" w:hAnsi="Arial" w:cs="Arial"/>
                <w:color w:val="000000"/>
              </w:rPr>
            </w:pPr>
            <w:r>
              <w:rPr>
                <w:rFonts w:ascii="Arial" w:hAnsi="Arial" w:cs="Arial"/>
                <w:color w:val="000000"/>
              </w:rPr>
              <w:t>Relevant: Supports business growth and profitability</w:t>
            </w:r>
          </w:p>
        </w:tc>
        <w:tc>
          <w:tcPr>
            <w:tcW w:w="0" w:type="auto"/>
            <w:shd w:val="clear" w:color="auto" w:fill="FFF8F2"/>
            <w:vAlign w:val="center"/>
            <w:hideMark/>
          </w:tcPr>
          <w:p w14:paraId="49539DA0" w14:textId="77777777" w:rsidR="00EE4DB5" w:rsidRDefault="00EE4DB5">
            <w:pPr>
              <w:rPr>
                <w:rFonts w:eastAsia="Times New Roman"/>
                <w:sz w:val="20"/>
                <w:szCs w:val="20"/>
              </w:rPr>
            </w:pPr>
          </w:p>
        </w:tc>
      </w:tr>
      <w:tr w:rsidR="00EE4DB5" w14:paraId="759FE26E" w14:textId="77777777">
        <w:tc>
          <w:tcPr>
            <w:tcW w:w="0" w:type="auto"/>
            <w:tcBorders>
              <w:top w:val="single" w:sz="6" w:space="0" w:color="auto"/>
              <w:left w:val="single" w:sz="6" w:space="0" w:color="auto"/>
              <w:bottom w:val="single" w:sz="6" w:space="0" w:color="auto"/>
              <w:right w:val="single" w:sz="6" w:space="0" w:color="auto"/>
            </w:tcBorders>
            <w:shd w:val="clear" w:color="auto" w:fill="FFF8F2"/>
            <w:noWrap/>
            <w:tcMar>
              <w:top w:w="120" w:type="dxa"/>
              <w:left w:w="180" w:type="dxa"/>
              <w:bottom w:w="120" w:type="dxa"/>
              <w:right w:w="180" w:type="dxa"/>
            </w:tcMar>
            <w:vAlign w:val="center"/>
            <w:hideMark/>
          </w:tcPr>
          <w:p w14:paraId="611D2E43" w14:textId="77777777" w:rsidR="00EE4DB5" w:rsidRDefault="00EE4DB5">
            <w:pPr>
              <w:pStyle w:val="NormalWeb"/>
              <w:rPr>
                <w:rFonts w:ascii="Arial" w:hAnsi="Arial" w:cs="Arial"/>
                <w:color w:val="000000"/>
              </w:rPr>
            </w:pPr>
            <w:r>
              <w:rPr>
                <w:rFonts w:ascii="Arial" w:hAnsi="Arial" w:cs="Arial"/>
                <w:color w:val="000000"/>
              </w:rPr>
              <w:t>Time-bound: Within 6 months of website launch</w:t>
            </w:r>
          </w:p>
        </w:tc>
        <w:tc>
          <w:tcPr>
            <w:tcW w:w="0" w:type="auto"/>
            <w:shd w:val="clear" w:color="auto" w:fill="FFF8F2"/>
            <w:vAlign w:val="center"/>
            <w:hideMark/>
          </w:tcPr>
          <w:p w14:paraId="37849DA0" w14:textId="77777777" w:rsidR="00EE4DB5" w:rsidRDefault="00EE4DB5">
            <w:pPr>
              <w:rPr>
                <w:rFonts w:eastAsia="Times New Roman"/>
                <w:sz w:val="20"/>
                <w:szCs w:val="20"/>
              </w:rPr>
            </w:pPr>
          </w:p>
        </w:tc>
      </w:tr>
    </w:tbl>
    <w:p w14:paraId="024894E2" w14:textId="77777777" w:rsidR="00EE4DB5" w:rsidRPr="003B65A4" w:rsidRDefault="00EE4DB5">
      <w:pPr>
        <w:rPr>
          <w:b/>
          <w:bCs/>
        </w:rPr>
      </w:pPr>
    </w:p>
    <w:sectPr w:rsidR="00EE4DB5" w:rsidRPr="003B65A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roman"/>
    <w:notTrueType/>
    <w:pitch w:val="default"/>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836EE7"/>
    <w:multiLevelType w:val="hybridMultilevel"/>
    <w:tmpl w:val="B914DF1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922358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6E62B29"/>
    <w:multiLevelType w:val="hybridMultilevel"/>
    <w:tmpl w:val="7A3E28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DAA1E7B"/>
    <w:multiLevelType w:val="hybridMultilevel"/>
    <w:tmpl w:val="BB5A1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2D205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95546201">
    <w:abstractNumId w:val="2"/>
  </w:num>
  <w:num w:numId="2" w16cid:durableId="1780488561">
    <w:abstractNumId w:val="4"/>
  </w:num>
  <w:num w:numId="3" w16cid:durableId="815269090">
    <w:abstractNumId w:val="1"/>
  </w:num>
  <w:num w:numId="4" w16cid:durableId="1849103184">
    <w:abstractNumId w:val="0"/>
  </w:num>
  <w:num w:numId="5" w16cid:durableId="73331120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1"/>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3230"/>
    <w:rsid w:val="000040BC"/>
    <w:rsid w:val="00011590"/>
    <w:rsid w:val="00011D87"/>
    <w:rsid w:val="0003225F"/>
    <w:rsid w:val="000458F3"/>
    <w:rsid w:val="00072AEF"/>
    <w:rsid w:val="00080A90"/>
    <w:rsid w:val="00092D06"/>
    <w:rsid w:val="000B10F2"/>
    <w:rsid w:val="000C026A"/>
    <w:rsid w:val="000D170D"/>
    <w:rsid w:val="000F74D8"/>
    <w:rsid w:val="00116CFC"/>
    <w:rsid w:val="001338F9"/>
    <w:rsid w:val="00165677"/>
    <w:rsid w:val="001767E5"/>
    <w:rsid w:val="001B27DD"/>
    <w:rsid w:val="001B5A6A"/>
    <w:rsid w:val="001C0E27"/>
    <w:rsid w:val="001E70C9"/>
    <w:rsid w:val="002026F4"/>
    <w:rsid w:val="00242A07"/>
    <w:rsid w:val="002B72BB"/>
    <w:rsid w:val="002B77A8"/>
    <w:rsid w:val="002C7F84"/>
    <w:rsid w:val="002E213C"/>
    <w:rsid w:val="003072C0"/>
    <w:rsid w:val="003126F1"/>
    <w:rsid w:val="00321A29"/>
    <w:rsid w:val="003301ED"/>
    <w:rsid w:val="003649F6"/>
    <w:rsid w:val="00391034"/>
    <w:rsid w:val="003B4BE5"/>
    <w:rsid w:val="003B65A4"/>
    <w:rsid w:val="003C2960"/>
    <w:rsid w:val="003C6136"/>
    <w:rsid w:val="003D50FD"/>
    <w:rsid w:val="003E3230"/>
    <w:rsid w:val="00415CE6"/>
    <w:rsid w:val="00442C09"/>
    <w:rsid w:val="004C55BE"/>
    <w:rsid w:val="004F1DFC"/>
    <w:rsid w:val="005136E3"/>
    <w:rsid w:val="00513D79"/>
    <w:rsid w:val="00530379"/>
    <w:rsid w:val="00537151"/>
    <w:rsid w:val="00543CB7"/>
    <w:rsid w:val="005A230B"/>
    <w:rsid w:val="005B5334"/>
    <w:rsid w:val="005B78B3"/>
    <w:rsid w:val="0062287D"/>
    <w:rsid w:val="0062610E"/>
    <w:rsid w:val="0063498C"/>
    <w:rsid w:val="00651675"/>
    <w:rsid w:val="00651DCE"/>
    <w:rsid w:val="00653E09"/>
    <w:rsid w:val="006553E0"/>
    <w:rsid w:val="00672AC0"/>
    <w:rsid w:val="00687691"/>
    <w:rsid w:val="006B1B05"/>
    <w:rsid w:val="006B53DD"/>
    <w:rsid w:val="006C3318"/>
    <w:rsid w:val="006C6E1E"/>
    <w:rsid w:val="006E365A"/>
    <w:rsid w:val="006F4C3B"/>
    <w:rsid w:val="007070BE"/>
    <w:rsid w:val="00710C2E"/>
    <w:rsid w:val="0072253A"/>
    <w:rsid w:val="007263A3"/>
    <w:rsid w:val="0076054F"/>
    <w:rsid w:val="00776AA2"/>
    <w:rsid w:val="00793F3D"/>
    <w:rsid w:val="007966C1"/>
    <w:rsid w:val="007E20A0"/>
    <w:rsid w:val="007F4FAE"/>
    <w:rsid w:val="00845C35"/>
    <w:rsid w:val="00876B21"/>
    <w:rsid w:val="008A5B81"/>
    <w:rsid w:val="008D11E7"/>
    <w:rsid w:val="008E2021"/>
    <w:rsid w:val="009023BD"/>
    <w:rsid w:val="009231FE"/>
    <w:rsid w:val="00925A4A"/>
    <w:rsid w:val="00940DB6"/>
    <w:rsid w:val="009A0510"/>
    <w:rsid w:val="009A609C"/>
    <w:rsid w:val="009A6EBA"/>
    <w:rsid w:val="00A037FB"/>
    <w:rsid w:val="00A07F4C"/>
    <w:rsid w:val="00A25A0F"/>
    <w:rsid w:val="00A31F15"/>
    <w:rsid w:val="00A3715B"/>
    <w:rsid w:val="00A70F65"/>
    <w:rsid w:val="00A90C33"/>
    <w:rsid w:val="00AA0B77"/>
    <w:rsid w:val="00AB7190"/>
    <w:rsid w:val="00AE5DF6"/>
    <w:rsid w:val="00B011F9"/>
    <w:rsid w:val="00B0133D"/>
    <w:rsid w:val="00B17813"/>
    <w:rsid w:val="00B21C56"/>
    <w:rsid w:val="00B36F55"/>
    <w:rsid w:val="00B532A8"/>
    <w:rsid w:val="00B62E70"/>
    <w:rsid w:val="00B72B48"/>
    <w:rsid w:val="00B97026"/>
    <w:rsid w:val="00BA0161"/>
    <w:rsid w:val="00BB4B35"/>
    <w:rsid w:val="00BC6CAD"/>
    <w:rsid w:val="00BD249A"/>
    <w:rsid w:val="00BE46F4"/>
    <w:rsid w:val="00BF5FDB"/>
    <w:rsid w:val="00C076DE"/>
    <w:rsid w:val="00C362BF"/>
    <w:rsid w:val="00C42EB3"/>
    <w:rsid w:val="00C65DD7"/>
    <w:rsid w:val="00C96C27"/>
    <w:rsid w:val="00CE32BC"/>
    <w:rsid w:val="00CE5605"/>
    <w:rsid w:val="00D057BE"/>
    <w:rsid w:val="00D05C54"/>
    <w:rsid w:val="00D16C64"/>
    <w:rsid w:val="00D277DF"/>
    <w:rsid w:val="00D40AF2"/>
    <w:rsid w:val="00D454F3"/>
    <w:rsid w:val="00D576C7"/>
    <w:rsid w:val="00D578D0"/>
    <w:rsid w:val="00DA1D4A"/>
    <w:rsid w:val="00DB30CC"/>
    <w:rsid w:val="00DD7015"/>
    <w:rsid w:val="00E153DD"/>
    <w:rsid w:val="00E27388"/>
    <w:rsid w:val="00E47E67"/>
    <w:rsid w:val="00E61693"/>
    <w:rsid w:val="00E6383D"/>
    <w:rsid w:val="00E64E27"/>
    <w:rsid w:val="00E835AF"/>
    <w:rsid w:val="00E844B7"/>
    <w:rsid w:val="00E957FA"/>
    <w:rsid w:val="00EA0F2F"/>
    <w:rsid w:val="00EA4307"/>
    <w:rsid w:val="00EB72B8"/>
    <w:rsid w:val="00EC1064"/>
    <w:rsid w:val="00ED4271"/>
    <w:rsid w:val="00EE23D0"/>
    <w:rsid w:val="00EE4DB5"/>
    <w:rsid w:val="00EE7EF9"/>
    <w:rsid w:val="00EF043C"/>
    <w:rsid w:val="00F04960"/>
    <w:rsid w:val="00F37DEC"/>
    <w:rsid w:val="00F91C1F"/>
    <w:rsid w:val="00FB41AB"/>
    <w:rsid w:val="00FD64F6"/>
    <w:rsid w:val="00FF68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D82D221"/>
  <w15:chartTrackingRefBased/>
  <w15:docId w15:val="{697048C2-8F47-4521-B5DA-247307CDA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32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E32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E323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E323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323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32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32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32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32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323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E32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E32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E32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32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32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32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32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3230"/>
    <w:rPr>
      <w:rFonts w:eastAsiaTheme="majorEastAsia" w:cstheme="majorBidi"/>
      <w:color w:val="272727" w:themeColor="text1" w:themeTint="D8"/>
    </w:rPr>
  </w:style>
  <w:style w:type="paragraph" w:styleId="Title">
    <w:name w:val="Title"/>
    <w:basedOn w:val="Normal"/>
    <w:next w:val="Normal"/>
    <w:link w:val="TitleChar"/>
    <w:uiPriority w:val="10"/>
    <w:qFormat/>
    <w:rsid w:val="003E32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32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32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32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3230"/>
    <w:pPr>
      <w:spacing w:before="160"/>
      <w:jc w:val="center"/>
    </w:pPr>
    <w:rPr>
      <w:i/>
      <w:iCs/>
      <w:color w:val="404040" w:themeColor="text1" w:themeTint="BF"/>
    </w:rPr>
  </w:style>
  <w:style w:type="character" w:customStyle="1" w:styleId="QuoteChar">
    <w:name w:val="Quote Char"/>
    <w:basedOn w:val="DefaultParagraphFont"/>
    <w:link w:val="Quote"/>
    <w:uiPriority w:val="29"/>
    <w:rsid w:val="003E3230"/>
    <w:rPr>
      <w:i/>
      <w:iCs/>
      <w:color w:val="404040" w:themeColor="text1" w:themeTint="BF"/>
    </w:rPr>
  </w:style>
  <w:style w:type="paragraph" w:styleId="ListParagraph">
    <w:name w:val="List Paragraph"/>
    <w:basedOn w:val="Normal"/>
    <w:uiPriority w:val="34"/>
    <w:qFormat/>
    <w:rsid w:val="003E3230"/>
    <w:pPr>
      <w:ind w:left="720"/>
      <w:contextualSpacing/>
    </w:pPr>
  </w:style>
  <w:style w:type="character" w:styleId="IntenseEmphasis">
    <w:name w:val="Intense Emphasis"/>
    <w:basedOn w:val="DefaultParagraphFont"/>
    <w:uiPriority w:val="21"/>
    <w:qFormat/>
    <w:rsid w:val="003E3230"/>
    <w:rPr>
      <w:i/>
      <w:iCs/>
      <w:color w:val="0F4761" w:themeColor="accent1" w:themeShade="BF"/>
    </w:rPr>
  </w:style>
  <w:style w:type="paragraph" w:styleId="IntenseQuote">
    <w:name w:val="Intense Quote"/>
    <w:basedOn w:val="Normal"/>
    <w:next w:val="Normal"/>
    <w:link w:val="IntenseQuoteChar"/>
    <w:uiPriority w:val="30"/>
    <w:qFormat/>
    <w:rsid w:val="003E32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3230"/>
    <w:rPr>
      <w:i/>
      <w:iCs/>
      <w:color w:val="0F4761" w:themeColor="accent1" w:themeShade="BF"/>
    </w:rPr>
  </w:style>
  <w:style w:type="character" w:styleId="IntenseReference">
    <w:name w:val="Intense Reference"/>
    <w:basedOn w:val="DefaultParagraphFont"/>
    <w:uiPriority w:val="32"/>
    <w:qFormat/>
    <w:rsid w:val="003E3230"/>
    <w:rPr>
      <w:b/>
      <w:bCs/>
      <w:smallCaps/>
      <w:color w:val="0F4761" w:themeColor="accent1" w:themeShade="BF"/>
      <w:spacing w:val="5"/>
    </w:rPr>
  </w:style>
  <w:style w:type="paragraph" w:customStyle="1" w:styleId="p1">
    <w:name w:val="p1"/>
    <w:basedOn w:val="Normal"/>
    <w:rsid w:val="008A5B81"/>
    <w:pPr>
      <w:spacing w:before="100" w:beforeAutospacing="1" w:after="100" w:afterAutospacing="1" w:line="240" w:lineRule="auto"/>
    </w:pPr>
    <w:rPr>
      <w:rFonts w:ascii="Times New Roman" w:hAnsi="Times New Roman" w:cs="Times New Roman"/>
      <w:kern w:val="0"/>
      <w:lang w:eastAsia="en-GB"/>
      <w14:ligatures w14:val="none"/>
    </w:rPr>
  </w:style>
  <w:style w:type="paragraph" w:customStyle="1" w:styleId="p2">
    <w:name w:val="p2"/>
    <w:basedOn w:val="Normal"/>
    <w:rsid w:val="008A5B81"/>
    <w:pPr>
      <w:spacing w:before="100" w:beforeAutospacing="1" w:after="100" w:afterAutospacing="1" w:line="240" w:lineRule="auto"/>
    </w:pPr>
    <w:rPr>
      <w:rFonts w:ascii="Times New Roman" w:hAnsi="Times New Roman" w:cs="Times New Roman"/>
      <w:kern w:val="0"/>
      <w:lang w:eastAsia="en-GB"/>
      <w14:ligatures w14:val="none"/>
    </w:rPr>
  </w:style>
  <w:style w:type="character" w:customStyle="1" w:styleId="s2">
    <w:name w:val="s2"/>
    <w:basedOn w:val="DefaultParagraphFont"/>
    <w:rsid w:val="008A5B81"/>
  </w:style>
  <w:style w:type="character" w:customStyle="1" w:styleId="s1">
    <w:name w:val="s1"/>
    <w:basedOn w:val="DefaultParagraphFont"/>
    <w:rsid w:val="00C076DE"/>
  </w:style>
  <w:style w:type="character" w:styleId="Hyperlink">
    <w:name w:val="Hyperlink"/>
    <w:basedOn w:val="DefaultParagraphFont"/>
    <w:uiPriority w:val="99"/>
    <w:unhideWhenUsed/>
    <w:rsid w:val="005A230B"/>
    <w:rPr>
      <w:color w:val="467886" w:themeColor="hyperlink"/>
      <w:u w:val="single"/>
    </w:rPr>
  </w:style>
  <w:style w:type="character" w:styleId="UnresolvedMention">
    <w:name w:val="Unresolved Mention"/>
    <w:basedOn w:val="DefaultParagraphFont"/>
    <w:uiPriority w:val="99"/>
    <w:semiHidden/>
    <w:unhideWhenUsed/>
    <w:rsid w:val="005A230B"/>
    <w:rPr>
      <w:color w:val="605E5C"/>
      <w:shd w:val="clear" w:color="auto" w:fill="E1DFDD"/>
    </w:rPr>
  </w:style>
  <w:style w:type="table" w:styleId="TableGrid">
    <w:name w:val="Table Grid"/>
    <w:basedOn w:val="TableNormal"/>
    <w:uiPriority w:val="39"/>
    <w:rsid w:val="00AA0B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B77A8"/>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7"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fontTable" Target="fontTable.xml" /><Relationship Id="rId5" Type="http://schemas.openxmlformats.org/officeDocument/2006/relationships/hyperlink" Target="https://www.statista.com" TargetMode="Externa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1740</Words>
  <Characters>9988</Characters>
  <Application>Microsoft Office Word</Application>
  <DocSecurity>0</DocSecurity>
  <Lines>293</Lines>
  <Paragraphs>169</Paragraphs>
  <ScaleCrop>false</ScaleCrop>
  <Company/>
  <LinksUpToDate>false</LinksUpToDate>
  <CharactersWithSpaces>11559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Miriam Naomi Otelas (24173801)</dc:creator>
  <cp:keywords/>
  <dc:description/>
  <cp:lastModifiedBy>Miriam Naomi Otelas (24173801)</cp:lastModifiedBy>
  <cp:revision>2</cp:revision>
  <dcterms:created xsi:type="dcterms:W3CDTF">2026-04-26T21:43:00Z</dcterms:created>
  <dcterms:modified xsi:type="dcterms:W3CDTF">2026-04-26T21:43:00Z</dcterms:modified>
</cp:coreProperties>
</file>