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4265426"/>
        <w:docPartObj>
          <w:docPartGallery w:val="Cover Pages"/>
          <w:docPartUnique/>
        </w:docPartObj>
      </w:sdtPr>
      <w:sdtEndPr>
        <w:rPr>
          <w:rFonts w:cstheme="minorHAnsi"/>
          <w:b/>
          <w:bCs/>
          <w:u w:val="single"/>
        </w:rPr>
      </w:sdtEndPr>
      <w:sdtContent>
        <w:p w14:paraId="4A8CED3F" w14:textId="5D245930" w:rsidR="00433144" w:rsidRDefault="00433144">
          <w:r>
            <w:rPr>
              <w:noProof/>
            </w:rPr>
            <mc:AlternateContent>
              <mc:Choice Requires="wpg">
                <w:drawing>
                  <wp:anchor distT="0" distB="0" distL="114300" distR="114300" simplePos="0" relativeHeight="251662336" behindDoc="0" locked="0" layoutInCell="1" allowOverlap="1" wp14:anchorId="1B76697F" wp14:editId="28B9FE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1B02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5D057F" wp14:editId="45A89D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73CEE" w14:textId="20A7BBF8" w:rsidR="00433144" w:rsidRDefault="0043314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5D057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0373CEE" w14:textId="20A7BBF8" w:rsidR="00433144" w:rsidRDefault="00433144">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0BC56F6" wp14:editId="0461170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089F7D" w14:textId="089D92C1" w:rsidR="00433144" w:rsidRDefault="0043314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BC56F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7089F7D" w14:textId="089D92C1" w:rsidR="00433144" w:rsidRDefault="00433144">
                          <w:pPr>
                            <w:pStyle w:val="NoSpacing"/>
                            <w:jc w:val="right"/>
                            <w:rPr>
                              <w:color w:val="595959" w:themeColor="text1" w:themeTint="A6"/>
                              <w:sz w:val="20"/>
                              <w:szCs w:val="20"/>
                            </w:rPr>
                          </w:pPr>
                        </w:p>
                      </w:txbxContent>
                    </v:textbox>
                    <w10:wrap type="square" anchorx="page" anchory="page"/>
                  </v:shape>
                </w:pict>
              </mc:Fallback>
            </mc:AlternateContent>
          </w:r>
        </w:p>
        <w:p w14:paraId="1E272B34" w14:textId="71079D4D" w:rsidR="00CD0012" w:rsidRDefault="008B7382" w:rsidP="006130C4">
          <w:pPr>
            <w:rPr>
              <w:rFonts w:cstheme="minorHAnsi"/>
              <w:b/>
              <w:bCs/>
              <w:u w:val="single"/>
            </w:rPr>
          </w:pPr>
          <w:r>
            <w:rPr>
              <w:noProof/>
            </w:rPr>
            <mc:AlternateContent>
              <mc:Choice Requires="wps">
                <w:drawing>
                  <wp:anchor distT="0" distB="0" distL="114300" distR="114300" simplePos="0" relativeHeight="251659264" behindDoc="0" locked="0" layoutInCell="1" allowOverlap="1" wp14:anchorId="1BBC29C1" wp14:editId="367FF4C6">
                    <wp:simplePos x="0" y="0"/>
                    <wp:positionH relativeFrom="page">
                      <wp:posOffset>229325</wp:posOffset>
                    </wp:positionH>
                    <wp:positionV relativeFrom="page">
                      <wp:posOffset>3703221</wp:posOffset>
                    </wp:positionV>
                    <wp:extent cx="7315200" cy="1911985"/>
                    <wp:effectExtent l="0" t="0" r="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11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9007C" w14:textId="77777777" w:rsidR="008B7382" w:rsidRPr="00B136DB" w:rsidRDefault="008B7382" w:rsidP="008B7382">
                                <w:pPr>
                                  <w:spacing w:line="360" w:lineRule="auto"/>
                                  <w:rPr>
                                    <w:rFonts w:cstheme="minorHAnsi"/>
                                    <w:b/>
                                    <w:bCs/>
                                  </w:rPr>
                                </w:pPr>
                                <w:r w:rsidRPr="00B136DB">
                                  <w:rPr>
                                    <w:rFonts w:cstheme="minorHAnsi"/>
                                    <w:b/>
                                    <w:bCs/>
                                  </w:rPr>
                                  <w:t>MSc Digital Skills for Health and Care Professionals</w:t>
                                </w:r>
                              </w:p>
                              <w:p w14:paraId="0B644E85" w14:textId="77777777" w:rsidR="008B7382" w:rsidRDefault="008B7382" w:rsidP="008B7382">
                                <w:pPr>
                                  <w:spacing w:line="360" w:lineRule="auto"/>
                                  <w:rPr>
                                    <w:rFonts w:cstheme="minorHAnsi"/>
                                  </w:rPr>
                                </w:pPr>
                                <w:r w:rsidRPr="00B136DB">
                                  <w:rPr>
                                    <w:rFonts w:cstheme="minorHAnsi"/>
                                  </w:rPr>
                                  <w:t>BMDS7006</w:t>
                                </w:r>
                              </w:p>
                              <w:p w14:paraId="22250403" w14:textId="77777777" w:rsidR="008B7382" w:rsidRPr="00B136DB" w:rsidRDefault="008B7382" w:rsidP="008B7382">
                                <w:pPr>
                                  <w:spacing w:line="360" w:lineRule="auto"/>
                                  <w:ind w:left="1440" w:firstLine="720"/>
                                  <w:rPr>
                                    <w:rFonts w:cstheme="minorHAnsi"/>
                                  </w:rPr>
                                </w:pPr>
                              </w:p>
                              <w:p w14:paraId="01179A56" w14:textId="77777777" w:rsidR="008B7382" w:rsidRPr="00B136DB" w:rsidRDefault="008B7382" w:rsidP="008B7382">
                                <w:pPr>
                                  <w:spacing w:line="360" w:lineRule="auto"/>
                                  <w:rPr>
                                    <w:rFonts w:cstheme="minorHAnsi"/>
                                  </w:rPr>
                                </w:pPr>
                                <w:r w:rsidRPr="00B136DB">
                                  <w:rPr>
                                    <w:rFonts w:cstheme="minorHAnsi"/>
                                  </w:rPr>
                                  <w:t>Programme improvement project</w:t>
                                </w:r>
                              </w:p>
                              <w:p w14:paraId="5934682A" w14:textId="2DCAE066" w:rsidR="00433144" w:rsidRDefault="00433144">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BBC29C1" id="Text Box 154" o:spid="_x0000_s1028" type="#_x0000_t202" style="position:absolute;margin-left:18.05pt;margin-top:291.6pt;width:8in;height:150.5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" filled="f" stroked="f" strokeweight=".5pt">
                    <v:textbox inset="126pt,0,54pt,0">
                      <w:txbxContent>
                        <w:p w14:paraId="0309007C" w14:textId="77777777" w:rsidR="008B7382" w:rsidRPr="00B136DB" w:rsidRDefault="008B7382" w:rsidP="008B7382">
                          <w:pPr>
                            <w:spacing w:line="360" w:lineRule="auto"/>
                            <w:rPr>
                              <w:rFonts w:cstheme="minorHAnsi"/>
                              <w:b/>
                              <w:bCs/>
                            </w:rPr>
                          </w:pPr>
                          <w:r w:rsidRPr="00B136DB">
                            <w:rPr>
                              <w:rFonts w:cstheme="minorHAnsi"/>
                              <w:b/>
                              <w:bCs/>
                            </w:rPr>
                            <w:t>MSc Digital Skills for Health and Care Professionals</w:t>
                          </w:r>
                        </w:p>
                        <w:p w14:paraId="0B644E85" w14:textId="77777777" w:rsidR="008B7382" w:rsidRDefault="008B7382" w:rsidP="008B7382">
                          <w:pPr>
                            <w:spacing w:line="360" w:lineRule="auto"/>
                            <w:rPr>
                              <w:rFonts w:cstheme="minorHAnsi"/>
                            </w:rPr>
                          </w:pPr>
                          <w:r w:rsidRPr="00B136DB">
                            <w:rPr>
                              <w:rFonts w:cstheme="minorHAnsi"/>
                            </w:rPr>
                            <w:t>BMDS7006</w:t>
                          </w:r>
                        </w:p>
                        <w:p w14:paraId="22250403" w14:textId="77777777" w:rsidR="008B7382" w:rsidRPr="00B136DB" w:rsidRDefault="008B7382" w:rsidP="008B7382">
                          <w:pPr>
                            <w:spacing w:line="360" w:lineRule="auto"/>
                            <w:ind w:left="1440" w:firstLine="720"/>
                            <w:rPr>
                              <w:rFonts w:cstheme="minorHAnsi"/>
                            </w:rPr>
                          </w:pPr>
                        </w:p>
                        <w:p w14:paraId="01179A56" w14:textId="77777777" w:rsidR="008B7382" w:rsidRPr="00B136DB" w:rsidRDefault="008B7382" w:rsidP="008B7382">
                          <w:pPr>
                            <w:spacing w:line="360" w:lineRule="auto"/>
                            <w:rPr>
                              <w:rFonts w:cstheme="minorHAnsi"/>
                            </w:rPr>
                          </w:pPr>
                          <w:r w:rsidRPr="00B136DB">
                            <w:rPr>
                              <w:rFonts w:cstheme="minorHAnsi"/>
                            </w:rPr>
                            <w:t>Programme improvement project</w:t>
                          </w:r>
                        </w:p>
                        <w:p w14:paraId="5934682A" w14:textId="2DCAE066" w:rsidR="00433144" w:rsidRDefault="00433144">
                          <w:pPr>
                            <w:jc w:val="right"/>
                            <w:rPr>
                              <w:smallCaps/>
                              <w:color w:val="404040" w:themeColor="text1" w:themeTint="BF"/>
                              <w:sz w:val="36"/>
                              <w:szCs w:val="36"/>
                            </w:rPr>
                          </w:pPr>
                        </w:p>
                      </w:txbxContent>
                    </v:textbox>
                    <w10:wrap type="square" anchorx="page" anchory="page"/>
                  </v:shape>
                </w:pict>
              </mc:Fallback>
            </mc:AlternateContent>
          </w:r>
        </w:p>
      </w:sdtContent>
    </w:sdt>
    <w:p w14:paraId="2D18DEC6" w14:textId="77777777" w:rsidR="00CD0012" w:rsidRDefault="00CD0012" w:rsidP="00B85CA2">
      <w:pPr>
        <w:spacing w:line="360" w:lineRule="auto"/>
        <w:rPr>
          <w:rFonts w:cstheme="minorHAnsi"/>
          <w:b/>
          <w:bCs/>
          <w:u w:val="single"/>
        </w:rPr>
      </w:pPr>
    </w:p>
    <w:p w14:paraId="2C6B7CE8" w14:textId="77777777" w:rsidR="00CD0012" w:rsidRDefault="00CD0012" w:rsidP="00B85CA2">
      <w:pPr>
        <w:spacing w:line="360" w:lineRule="auto"/>
        <w:rPr>
          <w:rFonts w:cstheme="minorHAnsi"/>
          <w:b/>
          <w:bCs/>
          <w:u w:val="single"/>
        </w:rPr>
      </w:pPr>
    </w:p>
    <w:p w14:paraId="4C6051D2" w14:textId="77777777" w:rsidR="00CD0012" w:rsidRDefault="00CD0012" w:rsidP="00B85CA2">
      <w:pPr>
        <w:spacing w:line="360" w:lineRule="auto"/>
        <w:rPr>
          <w:rFonts w:cstheme="minorHAnsi"/>
          <w:b/>
          <w:bCs/>
          <w:u w:val="single"/>
        </w:rPr>
      </w:pPr>
    </w:p>
    <w:p w14:paraId="113A015C" w14:textId="77777777" w:rsidR="00CD0012" w:rsidRDefault="00CD0012" w:rsidP="00B85CA2">
      <w:pPr>
        <w:spacing w:line="360" w:lineRule="auto"/>
        <w:rPr>
          <w:rFonts w:cstheme="minorHAnsi"/>
          <w:b/>
          <w:bCs/>
          <w:u w:val="single"/>
        </w:rPr>
      </w:pPr>
    </w:p>
    <w:p w14:paraId="7DD9978E" w14:textId="77777777" w:rsidR="00CD0012" w:rsidRDefault="00CD0012" w:rsidP="00B85CA2">
      <w:pPr>
        <w:spacing w:line="360" w:lineRule="auto"/>
        <w:rPr>
          <w:rFonts w:cstheme="minorHAnsi"/>
          <w:b/>
          <w:bCs/>
          <w:u w:val="single"/>
        </w:rPr>
      </w:pPr>
    </w:p>
    <w:p w14:paraId="29BDB9AB" w14:textId="77777777" w:rsidR="00CD0012" w:rsidRDefault="00CD0012" w:rsidP="00B85CA2">
      <w:pPr>
        <w:spacing w:line="360" w:lineRule="auto"/>
        <w:rPr>
          <w:rFonts w:cstheme="minorHAnsi"/>
          <w:b/>
          <w:bCs/>
          <w:u w:val="single"/>
        </w:rPr>
      </w:pPr>
    </w:p>
    <w:p w14:paraId="086B760F" w14:textId="77777777" w:rsidR="00CD0012" w:rsidRDefault="00CD0012" w:rsidP="00B85CA2">
      <w:pPr>
        <w:spacing w:line="360" w:lineRule="auto"/>
        <w:rPr>
          <w:rFonts w:cstheme="minorHAnsi"/>
          <w:b/>
          <w:bCs/>
          <w:u w:val="single"/>
        </w:rPr>
      </w:pPr>
    </w:p>
    <w:p w14:paraId="2252F96E" w14:textId="77777777" w:rsidR="00CD0012" w:rsidRDefault="00CD0012" w:rsidP="00B85CA2">
      <w:pPr>
        <w:spacing w:line="360" w:lineRule="auto"/>
        <w:rPr>
          <w:rFonts w:cstheme="minorHAnsi"/>
          <w:b/>
          <w:bCs/>
          <w:u w:val="single"/>
        </w:rPr>
      </w:pPr>
    </w:p>
    <w:p w14:paraId="477DD969" w14:textId="77777777" w:rsidR="00CD0012" w:rsidRDefault="00CD0012" w:rsidP="00B85CA2">
      <w:pPr>
        <w:spacing w:line="360" w:lineRule="auto"/>
        <w:rPr>
          <w:rFonts w:cstheme="minorHAnsi"/>
          <w:b/>
          <w:bCs/>
          <w:u w:val="single"/>
        </w:rPr>
      </w:pPr>
    </w:p>
    <w:p w14:paraId="2255B2A3" w14:textId="77777777" w:rsidR="00CD0012" w:rsidRDefault="00CD0012" w:rsidP="00B85CA2">
      <w:pPr>
        <w:spacing w:line="360" w:lineRule="auto"/>
        <w:rPr>
          <w:rFonts w:cstheme="minorHAnsi"/>
          <w:b/>
          <w:bCs/>
          <w:u w:val="single"/>
        </w:rPr>
      </w:pPr>
    </w:p>
    <w:p w14:paraId="0677C78A" w14:textId="77777777" w:rsidR="00CD0012" w:rsidRDefault="00CD0012" w:rsidP="00B85CA2">
      <w:pPr>
        <w:spacing w:line="360" w:lineRule="auto"/>
        <w:rPr>
          <w:rFonts w:cstheme="minorHAnsi"/>
          <w:b/>
          <w:bCs/>
          <w:u w:val="single"/>
        </w:rPr>
      </w:pPr>
    </w:p>
    <w:p w14:paraId="662AA822" w14:textId="77777777" w:rsidR="00CD0012" w:rsidRDefault="00CD0012" w:rsidP="00B85CA2">
      <w:pPr>
        <w:spacing w:line="360" w:lineRule="auto"/>
        <w:rPr>
          <w:rFonts w:cstheme="minorHAnsi"/>
          <w:b/>
          <w:bCs/>
          <w:u w:val="single"/>
        </w:rPr>
      </w:pPr>
    </w:p>
    <w:p w14:paraId="2CD38462" w14:textId="77777777" w:rsidR="00CD0012" w:rsidRDefault="00CD0012" w:rsidP="00B85CA2">
      <w:pPr>
        <w:spacing w:line="360" w:lineRule="auto"/>
        <w:rPr>
          <w:rFonts w:cstheme="minorHAnsi"/>
          <w:b/>
          <w:bCs/>
          <w:u w:val="single"/>
        </w:rPr>
      </w:pPr>
    </w:p>
    <w:p w14:paraId="62F6DDFE" w14:textId="77777777" w:rsidR="009773BE" w:rsidRDefault="009773BE" w:rsidP="00B85CA2">
      <w:pPr>
        <w:spacing w:line="360" w:lineRule="auto"/>
        <w:rPr>
          <w:rFonts w:cstheme="minorHAnsi"/>
          <w:b/>
          <w:bCs/>
          <w:u w:val="single"/>
        </w:rPr>
      </w:pPr>
    </w:p>
    <w:p w14:paraId="694FD03E" w14:textId="77FA936E" w:rsidR="00784F2F" w:rsidRPr="00B1745E" w:rsidRDefault="00E14097" w:rsidP="00B85CA2">
      <w:pPr>
        <w:spacing w:line="360" w:lineRule="auto"/>
        <w:rPr>
          <w:rFonts w:cstheme="minorHAnsi"/>
        </w:rPr>
      </w:pPr>
      <w:r w:rsidRPr="00B1745E">
        <w:rPr>
          <w:rFonts w:cstheme="minorHAnsi"/>
          <w:b/>
          <w:bCs/>
          <w:u w:val="single"/>
        </w:rPr>
        <w:lastRenderedPageBreak/>
        <w:t>Programme Improvement Project</w:t>
      </w:r>
      <w:r w:rsidR="0025338C" w:rsidRPr="00B1745E">
        <w:rPr>
          <w:rFonts w:cstheme="minorHAnsi"/>
          <w:b/>
          <w:bCs/>
          <w:u w:val="single"/>
        </w:rPr>
        <w:t xml:space="preserve">  </w:t>
      </w:r>
    </w:p>
    <w:p w14:paraId="3EE6A706" w14:textId="776EAB83" w:rsidR="00D77C33" w:rsidRPr="00B1745E" w:rsidRDefault="0009115B" w:rsidP="00B85CA2">
      <w:pPr>
        <w:spacing w:line="360" w:lineRule="auto"/>
        <w:rPr>
          <w:rFonts w:cstheme="minorHAnsi"/>
          <w:b/>
          <w:bCs/>
          <w:u w:val="single"/>
        </w:rPr>
      </w:pPr>
      <w:r w:rsidRPr="00B1745E">
        <w:rPr>
          <w:rFonts w:cstheme="minorHAnsi"/>
          <w:b/>
          <w:bCs/>
          <w:u w:val="single"/>
        </w:rPr>
        <w:t>Introduction</w:t>
      </w:r>
    </w:p>
    <w:p w14:paraId="687D8AE4" w14:textId="2F626F56" w:rsidR="0090332A" w:rsidRPr="00B1745E" w:rsidRDefault="00543A00" w:rsidP="00B85CA2">
      <w:pPr>
        <w:spacing w:line="360" w:lineRule="auto"/>
        <w:rPr>
          <w:rFonts w:cstheme="minorHAnsi"/>
          <w:color w:val="000000" w:themeColor="text1"/>
        </w:rPr>
      </w:pPr>
      <w:r w:rsidRPr="00B1745E">
        <w:rPr>
          <w:rFonts w:cstheme="minorHAnsi"/>
          <w:color w:val="000000" w:themeColor="text1"/>
        </w:rPr>
        <w:t xml:space="preserve">Welsh Ambulance Service NHS Trust (WAST) employees are supported by </w:t>
      </w:r>
      <w:r w:rsidR="00120227" w:rsidRPr="00B1745E">
        <w:rPr>
          <w:rFonts w:cstheme="minorHAnsi"/>
          <w:color w:val="000000" w:themeColor="text1"/>
        </w:rPr>
        <w:t>a small Occupational Health and Wellbeing</w:t>
      </w:r>
      <w:r w:rsidR="00161113" w:rsidRPr="00B1745E">
        <w:rPr>
          <w:rFonts w:cstheme="minorHAnsi"/>
          <w:color w:val="000000" w:themeColor="text1"/>
        </w:rPr>
        <w:t xml:space="preserve"> (OH&amp;W)</w:t>
      </w:r>
      <w:r w:rsidR="00120227" w:rsidRPr="00B1745E">
        <w:rPr>
          <w:rFonts w:cstheme="minorHAnsi"/>
          <w:color w:val="000000" w:themeColor="text1"/>
        </w:rPr>
        <w:t xml:space="preserve"> service</w:t>
      </w:r>
      <w:r w:rsidR="00161113" w:rsidRPr="00B1745E">
        <w:rPr>
          <w:rFonts w:cstheme="minorHAnsi"/>
          <w:color w:val="000000" w:themeColor="text1"/>
        </w:rPr>
        <w:t xml:space="preserve"> established in </w:t>
      </w:r>
      <w:r w:rsidR="003E03F5" w:rsidRPr="00B1745E">
        <w:rPr>
          <w:rFonts w:cstheme="minorHAnsi"/>
          <w:color w:val="000000" w:themeColor="text1"/>
        </w:rPr>
        <w:t>2012</w:t>
      </w:r>
      <w:r w:rsidR="00161113" w:rsidRPr="00B1745E">
        <w:rPr>
          <w:rFonts w:cstheme="minorHAnsi"/>
          <w:color w:val="000000" w:themeColor="text1"/>
        </w:rPr>
        <w:t xml:space="preserve"> (</w:t>
      </w:r>
      <w:r w:rsidR="0022341C" w:rsidRPr="00B1745E">
        <w:rPr>
          <w:rFonts w:cstheme="minorHAnsi"/>
          <w:color w:val="000000" w:themeColor="text1"/>
        </w:rPr>
        <w:t>W</w:t>
      </w:r>
      <w:r w:rsidR="00161113" w:rsidRPr="00B1745E">
        <w:rPr>
          <w:rFonts w:cstheme="minorHAnsi"/>
          <w:color w:val="000000" w:themeColor="text1"/>
        </w:rPr>
        <w:t>ellbeing) and 201</w:t>
      </w:r>
      <w:r w:rsidR="009E7103">
        <w:rPr>
          <w:rFonts w:cstheme="minorHAnsi"/>
          <w:color w:val="000000" w:themeColor="text1"/>
        </w:rPr>
        <w:t>3</w:t>
      </w:r>
      <w:r w:rsidR="00120227" w:rsidRPr="00B1745E">
        <w:rPr>
          <w:rFonts w:cstheme="minorHAnsi"/>
          <w:color w:val="000000" w:themeColor="text1"/>
        </w:rPr>
        <w:t xml:space="preserve"> </w:t>
      </w:r>
      <w:r w:rsidR="00161113" w:rsidRPr="00B1745E">
        <w:rPr>
          <w:rFonts w:cstheme="minorHAnsi"/>
          <w:color w:val="000000" w:themeColor="text1"/>
        </w:rPr>
        <w:t>(OH)</w:t>
      </w:r>
      <w:r w:rsidR="0022341C" w:rsidRPr="00B1745E">
        <w:rPr>
          <w:rFonts w:cstheme="minorHAnsi"/>
          <w:color w:val="000000" w:themeColor="text1"/>
        </w:rPr>
        <w:t>.</w:t>
      </w:r>
      <w:r w:rsidR="00F37424" w:rsidRPr="00B1745E">
        <w:rPr>
          <w:rFonts w:cstheme="minorHAnsi"/>
          <w:color w:val="000000" w:themeColor="text1"/>
        </w:rPr>
        <w:t xml:space="preserve"> </w:t>
      </w:r>
      <w:r w:rsidR="005C305C" w:rsidRPr="00B1745E">
        <w:rPr>
          <w:rFonts w:cstheme="minorHAnsi"/>
          <w:color w:val="000000" w:themeColor="text1"/>
        </w:rPr>
        <w:t>In response to</w:t>
      </w:r>
      <w:r w:rsidR="00B40661" w:rsidRPr="00B1745E">
        <w:rPr>
          <w:rFonts w:cstheme="minorHAnsi"/>
          <w:color w:val="000000" w:themeColor="text1"/>
        </w:rPr>
        <w:t xml:space="preserve"> a review of sickness absence levels carried out </w:t>
      </w:r>
      <w:r w:rsidR="005C305C" w:rsidRPr="00B1745E">
        <w:rPr>
          <w:rFonts w:cstheme="minorHAnsi"/>
          <w:color w:val="000000" w:themeColor="text1"/>
        </w:rPr>
        <w:t xml:space="preserve">by WAST </w:t>
      </w:r>
      <w:r w:rsidR="00B40661" w:rsidRPr="00B1745E">
        <w:rPr>
          <w:rFonts w:cstheme="minorHAnsi"/>
          <w:color w:val="000000" w:themeColor="text1"/>
        </w:rPr>
        <w:t>i</w:t>
      </w:r>
      <w:r w:rsidR="00BD02FC" w:rsidRPr="00B1745E">
        <w:rPr>
          <w:rFonts w:cstheme="minorHAnsi"/>
          <w:color w:val="000000" w:themeColor="text1"/>
        </w:rPr>
        <w:t>n 2013 a bid was submitted to fund an Occupational Health service with the aim of reducing</w:t>
      </w:r>
      <w:r w:rsidR="003D6D36" w:rsidRPr="00B1745E">
        <w:rPr>
          <w:rFonts w:cstheme="minorHAnsi"/>
          <w:color w:val="000000" w:themeColor="text1"/>
        </w:rPr>
        <w:t xml:space="preserve"> long term</w:t>
      </w:r>
      <w:r w:rsidR="00BD02FC" w:rsidRPr="00B1745E">
        <w:rPr>
          <w:rFonts w:cstheme="minorHAnsi"/>
          <w:color w:val="000000" w:themeColor="text1"/>
        </w:rPr>
        <w:t xml:space="preserve"> sickness absence </w:t>
      </w:r>
      <w:r w:rsidR="00AC448B" w:rsidRPr="00B1745E">
        <w:rPr>
          <w:rFonts w:cstheme="minorHAnsi"/>
          <w:color w:val="000000" w:themeColor="text1"/>
        </w:rPr>
        <w:t xml:space="preserve">within the trust. </w:t>
      </w:r>
      <w:r w:rsidR="0090332A" w:rsidRPr="00B1745E">
        <w:rPr>
          <w:rFonts w:cstheme="minorHAnsi"/>
          <w:color w:val="000000" w:themeColor="text1"/>
        </w:rPr>
        <w:t>A</w:t>
      </w:r>
      <w:r w:rsidR="00B40661" w:rsidRPr="00B1745E">
        <w:rPr>
          <w:rFonts w:cstheme="minorHAnsi"/>
          <w:color w:val="000000" w:themeColor="text1"/>
        </w:rPr>
        <w:t xml:space="preserve"> Wellbeing service </w:t>
      </w:r>
      <w:r w:rsidR="0090332A" w:rsidRPr="00B1745E">
        <w:rPr>
          <w:rFonts w:cstheme="minorHAnsi"/>
          <w:color w:val="000000" w:themeColor="text1"/>
        </w:rPr>
        <w:t>had already been set up</w:t>
      </w:r>
      <w:r w:rsidR="005B44F6" w:rsidRPr="00B1745E">
        <w:rPr>
          <w:rFonts w:cstheme="minorHAnsi"/>
          <w:color w:val="000000" w:themeColor="text1"/>
        </w:rPr>
        <w:t xml:space="preserve"> to provide </w:t>
      </w:r>
      <w:r w:rsidR="0090332A" w:rsidRPr="00B1745E">
        <w:rPr>
          <w:rFonts w:cstheme="minorHAnsi"/>
          <w:color w:val="000000" w:themeColor="text1"/>
        </w:rPr>
        <w:t xml:space="preserve">telephone </w:t>
      </w:r>
      <w:r w:rsidR="005B44F6" w:rsidRPr="00B1745E">
        <w:rPr>
          <w:rFonts w:cstheme="minorHAnsi"/>
          <w:color w:val="000000" w:themeColor="text1"/>
        </w:rPr>
        <w:t>support for any staff member reporting sick</w:t>
      </w:r>
      <w:r w:rsidR="0090332A" w:rsidRPr="00B1745E">
        <w:rPr>
          <w:rFonts w:cstheme="minorHAnsi"/>
          <w:color w:val="000000" w:themeColor="text1"/>
        </w:rPr>
        <w:t>, however, this ultimately did not reduce</w:t>
      </w:r>
      <w:r w:rsidR="003D6D36" w:rsidRPr="00B1745E">
        <w:rPr>
          <w:rFonts w:cstheme="minorHAnsi"/>
          <w:color w:val="000000" w:themeColor="text1"/>
        </w:rPr>
        <w:t xml:space="preserve"> long term</w:t>
      </w:r>
      <w:r w:rsidR="0090332A" w:rsidRPr="00B1745E">
        <w:rPr>
          <w:rFonts w:cstheme="minorHAnsi"/>
          <w:color w:val="000000" w:themeColor="text1"/>
        </w:rPr>
        <w:t xml:space="preserve"> sickness absence levels. </w:t>
      </w:r>
      <w:r w:rsidR="00952FE9" w:rsidRPr="00B1745E">
        <w:rPr>
          <w:rFonts w:cstheme="minorHAnsi"/>
          <w:color w:val="000000" w:themeColor="text1"/>
        </w:rPr>
        <w:t>The Trust’s aim was to have an Occupational Health service that was of high quality, equitable, standardised, affordable and easily accessible within a reasonable timeframe for all.</w:t>
      </w:r>
      <w:r w:rsidR="002500A7" w:rsidRPr="00B1745E">
        <w:rPr>
          <w:rFonts w:cstheme="minorHAnsi"/>
          <w:color w:val="000000" w:themeColor="text1"/>
        </w:rPr>
        <w:t xml:space="preserve"> </w:t>
      </w:r>
    </w:p>
    <w:p w14:paraId="04F1BDBE" w14:textId="32B62024" w:rsidR="003D4031" w:rsidRPr="000618D8" w:rsidRDefault="003D4031" w:rsidP="00B85CA2">
      <w:pPr>
        <w:spacing w:after="0" w:line="360" w:lineRule="auto"/>
        <w:contextualSpacing/>
        <w:jc w:val="both"/>
        <w:rPr>
          <w:rFonts w:eastAsia="Calibri" w:cstheme="minorHAnsi"/>
        </w:rPr>
      </w:pPr>
      <w:r w:rsidRPr="00B1745E">
        <w:rPr>
          <w:rFonts w:eastAsia="Calibri" w:cstheme="minorHAnsi"/>
        </w:rPr>
        <w:t xml:space="preserve">The Trust wide sickness target for 2013/14 was at 5.62% The Service Delivery Directorate, which manages the majority of staff, </w:t>
      </w:r>
      <w:r w:rsidR="00EB7C5C" w:rsidRPr="00B1745E">
        <w:rPr>
          <w:rFonts w:eastAsia="Calibri" w:cstheme="minorHAnsi"/>
        </w:rPr>
        <w:t>was</w:t>
      </w:r>
      <w:r w:rsidRPr="00B1745E">
        <w:rPr>
          <w:rFonts w:eastAsia="Calibri" w:cstheme="minorHAnsi"/>
        </w:rPr>
        <w:t xml:space="preserve"> identified as having the highest cumulative sickness absence rate for the period October 2012 to September 2013 and for the month of September 2013. The table below identifie</w:t>
      </w:r>
      <w:r w:rsidR="00EB7C5C" w:rsidRPr="00B1745E">
        <w:rPr>
          <w:rFonts w:eastAsia="Calibri" w:cstheme="minorHAnsi"/>
        </w:rPr>
        <w:t>s</w:t>
      </w:r>
      <w:r w:rsidRPr="00B1745E">
        <w:rPr>
          <w:rFonts w:eastAsia="Calibri" w:cstheme="minorHAnsi"/>
        </w:rPr>
        <w:t xml:space="preserve"> the % absence rate for the different staff groups within the directorate. This is an overall level of just below 7%. </w:t>
      </w:r>
    </w:p>
    <w:p w14:paraId="4908C4B7" w14:textId="77777777" w:rsidR="003D4031" w:rsidRPr="00B1745E" w:rsidRDefault="003D4031" w:rsidP="00B85CA2">
      <w:pPr>
        <w:spacing w:after="0" w:line="360" w:lineRule="auto"/>
        <w:jc w:val="both"/>
        <w:rPr>
          <w:rFonts w:eastAsia="Times New Roman" w:cstheme="minorHAnsi"/>
        </w:rPr>
      </w:pPr>
    </w:p>
    <w:tbl>
      <w:tblPr>
        <w:tblW w:w="808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243"/>
        <w:gridCol w:w="1422"/>
        <w:gridCol w:w="1422"/>
      </w:tblGrid>
      <w:tr w:rsidR="003D4031" w:rsidRPr="00B1745E" w14:paraId="71B7896A" w14:textId="77777777" w:rsidTr="00FC616E">
        <w:trPr>
          <w:trHeight w:val="255"/>
          <w:jc w:val="center"/>
        </w:trPr>
        <w:tc>
          <w:tcPr>
            <w:tcW w:w="5243" w:type="dxa"/>
            <w:shd w:val="clear" w:color="000000" w:fill="D4D0C8"/>
            <w:noWrap/>
            <w:vAlign w:val="center"/>
            <w:hideMark/>
          </w:tcPr>
          <w:p w14:paraId="706F7E23" w14:textId="77777777" w:rsidR="003D4031" w:rsidRPr="00B1745E" w:rsidRDefault="003D4031" w:rsidP="00B85CA2">
            <w:pPr>
              <w:spacing w:after="0" w:line="360" w:lineRule="auto"/>
              <w:jc w:val="both"/>
              <w:rPr>
                <w:rFonts w:eastAsia="Times New Roman" w:cstheme="minorHAnsi"/>
                <w:bCs/>
              </w:rPr>
            </w:pPr>
          </w:p>
        </w:tc>
        <w:tc>
          <w:tcPr>
            <w:tcW w:w="1422" w:type="dxa"/>
            <w:vAlign w:val="center"/>
          </w:tcPr>
          <w:p w14:paraId="004706DF" w14:textId="4FB442D5" w:rsidR="003D4031" w:rsidRPr="00B1745E" w:rsidRDefault="003D4031" w:rsidP="00B85CA2">
            <w:pPr>
              <w:spacing w:after="0" w:line="360" w:lineRule="auto"/>
              <w:jc w:val="both"/>
              <w:rPr>
                <w:rFonts w:eastAsia="Times New Roman" w:cstheme="minorHAnsi"/>
              </w:rPr>
            </w:pPr>
            <w:r w:rsidRPr="00B1745E">
              <w:rPr>
                <w:rFonts w:eastAsia="Times New Roman" w:cstheme="minorHAnsi"/>
              </w:rPr>
              <w:t>12</w:t>
            </w:r>
            <w:r w:rsidR="002A6E09" w:rsidRPr="00B1745E">
              <w:rPr>
                <w:rFonts w:eastAsia="Times New Roman" w:cstheme="minorHAnsi"/>
              </w:rPr>
              <w:t>-</w:t>
            </w:r>
            <w:r w:rsidRPr="00B1745E">
              <w:rPr>
                <w:rFonts w:eastAsia="Times New Roman" w:cstheme="minorHAnsi"/>
              </w:rPr>
              <w:t>month Cumulative</w:t>
            </w:r>
          </w:p>
        </w:tc>
        <w:tc>
          <w:tcPr>
            <w:tcW w:w="1422" w:type="dxa"/>
          </w:tcPr>
          <w:p w14:paraId="3FDF39C1"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September 2013</w:t>
            </w:r>
          </w:p>
        </w:tc>
      </w:tr>
      <w:tr w:rsidR="003D4031" w:rsidRPr="00B1745E" w14:paraId="68DCCAF0" w14:textId="77777777" w:rsidTr="00FC616E">
        <w:trPr>
          <w:trHeight w:val="255"/>
          <w:jc w:val="center"/>
        </w:trPr>
        <w:tc>
          <w:tcPr>
            <w:tcW w:w="5243" w:type="dxa"/>
            <w:shd w:val="clear" w:color="000000" w:fill="D4D0C8"/>
            <w:noWrap/>
            <w:vAlign w:val="center"/>
            <w:hideMark/>
          </w:tcPr>
          <w:p w14:paraId="291F89BE" w14:textId="77777777" w:rsidR="003D4031" w:rsidRPr="00B1745E" w:rsidRDefault="003D4031" w:rsidP="00B85CA2">
            <w:pPr>
              <w:spacing w:after="0" w:line="360" w:lineRule="auto"/>
              <w:jc w:val="both"/>
              <w:rPr>
                <w:rFonts w:eastAsia="Times New Roman" w:cstheme="minorHAnsi"/>
                <w:bCs/>
              </w:rPr>
            </w:pPr>
            <w:r w:rsidRPr="00B1745E">
              <w:rPr>
                <w:rFonts w:eastAsia="Times New Roman" w:cstheme="minorHAnsi"/>
                <w:bCs/>
              </w:rPr>
              <w:t>Paramedics</w:t>
            </w:r>
          </w:p>
        </w:tc>
        <w:tc>
          <w:tcPr>
            <w:tcW w:w="1422" w:type="dxa"/>
            <w:vAlign w:val="center"/>
          </w:tcPr>
          <w:p w14:paraId="39F3F698"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8.35%</w:t>
            </w:r>
          </w:p>
        </w:tc>
        <w:tc>
          <w:tcPr>
            <w:tcW w:w="1422" w:type="dxa"/>
          </w:tcPr>
          <w:p w14:paraId="5F480460"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7.94%</w:t>
            </w:r>
          </w:p>
        </w:tc>
      </w:tr>
      <w:tr w:rsidR="003D4031" w:rsidRPr="00B1745E" w14:paraId="31E3881F" w14:textId="77777777" w:rsidTr="00FC616E">
        <w:trPr>
          <w:trHeight w:val="255"/>
          <w:jc w:val="center"/>
        </w:trPr>
        <w:tc>
          <w:tcPr>
            <w:tcW w:w="5243" w:type="dxa"/>
            <w:shd w:val="clear" w:color="000000" w:fill="D4D0C8"/>
            <w:noWrap/>
            <w:vAlign w:val="center"/>
            <w:hideMark/>
          </w:tcPr>
          <w:p w14:paraId="796240E3" w14:textId="77777777" w:rsidR="003D4031" w:rsidRPr="00B1745E" w:rsidRDefault="003D4031" w:rsidP="00B85CA2">
            <w:pPr>
              <w:spacing w:after="0" w:line="360" w:lineRule="auto"/>
              <w:jc w:val="both"/>
              <w:rPr>
                <w:rFonts w:eastAsia="Times New Roman" w:cstheme="minorHAnsi"/>
                <w:bCs/>
              </w:rPr>
            </w:pPr>
            <w:r w:rsidRPr="00B1745E">
              <w:rPr>
                <w:rFonts w:eastAsia="Times New Roman" w:cstheme="minorHAnsi"/>
                <w:bCs/>
              </w:rPr>
              <w:t>Paramedic Practitioner</w:t>
            </w:r>
          </w:p>
        </w:tc>
        <w:tc>
          <w:tcPr>
            <w:tcW w:w="1422" w:type="dxa"/>
            <w:vAlign w:val="center"/>
          </w:tcPr>
          <w:p w14:paraId="49602D4A"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3.54%</w:t>
            </w:r>
          </w:p>
        </w:tc>
        <w:tc>
          <w:tcPr>
            <w:tcW w:w="1422" w:type="dxa"/>
          </w:tcPr>
          <w:p w14:paraId="09B64E39"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2.43%</w:t>
            </w:r>
          </w:p>
        </w:tc>
      </w:tr>
      <w:tr w:rsidR="003D4031" w:rsidRPr="00B1745E" w14:paraId="45F7CB29" w14:textId="77777777" w:rsidTr="00FC616E">
        <w:trPr>
          <w:trHeight w:val="255"/>
          <w:jc w:val="center"/>
        </w:trPr>
        <w:tc>
          <w:tcPr>
            <w:tcW w:w="5243" w:type="dxa"/>
            <w:shd w:val="clear" w:color="000000" w:fill="D4D0C8"/>
            <w:noWrap/>
            <w:vAlign w:val="center"/>
            <w:hideMark/>
          </w:tcPr>
          <w:p w14:paraId="00E9D592" w14:textId="77777777" w:rsidR="003D4031" w:rsidRPr="00B1745E" w:rsidRDefault="003D4031" w:rsidP="00B85CA2">
            <w:pPr>
              <w:spacing w:after="0" w:line="360" w:lineRule="auto"/>
              <w:jc w:val="both"/>
              <w:rPr>
                <w:rFonts w:eastAsia="Times New Roman" w:cstheme="minorHAnsi"/>
                <w:bCs/>
              </w:rPr>
            </w:pPr>
            <w:r w:rsidRPr="00B1745E">
              <w:rPr>
                <w:rFonts w:eastAsia="Times New Roman" w:cstheme="minorHAnsi"/>
                <w:bCs/>
              </w:rPr>
              <w:t>EMT</w:t>
            </w:r>
          </w:p>
        </w:tc>
        <w:tc>
          <w:tcPr>
            <w:tcW w:w="1422" w:type="dxa"/>
            <w:vAlign w:val="center"/>
          </w:tcPr>
          <w:p w14:paraId="25B30062"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9.65%</w:t>
            </w:r>
          </w:p>
        </w:tc>
        <w:tc>
          <w:tcPr>
            <w:tcW w:w="1422" w:type="dxa"/>
          </w:tcPr>
          <w:p w14:paraId="5F2267DF"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7.18%</w:t>
            </w:r>
          </w:p>
        </w:tc>
      </w:tr>
      <w:tr w:rsidR="003D4031" w:rsidRPr="00B1745E" w14:paraId="6DE81392" w14:textId="77777777" w:rsidTr="00FC616E">
        <w:trPr>
          <w:trHeight w:val="255"/>
          <w:jc w:val="center"/>
        </w:trPr>
        <w:tc>
          <w:tcPr>
            <w:tcW w:w="5243" w:type="dxa"/>
            <w:shd w:val="clear" w:color="000000" w:fill="D4D0C8"/>
            <w:noWrap/>
            <w:vAlign w:val="center"/>
            <w:hideMark/>
          </w:tcPr>
          <w:p w14:paraId="4E39D0B1" w14:textId="6ACE3C60" w:rsidR="003D4031" w:rsidRPr="00B1745E" w:rsidRDefault="003D4031" w:rsidP="00B85CA2">
            <w:pPr>
              <w:spacing w:after="0" w:line="360" w:lineRule="auto"/>
              <w:jc w:val="both"/>
              <w:rPr>
                <w:rFonts w:eastAsia="Times New Roman" w:cstheme="minorHAnsi"/>
                <w:bCs/>
              </w:rPr>
            </w:pPr>
            <w:r w:rsidRPr="00B1745E">
              <w:rPr>
                <w:rFonts w:eastAsia="Times New Roman" w:cstheme="minorHAnsi"/>
                <w:bCs/>
              </w:rPr>
              <w:t>UC</w:t>
            </w:r>
            <w:r w:rsidR="00AE19DF">
              <w:rPr>
                <w:rFonts w:eastAsia="Times New Roman" w:cstheme="minorHAnsi"/>
                <w:bCs/>
              </w:rPr>
              <w:t>A</w:t>
            </w:r>
          </w:p>
        </w:tc>
        <w:tc>
          <w:tcPr>
            <w:tcW w:w="1422" w:type="dxa"/>
            <w:vAlign w:val="center"/>
          </w:tcPr>
          <w:p w14:paraId="1B07E640"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7.57%</w:t>
            </w:r>
          </w:p>
        </w:tc>
        <w:tc>
          <w:tcPr>
            <w:tcW w:w="1422" w:type="dxa"/>
          </w:tcPr>
          <w:p w14:paraId="1918F7D3"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8.03%</w:t>
            </w:r>
          </w:p>
        </w:tc>
      </w:tr>
      <w:tr w:rsidR="003D4031" w:rsidRPr="00B1745E" w14:paraId="3EBA8752" w14:textId="77777777" w:rsidTr="00FC616E">
        <w:trPr>
          <w:trHeight w:val="255"/>
          <w:jc w:val="center"/>
        </w:trPr>
        <w:tc>
          <w:tcPr>
            <w:tcW w:w="5243" w:type="dxa"/>
            <w:shd w:val="clear" w:color="000000" w:fill="D4D0C8"/>
            <w:noWrap/>
            <w:vAlign w:val="center"/>
            <w:hideMark/>
          </w:tcPr>
          <w:p w14:paraId="7B43B189" w14:textId="77777777" w:rsidR="003D4031" w:rsidRPr="00B1745E" w:rsidRDefault="003D4031" w:rsidP="00B85CA2">
            <w:pPr>
              <w:spacing w:after="0" w:line="360" w:lineRule="auto"/>
              <w:jc w:val="both"/>
              <w:rPr>
                <w:rFonts w:eastAsia="Times New Roman" w:cstheme="minorHAnsi"/>
                <w:bCs/>
              </w:rPr>
            </w:pPr>
            <w:r w:rsidRPr="00B1745E">
              <w:rPr>
                <w:rFonts w:eastAsia="Times New Roman" w:cstheme="minorHAnsi"/>
                <w:bCs/>
              </w:rPr>
              <w:t>PCS</w:t>
            </w:r>
          </w:p>
        </w:tc>
        <w:tc>
          <w:tcPr>
            <w:tcW w:w="1422" w:type="dxa"/>
            <w:vAlign w:val="center"/>
          </w:tcPr>
          <w:p w14:paraId="6EFECB61"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9.22%</w:t>
            </w:r>
          </w:p>
        </w:tc>
        <w:tc>
          <w:tcPr>
            <w:tcW w:w="1422" w:type="dxa"/>
          </w:tcPr>
          <w:p w14:paraId="3FCD36C2" w14:textId="77777777" w:rsidR="003D4031" w:rsidRPr="00B1745E" w:rsidRDefault="003D4031" w:rsidP="00B85CA2">
            <w:pPr>
              <w:spacing w:after="0" w:line="360" w:lineRule="auto"/>
              <w:jc w:val="both"/>
              <w:rPr>
                <w:rFonts w:eastAsia="Times New Roman" w:cstheme="minorHAnsi"/>
              </w:rPr>
            </w:pPr>
            <w:r w:rsidRPr="00B1745E">
              <w:rPr>
                <w:rFonts w:eastAsia="Times New Roman" w:cstheme="minorHAnsi"/>
              </w:rPr>
              <w:t>8.88%</w:t>
            </w:r>
          </w:p>
        </w:tc>
      </w:tr>
    </w:tbl>
    <w:p w14:paraId="14E61C46" w14:textId="77777777" w:rsidR="003D4031" w:rsidRPr="00B1745E" w:rsidRDefault="003D4031" w:rsidP="00B85CA2">
      <w:pPr>
        <w:spacing w:after="0" w:line="360" w:lineRule="auto"/>
        <w:jc w:val="both"/>
        <w:rPr>
          <w:rFonts w:eastAsia="Times New Roman" w:cstheme="minorHAnsi"/>
        </w:rPr>
      </w:pPr>
    </w:p>
    <w:p w14:paraId="7C89BB13" w14:textId="7247E103" w:rsidR="002A6E09" w:rsidRPr="00B1745E" w:rsidRDefault="003D4031" w:rsidP="00B85CA2">
      <w:pPr>
        <w:spacing w:after="0" w:line="360" w:lineRule="auto"/>
        <w:jc w:val="both"/>
        <w:rPr>
          <w:rFonts w:eastAsia="Times New Roman" w:cstheme="minorHAnsi"/>
        </w:rPr>
      </w:pPr>
      <w:r w:rsidRPr="00B1745E">
        <w:rPr>
          <w:rFonts w:eastAsia="Times New Roman" w:cstheme="minorHAnsi"/>
        </w:rPr>
        <w:t>The estimated cost of sickness absence for service delivery for the 12</w:t>
      </w:r>
      <w:r w:rsidR="00EB7C5C" w:rsidRPr="00B1745E">
        <w:rPr>
          <w:rFonts w:eastAsia="Times New Roman" w:cstheme="minorHAnsi"/>
        </w:rPr>
        <w:t>-</w:t>
      </w:r>
      <w:r w:rsidRPr="00B1745E">
        <w:rPr>
          <w:rFonts w:eastAsia="Times New Roman" w:cstheme="minorHAnsi"/>
        </w:rPr>
        <w:t xml:space="preserve">month period ending Sept 2013 </w:t>
      </w:r>
      <w:r w:rsidR="00EB7C5C" w:rsidRPr="00B1745E">
        <w:rPr>
          <w:rFonts w:eastAsia="Times New Roman" w:cstheme="minorHAnsi"/>
        </w:rPr>
        <w:t>was</w:t>
      </w:r>
      <w:r w:rsidRPr="00B1745E">
        <w:rPr>
          <w:rFonts w:eastAsia="Times New Roman" w:cstheme="minorHAnsi"/>
        </w:rPr>
        <w:t xml:space="preserve"> £ 5,324,383 [ Data from Strat Plan Report – November 2013]</w:t>
      </w:r>
    </w:p>
    <w:p w14:paraId="78986BC6" w14:textId="76A05A9A" w:rsidR="000618D8" w:rsidRDefault="00185705" w:rsidP="00B85CA2">
      <w:pPr>
        <w:spacing w:line="360" w:lineRule="auto"/>
        <w:rPr>
          <w:rFonts w:cstheme="minorHAnsi"/>
          <w:color w:val="000000" w:themeColor="text1"/>
        </w:rPr>
      </w:pPr>
      <w:r w:rsidRPr="00B1745E">
        <w:rPr>
          <w:rFonts w:cstheme="minorHAnsi"/>
          <w:color w:val="000000" w:themeColor="text1"/>
        </w:rPr>
        <w:t xml:space="preserve">WAST's internal service went live on November 4th </w:t>
      </w:r>
      <w:r w:rsidR="006006DA">
        <w:rPr>
          <w:rFonts w:cstheme="minorHAnsi"/>
          <w:color w:val="000000" w:themeColor="text1"/>
        </w:rPr>
        <w:t xml:space="preserve">2013 </w:t>
      </w:r>
      <w:r w:rsidRPr="00B1745E">
        <w:rPr>
          <w:rFonts w:cstheme="minorHAnsi"/>
          <w:color w:val="000000" w:themeColor="text1"/>
        </w:rPr>
        <w:t xml:space="preserve">with the addition of telephone-based consultations for sick leave. To handle sick leave, though, this </w:t>
      </w:r>
      <w:r w:rsidR="00201B07" w:rsidRPr="00B1745E">
        <w:rPr>
          <w:rFonts w:cstheme="minorHAnsi"/>
          <w:color w:val="000000" w:themeColor="text1"/>
        </w:rPr>
        <w:t xml:space="preserve">was </w:t>
      </w:r>
      <w:r w:rsidRPr="00B1745E">
        <w:rPr>
          <w:rFonts w:cstheme="minorHAnsi"/>
          <w:color w:val="000000" w:themeColor="text1"/>
        </w:rPr>
        <w:t xml:space="preserve">a reactive strategy. Adopting purely reactive approaches to address the problem </w:t>
      </w:r>
      <w:r w:rsidR="00201B07" w:rsidRPr="00B1745E">
        <w:rPr>
          <w:rFonts w:cstheme="minorHAnsi"/>
          <w:color w:val="000000" w:themeColor="text1"/>
        </w:rPr>
        <w:t>wa</w:t>
      </w:r>
      <w:r w:rsidRPr="00B1745E">
        <w:rPr>
          <w:rFonts w:cstheme="minorHAnsi"/>
          <w:color w:val="000000" w:themeColor="text1"/>
        </w:rPr>
        <w:t>s insufficient given the high rates of sickness absence across the Trust. The direct costs and resulting effect on service delivery provide</w:t>
      </w:r>
      <w:r w:rsidR="00201B07" w:rsidRPr="00B1745E">
        <w:rPr>
          <w:rFonts w:cstheme="minorHAnsi"/>
          <w:color w:val="000000" w:themeColor="text1"/>
        </w:rPr>
        <w:t>d</w:t>
      </w:r>
      <w:r w:rsidRPr="00B1745E">
        <w:rPr>
          <w:rFonts w:cstheme="minorHAnsi"/>
          <w:color w:val="000000" w:themeColor="text1"/>
        </w:rPr>
        <w:t xml:space="preserve"> a strong argument for taking action to enhance our employees' health and wellbeing.</w:t>
      </w:r>
    </w:p>
    <w:p w14:paraId="045AACE6" w14:textId="0FA9E273" w:rsidR="00185705" w:rsidRPr="00B1745E" w:rsidRDefault="00185705" w:rsidP="00B85CA2">
      <w:pPr>
        <w:spacing w:line="360" w:lineRule="auto"/>
        <w:rPr>
          <w:rFonts w:cstheme="minorHAnsi"/>
          <w:color w:val="000000" w:themeColor="text1"/>
        </w:rPr>
      </w:pPr>
      <w:r w:rsidRPr="00B1745E">
        <w:rPr>
          <w:rFonts w:cstheme="minorHAnsi"/>
          <w:color w:val="000000" w:themeColor="text1"/>
        </w:rPr>
        <w:lastRenderedPageBreak/>
        <w:t xml:space="preserve">While spending on worker health is sometimes viewed as a poor use of limited resources, there is evidence to suggest that services will more than pay for themselves through reduced absenteeism and other costs, according to Dame Black (2008) and </w:t>
      </w:r>
      <w:r w:rsidR="00A37CBF">
        <w:rPr>
          <w:rFonts w:cstheme="minorHAnsi"/>
          <w:color w:val="000000" w:themeColor="text1"/>
        </w:rPr>
        <w:t xml:space="preserve">Dr S </w:t>
      </w:r>
      <w:r w:rsidRPr="00B1745E">
        <w:rPr>
          <w:rFonts w:cstheme="minorHAnsi"/>
          <w:color w:val="000000" w:themeColor="text1"/>
        </w:rPr>
        <w:t>Boorman (2009).</w:t>
      </w:r>
    </w:p>
    <w:p w14:paraId="2A2B4123" w14:textId="77777777" w:rsidR="000618D8" w:rsidRDefault="00201B07" w:rsidP="00B85CA2">
      <w:pPr>
        <w:spacing w:line="360" w:lineRule="auto"/>
        <w:rPr>
          <w:rFonts w:cstheme="minorHAnsi"/>
          <w:color w:val="000000" w:themeColor="text1"/>
        </w:rPr>
      </w:pPr>
      <w:r w:rsidRPr="00B1745E">
        <w:rPr>
          <w:rFonts w:cstheme="minorHAnsi"/>
          <w:color w:val="000000" w:themeColor="text1"/>
        </w:rPr>
        <w:t>Everyone agrees that as our workforce ages, there is a chance that some of our workers may not be in good enough condition to carry out their jobs safely. It is acknowledged that those over 45 have a higher chance of developing chronic diseases and musculoskeletal conditions. It might be argued that providing preventative health care throughout employment can lessen the possibility of workers leaving their jobs early due to illness (Vaughan-Jones and Barham 2009).</w:t>
      </w:r>
    </w:p>
    <w:p w14:paraId="0071DEA8" w14:textId="207100CB" w:rsidR="002A6E09" w:rsidRPr="00B1745E" w:rsidRDefault="002A6E09" w:rsidP="00B85CA2">
      <w:pPr>
        <w:spacing w:line="360" w:lineRule="auto"/>
        <w:rPr>
          <w:rFonts w:cstheme="minorHAnsi"/>
          <w:color w:val="000000" w:themeColor="text1"/>
        </w:rPr>
      </w:pPr>
      <w:r w:rsidRPr="00B1745E">
        <w:rPr>
          <w:rFonts w:cstheme="minorHAnsi"/>
          <w:color w:val="000000" w:themeColor="text1"/>
        </w:rPr>
        <w:t xml:space="preserve">The purpose </w:t>
      </w:r>
      <w:r w:rsidR="00B97FCC" w:rsidRPr="00B1745E">
        <w:rPr>
          <w:rFonts w:cstheme="minorHAnsi"/>
          <w:color w:val="000000" w:themeColor="text1"/>
        </w:rPr>
        <w:t xml:space="preserve">of the service </w:t>
      </w:r>
      <w:r w:rsidR="00360E4B" w:rsidRPr="00B1745E">
        <w:rPr>
          <w:rFonts w:cstheme="minorHAnsi"/>
          <w:color w:val="000000" w:themeColor="text1"/>
        </w:rPr>
        <w:t>w</w:t>
      </w:r>
      <w:r w:rsidR="00360E4B">
        <w:rPr>
          <w:rFonts w:cstheme="minorHAnsi"/>
          <w:color w:val="000000" w:themeColor="text1"/>
        </w:rPr>
        <w:t>as</w:t>
      </w:r>
      <w:r w:rsidRPr="00B1745E">
        <w:rPr>
          <w:rFonts w:cstheme="minorHAnsi"/>
          <w:color w:val="000000" w:themeColor="text1"/>
        </w:rPr>
        <w:t xml:space="preserve"> to</w:t>
      </w:r>
    </w:p>
    <w:p w14:paraId="22F74055" w14:textId="54717F3A" w:rsidR="002A6E09" w:rsidRPr="003F2F5A" w:rsidRDefault="002A6E09" w:rsidP="003F2F5A">
      <w:pPr>
        <w:pStyle w:val="ListParagraph"/>
        <w:numPr>
          <w:ilvl w:val="0"/>
          <w:numId w:val="10"/>
        </w:numPr>
        <w:spacing w:line="360" w:lineRule="auto"/>
        <w:rPr>
          <w:rFonts w:cstheme="minorHAnsi"/>
          <w:color w:val="000000" w:themeColor="text1"/>
        </w:rPr>
      </w:pPr>
      <w:r w:rsidRPr="003F2F5A">
        <w:rPr>
          <w:rFonts w:cstheme="minorHAnsi"/>
          <w:color w:val="000000" w:themeColor="text1"/>
        </w:rPr>
        <w:t>Promote early intervention to address the reasons for employee absences and aid in the recovery of employees returning to work following illness Conduct health evaluations and interventions to assist maintaining work-related fitness and to encourage healthy lifestyle choices.</w:t>
      </w:r>
    </w:p>
    <w:p w14:paraId="3A785C94" w14:textId="57094741" w:rsidR="003F2F5A" w:rsidRDefault="002A6E09" w:rsidP="003F2F5A">
      <w:pPr>
        <w:pStyle w:val="ListParagraph"/>
        <w:numPr>
          <w:ilvl w:val="0"/>
          <w:numId w:val="10"/>
        </w:numPr>
        <w:spacing w:line="360" w:lineRule="auto"/>
        <w:rPr>
          <w:rFonts w:cstheme="minorHAnsi"/>
          <w:color w:val="000000" w:themeColor="text1"/>
        </w:rPr>
      </w:pPr>
      <w:r w:rsidRPr="003F2F5A">
        <w:rPr>
          <w:rFonts w:cstheme="minorHAnsi"/>
          <w:color w:val="000000" w:themeColor="text1"/>
        </w:rPr>
        <w:t>Use compiled data to identify health hazards and focus on activities to stop illnesses brought on or made worse by work.</w:t>
      </w:r>
    </w:p>
    <w:p w14:paraId="19FF7CD4" w14:textId="6B331993" w:rsidR="003F2F5A" w:rsidRPr="003F2F5A" w:rsidRDefault="003F2F5A" w:rsidP="003F2F5A">
      <w:pPr>
        <w:pStyle w:val="ListParagraph"/>
        <w:numPr>
          <w:ilvl w:val="0"/>
          <w:numId w:val="10"/>
        </w:numPr>
        <w:spacing w:line="360" w:lineRule="auto"/>
        <w:rPr>
          <w:rFonts w:cstheme="minorHAnsi"/>
          <w:color w:val="000000" w:themeColor="text1"/>
        </w:rPr>
      </w:pPr>
      <w:r w:rsidRPr="003F2F5A">
        <w:rPr>
          <w:rFonts w:cstheme="minorHAnsi"/>
          <w:color w:val="000000" w:themeColor="text1"/>
        </w:rPr>
        <w:t>By lowering sick leave and helping an ageing staff to remain fit enough to work longer.</w:t>
      </w:r>
    </w:p>
    <w:p w14:paraId="1E05784B" w14:textId="6FE142B3" w:rsidR="002A6E09" w:rsidRPr="00412ACE" w:rsidRDefault="00285A95" w:rsidP="00412ACE">
      <w:pPr>
        <w:spacing w:line="360" w:lineRule="auto"/>
        <w:rPr>
          <w:rFonts w:cstheme="minorHAnsi"/>
          <w:color w:val="000000" w:themeColor="text1"/>
        </w:rPr>
      </w:pPr>
      <w:r w:rsidRPr="00412ACE">
        <w:rPr>
          <w:rFonts w:cstheme="minorHAnsi"/>
          <w:color w:val="000000" w:themeColor="text1"/>
        </w:rPr>
        <w:t xml:space="preserve">Achievement </w:t>
      </w:r>
      <w:r w:rsidR="002A6E09" w:rsidRPr="00412ACE">
        <w:rPr>
          <w:rFonts w:cstheme="minorHAnsi"/>
          <w:color w:val="000000" w:themeColor="text1"/>
        </w:rPr>
        <w:t>will assist to protect and sustain the delivery of front-line services.</w:t>
      </w:r>
    </w:p>
    <w:p w14:paraId="305ECCCE" w14:textId="3CDEE58D" w:rsidR="00ED4AD0" w:rsidRPr="00B1745E" w:rsidRDefault="00120227" w:rsidP="00B85CA2">
      <w:pPr>
        <w:spacing w:line="360" w:lineRule="auto"/>
        <w:rPr>
          <w:rFonts w:cstheme="minorHAnsi"/>
          <w:color w:val="000000" w:themeColor="text1"/>
        </w:rPr>
      </w:pPr>
      <w:r w:rsidRPr="00B1745E">
        <w:rPr>
          <w:rFonts w:cstheme="minorHAnsi"/>
          <w:color w:val="000000" w:themeColor="text1"/>
        </w:rPr>
        <w:t>P</w:t>
      </w:r>
      <w:r w:rsidR="00161113" w:rsidRPr="00B1745E">
        <w:rPr>
          <w:rFonts w:cstheme="minorHAnsi"/>
          <w:color w:val="000000" w:themeColor="text1"/>
        </w:rPr>
        <w:t>ro</w:t>
      </w:r>
      <w:r w:rsidRPr="00B1745E">
        <w:rPr>
          <w:rFonts w:cstheme="minorHAnsi"/>
          <w:color w:val="000000" w:themeColor="text1"/>
        </w:rPr>
        <w:t xml:space="preserve">vided within this service are </w:t>
      </w:r>
      <w:r w:rsidR="006F5C0D" w:rsidRPr="00B1745E">
        <w:rPr>
          <w:rFonts w:cstheme="minorHAnsi"/>
          <w:color w:val="000000" w:themeColor="text1"/>
        </w:rPr>
        <w:t xml:space="preserve">sickness absence consultations, immunisations, pre-employment checks and wellbeing support amongst other things. In order for the service to record </w:t>
      </w:r>
      <w:r w:rsidR="00DF471D" w:rsidRPr="00B1745E">
        <w:rPr>
          <w:rFonts w:cstheme="minorHAnsi"/>
          <w:color w:val="000000" w:themeColor="text1"/>
        </w:rPr>
        <w:t xml:space="preserve">information </w:t>
      </w:r>
      <w:r w:rsidR="001019E3" w:rsidRPr="00B1745E">
        <w:rPr>
          <w:rFonts w:cstheme="minorHAnsi"/>
          <w:color w:val="000000" w:themeColor="text1"/>
        </w:rPr>
        <w:t xml:space="preserve">electronically, </w:t>
      </w:r>
      <w:r w:rsidR="006F5C0D" w:rsidRPr="00B1745E">
        <w:rPr>
          <w:rFonts w:cstheme="minorHAnsi"/>
          <w:color w:val="000000" w:themeColor="text1"/>
        </w:rPr>
        <w:t xml:space="preserve">any contacts or results of medical checks and </w:t>
      </w:r>
      <w:r w:rsidR="00DF471D" w:rsidRPr="00B1745E">
        <w:rPr>
          <w:rFonts w:cstheme="minorHAnsi"/>
          <w:color w:val="000000" w:themeColor="text1"/>
        </w:rPr>
        <w:t xml:space="preserve">to </w:t>
      </w:r>
      <w:r w:rsidR="006F5C0D" w:rsidRPr="00B1745E">
        <w:rPr>
          <w:rFonts w:cstheme="minorHAnsi"/>
          <w:color w:val="000000" w:themeColor="text1"/>
        </w:rPr>
        <w:t xml:space="preserve">maintain confidentiality in accordance with GDPR and WAST’s own information governance policies, a </w:t>
      </w:r>
      <w:r w:rsidR="001019E3" w:rsidRPr="00B1745E">
        <w:rPr>
          <w:rFonts w:cstheme="minorHAnsi"/>
          <w:color w:val="000000" w:themeColor="text1"/>
        </w:rPr>
        <w:t xml:space="preserve">new updated </w:t>
      </w:r>
      <w:r w:rsidR="006F5C0D" w:rsidRPr="00B1745E">
        <w:rPr>
          <w:rFonts w:cstheme="minorHAnsi"/>
          <w:color w:val="000000" w:themeColor="text1"/>
        </w:rPr>
        <w:t xml:space="preserve">software programme </w:t>
      </w:r>
      <w:r w:rsidR="0099293C" w:rsidRPr="00B1745E">
        <w:rPr>
          <w:rFonts w:cstheme="minorHAnsi"/>
          <w:color w:val="000000" w:themeColor="text1"/>
        </w:rPr>
        <w:t>was required</w:t>
      </w:r>
      <w:r w:rsidR="006F5C0D" w:rsidRPr="00B1745E">
        <w:rPr>
          <w:rFonts w:cstheme="minorHAnsi"/>
          <w:color w:val="000000" w:themeColor="text1"/>
        </w:rPr>
        <w:t>.</w:t>
      </w:r>
      <w:r w:rsidR="0099293C" w:rsidRPr="00B1745E">
        <w:rPr>
          <w:rFonts w:cstheme="minorHAnsi"/>
          <w:color w:val="000000" w:themeColor="text1"/>
        </w:rPr>
        <w:t xml:space="preserve"> </w:t>
      </w:r>
    </w:p>
    <w:p w14:paraId="01FC311C" w14:textId="1130BC1A" w:rsidR="00B1745E" w:rsidRDefault="00B1745E" w:rsidP="00B85CA2">
      <w:pPr>
        <w:spacing w:line="360" w:lineRule="auto"/>
        <w:rPr>
          <w:rFonts w:cstheme="minorHAnsi"/>
          <w:b/>
          <w:bCs/>
          <w:u w:val="single"/>
        </w:rPr>
      </w:pPr>
      <w:r w:rsidRPr="00B1745E">
        <w:rPr>
          <w:rFonts w:cstheme="minorHAnsi"/>
          <w:b/>
          <w:bCs/>
          <w:u w:val="single"/>
        </w:rPr>
        <w:t>Justification</w:t>
      </w:r>
    </w:p>
    <w:p w14:paraId="15ACEEF7" w14:textId="3DD65AA4" w:rsidR="00B30DD4" w:rsidRPr="00B30DD4" w:rsidRDefault="00B30DD4" w:rsidP="00B85CA2">
      <w:pPr>
        <w:spacing w:line="360" w:lineRule="auto"/>
        <w:rPr>
          <w:rFonts w:cstheme="minorHAnsi"/>
        </w:rPr>
      </w:pPr>
      <w:r>
        <w:rPr>
          <w:rFonts w:cstheme="minorHAnsi"/>
        </w:rPr>
        <w:t xml:space="preserve">A </w:t>
      </w:r>
      <w:r w:rsidR="006B7F55">
        <w:rPr>
          <w:rFonts w:cstheme="minorHAnsi"/>
        </w:rPr>
        <w:t xml:space="preserve">business case </w:t>
      </w:r>
      <w:r w:rsidR="00044BFD">
        <w:rPr>
          <w:rFonts w:cstheme="minorHAnsi"/>
        </w:rPr>
        <w:t xml:space="preserve">submission was made which outlined the needs of the service and the requirements of a </w:t>
      </w:r>
      <w:r w:rsidR="00B3443F">
        <w:rPr>
          <w:rFonts w:cstheme="minorHAnsi"/>
        </w:rPr>
        <w:t xml:space="preserve">digital </w:t>
      </w:r>
      <w:r w:rsidR="00044BFD">
        <w:rPr>
          <w:rFonts w:cstheme="minorHAnsi"/>
        </w:rPr>
        <w:t>software package</w:t>
      </w:r>
      <w:r w:rsidR="00033454">
        <w:rPr>
          <w:rFonts w:cstheme="minorHAnsi"/>
        </w:rPr>
        <w:t xml:space="preserve">. </w:t>
      </w:r>
      <w:r w:rsidR="00622BDA">
        <w:rPr>
          <w:rFonts w:cstheme="minorHAnsi"/>
        </w:rPr>
        <w:t>The business case provided a number of recommendations for the OH&amp;W service one of which was the procurement of a digital solution for</w:t>
      </w:r>
      <w:r w:rsidR="001C0371">
        <w:rPr>
          <w:rFonts w:cstheme="minorHAnsi"/>
        </w:rPr>
        <w:t xml:space="preserve"> electronically storing and</w:t>
      </w:r>
      <w:r w:rsidR="00622BDA">
        <w:rPr>
          <w:rFonts w:cstheme="minorHAnsi"/>
        </w:rPr>
        <w:t xml:space="preserve"> </w:t>
      </w:r>
      <w:r w:rsidR="00D24EB8">
        <w:rPr>
          <w:rFonts w:cstheme="minorHAnsi"/>
        </w:rPr>
        <w:t xml:space="preserve">maintaining staff health </w:t>
      </w:r>
      <w:r w:rsidR="00622BDA">
        <w:rPr>
          <w:rFonts w:cstheme="minorHAnsi"/>
        </w:rPr>
        <w:t>records</w:t>
      </w:r>
      <w:r w:rsidR="00D24EB8">
        <w:rPr>
          <w:rFonts w:cstheme="minorHAnsi"/>
        </w:rPr>
        <w:t xml:space="preserve">. </w:t>
      </w:r>
    </w:p>
    <w:p w14:paraId="420E899D" w14:textId="0C4CC01A" w:rsidR="00B1745E" w:rsidRPr="00B85CA2" w:rsidRDefault="00B1745E" w:rsidP="00B85CA2">
      <w:pPr>
        <w:spacing w:after="0" w:line="360" w:lineRule="auto"/>
        <w:rPr>
          <w:rFonts w:eastAsia="Times New Roman" w:cstheme="minorHAnsi"/>
          <w:b/>
          <w:color w:val="000000"/>
        </w:rPr>
      </w:pPr>
      <w:r w:rsidRPr="00B1745E">
        <w:rPr>
          <w:rFonts w:eastAsia="Times New Roman" w:cstheme="minorHAnsi"/>
          <w:b/>
          <w:color w:val="000000"/>
        </w:rPr>
        <w:t>Option 1: Do nothing.</w:t>
      </w:r>
    </w:p>
    <w:p w14:paraId="42C232B0" w14:textId="0A73F847"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 xml:space="preserve">The previous system of record keeping and data analysis required significant administration </w:t>
      </w:r>
      <w:r w:rsidR="000F5DF9">
        <w:rPr>
          <w:rFonts w:eastAsia="Times New Roman" w:cstheme="minorHAnsi"/>
          <w:color w:val="000000"/>
        </w:rPr>
        <w:t xml:space="preserve">including </w:t>
      </w:r>
      <w:r w:rsidRPr="00B1745E">
        <w:rPr>
          <w:rFonts w:eastAsia="Times New Roman" w:cstheme="minorHAnsi"/>
          <w:color w:val="000000"/>
        </w:rPr>
        <w:t>setting up employee folders and sub folders</w:t>
      </w:r>
      <w:r w:rsidR="000F5DF9">
        <w:rPr>
          <w:rFonts w:eastAsia="Times New Roman" w:cstheme="minorHAnsi"/>
          <w:color w:val="000000"/>
        </w:rPr>
        <w:t xml:space="preserve"> on a computer desktop</w:t>
      </w:r>
      <w:r w:rsidRPr="00B1745E">
        <w:rPr>
          <w:rFonts w:eastAsia="Times New Roman" w:cstheme="minorHAnsi"/>
          <w:color w:val="000000"/>
        </w:rPr>
        <w:t xml:space="preserve">. The data held in an </w:t>
      </w:r>
      <w:r w:rsidRPr="00B1745E">
        <w:rPr>
          <w:rFonts w:eastAsia="Times New Roman" w:cstheme="minorHAnsi"/>
          <w:color w:val="000000"/>
        </w:rPr>
        <w:lastRenderedPageBreak/>
        <w:t>employee’s folders was not readily accessible and there were difficulties cross referencing different episodes of activity.</w:t>
      </w:r>
    </w:p>
    <w:p w14:paraId="2F1F5DEF" w14:textId="77777777"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There was a risk that employee records might be misplaced in another employee’s folder</w:t>
      </w:r>
    </w:p>
    <w:p w14:paraId="3D288BA6" w14:textId="1FF6385A"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The system had limited capacity to store too large a number of files and would be totally unwieldy once this number escalate</w:t>
      </w:r>
      <w:r w:rsidR="000F5DF9">
        <w:rPr>
          <w:rFonts w:eastAsia="Times New Roman" w:cstheme="minorHAnsi"/>
          <w:color w:val="000000"/>
        </w:rPr>
        <w:t>d</w:t>
      </w:r>
      <w:r w:rsidRPr="00B1745E">
        <w:rPr>
          <w:rFonts w:eastAsia="Times New Roman" w:cstheme="minorHAnsi"/>
          <w:color w:val="000000"/>
        </w:rPr>
        <w:t>.</w:t>
      </w:r>
    </w:p>
    <w:p w14:paraId="578236AC" w14:textId="77777777"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Recommendation:</w:t>
      </w:r>
    </w:p>
    <w:p w14:paraId="53CB1588" w14:textId="00A84648"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A fit for purpose database was required to enable the efficient, effective and safe management of employee health records.</w:t>
      </w:r>
    </w:p>
    <w:p w14:paraId="464E2474" w14:textId="77777777" w:rsidR="00E775BE" w:rsidRDefault="00E775BE" w:rsidP="00B85CA2">
      <w:pPr>
        <w:spacing w:after="0" w:line="360" w:lineRule="auto"/>
        <w:rPr>
          <w:rFonts w:eastAsia="Times New Roman" w:cstheme="minorHAnsi"/>
          <w:b/>
          <w:color w:val="000000"/>
        </w:rPr>
      </w:pPr>
    </w:p>
    <w:p w14:paraId="4B0715BA" w14:textId="6F270094" w:rsidR="00B1745E" w:rsidRPr="00B1745E" w:rsidRDefault="00B1745E" w:rsidP="00B85CA2">
      <w:pPr>
        <w:spacing w:after="0" w:line="360" w:lineRule="auto"/>
        <w:rPr>
          <w:rFonts w:eastAsia="Times New Roman" w:cstheme="minorHAnsi"/>
          <w:b/>
          <w:color w:val="000000"/>
        </w:rPr>
      </w:pPr>
      <w:r w:rsidRPr="00B1745E">
        <w:rPr>
          <w:rFonts w:eastAsia="Times New Roman" w:cstheme="minorHAnsi"/>
          <w:b/>
          <w:color w:val="000000"/>
        </w:rPr>
        <w:t>Option 2: Develop a database in house</w:t>
      </w:r>
    </w:p>
    <w:p w14:paraId="5484E7C3" w14:textId="4003B19A"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This was a time and resource intensive process and the end result would require suitable and sufficient piloting to ensure that it was fit for purpose and user friendly.</w:t>
      </w:r>
      <w:r w:rsidR="007A3C5C">
        <w:rPr>
          <w:rFonts w:eastAsia="Times New Roman" w:cstheme="minorHAnsi"/>
          <w:color w:val="000000"/>
        </w:rPr>
        <w:t xml:space="preserve"> </w:t>
      </w:r>
    </w:p>
    <w:p w14:paraId="28A3D80E" w14:textId="09033200"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 xml:space="preserve">The system would not be compatible with the </w:t>
      </w:r>
      <w:r w:rsidR="00FF382F">
        <w:rPr>
          <w:rFonts w:eastAsia="Times New Roman" w:cstheme="minorHAnsi"/>
          <w:color w:val="000000"/>
        </w:rPr>
        <w:t>one</w:t>
      </w:r>
      <w:r w:rsidRPr="00B1745E">
        <w:rPr>
          <w:rFonts w:eastAsia="Times New Roman" w:cstheme="minorHAnsi"/>
          <w:color w:val="000000"/>
        </w:rPr>
        <w:t xml:space="preserve"> used in the LHBs, thereby creating unnecessary difficulties with the transfer of staff health information</w:t>
      </w:r>
      <w:r w:rsidR="00106507">
        <w:rPr>
          <w:rFonts w:eastAsia="Times New Roman" w:cstheme="minorHAnsi"/>
          <w:color w:val="000000"/>
        </w:rPr>
        <w:t>, interoperability would not be achieved</w:t>
      </w:r>
      <w:r w:rsidRPr="00B1745E">
        <w:rPr>
          <w:rFonts w:eastAsia="Times New Roman" w:cstheme="minorHAnsi"/>
          <w:color w:val="000000"/>
        </w:rPr>
        <w:t>.</w:t>
      </w:r>
      <w:r w:rsidR="00E775BE">
        <w:rPr>
          <w:rFonts w:eastAsia="Times New Roman" w:cstheme="minorHAnsi"/>
          <w:color w:val="000000"/>
        </w:rPr>
        <w:t xml:space="preserve"> </w:t>
      </w:r>
      <w:r w:rsidRPr="00B1745E">
        <w:rPr>
          <w:rFonts w:eastAsia="Times New Roman" w:cstheme="minorHAnsi"/>
          <w:color w:val="000000"/>
        </w:rPr>
        <w:t>It is estimated that the cost of this work would exceed £6K</w:t>
      </w:r>
    </w:p>
    <w:p w14:paraId="30A460D0" w14:textId="77777777"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Recommendation:</w:t>
      </w:r>
    </w:p>
    <w:p w14:paraId="3D052EDB" w14:textId="5AA1DEF9" w:rsidR="00B1745E" w:rsidRDefault="00B1745E" w:rsidP="00B85CA2">
      <w:pPr>
        <w:spacing w:after="0" w:line="360" w:lineRule="auto"/>
        <w:rPr>
          <w:rFonts w:eastAsia="Times New Roman" w:cstheme="minorHAnsi"/>
          <w:color w:val="000000"/>
        </w:rPr>
      </w:pPr>
      <w:r w:rsidRPr="00B1745E">
        <w:rPr>
          <w:rFonts w:eastAsia="Times New Roman" w:cstheme="minorHAnsi"/>
          <w:color w:val="000000"/>
        </w:rPr>
        <w:t>The development of an in-house database was discounted due to the immediacy of the requirements for a robust OH database and record management system.</w:t>
      </w:r>
    </w:p>
    <w:p w14:paraId="0EF3E069" w14:textId="77777777" w:rsidR="00FF382F" w:rsidRPr="00B85CA2" w:rsidRDefault="00FF382F" w:rsidP="00B85CA2">
      <w:pPr>
        <w:spacing w:after="0" w:line="360" w:lineRule="auto"/>
        <w:rPr>
          <w:rFonts w:eastAsia="Times New Roman" w:cstheme="minorHAnsi"/>
          <w:color w:val="000000"/>
        </w:rPr>
      </w:pPr>
    </w:p>
    <w:p w14:paraId="5041B60B" w14:textId="7E582B1F" w:rsidR="00B1745E" w:rsidRPr="00B1745E" w:rsidRDefault="00B1745E" w:rsidP="00B85CA2">
      <w:pPr>
        <w:spacing w:after="0" w:line="360" w:lineRule="auto"/>
        <w:rPr>
          <w:rFonts w:eastAsia="Times New Roman" w:cstheme="minorHAnsi"/>
          <w:b/>
          <w:color w:val="000000"/>
        </w:rPr>
      </w:pPr>
      <w:r w:rsidRPr="00B1745E">
        <w:rPr>
          <w:rFonts w:eastAsia="Times New Roman" w:cstheme="minorHAnsi"/>
          <w:b/>
          <w:color w:val="000000"/>
        </w:rPr>
        <w:t>Option 3: Purchase COHORT Occupational Health Software</w:t>
      </w:r>
    </w:p>
    <w:p w14:paraId="03F1B48B" w14:textId="77777777"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The software’s core modules enabled the following employee information to be managed:</w:t>
      </w:r>
    </w:p>
    <w:p w14:paraId="6AA7E53A" w14:textId="77777777" w:rsidR="00B1745E" w:rsidRPr="00B1745E" w:rsidRDefault="00B1745E" w:rsidP="00B85CA2">
      <w:pPr>
        <w:numPr>
          <w:ilvl w:val="0"/>
          <w:numId w:val="1"/>
        </w:numPr>
        <w:spacing w:after="200" w:line="360" w:lineRule="auto"/>
        <w:contextualSpacing/>
        <w:rPr>
          <w:rFonts w:eastAsia="Calibri" w:cstheme="minorHAnsi"/>
          <w:color w:val="000000"/>
          <w:u w:val="single"/>
        </w:rPr>
      </w:pPr>
      <w:r w:rsidRPr="00B1745E">
        <w:rPr>
          <w:rFonts w:eastAsia="Calibri" w:cstheme="minorHAnsi"/>
          <w:color w:val="000000"/>
        </w:rPr>
        <w:t>Pre-employment</w:t>
      </w:r>
    </w:p>
    <w:p w14:paraId="4611CCC5" w14:textId="77777777" w:rsidR="00B1745E" w:rsidRPr="00B1745E" w:rsidRDefault="00B1745E" w:rsidP="00B85CA2">
      <w:pPr>
        <w:numPr>
          <w:ilvl w:val="0"/>
          <w:numId w:val="1"/>
        </w:numPr>
        <w:spacing w:after="200" w:line="360" w:lineRule="auto"/>
        <w:contextualSpacing/>
        <w:rPr>
          <w:rFonts w:eastAsia="Calibri" w:cstheme="minorHAnsi"/>
          <w:color w:val="000000"/>
          <w:u w:val="single"/>
        </w:rPr>
      </w:pPr>
      <w:r w:rsidRPr="00B1745E">
        <w:rPr>
          <w:rFonts w:eastAsia="Calibri" w:cstheme="minorHAnsi"/>
          <w:color w:val="000000"/>
        </w:rPr>
        <w:t>Management referrals and sickness absence</w:t>
      </w:r>
    </w:p>
    <w:p w14:paraId="33E96E38" w14:textId="77777777" w:rsidR="00B1745E" w:rsidRPr="00B1745E" w:rsidRDefault="00B1745E" w:rsidP="00B85CA2">
      <w:pPr>
        <w:numPr>
          <w:ilvl w:val="0"/>
          <w:numId w:val="1"/>
        </w:numPr>
        <w:spacing w:after="200" w:line="360" w:lineRule="auto"/>
        <w:contextualSpacing/>
        <w:rPr>
          <w:rFonts w:eastAsia="Calibri" w:cstheme="minorHAnsi"/>
          <w:color w:val="000000"/>
          <w:u w:val="single"/>
        </w:rPr>
      </w:pPr>
      <w:r w:rsidRPr="00B1745E">
        <w:rPr>
          <w:rFonts w:eastAsia="Calibri" w:cstheme="minorHAnsi"/>
          <w:color w:val="000000"/>
        </w:rPr>
        <w:t>Health surveillance</w:t>
      </w:r>
    </w:p>
    <w:p w14:paraId="1D362D38" w14:textId="77777777" w:rsidR="00B1745E" w:rsidRPr="00B1745E" w:rsidRDefault="00B1745E" w:rsidP="00B85CA2">
      <w:pPr>
        <w:numPr>
          <w:ilvl w:val="0"/>
          <w:numId w:val="1"/>
        </w:numPr>
        <w:spacing w:after="200" w:line="360" w:lineRule="auto"/>
        <w:contextualSpacing/>
        <w:rPr>
          <w:rFonts w:eastAsia="Calibri" w:cstheme="minorHAnsi"/>
          <w:color w:val="000000"/>
          <w:u w:val="single"/>
        </w:rPr>
      </w:pPr>
      <w:r w:rsidRPr="00B1745E">
        <w:rPr>
          <w:rFonts w:eastAsia="Calibri" w:cstheme="minorHAnsi"/>
          <w:color w:val="000000"/>
        </w:rPr>
        <w:t>Immunisation and recall</w:t>
      </w:r>
    </w:p>
    <w:p w14:paraId="42716CC6" w14:textId="77777777" w:rsidR="00B1745E" w:rsidRPr="00B1745E" w:rsidRDefault="00B1745E" w:rsidP="00B85CA2">
      <w:pPr>
        <w:numPr>
          <w:ilvl w:val="0"/>
          <w:numId w:val="1"/>
        </w:numPr>
        <w:spacing w:after="200" w:line="360" w:lineRule="auto"/>
        <w:contextualSpacing/>
        <w:rPr>
          <w:rFonts w:eastAsia="Calibri" w:cstheme="minorHAnsi"/>
          <w:color w:val="000000"/>
          <w:u w:val="single"/>
        </w:rPr>
      </w:pPr>
      <w:r w:rsidRPr="00B1745E">
        <w:rPr>
          <w:rFonts w:eastAsia="Calibri" w:cstheme="minorHAnsi"/>
          <w:color w:val="000000"/>
        </w:rPr>
        <w:t>Sharps injuries</w:t>
      </w:r>
    </w:p>
    <w:p w14:paraId="1466C0F3" w14:textId="77777777"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The software:</w:t>
      </w:r>
    </w:p>
    <w:p w14:paraId="4504D5A9" w14:textId="0468D3EC" w:rsidR="00B1745E" w:rsidRPr="00B1745E" w:rsidRDefault="00B1745E" w:rsidP="00B85CA2">
      <w:pPr>
        <w:numPr>
          <w:ilvl w:val="0"/>
          <w:numId w:val="2"/>
        </w:numPr>
        <w:spacing w:after="200" w:line="360" w:lineRule="auto"/>
        <w:contextualSpacing/>
        <w:rPr>
          <w:rFonts w:eastAsia="Calibri" w:cstheme="minorHAnsi"/>
          <w:color w:val="000000"/>
        </w:rPr>
      </w:pPr>
      <w:r w:rsidRPr="00B1745E">
        <w:rPr>
          <w:rFonts w:eastAsia="Calibri" w:cstheme="minorHAnsi"/>
          <w:color w:val="000000"/>
        </w:rPr>
        <w:t>enabled appointment management and generat</w:t>
      </w:r>
      <w:r w:rsidR="00BA2C1A">
        <w:rPr>
          <w:rFonts w:eastAsia="Calibri" w:cstheme="minorHAnsi"/>
          <w:color w:val="000000"/>
        </w:rPr>
        <w:t>ion of</w:t>
      </w:r>
      <w:r w:rsidRPr="00B1745E">
        <w:rPr>
          <w:rFonts w:eastAsia="Calibri" w:cstheme="minorHAnsi"/>
          <w:color w:val="000000"/>
        </w:rPr>
        <w:t xml:space="preserve"> standard letters.</w:t>
      </w:r>
    </w:p>
    <w:p w14:paraId="658594C0" w14:textId="09E41942" w:rsidR="00B1745E" w:rsidRPr="00B1745E" w:rsidRDefault="00B1745E" w:rsidP="00B85CA2">
      <w:pPr>
        <w:numPr>
          <w:ilvl w:val="0"/>
          <w:numId w:val="2"/>
        </w:numPr>
        <w:spacing w:after="200" w:line="360" w:lineRule="auto"/>
        <w:contextualSpacing/>
        <w:rPr>
          <w:rFonts w:eastAsia="Calibri" w:cstheme="minorHAnsi"/>
          <w:color w:val="000000"/>
        </w:rPr>
      </w:pPr>
      <w:r w:rsidRPr="00B1745E">
        <w:rPr>
          <w:rFonts w:eastAsia="Calibri" w:cstheme="minorHAnsi"/>
          <w:color w:val="000000"/>
        </w:rPr>
        <w:t>provided health surveillance questionnaires that ha</w:t>
      </w:r>
      <w:r w:rsidR="00BA2C1A">
        <w:rPr>
          <w:rFonts w:eastAsia="Calibri" w:cstheme="minorHAnsi"/>
          <w:color w:val="000000"/>
        </w:rPr>
        <w:t>d</w:t>
      </w:r>
      <w:r w:rsidRPr="00B1745E">
        <w:rPr>
          <w:rFonts w:eastAsia="Calibri" w:cstheme="minorHAnsi"/>
          <w:color w:val="000000"/>
        </w:rPr>
        <w:t xml:space="preserve"> been designed in conjunction with the Faculty of Occupational Medicine and the HSE so there was no requirement to design questionnaires in</w:t>
      </w:r>
      <w:r w:rsidR="00BA2C1A">
        <w:rPr>
          <w:rFonts w:eastAsia="Calibri" w:cstheme="minorHAnsi"/>
          <w:color w:val="000000"/>
        </w:rPr>
        <w:t>-</w:t>
      </w:r>
      <w:r w:rsidRPr="00B1745E">
        <w:rPr>
          <w:rFonts w:eastAsia="Calibri" w:cstheme="minorHAnsi"/>
          <w:color w:val="000000"/>
        </w:rPr>
        <w:t>house</w:t>
      </w:r>
    </w:p>
    <w:p w14:paraId="41DF97C0" w14:textId="77777777" w:rsidR="00B85CA2" w:rsidRDefault="00B1745E" w:rsidP="00B85CA2">
      <w:pPr>
        <w:numPr>
          <w:ilvl w:val="0"/>
          <w:numId w:val="2"/>
        </w:numPr>
        <w:spacing w:after="200" w:line="360" w:lineRule="auto"/>
        <w:contextualSpacing/>
        <w:rPr>
          <w:rFonts w:eastAsia="Calibri" w:cstheme="minorHAnsi"/>
          <w:color w:val="000000"/>
        </w:rPr>
      </w:pPr>
      <w:r w:rsidRPr="00B1745E">
        <w:rPr>
          <w:rFonts w:eastAsia="Calibri" w:cstheme="minorHAnsi"/>
          <w:color w:val="000000"/>
        </w:rPr>
        <w:t>allowed data to be uploaded from occupational health tests performed on regulation screening equipment (such as spirometry and audiometry)</w:t>
      </w:r>
    </w:p>
    <w:p w14:paraId="2BDBCB73" w14:textId="655F491B" w:rsidR="00B85CA2" w:rsidRDefault="00B1745E" w:rsidP="00B85CA2">
      <w:pPr>
        <w:numPr>
          <w:ilvl w:val="0"/>
          <w:numId w:val="2"/>
        </w:numPr>
        <w:spacing w:after="200" w:line="360" w:lineRule="auto"/>
        <w:contextualSpacing/>
        <w:rPr>
          <w:rFonts w:eastAsia="Calibri" w:cstheme="minorHAnsi"/>
          <w:color w:val="000000"/>
        </w:rPr>
      </w:pPr>
      <w:r w:rsidRPr="00B85CA2">
        <w:rPr>
          <w:rFonts w:eastAsia="Times New Roman" w:cstheme="minorHAnsi"/>
          <w:bCs/>
          <w:color w:val="000000"/>
        </w:rPr>
        <w:lastRenderedPageBreak/>
        <w:t>analys</w:t>
      </w:r>
      <w:r w:rsidR="00D304AA">
        <w:rPr>
          <w:rFonts w:eastAsia="Times New Roman" w:cstheme="minorHAnsi"/>
          <w:bCs/>
          <w:color w:val="000000"/>
        </w:rPr>
        <w:t>ed</w:t>
      </w:r>
      <w:r w:rsidRPr="00B85CA2">
        <w:rPr>
          <w:rFonts w:eastAsia="Times New Roman" w:cstheme="minorHAnsi"/>
          <w:bCs/>
          <w:color w:val="000000"/>
        </w:rPr>
        <w:t xml:space="preserve"> data to provide reports to assist in monitoring the performance of the service and</w:t>
      </w:r>
      <w:r w:rsidRPr="00B85CA2">
        <w:rPr>
          <w:rFonts w:eastAsia="Times New Roman" w:cstheme="minorHAnsi"/>
          <w:b/>
          <w:color w:val="000000"/>
        </w:rPr>
        <w:t xml:space="preserve"> </w:t>
      </w:r>
      <w:r w:rsidRPr="00B85CA2">
        <w:rPr>
          <w:rFonts w:eastAsia="Calibri" w:cstheme="minorHAnsi"/>
          <w:color w:val="000000"/>
        </w:rPr>
        <w:t>health trends.</w:t>
      </w:r>
    </w:p>
    <w:p w14:paraId="534B2469" w14:textId="41566E8C" w:rsidR="00B1745E" w:rsidRPr="00B85CA2" w:rsidRDefault="00B1745E" w:rsidP="00B85CA2">
      <w:pPr>
        <w:numPr>
          <w:ilvl w:val="0"/>
          <w:numId w:val="2"/>
        </w:numPr>
        <w:spacing w:after="200" w:line="360" w:lineRule="auto"/>
        <w:contextualSpacing/>
        <w:rPr>
          <w:rFonts w:eastAsia="Calibri" w:cstheme="minorHAnsi"/>
          <w:color w:val="000000"/>
        </w:rPr>
      </w:pPr>
      <w:r w:rsidRPr="00B85CA2">
        <w:rPr>
          <w:rFonts w:eastAsia="Calibri" w:cstheme="minorHAnsi"/>
          <w:color w:val="000000"/>
        </w:rPr>
        <w:t>supported the requirements for accreditation of the Occupational Health Service.</w:t>
      </w:r>
    </w:p>
    <w:p w14:paraId="71FD6F69" w14:textId="160D78FB"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An optional module provided support for voluntary health screening assessment and stress risk management.</w:t>
      </w:r>
    </w:p>
    <w:p w14:paraId="211D20A4" w14:textId="2A6F5FC1"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COHORT</w:t>
      </w:r>
      <w:r w:rsidR="007C00F0">
        <w:rPr>
          <w:rFonts w:eastAsia="Times New Roman" w:cstheme="minorHAnsi"/>
          <w:color w:val="000000"/>
        </w:rPr>
        <w:t xml:space="preserve"> (Cority)</w:t>
      </w:r>
      <w:r w:rsidRPr="00B1745E">
        <w:rPr>
          <w:rFonts w:eastAsia="Times New Roman" w:cstheme="minorHAnsi"/>
          <w:color w:val="000000"/>
        </w:rPr>
        <w:t xml:space="preserve"> provides software</w:t>
      </w:r>
      <w:r w:rsidR="000A468C">
        <w:rPr>
          <w:rFonts w:eastAsia="Times New Roman" w:cstheme="minorHAnsi"/>
          <w:color w:val="000000"/>
        </w:rPr>
        <w:t xml:space="preserve"> ongoing</w:t>
      </w:r>
      <w:r w:rsidRPr="00B1745E">
        <w:rPr>
          <w:rFonts w:eastAsia="Times New Roman" w:cstheme="minorHAnsi"/>
          <w:color w:val="000000"/>
        </w:rPr>
        <w:t xml:space="preserve"> support as part of its package and w</w:t>
      </w:r>
      <w:r w:rsidR="0078119F">
        <w:rPr>
          <w:rFonts w:eastAsia="Times New Roman" w:cstheme="minorHAnsi"/>
          <w:color w:val="000000"/>
        </w:rPr>
        <w:t>ould</w:t>
      </w:r>
      <w:r w:rsidRPr="00B1745E">
        <w:rPr>
          <w:rFonts w:eastAsia="Times New Roman" w:cstheme="minorHAnsi"/>
          <w:color w:val="000000"/>
        </w:rPr>
        <w:t xml:space="preserve"> undertake the training for users.</w:t>
      </w:r>
    </w:p>
    <w:p w14:paraId="620EE555" w14:textId="552AF953" w:rsidR="00B1745E" w:rsidRPr="00B1745E" w:rsidRDefault="00B1745E" w:rsidP="00B85CA2">
      <w:pPr>
        <w:spacing w:after="0" w:line="360" w:lineRule="auto"/>
        <w:rPr>
          <w:rFonts w:eastAsia="Times New Roman" w:cstheme="minorHAnsi"/>
          <w:color w:val="000000"/>
        </w:rPr>
      </w:pPr>
      <w:r w:rsidRPr="00B1745E">
        <w:rPr>
          <w:rFonts w:eastAsia="Times New Roman" w:cstheme="minorHAnsi"/>
          <w:color w:val="000000"/>
        </w:rPr>
        <w:t xml:space="preserve">As </w:t>
      </w:r>
      <w:r w:rsidR="000A468C">
        <w:rPr>
          <w:rFonts w:eastAsia="Times New Roman" w:cstheme="minorHAnsi"/>
          <w:color w:val="000000"/>
        </w:rPr>
        <w:t>all Local Health Boards (</w:t>
      </w:r>
      <w:r w:rsidRPr="00B1745E">
        <w:rPr>
          <w:rFonts w:eastAsia="Times New Roman" w:cstheme="minorHAnsi"/>
          <w:color w:val="000000"/>
        </w:rPr>
        <w:t>LHBs</w:t>
      </w:r>
      <w:r w:rsidR="000A468C">
        <w:rPr>
          <w:rFonts w:eastAsia="Times New Roman" w:cstheme="minorHAnsi"/>
          <w:color w:val="000000"/>
        </w:rPr>
        <w:t>)</w:t>
      </w:r>
      <w:r w:rsidRPr="00B1745E">
        <w:rPr>
          <w:rFonts w:eastAsia="Times New Roman" w:cstheme="minorHAnsi"/>
          <w:color w:val="000000"/>
        </w:rPr>
        <w:t xml:space="preserve"> </w:t>
      </w:r>
      <w:r w:rsidR="0078119F">
        <w:rPr>
          <w:rFonts w:eastAsia="Times New Roman" w:cstheme="minorHAnsi"/>
          <w:color w:val="000000"/>
        </w:rPr>
        <w:t>we</w:t>
      </w:r>
      <w:r w:rsidRPr="00B1745E">
        <w:rPr>
          <w:rFonts w:eastAsia="Times New Roman" w:cstheme="minorHAnsi"/>
          <w:color w:val="000000"/>
        </w:rPr>
        <w:t xml:space="preserve">re using COHORT it would make it possible to transfer our employees’ health records from the LHBs to WAST, with the appropriate consent and </w:t>
      </w:r>
      <w:r w:rsidRPr="00E365C0">
        <w:rPr>
          <w:rFonts w:eastAsia="Times New Roman" w:cstheme="minorHAnsi"/>
          <w:color w:val="000000"/>
        </w:rPr>
        <w:t>WASPI</w:t>
      </w:r>
      <w:r w:rsidRPr="00B1745E">
        <w:rPr>
          <w:rFonts w:eastAsia="Times New Roman" w:cstheme="minorHAnsi"/>
          <w:color w:val="000000"/>
        </w:rPr>
        <w:t xml:space="preserve"> agreements.</w:t>
      </w:r>
    </w:p>
    <w:p w14:paraId="40A0220F" w14:textId="59DD3215" w:rsidR="00B1745E" w:rsidRDefault="00B1745E" w:rsidP="00F86E72">
      <w:pPr>
        <w:spacing w:after="0" w:line="360" w:lineRule="auto"/>
        <w:rPr>
          <w:rFonts w:eastAsia="Times New Roman" w:cstheme="minorHAnsi"/>
          <w:color w:val="000000"/>
        </w:rPr>
      </w:pPr>
      <w:r w:rsidRPr="00B1745E">
        <w:rPr>
          <w:rFonts w:eastAsia="Times New Roman" w:cstheme="minorHAnsi"/>
          <w:color w:val="000000"/>
        </w:rPr>
        <w:t>Recommendation: To meet the essential requirement of the occupational health service for a safe, secure and effective information management system, the purchase of COHORT</w:t>
      </w:r>
      <w:r w:rsidR="00F822EB">
        <w:rPr>
          <w:rFonts w:eastAsia="Times New Roman" w:cstheme="minorHAnsi"/>
          <w:color w:val="000000"/>
        </w:rPr>
        <w:t xml:space="preserve"> (v9)</w:t>
      </w:r>
      <w:r w:rsidRPr="00B1745E">
        <w:rPr>
          <w:rFonts w:eastAsia="Times New Roman" w:cstheme="minorHAnsi"/>
          <w:color w:val="000000"/>
        </w:rPr>
        <w:t xml:space="preserve"> software was recommended.</w:t>
      </w:r>
    </w:p>
    <w:p w14:paraId="6330D73D" w14:textId="2D25740E" w:rsidR="00F822EB" w:rsidRDefault="00C84B2E" w:rsidP="00E365C0">
      <w:pPr>
        <w:spacing w:after="0" w:line="360" w:lineRule="auto"/>
        <w:rPr>
          <w:rFonts w:eastAsia="Times New Roman" w:cstheme="minorHAnsi"/>
          <w:color w:val="000000"/>
        </w:rPr>
      </w:pPr>
      <w:r>
        <w:rPr>
          <w:rFonts w:eastAsia="Times New Roman" w:cstheme="minorHAnsi"/>
          <w:color w:val="000000"/>
        </w:rPr>
        <w:t xml:space="preserve">Following the </w:t>
      </w:r>
      <w:r w:rsidR="00B30DD4">
        <w:rPr>
          <w:rFonts w:eastAsia="Times New Roman" w:cstheme="minorHAnsi"/>
          <w:color w:val="000000"/>
        </w:rPr>
        <w:t>recommendations of</w:t>
      </w:r>
      <w:r w:rsidR="00F84397">
        <w:rPr>
          <w:rFonts w:eastAsia="Times New Roman" w:cstheme="minorHAnsi"/>
          <w:color w:val="000000"/>
        </w:rPr>
        <w:t xml:space="preserve"> the business case and with approval from </w:t>
      </w:r>
      <w:r w:rsidR="008C5069">
        <w:rPr>
          <w:rFonts w:eastAsia="Times New Roman" w:cstheme="minorHAnsi"/>
          <w:color w:val="000000"/>
        </w:rPr>
        <w:t xml:space="preserve">the Executive Team and Regional Director. </w:t>
      </w:r>
    </w:p>
    <w:p w14:paraId="10E20014" w14:textId="77777777" w:rsidR="00D36C83" w:rsidRPr="00E365C0" w:rsidRDefault="00D36C83" w:rsidP="00E365C0">
      <w:pPr>
        <w:spacing w:after="0" w:line="360" w:lineRule="auto"/>
        <w:rPr>
          <w:rFonts w:eastAsia="Times New Roman" w:cstheme="minorHAnsi"/>
          <w:color w:val="000000"/>
        </w:rPr>
      </w:pPr>
    </w:p>
    <w:p w14:paraId="637716FB" w14:textId="6AB993F7" w:rsidR="007E1008" w:rsidRDefault="007E1008" w:rsidP="00B85CA2">
      <w:pPr>
        <w:spacing w:line="360" w:lineRule="auto"/>
        <w:rPr>
          <w:rFonts w:cstheme="minorHAnsi"/>
          <w:b/>
          <w:bCs/>
        </w:rPr>
      </w:pPr>
      <w:r w:rsidRPr="007E1008">
        <w:rPr>
          <w:rFonts w:cstheme="minorHAnsi"/>
          <w:b/>
          <w:bCs/>
        </w:rPr>
        <w:t xml:space="preserve">Purpose statement </w:t>
      </w:r>
    </w:p>
    <w:p w14:paraId="7143007F" w14:textId="173C6E13" w:rsidR="00805960" w:rsidRPr="007E1008" w:rsidRDefault="00CD607F" w:rsidP="00805960">
      <w:pPr>
        <w:spacing w:line="360" w:lineRule="auto"/>
        <w:rPr>
          <w:rFonts w:cstheme="minorHAnsi"/>
          <w:b/>
          <w:bCs/>
        </w:rPr>
      </w:pPr>
      <w:r>
        <w:rPr>
          <w:rFonts w:cstheme="minorHAnsi"/>
        </w:rPr>
        <w:t xml:space="preserve">The purpose of this paper was to analyse the advantages and disadvantages of implementing a new software programme </w:t>
      </w:r>
      <w:r w:rsidR="008560EA">
        <w:rPr>
          <w:rFonts w:cstheme="minorHAnsi"/>
        </w:rPr>
        <w:t>for management</w:t>
      </w:r>
      <w:r w:rsidR="005E0C42">
        <w:rPr>
          <w:rFonts w:cstheme="minorHAnsi"/>
        </w:rPr>
        <w:t xml:space="preserve"> and sharing</w:t>
      </w:r>
      <w:r w:rsidR="008560EA">
        <w:rPr>
          <w:rFonts w:cstheme="minorHAnsi"/>
        </w:rPr>
        <w:t xml:space="preserve"> of OH&amp;W employee medical records. </w:t>
      </w:r>
      <w:r w:rsidR="0071266F">
        <w:rPr>
          <w:rFonts w:cstheme="minorHAnsi"/>
        </w:rPr>
        <w:t xml:space="preserve">Contributing to </w:t>
      </w:r>
      <w:r w:rsidR="00615FF8">
        <w:rPr>
          <w:rFonts w:cstheme="minorHAnsi"/>
        </w:rPr>
        <w:t>improving interoperability between</w:t>
      </w:r>
      <w:r w:rsidR="005E0C42" w:rsidRPr="005E0C42">
        <w:rPr>
          <w:rFonts w:cstheme="minorHAnsi"/>
        </w:rPr>
        <w:t xml:space="preserve"> </w:t>
      </w:r>
      <w:r w:rsidR="005E0C42">
        <w:rPr>
          <w:rFonts w:cstheme="minorHAnsi"/>
        </w:rPr>
        <w:t>WAST</w:t>
      </w:r>
      <w:r w:rsidR="005E0C42" w:rsidRPr="005E0C42">
        <w:rPr>
          <w:rFonts w:cstheme="minorHAnsi"/>
        </w:rPr>
        <w:t xml:space="preserve"> </w:t>
      </w:r>
      <w:r w:rsidR="005E0C42">
        <w:rPr>
          <w:rFonts w:cstheme="minorHAnsi"/>
        </w:rPr>
        <w:t>and</w:t>
      </w:r>
      <w:r w:rsidR="00615FF8">
        <w:rPr>
          <w:rFonts w:cstheme="minorHAnsi"/>
        </w:rPr>
        <w:t xml:space="preserve"> </w:t>
      </w:r>
      <w:r w:rsidR="009B08C4">
        <w:rPr>
          <w:rFonts w:cstheme="minorHAnsi"/>
        </w:rPr>
        <w:t xml:space="preserve">LHB’s </w:t>
      </w:r>
      <w:r w:rsidR="00615FF8">
        <w:rPr>
          <w:rFonts w:cstheme="minorHAnsi"/>
        </w:rPr>
        <w:t>and</w:t>
      </w:r>
      <w:r w:rsidR="009B08C4">
        <w:rPr>
          <w:rFonts w:cstheme="minorHAnsi"/>
        </w:rPr>
        <w:t xml:space="preserve"> also</w:t>
      </w:r>
      <w:r w:rsidR="00615FF8">
        <w:rPr>
          <w:rFonts w:cstheme="minorHAnsi"/>
        </w:rPr>
        <w:t xml:space="preserve"> to reduce the workload of the OH&amp;W staff</w:t>
      </w:r>
      <w:r w:rsidR="005E0C42">
        <w:rPr>
          <w:rFonts w:cstheme="minorHAnsi"/>
        </w:rPr>
        <w:t xml:space="preserve"> saving time and money in the long term</w:t>
      </w:r>
      <w:r w:rsidR="009B08C4">
        <w:rPr>
          <w:rFonts w:cstheme="minorHAnsi"/>
        </w:rPr>
        <w:t xml:space="preserve">. </w:t>
      </w:r>
    </w:p>
    <w:p w14:paraId="56E9C0FF" w14:textId="6236F432" w:rsidR="00805960" w:rsidRPr="00805960" w:rsidRDefault="00805960" w:rsidP="00805960">
      <w:pPr>
        <w:spacing w:line="360" w:lineRule="auto"/>
        <w:rPr>
          <w:rFonts w:cstheme="minorHAnsi"/>
          <w:b/>
          <w:bCs/>
          <w:u w:val="single"/>
        </w:rPr>
      </w:pPr>
      <w:r w:rsidRPr="00B1745E">
        <w:rPr>
          <w:rFonts w:cstheme="minorHAnsi"/>
          <w:b/>
          <w:bCs/>
          <w:u w:val="single"/>
        </w:rPr>
        <w:t>Methods</w:t>
      </w:r>
    </w:p>
    <w:p w14:paraId="4BF465EC" w14:textId="22366045" w:rsidR="00E474FF" w:rsidRDefault="00E474FF" w:rsidP="00805960">
      <w:pPr>
        <w:spacing w:line="360" w:lineRule="auto"/>
        <w:rPr>
          <w:rFonts w:cstheme="minorHAnsi"/>
        </w:rPr>
      </w:pPr>
      <w:r w:rsidRPr="00E474FF">
        <w:rPr>
          <w:rFonts w:cstheme="minorHAnsi"/>
        </w:rPr>
        <w:t>Two well-known theories that offer various ways to examine the idea of fit between technology and work practises are the Task</w:t>
      </w:r>
      <w:r>
        <w:rPr>
          <w:rFonts w:cstheme="minorHAnsi"/>
        </w:rPr>
        <w:t xml:space="preserve"> </w:t>
      </w:r>
      <w:r w:rsidRPr="00E474FF">
        <w:rPr>
          <w:rFonts w:cstheme="minorHAnsi"/>
        </w:rPr>
        <w:t xml:space="preserve">Technology Fit (TTF) model and the Technology Acceptance Model (TAM). Utilizing the notions of perceived utility and perceived ease of use as drivers of attitudes toward using technology, intentions to use technology, and actual usage of technology, TAM is frequently employed in the health care industry </w:t>
      </w:r>
      <w:r w:rsidRPr="0073417C">
        <w:rPr>
          <w:rFonts w:cstheme="minorHAnsi"/>
          <w:highlight w:val="yellow"/>
        </w:rPr>
        <w:t>[</w:t>
      </w:r>
      <w:r w:rsidR="0073417C" w:rsidRPr="0073417C">
        <w:rPr>
          <w:rFonts w:cstheme="minorHAnsi"/>
          <w:highlight w:val="yellow"/>
        </w:rPr>
        <w:t>ref</w:t>
      </w:r>
      <w:r w:rsidRPr="0073417C">
        <w:rPr>
          <w:rFonts w:cstheme="minorHAnsi"/>
          <w:highlight w:val="yellow"/>
        </w:rPr>
        <w:t>].</w:t>
      </w:r>
      <w:r w:rsidRPr="00E474FF">
        <w:rPr>
          <w:rFonts w:cstheme="minorHAnsi"/>
        </w:rPr>
        <w:t xml:space="preserve"> The importance of TAM as a theoretical framework to evaluate the connection between users and technology was highlighted by findings from Holden and Karsh's foundational review of TAM and its use in health care literature </w:t>
      </w:r>
      <w:r w:rsidRPr="0073417C">
        <w:rPr>
          <w:rFonts w:cstheme="minorHAnsi"/>
          <w:highlight w:val="yellow"/>
        </w:rPr>
        <w:t>[</w:t>
      </w:r>
      <w:r w:rsidR="0073417C" w:rsidRPr="0073417C">
        <w:rPr>
          <w:rFonts w:cstheme="minorHAnsi"/>
          <w:highlight w:val="yellow"/>
        </w:rPr>
        <w:t>ref</w:t>
      </w:r>
      <w:r w:rsidRPr="0073417C">
        <w:rPr>
          <w:rFonts w:cstheme="minorHAnsi"/>
          <w:highlight w:val="yellow"/>
        </w:rPr>
        <w:t>].</w:t>
      </w:r>
      <w:r w:rsidRPr="00E474FF">
        <w:rPr>
          <w:rFonts w:cstheme="minorHAnsi"/>
        </w:rPr>
        <w:t xml:space="preserve"> The analysis did, however, also emphasise the need for other structures to enable the investigation of additional linkages. </w:t>
      </w:r>
      <w:r w:rsidR="00D65CF9" w:rsidRPr="00D65CF9">
        <w:rPr>
          <w:rFonts w:cstheme="minorHAnsi"/>
        </w:rPr>
        <w:t>Similar to Dishaw and Strong, they point out that TAM may fall short in assisting comprehension of the usage of technology due to the lack of a clear construct examining tasks [</w:t>
      </w:r>
      <w:r w:rsidR="0073417C">
        <w:rPr>
          <w:rFonts w:cstheme="minorHAnsi"/>
        </w:rPr>
        <w:t>ref</w:t>
      </w:r>
      <w:r w:rsidR="00D65CF9" w:rsidRPr="00D65CF9">
        <w:rPr>
          <w:rFonts w:cstheme="minorHAnsi"/>
        </w:rPr>
        <w:t>]. They suggest that, in contrast to TAM, the TTF model explicitly includes a task-technology concept.</w:t>
      </w:r>
    </w:p>
    <w:p w14:paraId="485CB8D0" w14:textId="30F797BE" w:rsidR="007C2B5A" w:rsidRDefault="007C2B5A" w:rsidP="00805960">
      <w:pPr>
        <w:spacing w:line="360" w:lineRule="auto"/>
        <w:rPr>
          <w:rFonts w:cstheme="minorHAnsi"/>
        </w:rPr>
      </w:pPr>
      <w:r w:rsidRPr="007C2B5A">
        <w:rPr>
          <w:rFonts w:cstheme="minorHAnsi"/>
        </w:rPr>
        <w:lastRenderedPageBreak/>
        <w:t xml:space="preserve">The task-technology fit is determined by the combination of task qualities and technology attributes, which in turn affect how technology is used </w:t>
      </w:r>
      <w:r w:rsidRPr="0073417C">
        <w:rPr>
          <w:rFonts w:cstheme="minorHAnsi"/>
          <w:highlight w:val="yellow"/>
        </w:rPr>
        <w:t>[</w:t>
      </w:r>
      <w:r w:rsidR="0073417C" w:rsidRPr="0073417C">
        <w:rPr>
          <w:rFonts w:cstheme="minorHAnsi"/>
          <w:highlight w:val="yellow"/>
        </w:rPr>
        <w:t>ref</w:t>
      </w:r>
      <w:r w:rsidRPr="0073417C">
        <w:rPr>
          <w:rFonts w:cstheme="minorHAnsi"/>
          <w:highlight w:val="yellow"/>
        </w:rPr>
        <w:t>].</w:t>
      </w:r>
      <w:r w:rsidRPr="007C2B5A">
        <w:rPr>
          <w:rFonts w:cstheme="minorHAnsi"/>
        </w:rPr>
        <w:t xml:space="preserve"> The model's basic tenet is that technology will be applied when it can meet the requirements of a given activity. Lepanto et al. came to the conclusion that "TTF is a valid technique to analyse perceived benefits, but it is crucial to take into account the characteristics of users" </w:t>
      </w:r>
      <w:r w:rsidRPr="0073417C">
        <w:rPr>
          <w:rFonts w:cstheme="minorHAnsi"/>
          <w:highlight w:val="yellow"/>
        </w:rPr>
        <w:t>[</w:t>
      </w:r>
      <w:r w:rsidR="0073417C" w:rsidRPr="0073417C">
        <w:rPr>
          <w:rFonts w:cstheme="minorHAnsi"/>
          <w:highlight w:val="yellow"/>
        </w:rPr>
        <w:t>ref</w:t>
      </w:r>
      <w:r w:rsidRPr="0073417C">
        <w:rPr>
          <w:rFonts w:cstheme="minorHAnsi"/>
          <w:highlight w:val="yellow"/>
        </w:rPr>
        <w:t>]</w:t>
      </w:r>
      <w:r w:rsidRPr="007C2B5A">
        <w:rPr>
          <w:rFonts w:cstheme="minorHAnsi"/>
        </w:rPr>
        <w:t xml:space="preserve"> after using it to evaluate the fit of a picture archiving and communications system (PACS). Other people have stated in a similar manner that TTF's drawback is that it does not explicitly include a component that looks at user characteristics </w:t>
      </w:r>
      <w:r w:rsidRPr="0073417C">
        <w:rPr>
          <w:rFonts w:cstheme="minorHAnsi"/>
          <w:highlight w:val="yellow"/>
        </w:rPr>
        <w:t>[</w:t>
      </w:r>
      <w:r w:rsidR="0073417C" w:rsidRPr="0073417C">
        <w:rPr>
          <w:rFonts w:cstheme="minorHAnsi"/>
          <w:highlight w:val="yellow"/>
        </w:rPr>
        <w:t>ref</w:t>
      </w:r>
      <w:r w:rsidRPr="0073417C">
        <w:rPr>
          <w:rFonts w:cstheme="minorHAnsi"/>
          <w:highlight w:val="yellow"/>
        </w:rPr>
        <w:t>].</w:t>
      </w:r>
    </w:p>
    <w:p w14:paraId="6622C7CA" w14:textId="3A5D49E4" w:rsidR="00805960" w:rsidRDefault="00805960" w:rsidP="00805960">
      <w:pPr>
        <w:spacing w:line="360" w:lineRule="auto"/>
        <w:rPr>
          <w:rFonts w:cstheme="minorHAnsi"/>
        </w:rPr>
      </w:pPr>
      <w:r w:rsidRPr="00BE418E">
        <w:rPr>
          <w:rFonts w:cstheme="minorHAnsi"/>
        </w:rPr>
        <w:t xml:space="preserve">The FITT Framework </w:t>
      </w:r>
      <w:r w:rsidR="00440FB3" w:rsidRPr="00BE418E">
        <w:rPr>
          <w:rFonts w:cstheme="minorHAnsi"/>
        </w:rPr>
        <w:t xml:space="preserve">was introduced </w:t>
      </w:r>
      <w:r w:rsidR="0023285A" w:rsidRPr="00BE418E">
        <w:rPr>
          <w:rFonts w:cstheme="minorHAnsi"/>
        </w:rPr>
        <w:t xml:space="preserve">to better understand the adoption of IT and </w:t>
      </w:r>
      <w:r w:rsidRPr="00BE418E">
        <w:rPr>
          <w:rFonts w:cstheme="minorHAnsi"/>
        </w:rPr>
        <w:t>is built on the premise that effective IT adoption in a clinical setting depends on the interaction or best possible fit of three fit dimensions: the human users, the technology, and the clinical activities and processes. A person represents a specific user or user group. Technology includes different tools and how they work together to complete a task. All necessary working procedures and tasks are included in the task. Either the task dimension or the individual dimension both involve organisational elements. The FITT Framework’s emphasis on the user and task interaction is one of its distinctive features, as problems with IT support for professionals’ workflows are among the most commonly mentioned reasons for eHealth failure</w:t>
      </w:r>
      <w:r w:rsidR="0023285A" w:rsidRPr="00BE418E">
        <w:rPr>
          <w:rFonts w:cstheme="minorHAnsi"/>
        </w:rPr>
        <w:t xml:space="preserve"> </w:t>
      </w:r>
      <w:r w:rsidR="006824D7">
        <w:rPr>
          <w:rFonts w:cstheme="minorHAnsi"/>
        </w:rPr>
        <w:t>(Ammenwerth et al,2006)</w:t>
      </w:r>
    </w:p>
    <w:p w14:paraId="27E87211" w14:textId="364FD412" w:rsidR="00E36CAA" w:rsidRPr="0023285A" w:rsidRDefault="00E36CAA" w:rsidP="00805960">
      <w:pPr>
        <w:spacing w:line="360" w:lineRule="auto"/>
        <w:rPr>
          <w:rFonts w:cstheme="minorHAnsi"/>
        </w:rPr>
      </w:pPr>
      <w:r>
        <w:rPr>
          <w:rFonts w:cstheme="minorHAnsi"/>
          <w:noProof/>
        </w:rPr>
        <w:drawing>
          <wp:inline distT="0" distB="0" distL="0" distR="0" wp14:anchorId="2F877F12" wp14:editId="7C22A8C8">
            <wp:extent cx="5724525" cy="2112634"/>
            <wp:effectExtent l="0" t="0" r="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9020" cy="2129055"/>
                    </a:xfrm>
                    <a:prstGeom prst="rect">
                      <a:avLst/>
                    </a:prstGeom>
                    <a:noFill/>
                  </pic:spPr>
                </pic:pic>
              </a:graphicData>
            </a:graphic>
          </wp:inline>
        </w:drawing>
      </w:r>
    </w:p>
    <w:p w14:paraId="522B1908" w14:textId="77777777" w:rsidR="00E36CAA" w:rsidRDefault="00E36CAA" w:rsidP="00E36CAA">
      <w:pPr>
        <w:spacing w:line="360" w:lineRule="auto"/>
        <w:rPr>
          <w:rFonts w:cstheme="minorHAnsi"/>
        </w:rPr>
      </w:pPr>
    </w:p>
    <w:p w14:paraId="5A6C3527" w14:textId="77777777" w:rsidR="00E36CAA" w:rsidRDefault="00E36CAA" w:rsidP="00E36CAA">
      <w:pPr>
        <w:shd w:val="clear" w:color="auto" w:fill="FFFFFF"/>
        <w:spacing w:after="0" w:line="240" w:lineRule="auto"/>
        <w:outlineLvl w:val="0"/>
        <w:rPr>
          <w:rFonts w:eastAsia="Times New Roman" w:cstheme="minorHAnsi"/>
          <w:color w:val="111111"/>
          <w:kern w:val="36"/>
          <w:lang w:eastAsia="en-GB"/>
        </w:rPr>
      </w:pPr>
      <w:r w:rsidRPr="00D536CD">
        <w:rPr>
          <w:rFonts w:eastAsia="Times New Roman" w:cstheme="minorHAnsi"/>
          <w:color w:val="111111"/>
          <w:kern w:val="36"/>
          <w:lang w:eastAsia="en-GB"/>
        </w:rPr>
        <w:t>A diagram of the FITT Framework to assess usability and feasibility. Adapted from Sheehan et al [27] p. 364.</w:t>
      </w:r>
    </w:p>
    <w:p w14:paraId="043FEC91" w14:textId="77777777" w:rsidR="00E36CAA" w:rsidRDefault="00E36CAA" w:rsidP="00B82335">
      <w:pPr>
        <w:shd w:val="clear" w:color="auto" w:fill="FFFFFF"/>
        <w:spacing w:after="0" w:line="360" w:lineRule="auto"/>
        <w:outlineLvl w:val="0"/>
        <w:rPr>
          <w:rFonts w:eastAsia="Times New Roman" w:cstheme="minorHAnsi"/>
          <w:color w:val="111111"/>
          <w:kern w:val="36"/>
          <w:lang w:eastAsia="en-GB"/>
        </w:rPr>
      </w:pPr>
    </w:p>
    <w:p w14:paraId="50AB9F0C" w14:textId="16D1DA44" w:rsidR="00E36CAA" w:rsidRPr="00E36CAA" w:rsidRDefault="00E36CAA" w:rsidP="00B82335">
      <w:pPr>
        <w:shd w:val="clear" w:color="auto" w:fill="FFFFFF"/>
        <w:spacing w:after="0" w:line="360" w:lineRule="auto"/>
        <w:outlineLvl w:val="0"/>
        <w:rPr>
          <w:rFonts w:eastAsia="Times New Roman" w:cstheme="minorHAnsi"/>
          <w:color w:val="111111"/>
          <w:kern w:val="36"/>
          <w:lang w:eastAsia="en-GB"/>
        </w:rPr>
      </w:pPr>
      <w:r>
        <w:rPr>
          <w:rFonts w:eastAsia="Times New Roman" w:cstheme="minorHAnsi"/>
          <w:color w:val="111111"/>
          <w:kern w:val="36"/>
          <w:lang w:eastAsia="en-GB"/>
        </w:rPr>
        <w:t xml:space="preserve">The above diagram represents the relationships between Task, Technology and Individual (User) in the adoption of IT software. </w:t>
      </w:r>
    </w:p>
    <w:p w14:paraId="32D339FD" w14:textId="34B2B3CC" w:rsidR="00805960" w:rsidRDefault="00805960" w:rsidP="00B85CA2">
      <w:pPr>
        <w:spacing w:line="360" w:lineRule="auto"/>
        <w:rPr>
          <w:rFonts w:cstheme="minorHAnsi"/>
        </w:rPr>
      </w:pPr>
      <w:r w:rsidRPr="00BC6EC6">
        <w:rPr>
          <w:rFonts w:cstheme="minorHAnsi"/>
        </w:rPr>
        <w:t xml:space="preserve">The FITT framework </w:t>
      </w:r>
      <w:r w:rsidR="006824D7" w:rsidRPr="00BC6EC6">
        <w:rPr>
          <w:rFonts w:cstheme="minorHAnsi"/>
        </w:rPr>
        <w:t xml:space="preserve">was developed </w:t>
      </w:r>
      <w:r w:rsidR="00BC6EC6" w:rsidRPr="00BC6EC6">
        <w:rPr>
          <w:rFonts w:cstheme="minorHAnsi"/>
        </w:rPr>
        <w:t>for the healthcare sector</w:t>
      </w:r>
      <w:r w:rsidR="00394774">
        <w:rPr>
          <w:rFonts w:cstheme="minorHAnsi"/>
        </w:rPr>
        <w:t xml:space="preserve"> following analysis of literature regarding the adoption of </w:t>
      </w:r>
      <w:r w:rsidR="00E61ABA">
        <w:rPr>
          <w:rFonts w:cstheme="minorHAnsi"/>
        </w:rPr>
        <w:t xml:space="preserve">technology. It is largely based on the notion that technology is </w:t>
      </w:r>
      <w:r w:rsidR="000506C9">
        <w:rPr>
          <w:rFonts w:cstheme="minorHAnsi"/>
        </w:rPr>
        <w:t>dependent</w:t>
      </w:r>
      <w:r w:rsidR="00E61ABA">
        <w:rPr>
          <w:rFonts w:cstheme="minorHAnsi"/>
        </w:rPr>
        <w:t xml:space="preserve"> on </w:t>
      </w:r>
      <w:r w:rsidR="000506C9">
        <w:rPr>
          <w:rFonts w:cstheme="minorHAnsi"/>
        </w:rPr>
        <w:t>its</w:t>
      </w:r>
      <w:r w:rsidR="006B10A5">
        <w:rPr>
          <w:rFonts w:cstheme="minorHAnsi"/>
        </w:rPr>
        <w:t xml:space="preserve"> fit between user (individual) and the task. The individual is </w:t>
      </w:r>
      <w:r w:rsidR="00981DA6">
        <w:rPr>
          <w:rFonts w:cstheme="minorHAnsi"/>
        </w:rPr>
        <w:t>classified</w:t>
      </w:r>
      <w:r w:rsidR="006B10A5">
        <w:rPr>
          <w:rFonts w:cstheme="minorHAnsi"/>
        </w:rPr>
        <w:t xml:space="preserve"> as </w:t>
      </w:r>
      <w:r w:rsidR="00D85724">
        <w:rPr>
          <w:rFonts w:cstheme="minorHAnsi"/>
        </w:rPr>
        <w:t xml:space="preserve">either a single user or a </w:t>
      </w:r>
      <w:r w:rsidR="00D85724">
        <w:rPr>
          <w:rFonts w:cstheme="minorHAnsi"/>
        </w:rPr>
        <w:lastRenderedPageBreak/>
        <w:t>user group.</w:t>
      </w:r>
      <w:r w:rsidR="00981DA6">
        <w:rPr>
          <w:rFonts w:cstheme="minorHAnsi"/>
        </w:rPr>
        <w:t xml:space="preserve"> User qualities </w:t>
      </w:r>
      <w:r w:rsidR="00B5634D">
        <w:rPr>
          <w:rFonts w:cstheme="minorHAnsi"/>
        </w:rPr>
        <w:t xml:space="preserve">could include, technical expertise, teamwork, motivation to undertake the task, </w:t>
      </w:r>
      <w:r w:rsidR="00A2613C">
        <w:rPr>
          <w:rFonts w:cstheme="minorHAnsi"/>
        </w:rPr>
        <w:t xml:space="preserve">receptivity to different working methods and organisational context. </w:t>
      </w:r>
      <w:r w:rsidR="009A121F">
        <w:rPr>
          <w:rFonts w:cstheme="minorHAnsi"/>
        </w:rPr>
        <w:t>Tasks are made up of complete tasks or processes and may include</w:t>
      </w:r>
      <w:r w:rsidR="00735F61">
        <w:rPr>
          <w:rFonts w:cstheme="minorHAnsi"/>
        </w:rPr>
        <w:t xml:space="preserve"> characteristics such as activity interdependence or task complexity.</w:t>
      </w:r>
      <w:r w:rsidR="001E30FA">
        <w:rPr>
          <w:rFonts w:cstheme="minorHAnsi"/>
        </w:rPr>
        <w:t xml:space="preserve"> Any tool needed to complete the task is referred to as technology which includes </w:t>
      </w:r>
      <w:r w:rsidR="00541CFE">
        <w:rPr>
          <w:rFonts w:cstheme="minorHAnsi"/>
        </w:rPr>
        <w:t xml:space="preserve">paper-based and computer-based equipment. </w:t>
      </w:r>
      <w:r w:rsidR="00D85724">
        <w:rPr>
          <w:rFonts w:cstheme="minorHAnsi"/>
        </w:rPr>
        <w:t xml:space="preserve"> </w:t>
      </w:r>
    </w:p>
    <w:p w14:paraId="3BF8BC16" w14:textId="7F2FB5AC" w:rsidR="00BD367B" w:rsidRDefault="00BD367B" w:rsidP="00BD367B">
      <w:pPr>
        <w:spacing w:line="360" w:lineRule="auto"/>
        <w:rPr>
          <w:rFonts w:cstheme="minorHAnsi"/>
        </w:rPr>
      </w:pPr>
      <w:r>
        <w:rPr>
          <w:rFonts w:cstheme="minorHAnsi"/>
        </w:rPr>
        <w:t>The purpose of th</w:t>
      </w:r>
      <w:r w:rsidR="001553FF">
        <w:rPr>
          <w:rFonts w:cstheme="minorHAnsi"/>
        </w:rPr>
        <w:t>e initial</w:t>
      </w:r>
      <w:r>
        <w:rPr>
          <w:rFonts w:cstheme="minorHAnsi"/>
        </w:rPr>
        <w:t xml:space="preserve"> project</w:t>
      </w:r>
      <w:r w:rsidR="001553FF">
        <w:rPr>
          <w:rFonts w:cstheme="minorHAnsi"/>
        </w:rPr>
        <w:t xml:space="preserve"> in 2013</w:t>
      </w:r>
      <w:r>
        <w:rPr>
          <w:rFonts w:cstheme="minorHAnsi"/>
        </w:rPr>
        <w:t xml:space="preserve"> was to ensure </w:t>
      </w:r>
      <w:r w:rsidR="00857E78">
        <w:rPr>
          <w:rFonts w:cstheme="minorHAnsi"/>
        </w:rPr>
        <w:t>the team</w:t>
      </w:r>
      <w:r>
        <w:rPr>
          <w:rFonts w:cstheme="minorHAnsi"/>
        </w:rPr>
        <w:t xml:space="preserve"> approached usability from the perspective of OH&amp;W staff and external organisations. Using the fit between individual, task and technology framework the project team were able to identify areas that required improvement in terms of the way in which the software worked and was used. </w:t>
      </w:r>
    </w:p>
    <w:p w14:paraId="3164D1B1" w14:textId="77777777" w:rsidR="001553FF" w:rsidRDefault="001553FF" w:rsidP="001553FF">
      <w:pPr>
        <w:spacing w:line="360" w:lineRule="auto"/>
        <w:rPr>
          <w:rFonts w:cstheme="minorHAnsi"/>
        </w:rPr>
      </w:pPr>
      <w:r>
        <w:rPr>
          <w:rFonts w:cstheme="minorHAnsi"/>
        </w:rPr>
        <w:t>In 2019 the software package was due for an upgrade to an updated version (COHORT v10). Short user surveys</w:t>
      </w:r>
      <w:r w:rsidRPr="009D3D34">
        <w:rPr>
          <w:rFonts w:cstheme="minorHAnsi"/>
        </w:rPr>
        <w:t xml:space="preserve"> </w:t>
      </w:r>
      <w:r>
        <w:rPr>
          <w:rFonts w:cstheme="minorHAnsi"/>
        </w:rPr>
        <w:t xml:space="preserve">were performed collecting user experiences of the previous version and in the form of ‘good news’ stories from a number of organisations with OH services who used COHORT (v10). </w:t>
      </w:r>
      <w:r w:rsidRPr="00E73BFF">
        <w:rPr>
          <w:rFonts w:cstheme="minorHAnsi"/>
        </w:rPr>
        <w:t>Cost analysis was carried out to</w:t>
      </w:r>
      <w:r>
        <w:rPr>
          <w:rFonts w:cstheme="minorHAnsi"/>
        </w:rPr>
        <w:t xml:space="preserve"> show any anticipated savings and to ensure affordability. </w:t>
      </w:r>
    </w:p>
    <w:p w14:paraId="03CD3431" w14:textId="77777777" w:rsidR="001553FF" w:rsidRDefault="001553FF" w:rsidP="001553FF">
      <w:pPr>
        <w:spacing w:line="360" w:lineRule="auto"/>
        <w:rPr>
          <w:rFonts w:cstheme="minorHAnsi"/>
        </w:rPr>
      </w:pPr>
      <w:r>
        <w:rPr>
          <w:rFonts w:cstheme="minorHAnsi"/>
        </w:rPr>
        <w:t xml:space="preserve">Evidence was taken from case studies of organisations with geographically diverse workforces such as Essex police force, Great Western Hospitals and Anglian Water which provide OH services. </w:t>
      </w:r>
    </w:p>
    <w:p w14:paraId="7257FAD0" w14:textId="77777777" w:rsidR="001553FF" w:rsidRPr="001B3E37" w:rsidRDefault="001553FF" w:rsidP="001553FF">
      <w:pPr>
        <w:spacing w:line="360" w:lineRule="auto"/>
        <w:rPr>
          <w:rFonts w:cstheme="minorHAnsi"/>
          <w:shd w:val="clear" w:color="auto" w:fill="FFFFFF"/>
        </w:rPr>
      </w:pPr>
      <w:r w:rsidRPr="001B3E37">
        <w:rPr>
          <w:rFonts w:cstheme="minorHAnsi"/>
        </w:rPr>
        <w:t>Essex Police reported that</w:t>
      </w:r>
      <w:r w:rsidRPr="001B3E37">
        <w:rPr>
          <w:rFonts w:ascii="Roboto" w:hAnsi="Roboto"/>
          <w:sz w:val="48"/>
          <w:szCs w:val="48"/>
          <w:shd w:val="clear" w:color="auto" w:fill="FFFFFF"/>
        </w:rPr>
        <w:t xml:space="preserve"> </w:t>
      </w:r>
      <w:r w:rsidRPr="001B3E37">
        <w:rPr>
          <w:rFonts w:cstheme="minorHAnsi"/>
          <w:shd w:val="clear" w:color="auto" w:fill="FFFFFF"/>
        </w:rPr>
        <w:t xml:space="preserve">“Cohort has enabled our admin team to work smarter, not harder. It has enabled the admin team to improve turnaround times for referrals, and call back times. They now use their time more efficiently, rather than just pumping around great piles of paper”. (Vince </w:t>
      </w:r>
      <w:proofErr w:type="spellStart"/>
      <w:r w:rsidRPr="001B3E37">
        <w:rPr>
          <w:rFonts w:cstheme="minorHAnsi"/>
          <w:shd w:val="clear" w:color="auto" w:fill="FFFFFF"/>
        </w:rPr>
        <w:t>Lungley</w:t>
      </w:r>
      <w:proofErr w:type="spellEnd"/>
      <w:r w:rsidRPr="001B3E37">
        <w:rPr>
          <w:rFonts w:cstheme="minorHAnsi"/>
          <w:shd w:val="clear" w:color="auto" w:fill="FFFFFF"/>
        </w:rPr>
        <w:t>, Clinical Lead and Local Service Manager, Essex Police).</w:t>
      </w:r>
    </w:p>
    <w:p w14:paraId="343DF48D" w14:textId="77777777" w:rsidR="001553FF" w:rsidRDefault="001553FF" w:rsidP="001553FF">
      <w:pPr>
        <w:spacing w:line="360" w:lineRule="auto"/>
        <w:rPr>
          <w:rFonts w:cstheme="minorHAnsi"/>
          <w:shd w:val="clear" w:color="auto" w:fill="FFFFFF"/>
        </w:rPr>
      </w:pPr>
      <w:r w:rsidRPr="001B3E37">
        <w:rPr>
          <w:rFonts w:cstheme="minorHAnsi"/>
          <w:shd w:val="clear" w:color="auto" w:fill="FFFFFF"/>
        </w:rPr>
        <w:t xml:space="preserve">Sarah Barton </w:t>
      </w:r>
      <w:r>
        <w:rPr>
          <w:rFonts w:cstheme="minorHAnsi"/>
          <w:shd w:val="clear" w:color="auto" w:fill="FFFFFF"/>
        </w:rPr>
        <w:t>– Occupational Health &amp; Systems Manager at Anglian water spoke of her team’s experience using Cohort software – “we saved approximately 40% of our OH Advisor’s time by using Cohort Software.”</w:t>
      </w:r>
    </w:p>
    <w:p w14:paraId="47DB89C8" w14:textId="77777777" w:rsidR="001553FF" w:rsidRPr="009862F5" w:rsidRDefault="001553FF" w:rsidP="001553FF">
      <w:pPr>
        <w:spacing w:line="360" w:lineRule="auto"/>
        <w:rPr>
          <w:rFonts w:cstheme="minorHAnsi"/>
        </w:rPr>
      </w:pPr>
      <w:r w:rsidRPr="00B75393">
        <w:rPr>
          <w:rFonts w:cstheme="minorHAnsi"/>
        </w:rPr>
        <w:t>The Great Western Hospitals NHS Foundation Trust offers other medical treatments at several sites in addition to acute hospital services at the Great Western Hospital in Swindon. The Great Western Hospitals NHS Foundation Trust, which had previously relied on paper-based systems (like many other NHS institutions), made the switch to a paperless system, which has significantly improved their capacity to deliver a more effective and high-quality service.</w:t>
      </w:r>
      <w:r>
        <w:rPr>
          <w:rFonts w:cstheme="minorHAnsi"/>
        </w:rPr>
        <w:t xml:space="preserve"> According to Tania </w:t>
      </w:r>
      <w:proofErr w:type="spellStart"/>
      <w:r>
        <w:rPr>
          <w:rFonts w:cstheme="minorHAnsi"/>
        </w:rPr>
        <w:t>Foggoa</w:t>
      </w:r>
      <w:proofErr w:type="spellEnd"/>
      <w:r>
        <w:rPr>
          <w:rFonts w:cstheme="minorHAnsi"/>
        </w:rPr>
        <w:t>, Office Manager – “</w:t>
      </w:r>
      <w:r w:rsidRPr="009862F5">
        <w:rPr>
          <w:rFonts w:cstheme="minorHAnsi"/>
          <w:shd w:val="clear" w:color="auto" w:fill="FFFFFF"/>
        </w:rPr>
        <w:t>The number of appointments in our clinics is up by 60%. Our nurses are saving approximately 50% of their time in regards to what they used to be doing, because they used to have to handwrite notes, handwrite reports or type them up or dictate them. Now it’s all centralised on templates, checkboxes, it’s just a quicker process.</w:t>
      </w:r>
      <w:r>
        <w:rPr>
          <w:rFonts w:cstheme="minorHAnsi"/>
          <w:shd w:val="clear" w:color="auto" w:fill="FFFFFF"/>
        </w:rPr>
        <w:t>” (Cohort software.com)</w:t>
      </w:r>
    </w:p>
    <w:p w14:paraId="130E9488" w14:textId="77777777" w:rsidR="001553FF" w:rsidRDefault="001553FF" w:rsidP="00BD367B">
      <w:pPr>
        <w:spacing w:line="360" w:lineRule="auto"/>
        <w:rPr>
          <w:rFonts w:cstheme="minorHAnsi"/>
        </w:rPr>
      </w:pPr>
    </w:p>
    <w:p w14:paraId="5379A157" w14:textId="6FF94620" w:rsidR="001553FF" w:rsidRDefault="001553FF" w:rsidP="00BD367B">
      <w:pPr>
        <w:spacing w:line="360" w:lineRule="auto"/>
        <w:rPr>
          <w:rFonts w:cstheme="minorHAnsi"/>
        </w:rPr>
      </w:pPr>
      <w:r>
        <w:rPr>
          <w:rFonts w:cstheme="minorHAnsi"/>
        </w:rPr>
        <w:lastRenderedPageBreak/>
        <w:t xml:space="preserve">WAST OH advisors work differed to that of OH administrative staff and wellbeing practitioners. 75% of the work carried out by OH advisors could be completed at home and 25% would need to be based in a clinical setting. Due to the switch to hybrid working during the pandemic and since, there was a requirement for portable plus desk top technology to ensure staff could perform their duties effectively and efficiently.  80% of the OH advisors’ role was digital and 20% of the role still required a paper-based approach. The OH advisors also undertook mobile immunisations clinics from a vehicle which needed to have the capability to access Wi-Fi hotspots and keep information secure. </w:t>
      </w:r>
    </w:p>
    <w:p w14:paraId="59274768" w14:textId="76542ACA" w:rsidR="007F3DBA" w:rsidRPr="007F3DBA" w:rsidRDefault="000666B6" w:rsidP="007F3DBA">
      <w:pPr>
        <w:rPr>
          <w:rFonts w:cstheme="minorHAnsi"/>
          <w:b/>
          <w:bCs/>
          <w:u w:val="single"/>
        </w:rPr>
      </w:pPr>
      <w:r w:rsidRPr="00B1745E">
        <w:rPr>
          <w:rFonts w:cstheme="minorHAnsi"/>
          <w:b/>
          <w:bCs/>
          <w:u w:val="single"/>
        </w:rPr>
        <w:t>Discussion</w:t>
      </w:r>
    </w:p>
    <w:p w14:paraId="63189958" w14:textId="77777777" w:rsidR="00AD3EE8" w:rsidRDefault="00AD3EE8" w:rsidP="00AD3EE8">
      <w:pPr>
        <w:spacing w:line="360" w:lineRule="auto"/>
        <w:rPr>
          <w:rFonts w:cstheme="minorHAnsi"/>
          <w:color w:val="000000" w:themeColor="text1"/>
        </w:rPr>
      </w:pPr>
      <w:r w:rsidRPr="00900D8E">
        <w:rPr>
          <w:rFonts w:cstheme="minorHAnsi"/>
          <w:color w:val="000000" w:themeColor="text1"/>
        </w:rPr>
        <w:t xml:space="preserve">The future Configuration of NHS Occupational Health Services report 2010 (ref) </w:t>
      </w:r>
      <w:r>
        <w:rPr>
          <w:rFonts w:cstheme="minorHAnsi"/>
          <w:color w:val="000000" w:themeColor="text1"/>
        </w:rPr>
        <w:t>outlined the need for the “remodelling of Occupational Health Services”. The report raised a number of concerns including the financial and other pressures to improve efficiency and cost effectiveness of services. In his review Dr Steve Boorman states “the fragmentation is compounded by persistent difficulties with diverse information systems and the sharing of patient information between providers”. (Boorman S, 2009)</w:t>
      </w:r>
    </w:p>
    <w:p w14:paraId="41BFBBBB" w14:textId="77777777" w:rsidR="00AD3EE8" w:rsidRPr="00B1745E" w:rsidRDefault="00AD3EE8" w:rsidP="00AD3EE8">
      <w:pPr>
        <w:spacing w:line="360" w:lineRule="auto"/>
        <w:rPr>
          <w:rFonts w:cstheme="minorHAnsi"/>
          <w:color w:val="000000" w:themeColor="text1"/>
        </w:rPr>
      </w:pPr>
      <w:r w:rsidRPr="00B1745E">
        <w:rPr>
          <w:rFonts w:cstheme="minorHAnsi"/>
          <w:color w:val="000000" w:themeColor="text1"/>
        </w:rPr>
        <w:t xml:space="preserve">The second report of the Sir </w:t>
      </w:r>
      <w:proofErr w:type="spellStart"/>
      <w:r w:rsidRPr="00B1745E">
        <w:rPr>
          <w:rFonts w:cstheme="minorHAnsi"/>
          <w:color w:val="000000" w:themeColor="text1"/>
        </w:rPr>
        <w:t>Mansel</w:t>
      </w:r>
      <w:proofErr w:type="spellEnd"/>
      <w:r w:rsidRPr="00B1745E">
        <w:rPr>
          <w:rFonts w:cstheme="minorHAnsi"/>
          <w:color w:val="000000" w:themeColor="text1"/>
        </w:rPr>
        <w:t xml:space="preserve"> Aylward-led One Wales Occupational Health Task and Finish Group was delivered to the Minister of Health and Social Services in 2010. The paper promoted an integrated strategy for workplace health. A standardised system for gathering employee occupational health data across all LHBs was advised in the report. This approach was intended to make information sharing easier when staff members switched between Trusts.</w:t>
      </w:r>
    </w:p>
    <w:p w14:paraId="7391CAF3" w14:textId="704BB825" w:rsidR="00AD3EE8" w:rsidRPr="00B1745E" w:rsidRDefault="00AD3EE8" w:rsidP="00AD3EE8">
      <w:pPr>
        <w:spacing w:line="360" w:lineRule="auto"/>
        <w:rPr>
          <w:rFonts w:cstheme="minorHAnsi"/>
          <w:color w:val="000000" w:themeColor="text1"/>
        </w:rPr>
      </w:pPr>
      <w:r w:rsidRPr="00B1745E">
        <w:rPr>
          <w:rFonts w:cstheme="minorHAnsi"/>
          <w:color w:val="000000" w:themeColor="text1"/>
        </w:rPr>
        <w:t>All local health boards were utilising COHORT Occupational Health Software by October 2013 and work then began with WAST to enable COHORT to interface with ESR. This enabled interoperability between software programmes and the information shared reduced recruitment times</w:t>
      </w:r>
      <w:r w:rsidR="00641A78">
        <w:rPr>
          <w:rFonts w:cstheme="minorHAnsi"/>
          <w:color w:val="000000" w:themeColor="text1"/>
        </w:rPr>
        <w:t xml:space="preserve"> and support long term sickness absentees more effectively</w:t>
      </w:r>
      <w:r w:rsidRPr="00B1745E">
        <w:rPr>
          <w:rFonts w:cstheme="minorHAnsi"/>
          <w:color w:val="000000" w:themeColor="text1"/>
        </w:rPr>
        <w:t xml:space="preserve">. The system </w:t>
      </w:r>
      <w:r>
        <w:rPr>
          <w:rFonts w:cstheme="minorHAnsi"/>
          <w:color w:val="000000" w:themeColor="text1"/>
        </w:rPr>
        <w:t>was able to</w:t>
      </w:r>
      <w:r w:rsidRPr="00B1745E">
        <w:rPr>
          <w:rFonts w:cstheme="minorHAnsi"/>
          <w:color w:val="000000" w:themeColor="text1"/>
        </w:rPr>
        <w:t xml:space="preserve"> generate a broad range of reports that enable</w:t>
      </w:r>
      <w:r>
        <w:rPr>
          <w:rFonts w:cstheme="minorHAnsi"/>
          <w:color w:val="000000" w:themeColor="text1"/>
        </w:rPr>
        <w:t>d</w:t>
      </w:r>
      <w:r w:rsidRPr="00B1745E">
        <w:rPr>
          <w:rFonts w:cstheme="minorHAnsi"/>
          <w:color w:val="000000" w:themeColor="text1"/>
        </w:rPr>
        <w:t xml:space="preserve"> WAST to understand the health profile of its employees and target its Occupational health and wellbeing resources to maximum effect. </w:t>
      </w:r>
    </w:p>
    <w:p w14:paraId="64AAFBFC" w14:textId="77777777" w:rsidR="00AD3EE8" w:rsidRDefault="00AD3EE8" w:rsidP="00AD3EE8">
      <w:pPr>
        <w:spacing w:line="360" w:lineRule="auto"/>
        <w:rPr>
          <w:rFonts w:cstheme="minorHAnsi"/>
        </w:rPr>
      </w:pPr>
      <w:r>
        <w:rPr>
          <w:rFonts w:cstheme="minorHAnsi"/>
        </w:rPr>
        <w:t>The p</w:t>
      </w:r>
      <w:r w:rsidRPr="00B1745E">
        <w:rPr>
          <w:rFonts w:cstheme="minorHAnsi"/>
        </w:rPr>
        <w:t>urpose of the software product is to maintain electronic health records for all WAST employees. The service was looking for a programme that could offer interoperability between Human Resources software and the OH software to allow for a more streamlined approach to information sharing</w:t>
      </w:r>
      <w:r>
        <w:rPr>
          <w:rFonts w:cstheme="minorHAnsi"/>
        </w:rPr>
        <w:t xml:space="preserve"> across Local Health Boards (LHB’s) and WAST</w:t>
      </w:r>
      <w:r w:rsidRPr="00B1745E">
        <w:rPr>
          <w:rFonts w:cstheme="minorHAnsi"/>
        </w:rPr>
        <w:t xml:space="preserve">. </w:t>
      </w:r>
    </w:p>
    <w:p w14:paraId="0C8B4A6C" w14:textId="660C99FF" w:rsidR="00AD3EE8" w:rsidRPr="0064757D" w:rsidRDefault="00AD3EE8" w:rsidP="00AD3EE8">
      <w:pPr>
        <w:spacing w:line="360" w:lineRule="auto"/>
        <w:rPr>
          <w:rFonts w:cstheme="minorHAnsi"/>
        </w:rPr>
      </w:pPr>
      <w:r w:rsidRPr="0064757D">
        <w:rPr>
          <w:rFonts w:cstheme="minorHAnsi"/>
        </w:rPr>
        <w:t>Without a doubt, health information technologies (HITs) have the potential to improve the effectiveness and efficiency of healthcare delivery.</w:t>
      </w:r>
      <w:r w:rsidR="00FA02D2">
        <w:rPr>
          <w:rFonts w:cstheme="minorHAnsi"/>
        </w:rPr>
        <w:t xml:space="preserve"> </w:t>
      </w:r>
      <w:r w:rsidRPr="0064757D">
        <w:rPr>
          <w:rFonts w:cstheme="minorHAnsi"/>
        </w:rPr>
        <w:t>HITs, however, can potentially have unforeseen effects</w:t>
      </w:r>
      <w:r>
        <w:rPr>
          <w:rFonts w:cstheme="minorHAnsi"/>
        </w:rPr>
        <w:t xml:space="preserve">, </w:t>
      </w:r>
      <w:r w:rsidRPr="0064757D">
        <w:rPr>
          <w:rFonts w:cstheme="minorHAnsi"/>
        </w:rPr>
        <w:t xml:space="preserve">a shift in work habits (such as adjusting the pace and sequencing of clinical tasks), </w:t>
      </w:r>
      <w:r w:rsidRPr="0064757D">
        <w:rPr>
          <w:rFonts w:cstheme="minorHAnsi"/>
        </w:rPr>
        <w:lastRenderedPageBreak/>
        <w:t xml:space="preserve">unfavourable workflow challenges, paper persistence, and only limited support for clinicians' information needs and work practises </w:t>
      </w:r>
      <w:sdt>
        <w:sdtPr>
          <w:rPr>
            <w:rFonts w:cstheme="minorHAnsi"/>
          </w:rPr>
          <w:tag w:val="MENDELEY_CITATION_v3_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mlzc3VlZCI6eyJkYXRlLXBhcnRzIjpbWzIwMTYsNiwyXV19LCJwYWdlIjoiZTU4IiwiaXNzdWUiOiIyIiwidm9sdW1lIjoiNCJ9LCJpc1RlbXBvcmFyeSI6ZmFsc2V9XX0="/>
          <w:id w:val="-662085643"/>
          <w:placeholder>
            <w:docPart w:val="DefaultPlaceholder_-1854013440"/>
          </w:placeholder>
        </w:sdtPr>
        <w:sdtEndPr/>
        <w:sdtContent>
          <w:r w:rsidR="00AE0FE0">
            <w:rPr>
              <w:rFonts w:eastAsia="Times New Roman"/>
            </w:rPr>
            <w:t xml:space="preserve">(Steele Gray </w:t>
          </w:r>
          <w:r w:rsidR="00AE0FE0">
            <w:rPr>
              <w:rFonts w:eastAsia="Times New Roman"/>
              <w:i/>
              <w:iCs/>
            </w:rPr>
            <w:t>et al.</w:t>
          </w:r>
          <w:r w:rsidR="00AE0FE0">
            <w:rPr>
              <w:rFonts w:eastAsia="Times New Roman"/>
            </w:rPr>
            <w:t>, 2016)</w:t>
          </w:r>
        </w:sdtContent>
      </w:sdt>
    </w:p>
    <w:p w14:paraId="56B2C648" w14:textId="2BC737DF" w:rsidR="00AD3EE8" w:rsidRDefault="00AD3EE8" w:rsidP="00AD3EE8">
      <w:pPr>
        <w:spacing w:line="360" w:lineRule="auto"/>
        <w:rPr>
          <w:rFonts w:cstheme="minorHAnsi"/>
        </w:rPr>
      </w:pPr>
      <w:r w:rsidRPr="0064757D">
        <w:rPr>
          <w:rFonts w:cstheme="minorHAnsi"/>
        </w:rPr>
        <w:t>According to research, HITs are either used and incorporated into routine, avoided, or rejected depending on how well they "fit" with clinical practise.</w:t>
      </w:r>
      <w:r w:rsidRPr="00E365C0">
        <w:rPr>
          <w:rFonts w:cstheme="minorHAnsi"/>
        </w:rPr>
        <w:t xml:space="preserve"> </w:t>
      </w:r>
      <w:r w:rsidRPr="0064757D">
        <w:rPr>
          <w:rFonts w:cstheme="minorHAnsi"/>
        </w:rPr>
        <w:t>The intended benefits of the HIT might not be realised when work practises and technology are incompatible.</w:t>
      </w:r>
    </w:p>
    <w:p w14:paraId="52146070" w14:textId="27ACD38B" w:rsidR="00AD3EE8" w:rsidRDefault="00FA02D2" w:rsidP="00042B20">
      <w:pPr>
        <w:spacing w:line="360" w:lineRule="auto"/>
        <w:rPr>
          <w:rFonts w:cstheme="minorHAnsi"/>
        </w:rPr>
      </w:pPr>
      <w:r>
        <w:rPr>
          <w:rFonts w:cstheme="minorHAnsi"/>
        </w:rPr>
        <w:t xml:space="preserve">The implementation of the upgraded IT software provided many challenges – user engagement/acceptance, technical issues, initial cost implications, demographic issues when training users, motivation of users to adopt the upgraded system. It was important for the project team to understand the reasons for these challenges and to identify opportunities to overcome them. These opportunities were supported by the use of the FITT framework. </w:t>
      </w:r>
    </w:p>
    <w:p w14:paraId="35F7AFAE" w14:textId="77777777" w:rsidR="00EE29E0" w:rsidRDefault="00EE29E0" w:rsidP="00EE29E0">
      <w:pPr>
        <w:rPr>
          <w:rFonts w:cstheme="minorHAnsi"/>
          <w:b/>
          <w:bCs/>
          <w:u w:val="single"/>
        </w:rPr>
      </w:pPr>
      <w:r>
        <w:rPr>
          <w:rFonts w:cstheme="minorHAnsi"/>
          <w:b/>
          <w:bCs/>
          <w:u w:val="single"/>
        </w:rPr>
        <w:t>Data collection and analysis</w:t>
      </w:r>
    </w:p>
    <w:p w14:paraId="7A1B6A18" w14:textId="0D521B2B" w:rsidR="00EE29E0" w:rsidRDefault="00EE29E0" w:rsidP="00B94C30">
      <w:pPr>
        <w:spacing w:line="360" w:lineRule="auto"/>
        <w:rPr>
          <w:rFonts w:cstheme="minorHAnsi"/>
        </w:rPr>
      </w:pPr>
      <w:r>
        <w:rPr>
          <w:rFonts w:cstheme="minorHAnsi"/>
        </w:rPr>
        <w:t xml:space="preserve">Data was collected using various methods, qualitive data was collected in the form of user feedback via short Microsoft forms surveys </w:t>
      </w:r>
      <w:r w:rsidRPr="00EE29E0">
        <w:rPr>
          <w:rFonts w:cstheme="minorHAnsi"/>
          <w:highlight w:val="magenta"/>
        </w:rPr>
        <w:t>(Appendix…).</w:t>
      </w:r>
      <w:r>
        <w:rPr>
          <w:rFonts w:cstheme="minorHAnsi"/>
        </w:rPr>
        <w:t xml:space="preserve"> Literature was reviewed and Cohort ‘</w:t>
      </w:r>
      <w:r w:rsidR="007B2AA0">
        <w:rPr>
          <w:rFonts w:cstheme="minorHAnsi"/>
        </w:rPr>
        <w:t>customer success’</w:t>
      </w:r>
      <w:r>
        <w:rPr>
          <w:rFonts w:cstheme="minorHAnsi"/>
        </w:rPr>
        <w:t xml:space="preserve"> stories were obtained from a number of organisations already using the software. The goal was to use a variety of different experiences to obtain a broader understanding of the advantages and disadvantages of adoption and implementation of the </w:t>
      </w:r>
      <w:r w:rsidR="00692CCC">
        <w:rPr>
          <w:rFonts w:cstheme="minorHAnsi"/>
        </w:rPr>
        <w:t>updated</w:t>
      </w:r>
      <w:r w:rsidR="007B2AA0">
        <w:rPr>
          <w:rFonts w:cstheme="minorHAnsi"/>
        </w:rPr>
        <w:t xml:space="preserve"> </w:t>
      </w:r>
      <w:r>
        <w:rPr>
          <w:rFonts w:cstheme="minorHAnsi"/>
        </w:rPr>
        <w:t>software</w:t>
      </w:r>
      <w:r w:rsidR="00692CCC">
        <w:rPr>
          <w:rFonts w:cstheme="minorHAnsi"/>
        </w:rPr>
        <w:t xml:space="preserve"> (COHORT v10)</w:t>
      </w:r>
      <w:r>
        <w:rPr>
          <w:rFonts w:cstheme="minorHAnsi"/>
        </w:rPr>
        <w:t xml:space="preserve">.  </w:t>
      </w:r>
    </w:p>
    <w:p w14:paraId="7713EE83" w14:textId="52AEDE2D" w:rsidR="00B93772" w:rsidRDefault="00920AB3" w:rsidP="00B94C30">
      <w:pPr>
        <w:spacing w:line="360" w:lineRule="auto"/>
        <w:rPr>
          <w:rFonts w:cstheme="minorHAnsi"/>
        </w:rPr>
      </w:pPr>
      <w:r>
        <w:rPr>
          <w:rFonts w:cstheme="minorHAnsi"/>
        </w:rPr>
        <w:t xml:space="preserve">It was important that the upgraded software provided much needed interoperability with more than one interface as </w:t>
      </w:r>
      <w:r w:rsidR="00B93772">
        <w:rPr>
          <w:rFonts w:cstheme="minorHAnsi"/>
        </w:rPr>
        <w:t xml:space="preserve">WAST OH&amp;W services had now expanded and were providing services for external organisations. The updated software was required to easily transfer information between LHB’s but also Public Health Wales (PHW) and Health Courier Services (HCS) as part of the Service Level Agreements (SLA). </w:t>
      </w:r>
    </w:p>
    <w:p w14:paraId="3866C728" w14:textId="071DAC7D" w:rsidR="00EE29E0" w:rsidRDefault="00104FA4" w:rsidP="00042B20">
      <w:pPr>
        <w:spacing w:line="360" w:lineRule="auto"/>
        <w:rPr>
          <w:rFonts w:cstheme="minorHAnsi"/>
        </w:rPr>
      </w:pPr>
      <w:r w:rsidRPr="00B1745E">
        <w:rPr>
          <w:rFonts w:cstheme="minorHAnsi"/>
          <w:color w:val="000000" w:themeColor="text1"/>
        </w:rPr>
        <w:t xml:space="preserve">The contract went out to tender, all interested parties submitted their bids and after a robust selection process the successful provider was nominated. In an initial consultation between the provider (COHORT Occupational Health Software), WAST and Occupational Health Service took place a project plan was established for the implementation of the new software. </w:t>
      </w:r>
      <w:r>
        <w:rPr>
          <w:rFonts w:cstheme="minorHAnsi"/>
        </w:rPr>
        <w:t>Following analysis of qualitative and quantitative data collected the Trust approved the procurement of a new software package and a project team was established and a project plan initiated.</w:t>
      </w:r>
    </w:p>
    <w:p w14:paraId="186EEF29" w14:textId="72D9B0C3" w:rsidR="00B94C30" w:rsidRDefault="00B94C30" w:rsidP="00042B20">
      <w:pPr>
        <w:spacing w:line="360" w:lineRule="auto"/>
        <w:rPr>
          <w:rFonts w:cstheme="minorHAnsi"/>
        </w:rPr>
      </w:pPr>
    </w:p>
    <w:p w14:paraId="245F23E0" w14:textId="70F005BD" w:rsidR="00B94C30" w:rsidRDefault="00B94C30" w:rsidP="00042B20">
      <w:pPr>
        <w:spacing w:line="360" w:lineRule="auto"/>
        <w:rPr>
          <w:rFonts w:cstheme="minorHAnsi"/>
        </w:rPr>
      </w:pPr>
    </w:p>
    <w:p w14:paraId="43191ACC" w14:textId="3525D6C2" w:rsidR="00B94C30" w:rsidRDefault="00B94C30" w:rsidP="00042B20">
      <w:pPr>
        <w:spacing w:line="360" w:lineRule="auto"/>
        <w:rPr>
          <w:rFonts w:cstheme="minorHAnsi"/>
        </w:rPr>
      </w:pPr>
    </w:p>
    <w:p w14:paraId="07AC915E" w14:textId="77777777" w:rsidR="00B94C30" w:rsidRPr="00104FA4" w:rsidRDefault="00B94C30" w:rsidP="00042B20">
      <w:pPr>
        <w:spacing w:line="360" w:lineRule="auto"/>
        <w:rPr>
          <w:rFonts w:cstheme="minorHAnsi"/>
          <w:color w:val="000000" w:themeColor="text1"/>
        </w:rPr>
      </w:pPr>
    </w:p>
    <w:p w14:paraId="3EF6075E" w14:textId="57BA6767" w:rsidR="00C533FC" w:rsidRPr="00C533FC" w:rsidRDefault="00C533FC" w:rsidP="00042B20">
      <w:pPr>
        <w:spacing w:line="360" w:lineRule="auto"/>
        <w:rPr>
          <w:rFonts w:cstheme="minorHAnsi"/>
          <w:b/>
          <w:bCs/>
          <w:u w:val="single"/>
        </w:rPr>
      </w:pPr>
      <w:r w:rsidRPr="00C533FC">
        <w:rPr>
          <w:rFonts w:cstheme="minorHAnsi"/>
          <w:b/>
          <w:bCs/>
          <w:u w:val="single"/>
        </w:rPr>
        <w:lastRenderedPageBreak/>
        <w:t>Project Plan</w:t>
      </w:r>
    </w:p>
    <w:tbl>
      <w:tblPr>
        <w:tblW w:w="14914" w:type="dxa"/>
        <w:tblInd w:w="-577" w:type="dxa"/>
        <w:tblCellMar>
          <w:left w:w="0" w:type="dxa"/>
          <w:right w:w="0" w:type="dxa"/>
        </w:tblCellMar>
        <w:tblLook w:val="04A0" w:firstRow="1" w:lastRow="0" w:firstColumn="1" w:lastColumn="0" w:noHBand="0" w:noVBand="1"/>
      </w:tblPr>
      <w:tblGrid>
        <w:gridCol w:w="283"/>
        <w:gridCol w:w="4820"/>
        <w:gridCol w:w="1417"/>
        <w:gridCol w:w="1417"/>
        <w:gridCol w:w="1423"/>
        <w:gridCol w:w="1274"/>
        <w:gridCol w:w="11"/>
        <w:gridCol w:w="1423"/>
        <w:gridCol w:w="1423"/>
        <w:gridCol w:w="1423"/>
      </w:tblGrid>
      <w:tr w:rsidR="00005B87" w:rsidRPr="00005B87" w14:paraId="70AE06CA" w14:textId="77777777" w:rsidTr="00DC4830">
        <w:trPr>
          <w:gridAfter w:val="4"/>
          <w:wAfter w:w="4280" w:type="dxa"/>
          <w:tblHeader/>
        </w:trPr>
        <w:tc>
          <w:tcPr>
            <w:tcW w:w="5103" w:type="dxa"/>
            <w:gridSpan w:val="2"/>
            <w:vMerge w:val="restart"/>
            <w:tcBorders>
              <w:top w:val="single" w:sz="8" w:space="0" w:color="auto"/>
              <w:left w:val="single" w:sz="8" w:space="0" w:color="auto"/>
              <w:right w:val="single" w:sz="8" w:space="0" w:color="auto"/>
            </w:tcBorders>
            <w:shd w:val="clear" w:color="auto" w:fill="214294"/>
          </w:tcPr>
          <w:p w14:paraId="32B0FE73" w14:textId="77777777" w:rsidR="00005B87" w:rsidRPr="00005B87" w:rsidRDefault="00005B87" w:rsidP="00005B87">
            <w:pPr>
              <w:spacing w:after="0" w:line="276" w:lineRule="auto"/>
              <w:rPr>
                <w:rFonts w:ascii="Arial" w:eastAsia="Times New Roman" w:hAnsi="Arial" w:cs="Times New Roman"/>
                <w:b/>
                <w:bCs/>
                <w:color w:val="FFFFFF"/>
                <w:sz w:val="20"/>
                <w:szCs w:val="24"/>
                <w:lang w:eastAsia="en-GB"/>
              </w:rPr>
            </w:pPr>
            <w:r w:rsidRPr="00005B87">
              <w:rPr>
                <w:rFonts w:ascii="Arial" w:eastAsia="Times New Roman" w:hAnsi="Arial" w:cs="Times New Roman"/>
                <w:b/>
                <w:bCs/>
                <w:color w:val="FFFFFF"/>
                <w:sz w:val="20"/>
                <w:szCs w:val="24"/>
                <w:lang w:eastAsia="en-GB"/>
              </w:rPr>
              <w:t>Migration Project Proposal</w:t>
            </w:r>
          </w:p>
          <w:p w14:paraId="4B1E40A4" w14:textId="77777777" w:rsidR="00005B87" w:rsidRPr="00005B87" w:rsidRDefault="00005B87" w:rsidP="00005B87">
            <w:pPr>
              <w:spacing w:after="0" w:line="276" w:lineRule="auto"/>
              <w:rPr>
                <w:rFonts w:ascii="Arial" w:eastAsia="Times New Roman" w:hAnsi="Arial" w:cs="Times New Roman"/>
                <w:b/>
                <w:bCs/>
                <w:color w:val="FFFFFF"/>
                <w:sz w:val="20"/>
                <w:szCs w:val="24"/>
                <w:lang w:eastAsia="en-GB"/>
              </w:rPr>
            </w:pPr>
            <w:r w:rsidRPr="00005B87">
              <w:rPr>
                <w:rFonts w:ascii="Arial" w:eastAsia="Times New Roman" w:hAnsi="Arial" w:cs="Times New Roman"/>
                <w:b/>
                <w:bCs/>
                <w:color w:val="FFFFFF"/>
                <w:sz w:val="20"/>
                <w:szCs w:val="24"/>
                <w:lang w:eastAsia="en-GB"/>
              </w:rPr>
              <w:t>Welsh Ambulance Service</w:t>
            </w:r>
          </w:p>
          <w:p w14:paraId="62A2BCA0"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b/>
                <w:bCs/>
                <w:color w:val="FFFFFF"/>
                <w:sz w:val="20"/>
                <w:szCs w:val="24"/>
                <w:lang w:eastAsia="en-GB"/>
              </w:rPr>
              <w:t>CSP18025</w:t>
            </w:r>
          </w:p>
          <w:p w14:paraId="182B394B"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color w:val="FFFFFF"/>
                <w:sz w:val="16"/>
                <w:szCs w:val="16"/>
                <w:lang w:eastAsia="en-GB"/>
              </w:rPr>
              <w:t xml:space="preserve">Target: Cohort Version 10 </w:t>
            </w:r>
          </w:p>
          <w:p w14:paraId="4D41ACB1" w14:textId="77777777" w:rsidR="00005B87" w:rsidRPr="00005B87" w:rsidRDefault="00005B87" w:rsidP="00005B87">
            <w:pPr>
              <w:spacing w:after="0" w:line="276" w:lineRule="auto"/>
              <w:rPr>
                <w:rFonts w:ascii="Arial" w:eastAsia="Times New Roman" w:hAnsi="Arial" w:cs="Times New Roman"/>
                <w:sz w:val="20"/>
                <w:szCs w:val="24"/>
                <w:lang w:eastAsia="en-GB"/>
              </w:rPr>
            </w:pPr>
          </w:p>
        </w:tc>
        <w:tc>
          <w:tcPr>
            <w:tcW w:w="1417" w:type="dxa"/>
            <w:vMerge w:val="restart"/>
            <w:tcBorders>
              <w:top w:val="single" w:sz="8" w:space="0" w:color="auto"/>
              <w:left w:val="nil"/>
              <w:bottom w:val="single" w:sz="8" w:space="0" w:color="auto"/>
              <w:right w:val="single" w:sz="8" w:space="0" w:color="auto"/>
            </w:tcBorders>
            <w:shd w:val="clear" w:color="auto" w:fill="214294"/>
            <w:hideMark/>
          </w:tcPr>
          <w:p w14:paraId="6B8ACFD9"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b/>
                <w:bCs/>
                <w:color w:val="FFFFFF"/>
                <w:sz w:val="20"/>
                <w:szCs w:val="24"/>
                <w:lang w:eastAsia="en-GB"/>
              </w:rPr>
              <w:t>Ownership</w:t>
            </w:r>
          </w:p>
        </w:tc>
        <w:tc>
          <w:tcPr>
            <w:tcW w:w="2840" w:type="dxa"/>
            <w:gridSpan w:val="2"/>
            <w:tcBorders>
              <w:top w:val="single" w:sz="8" w:space="0" w:color="auto"/>
              <w:left w:val="nil"/>
              <w:bottom w:val="single" w:sz="8" w:space="0" w:color="auto"/>
              <w:right w:val="single" w:sz="8" w:space="0" w:color="auto"/>
            </w:tcBorders>
            <w:shd w:val="clear" w:color="auto" w:fill="214294"/>
            <w:tcMar>
              <w:top w:w="0" w:type="dxa"/>
              <w:left w:w="108" w:type="dxa"/>
              <w:bottom w:w="0" w:type="dxa"/>
              <w:right w:w="108" w:type="dxa"/>
            </w:tcMar>
            <w:hideMark/>
          </w:tcPr>
          <w:p w14:paraId="4754B7F6"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b/>
                <w:bCs/>
                <w:color w:val="FFFFFF"/>
                <w:sz w:val="20"/>
                <w:szCs w:val="24"/>
                <w:lang w:eastAsia="en-GB"/>
              </w:rPr>
              <w:t>Proposed Date(s)</w:t>
            </w:r>
          </w:p>
        </w:tc>
        <w:tc>
          <w:tcPr>
            <w:tcW w:w="1274" w:type="dxa"/>
            <w:vMerge w:val="restart"/>
            <w:tcBorders>
              <w:top w:val="single" w:sz="8" w:space="0" w:color="auto"/>
              <w:left w:val="nil"/>
              <w:bottom w:val="single" w:sz="8" w:space="0" w:color="auto"/>
              <w:right w:val="single" w:sz="8" w:space="0" w:color="auto"/>
            </w:tcBorders>
            <w:shd w:val="clear" w:color="auto" w:fill="214294"/>
            <w:hideMark/>
          </w:tcPr>
          <w:p w14:paraId="18222339"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b/>
                <w:bCs/>
                <w:color w:val="FFFFFF"/>
                <w:sz w:val="20"/>
                <w:szCs w:val="24"/>
                <w:lang w:eastAsia="en-GB"/>
              </w:rPr>
              <w:t>Achieved</w:t>
            </w:r>
          </w:p>
        </w:tc>
      </w:tr>
      <w:tr w:rsidR="00005B87" w:rsidRPr="00005B87" w14:paraId="5907317F" w14:textId="77777777" w:rsidTr="00DC4830">
        <w:trPr>
          <w:gridAfter w:val="4"/>
          <w:wAfter w:w="4280" w:type="dxa"/>
          <w:trHeight w:val="20"/>
        </w:trPr>
        <w:tc>
          <w:tcPr>
            <w:tcW w:w="5103" w:type="dxa"/>
            <w:gridSpan w:val="2"/>
            <w:vMerge/>
            <w:tcBorders>
              <w:left w:val="single" w:sz="8" w:space="0" w:color="auto"/>
              <w:bottom w:val="single" w:sz="8" w:space="0" w:color="auto"/>
              <w:right w:val="single" w:sz="8" w:space="0" w:color="auto"/>
            </w:tcBorders>
            <w:shd w:val="clear" w:color="auto" w:fill="ED7D31"/>
          </w:tcPr>
          <w:p w14:paraId="5F475F5A" w14:textId="77777777" w:rsidR="00005B87" w:rsidRPr="00005B87" w:rsidRDefault="00005B87" w:rsidP="00005B87">
            <w:pPr>
              <w:spacing w:after="0" w:line="240" w:lineRule="auto"/>
              <w:rPr>
                <w:rFonts w:ascii="Arial" w:eastAsia="Times New Roman" w:hAnsi="Arial" w:cs="Times New Roman"/>
                <w:sz w:val="20"/>
                <w:szCs w:val="24"/>
                <w:lang w:eastAsia="en-GB"/>
              </w:rPr>
            </w:pPr>
          </w:p>
        </w:tc>
        <w:tc>
          <w:tcPr>
            <w:tcW w:w="0" w:type="auto"/>
            <w:vMerge/>
            <w:tcBorders>
              <w:top w:val="single" w:sz="8" w:space="0" w:color="auto"/>
              <w:left w:val="nil"/>
              <w:bottom w:val="single" w:sz="8" w:space="0" w:color="auto"/>
              <w:right w:val="single" w:sz="8" w:space="0" w:color="auto"/>
            </w:tcBorders>
            <w:shd w:val="clear" w:color="auto" w:fill="ED7D31"/>
            <w:vAlign w:val="center"/>
            <w:hideMark/>
          </w:tcPr>
          <w:p w14:paraId="5021F628" w14:textId="77777777" w:rsidR="00005B87" w:rsidRPr="00005B87" w:rsidRDefault="00005B87" w:rsidP="00005B87">
            <w:pPr>
              <w:spacing w:after="0" w:line="240" w:lineRule="auto"/>
              <w:rPr>
                <w:rFonts w:ascii="Arial" w:eastAsia="Times New Roman" w:hAnsi="Arial" w:cs="Times New Roman"/>
                <w:sz w:val="20"/>
                <w:szCs w:val="24"/>
                <w:lang w:eastAsia="en-GB"/>
              </w:rPr>
            </w:pPr>
          </w:p>
        </w:tc>
        <w:tc>
          <w:tcPr>
            <w:tcW w:w="1417" w:type="dxa"/>
            <w:tcBorders>
              <w:top w:val="nil"/>
              <w:left w:val="nil"/>
              <w:bottom w:val="single" w:sz="8" w:space="0" w:color="auto"/>
              <w:right w:val="single" w:sz="8" w:space="0" w:color="auto"/>
            </w:tcBorders>
            <w:shd w:val="clear" w:color="auto" w:fill="214294"/>
            <w:tcMar>
              <w:top w:w="0" w:type="dxa"/>
              <w:left w:w="108" w:type="dxa"/>
              <w:bottom w:w="0" w:type="dxa"/>
              <w:right w:w="108" w:type="dxa"/>
            </w:tcMar>
            <w:hideMark/>
          </w:tcPr>
          <w:p w14:paraId="41ED3D0A"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color w:val="FFFFFF"/>
                <w:sz w:val="20"/>
                <w:szCs w:val="24"/>
                <w:lang w:eastAsia="en-GB"/>
              </w:rPr>
              <w:t>START DATE</w:t>
            </w:r>
          </w:p>
          <w:p w14:paraId="454B80AC"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color w:val="FFFFFF"/>
                <w:sz w:val="16"/>
                <w:szCs w:val="16"/>
                <w:lang w:eastAsia="en-GB"/>
              </w:rPr>
              <w:t>(</w:t>
            </w:r>
            <w:proofErr w:type="gramStart"/>
            <w:r w:rsidRPr="00005B87">
              <w:rPr>
                <w:rFonts w:ascii="Arial" w:eastAsia="Times New Roman" w:hAnsi="Arial" w:cs="Times New Roman"/>
                <w:color w:val="FFFFFF"/>
                <w:sz w:val="16"/>
                <w:szCs w:val="16"/>
                <w:lang w:eastAsia="en-GB"/>
              </w:rPr>
              <w:t>start</w:t>
            </w:r>
            <w:proofErr w:type="gramEnd"/>
            <w:r w:rsidRPr="00005B87">
              <w:rPr>
                <w:rFonts w:ascii="Arial" w:eastAsia="Times New Roman" w:hAnsi="Arial" w:cs="Times New Roman"/>
                <w:color w:val="FFFFFF"/>
                <w:sz w:val="16"/>
                <w:szCs w:val="16"/>
                <w:lang w:eastAsia="en-GB"/>
              </w:rPr>
              <w:t xml:space="preserve"> of business)</w:t>
            </w:r>
          </w:p>
        </w:tc>
        <w:tc>
          <w:tcPr>
            <w:tcW w:w="1423" w:type="dxa"/>
            <w:tcBorders>
              <w:top w:val="nil"/>
              <w:left w:val="nil"/>
              <w:bottom w:val="single" w:sz="8" w:space="0" w:color="auto"/>
              <w:right w:val="single" w:sz="8" w:space="0" w:color="auto"/>
            </w:tcBorders>
            <w:shd w:val="clear" w:color="auto" w:fill="214294"/>
            <w:tcMar>
              <w:top w:w="0" w:type="dxa"/>
              <w:left w:w="108" w:type="dxa"/>
              <w:bottom w:w="0" w:type="dxa"/>
              <w:right w:w="108" w:type="dxa"/>
            </w:tcMar>
            <w:hideMark/>
          </w:tcPr>
          <w:p w14:paraId="7C9430BB"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color w:val="FFFFFF"/>
                <w:sz w:val="20"/>
                <w:szCs w:val="24"/>
                <w:lang w:eastAsia="en-GB"/>
              </w:rPr>
              <w:t>DUE DATE</w:t>
            </w:r>
          </w:p>
          <w:p w14:paraId="5C1E6580"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color w:val="FFFFFF"/>
                <w:sz w:val="16"/>
                <w:szCs w:val="16"/>
                <w:lang w:eastAsia="en-GB"/>
              </w:rPr>
              <w:t>(</w:t>
            </w:r>
            <w:proofErr w:type="gramStart"/>
            <w:r w:rsidRPr="00005B87">
              <w:rPr>
                <w:rFonts w:ascii="Arial" w:eastAsia="Times New Roman" w:hAnsi="Arial" w:cs="Times New Roman"/>
                <w:color w:val="FFFFFF"/>
                <w:sz w:val="16"/>
                <w:szCs w:val="16"/>
                <w:lang w:eastAsia="en-GB"/>
              </w:rPr>
              <w:t>close</w:t>
            </w:r>
            <w:proofErr w:type="gramEnd"/>
            <w:r w:rsidRPr="00005B87">
              <w:rPr>
                <w:rFonts w:ascii="Arial" w:eastAsia="Times New Roman" w:hAnsi="Arial" w:cs="Times New Roman"/>
                <w:color w:val="FFFFFF"/>
                <w:sz w:val="16"/>
                <w:szCs w:val="16"/>
                <w:lang w:eastAsia="en-GB"/>
              </w:rPr>
              <w:t xml:space="preserve"> of business)</w:t>
            </w:r>
          </w:p>
        </w:tc>
        <w:tc>
          <w:tcPr>
            <w:tcW w:w="0" w:type="auto"/>
            <w:vMerge/>
            <w:tcBorders>
              <w:top w:val="single" w:sz="8" w:space="0" w:color="auto"/>
              <w:left w:val="nil"/>
              <w:bottom w:val="single" w:sz="8" w:space="0" w:color="auto"/>
              <w:right w:val="single" w:sz="8" w:space="0" w:color="auto"/>
            </w:tcBorders>
            <w:shd w:val="clear" w:color="auto" w:fill="ED7D31"/>
            <w:vAlign w:val="center"/>
            <w:hideMark/>
          </w:tcPr>
          <w:p w14:paraId="1528CB2D" w14:textId="77777777" w:rsidR="00005B87" w:rsidRPr="00005B87" w:rsidRDefault="00005B87" w:rsidP="00005B87">
            <w:pPr>
              <w:spacing w:after="0" w:line="240" w:lineRule="auto"/>
              <w:rPr>
                <w:rFonts w:ascii="Arial" w:eastAsia="Times New Roman" w:hAnsi="Arial" w:cs="Times New Roman"/>
                <w:sz w:val="20"/>
                <w:szCs w:val="24"/>
                <w:lang w:eastAsia="en-GB"/>
              </w:rPr>
            </w:pPr>
          </w:p>
        </w:tc>
      </w:tr>
      <w:tr w:rsidR="00005B87" w:rsidRPr="00005B87" w14:paraId="29381A1E" w14:textId="77777777" w:rsidTr="00DC4830">
        <w:trPr>
          <w:gridAfter w:val="4"/>
          <w:wAfter w:w="4280" w:type="dxa"/>
          <w:trHeight w:val="46"/>
        </w:trPr>
        <w:tc>
          <w:tcPr>
            <w:tcW w:w="283" w:type="dxa"/>
            <w:tcBorders>
              <w:top w:val="nil"/>
              <w:left w:val="single" w:sz="8" w:space="0" w:color="auto"/>
              <w:bottom w:val="single" w:sz="8" w:space="0" w:color="auto"/>
              <w:right w:val="single" w:sz="8" w:space="0" w:color="auto"/>
            </w:tcBorders>
            <w:shd w:val="clear" w:color="auto" w:fill="000000"/>
          </w:tcPr>
          <w:p w14:paraId="0402BF2A" w14:textId="77777777" w:rsidR="00005B87" w:rsidRPr="00005B87" w:rsidRDefault="00005B87" w:rsidP="00005B87">
            <w:pPr>
              <w:spacing w:after="0" w:line="276" w:lineRule="auto"/>
              <w:rPr>
                <w:rFonts w:ascii="Arial" w:eastAsia="Times New Roman" w:hAnsi="Arial" w:cs="Times New Roman"/>
                <w:sz w:val="4"/>
                <w:szCs w:val="4"/>
                <w:lang w:eastAsia="en-GB"/>
              </w:rPr>
            </w:pPr>
          </w:p>
        </w:tc>
        <w:tc>
          <w:tcPr>
            <w:tcW w:w="4820" w:type="dxa"/>
            <w:tcBorders>
              <w:top w:val="nil"/>
              <w:left w:val="single" w:sz="8" w:space="0" w:color="auto"/>
              <w:bottom w:val="single" w:sz="8" w:space="0" w:color="auto"/>
              <w:right w:val="single" w:sz="8" w:space="0" w:color="auto"/>
            </w:tcBorders>
            <w:shd w:val="clear" w:color="auto" w:fill="000000"/>
            <w:tcMar>
              <w:top w:w="0" w:type="dxa"/>
              <w:left w:w="108" w:type="dxa"/>
              <w:bottom w:w="0" w:type="dxa"/>
              <w:right w:w="108" w:type="dxa"/>
            </w:tcMar>
            <w:hideMark/>
          </w:tcPr>
          <w:p w14:paraId="786C628E"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sz w:val="4"/>
                <w:szCs w:val="4"/>
                <w:lang w:eastAsia="en-GB"/>
              </w:rPr>
              <w:t> </w:t>
            </w:r>
          </w:p>
        </w:tc>
        <w:tc>
          <w:tcPr>
            <w:tcW w:w="1417" w:type="dxa"/>
            <w:tcBorders>
              <w:top w:val="nil"/>
              <w:left w:val="nil"/>
              <w:bottom w:val="single" w:sz="8" w:space="0" w:color="auto"/>
              <w:right w:val="single" w:sz="8" w:space="0" w:color="auto"/>
            </w:tcBorders>
            <w:shd w:val="clear" w:color="auto" w:fill="000000"/>
            <w:hideMark/>
          </w:tcPr>
          <w:p w14:paraId="710DD98B"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sz w:val="4"/>
                <w:szCs w:val="4"/>
                <w:lang w:eastAsia="en-GB"/>
              </w:rPr>
              <w:t> </w:t>
            </w:r>
          </w:p>
        </w:tc>
        <w:tc>
          <w:tcPr>
            <w:tcW w:w="1417" w:type="dxa"/>
            <w:tcBorders>
              <w:top w:val="nil"/>
              <w:left w:val="nil"/>
              <w:bottom w:val="single" w:sz="8" w:space="0" w:color="auto"/>
              <w:right w:val="single" w:sz="8" w:space="0" w:color="auto"/>
            </w:tcBorders>
            <w:shd w:val="clear" w:color="auto" w:fill="000000"/>
            <w:tcMar>
              <w:top w:w="0" w:type="dxa"/>
              <w:left w:w="108" w:type="dxa"/>
              <w:bottom w:w="0" w:type="dxa"/>
              <w:right w:w="108" w:type="dxa"/>
            </w:tcMar>
            <w:hideMark/>
          </w:tcPr>
          <w:p w14:paraId="3B5FA25B"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sz w:val="4"/>
                <w:szCs w:val="4"/>
                <w:lang w:eastAsia="en-GB"/>
              </w:rPr>
              <w:t> </w:t>
            </w:r>
          </w:p>
        </w:tc>
        <w:tc>
          <w:tcPr>
            <w:tcW w:w="1423" w:type="dxa"/>
            <w:tcBorders>
              <w:top w:val="nil"/>
              <w:left w:val="nil"/>
              <w:bottom w:val="single" w:sz="8" w:space="0" w:color="auto"/>
              <w:right w:val="single" w:sz="8" w:space="0" w:color="auto"/>
            </w:tcBorders>
            <w:shd w:val="clear" w:color="auto" w:fill="000000"/>
            <w:tcMar>
              <w:top w:w="0" w:type="dxa"/>
              <w:left w:w="108" w:type="dxa"/>
              <w:bottom w:w="0" w:type="dxa"/>
              <w:right w:w="108" w:type="dxa"/>
            </w:tcMar>
            <w:hideMark/>
          </w:tcPr>
          <w:p w14:paraId="5EE45672"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sz w:val="4"/>
                <w:szCs w:val="4"/>
                <w:lang w:eastAsia="en-GB"/>
              </w:rPr>
              <w:t> </w:t>
            </w:r>
          </w:p>
        </w:tc>
        <w:tc>
          <w:tcPr>
            <w:tcW w:w="1274" w:type="dxa"/>
            <w:tcBorders>
              <w:top w:val="nil"/>
              <w:left w:val="nil"/>
              <w:bottom w:val="single" w:sz="8" w:space="0" w:color="auto"/>
              <w:right w:val="single" w:sz="8" w:space="0" w:color="auto"/>
            </w:tcBorders>
            <w:shd w:val="clear" w:color="auto" w:fill="000000"/>
            <w:hideMark/>
          </w:tcPr>
          <w:p w14:paraId="78D54800"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sz w:val="4"/>
                <w:szCs w:val="4"/>
                <w:lang w:eastAsia="en-GB"/>
              </w:rPr>
              <w:t> </w:t>
            </w:r>
          </w:p>
        </w:tc>
      </w:tr>
      <w:tr w:rsidR="00005B87" w:rsidRPr="00005B87" w14:paraId="6932D80E" w14:textId="77777777" w:rsidTr="00DC4830">
        <w:trPr>
          <w:gridAfter w:val="4"/>
          <w:wAfter w:w="4280" w:type="dxa"/>
          <w:trHeight w:val="428"/>
        </w:trPr>
        <w:tc>
          <w:tcPr>
            <w:tcW w:w="283" w:type="dxa"/>
            <w:tcBorders>
              <w:top w:val="nil"/>
              <w:left w:val="single" w:sz="8" w:space="0" w:color="auto"/>
              <w:bottom w:val="single" w:sz="8" w:space="0" w:color="auto"/>
              <w:right w:val="single" w:sz="8" w:space="0" w:color="auto"/>
            </w:tcBorders>
            <w:shd w:val="clear" w:color="auto" w:fill="F4B083"/>
          </w:tcPr>
          <w:p w14:paraId="684EBCF3" w14:textId="77777777" w:rsidR="00005B87" w:rsidRPr="00005B87" w:rsidRDefault="00005B87" w:rsidP="00005B87">
            <w:pPr>
              <w:spacing w:after="0" w:line="276" w:lineRule="auto"/>
              <w:ind w:left="459"/>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B39E21"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Initial consultation meeting:</w:t>
            </w:r>
          </w:p>
        </w:tc>
        <w:tc>
          <w:tcPr>
            <w:tcW w:w="1417" w:type="dxa"/>
            <w:tcBorders>
              <w:top w:val="nil"/>
              <w:left w:val="nil"/>
              <w:bottom w:val="single" w:sz="8" w:space="0" w:color="auto"/>
              <w:right w:val="single" w:sz="8" w:space="0" w:color="auto"/>
            </w:tcBorders>
            <w:hideMark/>
          </w:tcPr>
          <w:p w14:paraId="18C62864"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r w:rsidRPr="00005B87">
              <w:rPr>
                <w:rFonts w:ascii="Calibri" w:eastAsia="Times New Roman" w:hAnsi="Calibri" w:cs="Calibri"/>
                <w:sz w:val="20"/>
                <w:szCs w:val="24"/>
                <w:lang w:eastAsia="en-GB"/>
              </w:rPr>
              <w:t xml:space="preserve"> </w:t>
            </w:r>
          </w:p>
          <w:p w14:paraId="050833FD"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26BF121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0B265B32"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28/08/2019</w:t>
            </w:r>
          </w:p>
        </w:tc>
        <w:tc>
          <w:tcPr>
            <w:tcW w:w="1274" w:type="dxa"/>
            <w:tcBorders>
              <w:top w:val="nil"/>
              <w:left w:val="nil"/>
              <w:bottom w:val="single" w:sz="8" w:space="0" w:color="auto"/>
              <w:right w:val="single" w:sz="8" w:space="0" w:color="auto"/>
            </w:tcBorders>
            <w:vAlign w:val="center"/>
          </w:tcPr>
          <w:p w14:paraId="59854848"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r>
      <w:tr w:rsidR="00005B87" w:rsidRPr="00005B87" w14:paraId="36B6AB39"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5E97927C"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7DB937B"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Acceptance of proposed dates to be agreed no later than:</w:t>
            </w:r>
          </w:p>
        </w:tc>
        <w:tc>
          <w:tcPr>
            <w:tcW w:w="1417" w:type="dxa"/>
            <w:tcBorders>
              <w:top w:val="nil"/>
              <w:left w:val="nil"/>
              <w:bottom w:val="single" w:sz="8" w:space="0" w:color="auto"/>
              <w:right w:val="single" w:sz="8" w:space="0" w:color="auto"/>
            </w:tcBorders>
            <w:vAlign w:val="center"/>
            <w:hideMark/>
          </w:tcPr>
          <w:p w14:paraId="3DB5E03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0567E55E"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7DD707E2" w14:textId="77777777" w:rsidR="00005B87" w:rsidRPr="00005B87" w:rsidRDefault="00005B87" w:rsidP="00005B87">
            <w:pPr>
              <w:spacing w:after="0" w:line="276" w:lineRule="auto"/>
              <w:jc w:val="center"/>
              <w:rPr>
                <w:rFonts w:ascii="Calibri" w:eastAsia="Times New Roman" w:hAnsi="Calibri" w:cs="Calibri"/>
                <w:b/>
                <w:color w:val="FF0000"/>
                <w:sz w:val="20"/>
                <w:szCs w:val="24"/>
                <w:lang w:eastAsia="en-GB"/>
              </w:rPr>
            </w:pPr>
            <w:r w:rsidRPr="00005B87">
              <w:rPr>
                <w:rFonts w:ascii="Calibri" w:eastAsia="Times New Roman" w:hAnsi="Calibri" w:cs="Calibri"/>
                <w:b/>
                <w:color w:val="FF0000"/>
                <w:sz w:val="20"/>
                <w:szCs w:val="24"/>
                <w:lang w:eastAsia="en-GB"/>
              </w:rPr>
              <w:t>TBC</w:t>
            </w:r>
          </w:p>
        </w:tc>
        <w:tc>
          <w:tcPr>
            <w:tcW w:w="1274" w:type="dxa"/>
            <w:tcBorders>
              <w:top w:val="nil"/>
              <w:left w:val="nil"/>
              <w:bottom w:val="single" w:sz="8" w:space="0" w:color="auto"/>
              <w:right w:val="single" w:sz="8" w:space="0" w:color="auto"/>
            </w:tcBorders>
          </w:tcPr>
          <w:p w14:paraId="3D5666E8"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r>
      <w:tr w:rsidR="00005B87" w:rsidRPr="00005B87" w14:paraId="06F8C8AC"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18D3747D"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289D88"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Pre-Requisites to be acknowledged by local IT department and returned to Cohort Software by no later than:</w:t>
            </w:r>
          </w:p>
          <w:p w14:paraId="48300DC6" w14:textId="77777777" w:rsidR="00005B87" w:rsidRPr="00005B87" w:rsidRDefault="00005B87" w:rsidP="00005B87">
            <w:pPr>
              <w:spacing w:after="0" w:line="276" w:lineRule="auto"/>
              <w:ind w:left="459"/>
              <w:rPr>
                <w:rFonts w:ascii="Calibri" w:eastAsia="Times New Roman" w:hAnsi="Calibri" w:cs="Calibri"/>
                <w:sz w:val="20"/>
                <w:szCs w:val="24"/>
                <w:lang w:eastAsia="en-GB"/>
              </w:rPr>
            </w:pPr>
          </w:p>
        </w:tc>
        <w:tc>
          <w:tcPr>
            <w:tcW w:w="1417" w:type="dxa"/>
            <w:tcBorders>
              <w:top w:val="nil"/>
              <w:left w:val="nil"/>
              <w:bottom w:val="single" w:sz="8" w:space="0" w:color="auto"/>
              <w:right w:val="single" w:sz="8" w:space="0" w:color="auto"/>
            </w:tcBorders>
            <w:vAlign w:val="center"/>
            <w:hideMark/>
          </w:tcPr>
          <w:p w14:paraId="768D3494"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r w:rsidRPr="00005B87">
              <w:rPr>
                <w:rFonts w:ascii="Calibri" w:eastAsia="Times New Roman" w:hAnsi="Calibri" w:cs="Calibri"/>
                <w:sz w:val="20"/>
                <w:szCs w:val="24"/>
                <w:lang w:eastAsia="en-GB"/>
              </w:rPr>
              <w:t xml:space="preserve"> </w:t>
            </w:r>
          </w:p>
          <w:p w14:paraId="222705D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r w:rsidRPr="00005B87">
              <w:rPr>
                <w:rFonts w:ascii="Calibri" w:eastAsia="Times New Roman" w:hAnsi="Calibri" w:cs="Calibri"/>
                <w:sz w:val="20"/>
                <w:szCs w:val="24"/>
                <w:shd w:val="clear" w:color="auto" w:fill="D6E3BC"/>
                <w:lang w:eastAsia="en-GB"/>
              </w:rPr>
              <w:t>Local IT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4E177DC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76419E2C" w14:textId="77777777" w:rsidR="00005B87" w:rsidRPr="00005B87" w:rsidRDefault="00005B87" w:rsidP="00005B87">
            <w:pPr>
              <w:spacing w:after="0" w:line="276" w:lineRule="auto"/>
              <w:jc w:val="center"/>
              <w:rPr>
                <w:rFonts w:ascii="Calibri" w:eastAsia="Times New Roman" w:hAnsi="Calibri" w:cs="Calibri"/>
                <w:b/>
                <w:color w:val="FF0000"/>
                <w:sz w:val="20"/>
                <w:szCs w:val="24"/>
                <w:lang w:eastAsia="en-GB"/>
              </w:rPr>
            </w:pPr>
            <w:r w:rsidRPr="00005B87">
              <w:rPr>
                <w:rFonts w:ascii="Calibri" w:eastAsia="Times New Roman" w:hAnsi="Calibri" w:cs="Calibri"/>
                <w:b/>
                <w:color w:val="FF0000"/>
                <w:sz w:val="20"/>
                <w:szCs w:val="24"/>
                <w:lang w:eastAsia="en-GB"/>
              </w:rPr>
              <w:t>TBC</w:t>
            </w:r>
          </w:p>
        </w:tc>
        <w:tc>
          <w:tcPr>
            <w:tcW w:w="1274" w:type="dxa"/>
            <w:tcBorders>
              <w:top w:val="nil"/>
              <w:left w:val="nil"/>
              <w:bottom w:val="single" w:sz="8" w:space="0" w:color="auto"/>
              <w:right w:val="single" w:sz="8" w:space="0" w:color="auto"/>
            </w:tcBorders>
          </w:tcPr>
          <w:p w14:paraId="4E5DFE7C"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09A05D3E" w14:textId="77777777" w:rsidTr="00DC4830">
        <w:trPr>
          <w:gridAfter w:val="3"/>
          <w:wAfter w:w="4269" w:type="dxa"/>
          <w:trHeight w:val="267"/>
        </w:trPr>
        <w:tc>
          <w:tcPr>
            <w:tcW w:w="10645" w:type="dxa"/>
            <w:gridSpan w:val="7"/>
            <w:tcBorders>
              <w:top w:val="nil"/>
              <w:left w:val="single" w:sz="8" w:space="0" w:color="auto"/>
              <w:bottom w:val="single" w:sz="8" w:space="0" w:color="auto"/>
              <w:right w:val="single" w:sz="8" w:space="0" w:color="auto"/>
            </w:tcBorders>
            <w:shd w:val="clear" w:color="auto" w:fill="DBE5F1"/>
          </w:tcPr>
          <w:p w14:paraId="113717FF"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color w:val="0053A1"/>
                <w:sz w:val="18"/>
                <w:szCs w:val="18"/>
                <w:lang w:eastAsia="en-GB"/>
              </w:rPr>
              <w:t>Installation &amp; Connectivity Testing – V10 Testing</w:t>
            </w:r>
          </w:p>
        </w:tc>
      </w:tr>
      <w:tr w:rsidR="00005B87" w:rsidRPr="00005B87" w14:paraId="36A14D06"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A8D08D"/>
          </w:tcPr>
          <w:p w14:paraId="6825D190"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DE56A71"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xml:space="preserve">Both </w:t>
            </w:r>
            <w:r w:rsidRPr="00005B87">
              <w:rPr>
                <w:rFonts w:ascii="Calibri" w:eastAsia="Times New Roman" w:hAnsi="Calibri" w:cs="Calibri"/>
                <w:b/>
                <w:bCs/>
                <w:i/>
                <w:iCs/>
                <w:sz w:val="20"/>
                <w:szCs w:val="24"/>
                <w:lang w:eastAsia="en-GB"/>
              </w:rPr>
              <w:t>Test</w:t>
            </w:r>
            <w:r w:rsidRPr="00005B87">
              <w:rPr>
                <w:rFonts w:ascii="Calibri" w:eastAsia="Times New Roman" w:hAnsi="Calibri" w:cs="Calibri"/>
                <w:sz w:val="20"/>
                <w:szCs w:val="24"/>
                <w:lang w:eastAsia="en-GB"/>
              </w:rPr>
              <w:t xml:space="preserve"> &amp; </w:t>
            </w:r>
            <w:r w:rsidRPr="00005B87">
              <w:rPr>
                <w:rFonts w:ascii="Calibri" w:eastAsia="Times New Roman" w:hAnsi="Calibri" w:cs="Calibri"/>
                <w:b/>
                <w:bCs/>
                <w:i/>
                <w:iCs/>
                <w:sz w:val="20"/>
                <w:szCs w:val="24"/>
                <w:lang w:eastAsia="en-GB"/>
              </w:rPr>
              <w:t xml:space="preserve">Production </w:t>
            </w:r>
            <w:r w:rsidRPr="00005B87">
              <w:rPr>
                <w:rFonts w:ascii="Calibri" w:eastAsia="Times New Roman" w:hAnsi="Calibri" w:cs="Calibri"/>
                <w:sz w:val="20"/>
                <w:szCs w:val="24"/>
                <w:lang w:eastAsia="en-GB"/>
              </w:rPr>
              <w:t>environments to be built and issued by no later than:</w:t>
            </w:r>
          </w:p>
        </w:tc>
        <w:tc>
          <w:tcPr>
            <w:tcW w:w="1417" w:type="dxa"/>
            <w:tcBorders>
              <w:top w:val="nil"/>
              <w:left w:val="nil"/>
              <w:bottom w:val="single" w:sz="8" w:space="0" w:color="auto"/>
              <w:right w:val="single" w:sz="8" w:space="0" w:color="auto"/>
            </w:tcBorders>
            <w:vAlign w:val="center"/>
            <w:hideMark/>
          </w:tcPr>
          <w:p w14:paraId="35311E7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386A4B31"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60D364B9"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Thu 29/08/2019</w:t>
            </w:r>
          </w:p>
        </w:tc>
        <w:tc>
          <w:tcPr>
            <w:tcW w:w="1274" w:type="dxa"/>
            <w:tcBorders>
              <w:top w:val="nil"/>
              <w:left w:val="nil"/>
              <w:bottom w:val="single" w:sz="8" w:space="0" w:color="auto"/>
              <w:right w:val="single" w:sz="8" w:space="0" w:color="auto"/>
            </w:tcBorders>
            <w:vAlign w:val="center"/>
          </w:tcPr>
          <w:p w14:paraId="28CC09D1"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r>
      <w:tr w:rsidR="00005B87" w:rsidRPr="00005B87" w14:paraId="10C5B52B"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6514BE90"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7DF7CEB"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Connectivity Testing to take place between:</w:t>
            </w:r>
          </w:p>
        </w:tc>
        <w:tc>
          <w:tcPr>
            <w:tcW w:w="1417" w:type="dxa"/>
            <w:tcBorders>
              <w:top w:val="nil"/>
              <w:left w:val="nil"/>
              <w:bottom w:val="single" w:sz="8" w:space="0" w:color="auto"/>
              <w:right w:val="single" w:sz="8" w:space="0" w:color="auto"/>
            </w:tcBorders>
            <w:vAlign w:val="center"/>
            <w:hideMark/>
          </w:tcPr>
          <w:p w14:paraId="03C81EB6"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2F4EEFB4"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Thu 28/08/2019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024EA017"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18/10/2019</w:t>
            </w:r>
          </w:p>
        </w:tc>
        <w:tc>
          <w:tcPr>
            <w:tcW w:w="1274" w:type="dxa"/>
            <w:tcBorders>
              <w:top w:val="nil"/>
              <w:left w:val="nil"/>
              <w:bottom w:val="single" w:sz="8" w:space="0" w:color="auto"/>
              <w:right w:val="single" w:sz="8" w:space="0" w:color="auto"/>
            </w:tcBorders>
          </w:tcPr>
          <w:p w14:paraId="1D6041B6"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52B22E4B"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0BC3F922" w14:textId="77777777" w:rsidR="00005B87" w:rsidRPr="00005B87" w:rsidRDefault="00005B87" w:rsidP="00005B87">
            <w:pPr>
              <w:spacing w:after="0" w:line="276" w:lineRule="auto"/>
              <w:ind w:left="459"/>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8393DE7"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Connectivity Test sign off to be received by no later than:</w:t>
            </w:r>
          </w:p>
          <w:p w14:paraId="4708BBBB" w14:textId="77777777" w:rsidR="00005B87" w:rsidRPr="00005B87" w:rsidRDefault="00005B87" w:rsidP="00005B87">
            <w:pPr>
              <w:spacing w:after="0" w:line="276" w:lineRule="auto"/>
              <w:ind w:left="459"/>
              <w:rPr>
                <w:rFonts w:ascii="Calibri" w:eastAsia="Times New Roman" w:hAnsi="Calibri" w:cs="Calibri"/>
                <w:sz w:val="20"/>
                <w:szCs w:val="24"/>
                <w:lang w:eastAsia="en-GB"/>
              </w:rPr>
            </w:pPr>
          </w:p>
        </w:tc>
        <w:tc>
          <w:tcPr>
            <w:tcW w:w="1417" w:type="dxa"/>
            <w:tcBorders>
              <w:top w:val="nil"/>
              <w:left w:val="nil"/>
              <w:bottom w:val="single" w:sz="8" w:space="0" w:color="auto"/>
              <w:right w:val="single" w:sz="8" w:space="0" w:color="auto"/>
            </w:tcBorders>
            <w:vAlign w:val="center"/>
            <w:hideMark/>
          </w:tcPr>
          <w:p w14:paraId="3516D5A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480FC7B4"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206D2247"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18/10/2019</w:t>
            </w:r>
          </w:p>
        </w:tc>
        <w:tc>
          <w:tcPr>
            <w:tcW w:w="1274" w:type="dxa"/>
            <w:tcBorders>
              <w:top w:val="nil"/>
              <w:left w:val="nil"/>
              <w:bottom w:val="single" w:sz="8" w:space="0" w:color="auto"/>
              <w:right w:val="single" w:sz="8" w:space="0" w:color="auto"/>
            </w:tcBorders>
          </w:tcPr>
          <w:p w14:paraId="15C8C820"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536127CA" w14:textId="77777777" w:rsidTr="00DC4830">
        <w:trPr>
          <w:gridAfter w:val="3"/>
          <w:wAfter w:w="4269" w:type="dxa"/>
          <w:trHeight w:val="271"/>
        </w:trPr>
        <w:tc>
          <w:tcPr>
            <w:tcW w:w="10645" w:type="dxa"/>
            <w:gridSpan w:val="7"/>
            <w:tcBorders>
              <w:top w:val="nil"/>
              <w:left w:val="single" w:sz="8" w:space="0" w:color="auto"/>
              <w:bottom w:val="single" w:sz="8" w:space="0" w:color="auto"/>
              <w:right w:val="single" w:sz="8" w:space="0" w:color="auto"/>
            </w:tcBorders>
            <w:shd w:val="clear" w:color="auto" w:fill="DBE5F1"/>
          </w:tcPr>
          <w:p w14:paraId="18A6D5B4" w14:textId="77777777" w:rsidR="00005B87" w:rsidRPr="00005B87" w:rsidRDefault="00005B87" w:rsidP="00005B87">
            <w:pPr>
              <w:spacing w:after="0" w:line="276" w:lineRule="auto"/>
              <w:rPr>
                <w:rFonts w:ascii="Calibri" w:eastAsia="Times New Roman" w:hAnsi="Calibri" w:cs="Calibri"/>
                <w:b/>
                <w:bCs/>
                <w:color w:val="FF0000"/>
                <w:sz w:val="20"/>
                <w:szCs w:val="24"/>
                <w:lang w:eastAsia="en-GB"/>
              </w:rPr>
            </w:pPr>
            <w:r w:rsidRPr="00005B87">
              <w:rPr>
                <w:rFonts w:ascii="Calibri" w:eastAsia="Times New Roman" w:hAnsi="Calibri" w:cs="Calibri"/>
                <w:color w:val="0053A1"/>
                <w:sz w:val="18"/>
                <w:szCs w:val="18"/>
                <w:lang w:eastAsia="en-GB"/>
              </w:rPr>
              <w:t> Configuration &amp; consultation</w:t>
            </w:r>
          </w:p>
        </w:tc>
      </w:tr>
      <w:tr w:rsidR="00005B87" w:rsidRPr="00005B87" w14:paraId="638742F6"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51406293"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E127459"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Report Migration from v9 to V10 to be gathered and defined no later than:</w:t>
            </w:r>
          </w:p>
        </w:tc>
        <w:tc>
          <w:tcPr>
            <w:tcW w:w="1417" w:type="dxa"/>
            <w:tcBorders>
              <w:top w:val="nil"/>
              <w:left w:val="nil"/>
              <w:bottom w:val="single" w:sz="8" w:space="0" w:color="auto"/>
              <w:right w:val="single" w:sz="8" w:space="0" w:color="auto"/>
            </w:tcBorders>
            <w:vAlign w:val="center"/>
            <w:hideMark/>
          </w:tcPr>
          <w:p w14:paraId="15065719"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r w:rsidRPr="00005B87">
              <w:rPr>
                <w:rFonts w:ascii="Calibri" w:eastAsia="Times New Roman" w:hAnsi="Calibri" w:cs="Calibri"/>
                <w:sz w:val="20"/>
                <w:szCs w:val="24"/>
                <w:lang w:eastAsia="en-GB"/>
              </w:rPr>
              <w:t xml:space="preserve"> </w:t>
            </w:r>
          </w:p>
          <w:p w14:paraId="2F48089D"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797F4127"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21F3785F"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145D8A17"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3BBBC4BF"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5720B075"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C1E5139"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Letters templates to be received by no later than:</w:t>
            </w:r>
          </w:p>
        </w:tc>
        <w:tc>
          <w:tcPr>
            <w:tcW w:w="1417" w:type="dxa"/>
            <w:tcBorders>
              <w:top w:val="nil"/>
              <w:left w:val="nil"/>
              <w:bottom w:val="single" w:sz="8" w:space="0" w:color="auto"/>
              <w:right w:val="single" w:sz="8" w:space="0" w:color="auto"/>
            </w:tcBorders>
            <w:vAlign w:val="center"/>
            <w:hideMark/>
          </w:tcPr>
          <w:p w14:paraId="521EAD94"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7DF5F79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6028E447"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1BCA5216"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2EAB0DF7"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2D77BA6A"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53744FB"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V9 reports to be migrated to be received no later than:</w:t>
            </w:r>
          </w:p>
        </w:tc>
        <w:tc>
          <w:tcPr>
            <w:tcW w:w="1417" w:type="dxa"/>
            <w:tcBorders>
              <w:top w:val="nil"/>
              <w:left w:val="nil"/>
              <w:bottom w:val="single" w:sz="8" w:space="0" w:color="auto"/>
              <w:right w:val="single" w:sz="8" w:space="0" w:color="auto"/>
            </w:tcBorders>
            <w:vAlign w:val="center"/>
            <w:hideMark/>
          </w:tcPr>
          <w:p w14:paraId="145E2E2C"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DBE5F1"/>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7C1E116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288F21FF"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tcPr>
          <w:p w14:paraId="1617EB50" w14:textId="77777777" w:rsidR="00005B87" w:rsidRPr="00005B87" w:rsidRDefault="00005B87" w:rsidP="00005B87">
            <w:pPr>
              <w:spacing w:after="0" w:line="276" w:lineRule="auto"/>
              <w:rPr>
                <w:rFonts w:ascii="Calibri" w:eastAsia="Times New Roman" w:hAnsi="Calibri" w:cs="Calibri"/>
                <w:b/>
                <w:bCs/>
                <w:color w:val="FF0000"/>
                <w:sz w:val="20"/>
                <w:szCs w:val="24"/>
                <w:lang w:eastAsia="en-GB"/>
              </w:rPr>
            </w:pPr>
          </w:p>
        </w:tc>
      </w:tr>
      <w:tr w:rsidR="00005B87" w:rsidRPr="00005B87" w14:paraId="6CEBD6C6"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73439585"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2CBF287"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Electronic Signatures (if applicable) to be received by no later than:</w:t>
            </w:r>
          </w:p>
        </w:tc>
        <w:tc>
          <w:tcPr>
            <w:tcW w:w="1417" w:type="dxa"/>
            <w:tcBorders>
              <w:top w:val="nil"/>
              <w:left w:val="nil"/>
              <w:bottom w:val="single" w:sz="8" w:space="0" w:color="auto"/>
              <w:right w:val="single" w:sz="8" w:space="0" w:color="auto"/>
            </w:tcBorders>
            <w:vAlign w:val="center"/>
            <w:hideMark/>
          </w:tcPr>
          <w:p w14:paraId="6523C509"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284AD99E"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5A8B49BB"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2C9861C7"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0BA74FB0"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2E9B4EB6"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275B6F"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User List to be agreed by no later than:</w:t>
            </w:r>
          </w:p>
        </w:tc>
        <w:tc>
          <w:tcPr>
            <w:tcW w:w="1417" w:type="dxa"/>
            <w:tcBorders>
              <w:top w:val="nil"/>
              <w:left w:val="nil"/>
              <w:bottom w:val="single" w:sz="8" w:space="0" w:color="auto"/>
              <w:right w:val="single" w:sz="8" w:space="0" w:color="auto"/>
            </w:tcBorders>
            <w:vAlign w:val="center"/>
            <w:hideMark/>
          </w:tcPr>
          <w:p w14:paraId="5BEB777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73529DF1"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4382099B"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6EB75E3D"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499E86E3"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2CA8BA6D"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04B6DF"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Company Logo &amp; Letterheads to be received by no later than:</w:t>
            </w:r>
          </w:p>
        </w:tc>
        <w:tc>
          <w:tcPr>
            <w:tcW w:w="1417" w:type="dxa"/>
            <w:tcBorders>
              <w:top w:val="nil"/>
              <w:left w:val="nil"/>
              <w:bottom w:val="single" w:sz="8" w:space="0" w:color="auto"/>
              <w:right w:val="single" w:sz="8" w:space="0" w:color="auto"/>
            </w:tcBorders>
            <w:vAlign w:val="center"/>
            <w:hideMark/>
          </w:tcPr>
          <w:p w14:paraId="2FE86998"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0227CB3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4BAC5632"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2D73AC1C"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667F20CE"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61A98EB3"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0D459DF"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Copy of ‘Additional dropdown lists’ to be received by no later than:</w:t>
            </w:r>
          </w:p>
        </w:tc>
        <w:tc>
          <w:tcPr>
            <w:tcW w:w="1417" w:type="dxa"/>
            <w:tcBorders>
              <w:top w:val="nil"/>
              <w:left w:val="nil"/>
              <w:bottom w:val="single" w:sz="8" w:space="0" w:color="auto"/>
              <w:right w:val="single" w:sz="8" w:space="0" w:color="auto"/>
            </w:tcBorders>
            <w:vAlign w:val="center"/>
            <w:hideMark/>
          </w:tcPr>
          <w:p w14:paraId="2D88889E"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69EDEF9C"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680E282F"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02287E3A"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672C4B29"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361A5F59"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C8A204"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Confirmation of current dropdown lists have been addressed by:</w:t>
            </w:r>
          </w:p>
        </w:tc>
        <w:tc>
          <w:tcPr>
            <w:tcW w:w="1417" w:type="dxa"/>
            <w:tcBorders>
              <w:top w:val="nil"/>
              <w:left w:val="nil"/>
              <w:bottom w:val="single" w:sz="8" w:space="0" w:color="auto"/>
              <w:right w:val="single" w:sz="8" w:space="0" w:color="auto"/>
            </w:tcBorders>
            <w:vAlign w:val="center"/>
            <w:hideMark/>
          </w:tcPr>
          <w:p w14:paraId="27FC2E46"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1087FD76"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4C135D07"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1DE4A21F"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3447963F"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294C642C"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2ABC49F"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Management Referral Forms &amp; Response forms to be received by no later than:</w:t>
            </w:r>
          </w:p>
        </w:tc>
        <w:tc>
          <w:tcPr>
            <w:tcW w:w="1417" w:type="dxa"/>
            <w:tcBorders>
              <w:top w:val="nil"/>
              <w:left w:val="nil"/>
              <w:bottom w:val="single" w:sz="8" w:space="0" w:color="auto"/>
              <w:right w:val="single" w:sz="8" w:space="0" w:color="auto"/>
            </w:tcBorders>
            <w:vAlign w:val="center"/>
            <w:hideMark/>
          </w:tcPr>
          <w:p w14:paraId="42A3036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02C60872"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tcPr>
          <w:p w14:paraId="023EAD39"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274" w:type="dxa"/>
            <w:tcBorders>
              <w:top w:val="nil"/>
              <w:left w:val="nil"/>
              <w:bottom w:val="single" w:sz="8" w:space="0" w:color="auto"/>
              <w:right w:val="single" w:sz="8" w:space="0" w:color="auto"/>
            </w:tcBorders>
            <w:hideMark/>
          </w:tcPr>
          <w:p w14:paraId="398812D7"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b/>
                <w:bCs/>
                <w:color w:val="FF0000"/>
                <w:sz w:val="20"/>
                <w:szCs w:val="24"/>
                <w:lang w:eastAsia="en-GB"/>
              </w:rPr>
              <w:t> </w:t>
            </w:r>
          </w:p>
        </w:tc>
      </w:tr>
      <w:tr w:rsidR="00005B87" w:rsidRPr="00005B87" w14:paraId="0FF1479A" w14:textId="77777777" w:rsidTr="00DC4830">
        <w:trPr>
          <w:gridAfter w:val="3"/>
          <w:wAfter w:w="4269" w:type="dxa"/>
          <w:trHeight w:val="272"/>
        </w:trPr>
        <w:tc>
          <w:tcPr>
            <w:tcW w:w="10645" w:type="dxa"/>
            <w:gridSpan w:val="7"/>
            <w:tcBorders>
              <w:top w:val="nil"/>
              <w:left w:val="single" w:sz="8" w:space="0" w:color="auto"/>
              <w:bottom w:val="single" w:sz="8" w:space="0" w:color="auto"/>
              <w:right w:val="single" w:sz="8" w:space="0" w:color="auto"/>
            </w:tcBorders>
            <w:shd w:val="clear" w:color="auto" w:fill="DBE5F1"/>
          </w:tcPr>
          <w:p w14:paraId="395BC069" w14:textId="77777777" w:rsidR="00005B87" w:rsidRPr="00005B87" w:rsidRDefault="00005B87" w:rsidP="00005B87">
            <w:pPr>
              <w:spacing w:after="0" w:line="276" w:lineRule="auto"/>
              <w:rPr>
                <w:rFonts w:ascii="Calibri" w:eastAsia="Times New Roman" w:hAnsi="Calibri" w:cs="Calibri"/>
                <w:b/>
                <w:bCs/>
                <w:color w:val="FF0000"/>
                <w:sz w:val="20"/>
                <w:szCs w:val="24"/>
                <w:lang w:eastAsia="en-GB"/>
              </w:rPr>
            </w:pPr>
            <w:r w:rsidRPr="00005B87">
              <w:rPr>
                <w:rFonts w:ascii="Calibri" w:eastAsia="Times New Roman" w:hAnsi="Calibri" w:cs="Calibri"/>
                <w:color w:val="0053A1"/>
                <w:sz w:val="18"/>
                <w:szCs w:val="18"/>
                <w:lang w:eastAsia="en-GB"/>
              </w:rPr>
              <w:t>Training &amp; Set Up</w:t>
            </w:r>
          </w:p>
        </w:tc>
      </w:tr>
      <w:tr w:rsidR="00005B87" w:rsidRPr="00005B87" w14:paraId="1646DF35"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36548F0D"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6500B0B9"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b/>
                <w:i/>
                <w:sz w:val="20"/>
                <w:szCs w:val="24"/>
                <w:lang w:eastAsia="en-GB"/>
              </w:rPr>
              <w:t>System Admin Training:</w:t>
            </w:r>
            <w:r w:rsidRPr="00005B87">
              <w:rPr>
                <w:rFonts w:ascii="Calibri" w:eastAsia="Times New Roman" w:hAnsi="Calibri" w:cs="Calibri"/>
                <w:sz w:val="20"/>
                <w:szCs w:val="24"/>
                <w:lang w:eastAsia="en-GB"/>
              </w:rPr>
              <w:t xml:space="preserve"> Following the analysis of the system, a full training session to be delivered to understand the set-up of the system, and what is required. To take place on:</w:t>
            </w:r>
          </w:p>
          <w:p w14:paraId="6688A297" w14:textId="77777777" w:rsidR="00005B87" w:rsidRPr="00005B87" w:rsidRDefault="00005B87" w:rsidP="00005B87">
            <w:pPr>
              <w:spacing w:after="0" w:line="276" w:lineRule="auto"/>
              <w:ind w:left="459"/>
              <w:rPr>
                <w:rFonts w:ascii="Calibri" w:eastAsia="Times New Roman" w:hAnsi="Calibri" w:cs="Calibri"/>
                <w:sz w:val="20"/>
                <w:szCs w:val="24"/>
                <w:lang w:eastAsia="en-GB"/>
              </w:rPr>
            </w:pPr>
          </w:p>
        </w:tc>
        <w:tc>
          <w:tcPr>
            <w:tcW w:w="1417" w:type="dxa"/>
            <w:tcBorders>
              <w:top w:val="nil"/>
              <w:left w:val="nil"/>
              <w:bottom w:val="single" w:sz="8" w:space="0" w:color="auto"/>
              <w:right w:val="single" w:sz="8" w:space="0" w:color="auto"/>
            </w:tcBorders>
            <w:vAlign w:val="center"/>
          </w:tcPr>
          <w:p w14:paraId="22D25E96"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r w:rsidRPr="00005B87">
              <w:rPr>
                <w:rFonts w:ascii="Calibri" w:eastAsia="Times New Roman" w:hAnsi="Calibri" w:cs="Calibri"/>
                <w:sz w:val="20"/>
                <w:szCs w:val="24"/>
                <w:lang w:eastAsia="en-GB"/>
              </w:rPr>
              <w:t xml:space="preserve"> </w:t>
            </w:r>
          </w:p>
          <w:p w14:paraId="7B837143"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DBE5F1"/>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7C9D1032"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30834DEB" w14:textId="77777777" w:rsidR="00005B87" w:rsidRPr="00005B87" w:rsidRDefault="00005B87" w:rsidP="00005B87">
            <w:pPr>
              <w:spacing w:after="0" w:line="240"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Thu 14/11/2019</w:t>
            </w:r>
          </w:p>
        </w:tc>
        <w:tc>
          <w:tcPr>
            <w:tcW w:w="1274" w:type="dxa"/>
            <w:tcBorders>
              <w:top w:val="nil"/>
              <w:left w:val="nil"/>
              <w:bottom w:val="single" w:sz="8" w:space="0" w:color="auto"/>
              <w:right w:val="single" w:sz="8" w:space="0" w:color="auto"/>
            </w:tcBorders>
          </w:tcPr>
          <w:p w14:paraId="3850FEAC" w14:textId="77777777" w:rsidR="00005B87" w:rsidRPr="00005B87" w:rsidRDefault="00005B87" w:rsidP="00005B87">
            <w:pPr>
              <w:spacing w:after="0" w:line="276" w:lineRule="auto"/>
              <w:rPr>
                <w:rFonts w:ascii="Calibri" w:eastAsia="Times New Roman" w:hAnsi="Calibri" w:cs="Calibri"/>
                <w:b/>
                <w:bCs/>
                <w:color w:val="FF0000"/>
                <w:sz w:val="20"/>
                <w:szCs w:val="24"/>
                <w:lang w:eastAsia="en-GB"/>
              </w:rPr>
            </w:pPr>
          </w:p>
        </w:tc>
      </w:tr>
      <w:tr w:rsidR="00005B87" w:rsidRPr="00005B87" w14:paraId="36565F6E" w14:textId="77777777" w:rsidTr="00DC4830">
        <w:trPr>
          <w:gridAfter w:val="3"/>
          <w:wAfter w:w="4269" w:type="dxa"/>
          <w:trHeight w:val="210"/>
        </w:trPr>
        <w:tc>
          <w:tcPr>
            <w:tcW w:w="10645" w:type="dxa"/>
            <w:gridSpan w:val="7"/>
            <w:tcBorders>
              <w:top w:val="nil"/>
              <w:left w:val="single" w:sz="8" w:space="0" w:color="auto"/>
              <w:bottom w:val="single" w:sz="8" w:space="0" w:color="auto"/>
              <w:right w:val="single" w:sz="8" w:space="0" w:color="auto"/>
            </w:tcBorders>
            <w:shd w:val="clear" w:color="auto" w:fill="DBE5F1"/>
          </w:tcPr>
          <w:p w14:paraId="37EDBC1C"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color w:val="0053A1"/>
                <w:sz w:val="18"/>
                <w:szCs w:val="18"/>
                <w:lang w:eastAsia="en-GB"/>
              </w:rPr>
              <w:t>Data Migration - Initial</w:t>
            </w:r>
          </w:p>
        </w:tc>
      </w:tr>
      <w:tr w:rsidR="00005B87" w:rsidRPr="00005B87" w14:paraId="77BE3209"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2A97CFF6"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1D11D168"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Production Cohort V10 Environment to be configured with letter templates, and any additional requirements between:</w:t>
            </w:r>
          </w:p>
        </w:tc>
        <w:tc>
          <w:tcPr>
            <w:tcW w:w="1417" w:type="dxa"/>
            <w:tcBorders>
              <w:top w:val="nil"/>
              <w:left w:val="nil"/>
              <w:bottom w:val="single" w:sz="8" w:space="0" w:color="auto"/>
              <w:right w:val="single" w:sz="8" w:space="0" w:color="auto"/>
            </w:tcBorders>
            <w:vAlign w:val="center"/>
          </w:tcPr>
          <w:p w14:paraId="4F9B4FB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144EA7AE"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13/11/2019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2883838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06/12/2019</w:t>
            </w:r>
          </w:p>
        </w:tc>
        <w:tc>
          <w:tcPr>
            <w:tcW w:w="1274" w:type="dxa"/>
            <w:tcBorders>
              <w:top w:val="nil"/>
              <w:left w:val="nil"/>
              <w:bottom w:val="single" w:sz="8" w:space="0" w:color="auto"/>
              <w:right w:val="single" w:sz="8" w:space="0" w:color="auto"/>
            </w:tcBorders>
          </w:tcPr>
          <w:p w14:paraId="58595FD4"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3F81F693"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A8D08D"/>
          </w:tcPr>
          <w:p w14:paraId="5692844C"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4DEA295B"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Production Cohort V10 Database backup taken on:</w:t>
            </w:r>
          </w:p>
        </w:tc>
        <w:tc>
          <w:tcPr>
            <w:tcW w:w="1417" w:type="dxa"/>
            <w:tcBorders>
              <w:top w:val="nil"/>
              <w:left w:val="nil"/>
              <w:bottom w:val="single" w:sz="8" w:space="0" w:color="auto"/>
              <w:right w:val="single" w:sz="8" w:space="0" w:color="auto"/>
            </w:tcBorders>
            <w:vAlign w:val="center"/>
          </w:tcPr>
          <w:p w14:paraId="2B41686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074F9AF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13F934F3"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06/12/2019</w:t>
            </w:r>
          </w:p>
        </w:tc>
        <w:tc>
          <w:tcPr>
            <w:tcW w:w="1274" w:type="dxa"/>
            <w:tcBorders>
              <w:top w:val="nil"/>
              <w:left w:val="nil"/>
              <w:bottom w:val="single" w:sz="8" w:space="0" w:color="auto"/>
              <w:right w:val="single" w:sz="8" w:space="0" w:color="auto"/>
            </w:tcBorders>
          </w:tcPr>
          <w:p w14:paraId="5A7116BB"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666D793F"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77DD3BCB"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D4BC524" w14:textId="77777777" w:rsidR="00005B87" w:rsidRPr="00005B87" w:rsidRDefault="00005B87" w:rsidP="00005B87">
            <w:pPr>
              <w:numPr>
                <w:ilvl w:val="0"/>
                <w:numId w:val="4"/>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Initial copy of Cohort V9 database to be supplied on:</w:t>
            </w:r>
          </w:p>
          <w:p w14:paraId="5ED6F395" w14:textId="77777777" w:rsidR="00005B87" w:rsidRPr="00005B87" w:rsidRDefault="00005B87" w:rsidP="00005B87">
            <w:pPr>
              <w:spacing w:after="0" w:line="276" w:lineRule="auto"/>
              <w:ind w:left="459"/>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This is to include:</w:t>
            </w:r>
          </w:p>
          <w:p w14:paraId="774B7E8E" w14:textId="77777777" w:rsidR="00005B87" w:rsidRPr="00005B87" w:rsidRDefault="00005B87" w:rsidP="00005B87">
            <w:pPr>
              <w:numPr>
                <w:ilvl w:val="0"/>
                <w:numId w:val="5"/>
              </w:numPr>
              <w:spacing w:after="0" w:line="276" w:lineRule="auto"/>
              <w:contextualSpacing/>
              <w:rPr>
                <w:rFonts w:ascii="Calibri" w:eastAsia="Times New Roman" w:hAnsi="Calibri" w:cs="Calibri"/>
                <w:sz w:val="20"/>
                <w:szCs w:val="20"/>
              </w:rPr>
            </w:pPr>
            <w:r w:rsidRPr="00005B87">
              <w:rPr>
                <w:rFonts w:ascii="Calibri" w:eastAsia="Times New Roman" w:hAnsi="Calibri" w:cs="Calibri"/>
                <w:sz w:val="20"/>
                <w:szCs w:val="20"/>
              </w:rPr>
              <w:t>Letter Template Folder</w:t>
            </w:r>
          </w:p>
          <w:p w14:paraId="26430F37" w14:textId="77777777" w:rsidR="00005B87" w:rsidRPr="00005B87" w:rsidRDefault="00005B87" w:rsidP="00005B87">
            <w:pPr>
              <w:numPr>
                <w:ilvl w:val="0"/>
                <w:numId w:val="5"/>
              </w:numPr>
              <w:spacing w:after="0" w:line="276" w:lineRule="auto"/>
              <w:contextualSpacing/>
              <w:rPr>
                <w:rFonts w:ascii="Calibri" w:eastAsia="Times New Roman" w:hAnsi="Calibri" w:cs="Calibri"/>
                <w:sz w:val="20"/>
                <w:szCs w:val="20"/>
              </w:rPr>
            </w:pPr>
            <w:r w:rsidRPr="00005B87">
              <w:rPr>
                <w:rFonts w:ascii="Calibri" w:eastAsia="Times New Roman" w:hAnsi="Calibri" w:cs="Calibri"/>
                <w:sz w:val="20"/>
                <w:szCs w:val="20"/>
              </w:rPr>
              <w:t>Electronic Signatures (If applicable)</w:t>
            </w:r>
          </w:p>
          <w:p w14:paraId="75AB6DBF" w14:textId="77777777" w:rsidR="00005B87" w:rsidRPr="00005B87" w:rsidRDefault="00005B87" w:rsidP="00005B87">
            <w:pPr>
              <w:numPr>
                <w:ilvl w:val="0"/>
                <w:numId w:val="5"/>
              </w:numPr>
              <w:spacing w:after="0" w:line="276" w:lineRule="auto"/>
              <w:contextualSpacing/>
              <w:rPr>
                <w:rFonts w:ascii="Calibri" w:eastAsia="Times New Roman" w:hAnsi="Calibri" w:cs="Calibri"/>
                <w:sz w:val="20"/>
                <w:szCs w:val="20"/>
              </w:rPr>
            </w:pPr>
            <w:r w:rsidRPr="00005B87">
              <w:rPr>
                <w:rFonts w:ascii="Calibri" w:eastAsia="Times New Roman" w:hAnsi="Calibri" w:cs="Calibri"/>
                <w:sz w:val="20"/>
                <w:szCs w:val="20"/>
              </w:rPr>
              <w:t>Pre-Placement Document Folder</w:t>
            </w:r>
          </w:p>
          <w:p w14:paraId="4C9E1E24" w14:textId="77777777" w:rsidR="00005B87" w:rsidRPr="00005B87" w:rsidRDefault="00005B87" w:rsidP="00005B87">
            <w:pPr>
              <w:numPr>
                <w:ilvl w:val="0"/>
                <w:numId w:val="5"/>
              </w:num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Any externally referenced Documents</w:t>
            </w:r>
          </w:p>
          <w:p w14:paraId="68F71854" w14:textId="77777777" w:rsidR="00005B87" w:rsidRPr="00005B87" w:rsidRDefault="00005B87" w:rsidP="00005B87">
            <w:pPr>
              <w:spacing w:after="0" w:line="276" w:lineRule="auto"/>
              <w:ind w:left="720"/>
              <w:rPr>
                <w:rFonts w:ascii="Calibri" w:eastAsia="Times New Roman" w:hAnsi="Calibri" w:cs="Calibri"/>
                <w:sz w:val="20"/>
                <w:szCs w:val="24"/>
                <w:lang w:eastAsia="en-GB"/>
              </w:rPr>
            </w:pPr>
          </w:p>
        </w:tc>
        <w:tc>
          <w:tcPr>
            <w:tcW w:w="1417" w:type="dxa"/>
            <w:tcBorders>
              <w:top w:val="nil"/>
              <w:left w:val="nil"/>
              <w:bottom w:val="single" w:sz="8" w:space="0" w:color="auto"/>
              <w:right w:val="single" w:sz="8" w:space="0" w:color="auto"/>
            </w:tcBorders>
            <w:vAlign w:val="center"/>
          </w:tcPr>
          <w:p w14:paraId="6A6D32C4"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C2D69B"/>
                <w:lang w:eastAsia="en-GB"/>
              </w:rPr>
            </w:pPr>
            <w:r w:rsidRPr="00005B87">
              <w:rPr>
                <w:rFonts w:ascii="Calibri" w:eastAsia="Times New Roman" w:hAnsi="Calibri" w:cs="Calibri"/>
                <w:sz w:val="20"/>
                <w:szCs w:val="24"/>
                <w:shd w:val="clear" w:color="auto" w:fill="C2D69B"/>
                <w:lang w:eastAsia="en-GB"/>
              </w:rPr>
              <w:t>Local IT</w:t>
            </w:r>
          </w:p>
          <w:p w14:paraId="7A418AC0"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FBD4B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3F74EA20"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0346A991"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06/12/2019</w:t>
            </w:r>
          </w:p>
        </w:tc>
        <w:tc>
          <w:tcPr>
            <w:tcW w:w="1274" w:type="dxa"/>
            <w:tcBorders>
              <w:top w:val="nil"/>
              <w:left w:val="nil"/>
              <w:bottom w:val="single" w:sz="8" w:space="0" w:color="auto"/>
              <w:right w:val="single" w:sz="8" w:space="0" w:color="auto"/>
            </w:tcBorders>
          </w:tcPr>
          <w:p w14:paraId="48E3CE48"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49CDEE7B" w14:textId="77777777" w:rsidTr="00DC4830">
        <w:trPr>
          <w:gridAfter w:val="3"/>
          <w:wAfter w:w="4269" w:type="dxa"/>
          <w:trHeight w:val="167"/>
        </w:trPr>
        <w:tc>
          <w:tcPr>
            <w:tcW w:w="10645" w:type="dxa"/>
            <w:gridSpan w:val="7"/>
            <w:tcBorders>
              <w:top w:val="nil"/>
              <w:left w:val="single" w:sz="8" w:space="0" w:color="auto"/>
              <w:bottom w:val="single" w:sz="8" w:space="0" w:color="auto"/>
              <w:right w:val="single" w:sz="8" w:space="0" w:color="auto"/>
            </w:tcBorders>
            <w:shd w:val="clear" w:color="auto" w:fill="DBE5F1"/>
          </w:tcPr>
          <w:p w14:paraId="10D1559C"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color w:val="0053A1"/>
                <w:sz w:val="18"/>
                <w:szCs w:val="18"/>
                <w:lang w:eastAsia="en-GB"/>
              </w:rPr>
              <w:t> Data Migration – Dry Run #1</w:t>
            </w:r>
          </w:p>
        </w:tc>
      </w:tr>
      <w:tr w:rsidR="00005B87" w:rsidRPr="00005B87" w14:paraId="0708E55F"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FD966"/>
          </w:tcPr>
          <w:p w14:paraId="7C42AFFC" w14:textId="77777777" w:rsidR="00005B87" w:rsidRPr="00005B87" w:rsidRDefault="00005B87" w:rsidP="00005B87">
            <w:pPr>
              <w:spacing w:after="0" w:line="276" w:lineRule="auto"/>
              <w:ind w:left="360"/>
              <w:rPr>
                <w:rFonts w:ascii="Arial" w:eastAsia="Times New Roman" w:hAnsi="Arial" w:cs="Times New Roman"/>
                <w:b/>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664571"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b/>
                <w:bCs/>
                <w:sz w:val="20"/>
                <w:szCs w:val="24"/>
                <w:lang w:eastAsia="en-GB"/>
              </w:rPr>
              <w:t>DRY RUN#1</w:t>
            </w:r>
            <w:r w:rsidRPr="00005B87">
              <w:rPr>
                <w:rFonts w:ascii="Calibri" w:eastAsia="Times New Roman" w:hAnsi="Calibri" w:cs="Calibri"/>
                <w:sz w:val="20"/>
                <w:szCs w:val="24"/>
                <w:lang w:eastAsia="en-GB"/>
              </w:rPr>
              <w:t xml:space="preserve"> - Data Migration Solution including the migration of reports, to be executed between:</w:t>
            </w:r>
          </w:p>
        </w:tc>
        <w:tc>
          <w:tcPr>
            <w:tcW w:w="1417" w:type="dxa"/>
            <w:tcBorders>
              <w:top w:val="nil"/>
              <w:left w:val="nil"/>
              <w:bottom w:val="single" w:sz="8" w:space="0" w:color="auto"/>
              <w:right w:val="single" w:sz="8" w:space="0" w:color="auto"/>
            </w:tcBorders>
            <w:vAlign w:val="center"/>
            <w:hideMark/>
          </w:tcPr>
          <w:p w14:paraId="5F82D34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38F0DCE2"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Mon 08/12/2019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0B568E84"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20/12/2019</w:t>
            </w:r>
          </w:p>
        </w:tc>
        <w:tc>
          <w:tcPr>
            <w:tcW w:w="1274" w:type="dxa"/>
            <w:tcBorders>
              <w:top w:val="nil"/>
              <w:left w:val="nil"/>
              <w:bottom w:val="single" w:sz="8" w:space="0" w:color="auto"/>
              <w:right w:val="single" w:sz="8" w:space="0" w:color="auto"/>
            </w:tcBorders>
            <w:hideMark/>
          </w:tcPr>
          <w:p w14:paraId="12A60B37"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48F0E0C1"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A8D08D"/>
          </w:tcPr>
          <w:p w14:paraId="7B541D50" w14:textId="77777777" w:rsidR="00005B87" w:rsidRPr="00005B87" w:rsidRDefault="00005B87" w:rsidP="00005B87">
            <w:pPr>
              <w:spacing w:after="0" w:line="276" w:lineRule="auto"/>
              <w:ind w:left="360"/>
              <w:rPr>
                <w:rFonts w:ascii="Arial" w:eastAsia="Times New Roman" w:hAnsi="Arial" w:cs="Times New Roman"/>
                <w:b/>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64F581EB" w14:textId="77777777" w:rsidR="00005B87" w:rsidRPr="00005B87" w:rsidRDefault="00005B87" w:rsidP="00005B87">
            <w:pPr>
              <w:numPr>
                <w:ilvl w:val="0"/>
                <w:numId w:val="6"/>
              </w:numPr>
              <w:spacing w:after="0" w:line="276" w:lineRule="auto"/>
              <w:ind w:left="459" w:hanging="141"/>
              <w:rPr>
                <w:rFonts w:ascii="Calibri" w:eastAsia="Times New Roman" w:hAnsi="Calibri" w:cs="Calibri"/>
                <w:b/>
                <w:bCs/>
                <w:sz w:val="20"/>
                <w:szCs w:val="24"/>
                <w:lang w:eastAsia="en-GB"/>
              </w:rPr>
            </w:pPr>
            <w:r w:rsidRPr="00005B87">
              <w:rPr>
                <w:rFonts w:ascii="Calibri" w:eastAsia="Times New Roman" w:hAnsi="Calibri" w:cs="Calibri"/>
                <w:b/>
                <w:bCs/>
                <w:sz w:val="20"/>
                <w:szCs w:val="24"/>
                <w:lang w:eastAsia="en-GB"/>
              </w:rPr>
              <w:t xml:space="preserve">DRY RUN#1 – </w:t>
            </w:r>
            <w:r w:rsidRPr="00005B87">
              <w:rPr>
                <w:rFonts w:ascii="Calibri" w:eastAsia="Times New Roman" w:hAnsi="Calibri" w:cs="Calibri"/>
                <w:bCs/>
                <w:sz w:val="20"/>
                <w:szCs w:val="24"/>
                <w:lang w:eastAsia="en-GB"/>
              </w:rPr>
              <w:t xml:space="preserve">Migrated Database </w:t>
            </w:r>
            <w:r w:rsidRPr="00005B87">
              <w:rPr>
                <w:rFonts w:ascii="Calibri" w:eastAsia="Times New Roman" w:hAnsi="Calibri" w:cs="Calibri"/>
                <w:sz w:val="20"/>
                <w:szCs w:val="24"/>
                <w:lang w:eastAsia="en-GB"/>
              </w:rPr>
              <w:t>presented through the V10 Test environment on</w:t>
            </w:r>
            <w:r w:rsidRPr="00005B87">
              <w:rPr>
                <w:rFonts w:ascii="Calibri" w:eastAsia="Times New Roman" w:hAnsi="Calibri" w:cs="Calibri"/>
                <w:bCs/>
                <w:sz w:val="20"/>
                <w:szCs w:val="24"/>
                <w:lang w:eastAsia="en-GB"/>
              </w:rPr>
              <w:t>:</w:t>
            </w:r>
          </w:p>
        </w:tc>
        <w:tc>
          <w:tcPr>
            <w:tcW w:w="1417" w:type="dxa"/>
            <w:tcBorders>
              <w:top w:val="nil"/>
              <w:left w:val="nil"/>
              <w:bottom w:val="single" w:sz="8" w:space="0" w:color="auto"/>
              <w:right w:val="single" w:sz="8" w:space="0" w:color="auto"/>
            </w:tcBorders>
            <w:vAlign w:val="center"/>
          </w:tcPr>
          <w:p w14:paraId="3985F7F4"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FBD4B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63860E7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28E6390F"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20/12/2019</w:t>
            </w:r>
          </w:p>
        </w:tc>
        <w:tc>
          <w:tcPr>
            <w:tcW w:w="1274" w:type="dxa"/>
            <w:tcBorders>
              <w:top w:val="nil"/>
              <w:left w:val="nil"/>
              <w:bottom w:val="single" w:sz="8" w:space="0" w:color="auto"/>
              <w:right w:val="single" w:sz="8" w:space="0" w:color="auto"/>
            </w:tcBorders>
          </w:tcPr>
          <w:p w14:paraId="2327CD04"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281F6ABA"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5BEB1ED5" w14:textId="77777777" w:rsidR="00005B87" w:rsidRPr="00005B87" w:rsidRDefault="00005B87" w:rsidP="00005B87">
            <w:pPr>
              <w:spacing w:after="0" w:line="276" w:lineRule="auto"/>
              <w:ind w:left="360"/>
              <w:rPr>
                <w:rFonts w:ascii="Arial" w:eastAsia="Times New Roman" w:hAnsi="Arial" w:cs="Times New Roman"/>
                <w:b/>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60ABF99"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b/>
                <w:bCs/>
                <w:sz w:val="20"/>
                <w:szCs w:val="24"/>
                <w:lang w:eastAsia="en-GB"/>
              </w:rPr>
              <w:t xml:space="preserve">Training: </w:t>
            </w:r>
            <w:r w:rsidRPr="00005B87">
              <w:rPr>
                <w:rFonts w:ascii="Calibri" w:eastAsia="Times New Roman" w:hAnsi="Calibri" w:cs="Calibri"/>
                <w:bCs/>
                <w:sz w:val="20"/>
                <w:szCs w:val="24"/>
                <w:lang w:eastAsia="en-GB"/>
              </w:rPr>
              <w:t>General User Training to be carried out with the team in order for a thorough testing phase and an idea of the system functionality on:</w:t>
            </w:r>
          </w:p>
        </w:tc>
        <w:tc>
          <w:tcPr>
            <w:tcW w:w="1417" w:type="dxa"/>
            <w:tcBorders>
              <w:top w:val="nil"/>
              <w:left w:val="nil"/>
              <w:bottom w:val="single" w:sz="8" w:space="0" w:color="auto"/>
              <w:right w:val="single" w:sz="8" w:space="0" w:color="auto"/>
            </w:tcBorders>
            <w:vAlign w:val="center"/>
            <w:hideMark/>
          </w:tcPr>
          <w:p w14:paraId="456531D7"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r w:rsidRPr="00005B87">
              <w:rPr>
                <w:rFonts w:ascii="Calibri" w:eastAsia="Times New Roman" w:hAnsi="Calibri" w:cs="Calibri"/>
                <w:sz w:val="20"/>
                <w:szCs w:val="24"/>
                <w:lang w:eastAsia="en-GB"/>
              </w:rPr>
              <w:t xml:space="preserve"> </w:t>
            </w:r>
          </w:p>
          <w:p w14:paraId="5635D61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6A638AD8"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11/12/2019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07D273C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Thu 12/12/2019</w:t>
            </w:r>
          </w:p>
        </w:tc>
        <w:tc>
          <w:tcPr>
            <w:tcW w:w="1274" w:type="dxa"/>
            <w:tcBorders>
              <w:top w:val="nil"/>
              <w:left w:val="nil"/>
              <w:bottom w:val="single" w:sz="8" w:space="0" w:color="auto"/>
              <w:right w:val="single" w:sz="8" w:space="0" w:color="auto"/>
            </w:tcBorders>
            <w:hideMark/>
          </w:tcPr>
          <w:p w14:paraId="2FB0AE67"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3903E6E4"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584E3C15" w14:textId="77777777" w:rsidR="00005B87" w:rsidRPr="00005B87" w:rsidRDefault="00005B87" w:rsidP="00005B87">
            <w:pPr>
              <w:spacing w:after="0" w:line="276" w:lineRule="auto"/>
              <w:ind w:left="360"/>
              <w:rPr>
                <w:rFonts w:ascii="Arial" w:eastAsia="Times New Roman" w:hAnsi="Arial" w:cs="Times New Roman"/>
                <w:b/>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C63DBA7"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b/>
                <w:bCs/>
                <w:sz w:val="20"/>
                <w:szCs w:val="24"/>
                <w:lang w:eastAsia="en-GB"/>
              </w:rPr>
              <w:t>DRY RUN #1</w:t>
            </w:r>
            <w:r w:rsidRPr="00005B87">
              <w:rPr>
                <w:rFonts w:ascii="Calibri" w:eastAsia="Times New Roman" w:hAnsi="Calibri" w:cs="Calibri"/>
                <w:sz w:val="20"/>
                <w:szCs w:val="24"/>
                <w:lang w:eastAsia="en-GB"/>
              </w:rPr>
              <w:t xml:space="preserve"> – Migrated Data and Reports testing to take place between:</w:t>
            </w:r>
          </w:p>
        </w:tc>
        <w:tc>
          <w:tcPr>
            <w:tcW w:w="1417" w:type="dxa"/>
            <w:tcBorders>
              <w:top w:val="nil"/>
              <w:left w:val="nil"/>
              <w:bottom w:val="single" w:sz="8" w:space="0" w:color="auto"/>
              <w:right w:val="single" w:sz="8" w:space="0" w:color="auto"/>
            </w:tcBorders>
            <w:vAlign w:val="center"/>
            <w:hideMark/>
          </w:tcPr>
          <w:p w14:paraId="2DEE705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2F583E7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Mon 23/12/2019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6761A0BD"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10/01/2019</w:t>
            </w:r>
          </w:p>
        </w:tc>
        <w:tc>
          <w:tcPr>
            <w:tcW w:w="1274" w:type="dxa"/>
            <w:tcBorders>
              <w:top w:val="nil"/>
              <w:left w:val="nil"/>
              <w:bottom w:val="single" w:sz="8" w:space="0" w:color="auto"/>
              <w:right w:val="single" w:sz="8" w:space="0" w:color="auto"/>
            </w:tcBorders>
            <w:hideMark/>
          </w:tcPr>
          <w:p w14:paraId="27606B5F"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7B656372"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65BD8853"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323CDA4"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Dry Run Issue log, including any issues with reports, to be received by no later than:</w:t>
            </w:r>
          </w:p>
          <w:p w14:paraId="7F94DF38" w14:textId="77777777" w:rsidR="00005B87" w:rsidRPr="00005B87" w:rsidRDefault="00005B87" w:rsidP="00005B87">
            <w:pPr>
              <w:spacing w:after="0" w:line="276" w:lineRule="auto"/>
              <w:ind w:left="459"/>
              <w:rPr>
                <w:rFonts w:ascii="Calibri" w:eastAsia="Times New Roman" w:hAnsi="Calibri" w:cs="Calibri"/>
                <w:sz w:val="20"/>
                <w:szCs w:val="24"/>
                <w:lang w:eastAsia="en-GB"/>
              </w:rPr>
            </w:pPr>
          </w:p>
        </w:tc>
        <w:tc>
          <w:tcPr>
            <w:tcW w:w="1417" w:type="dxa"/>
            <w:tcBorders>
              <w:top w:val="nil"/>
              <w:left w:val="nil"/>
              <w:bottom w:val="single" w:sz="8" w:space="0" w:color="auto"/>
              <w:right w:val="single" w:sz="8" w:space="0" w:color="auto"/>
            </w:tcBorders>
            <w:vAlign w:val="center"/>
            <w:hideMark/>
          </w:tcPr>
          <w:p w14:paraId="0D4474F6"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1647C089"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59B1FFF7"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10/01/2019</w:t>
            </w:r>
          </w:p>
        </w:tc>
        <w:tc>
          <w:tcPr>
            <w:tcW w:w="1274" w:type="dxa"/>
            <w:tcBorders>
              <w:top w:val="nil"/>
              <w:left w:val="nil"/>
              <w:bottom w:val="single" w:sz="8" w:space="0" w:color="auto"/>
              <w:right w:val="single" w:sz="8" w:space="0" w:color="auto"/>
            </w:tcBorders>
            <w:hideMark/>
          </w:tcPr>
          <w:p w14:paraId="1CB5896A"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430082D3" w14:textId="77777777" w:rsidTr="00DC4830">
        <w:trPr>
          <w:trHeight w:val="167"/>
        </w:trPr>
        <w:tc>
          <w:tcPr>
            <w:tcW w:w="10645" w:type="dxa"/>
            <w:gridSpan w:val="7"/>
            <w:tcBorders>
              <w:top w:val="nil"/>
              <w:left w:val="single" w:sz="8" w:space="0" w:color="auto"/>
              <w:bottom w:val="single" w:sz="8" w:space="0" w:color="auto"/>
              <w:right w:val="single" w:sz="8" w:space="0" w:color="auto"/>
            </w:tcBorders>
            <w:shd w:val="clear" w:color="auto" w:fill="DBE5F1"/>
          </w:tcPr>
          <w:p w14:paraId="7BA5189A"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color w:val="0053A1"/>
                <w:sz w:val="18"/>
                <w:szCs w:val="18"/>
                <w:lang w:eastAsia="en-GB"/>
              </w:rPr>
              <w:t> Process Testing</w:t>
            </w:r>
          </w:p>
        </w:tc>
        <w:tc>
          <w:tcPr>
            <w:tcW w:w="1423" w:type="dxa"/>
          </w:tcPr>
          <w:p w14:paraId="07ADC675" w14:textId="77777777" w:rsidR="00005B87" w:rsidRPr="00005B87" w:rsidRDefault="00005B87" w:rsidP="00005B87">
            <w:pPr>
              <w:spacing w:after="0" w:line="240" w:lineRule="auto"/>
              <w:rPr>
                <w:rFonts w:ascii="Arial" w:eastAsia="Times New Roman" w:hAnsi="Arial" w:cs="Times New Roman"/>
                <w:sz w:val="20"/>
                <w:szCs w:val="24"/>
                <w:lang w:eastAsia="en-GB"/>
              </w:rPr>
            </w:pPr>
          </w:p>
        </w:tc>
        <w:tc>
          <w:tcPr>
            <w:tcW w:w="1423" w:type="dxa"/>
            <w:vAlign w:val="center"/>
          </w:tcPr>
          <w:p w14:paraId="30A32962"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p>
        </w:tc>
        <w:tc>
          <w:tcPr>
            <w:tcW w:w="1423" w:type="dxa"/>
            <w:vAlign w:val="center"/>
          </w:tcPr>
          <w:p w14:paraId="7E7754E3"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p>
        </w:tc>
      </w:tr>
      <w:tr w:rsidR="00005B87" w:rsidRPr="00005B87" w14:paraId="57D08117"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05A7A3F6" w14:textId="77777777" w:rsidR="00005B87" w:rsidRPr="00005B87" w:rsidRDefault="00005B87" w:rsidP="00005B87">
            <w:pPr>
              <w:spacing w:after="0" w:line="276" w:lineRule="auto"/>
              <w:ind w:left="360"/>
              <w:rPr>
                <w:rFonts w:ascii="Arial" w:eastAsia="Times New Roman" w:hAnsi="Arial" w:cs="Times New Roman"/>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0B49B68A" w14:textId="77777777" w:rsidR="00005B87" w:rsidRPr="00005B87" w:rsidRDefault="00005B87" w:rsidP="00005B87">
            <w:pPr>
              <w:numPr>
                <w:ilvl w:val="0"/>
                <w:numId w:val="6"/>
              </w:numPr>
              <w:spacing w:after="0" w:line="276" w:lineRule="auto"/>
              <w:ind w:left="459" w:hanging="141"/>
              <w:rPr>
                <w:rFonts w:ascii="Calibri" w:eastAsia="Times New Roman" w:hAnsi="Calibri" w:cs="Calibri"/>
                <w:bCs/>
                <w:sz w:val="20"/>
                <w:szCs w:val="24"/>
                <w:lang w:eastAsia="en-GB"/>
              </w:rPr>
            </w:pPr>
            <w:r w:rsidRPr="00005B87">
              <w:rPr>
                <w:rFonts w:ascii="Calibri" w:eastAsia="Times New Roman" w:hAnsi="Calibri" w:cs="Calibri"/>
                <w:bCs/>
                <w:sz w:val="20"/>
                <w:szCs w:val="24"/>
                <w:lang w:eastAsia="en-GB"/>
              </w:rPr>
              <w:t>Additional set up changes to be made to ‘Start Point’ database no later than:</w:t>
            </w:r>
          </w:p>
          <w:p w14:paraId="25EC7904" w14:textId="77777777" w:rsidR="00005B87" w:rsidRPr="00005B87" w:rsidRDefault="00005B87" w:rsidP="00005B87">
            <w:pPr>
              <w:spacing w:after="0" w:line="276" w:lineRule="auto"/>
              <w:ind w:left="459"/>
              <w:rPr>
                <w:rFonts w:ascii="Calibri" w:eastAsia="Times New Roman" w:hAnsi="Calibri" w:cs="Calibri"/>
                <w:bCs/>
                <w:sz w:val="20"/>
                <w:szCs w:val="24"/>
                <w:lang w:eastAsia="en-GB"/>
              </w:rPr>
            </w:pPr>
          </w:p>
        </w:tc>
        <w:tc>
          <w:tcPr>
            <w:tcW w:w="1417" w:type="dxa"/>
            <w:tcBorders>
              <w:top w:val="nil"/>
              <w:left w:val="nil"/>
              <w:bottom w:val="single" w:sz="8" w:space="0" w:color="auto"/>
              <w:right w:val="single" w:sz="8" w:space="0" w:color="auto"/>
            </w:tcBorders>
            <w:vAlign w:val="center"/>
          </w:tcPr>
          <w:p w14:paraId="7BEB60B9"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r w:rsidRPr="00005B87">
              <w:rPr>
                <w:rFonts w:ascii="Calibri" w:eastAsia="Times New Roman" w:hAnsi="Calibri" w:cs="Calibri"/>
                <w:sz w:val="20"/>
                <w:szCs w:val="24"/>
                <w:lang w:eastAsia="en-GB"/>
              </w:rPr>
              <w:t xml:space="preserve"> </w:t>
            </w:r>
          </w:p>
          <w:p w14:paraId="0FEA83FC"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DBE5F1"/>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32D607E1"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57F9187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17/01/2019</w:t>
            </w:r>
          </w:p>
        </w:tc>
        <w:tc>
          <w:tcPr>
            <w:tcW w:w="1274" w:type="dxa"/>
            <w:tcBorders>
              <w:top w:val="nil"/>
              <w:left w:val="nil"/>
              <w:bottom w:val="single" w:sz="8" w:space="0" w:color="auto"/>
              <w:right w:val="single" w:sz="8" w:space="0" w:color="auto"/>
            </w:tcBorders>
          </w:tcPr>
          <w:p w14:paraId="0A2C128E"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7D25EA3A" w14:textId="77777777" w:rsidTr="00DC4830">
        <w:trPr>
          <w:gridAfter w:val="3"/>
          <w:wAfter w:w="4269" w:type="dxa"/>
          <w:trHeight w:val="176"/>
        </w:trPr>
        <w:tc>
          <w:tcPr>
            <w:tcW w:w="10645" w:type="dxa"/>
            <w:gridSpan w:val="7"/>
            <w:tcBorders>
              <w:top w:val="nil"/>
              <w:left w:val="single" w:sz="8" w:space="0" w:color="auto"/>
              <w:bottom w:val="single" w:sz="8" w:space="0" w:color="auto"/>
              <w:right w:val="single" w:sz="8" w:space="0" w:color="auto"/>
            </w:tcBorders>
            <w:shd w:val="clear" w:color="auto" w:fill="DBE5F1"/>
          </w:tcPr>
          <w:p w14:paraId="74F52F56"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color w:val="0053A1"/>
                <w:sz w:val="18"/>
                <w:szCs w:val="18"/>
                <w:lang w:eastAsia="en-GB"/>
              </w:rPr>
              <w:t>Data Migration – Dry Run #2</w:t>
            </w:r>
          </w:p>
        </w:tc>
      </w:tr>
      <w:tr w:rsidR="00005B87" w:rsidRPr="00005B87" w14:paraId="0BF99795"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FD966"/>
          </w:tcPr>
          <w:p w14:paraId="3297BA2B"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01CDCA48"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b/>
                <w:bCs/>
                <w:sz w:val="20"/>
                <w:szCs w:val="24"/>
                <w:lang w:eastAsia="en-GB"/>
              </w:rPr>
              <w:t>DRY RUN #2</w:t>
            </w:r>
            <w:r w:rsidRPr="00005B87">
              <w:rPr>
                <w:rFonts w:ascii="Calibri" w:eastAsia="Times New Roman" w:hAnsi="Calibri" w:cs="Calibri"/>
                <w:sz w:val="20"/>
                <w:szCs w:val="24"/>
                <w:lang w:eastAsia="en-GB"/>
              </w:rPr>
              <w:t xml:space="preserve"> - Data migration scripts\Reports to be addressed following any issues raised in UAT#1 between:</w:t>
            </w:r>
          </w:p>
        </w:tc>
        <w:tc>
          <w:tcPr>
            <w:tcW w:w="1417" w:type="dxa"/>
            <w:tcBorders>
              <w:top w:val="nil"/>
              <w:left w:val="nil"/>
              <w:bottom w:val="single" w:sz="8" w:space="0" w:color="auto"/>
              <w:right w:val="single" w:sz="8" w:space="0" w:color="auto"/>
            </w:tcBorders>
            <w:vAlign w:val="center"/>
          </w:tcPr>
          <w:p w14:paraId="4ED5EAA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4" w:space="0" w:color="auto"/>
              <w:right w:val="single" w:sz="8" w:space="0" w:color="auto"/>
            </w:tcBorders>
            <w:tcMar>
              <w:top w:w="0" w:type="dxa"/>
              <w:left w:w="108" w:type="dxa"/>
              <w:bottom w:w="0" w:type="dxa"/>
              <w:right w:w="108" w:type="dxa"/>
            </w:tcMar>
            <w:vAlign w:val="center"/>
          </w:tcPr>
          <w:p w14:paraId="7F97A883"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Mon 13/01/2019</w:t>
            </w:r>
          </w:p>
        </w:tc>
        <w:tc>
          <w:tcPr>
            <w:tcW w:w="1423" w:type="dxa"/>
            <w:tcBorders>
              <w:top w:val="nil"/>
              <w:left w:val="nil"/>
              <w:bottom w:val="single" w:sz="4" w:space="0" w:color="auto"/>
              <w:right w:val="single" w:sz="8" w:space="0" w:color="auto"/>
            </w:tcBorders>
            <w:tcMar>
              <w:top w:w="0" w:type="dxa"/>
              <w:left w:w="108" w:type="dxa"/>
              <w:bottom w:w="0" w:type="dxa"/>
              <w:right w:w="108" w:type="dxa"/>
            </w:tcMar>
            <w:vAlign w:val="center"/>
          </w:tcPr>
          <w:p w14:paraId="7828A1FF"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17/01/2019</w:t>
            </w:r>
          </w:p>
        </w:tc>
        <w:tc>
          <w:tcPr>
            <w:tcW w:w="1274" w:type="dxa"/>
            <w:tcBorders>
              <w:top w:val="nil"/>
              <w:left w:val="nil"/>
              <w:bottom w:val="single" w:sz="8" w:space="0" w:color="auto"/>
              <w:right w:val="single" w:sz="8" w:space="0" w:color="auto"/>
            </w:tcBorders>
          </w:tcPr>
          <w:p w14:paraId="49DBAFF1"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23CC8561"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A8D08D"/>
          </w:tcPr>
          <w:p w14:paraId="0138D93E" w14:textId="77777777" w:rsidR="00005B87" w:rsidRPr="00005B87" w:rsidRDefault="00005B87" w:rsidP="00005B87">
            <w:pPr>
              <w:spacing w:after="0" w:line="276" w:lineRule="auto"/>
              <w:ind w:left="360"/>
              <w:rPr>
                <w:rFonts w:ascii="Arial" w:eastAsia="Times New Roman" w:hAnsi="Arial" w:cs="Times New Roman"/>
                <w:b/>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7CF2D625" w14:textId="77777777" w:rsidR="00005B87" w:rsidRPr="00005B87" w:rsidRDefault="00005B87" w:rsidP="00005B87">
            <w:pPr>
              <w:numPr>
                <w:ilvl w:val="0"/>
                <w:numId w:val="6"/>
              </w:numPr>
              <w:spacing w:after="0" w:line="276" w:lineRule="auto"/>
              <w:ind w:left="459" w:hanging="141"/>
              <w:rPr>
                <w:rFonts w:ascii="Calibri" w:eastAsia="Times New Roman" w:hAnsi="Calibri" w:cs="Calibri"/>
                <w:b/>
                <w:bCs/>
                <w:sz w:val="20"/>
                <w:szCs w:val="24"/>
                <w:lang w:eastAsia="en-GB"/>
              </w:rPr>
            </w:pPr>
            <w:r w:rsidRPr="00005B87">
              <w:rPr>
                <w:rFonts w:ascii="Calibri" w:eastAsia="Times New Roman" w:hAnsi="Calibri" w:cs="Calibri"/>
                <w:b/>
                <w:bCs/>
                <w:sz w:val="20"/>
                <w:szCs w:val="24"/>
                <w:lang w:eastAsia="en-GB"/>
              </w:rPr>
              <w:t>DRY RUN #2</w:t>
            </w:r>
            <w:r w:rsidRPr="00005B87">
              <w:rPr>
                <w:rFonts w:ascii="Calibri" w:eastAsia="Times New Roman" w:hAnsi="Calibri" w:cs="Calibri"/>
                <w:sz w:val="20"/>
                <w:szCs w:val="24"/>
                <w:lang w:eastAsia="en-GB"/>
              </w:rPr>
              <w:t xml:space="preserve"> - </w:t>
            </w:r>
            <w:r w:rsidRPr="00005B87">
              <w:rPr>
                <w:rFonts w:ascii="Calibri" w:eastAsia="Times New Roman" w:hAnsi="Calibri" w:cs="Calibri"/>
                <w:bCs/>
                <w:sz w:val="20"/>
                <w:szCs w:val="24"/>
                <w:lang w:eastAsia="en-GB"/>
              </w:rPr>
              <w:t xml:space="preserve">Migrated Database </w:t>
            </w:r>
            <w:r w:rsidRPr="00005B87">
              <w:rPr>
                <w:rFonts w:ascii="Calibri" w:eastAsia="Times New Roman" w:hAnsi="Calibri" w:cs="Calibri"/>
                <w:sz w:val="20"/>
                <w:szCs w:val="24"/>
                <w:lang w:eastAsia="en-GB"/>
              </w:rPr>
              <w:t>presented through the V10 Test environment by cob on</w:t>
            </w:r>
            <w:r w:rsidRPr="00005B87">
              <w:rPr>
                <w:rFonts w:ascii="Calibri" w:eastAsia="Times New Roman" w:hAnsi="Calibri" w:cs="Calibri"/>
                <w:bCs/>
                <w:sz w:val="20"/>
                <w:szCs w:val="24"/>
                <w:lang w:eastAsia="en-GB"/>
              </w:rPr>
              <w:t>:</w:t>
            </w:r>
          </w:p>
        </w:tc>
        <w:tc>
          <w:tcPr>
            <w:tcW w:w="1417" w:type="dxa"/>
            <w:tcBorders>
              <w:top w:val="nil"/>
              <w:left w:val="nil"/>
              <w:bottom w:val="single" w:sz="8" w:space="0" w:color="auto"/>
              <w:right w:val="single" w:sz="4" w:space="0" w:color="auto"/>
            </w:tcBorders>
            <w:vAlign w:val="center"/>
          </w:tcPr>
          <w:p w14:paraId="0B0E333F"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FBD4B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14:paraId="3AD0A2D2"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vAlign w:val="center"/>
          </w:tcPr>
          <w:p w14:paraId="71032F33"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17/01/2019</w:t>
            </w:r>
          </w:p>
        </w:tc>
        <w:tc>
          <w:tcPr>
            <w:tcW w:w="1274" w:type="dxa"/>
            <w:tcBorders>
              <w:top w:val="nil"/>
              <w:left w:val="single" w:sz="4" w:space="0" w:color="auto"/>
              <w:bottom w:val="single" w:sz="8" w:space="0" w:color="auto"/>
              <w:right w:val="single" w:sz="8" w:space="0" w:color="auto"/>
            </w:tcBorders>
          </w:tcPr>
          <w:p w14:paraId="22369A5C"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25EDBC93"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7825986D" w14:textId="77777777" w:rsidR="00005B87" w:rsidRPr="00005B87" w:rsidRDefault="00005B87" w:rsidP="00005B87">
            <w:pPr>
              <w:spacing w:after="0" w:line="276" w:lineRule="auto"/>
              <w:ind w:left="360"/>
              <w:rPr>
                <w:rFonts w:ascii="Arial" w:eastAsia="Times New Roman" w:hAnsi="Arial" w:cs="Times New Roman"/>
                <w:b/>
                <w:bCs/>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55584A8"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b/>
                <w:bCs/>
                <w:sz w:val="20"/>
                <w:szCs w:val="24"/>
                <w:lang w:eastAsia="en-GB"/>
              </w:rPr>
              <w:t>DRY RUN #2</w:t>
            </w:r>
            <w:r w:rsidRPr="00005B87">
              <w:rPr>
                <w:rFonts w:ascii="Calibri" w:eastAsia="Times New Roman" w:hAnsi="Calibri" w:cs="Calibri"/>
                <w:sz w:val="20"/>
                <w:szCs w:val="24"/>
                <w:lang w:eastAsia="en-GB"/>
              </w:rPr>
              <w:t xml:space="preserve"> - Migration testing to take place, including converted reports, between:</w:t>
            </w:r>
          </w:p>
        </w:tc>
        <w:tc>
          <w:tcPr>
            <w:tcW w:w="1417" w:type="dxa"/>
            <w:tcBorders>
              <w:top w:val="nil"/>
              <w:left w:val="nil"/>
              <w:bottom w:val="single" w:sz="8" w:space="0" w:color="auto"/>
              <w:right w:val="single" w:sz="8" w:space="0" w:color="auto"/>
            </w:tcBorders>
            <w:vAlign w:val="center"/>
            <w:hideMark/>
          </w:tcPr>
          <w:p w14:paraId="4CCF12FF"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tcPr>
          <w:p w14:paraId="3F18A50A"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Mon 20/01/2019</w:t>
            </w:r>
          </w:p>
        </w:tc>
        <w:tc>
          <w:tcPr>
            <w:tcW w:w="1423"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tcPr>
          <w:p w14:paraId="2F8059C2"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24/01/2019</w:t>
            </w:r>
          </w:p>
        </w:tc>
        <w:tc>
          <w:tcPr>
            <w:tcW w:w="1274" w:type="dxa"/>
            <w:tcBorders>
              <w:top w:val="nil"/>
              <w:left w:val="nil"/>
              <w:bottom w:val="single" w:sz="8" w:space="0" w:color="auto"/>
              <w:right w:val="single" w:sz="8" w:space="0" w:color="auto"/>
            </w:tcBorders>
            <w:hideMark/>
          </w:tcPr>
          <w:p w14:paraId="6A003B3F"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5C96DA10"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BFBFBF"/>
          </w:tcPr>
          <w:p w14:paraId="2C682154"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D369C2"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Issue log to be received by no later than:</w:t>
            </w:r>
          </w:p>
          <w:p w14:paraId="168D13F1" w14:textId="77777777" w:rsidR="00005B87" w:rsidRPr="00005B87" w:rsidRDefault="00005B87" w:rsidP="00005B87">
            <w:pPr>
              <w:spacing w:after="0" w:line="276" w:lineRule="auto"/>
              <w:ind w:left="459"/>
              <w:rPr>
                <w:rFonts w:ascii="Calibri" w:eastAsia="Times New Roman" w:hAnsi="Calibri" w:cs="Calibri"/>
                <w:b/>
                <w:sz w:val="20"/>
                <w:szCs w:val="24"/>
                <w:lang w:eastAsia="en-GB"/>
              </w:rPr>
            </w:pPr>
            <w:r w:rsidRPr="00005B87">
              <w:rPr>
                <w:rFonts w:ascii="Calibri" w:eastAsia="Times New Roman" w:hAnsi="Calibri" w:cs="Calibri"/>
                <w:b/>
                <w:sz w:val="20"/>
                <w:szCs w:val="24"/>
                <w:lang w:eastAsia="en-GB"/>
              </w:rPr>
              <w:t>OR</w:t>
            </w:r>
          </w:p>
          <w:p w14:paraId="3D42BD92" w14:textId="77777777" w:rsidR="00005B87" w:rsidRPr="00005B87" w:rsidRDefault="00005B87" w:rsidP="00005B87">
            <w:pPr>
              <w:spacing w:after="0" w:line="276" w:lineRule="auto"/>
              <w:ind w:left="459"/>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Sign off document returned to Cohort Software by no later than:</w:t>
            </w:r>
          </w:p>
        </w:tc>
        <w:tc>
          <w:tcPr>
            <w:tcW w:w="1417" w:type="dxa"/>
            <w:tcBorders>
              <w:top w:val="nil"/>
              <w:left w:val="nil"/>
              <w:bottom w:val="single" w:sz="8" w:space="0" w:color="auto"/>
              <w:right w:val="single" w:sz="8" w:space="0" w:color="auto"/>
            </w:tcBorders>
            <w:vAlign w:val="center"/>
            <w:hideMark/>
          </w:tcPr>
          <w:p w14:paraId="446F6CA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DBE5F1"/>
                <w:lang w:eastAsia="en-GB"/>
              </w:rPr>
              <w:t>OH Team</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01A7D148"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1E147ABE"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24/01/2019</w:t>
            </w:r>
          </w:p>
        </w:tc>
        <w:tc>
          <w:tcPr>
            <w:tcW w:w="1274" w:type="dxa"/>
            <w:tcBorders>
              <w:top w:val="nil"/>
              <w:left w:val="nil"/>
              <w:bottom w:val="single" w:sz="8" w:space="0" w:color="auto"/>
              <w:right w:val="single" w:sz="8" w:space="0" w:color="auto"/>
            </w:tcBorders>
            <w:hideMark/>
          </w:tcPr>
          <w:p w14:paraId="12B59EB9"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3FA0CB70" w14:textId="77777777" w:rsidTr="00DC4830">
        <w:trPr>
          <w:gridAfter w:val="3"/>
          <w:wAfter w:w="4269" w:type="dxa"/>
          <w:trHeight w:val="537"/>
        </w:trPr>
        <w:tc>
          <w:tcPr>
            <w:tcW w:w="10645" w:type="dxa"/>
            <w:gridSpan w:val="7"/>
            <w:tcBorders>
              <w:top w:val="nil"/>
              <w:left w:val="single" w:sz="8" w:space="0" w:color="auto"/>
              <w:bottom w:val="single" w:sz="8" w:space="0" w:color="auto"/>
              <w:right w:val="single" w:sz="8" w:space="0" w:color="auto"/>
            </w:tcBorders>
            <w:shd w:val="clear" w:color="auto" w:fill="214294"/>
          </w:tcPr>
          <w:p w14:paraId="22387882" w14:textId="77777777" w:rsidR="00005B87" w:rsidRPr="00005B87" w:rsidRDefault="00005B87" w:rsidP="00005B87">
            <w:pPr>
              <w:spacing w:after="0" w:line="276" w:lineRule="auto"/>
              <w:rPr>
                <w:rFonts w:ascii="Calibri" w:eastAsia="Times New Roman" w:hAnsi="Calibri" w:cs="Calibri"/>
                <w:b/>
                <w:bCs/>
                <w:sz w:val="20"/>
                <w:szCs w:val="24"/>
                <w:lang w:eastAsia="en-GB"/>
              </w:rPr>
            </w:pPr>
          </w:p>
          <w:p w14:paraId="6B73E98B" w14:textId="77777777" w:rsidR="00005B87" w:rsidRPr="00005B87" w:rsidRDefault="00005B87" w:rsidP="00005B87">
            <w:pPr>
              <w:spacing w:after="0" w:line="276" w:lineRule="auto"/>
              <w:jc w:val="center"/>
              <w:rPr>
                <w:rFonts w:ascii="Calibri" w:eastAsia="Times New Roman" w:hAnsi="Calibri" w:cs="Calibri"/>
                <w:b/>
                <w:bCs/>
                <w:color w:val="FFFFFF" w:themeColor="background1"/>
                <w:sz w:val="20"/>
                <w:szCs w:val="24"/>
                <w:lang w:eastAsia="en-GB"/>
              </w:rPr>
            </w:pPr>
            <w:r w:rsidRPr="00005B87">
              <w:rPr>
                <w:rFonts w:ascii="Calibri" w:eastAsia="Times New Roman" w:hAnsi="Calibri" w:cs="Calibri"/>
                <w:b/>
                <w:bCs/>
                <w:color w:val="FFFFFF" w:themeColor="background1"/>
                <w:sz w:val="20"/>
                <w:szCs w:val="24"/>
                <w:lang w:eastAsia="en-GB"/>
              </w:rPr>
              <w:lastRenderedPageBreak/>
              <w:t>Please note: If any issues are remaining following DRY RUN #2, the project will need to be reviewed by all parties, and therefore and further dates beyond this point may then change accordingly.</w:t>
            </w:r>
          </w:p>
          <w:p w14:paraId="58D35CED"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77B9901F" w14:textId="77777777" w:rsidTr="00DC4830">
        <w:trPr>
          <w:gridAfter w:val="3"/>
          <w:wAfter w:w="4269" w:type="dxa"/>
          <w:trHeight w:val="195"/>
        </w:trPr>
        <w:tc>
          <w:tcPr>
            <w:tcW w:w="10645" w:type="dxa"/>
            <w:gridSpan w:val="7"/>
            <w:tcBorders>
              <w:top w:val="nil"/>
              <w:left w:val="single" w:sz="8" w:space="0" w:color="auto"/>
              <w:bottom w:val="single" w:sz="8" w:space="0" w:color="auto"/>
              <w:right w:val="single" w:sz="8" w:space="0" w:color="auto"/>
            </w:tcBorders>
            <w:shd w:val="clear" w:color="auto" w:fill="DBE5F1"/>
          </w:tcPr>
          <w:p w14:paraId="16A94B47" w14:textId="77777777" w:rsidR="00005B87" w:rsidRPr="00005B87" w:rsidRDefault="00005B87" w:rsidP="00005B87">
            <w:pPr>
              <w:spacing w:after="0" w:line="276" w:lineRule="auto"/>
              <w:rPr>
                <w:rFonts w:ascii="Calibri" w:eastAsia="Times New Roman" w:hAnsi="Calibri" w:cs="Calibri"/>
                <w:b/>
                <w:bCs/>
                <w:sz w:val="20"/>
                <w:szCs w:val="24"/>
                <w:lang w:eastAsia="en-GB"/>
              </w:rPr>
            </w:pPr>
            <w:r w:rsidRPr="00005B87">
              <w:rPr>
                <w:rFonts w:ascii="Calibri" w:eastAsia="Times New Roman" w:hAnsi="Calibri" w:cs="Calibri"/>
                <w:color w:val="0053A1"/>
                <w:sz w:val="18"/>
                <w:szCs w:val="18"/>
                <w:lang w:eastAsia="en-GB"/>
              </w:rPr>
              <w:lastRenderedPageBreak/>
              <w:t>Final Migration &amp; Go Live</w:t>
            </w:r>
          </w:p>
        </w:tc>
      </w:tr>
      <w:tr w:rsidR="00005B87" w:rsidRPr="00005B87" w14:paraId="5D581D16"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214294"/>
          </w:tcPr>
          <w:p w14:paraId="24DAF158" w14:textId="77777777" w:rsidR="00005B87" w:rsidRPr="00005B87" w:rsidRDefault="00005B87" w:rsidP="00005B87">
            <w:pPr>
              <w:spacing w:after="0" w:line="276" w:lineRule="auto"/>
              <w:ind w:left="360"/>
              <w:rPr>
                <w:rFonts w:ascii="Arial" w:eastAsia="Times New Roman" w:hAnsi="Arial" w:cs="Times New Roman"/>
                <w:b/>
                <w:bCs/>
                <w:color w:val="FFFFFF" w:themeColor="background1"/>
                <w:sz w:val="20"/>
                <w:szCs w:val="24"/>
                <w:lang w:eastAsia="en-GB"/>
              </w:rPr>
            </w:pPr>
          </w:p>
        </w:tc>
        <w:tc>
          <w:tcPr>
            <w:tcW w:w="4820" w:type="dxa"/>
            <w:tcBorders>
              <w:top w:val="nil"/>
              <w:left w:val="single" w:sz="8" w:space="0" w:color="auto"/>
              <w:bottom w:val="single" w:sz="8" w:space="0" w:color="auto"/>
              <w:right w:val="single" w:sz="8" w:space="0" w:color="auto"/>
            </w:tcBorders>
            <w:shd w:val="clear" w:color="auto" w:fill="214294"/>
            <w:tcMar>
              <w:top w:w="0" w:type="dxa"/>
              <w:left w:w="108" w:type="dxa"/>
              <w:bottom w:w="0" w:type="dxa"/>
              <w:right w:w="108" w:type="dxa"/>
            </w:tcMar>
            <w:vAlign w:val="center"/>
            <w:hideMark/>
          </w:tcPr>
          <w:p w14:paraId="7E698F03" w14:textId="77777777" w:rsidR="00005B87" w:rsidRPr="00005B87" w:rsidRDefault="00005B87" w:rsidP="00005B87">
            <w:pPr>
              <w:numPr>
                <w:ilvl w:val="0"/>
                <w:numId w:val="6"/>
              </w:numPr>
              <w:spacing w:after="0" w:line="276" w:lineRule="auto"/>
              <w:ind w:left="459" w:hanging="141"/>
              <w:rPr>
                <w:rFonts w:ascii="Calibri" w:eastAsia="Times New Roman" w:hAnsi="Calibri" w:cs="Calibri"/>
                <w:color w:val="FFFFFF" w:themeColor="background1"/>
                <w:sz w:val="20"/>
                <w:szCs w:val="24"/>
                <w:lang w:eastAsia="en-GB"/>
              </w:rPr>
            </w:pPr>
            <w:r w:rsidRPr="00005B87">
              <w:rPr>
                <w:rFonts w:ascii="Calibri" w:eastAsia="Times New Roman" w:hAnsi="Calibri" w:cs="Calibri"/>
                <w:b/>
                <w:bCs/>
                <w:color w:val="FFFFFF" w:themeColor="background1"/>
                <w:sz w:val="20"/>
                <w:szCs w:val="24"/>
                <w:lang w:eastAsia="en-GB"/>
              </w:rPr>
              <w:t>DOWNTIME</w:t>
            </w:r>
          </w:p>
        </w:tc>
        <w:tc>
          <w:tcPr>
            <w:tcW w:w="1417" w:type="dxa"/>
            <w:tcBorders>
              <w:top w:val="nil"/>
              <w:left w:val="nil"/>
              <w:bottom w:val="single" w:sz="8" w:space="0" w:color="auto"/>
              <w:right w:val="single" w:sz="8" w:space="0" w:color="auto"/>
            </w:tcBorders>
            <w:shd w:val="clear" w:color="auto" w:fill="214294"/>
            <w:vAlign w:val="center"/>
            <w:hideMark/>
          </w:tcPr>
          <w:p w14:paraId="32A06252" w14:textId="77777777" w:rsidR="00005B87" w:rsidRPr="00005B87" w:rsidRDefault="00005B87" w:rsidP="00005B87">
            <w:pPr>
              <w:spacing w:after="0" w:line="276" w:lineRule="auto"/>
              <w:jc w:val="center"/>
              <w:rPr>
                <w:rFonts w:ascii="Calibri" w:eastAsia="Times New Roman" w:hAnsi="Calibri" w:cs="Calibri"/>
                <w:color w:val="FFFFFF" w:themeColor="background1"/>
                <w:sz w:val="20"/>
                <w:szCs w:val="24"/>
                <w:lang w:eastAsia="en-GB"/>
              </w:rPr>
            </w:pPr>
            <w:r w:rsidRPr="00005B87">
              <w:rPr>
                <w:rFonts w:ascii="Calibri" w:eastAsia="Times New Roman" w:hAnsi="Calibri" w:cs="Calibri"/>
                <w:b/>
                <w:bCs/>
                <w:color w:val="FFFFFF" w:themeColor="background1"/>
                <w:sz w:val="20"/>
                <w:szCs w:val="24"/>
                <w:lang w:eastAsia="en-GB"/>
              </w:rPr>
              <w:t>ALL</w:t>
            </w:r>
          </w:p>
        </w:tc>
        <w:tc>
          <w:tcPr>
            <w:tcW w:w="1417" w:type="dxa"/>
            <w:tcBorders>
              <w:top w:val="nil"/>
              <w:left w:val="nil"/>
              <w:bottom w:val="single" w:sz="8" w:space="0" w:color="auto"/>
              <w:right w:val="single" w:sz="8" w:space="0" w:color="auto"/>
            </w:tcBorders>
            <w:shd w:val="clear" w:color="auto" w:fill="214294"/>
            <w:tcMar>
              <w:top w:w="0" w:type="dxa"/>
              <w:left w:w="108" w:type="dxa"/>
              <w:bottom w:w="0" w:type="dxa"/>
              <w:right w:w="108" w:type="dxa"/>
            </w:tcMar>
            <w:vAlign w:val="center"/>
          </w:tcPr>
          <w:p w14:paraId="4DE8C3EC" w14:textId="77777777" w:rsidR="00005B87" w:rsidRPr="00005B87" w:rsidRDefault="00005B87" w:rsidP="00005B87">
            <w:pPr>
              <w:spacing w:after="0" w:line="276" w:lineRule="auto"/>
              <w:jc w:val="center"/>
              <w:rPr>
                <w:rFonts w:ascii="Calibri" w:eastAsia="Times New Roman" w:hAnsi="Calibri" w:cs="Calibri"/>
                <w:b/>
                <w:color w:val="FFFFFF" w:themeColor="background1"/>
                <w:sz w:val="20"/>
                <w:szCs w:val="24"/>
                <w:lang w:eastAsia="en-GB"/>
              </w:rPr>
            </w:pPr>
            <w:r w:rsidRPr="00005B87">
              <w:rPr>
                <w:rFonts w:ascii="Calibri" w:eastAsia="Times New Roman" w:hAnsi="Calibri" w:cs="Calibri"/>
                <w:b/>
                <w:color w:val="FFFFFF" w:themeColor="background1"/>
                <w:sz w:val="20"/>
                <w:szCs w:val="24"/>
                <w:lang w:eastAsia="en-GB"/>
              </w:rPr>
              <w:t>COB Fri</w:t>
            </w:r>
          </w:p>
          <w:p w14:paraId="75B1104B" w14:textId="77777777" w:rsidR="00005B87" w:rsidRPr="00005B87" w:rsidRDefault="00005B87" w:rsidP="00005B87">
            <w:pPr>
              <w:spacing w:after="0" w:line="276" w:lineRule="auto"/>
              <w:jc w:val="center"/>
              <w:rPr>
                <w:rFonts w:ascii="Calibri" w:eastAsia="Times New Roman" w:hAnsi="Calibri" w:cs="Calibri"/>
                <w:b/>
                <w:color w:val="FFFFFF" w:themeColor="background1"/>
                <w:sz w:val="20"/>
                <w:szCs w:val="24"/>
                <w:lang w:eastAsia="en-GB"/>
              </w:rPr>
            </w:pPr>
            <w:r w:rsidRPr="00005B87">
              <w:rPr>
                <w:rFonts w:ascii="Calibri" w:eastAsia="Times New Roman" w:hAnsi="Calibri" w:cs="Calibri"/>
                <w:b/>
                <w:color w:val="FFFFFF" w:themeColor="background1"/>
                <w:sz w:val="20"/>
                <w:szCs w:val="24"/>
                <w:lang w:eastAsia="en-GB"/>
              </w:rPr>
              <w:t>02/08/2019</w:t>
            </w:r>
          </w:p>
        </w:tc>
        <w:tc>
          <w:tcPr>
            <w:tcW w:w="1423" w:type="dxa"/>
            <w:tcBorders>
              <w:top w:val="nil"/>
              <w:left w:val="nil"/>
              <w:bottom w:val="single" w:sz="8" w:space="0" w:color="auto"/>
              <w:right w:val="single" w:sz="8" w:space="0" w:color="auto"/>
            </w:tcBorders>
            <w:shd w:val="clear" w:color="auto" w:fill="214294"/>
            <w:tcMar>
              <w:top w:w="0" w:type="dxa"/>
              <w:left w:w="108" w:type="dxa"/>
              <w:bottom w:w="0" w:type="dxa"/>
              <w:right w:w="108" w:type="dxa"/>
            </w:tcMar>
            <w:vAlign w:val="center"/>
          </w:tcPr>
          <w:p w14:paraId="24CB0C1A" w14:textId="77777777" w:rsidR="00005B87" w:rsidRPr="00005B87" w:rsidRDefault="00005B87" w:rsidP="00005B87">
            <w:pPr>
              <w:spacing w:after="0" w:line="276" w:lineRule="auto"/>
              <w:jc w:val="center"/>
              <w:rPr>
                <w:rFonts w:ascii="Calibri" w:eastAsia="Times New Roman" w:hAnsi="Calibri" w:cs="Calibri"/>
                <w:b/>
                <w:color w:val="FFFFFF" w:themeColor="background1"/>
                <w:sz w:val="20"/>
                <w:szCs w:val="24"/>
                <w:lang w:eastAsia="en-GB"/>
              </w:rPr>
            </w:pPr>
            <w:r w:rsidRPr="00005B87">
              <w:rPr>
                <w:rFonts w:ascii="Calibri" w:eastAsia="Times New Roman" w:hAnsi="Calibri" w:cs="Calibri"/>
                <w:b/>
                <w:color w:val="FFFFFF" w:themeColor="background1"/>
                <w:sz w:val="20"/>
                <w:szCs w:val="24"/>
                <w:lang w:eastAsia="en-GB"/>
              </w:rPr>
              <w:t>Fri</w:t>
            </w:r>
          </w:p>
          <w:p w14:paraId="1C9C08DB" w14:textId="77777777" w:rsidR="00005B87" w:rsidRPr="00005B87" w:rsidRDefault="00005B87" w:rsidP="00005B87">
            <w:pPr>
              <w:spacing w:after="0" w:line="276" w:lineRule="auto"/>
              <w:jc w:val="center"/>
              <w:rPr>
                <w:rFonts w:ascii="Calibri" w:eastAsia="Times New Roman" w:hAnsi="Calibri" w:cs="Calibri"/>
                <w:b/>
                <w:color w:val="FFFFFF" w:themeColor="background1"/>
                <w:sz w:val="20"/>
                <w:szCs w:val="24"/>
                <w:lang w:eastAsia="en-GB"/>
              </w:rPr>
            </w:pPr>
            <w:r w:rsidRPr="00005B87">
              <w:rPr>
                <w:rFonts w:ascii="Calibri" w:eastAsia="Times New Roman" w:hAnsi="Calibri" w:cs="Calibri"/>
                <w:b/>
                <w:color w:val="FFFFFF" w:themeColor="background1"/>
                <w:sz w:val="20"/>
                <w:szCs w:val="24"/>
                <w:lang w:eastAsia="en-GB"/>
              </w:rPr>
              <w:t>09/08/2019</w:t>
            </w:r>
          </w:p>
        </w:tc>
        <w:tc>
          <w:tcPr>
            <w:tcW w:w="1274" w:type="dxa"/>
            <w:tcBorders>
              <w:top w:val="nil"/>
              <w:left w:val="nil"/>
              <w:bottom w:val="single" w:sz="8" w:space="0" w:color="auto"/>
              <w:right w:val="single" w:sz="8" w:space="0" w:color="auto"/>
            </w:tcBorders>
            <w:shd w:val="clear" w:color="auto" w:fill="214294"/>
            <w:hideMark/>
          </w:tcPr>
          <w:p w14:paraId="290C7102" w14:textId="77777777" w:rsidR="00005B87" w:rsidRPr="00005B87" w:rsidRDefault="00005B87" w:rsidP="00005B87">
            <w:pPr>
              <w:spacing w:after="0" w:line="276" w:lineRule="auto"/>
              <w:rPr>
                <w:rFonts w:ascii="Calibri" w:eastAsia="Times New Roman" w:hAnsi="Calibri" w:cs="Calibri"/>
                <w:color w:val="FFFFFF" w:themeColor="background1"/>
                <w:sz w:val="20"/>
                <w:szCs w:val="24"/>
                <w:lang w:eastAsia="en-GB"/>
              </w:rPr>
            </w:pPr>
            <w:r w:rsidRPr="00005B87">
              <w:rPr>
                <w:rFonts w:ascii="Calibri" w:eastAsia="Times New Roman" w:hAnsi="Calibri" w:cs="Calibri"/>
                <w:color w:val="FFFFFF" w:themeColor="background1"/>
                <w:sz w:val="20"/>
                <w:szCs w:val="24"/>
                <w:lang w:eastAsia="en-GB"/>
              </w:rPr>
              <w:t> </w:t>
            </w:r>
          </w:p>
        </w:tc>
      </w:tr>
      <w:tr w:rsidR="00005B87" w:rsidRPr="00005B87" w14:paraId="3260AA47"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A8D08D"/>
          </w:tcPr>
          <w:p w14:paraId="1860BA26"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51D1FF86"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Final copy of the V9 DB to be Supplied at COB on:</w:t>
            </w:r>
          </w:p>
        </w:tc>
        <w:tc>
          <w:tcPr>
            <w:tcW w:w="1417" w:type="dxa"/>
            <w:tcBorders>
              <w:top w:val="nil"/>
              <w:left w:val="nil"/>
              <w:bottom w:val="single" w:sz="8" w:space="0" w:color="auto"/>
              <w:right w:val="single" w:sz="8" w:space="0" w:color="auto"/>
            </w:tcBorders>
            <w:vAlign w:val="center"/>
          </w:tcPr>
          <w:p w14:paraId="0044889B"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C2D69B"/>
                <w:lang w:eastAsia="en-GB"/>
              </w:rPr>
            </w:pPr>
            <w:r w:rsidRPr="00005B87">
              <w:rPr>
                <w:rFonts w:ascii="Calibri" w:eastAsia="Times New Roman" w:hAnsi="Calibri" w:cs="Calibri"/>
                <w:sz w:val="20"/>
                <w:szCs w:val="24"/>
                <w:shd w:val="clear" w:color="auto" w:fill="C2D69B"/>
                <w:lang w:eastAsia="en-GB"/>
              </w:rPr>
              <w:t>Local IT</w:t>
            </w:r>
          </w:p>
          <w:p w14:paraId="60395C60"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1399C651"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0D59C17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24/01/2019</w:t>
            </w:r>
          </w:p>
        </w:tc>
        <w:tc>
          <w:tcPr>
            <w:tcW w:w="1274" w:type="dxa"/>
            <w:tcBorders>
              <w:top w:val="nil"/>
              <w:left w:val="nil"/>
              <w:bottom w:val="single" w:sz="8" w:space="0" w:color="auto"/>
              <w:right w:val="single" w:sz="8" w:space="0" w:color="auto"/>
            </w:tcBorders>
          </w:tcPr>
          <w:p w14:paraId="475F698A" w14:textId="77777777" w:rsidR="00005B87" w:rsidRPr="00005B87" w:rsidRDefault="00005B87" w:rsidP="00005B87">
            <w:pPr>
              <w:spacing w:after="0" w:line="276" w:lineRule="auto"/>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 </w:t>
            </w:r>
          </w:p>
        </w:tc>
      </w:tr>
      <w:tr w:rsidR="00005B87" w:rsidRPr="00005B87" w14:paraId="208AE39A"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A8D08D"/>
          </w:tcPr>
          <w:p w14:paraId="417122C9"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2C504D51"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Final Copy of the Cohort V10 production DB to be taken on:</w:t>
            </w:r>
          </w:p>
        </w:tc>
        <w:tc>
          <w:tcPr>
            <w:tcW w:w="1417" w:type="dxa"/>
            <w:tcBorders>
              <w:top w:val="nil"/>
              <w:left w:val="nil"/>
              <w:bottom w:val="single" w:sz="8" w:space="0" w:color="auto"/>
              <w:right w:val="single" w:sz="8" w:space="0" w:color="auto"/>
            </w:tcBorders>
            <w:vAlign w:val="center"/>
          </w:tcPr>
          <w:p w14:paraId="1FB2DD2B" w14:textId="77777777" w:rsidR="00005B87" w:rsidRPr="00005B87" w:rsidRDefault="00005B87" w:rsidP="00005B87">
            <w:pPr>
              <w:spacing w:after="0" w:line="276" w:lineRule="auto"/>
              <w:jc w:val="center"/>
              <w:rPr>
                <w:rFonts w:ascii="Calibri" w:eastAsia="Times New Roman" w:hAnsi="Calibri" w:cs="Calibri"/>
                <w:sz w:val="20"/>
                <w:szCs w:val="24"/>
                <w:shd w:val="clear" w:color="auto" w:fill="DBE5F1"/>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2BDB6BB3"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1BBF8AE5"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Fri 24/01/2019</w:t>
            </w:r>
          </w:p>
        </w:tc>
        <w:tc>
          <w:tcPr>
            <w:tcW w:w="1274" w:type="dxa"/>
            <w:tcBorders>
              <w:top w:val="nil"/>
              <w:left w:val="nil"/>
              <w:bottom w:val="single" w:sz="8" w:space="0" w:color="auto"/>
              <w:right w:val="single" w:sz="8" w:space="0" w:color="auto"/>
            </w:tcBorders>
          </w:tcPr>
          <w:p w14:paraId="1E403701"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7A920DE4"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FD966"/>
          </w:tcPr>
          <w:p w14:paraId="0B4A544E"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3D90E125" w14:textId="77777777" w:rsidR="00005B87" w:rsidRPr="00005B87" w:rsidRDefault="00005B87" w:rsidP="00005B87">
            <w:pPr>
              <w:numPr>
                <w:ilvl w:val="0"/>
                <w:numId w:val="6"/>
              </w:numPr>
              <w:spacing w:after="0" w:line="276" w:lineRule="auto"/>
              <w:ind w:left="459" w:hanging="141"/>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Final Migration conversion to take place between:</w:t>
            </w:r>
          </w:p>
        </w:tc>
        <w:tc>
          <w:tcPr>
            <w:tcW w:w="1417" w:type="dxa"/>
            <w:tcBorders>
              <w:top w:val="nil"/>
              <w:left w:val="nil"/>
              <w:bottom w:val="single" w:sz="8" w:space="0" w:color="auto"/>
              <w:right w:val="single" w:sz="8" w:space="0" w:color="auto"/>
            </w:tcBorders>
            <w:vAlign w:val="center"/>
          </w:tcPr>
          <w:p w14:paraId="7A1A13BE"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55744EEB"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Mon 27/01/2019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6A04609D" w14:textId="77777777" w:rsidR="00005B87" w:rsidRPr="00005B87" w:rsidRDefault="00005B87" w:rsidP="00005B87">
            <w:pPr>
              <w:spacing w:after="0" w:line="276" w:lineRule="auto"/>
              <w:jc w:val="center"/>
              <w:rPr>
                <w:rFonts w:ascii="Calibri" w:eastAsia="Times New Roman" w:hAnsi="Calibri" w:cs="Calibri"/>
                <w:sz w:val="20"/>
                <w:szCs w:val="24"/>
                <w:lang w:eastAsia="en-GB"/>
              </w:rPr>
            </w:pPr>
            <w:r w:rsidRPr="00005B87">
              <w:rPr>
                <w:rFonts w:ascii="Calibri" w:eastAsia="Times New Roman" w:hAnsi="Calibri" w:cs="Calibri"/>
                <w:sz w:val="20"/>
                <w:szCs w:val="24"/>
                <w:lang w:eastAsia="en-GB"/>
              </w:rPr>
              <w:t>Wed 29/01/2019</w:t>
            </w:r>
          </w:p>
        </w:tc>
        <w:tc>
          <w:tcPr>
            <w:tcW w:w="1274" w:type="dxa"/>
            <w:tcBorders>
              <w:top w:val="nil"/>
              <w:left w:val="nil"/>
              <w:bottom w:val="single" w:sz="8" w:space="0" w:color="auto"/>
              <w:right w:val="single" w:sz="8" w:space="0" w:color="auto"/>
            </w:tcBorders>
          </w:tcPr>
          <w:p w14:paraId="44FB5FAB"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19D08036" w14:textId="77777777" w:rsidTr="00DC4830">
        <w:trPr>
          <w:gridAfter w:val="3"/>
          <w:wAfter w:w="4269" w:type="dxa"/>
          <w:trHeight w:val="537"/>
        </w:trPr>
        <w:tc>
          <w:tcPr>
            <w:tcW w:w="10645" w:type="dxa"/>
            <w:gridSpan w:val="7"/>
            <w:tcBorders>
              <w:top w:val="nil"/>
              <w:left w:val="single" w:sz="8" w:space="0" w:color="auto"/>
              <w:bottom w:val="single" w:sz="8" w:space="0" w:color="auto"/>
              <w:right w:val="single" w:sz="8" w:space="0" w:color="auto"/>
            </w:tcBorders>
          </w:tcPr>
          <w:p w14:paraId="502BDDD0" w14:textId="77777777" w:rsidR="00005B87" w:rsidRPr="00005B87" w:rsidRDefault="00005B87" w:rsidP="00005B87">
            <w:pPr>
              <w:spacing w:after="0" w:line="276" w:lineRule="auto"/>
              <w:jc w:val="center"/>
              <w:rPr>
                <w:rFonts w:ascii="Calibri" w:eastAsia="Times New Roman" w:hAnsi="Calibri" w:cs="Calibri"/>
                <w:b/>
                <w:bCs/>
                <w:i/>
                <w:iCs/>
                <w:color w:val="FF0000"/>
                <w:sz w:val="20"/>
                <w:szCs w:val="24"/>
                <w:lang w:eastAsia="en-GB"/>
              </w:rPr>
            </w:pPr>
          </w:p>
          <w:p w14:paraId="3DE94350" w14:textId="77777777" w:rsidR="00005B87" w:rsidRPr="00005B87" w:rsidRDefault="00005B87" w:rsidP="00005B87">
            <w:pPr>
              <w:spacing w:after="0" w:line="276" w:lineRule="auto"/>
              <w:jc w:val="center"/>
              <w:rPr>
                <w:rFonts w:ascii="Calibri" w:eastAsia="Times New Roman" w:hAnsi="Calibri" w:cs="Calibri"/>
                <w:b/>
                <w:bCs/>
                <w:i/>
                <w:iCs/>
                <w:color w:val="FF0000"/>
                <w:sz w:val="20"/>
                <w:szCs w:val="24"/>
                <w:lang w:eastAsia="en-GB"/>
              </w:rPr>
            </w:pPr>
          </w:p>
          <w:p w14:paraId="38C82A3B" w14:textId="77777777" w:rsidR="00005B87" w:rsidRPr="00005B87" w:rsidRDefault="00005B87" w:rsidP="00005B87">
            <w:pPr>
              <w:spacing w:after="0" w:line="276" w:lineRule="auto"/>
              <w:jc w:val="center"/>
              <w:rPr>
                <w:rFonts w:ascii="Calibri" w:eastAsia="Times New Roman" w:hAnsi="Calibri" w:cs="Calibri"/>
                <w:b/>
                <w:bCs/>
                <w:i/>
                <w:iCs/>
                <w:color w:val="FF0000"/>
                <w:sz w:val="20"/>
                <w:szCs w:val="24"/>
                <w:lang w:eastAsia="en-GB"/>
              </w:rPr>
            </w:pPr>
          </w:p>
          <w:p w14:paraId="7208EEED" w14:textId="77777777" w:rsidR="00005B87" w:rsidRPr="00005B87" w:rsidRDefault="00005B87" w:rsidP="00005B87">
            <w:pPr>
              <w:spacing w:after="0" w:line="276" w:lineRule="auto"/>
              <w:jc w:val="center"/>
              <w:rPr>
                <w:rFonts w:ascii="Calibri" w:eastAsia="Times New Roman" w:hAnsi="Calibri" w:cs="Calibri"/>
                <w:b/>
                <w:bCs/>
                <w:i/>
                <w:iCs/>
                <w:color w:val="FF0000"/>
                <w:sz w:val="20"/>
                <w:szCs w:val="24"/>
                <w:lang w:eastAsia="en-GB"/>
              </w:rPr>
            </w:pPr>
            <w:r w:rsidRPr="00005B87">
              <w:rPr>
                <w:rFonts w:ascii="Calibri" w:eastAsia="Times New Roman" w:hAnsi="Calibri" w:cs="Calibri"/>
                <w:b/>
                <w:bCs/>
                <w:i/>
                <w:iCs/>
                <w:color w:val="FF0000"/>
                <w:sz w:val="20"/>
                <w:szCs w:val="24"/>
                <w:lang w:eastAsia="en-GB"/>
              </w:rPr>
              <w:t>Please note: anything added to Cohort 9.2 / 9.3 beyond this point will not transfer to the new system. Provisions should be made operationally to accommodate this. However, it may be possible for Cohort 9.2 / 9.3 to be made available in ‘Read Only’ mode.</w:t>
            </w:r>
          </w:p>
          <w:p w14:paraId="5BC2DD9A" w14:textId="77777777" w:rsidR="00005B87" w:rsidRPr="00005B87" w:rsidRDefault="00005B87" w:rsidP="00005B87">
            <w:pPr>
              <w:spacing w:after="0" w:line="276" w:lineRule="auto"/>
              <w:jc w:val="center"/>
              <w:rPr>
                <w:rFonts w:ascii="Calibri" w:eastAsia="Times New Roman" w:hAnsi="Calibri" w:cs="Calibri"/>
                <w:b/>
                <w:bCs/>
                <w:i/>
                <w:iCs/>
                <w:color w:val="FF0000"/>
                <w:sz w:val="20"/>
                <w:szCs w:val="24"/>
                <w:lang w:eastAsia="en-GB"/>
              </w:rPr>
            </w:pPr>
          </w:p>
          <w:p w14:paraId="5DBC3F2D" w14:textId="77777777" w:rsidR="00005B87" w:rsidRPr="00005B87" w:rsidRDefault="00005B87" w:rsidP="00005B87">
            <w:pPr>
              <w:spacing w:after="0" w:line="276" w:lineRule="auto"/>
              <w:rPr>
                <w:rFonts w:ascii="Calibri" w:eastAsia="Times New Roman" w:hAnsi="Calibri" w:cs="Calibri"/>
                <w:sz w:val="20"/>
                <w:szCs w:val="24"/>
                <w:lang w:eastAsia="en-GB"/>
              </w:rPr>
            </w:pPr>
          </w:p>
        </w:tc>
      </w:tr>
      <w:tr w:rsidR="00005B87" w:rsidRPr="00005B87" w14:paraId="5D06211F" w14:textId="77777777" w:rsidTr="00DC4830">
        <w:trPr>
          <w:gridAfter w:val="3"/>
          <w:wAfter w:w="4269" w:type="dxa"/>
          <w:trHeight w:val="326"/>
        </w:trPr>
        <w:tc>
          <w:tcPr>
            <w:tcW w:w="283" w:type="dxa"/>
            <w:tcBorders>
              <w:top w:val="nil"/>
              <w:left w:val="single" w:sz="8" w:space="0" w:color="auto"/>
              <w:bottom w:val="single" w:sz="8" w:space="0" w:color="auto"/>
              <w:right w:val="single" w:sz="8" w:space="0" w:color="auto"/>
            </w:tcBorders>
            <w:shd w:val="clear" w:color="auto" w:fill="DBE5F1"/>
          </w:tcPr>
          <w:p w14:paraId="6ED34971" w14:textId="77777777" w:rsidR="00005B87" w:rsidRPr="00005B87" w:rsidRDefault="00005B87" w:rsidP="00005B87">
            <w:pPr>
              <w:spacing w:after="0" w:line="276" w:lineRule="auto"/>
              <w:rPr>
                <w:rFonts w:ascii="Arial" w:eastAsia="Times New Roman" w:hAnsi="Arial" w:cs="Times New Roman"/>
                <w:color w:val="0053A1"/>
                <w:sz w:val="18"/>
                <w:szCs w:val="18"/>
                <w:lang w:eastAsia="en-GB"/>
              </w:rPr>
            </w:pPr>
          </w:p>
        </w:tc>
        <w:tc>
          <w:tcPr>
            <w:tcW w:w="10362" w:type="dxa"/>
            <w:gridSpan w:val="6"/>
            <w:tcBorders>
              <w:top w:val="nil"/>
              <w:left w:val="single" w:sz="8" w:space="0" w:color="auto"/>
              <w:bottom w:val="single" w:sz="8" w:space="0" w:color="auto"/>
              <w:right w:val="single" w:sz="8" w:space="0" w:color="auto"/>
            </w:tcBorders>
            <w:shd w:val="clear" w:color="auto" w:fill="DBE5F1"/>
            <w:tcMar>
              <w:top w:w="0" w:type="dxa"/>
              <w:left w:w="108" w:type="dxa"/>
              <w:bottom w:w="0" w:type="dxa"/>
              <w:right w:w="108" w:type="dxa"/>
            </w:tcMar>
            <w:vAlign w:val="center"/>
            <w:hideMark/>
          </w:tcPr>
          <w:p w14:paraId="3AB56C3D"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color w:val="0053A1"/>
                <w:sz w:val="18"/>
                <w:szCs w:val="18"/>
                <w:lang w:eastAsia="en-GB"/>
              </w:rPr>
              <w:t>Training</w:t>
            </w:r>
          </w:p>
        </w:tc>
      </w:tr>
      <w:tr w:rsidR="00005B87" w:rsidRPr="00005B87" w14:paraId="416B398C"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4F318E9C"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B38C32D" w14:textId="77777777" w:rsidR="00005B87" w:rsidRPr="00005B87" w:rsidRDefault="00005B87" w:rsidP="00005B87">
            <w:pPr>
              <w:numPr>
                <w:ilvl w:val="0"/>
                <w:numId w:val="6"/>
              </w:numPr>
              <w:spacing w:after="0" w:line="276" w:lineRule="auto"/>
              <w:ind w:left="459" w:hanging="141"/>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General User Training Days</w:t>
            </w:r>
          </w:p>
        </w:tc>
        <w:tc>
          <w:tcPr>
            <w:tcW w:w="1417" w:type="dxa"/>
            <w:tcBorders>
              <w:top w:val="nil"/>
              <w:left w:val="nil"/>
              <w:bottom w:val="single" w:sz="8" w:space="0" w:color="auto"/>
              <w:right w:val="single" w:sz="8" w:space="0" w:color="auto"/>
            </w:tcBorders>
            <w:vAlign w:val="center"/>
            <w:hideMark/>
          </w:tcPr>
          <w:p w14:paraId="0BA45A49"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shd w:val="clear" w:color="auto" w:fill="DBE5F1"/>
                <w:lang w:eastAsia="en-GB"/>
              </w:rPr>
              <w:t>OH Team</w:t>
            </w:r>
            <w:r w:rsidRPr="00005B87">
              <w:rPr>
                <w:rFonts w:ascii="Arial" w:eastAsia="Times New Roman" w:hAnsi="Arial" w:cs="Times New Roman"/>
                <w:sz w:val="20"/>
                <w:szCs w:val="24"/>
                <w:lang w:eastAsia="en-GB"/>
              </w:rPr>
              <w:t xml:space="preserve"> </w:t>
            </w:r>
          </w:p>
          <w:p w14:paraId="3B285A31"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1618E212"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Tue 28/01/2019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53A57EF7"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Wed 29/01/2019</w:t>
            </w:r>
          </w:p>
        </w:tc>
        <w:tc>
          <w:tcPr>
            <w:tcW w:w="1274" w:type="dxa"/>
            <w:tcBorders>
              <w:top w:val="nil"/>
              <w:left w:val="nil"/>
              <w:bottom w:val="single" w:sz="8" w:space="0" w:color="auto"/>
              <w:right w:val="single" w:sz="8" w:space="0" w:color="auto"/>
            </w:tcBorders>
            <w:hideMark/>
          </w:tcPr>
          <w:p w14:paraId="0F04ACF0"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color w:val="1F497D"/>
                <w:sz w:val="20"/>
                <w:szCs w:val="24"/>
                <w:lang w:eastAsia="en-GB"/>
              </w:rPr>
              <w:t> </w:t>
            </w:r>
          </w:p>
        </w:tc>
      </w:tr>
      <w:tr w:rsidR="00005B87" w:rsidRPr="00005B87" w14:paraId="7D99BA63"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498B78D7"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tcPr>
          <w:p w14:paraId="06A7A6CD" w14:textId="77777777" w:rsidR="00005B87" w:rsidRPr="00005B87" w:rsidRDefault="00005B87" w:rsidP="00005B87">
            <w:pPr>
              <w:numPr>
                <w:ilvl w:val="0"/>
                <w:numId w:val="6"/>
              </w:numPr>
              <w:spacing w:after="0" w:line="276" w:lineRule="auto"/>
              <w:ind w:left="459" w:hanging="141"/>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System Admin Training Day</w:t>
            </w:r>
          </w:p>
        </w:tc>
        <w:tc>
          <w:tcPr>
            <w:tcW w:w="1417" w:type="dxa"/>
            <w:tcBorders>
              <w:top w:val="nil"/>
              <w:left w:val="nil"/>
              <w:bottom w:val="single" w:sz="8" w:space="0" w:color="auto"/>
              <w:right w:val="single" w:sz="8" w:space="0" w:color="auto"/>
            </w:tcBorders>
          </w:tcPr>
          <w:p w14:paraId="68B6C004"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shd w:val="clear" w:color="auto" w:fill="DBE5F1"/>
                <w:lang w:eastAsia="en-GB"/>
              </w:rPr>
              <w:t>OH Team</w:t>
            </w:r>
            <w:r w:rsidRPr="00005B87">
              <w:rPr>
                <w:rFonts w:ascii="Arial" w:eastAsia="Times New Roman" w:hAnsi="Arial" w:cs="Times New Roman"/>
                <w:sz w:val="20"/>
                <w:szCs w:val="24"/>
                <w:lang w:eastAsia="en-GB"/>
              </w:rPr>
              <w:t xml:space="preserve"> </w:t>
            </w:r>
          </w:p>
          <w:p w14:paraId="45F14679"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542974CF"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Thu 30/01/2019</w:t>
            </w: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557315C5"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Fri 31/01/2019</w:t>
            </w:r>
          </w:p>
        </w:tc>
        <w:tc>
          <w:tcPr>
            <w:tcW w:w="1274" w:type="dxa"/>
            <w:tcBorders>
              <w:top w:val="nil"/>
              <w:left w:val="nil"/>
              <w:bottom w:val="single" w:sz="8" w:space="0" w:color="auto"/>
              <w:right w:val="single" w:sz="8" w:space="0" w:color="auto"/>
            </w:tcBorders>
          </w:tcPr>
          <w:p w14:paraId="3B1707F9"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b/>
                <w:bCs/>
                <w:sz w:val="20"/>
                <w:szCs w:val="24"/>
                <w:lang w:eastAsia="en-GB"/>
              </w:rPr>
              <w:t> </w:t>
            </w:r>
          </w:p>
        </w:tc>
      </w:tr>
      <w:tr w:rsidR="00005B87" w:rsidRPr="00005B87" w14:paraId="54322285" w14:textId="77777777" w:rsidTr="00DC4830">
        <w:trPr>
          <w:gridAfter w:val="4"/>
          <w:wAfter w:w="4280" w:type="dxa"/>
          <w:trHeight w:val="537"/>
        </w:trPr>
        <w:tc>
          <w:tcPr>
            <w:tcW w:w="283" w:type="dxa"/>
            <w:tcBorders>
              <w:top w:val="nil"/>
              <w:left w:val="single" w:sz="8" w:space="0" w:color="auto"/>
              <w:bottom w:val="single" w:sz="8" w:space="0" w:color="auto"/>
              <w:right w:val="single" w:sz="8" w:space="0" w:color="auto"/>
            </w:tcBorders>
            <w:shd w:val="clear" w:color="auto" w:fill="F4B083"/>
          </w:tcPr>
          <w:p w14:paraId="0D906D7E" w14:textId="77777777" w:rsidR="00005B87" w:rsidRPr="00005B87" w:rsidRDefault="00005B87" w:rsidP="00005B87">
            <w:pPr>
              <w:spacing w:after="0" w:line="276" w:lineRule="auto"/>
              <w:ind w:left="360"/>
              <w:rPr>
                <w:rFonts w:ascii="Arial" w:eastAsia="Times New Roman" w:hAnsi="Arial" w:cs="Times New Roman"/>
                <w:sz w:val="20"/>
                <w:szCs w:val="24"/>
                <w:lang w:eastAsia="en-GB"/>
              </w:rPr>
            </w:pPr>
          </w:p>
        </w:tc>
        <w:tc>
          <w:tcPr>
            <w:tcW w:w="4820"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8C52242" w14:textId="77777777" w:rsidR="00005B87" w:rsidRPr="00005B87" w:rsidRDefault="00005B87" w:rsidP="00005B87">
            <w:pPr>
              <w:numPr>
                <w:ilvl w:val="0"/>
                <w:numId w:val="6"/>
              </w:numPr>
              <w:spacing w:after="0" w:line="276" w:lineRule="auto"/>
              <w:ind w:left="459" w:hanging="141"/>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Go Live &amp; Support</w:t>
            </w:r>
          </w:p>
        </w:tc>
        <w:tc>
          <w:tcPr>
            <w:tcW w:w="1417" w:type="dxa"/>
            <w:tcBorders>
              <w:top w:val="nil"/>
              <w:left w:val="nil"/>
              <w:bottom w:val="single" w:sz="8" w:space="0" w:color="auto"/>
              <w:right w:val="single" w:sz="8" w:space="0" w:color="auto"/>
            </w:tcBorders>
            <w:vAlign w:val="center"/>
            <w:hideMark/>
          </w:tcPr>
          <w:p w14:paraId="3DC0339D"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shd w:val="clear" w:color="auto" w:fill="DBE5F1"/>
                <w:lang w:eastAsia="en-GB"/>
              </w:rPr>
              <w:t>OH Team</w:t>
            </w:r>
            <w:r w:rsidRPr="00005B87">
              <w:rPr>
                <w:rFonts w:ascii="Arial" w:eastAsia="Times New Roman" w:hAnsi="Arial" w:cs="Times New Roman"/>
                <w:sz w:val="20"/>
                <w:szCs w:val="24"/>
                <w:lang w:eastAsia="en-GB"/>
              </w:rPr>
              <w:t xml:space="preserve"> </w:t>
            </w:r>
          </w:p>
          <w:p w14:paraId="1188EEC5"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shd w:val="clear" w:color="auto" w:fill="FBD4B4"/>
                <w:lang w:eastAsia="en-GB"/>
              </w:rPr>
              <w:t>Cohort Software</w:t>
            </w:r>
          </w:p>
        </w:tc>
        <w:tc>
          <w:tcPr>
            <w:tcW w:w="1417" w:type="dxa"/>
            <w:tcBorders>
              <w:top w:val="nil"/>
              <w:left w:val="nil"/>
              <w:bottom w:val="single" w:sz="8" w:space="0" w:color="auto"/>
              <w:right w:val="single" w:sz="8" w:space="0" w:color="auto"/>
            </w:tcBorders>
            <w:tcMar>
              <w:top w:w="0" w:type="dxa"/>
              <w:left w:w="108" w:type="dxa"/>
              <w:bottom w:w="0" w:type="dxa"/>
              <w:right w:w="108" w:type="dxa"/>
            </w:tcMar>
            <w:vAlign w:val="center"/>
          </w:tcPr>
          <w:p w14:paraId="4D3CC226"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p>
        </w:tc>
        <w:tc>
          <w:tcPr>
            <w:tcW w:w="1423" w:type="dxa"/>
            <w:tcBorders>
              <w:top w:val="nil"/>
              <w:left w:val="nil"/>
              <w:bottom w:val="single" w:sz="8" w:space="0" w:color="auto"/>
              <w:right w:val="single" w:sz="8" w:space="0" w:color="auto"/>
            </w:tcBorders>
            <w:tcMar>
              <w:top w:w="0" w:type="dxa"/>
              <w:left w:w="108" w:type="dxa"/>
              <w:bottom w:w="0" w:type="dxa"/>
              <w:right w:w="108" w:type="dxa"/>
            </w:tcMar>
            <w:vAlign w:val="center"/>
          </w:tcPr>
          <w:p w14:paraId="2EF109B1" w14:textId="77777777" w:rsidR="00005B87" w:rsidRPr="00005B87" w:rsidRDefault="00005B87" w:rsidP="00005B87">
            <w:pPr>
              <w:spacing w:after="0" w:line="276" w:lineRule="auto"/>
              <w:jc w:val="center"/>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Mon 03/02/2019</w:t>
            </w:r>
          </w:p>
        </w:tc>
        <w:tc>
          <w:tcPr>
            <w:tcW w:w="1274" w:type="dxa"/>
            <w:tcBorders>
              <w:top w:val="nil"/>
              <w:left w:val="nil"/>
              <w:bottom w:val="single" w:sz="8" w:space="0" w:color="auto"/>
              <w:right w:val="single" w:sz="8" w:space="0" w:color="auto"/>
            </w:tcBorders>
            <w:hideMark/>
          </w:tcPr>
          <w:p w14:paraId="700D95A1" w14:textId="77777777" w:rsidR="00005B87" w:rsidRPr="00005B87" w:rsidRDefault="00005B87" w:rsidP="00005B87">
            <w:pPr>
              <w:spacing w:after="0" w:line="276" w:lineRule="auto"/>
              <w:rPr>
                <w:rFonts w:ascii="Arial" w:eastAsia="Times New Roman" w:hAnsi="Arial" w:cs="Times New Roman"/>
                <w:sz w:val="20"/>
                <w:szCs w:val="24"/>
                <w:lang w:eastAsia="en-GB"/>
              </w:rPr>
            </w:pPr>
            <w:r w:rsidRPr="00005B87">
              <w:rPr>
                <w:rFonts w:ascii="Arial" w:eastAsia="Times New Roman" w:hAnsi="Arial" w:cs="Times New Roman"/>
                <w:sz w:val="20"/>
                <w:szCs w:val="24"/>
                <w:lang w:eastAsia="en-GB"/>
              </w:rPr>
              <w:t> </w:t>
            </w:r>
          </w:p>
        </w:tc>
      </w:tr>
    </w:tbl>
    <w:p w14:paraId="7CE312BE" w14:textId="34B46E43" w:rsidR="003F1354" w:rsidRDefault="003F1354" w:rsidP="006532D9">
      <w:pPr>
        <w:spacing w:after="0" w:line="240" w:lineRule="auto"/>
        <w:rPr>
          <w:rFonts w:eastAsia="Times New Roman" w:cstheme="minorHAnsi"/>
          <w:color w:val="000000"/>
        </w:rPr>
      </w:pPr>
    </w:p>
    <w:p w14:paraId="08F6C0A2" w14:textId="7D48B47B" w:rsidR="008A58B7" w:rsidRDefault="008A58B7" w:rsidP="006532D9">
      <w:pPr>
        <w:spacing w:after="0" w:line="240" w:lineRule="auto"/>
        <w:rPr>
          <w:rFonts w:eastAsia="Times New Roman" w:cstheme="minorHAnsi"/>
          <w:color w:val="000000"/>
        </w:rPr>
      </w:pPr>
    </w:p>
    <w:p w14:paraId="04A0FEAA" w14:textId="77777777" w:rsidR="00A51809" w:rsidRDefault="00A04177" w:rsidP="006532D9">
      <w:pPr>
        <w:spacing w:after="0" w:line="240" w:lineRule="auto"/>
        <w:rPr>
          <w:rFonts w:eastAsia="Times New Roman" w:cstheme="minorHAnsi"/>
          <w:color w:val="000000"/>
        </w:rPr>
      </w:pPr>
      <w:r>
        <w:rPr>
          <w:rFonts w:eastAsia="Times New Roman" w:cstheme="minorHAnsi"/>
          <w:color w:val="000000"/>
        </w:rPr>
        <w:t xml:space="preserve">Whilst the project plan was </w:t>
      </w:r>
      <w:r w:rsidR="004A6FE3">
        <w:rPr>
          <w:rFonts w:eastAsia="Times New Roman" w:cstheme="minorHAnsi"/>
          <w:color w:val="000000"/>
        </w:rPr>
        <w:t>proposed</w:t>
      </w:r>
      <w:r w:rsidR="009008D0">
        <w:rPr>
          <w:rFonts w:eastAsia="Times New Roman" w:cstheme="minorHAnsi"/>
          <w:color w:val="000000"/>
        </w:rPr>
        <w:t xml:space="preserve"> and timelines for completion agreed, consideration of adequate</w:t>
      </w:r>
      <w:r w:rsidR="00622928">
        <w:rPr>
          <w:rFonts w:eastAsia="Times New Roman" w:cstheme="minorHAnsi"/>
          <w:color w:val="000000"/>
        </w:rPr>
        <w:t xml:space="preserve"> </w:t>
      </w:r>
      <w:r w:rsidR="009008D0">
        <w:rPr>
          <w:rFonts w:eastAsia="Times New Roman" w:cstheme="minorHAnsi"/>
          <w:color w:val="000000"/>
        </w:rPr>
        <w:t xml:space="preserve">resource </w:t>
      </w:r>
      <w:r w:rsidR="00622928">
        <w:rPr>
          <w:rFonts w:eastAsia="Times New Roman" w:cstheme="minorHAnsi"/>
          <w:color w:val="000000"/>
        </w:rPr>
        <w:t xml:space="preserve">to progress the project </w:t>
      </w:r>
      <w:r w:rsidR="009008D0">
        <w:rPr>
          <w:rFonts w:eastAsia="Times New Roman" w:cstheme="minorHAnsi"/>
          <w:color w:val="000000"/>
        </w:rPr>
        <w:t xml:space="preserve">was </w:t>
      </w:r>
      <w:r w:rsidR="00622928">
        <w:rPr>
          <w:rFonts w:eastAsia="Times New Roman" w:cstheme="minorHAnsi"/>
          <w:color w:val="000000"/>
        </w:rPr>
        <w:t xml:space="preserve">insufficient. </w:t>
      </w:r>
      <w:r w:rsidR="00346695">
        <w:rPr>
          <w:rFonts w:eastAsia="Times New Roman" w:cstheme="minorHAnsi"/>
          <w:color w:val="000000"/>
        </w:rPr>
        <w:t xml:space="preserve">Limited resource, new OH administration and Covid-19 </w:t>
      </w:r>
      <w:r w:rsidR="004C47F1">
        <w:rPr>
          <w:rFonts w:eastAsia="Times New Roman" w:cstheme="minorHAnsi"/>
          <w:color w:val="000000"/>
        </w:rPr>
        <w:t xml:space="preserve">were all contributing factors in determining </w:t>
      </w:r>
      <w:r w:rsidR="00D83080">
        <w:rPr>
          <w:rFonts w:eastAsia="Times New Roman" w:cstheme="minorHAnsi"/>
          <w:color w:val="000000"/>
        </w:rPr>
        <w:t>the completion of each stage on time</w:t>
      </w:r>
      <w:r w:rsidR="00C533FC">
        <w:rPr>
          <w:rFonts w:eastAsia="Times New Roman" w:cstheme="minorHAnsi"/>
          <w:color w:val="000000"/>
        </w:rPr>
        <w:t xml:space="preserve">. </w:t>
      </w:r>
    </w:p>
    <w:p w14:paraId="6C51A6C2" w14:textId="77777777" w:rsidR="00A51809" w:rsidRDefault="00A51809" w:rsidP="006532D9">
      <w:pPr>
        <w:spacing w:after="0" w:line="240" w:lineRule="auto"/>
        <w:rPr>
          <w:rFonts w:eastAsia="Times New Roman" w:cstheme="minorHAnsi"/>
          <w:color w:val="000000"/>
        </w:rPr>
      </w:pPr>
    </w:p>
    <w:p w14:paraId="23530DAD" w14:textId="7F6BF98E" w:rsidR="00A51809" w:rsidRPr="00A51809" w:rsidRDefault="00A51809" w:rsidP="006532D9">
      <w:pPr>
        <w:spacing w:after="0" w:line="240" w:lineRule="auto"/>
        <w:rPr>
          <w:rFonts w:eastAsia="Times New Roman" w:cstheme="minorHAnsi"/>
          <w:b/>
          <w:bCs/>
          <w:color w:val="000000"/>
        </w:rPr>
      </w:pPr>
      <w:r w:rsidRPr="00A51809">
        <w:rPr>
          <w:rFonts w:eastAsia="Times New Roman" w:cstheme="minorHAnsi"/>
          <w:b/>
          <w:bCs/>
          <w:color w:val="000000"/>
        </w:rPr>
        <w:t>User feedback</w:t>
      </w:r>
    </w:p>
    <w:p w14:paraId="4C5104C9" w14:textId="391CE4FB" w:rsidR="00B234C6" w:rsidRPr="008306DD" w:rsidRDefault="00A51809" w:rsidP="008306DD">
      <w:pPr>
        <w:pStyle w:val="ListParagraph"/>
        <w:numPr>
          <w:ilvl w:val="0"/>
          <w:numId w:val="7"/>
        </w:numPr>
        <w:spacing w:after="0" w:line="240" w:lineRule="auto"/>
        <w:rPr>
          <w:rFonts w:eastAsia="Times New Roman" w:cstheme="minorHAnsi"/>
          <w:color w:val="000000"/>
        </w:rPr>
      </w:pPr>
      <w:r w:rsidRPr="008306DD">
        <w:rPr>
          <w:rFonts w:eastAsia="Times New Roman" w:cstheme="minorHAnsi"/>
          <w:color w:val="000000"/>
        </w:rPr>
        <w:t>The</w:t>
      </w:r>
      <w:r w:rsidR="00BC42E1" w:rsidRPr="008306DD">
        <w:rPr>
          <w:rFonts w:eastAsia="Times New Roman" w:cstheme="minorHAnsi"/>
          <w:color w:val="000000"/>
        </w:rPr>
        <w:t xml:space="preserve">re seems to be an emerging </w:t>
      </w:r>
      <w:r w:rsidR="00FB6830" w:rsidRPr="008306DD">
        <w:rPr>
          <w:rFonts w:eastAsia="Times New Roman" w:cstheme="minorHAnsi"/>
          <w:color w:val="000000"/>
        </w:rPr>
        <w:t>theme that the</w:t>
      </w:r>
      <w:r w:rsidRPr="008306DD">
        <w:rPr>
          <w:rFonts w:eastAsia="Times New Roman" w:cstheme="minorHAnsi"/>
          <w:color w:val="000000"/>
        </w:rPr>
        <w:t xml:space="preserve"> </w:t>
      </w:r>
      <w:r w:rsidR="00286E57" w:rsidRPr="008306DD">
        <w:rPr>
          <w:rFonts w:eastAsia="Times New Roman" w:cstheme="minorHAnsi"/>
          <w:color w:val="000000"/>
        </w:rPr>
        <w:t xml:space="preserve">OH administration staff and management were unaware of the level of involvement required in terms of </w:t>
      </w:r>
      <w:r w:rsidRPr="008306DD">
        <w:rPr>
          <w:rFonts w:eastAsia="Times New Roman" w:cstheme="minorHAnsi"/>
          <w:color w:val="000000"/>
        </w:rPr>
        <w:t>‘building the system’</w:t>
      </w:r>
    </w:p>
    <w:p w14:paraId="24894122" w14:textId="3081B46B" w:rsidR="00196CD7" w:rsidRDefault="00C847A7" w:rsidP="008306DD">
      <w:pPr>
        <w:pStyle w:val="ListParagraph"/>
        <w:numPr>
          <w:ilvl w:val="0"/>
          <w:numId w:val="7"/>
        </w:numPr>
        <w:spacing w:after="0" w:line="240" w:lineRule="auto"/>
        <w:rPr>
          <w:rFonts w:eastAsia="Times New Roman" w:cstheme="minorHAnsi"/>
          <w:color w:val="000000"/>
        </w:rPr>
      </w:pPr>
      <w:r w:rsidRPr="008306DD">
        <w:rPr>
          <w:rFonts w:eastAsia="Times New Roman" w:cstheme="minorHAnsi"/>
          <w:color w:val="000000"/>
        </w:rPr>
        <w:t xml:space="preserve">OH&amp;W staff </w:t>
      </w:r>
      <w:r w:rsidR="00C429F4" w:rsidRPr="008306DD">
        <w:rPr>
          <w:rFonts w:eastAsia="Times New Roman" w:cstheme="minorHAnsi"/>
          <w:color w:val="000000"/>
        </w:rPr>
        <w:t xml:space="preserve">and managers felt the training provided was inadequate and too brief meaning a lot of time was spent asking for further support from those who were </w:t>
      </w:r>
      <w:r w:rsidR="009D38B6" w:rsidRPr="008306DD">
        <w:rPr>
          <w:rFonts w:eastAsia="Times New Roman" w:cstheme="minorHAnsi"/>
          <w:color w:val="000000"/>
        </w:rPr>
        <w:t xml:space="preserve">confident in use of the system. </w:t>
      </w:r>
    </w:p>
    <w:p w14:paraId="7AF34236" w14:textId="0071566A" w:rsidR="008306DD" w:rsidRDefault="00BC76C8" w:rsidP="008306DD">
      <w:pPr>
        <w:pStyle w:val="ListParagraph"/>
        <w:numPr>
          <w:ilvl w:val="0"/>
          <w:numId w:val="7"/>
        </w:numPr>
        <w:spacing w:after="0" w:line="240" w:lineRule="auto"/>
        <w:rPr>
          <w:rFonts w:eastAsia="Times New Roman" w:cstheme="minorHAnsi"/>
          <w:color w:val="000000"/>
        </w:rPr>
      </w:pPr>
      <w:r>
        <w:rPr>
          <w:rFonts w:eastAsia="Times New Roman" w:cstheme="minorHAnsi"/>
          <w:color w:val="000000"/>
        </w:rPr>
        <w:t xml:space="preserve">Managers found the process of submitting referrals extremely time consuming and the system </w:t>
      </w:r>
      <w:r w:rsidR="00932FDB">
        <w:rPr>
          <w:rFonts w:eastAsia="Times New Roman" w:cstheme="minorHAnsi"/>
          <w:color w:val="000000"/>
        </w:rPr>
        <w:t>was not user-friendly.</w:t>
      </w:r>
    </w:p>
    <w:p w14:paraId="170CC5E6" w14:textId="74D18675" w:rsidR="00932FDB" w:rsidRDefault="00DA4D63" w:rsidP="008306DD">
      <w:pPr>
        <w:pStyle w:val="ListParagraph"/>
        <w:numPr>
          <w:ilvl w:val="0"/>
          <w:numId w:val="7"/>
        </w:numPr>
        <w:spacing w:after="0" w:line="240" w:lineRule="auto"/>
        <w:rPr>
          <w:rFonts w:eastAsia="Times New Roman" w:cstheme="minorHAnsi"/>
          <w:color w:val="000000"/>
        </w:rPr>
      </w:pPr>
      <w:r>
        <w:rPr>
          <w:rFonts w:eastAsia="Times New Roman" w:cstheme="minorHAnsi"/>
          <w:color w:val="000000"/>
        </w:rPr>
        <w:lastRenderedPageBreak/>
        <w:t>COHORT</w:t>
      </w:r>
      <w:r w:rsidR="00AE5B57" w:rsidRPr="00AE5B57">
        <w:rPr>
          <w:rFonts w:eastAsia="Times New Roman" w:cstheme="minorHAnsi"/>
          <w:color w:val="000000"/>
        </w:rPr>
        <w:t xml:space="preserve"> </w:t>
      </w:r>
      <w:r w:rsidR="00AE5B57">
        <w:rPr>
          <w:rFonts w:eastAsia="Times New Roman" w:cstheme="minorHAnsi"/>
          <w:color w:val="000000"/>
        </w:rPr>
        <w:t xml:space="preserve">and ESR, whilst </w:t>
      </w:r>
      <w:r w:rsidR="00407DDD">
        <w:rPr>
          <w:rFonts w:eastAsia="Times New Roman" w:cstheme="minorHAnsi"/>
          <w:color w:val="000000"/>
        </w:rPr>
        <w:t>bi-directional, did not always support two-way communication</w:t>
      </w:r>
      <w:r w:rsidR="00E4430F">
        <w:rPr>
          <w:rFonts w:eastAsia="Times New Roman" w:cstheme="minorHAnsi"/>
          <w:color w:val="000000"/>
        </w:rPr>
        <w:t xml:space="preserve"> meaning </w:t>
      </w:r>
      <w:r w:rsidR="004E783A">
        <w:rPr>
          <w:rFonts w:eastAsia="Times New Roman" w:cstheme="minorHAnsi"/>
          <w:color w:val="000000"/>
        </w:rPr>
        <w:t>recruitment services were regularly chasing pre-employment clearances</w:t>
      </w:r>
      <w:r w:rsidR="00407DDD">
        <w:rPr>
          <w:rFonts w:eastAsia="Times New Roman" w:cstheme="minorHAnsi"/>
          <w:color w:val="000000"/>
        </w:rPr>
        <w:t xml:space="preserve">. </w:t>
      </w:r>
    </w:p>
    <w:p w14:paraId="252021BA" w14:textId="65585FDF" w:rsidR="004E783A" w:rsidRDefault="000A2DD4" w:rsidP="008306DD">
      <w:pPr>
        <w:pStyle w:val="ListParagraph"/>
        <w:numPr>
          <w:ilvl w:val="0"/>
          <w:numId w:val="7"/>
        </w:numPr>
        <w:spacing w:after="0" w:line="240" w:lineRule="auto"/>
        <w:rPr>
          <w:rFonts w:eastAsia="Times New Roman" w:cstheme="minorHAnsi"/>
          <w:color w:val="000000"/>
        </w:rPr>
      </w:pPr>
      <w:r>
        <w:rPr>
          <w:rFonts w:eastAsia="Times New Roman" w:cstheme="minorHAnsi"/>
          <w:color w:val="000000"/>
        </w:rPr>
        <w:t xml:space="preserve">Once staff were confident in using the system it did free up time for other </w:t>
      </w:r>
      <w:r w:rsidR="0082328D">
        <w:rPr>
          <w:rFonts w:eastAsia="Times New Roman" w:cstheme="minorHAnsi"/>
          <w:color w:val="000000"/>
        </w:rPr>
        <w:t xml:space="preserve">administrative tasks. </w:t>
      </w:r>
    </w:p>
    <w:p w14:paraId="0A62D15F" w14:textId="44F66386" w:rsidR="0082328D" w:rsidRPr="008306DD" w:rsidRDefault="0082328D" w:rsidP="008306DD">
      <w:pPr>
        <w:pStyle w:val="ListParagraph"/>
        <w:numPr>
          <w:ilvl w:val="0"/>
          <w:numId w:val="7"/>
        </w:numPr>
        <w:spacing w:after="0" w:line="240" w:lineRule="auto"/>
        <w:rPr>
          <w:rFonts w:eastAsia="Times New Roman" w:cstheme="minorHAnsi"/>
          <w:color w:val="000000"/>
        </w:rPr>
      </w:pPr>
      <w:r>
        <w:rPr>
          <w:rFonts w:eastAsia="Times New Roman" w:cstheme="minorHAnsi"/>
          <w:color w:val="000000"/>
        </w:rPr>
        <w:t xml:space="preserve">Cohort allowed the service to store lots more information digitally and negated the use of </w:t>
      </w:r>
      <w:r w:rsidR="00221CFD">
        <w:rPr>
          <w:rFonts w:eastAsia="Times New Roman" w:cstheme="minorHAnsi"/>
          <w:color w:val="000000"/>
        </w:rPr>
        <w:t xml:space="preserve">folders on desktops which was in line with information governance policies. </w:t>
      </w:r>
    </w:p>
    <w:p w14:paraId="69705848" w14:textId="77777777" w:rsidR="00FB6830" w:rsidRDefault="00FB6830" w:rsidP="006532D9">
      <w:pPr>
        <w:spacing w:after="0" w:line="240" w:lineRule="auto"/>
        <w:rPr>
          <w:rFonts w:eastAsia="Times New Roman" w:cstheme="minorHAnsi"/>
          <w:color w:val="000000"/>
        </w:rPr>
      </w:pPr>
    </w:p>
    <w:p w14:paraId="5C5CE8F9" w14:textId="77777777" w:rsidR="00BF3480" w:rsidRDefault="00BF3480" w:rsidP="006532D9">
      <w:pPr>
        <w:spacing w:after="0" w:line="240" w:lineRule="auto"/>
        <w:rPr>
          <w:rFonts w:eastAsia="Times New Roman" w:cstheme="minorHAnsi"/>
          <w:color w:val="000000"/>
        </w:rPr>
      </w:pPr>
    </w:p>
    <w:p w14:paraId="457CA843" w14:textId="4C290FFE" w:rsidR="00251B09" w:rsidRDefault="00863E02" w:rsidP="006532D9">
      <w:pPr>
        <w:spacing w:after="0" w:line="240" w:lineRule="auto"/>
        <w:rPr>
          <w:rFonts w:eastAsia="Times New Roman" w:cstheme="minorHAnsi"/>
          <w:color w:val="000000"/>
        </w:rPr>
      </w:pPr>
      <w:r>
        <w:rPr>
          <w:rFonts w:eastAsia="Times New Roman" w:cstheme="minorHAnsi"/>
          <w:color w:val="000000"/>
        </w:rPr>
        <w:t>In terms of the implementation of COHORT (v10) the project was a success.</w:t>
      </w:r>
      <w:r w:rsidR="004B6D68">
        <w:rPr>
          <w:rFonts w:eastAsia="Times New Roman" w:cstheme="minorHAnsi"/>
          <w:color w:val="000000"/>
        </w:rPr>
        <w:t xml:space="preserve"> Targets were met at each stage of the project and </w:t>
      </w:r>
      <w:r w:rsidR="007237F0">
        <w:rPr>
          <w:rFonts w:eastAsia="Times New Roman" w:cstheme="minorHAnsi"/>
          <w:color w:val="000000"/>
        </w:rPr>
        <w:t xml:space="preserve">even through the pandemic the software implementation progressed relatively smoothly. However, </w:t>
      </w:r>
      <w:r w:rsidR="007E6199">
        <w:rPr>
          <w:rFonts w:eastAsia="Times New Roman" w:cstheme="minorHAnsi"/>
          <w:color w:val="000000"/>
        </w:rPr>
        <w:t>some OH staff struggled to use the new technology and found the training quite difficult to follow. M</w:t>
      </w:r>
      <w:r w:rsidR="00DD3EF3">
        <w:rPr>
          <w:rFonts w:eastAsia="Times New Roman" w:cstheme="minorHAnsi"/>
          <w:color w:val="000000"/>
        </w:rPr>
        <w:t>anagers struggled with the upgraded software when needing to submit more than one referral at a time due to time constraints and the usability of the system</w:t>
      </w:r>
      <w:r w:rsidR="00C93471">
        <w:rPr>
          <w:rFonts w:eastAsia="Times New Roman" w:cstheme="minorHAnsi"/>
          <w:color w:val="000000"/>
        </w:rPr>
        <w:t xml:space="preserve">, with them often electing to revert to the previous route of submitting referral requests via email. This created more work for the OH administrative team and ran the risk of referrals being missed, lost or misinterpreted. </w:t>
      </w:r>
      <w:proofErr w:type="gramStart"/>
      <w:r w:rsidR="00860188">
        <w:rPr>
          <w:rFonts w:eastAsia="Times New Roman" w:cstheme="minorHAnsi"/>
          <w:color w:val="000000"/>
        </w:rPr>
        <w:t>OH</w:t>
      </w:r>
      <w:proofErr w:type="gramEnd"/>
      <w:r w:rsidR="00860188">
        <w:rPr>
          <w:rFonts w:eastAsia="Times New Roman" w:cstheme="minorHAnsi"/>
          <w:color w:val="000000"/>
        </w:rPr>
        <w:t xml:space="preserve"> administrative staff were pivotal in ensuring the project </w:t>
      </w:r>
      <w:r w:rsidR="00234AA5">
        <w:rPr>
          <w:rFonts w:eastAsia="Times New Roman" w:cstheme="minorHAnsi"/>
          <w:color w:val="000000"/>
        </w:rPr>
        <w:t xml:space="preserve">stayed on target as essentially it was this team that built the software to meet the requirements of the service. </w:t>
      </w:r>
    </w:p>
    <w:p w14:paraId="5E5773E4" w14:textId="77777777" w:rsidR="00234AA5" w:rsidRDefault="00234AA5" w:rsidP="006532D9">
      <w:pPr>
        <w:spacing w:after="0" w:line="240" w:lineRule="auto"/>
        <w:rPr>
          <w:rFonts w:eastAsia="Times New Roman" w:cstheme="minorHAnsi"/>
          <w:color w:val="000000"/>
        </w:rPr>
      </w:pPr>
    </w:p>
    <w:p w14:paraId="0B1C4CC6" w14:textId="527DF714" w:rsidR="00DB183D" w:rsidRPr="00B1745E" w:rsidRDefault="00DB183D" w:rsidP="006532D9">
      <w:pPr>
        <w:spacing w:after="0" w:line="240" w:lineRule="auto"/>
        <w:rPr>
          <w:rFonts w:eastAsia="Times New Roman" w:cstheme="minorHAnsi"/>
          <w:color w:val="000000"/>
        </w:rPr>
      </w:pPr>
      <w:r w:rsidRPr="00B1745E">
        <w:rPr>
          <w:rFonts w:eastAsia="Times New Roman" w:cstheme="minorHAnsi"/>
          <w:color w:val="000000"/>
        </w:rPr>
        <w:t xml:space="preserve">In 2022 the contract </w:t>
      </w:r>
      <w:r w:rsidR="007F3DBA">
        <w:rPr>
          <w:rFonts w:eastAsia="Times New Roman" w:cstheme="minorHAnsi"/>
          <w:color w:val="000000"/>
        </w:rPr>
        <w:t xml:space="preserve">between WAST and </w:t>
      </w:r>
      <w:r w:rsidRPr="00B1745E">
        <w:rPr>
          <w:rFonts w:eastAsia="Times New Roman" w:cstheme="minorHAnsi"/>
          <w:color w:val="000000"/>
        </w:rPr>
        <w:t>COHORT was due for renewal</w:t>
      </w:r>
      <w:r w:rsidR="007F3DBA">
        <w:rPr>
          <w:rFonts w:eastAsia="Times New Roman" w:cstheme="minorHAnsi"/>
          <w:color w:val="000000"/>
        </w:rPr>
        <w:t xml:space="preserve">, </w:t>
      </w:r>
      <w:r w:rsidRPr="00B1745E">
        <w:rPr>
          <w:rFonts w:eastAsia="Times New Roman" w:cstheme="minorHAnsi"/>
          <w:color w:val="000000"/>
        </w:rPr>
        <w:t>this gave the OH&amp;W service</w:t>
      </w:r>
      <w:r w:rsidR="009679BA">
        <w:rPr>
          <w:rFonts w:eastAsia="Times New Roman" w:cstheme="minorHAnsi"/>
          <w:color w:val="000000"/>
        </w:rPr>
        <w:t xml:space="preserve"> </w:t>
      </w:r>
      <w:r w:rsidRPr="00B1745E">
        <w:rPr>
          <w:rFonts w:eastAsia="Times New Roman" w:cstheme="minorHAnsi"/>
          <w:color w:val="000000"/>
        </w:rPr>
        <w:t xml:space="preserve">the perfect opportunity to </w:t>
      </w:r>
      <w:r w:rsidR="00FE5356" w:rsidRPr="00B1745E">
        <w:rPr>
          <w:rFonts w:eastAsia="Times New Roman" w:cstheme="minorHAnsi"/>
          <w:color w:val="000000"/>
        </w:rPr>
        <w:t>analyse the effectiveness</w:t>
      </w:r>
      <w:r w:rsidR="009679BA">
        <w:rPr>
          <w:rFonts w:eastAsia="Times New Roman" w:cstheme="minorHAnsi"/>
          <w:color w:val="000000"/>
        </w:rPr>
        <w:t>, value and limitations</w:t>
      </w:r>
      <w:r w:rsidR="00FE5356" w:rsidRPr="00B1745E">
        <w:rPr>
          <w:rFonts w:eastAsia="Times New Roman" w:cstheme="minorHAnsi"/>
          <w:color w:val="000000"/>
        </w:rPr>
        <w:t xml:space="preserve"> of the software.</w:t>
      </w:r>
      <w:r w:rsidR="00771B32">
        <w:rPr>
          <w:rFonts w:eastAsia="Times New Roman" w:cstheme="minorHAnsi"/>
          <w:color w:val="000000"/>
        </w:rPr>
        <w:t xml:space="preserve"> </w:t>
      </w:r>
      <w:r w:rsidR="003B77DA">
        <w:rPr>
          <w:rFonts w:eastAsia="Times New Roman" w:cstheme="minorHAnsi"/>
          <w:color w:val="000000"/>
        </w:rPr>
        <w:t>Again</w:t>
      </w:r>
      <w:r w:rsidR="00084CC0">
        <w:rPr>
          <w:rFonts w:eastAsia="Times New Roman" w:cstheme="minorHAnsi"/>
          <w:color w:val="000000"/>
        </w:rPr>
        <w:t>,</w:t>
      </w:r>
      <w:r w:rsidR="003B77DA">
        <w:rPr>
          <w:rFonts w:eastAsia="Times New Roman" w:cstheme="minorHAnsi"/>
          <w:color w:val="000000"/>
        </w:rPr>
        <w:t xml:space="preserve"> short surveys were used but also personal experience of OH&amp;W staff alongside a number of WAST managers collected in the form of </w:t>
      </w:r>
      <w:r w:rsidR="00084CC0">
        <w:rPr>
          <w:rFonts w:eastAsia="Times New Roman" w:cstheme="minorHAnsi"/>
          <w:color w:val="000000"/>
        </w:rPr>
        <w:t xml:space="preserve">informal </w:t>
      </w:r>
      <w:r w:rsidR="003B77DA">
        <w:rPr>
          <w:rFonts w:eastAsia="Times New Roman" w:cstheme="minorHAnsi"/>
          <w:color w:val="000000"/>
        </w:rPr>
        <w:t>interviews</w:t>
      </w:r>
      <w:r w:rsidR="00084CC0">
        <w:rPr>
          <w:rFonts w:eastAsia="Times New Roman" w:cstheme="minorHAnsi"/>
          <w:color w:val="000000"/>
        </w:rPr>
        <w:t xml:space="preserve">. </w:t>
      </w:r>
      <w:r w:rsidR="00B5282A">
        <w:rPr>
          <w:rFonts w:eastAsia="Times New Roman" w:cstheme="minorHAnsi"/>
          <w:color w:val="000000"/>
        </w:rPr>
        <w:t xml:space="preserve">The key findings from the feedback </w:t>
      </w:r>
      <w:r w:rsidR="0015014D">
        <w:rPr>
          <w:rFonts w:eastAsia="Times New Roman" w:cstheme="minorHAnsi"/>
          <w:color w:val="000000"/>
        </w:rPr>
        <w:t xml:space="preserve">were </w:t>
      </w:r>
      <w:r w:rsidR="00B5282A">
        <w:rPr>
          <w:rFonts w:eastAsia="Times New Roman" w:cstheme="minorHAnsi"/>
          <w:color w:val="000000"/>
        </w:rPr>
        <w:t xml:space="preserve">that whilst the software had served </w:t>
      </w:r>
      <w:r w:rsidR="0015014D">
        <w:rPr>
          <w:rFonts w:eastAsia="Times New Roman" w:cstheme="minorHAnsi"/>
          <w:color w:val="000000"/>
        </w:rPr>
        <w:t>its</w:t>
      </w:r>
      <w:r w:rsidR="00B5282A">
        <w:rPr>
          <w:rFonts w:eastAsia="Times New Roman" w:cstheme="minorHAnsi"/>
          <w:color w:val="000000"/>
        </w:rPr>
        <w:t xml:space="preserve"> purpose for a number of years it </w:t>
      </w:r>
      <w:r w:rsidR="0015014D">
        <w:rPr>
          <w:rFonts w:eastAsia="Times New Roman" w:cstheme="minorHAnsi"/>
          <w:color w:val="000000"/>
        </w:rPr>
        <w:t>was no longer fit for purpose, it was ‘clunky’ and no longer user-friendly. Many users had s</w:t>
      </w:r>
      <w:r w:rsidR="00546980">
        <w:rPr>
          <w:rFonts w:eastAsia="Times New Roman" w:cstheme="minorHAnsi"/>
          <w:color w:val="000000"/>
        </w:rPr>
        <w:t xml:space="preserve">truggled to navigate the software and found </w:t>
      </w:r>
      <w:r w:rsidR="00DB47B5">
        <w:rPr>
          <w:rFonts w:eastAsia="Times New Roman" w:cstheme="minorHAnsi"/>
          <w:color w:val="000000"/>
        </w:rPr>
        <w:t xml:space="preserve">it to be time consuming and cumbersome with very little offered in return. </w:t>
      </w:r>
      <w:r w:rsidR="00C02711">
        <w:rPr>
          <w:rFonts w:eastAsia="Times New Roman" w:cstheme="minorHAnsi"/>
          <w:color w:val="000000"/>
        </w:rPr>
        <w:t>Although</w:t>
      </w:r>
      <w:r w:rsidR="00DB47B5">
        <w:rPr>
          <w:rFonts w:eastAsia="Times New Roman" w:cstheme="minorHAnsi"/>
          <w:color w:val="000000"/>
        </w:rPr>
        <w:t xml:space="preserve"> COHORT (v10) </w:t>
      </w:r>
      <w:r w:rsidR="00C02711">
        <w:rPr>
          <w:rFonts w:eastAsia="Times New Roman" w:cstheme="minorHAnsi"/>
          <w:color w:val="000000"/>
        </w:rPr>
        <w:t xml:space="preserve">was bi-directional there were continuous issues with data transfer and regularly </w:t>
      </w:r>
      <w:r w:rsidR="00C06D45">
        <w:rPr>
          <w:rFonts w:eastAsia="Times New Roman" w:cstheme="minorHAnsi"/>
          <w:color w:val="000000"/>
        </w:rPr>
        <w:t xml:space="preserve">technical glitches would occur, causing unnecessary </w:t>
      </w:r>
      <w:r w:rsidR="00C3154E">
        <w:rPr>
          <w:rFonts w:eastAsia="Times New Roman" w:cstheme="minorHAnsi"/>
          <w:color w:val="000000"/>
        </w:rPr>
        <w:t xml:space="preserve">delays in sharing of information. </w:t>
      </w:r>
    </w:p>
    <w:p w14:paraId="4C89C88E" w14:textId="5849C4D2" w:rsidR="00E94657" w:rsidRPr="00B1745E" w:rsidRDefault="00E94657" w:rsidP="006B29CE">
      <w:pPr>
        <w:rPr>
          <w:rFonts w:cstheme="minorHAnsi"/>
          <w:b/>
          <w:bCs/>
          <w:u w:val="single"/>
        </w:rPr>
      </w:pPr>
    </w:p>
    <w:p w14:paraId="79B69E80" w14:textId="69F141BE" w:rsidR="002465B6" w:rsidRDefault="002465B6">
      <w:pPr>
        <w:rPr>
          <w:rFonts w:cstheme="minorHAnsi"/>
        </w:rPr>
      </w:pPr>
    </w:p>
    <w:p w14:paraId="67740271" w14:textId="688EA2E2" w:rsidR="00253D72" w:rsidRDefault="00253D72">
      <w:pPr>
        <w:rPr>
          <w:rFonts w:cstheme="minorHAnsi"/>
        </w:rPr>
      </w:pPr>
    </w:p>
    <w:p w14:paraId="430B9F47" w14:textId="26A4B5FE" w:rsidR="00253D72" w:rsidRDefault="00253D72">
      <w:pPr>
        <w:rPr>
          <w:rFonts w:cstheme="minorHAnsi"/>
        </w:rPr>
      </w:pPr>
    </w:p>
    <w:p w14:paraId="17E6899F" w14:textId="0F1D5181" w:rsidR="00C96749" w:rsidRDefault="008A5E3A">
      <w:pPr>
        <w:rPr>
          <w:rFonts w:cstheme="minorHAnsi"/>
          <w:u w:val="single"/>
        </w:rPr>
      </w:pPr>
      <w:r>
        <w:rPr>
          <w:rFonts w:cstheme="minorHAnsi"/>
          <w:u w:val="single"/>
        </w:rPr>
        <w:t>References</w:t>
      </w:r>
    </w:p>
    <w:p w14:paraId="72CC733D" w14:textId="286DDFE6" w:rsidR="008A5E3A" w:rsidRDefault="008A5E3A">
      <w:pPr>
        <w:rPr>
          <w:rFonts w:cstheme="minorHAnsi"/>
          <w:u w:val="single"/>
        </w:rPr>
      </w:pPr>
    </w:p>
    <w:p w14:paraId="1A335465" w14:textId="3E39785D" w:rsidR="008A5E3A" w:rsidRDefault="008A5E3A">
      <w:pPr>
        <w:rPr>
          <w:rFonts w:cstheme="minorHAnsi"/>
          <w:u w:val="single"/>
        </w:rPr>
      </w:pPr>
    </w:p>
    <w:p w14:paraId="3DCB612D" w14:textId="13F82EBF" w:rsidR="008A5E3A" w:rsidRPr="008A5E3A" w:rsidRDefault="008A5E3A">
      <w:pPr>
        <w:rPr>
          <w:rFonts w:cstheme="minorHAnsi"/>
          <w:u w:val="single"/>
        </w:rPr>
      </w:pPr>
      <w:r>
        <w:rPr>
          <w:rFonts w:cstheme="minorHAnsi"/>
          <w:u w:val="single"/>
        </w:rPr>
        <w:t>Appendix</w:t>
      </w:r>
    </w:p>
    <w:p w14:paraId="14F56A85" w14:textId="26043089" w:rsidR="00C96749" w:rsidRDefault="00C96749">
      <w:pPr>
        <w:rPr>
          <w:rFonts w:cstheme="minorHAnsi"/>
        </w:rPr>
      </w:pPr>
    </w:p>
    <w:p w14:paraId="09C6B570" w14:textId="272B4FF9" w:rsidR="00C96749" w:rsidRDefault="00C96749">
      <w:pPr>
        <w:rPr>
          <w:rFonts w:cstheme="minorHAnsi"/>
        </w:rPr>
      </w:pPr>
    </w:p>
    <w:p w14:paraId="43A7C578" w14:textId="164F6769" w:rsidR="00C96749" w:rsidRDefault="00C96749">
      <w:pPr>
        <w:rPr>
          <w:rFonts w:cstheme="minorHAnsi"/>
        </w:rPr>
      </w:pPr>
    </w:p>
    <w:p w14:paraId="7F3EE050" w14:textId="2A304D9B" w:rsidR="00C96749" w:rsidRDefault="00C96749">
      <w:pPr>
        <w:rPr>
          <w:rFonts w:cstheme="minorHAnsi"/>
        </w:rPr>
      </w:pPr>
    </w:p>
    <w:p w14:paraId="1A1E068E" w14:textId="0CEE47DC" w:rsidR="00C96749" w:rsidRDefault="00C96749">
      <w:pPr>
        <w:rPr>
          <w:rFonts w:cstheme="minorHAnsi"/>
        </w:rPr>
      </w:pPr>
    </w:p>
    <w:p w14:paraId="2C478755" w14:textId="4F1F9B80" w:rsidR="00C96749" w:rsidRDefault="00C96749">
      <w:pPr>
        <w:rPr>
          <w:rFonts w:cstheme="minorHAnsi"/>
        </w:rPr>
      </w:pPr>
    </w:p>
    <w:p w14:paraId="0A9D4C41" w14:textId="4F83096B" w:rsidR="00C96749" w:rsidRDefault="00C96749">
      <w:pPr>
        <w:rPr>
          <w:rFonts w:cstheme="minorHAnsi"/>
        </w:rPr>
      </w:pPr>
    </w:p>
    <w:p w14:paraId="710D235D" w14:textId="20128A4B" w:rsidR="00C96749" w:rsidRDefault="00C96749">
      <w:pPr>
        <w:rPr>
          <w:rFonts w:cstheme="minorHAnsi"/>
        </w:rPr>
      </w:pPr>
    </w:p>
    <w:p w14:paraId="02501B1E" w14:textId="77777777" w:rsidR="00C96749" w:rsidRPr="00B1745E" w:rsidRDefault="00C96749">
      <w:pPr>
        <w:rPr>
          <w:rFonts w:cstheme="minorHAnsi"/>
        </w:rPr>
      </w:pPr>
    </w:p>
    <w:p w14:paraId="26F22DA1" w14:textId="77777777" w:rsidR="006924DB" w:rsidRPr="00B1745E" w:rsidRDefault="006924DB">
      <w:pPr>
        <w:rPr>
          <w:rFonts w:cstheme="minorHAnsi"/>
          <w:color w:val="212121"/>
          <w:shd w:val="clear" w:color="auto" w:fill="FFFFFF"/>
        </w:rPr>
      </w:pPr>
    </w:p>
    <w:sectPr w:rsidR="006924DB" w:rsidRPr="00B1745E" w:rsidSect="00433144">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C2A92" w14:textId="77777777" w:rsidR="00400393" w:rsidRDefault="00400393" w:rsidP="005065A3">
      <w:pPr>
        <w:spacing w:after="0" w:line="240" w:lineRule="auto"/>
      </w:pPr>
      <w:r>
        <w:separator/>
      </w:r>
    </w:p>
  </w:endnote>
  <w:endnote w:type="continuationSeparator" w:id="0">
    <w:p w14:paraId="7F1342EE" w14:textId="77777777" w:rsidR="00400393" w:rsidRDefault="00400393" w:rsidP="00506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847035"/>
      <w:docPartObj>
        <w:docPartGallery w:val="Page Numbers (Bottom of Page)"/>
        <w:docPartUnique/>
      </w:docPartObj>
    </w:sdtPr>
    <w:sdtEndPr>
      <w:rPr>
        <w:color w:val="7F7F7F" w:themeColor="background1" w:themeShade="7F"/>
        <w:spacing w:val="60"/>
      </w:rPr>
    </w:sdtEndPr>
    <w:sdtContent>
      <w:p w14:paraId="115AB540" w14:textId="650B053F" w:rsidR="00F97BD7" w:rsidRDefault="00F97BD7">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DCA8999" w14:textId="77777777" w:rsidR="005065A3" w:rsidRDefault="005065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41A02" w14:textId="253CD1EB" w:rsidR="00F97BD7" w:rsidRDefault="00F97BD7">
    <w:pPr>
      <w:pStyle w:val="Footer"/>
    </w:pPr>
    <w:r>
      <w:t>Student 2211949</w:t>
    </w:r>
    <w:r>
      <w:tab/>
    </w:r>
    <w:r>
      <w:tab/>
      <w:t xml:space="preserve"> Word</w:t>
    </w:r>
    <w:r w:rsidR="00F17B95">
      <w:t xml:space="preserve"> count</w:t>
    </w:r>
    <w:r>
      <w:t xml:space="preserve">: </w:t>
    </w:r>
  </w:p>
  <w:p w14:paraId="7E889CE0" w14:textId="2AB192A9" w:rsidR="008B7382" w:rsidRDefault="008B7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A4864" w14:textId="77777777" w:rsidR="00400393" w:rsidRDefault="00400393" w:rsidP="005065A3">
      <w:pPr>
        <w:spacing w:after="0" w:line="240" w:lineRule="auto"/>
      </w:pPr>
      <w:r>
        <w:separator/>
      </w:r>
    </w:p>
  </w:footnote>
  <w:footnote w:type="continuationSeparator" w:id="0">
    <w:p w14:paraId="3BCE37AF" w14:textId="77777777" w:rsidR="00400393" w:rsidRDefault="00400393" w:rsidP="00506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16BEF"/>
    <w:multiLevelType w:val="hybridMultilevel"/>
    <w:tmpl w:val="1D9E7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120B17"/>
    <w:multiLevelType w:val="hybridMultilevel"/>
    <w:tmpl w:val="8F6E1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35489E"/>
    <w:multiLevelType w:val="hybridMultilevel"/>
    <w:tmpl w:val="8D28CC54"/>
    <w:lvl w:ilvl="0" w:tplc="60481A4E">
      <w:start w:val="1"/>
      <w:numFmt w:val="lowerRoman"/>
      <w:lvlText w:val="%1."/>
      <w:lvlJc w:val="right"/>
      <w:pPr>
        <w:ind w:left="720" w:hanging="360"/>
      </w:pPr>
      <w:rPr>
        <w:b w:val="0"/>
        <w:color w:val="auto"/>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416A0C"/>
    <w:multiLevelType w:val="hybridMultilevel"/>
    <w:tmpl w:val="35F2F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1F7DEC"/>
    <w:multiLevelType w:val="hybridMultilevel"/>
    <w:tmpl w:val="2BE67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2C4ECC"/>
    <w:multiLevelType w:val="hybridMultilevel"/>
    <w:tmpl w:val="8D28CC54"/>
    <w:lvl w:ilvl="0" w:tplc="60481A4E">
      <w:start w:val="1"/>
      <w:numFmt w:val="lowerRoman"/>
      <w:lvlText w:val="%1."/>
      <w:lvlJc w:val="right"/>
      <w:pPr>
        <w:ind w:left="720" w:hanging="360"/>
      </w:pPr>
      <w:rPr>
        <w:b w:val="0"/>
        <w:color w:val="auto"/>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591A50"/>
    <w:multiLevelType w:val="hybridMultilevel"/>
    <w:tmpl w:val="3816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885ADD"/>
    <w:multiLevelType w:val="hybridMultilevel"/>
    <w:tmpl w:val="1B20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9E64B0"/>
    <w:multiLevelType w:val="hybridMultilevel"/>
    <w:tmpl w:val="975C38AC"/>
    <w:lvl w:ilvl="0" w:tplc="B71EB03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4542CA"/>
    <w:multiLevelType w:val="hybridMultilevel"/>
    <w:tmpl w:val="C1B0E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9"/>
  </w:num>
  <w:num w:numId="4">
    <w:abstractNumId w:val="2"/>
  </w:num>
  <w:num w:numId="5">
    <w:abstractNumId w:val="6"/>
  </w:num>
  <w:num w:numId="6">
    <w:abstractNumId w:val="5"/>
  </w:num>
  <w:num w:numId="7">
    <w:abstractNumId w:val="1"/>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15B"/>
    <w:rsid w:val="00005B87"/>
    <w:rsid w:val="00011FAA"/>
    <w:rsid w:val="0001724B"/>
    <w:rsid w:val="00024AD1"/>
    <w:rsid w:val="00032E5C"/>
    <w:rsid w:val="00033454"/>
    <w:rsid w:val="00034308"/>
    <w:rsid w:val="00042B20"/>
    <w:rsid w:val="00044BFD"/>
    <w:rsid w:val="0004519C"/>
    <w:rsid w:val="000506C9"/>
    <w:rsid w:val="000618D8"/>
    <w:rsid w:val="00062610"/>
    <w:rsid w:val="000629DA"/>
    <w:rsid w:val="000666B6"/>
    <w:rsid w:val="000671A1"/>
    <w:rsid w:val="000773C0"/>
    <w:rsid w:val="00080E38"/>
    <w:rsid w:val="00084CC0"/>
    <w:rsid w:val="0009115B"/>
    <w:rsid w:val="000A2838"/>
    <w:rsid w:val="000A2DD4"/>
    <w:rsid w:val="000A468C"/>
    <w:rsid w:val="000B1FA7"/>
    <w:rsid w:val="000D2306"/>
    <w:rsid w:val="000D4EEA"/>
    <w:rsid w:val="000D5146"/>
    <w:rsid w:val="000E4879"/>
    <w:rsid w:val="000F2B22"/>
    <w:rsid w:val="000F3453"/>
    <w:rsid w:val="000F5DF9"/>
    <w:rsid w:val="001019E3"/>
    <w:rsid w:val="00102C03"/>
    <w:rsid w:val="00104FA4"/>
    <w:rsid w:val="00106507"/>
    <w:rsid w:val="00120227"/>
    <w:rsid w:val="00122593"/>
    <w:rsid w:val="00144327"/>
    <w:rsid w:val="0015014D"/>
    <w:rsid w:val="00153BF5"/>
    <w:rsid w:val="00154732"/>
    <w:rsid w:val="001553FF"/>
    <w:rsid w:val="00161113"/>
    <w:rsid w:val="00167C61"/>
    <w:rsid w:val="00170B14"/>
    <w:rsid w:val="00173071"/>
    <w:rsid w:val="00174A83"/>
    <w:rsid w:val="00175866"/>
    <w:rsid w:val="001809A8"/>
    <w:rsid w:val="00185705"/>
    <w:rsid w:val="00190B1E"/>
    <w:rsid w:val="00196CD7"/>
    <w:rsid w:val="001A0CB4"/>
    <w:rsid w:val="001B1571"/>
    <w:rsid w:val="001B3A3F"/>
    <w:rsid w:val="001B3E37"/>
    <w:rsid w:val="001C0371"/>
    <w:rsid w:val="001C3632"/>
    <w:rsid w:val="001C3E94"/>
    <w:rsid w:val="001D014E"/>
    <w:rsid w:val="001D30A5"/>
    <w:rsid w:val="001E30FA"/>
    <w:rsid w:val="001E70B0"/>
    <w:rsid w:val="001F2C31"/>
    <w:rsid w:val="001F4B7D"/>
    <w:rsid w:val="001F4F64"/>
    <w:rsid w:val="00201B07"/>
    <w:rsid w:val="002020E3"/>
    <w:rsid w:val="0020575C"/>
    <w:rsid w:val="0021458F"/>
    <w:rsid w:val="00221CFD"/>
    <w:rsid w:val="00222CC5"/>
    <w:rsid w:val="0022341C"/>
    <w:rsid w:val="002275AE"/>
    <w:rsid w:val="0023285A"/>
    <w:rsid w:val="00234AA5"/>
    <w:rsid w:val="00236406"/>
    <w:rsid w:val="002370A0"/>
    <w:rsid w:val="002465B6"/>
    <w:rsid w:val="002500A7"/>
    <w:rsid w:val="00250A2B"/>
    <w:rsid w:val="00251B09"/>
    <w:rsid w:val="0025338C"/>
    <w:rsid w:val="00253D72"/>
    <w:rsid w:val="002607E2"/>
    <w:rsid w:val="002705D6"/>
    <w:rsid w:val="002710EB"/>
    <w:rsid w:val="002735A6"/>
    <w:rsid w:val="002753CC"/>
    <w:rsid w:val="00276C4E"/>
    <w:rsid w:val="00284E44"/>
    <w:rsid w:val="00285A95"/>
    <w:rsid w:val="00286E23"/>
    <w:rsid w:val="00286E57"/>
    <w:rsid w:val="002906BD"/>
    <w:rsid w:val="002A6E09"/>
    <w:rsid w:val="002B476C"/>
    <w:rsid w:val="002B5643"/>
    <w:rsid w:val="002C0A41"/>
    <w:rsid w:val="002C2EAC"/>
    <w:rsid w:val="002C7208"/>
    <w:rsid w:val="00302832"/>
    <w:rsid w:val="003050FE"/>
    <w:rsid w:val="00314DC5"/>
    <w:rsid w:val="0031640C"/>
    <w:rsid w:val="003165F5"/>
    <w:rsid w:val="00333200"/>
    <w:rsid w:val="003375C0"/>
    <w:rsid w:val="00345B25"/>
    <w:rsid w:val="00346695"/>
    <w:rsid w:val="00351C47"/>
    <w:rsid w:val="00360E4B"/>
    <w:rsid w:val="003672BA"/>
    <w:rsid w:val="0037308A"/>
    <w:rsid w:val="00385D6F"/>
    <w:rsid w:val="00392373"/>
    <w:rsid w:val="00394774"/>
    <w:rsid w:val="003A1F03"/>
    <w:rsid w:val="003A5DDE"/>
    <w:rsid w:val="003B0AEB"/>
    <w:rsid w:val="003B2E6E"/>
    <w:rsid w:val="003B77DA"/>
    <w:rsid w:val="003C12E3"/>
    <w:rsid w:val="003C2C6A"/>
    <w:rsid w:val="003D0B95"/>
    <w:rsid w:val="003D3561"/>
    <w:rsid w:val="003D4031"/>
    <w:rsid w:val="003D6D36"/>
    <w:rsid w:val="003E03F5"/>
    <w:rsid w:val="003F1354"/>
    <w:rsid w:val="003F2A6C"/>
    <w:rsid w:val="003F2F5A"/>
    <w:rsid w:val="003F6F78"/>
    <w:rsid w:val="00400393"/>
    <w:rsid w:val="00401DFB"/>
    <w:rsid w:val="004079D8"/>
    <w:rsid w:val="00407DDD"/>
    <w:rsid w:val="00412ACE"/>
    <w:rsid w:val="00413CBD"/>
    <w:rsid w:val="00415541"/>
    <w:rsid w:val="004237D9"/>
    <w:rsid w:val="00433144"/>
    <w:rsid w:val="0044058E"/>
    <w:rsid w:val="004406AE"/>
    <w:rsid w:val="00440FB3"/>
    <w:rsid w:val="00447107"/>
    <w:rsid w:val="00460422"/>
    <w:rsid w:val="0047495F"/>
    <w:rsid w:val="0049104E"/>
    <w:rsid w:val="00491EDB"/>
    <w:rsid w:val="004952B9"/>
    <w:rsid w:val="004A3578"/>
    <w:rsid w:val="004A6FE3"/>
    <w:rsid w:val="004B098B"/>
    <w:rsid w:val="004B33AD"/>
    <w:rsid w:val="004B3BE7"/>
    <w:rsid w:val="004B5269"/>
    <w:rsid w:val="004B6D68"/>
    <w:rsid w:val="004C47F1"/>
    <w:rsid w:val="004C506A"/>
    <w:rsid w:val="004D0378"/>
    <w:rsid w:val="004D1A02"/>
    <w:rsid w:val="004E77F3"/>
    <w:rsid w:val="004E783A"/>
    <w:rsid w:val="004E7A66"/>
    <w:rsid w:val="004F316E"/>
    <w:rsid w:val="004F5EA6"/>
    <w:rsid w:val="00502E0D"/>
    <w:rsid w:val="005065A3"/>
    <w:rsid w:val="005103E1"/>
    <w:rsid w:val="005104DD"/>
    <w:rsid w:val="00514193"/>
    <w:rsid w:val="0052344B"/>
    <w:rsid w:val="00533DE0"/>
    <w:rsid w:val="0053571F"/>
    <w:rsid w:val="00541CFE"/>
    <w:rsid w:val="00543A00"/>
    <w:rsid w:val="005446B7"/>
    <w:rsid w:val="00544778"/>
    <w:rsid w:val="00546980"/>
    <w:rsid w:val="00550C06"/>
    <w:rsid w:val="00557C18"/>
    <w:rsid w:val="00566143"/>
    <w:rsid w:val="005714BD"/>
    <w:rsid w:val="00573947"/>
    <w:rsid w:val="00583161"/>
    <w:rsid w:val="005942F6"/>
    <w:rsid w:val="00594885"/>
    <w:rsid w:val="00594D77"/>
    <w:rsid w:val="005A4A24"/>
    <w:rsid w:val="005B44F6"/>
    <w:rsid w:val="005B4C9F"/>
    <w:rsid w:val="005B71B3"/>
    <w:rsid w:val="005C305C"/>
    <w:rsid w:val="005D1F4C"/>
    <w:rsid w:val="005D327E"/>
    <w:rsid w:val="005D3E2D"/>
    <w:rsid w:val="005E0C42"/>
    <w:rsid w:val="005F797B"/>
    <w:rsid w:val="006006DA"/>
    <w:rsid w:val="00601F91"/>
    <w:rsid w:val="00603054"/>
    <w:rsid w:val="00605CF3"/>
    <w:rsid w:val="0061168A"/>
    <w:rsid w:val="0061250D"/>
    <w:rsid w:val="006130C4"/>
    <w:rsid w:val="00615FF8"/>
    <w:rsid w:val="006221C0"/>
    <w:rsid w:val="00622928"/>
    <w:rsid w:val="00622BDA"/>
    <w:rsid w:val="00637246"/>
    <w:rsid w:val="00640E40"/>
    <w:rsid w:val="00641A78"/>
    <w:rsid w:val="0064288B"/>
    <w:rsid w:val="00645F9E"/>
    <w:rsid w:val="0064757D"/>
    <w:rsid w:val="00651281"/>
    <w:rsid w:val="006514ED"/>
    <w:rsid w:val="00653156"/>
    <w:rsid w:val="006532D9"/>
    <w:rsid w:val="0065656E"/>
    <w:rsid w:val="00657669"/>
    <w:rsid w:val="0066217E"/>
    <w:rsid w:val="00663BB9"/>
    <w:rsid w:val="00666E17"/>
    <w:rsid w:val="00671682"/>
    <w:rsid w:val="00671EF0"/>
    <w:rsid w:val="006809EF"/>
    <w:rsid w:val="0068119D"/>
    <w:rsid w:val="00681EBD"/>
    <w:rsid w:val="006824D7"/>
    <w:rsid w:val="00685BD9"/>
    <w:rsid w:val="00687C00"/>
    <w:rsid w:val="006924DB"/>
    <w:rsid w:val="0069272B"/>
    <w:rsid w:val="00692852"/>
    <w:rsid w:val="00692CCC"/>
    <w:rsid w:val="00696EDB"/>
    <w:rsid w:val="006A2EB0"/>
    <w:rsid w:val="006A5DC0"/>
    <w:rsid w:val="006B10A5"/>
    <w:rsid w:val="006B29CE"/>
    <w:rsid w:val="006B7569"/>
    <w:rsid w:val="006B7F55"/>
    <w:rsid w:val="006C1E6D"/>
    <w:rsid w:val="006C5059"/>
    <w:rsid w:val="006C75C4"/>
    <w:rsid w:val="006D54B4"/>
    <w:rsid w:val="006F5C0D"/>
    <w:rsid w:val="006F6987"/>
    <w:rsid w:val="0071266F"/>
    <w:rsid w:val="007132EB"/>
    <w:rsid w:val="0071378E"/>
    <w:rsid w:val="0071591C"/>
    <w:rsid w:val="007237F0"/>
    <w:rsid w:val="007303D5"/>
    <w:rsid w:val="0073417C"/>
    <w:rsid w:val="0073597C"/>
    <w:rsid w:val="00735F61"/>
    <w:rsid w:val="0074494F"/>
    <w:rsid w:val="007521F4"/>
    <w:rsid w:val="0075363C"/>
    <w:rsid w:val="00756E8C"/>
    <w:rsid w:val="00762B50"/>
    <w:rsid w:val="00763B6F"/>
    <w:rsid w:val="00770409"/>
    <w:rsid w:val="00771B32"/>
    <w:rsid w:val="0078119F"/>
    <w:rsid w:val="00783020"/>
    <w:rsid w:val="00784F2F"/>
    <w:rsid w:val="00786A46"/>
    <w:rsid w:val="00796EC3"/>
    <w:rsid w:val="007A3C5C"/>
    <w:rsid w:val="007B2AA0"/>
    <w:rsid w:val="007C00F0"/>
    <w:rsid w:val="007C2B5A"/>
    <w:rsid w:val="007C74A4"/>
    <w:rsid w:val="007D0F16"/>
    <w:rsid w:val="007D17EE"/>
    <w:rsid w:val="007D3D51"/>
    <w:rsid w:val="007E098A"/>
    <w:rsid w:val="007E1008"/>
    <w:rsid w:val="007E6199"/>
    <w:rsid w:val="007F3DBA"/>
    <w:rsid w:val="00805960"/>
    <w:rsid w:val="008100DE"/>
    <w:rsid w:val="00810463"/>
    <w:rsid w:val="008215C6"/>
    <w:rsid w:val="00822B50"/>
    <w:rsid w:val="0082328D"/>
    <w:rsid w:val="008273D3"/>
    <w:rsid w:val="008306DD"/>
    <w:rsid w:val="00831899"/>
    <w:rsid w:val="00833530"/>
    <w:rsid w:val="00835FE8"/>
    <w:rsid w:val="00841C78"/>
    <w:rsid w:val="008455FA"/>
    <w:rsid w:val="00850C1B"/>
    <w:rsid w:val="0085557C"/>
    <w:rsid w:val="008560EA"/>
    <w:rsid w:val="0085682C"/>
    <w:rsid w:val="008576B5"/>
    <w:rsid w:val="00857E78"/>
    <w:rsid w:val="00860188"/>
    <w:rsid w:val="00863E02"/>
    <w:rsid w:val="0086635B"/>
    <w:rsid w:val="008704C0"/>
    <w:rsid w:val="0087578B"/>
    <w:rsid w:val="00882BE8"/>
    <w:rsid w:val="008877E8"/>
    <w:rsid w:val="008A10CA"/>
    <w:rsid w:val="008A58B7"/>
    <w:rsid w:val="008A5E3A"/>
    <w:rsid w:val="008B7382"/>
    <w:rsid w:val="008C0BB6"/>
    <w:rsid w:val="008C4B2F"/>
    <w:rsid w:val="008C5069"/>
    <w:rsid w:val="008D1A30"/>
    <w:rsid w:val="008E52CF"/>
    <w:rsid w:val="008F2F24"/>
    <w:rsid w:val="008F3432"/>
    <w:rsid w:val="008F47D9"/>
    <w:rsid w:val="009008D0"/>
    <w:rsid w:val="00900D8E"/>
    <w:rsid w:val="00901FFD"/>
    <w:rsid w:val="0090332A"/>
    <w:rsid w:val="009035B6"/>
    <w:rsid w:val="009038F4"/>
    <w:rsid w:val="00906743"/>
    <w:rsid w:val="00911E24"/>
    <w:rsid w:val="00911F15"/>
    <w:rsid w:val="00920AB3"/>
    <w:rsid w:val="00932FDB"/>
    <w:rsid w:val="00933B81"/>
    <w:rsid w:val="00934FA0"/>
    <w:rsid w:val="00952FE9"/>
    <w:rsid w:val="00961907"/>
    <w:rsid w:val="00961FC5"/>
    <w:rsid w:val="009679BA"/>
    <w:rsid w:val="009773BE"/>
    <w:rsid w:val="00981DA6"/>
    <w:rsid w:val="00983255"/>
    <w:rsid w:val="009862F5"/>
    <w:rsid w:val="0099293C"/>
    <w:rsid w:val="00996B22"/>
    <w:rsid w:val="009A121F"/>
    <w:rsid w:val="009A29EA"/>
    <w:rsid w:val="009A2D28"/>
    <w:rsid w:val="009A3304"/>
    <w:rsid w:val="009B08C4"/>
    <w:rsid w:val="009B5FBB"/>
    <w:rsid w:val="009B7185"/>
    <w:rsid w:val="009B7322"/>
    <w:rsid w:val="009D2829"/>
    <w:rsid w:val="009D38B6"/>
    <w:rsid w:val="009D3D34"/>
    <w:rsid w:val="009E7103"/>
    <w:rsid w:val="009F0592"/>
    <w:rsid w:val="00A04177"/>
    <w:rsid w:val="00A23209"/>
    <w:rsid w:val="00A2613C"/>
    <w:rsid w:val="00A31231"/>
    <w:rsid w:val="00A37CBF"/>
    <w:rsid w:val="00A4210B"/>
    <w:rsid w:val="00A51809"/>
    <w:rsid w:val="00A607FC"/>
    <w:rsid w:val="00A63554"/>
    <w:rsid w:val="00A77BD0"/>
    <w:rsid w:val="00A87CA1"/>
    <w:rsid w:val="00A912CE"/>
    <w:rsid w:val="00A9241E"/>
    <w:rsid w:val="00A97110"/>
    <w:rsid w:val="00AA2CF9"/>
    <w:rsid w:val="00AA3442"/>
    <w:rsid w:val="00AB24F0"/>
    <w:rsid w:val="00AB3CF6"/>
    <w:rsid w:val="00AC34E9"/>
    <w:rsid w:val="00AC448B"/>
    <w:rsid w:val="00AD1C93"/>
    <w:rsid w:val="00AD1E20"/>
    <w:rsid w:val="00AD3EE8"/>
    <w:rsid w:val="00AD7DE8"/>
    <w:rsid w:val="00AE0FE0"/>
    <w:rsid w:val="00AE11F9"/>
    <w:rsid w:val="00AE19DF"/>
    <w:rsid w:val="00AE5B57"/>
    <w:rsid w:val="00AE5D76"/>
    <w:rsid w:val="00AE6EF9"/>
    <w:rsid w:val="00AF6995"/>
    <w:rsid w:val="00B04190"/>
    <w:rsid w:val="00B10BF2"/>
    <w:rsid w:val="00B11845"/>
    <w:rsid w:val="00B131EC"/>
    <w:rsid w:val="00B136DB"/>
    <w:rsid w:val="00B15007"/>
    <w:rsid w:val="00B1577C"/>
    <w:rsid w:val="00B1745E"/>
    <w:rsid w:val="00B20254"/>
    <w:rsid w:val="00B234C6"/>
    <w:rsid w:val="00B30DD4"/>
    <w:rsid w:val="00B3443F"/>
    <w:rsid w:val="00B40661"/>
    <w:rsid w:val="00B40F73"/>
    <w:rsid w:val="00B42343"/>
    <w:rsid w:val="00B42B1A"/>
    <w:rsid w:val="00B4381F"/>
    <w:rsid w:val="00B44960"/>
    <w:rsid w:val="00B5226E"/>
    <w:rsid w:val="00B5282A"/>
    <w:rsid w:val="00B5634D"/>
    <w:rsid w:val="00B75393"/>
    <w:rsid w:val="00B762C1"/>
    <w:rsid w:val="00B82335"/>
    <w:rsid w:val="00B85CA2"/>
    <w:rsid w:val="00B93772"/>
    <w:rsid w:val="00B94C30"/>
    <w:rsid w:val="00B97A79"/>
    <w:rsid w:val="00B97FCC"/>
    <w:rsid w:val="00BA2C1A"/>
    <w:rsid w:val="00BA374B"/>
    <w:rsid w:val="00BB1443"/>
    <w:rsid w:val="00BB35DB"/>
    <w:rsid w:val="00BB5C90"/>
    <w:rsid w:val="00BC42E1"/>
    <w:rsid w:val="00BC6EC6"/>
    <w:rsid w:val="00BC76C8"/>
    <w:rsid w:val="00BD02FC"/>
    <w:rsid w:val="00BD367B"/>
    <w:rsid w:val="00BD54AC"/>
    <w:rsid w:val="00BD6DAE"/>
    <w:rsid w:val="00BE418E"/>
    <w:rsid w:val="00BF3480"/>
    <w:rsid w:val="00BF38ED"/>
    <w:rsid w:val="00C02711"/>
    <w:rsid w:val="00C04624"/>
    <w:rsid w:val="00C06866"/>
    <w:rsid w:val="00C06D45"/>
    <w:rsid w:val="00C112F8"/>
    <w:rsid w:val="00C230A4"/>
    <w:rsid w:val="00C27933"/>
    <w:rsid w:val="00C3154E"/>
    <w:rsid w:val="00C33B07"/>
    <w:rsid w:val="00C33ED2"/>
    <w:rsid w:val="00C36D86"/>
    <w:rsid w:val="00C37133"/>
    <w:rsid w:val="00C429F4"/>
    <w:rsid w:val="00C533FC"/>
    <w:rsid w:val="00C557A5"/>
    <w:rsid w:val="00C67B53"/>
    <w:rsid w:val="00C72A15"/>
    <w:rsid w:val="00C76D2F"/>
    <w:rsid w:val="00C8170A"/>
    <w:rsid w:val="00C822F7"/>
    <w:rsid w:val="00C847A7"/>
    <w:rsid w:val="00C84B2E"/>
    <w:rsid w:val="00C854A2"/>
    <w:rsid w:val="00C8618B"/>
    <w:rsid w:val="00C93471"/>
    <w:rsid w:val="00C93C40"/>
    <w:rsid w:val="00C955A1"/>
    <w:rsid w:val="00C95E79"/>
    <w:rsid w:val="00C96749"/>
    <w:rsid w:val="00CA2D5B"/>
    <w:rsid w:val="00CA3AE9"/>
    <w:rsid w:val="00CA5654"/>
    <w:rsid w:val="00CB0943"/>
    <w:rsid w:val="00CB51D0"/>
    <w:rsid w:val="00CB7CE1"/>
    <w:rsid w:val="00CD0012"/>
    <w:rsid w:val="00CD27F6"/>
    <w:rsid w:val="00CD480E"/>
    <w:rsid w:val="00CD607F"/>
    <w:rsid w:val="00CE4AA1"/>
    <w:rsid w:val="00CE765E"/>
    <w:rsid w:val="00CF1940"/>
    <w:rsid w:val="00CF699A"/>
    <w:rsid w:val="00D22B33"/>
    <w:rsid w:val="00D24EB8"/>
    <w:rsid w:val="00D304AA"/>
    <w:rsid w:val="00D31DA1"/>
    <w:rsid w:val="00D36C83"/>
    <w:rsid w:val="00D43584"/>
    <w:rsid w:val="00D5135B"/>
    <w:rsid w:val="00D51592"/>
    <w:rsid w:val="00D53283"/>
    <w:rsid w:val="00D536CD"/>
    <w:rsid w:val="00D6235A"/>
    <w:rsid w:val="00D65CF9"/>
    <w:rsid w:val="00D77C33"/>
    <w:rsid w:val="00D83080"/>
    <w:rsid w:val="00D85724"/>
    <w:rsid w:val="00D92331"/>
    <w:rsid w:val="00D968CD"/>
    <w:rsid w:val="00DA192F"/>
    <w:rsid w:val="00DA4D63"/>
    <w:rsid w:val="00DA5C28"/>
    <w:rsid w:val="00DB183D"/>
    <w:rsid w:val="00DB2C1B"/>
    <w:rsid w:val="00DB47B5"/>
    <w:rsid w:val="00DC07B7"/>
    <w:rsid w:val="00DC34AB"/>
    <w:rsid w:val="00DD01C1"/>
    <w:rsid w:val="00DD2D61"/>
    <w:rsid w:val="00DD2DFF"/>
    <w:rsid w:val="00DD3EF3"/>
    <w:rsid w:val="00DF471D"/>
    <w:rsid w:val="00DF5F4D"/>
    <w:rsid w:val="00E03BB2"/>
    <w:rsid w:val="00E03F24"/>
    <w:rsid w:val="00E114F6"/>
    <w:rsid w:val="00E118D5"/>
    <w:rsid w:val="00E13115"/>
    <w:rsid w:val="00E13A31"/>
    <w:rsid w:val="00E14018"/>
    <w:rsid w:val="00E14097"/>
    <w:rsid w:val="00E1624C"/>
    <w:rsid w:val="00E22261"/>
    <w:rsid w:val="00E23385"/>
    <w:rsid w:val="00E25C66"/>
    <w:rsid w:val="00E35C99"/>
    <w:rsid w:val="00E365C0"/>
    <w:rsid w:val="00E36CAA"/>
    <w:rsid w:val="00E4430F"/>
    <w:rsid w:val="00E46F33"/>
    <w:rsid w:val="00E474FF"/>
    <w:rsid w:val="00E509A4"/>
    <w:rsid w:val="00E61ABA"/>
    <w:rsid w:val="00E64910"/>
    <w:rsid w:val="00E67A87"/>
    <w:rsid w:val="00E67B20"/>
    <w:rsid w:val="00E70051"/>
    <w:rsid w:val="00E73BFF"/>
    <w:rsid w:val="00E775BE"/>
    <w:rsid w:val="00E84D0C"/>
    <w:rsid w:val="00E94657"/>
    <w:rsid w:val="00EA2E78"/>
    <w:rsid w:val="00EA3BA5"/>
    <w:rsid w:val="00EA581F"/>
    <w:rsid w:val="00EB1767"/>
    <w:rsid w:val="00EB18C8"/>
    <w:rsid w:val="00EB5EAD"/>
    <w:rsid w:val="00EB7C5C"/>
    <w:rsid w:val="00EB7F07"/>
    <w:rsid w:val="00EC3269"/>
    <w:rsid w:val="00EC3A50"/>
    <w:rsid w:val="00ED4AD0"/>
    <w:rsid w:val="00EE29E0"/>
    <w:rsid w:val="00EE6DCA"/>
    <w:rsid w:val="00EE7EAA"/>
    <w:rsid w:val="00EF125F"/>
    <w:rsid w:val="00EF1744"/>
    <w:rsid w:val="00EF3990"/>
    <w:rsid w:val="00F05270"/>
    <w:rsid w:val="00F06AB0"/>
    <w:rsid w:val="00F17B95"/>
    <w:rsid w:val="00F24134"/>
    <w:rsid w:val="00F37424"/>
    <w:rsid w:val="00F41B01"/>
    <w:rsid w:val="00F41B0A"/>
    <w:rsid w:val="00F44C7E"/>
    <w:rsid w:val="00F4687C"/>
    <w:rsid w:val="00F47374"/>
    <w:rsid w:val="00F676ED"/>
    <w:rsid w:val="00F73EAB"/>
    <w:rsid w:val="00F748B1"/>
    <w:rsid w:val="00F7738F"/>
    <w:rsid w:val="00F822EB"/>
    <w:rsid w:val="00F84397"/>
    <w:rsid w:val="00F860CB"/>
    <w:rsid w:val="00F86568"/>
    <w:rsid w:val="00F86E72"/>
    <w:rsid w:val="00F939A5"/>
    <w:rsid w:val="00F9671F"/>
    <w:rsid w:val="00F97BD7"/>
    <w:rsid w:val="00FA02D2"/>
    <w:rsid w:val="00FA0A57"/>
    <w:rsid w:val="00FA4C54"/>
    <w:rsid w:val="00FB5BE8"/>
    <w:rsid w:val="00FB6830"/>
    <w:rsid w:val="00FD1EEC"/>
    <w:rsid w:val="00FE5356"/>
    <w:rsid w:val="00FF3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00FE38E"/>
  <w15:chartTrackingRefBased/>
  <w15:docId w15:val="{7FF1FB31-C820-4E8A-A1CD-7C3D960E1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lement-citation">
    <w:name w:val="element-citation"/>
    <w:basedOn w:val="DefaultParagraphFont"/>
    <w:rsid w:val="005A4A24"/>
  </w:style>
  <w:style w:type="character" w:customStyle="1" w:styleId="ref-journal">
    <w:name w:val="ref-journal"/>
    <w:basedOn w:val="DefaultParagraphFont"/>
    <w:rsid w:val="005A4A24"/>
  </w:style>
  <w:style w:type="character" w:customStyle="1" w:styleId="ref-vol">
    <w:name w:val="ref-vol"/>
    <w:basedOn w:val="DefaultParagraphFont"/>
    <w:rsid w:val="005A4A24"/>
  </w:style>
  <w:style w:type="character" w:styleId="Hyperlink">
    <w:name w:val="Hyperlink"/>
    <w:basedOn w:val="DefaultParagraphFont"/>
    <w:uiPriority w:val="99"/>
    <w:unhideWhenUsed/>
    <w:rsid w:val="005A4A24"/>
    <w:rPr>
      <w:color w:val="0000FF"/>
      <w:u w:val="single"/>
    </w:rPr>
  </w:style>
  <w:style w:type="character" w:customStyle="1" w:styleId="nowrap">
    <w:name w:val="nowrap"/>
    <w:basedOn w:val="DefaultParagraphFont"/>
    <w:rsid w:val="005A4A24"/>
  </w:style>
  <w:style w:type="paragraph" w:styleId="ListParagraph">
    <w:name w:val="List Paragraph"/>
    <w:basedOn w:val="Normal"/>
    <w:uiPriority w:val="34"/>
    <w:qFormat/>
    <w:rsid w:val="006532D9"/>
    <w:pPr>
      <w:ind w:left="720"/>
      <w:contextualSpacing/>
    </w:pPr>
  </w:style>
  <w:style w:type="paragraph" w:styleId="Header">
    <w:name w:val="header"/>
    <w:basedOn w:val="Normal"/>
    <w:link w:val="HeaderChar"/>
    <w:uiPriority w:val="99"/>
    <w:unhideWhenUsed/>
    <w:rsid w:val="00506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5A3"/>
  </w:style>
  <w:style w:type="paragraph" w:styleId="Footer">
    <w:name w:val="footer"/>
    <w:basedOn w:val="Normal"/>
    <w:link w:val="FooterChar"/>
    <w:uiPriority w:val="99"/>
    <w:unhideWhenUsed/>
    <w:rsid w:val="00506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5A3"/>
  </w:style>
  <w:style w:type="paragraph" w:styleId="NoSpacing">
    <w:name w:val="No Spacing"/>
    <w:link w:val="NoSpacingChar"/>
    <w:uiPriority w:val="1"/>
    <w:qFormat/>
    <w:rsid w:val="0043314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33144"/>
    <w:rPr>
      <w:rFonts w:eastAsiaTheme="minorEastAsia"/>
      <w:lang w:eastAsia="en-GB"/>
    </w:rPr>
  </w:style>
  <w:style w:type="character" w:styleId="PlaceholderText">
    <w:name w:val="Placeholder Text"/>
    <w:basedOn w:val="DefaultParagraphFont"/>
    <w:uiPriority w:val="99"/>
    <w:semiHidden/>
    <w:rsid w:val="00514193"/>
    <w:rPr>
      <w:color w:val="808080"/>
    </w:rPr>
  </w:style>
  <w:style w:type="character" w:styleId="UnresolvedMention">
    <w:name w:val="Unresolved Mention"/>
    <w:basedOn w:val="DefaultParagraphFont"/>
    <w:uiPriority w:val="99"/>
    <w:semiHidden/>
    <w:unhideWhenUsed/>
    <w:rsid w:val="00CB51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773535">
      <w:bodyDiv w:val="1"/>
      <w:marLeft w:val="0"/>
      <w:marRight w:val="0"/>
      <w:marTop w:val="0"/>
      <w:marBottom w:val="0"/>
      <w:divBdr>
        <w:top w:val="none" w:sz="0" w:space="0" w:color="auto"/>
        <w:left w:val="none" w:sz="0" w:space="0" w:color="auto"/>
        <w:bottom w:val="none" w:sz="0" w:space="0" w:color="auto"/>
        <w:right w:val="none" w:sz="0" w:space="0" w:color="auto"/>
      </w:divBdr>
    </w:div>
    <w:div w:id="326835143">
      <w:bodyDiv w:val="1"/>
      <w:marLeft w:val="0"/>
      <w:marRight w:val="0"/>
      <w:marTop w:val="0"/>
      <w:marBottom w:val="0"/>
      <w:divBdr>
        <w:top w:val="none" w:sz="0" w:space="0" w:color="auto"/>
        <w:left w:val="none" w:sz="0" w:space="0" w:color="auto"/>
        <w:bottom w:val="none" w:sz="0" w:space="0" w:color="auto"/>
        <w:right w:val="none" w:sz="0" w:space="0" w:color="auto"/>
      </w:divBdr>
    </w:div>
    <w:div w:id="597057227">
      <w:bodyDiv w:val="1"/>
      <w:marLeft w:val="0"/>
      <w:marRight w:val="0"/>
      <w:marTop w:val="0"/>
      <w:marBottom w:val="0"/>
      <w:divBdr>
        <w:top w:val="none" w:sz="0" w:space="0" w:color="auto"/>
        <w:left w:val="none" w:sz="0" w:space="0" w:color="auto"/>
        <w:bottom w:val="none" w:sz="0" w:space="0" w:color="auto"/>
        <w:right w:val="none" w:sz="0" w:space="0" w:color="auto"/>
      </w:divBdr>
    </w:div>
    <w:div w:id="674572705">
      <w:bodyDiv w:val="1"/>
      <w:marLeft w:val="0"/>
      <w:marRight w:val="0"/>
      <w:marTop w:val="0"/>
      <w:marBottom w:val="0"/>
      <w:divBdr>
        <w:top w:val="none" w:sz="0" w:space="0" w:color="auto"/>
        <w:left w:val="none" w:sz="0" w:space="0" w:color="auto"/>
        <w:bottom w:val="none" w:sz="0" w:space="0" w:color="auto"/>
        <w:right w:val="none" w:sz="0" w:space="0" w:color="auto"/>
      </w:divBdr>
    </w:div>
    <w:div w:id="706104642">
      <w:bodyDiv w:val="1"/>
      <w:marLeft w:val="0"/>
      <w:marRight w:val="0"/>
      <w:marTop w:val="0"/>
      <w:marBottom w:val="0"/>
      <w:divBdr>
        <w:top w:val="none" w:sz="0" w:space="0" w:color="auto"/>
        <w:left w:val="none" w:sz="0" w:space="0" w:color="auto"/>
        <w:bottom w:val="none" w:sz="0" w:space="0" w:color="auto"/>
        <w:right w:val="none" w:sz="0" w:space="0" w:color="auto"/>
      </w:divBdr>
    </w:div>
    <w:div w:id="745227567">
      <w:bodyDiv w:val="1"/>
      <w:marLeft w:val="0"/>
      <w:marRight w:val="0"/>
      <w:marTop w:val="0"/>
      <w:marBottom w:val="0"/>
      <w:divBdr>
        <w:top w:val="none" w:sz="0" w:space="0" w:color="auto"/>
        <w:left w:val="none" w:sz="0" w:space="0" w:color="auto"/>
        <w:bottom w:val="none" w:sz="0" w:space="0" w:color="auto"/>
        <w:right w:val="none" w:sz="0" w:space="0" w:color="auto"/>
      </w:divBdr>
    </w:div>
    <w:div w:id="828179167">
      <w:bodyDiv w:val="1"/>
      <w:marLeft w:val="0"/>
      <w:marRight w:val="0"/>
      <w:marTop w:val="0"/>
      <w:marBottom w:val="0"/>
      <w:divBdr>
        <w:top w:val="none" w:sz="0" w:space="0" w:color="auto"/>
        <w:left w:val="none" w:sz="0" w:space="0" w:color="auto"/>
        <w:bottom w:val="none" w:sz="0" w:space="0" w:color="auto"/>
        <w:right w:val="none" w:sz="0" w:space="0" w:color="auto"/>
      </w:divBdr>
    </w:div>
    <w:div w:id="955866968">
      <w:bodyDiv w:val="1"/>
      <w:marLeft w:val="0"/>
      <w:marRight w:val="0"/>
      <w:marTop w:val="0"/>
      <w:marBottom w:val="0"/>
      <w:divBdr>
        <w:top w:val="none" w:sz="0" w:space="0" w:color="auto"/>
        <w:left w:val="none" w:sz="0" w:space="0" w:color="auto"/>
        <w:bottom w:val="none" w:sz="0" w:space="0" w:color="auto"/>
        <w:right w:val="none" w:sz="0" w:space="0" w:color="auto"/>
      </w:divBdr>
    </w:div>
    <w:div w:id="1046949210">
      <w:bodyDiv w:val="1"/>
      <w:marLeft w:val="0"/>
      <w:marRight w:val="0"/>
      <w:marTop w:val="0"/>
      <w:marBottom w:val="0"/>
      <w:divBdr>
        <w:top w:val="none" w:sz="0" w:space="0" w:color="auto"/>
        <w:left w:val="none" w:sz="0" w:space="0" w:color="auto"/>
        <w:bottom w:val="none" w:sz="0" w:space="0" w:color="auto"/>
        <w:right w:val="none" w:sz="0" w:space="0" w:color="auto"/>
      </w:divBdr>
    </w:div>
    <w:div w:id="1124270424">
      <w:bodyDiv w:val="1"/>
      <w:marLeft w:val="0"/>
      <w:marRight w:val="0"/>
      <w:marTop w:val="0"/>
      <w:marBottom w:val="0"/>
      <w:divBdr>
        <w:top w:val="none" w:sz="0" w:space="0" w:color="auto"/>
        <w:left w:val="none" w:sz="0" w:space="0" w:color="auto"/>
        <w:bottom w:val="none" w:sz="0" w:space="0" w:color="auto"/>
        <w:right w:val="none" w:sz="0" w:space="0" w:color="auto"/>
      </w:divBdr>
    </w:div>
    <w:div w:id="1234436477">
      <w:bodyDiv w:val="1"/>
      <w:marLeft w:val="0"/>
      <w:marRight w:val="0"/>
      <w:marTop w:val="0"/>
      <w:marBottom w:val="0"/>
      <w:divBdr>
        <w:top w:val="none" w:sz="0" w:space="0" w:color="auto"/>
        <w:left w:val="none" w:sz="0" w:space="0" w:color="auto"/>
        <w:bottom w:val="none" w:sz="0" w:space="0" w:color="auto"/>
        <w:right w:val="none" w:sz="0" w:space="0" w:color="auto"/>
      </w:divBdr>
    </w:div>
    <w:div w:id="1262952724">
      <w:bodyDiv w:val="1"/>
      <w:marLeft w:val="0"/>
      <w:marRight w:val="0"/>
      <w:marTop w:val="0"/>
      <w:marBottom w:val="0"/>
      <w:divBdr>
        <w:top w:val="none" w:sz="0" w:space="0" w:color="auto"/>
        <w:left w:val="none" w:sz="0" w:space="0" w:color="auto"/>
        <w:bottom w:val="none" w:sz="0" w:space="0" w:color="auto"/>
        <w:right w:val="none" w:sz="0" w:space="0" w:color="auto"/>
      </w:divBdr>
    </w:div>
    <w:div w:id="1264191457">
      <w:bodyDiv w:val="1"/>
      <w:marLeft w:val="0"/>
      <w:marRight w:val="0"/>
      <w:marTop w:val="0"/>
      <w:marBottom w:val="0"/>
      <w:divBdr>
        <w:top w:val="none" w:sz="0" w:space="0" w:color="auto"/>
        <w:left w:val="none" w:sz="0" w:space="0" w:color="auto"/>
        <w:bottom w:val="none" w:sz="0" w:space="0" w:color="auto"/>
        <w:right w:val="none" w:sz="0" w:space="0" w:color="auto"/>
      </w:divBdr>
    </w:div>
    <w:div w:id="1282146465">
      <w:bodyDiv w:val="1"/>
      <w:marLeft w:val="0"/>
      <w:marRight w:val="0"/>
      <w:marTop w:val="0"/>
      <w:marBottom w:val="0"/>
      <w:divBdr>
        <w:top w:val="none" w:sz="0" w:space="0" w:color="auto"/>
        <w:left w:val="none" w:sz="0" w:space="0" w:color="auto"/>
        <w:bottom w:val="none" w:sz="0" w:space="0" w:color="auto"/>
        <w:right w:val="none" w:sz="0" w:space="0" w:color="auto"/>
      </w:divBdr>
    </w:div>
    <w:div w:id="1284193330">
      <w:bodyDiv w:val="1"/>
      <w:marLeft w:val="0"/>
      <w:marRight w:val="0"/>
      <w:marTop w:val="0"/>
      <w:marBottom w:val="0"/>
      <w:divBdr>
        <w:top w:val="none" w:sz="0" w:space="0" w:color="auto"/>
        <w:left w:val="none" w:sz="0" w:space="0" w:color="auto"/>
        <w:bottom w:val="none" w:sz="0" w:space="0" w:color="auto"/>
        <w:right w:val="none" w:sz="0" w:space="0" w:color="auto"/>
      </w:divBdr>
    </w:div>
    <w:div w:id="1504515107">
      <w:bodyDiv w:val="1"/>
      <w:marLeft w:val="0"/>
      <w:marRight w:val="0"/>
      <w:marTop w:val="0"/>
      <w:marBottom w:val="0"/>
      <w:divBdr>
        <w:top w:val="none" w:sz="0" w:space="0" w:color="auto"/>
        <w:left w:val="none" w:sz="0" w:space="0" w:color="auto"/>
        <w:bottom w:val="none" w:sz="0" w:space="0" w:color="auto"/>
        <w:right w:val="none" w:sz="0" w:space="0" w:color="auto"/>
      </w:divBdr>
    </w:div>
    <w:div w:id="1613245609">
      <w:bodyDiv w:val="1"/>
      <w:marLeft w:val="0"/>
      <w:marRight w:val="0"/>
      <w:marTop w:val="0"/>
      <w:marBottom w:val="0"/>
      <w:divBdr>
        <w:top w:val="none" w:sz="0" w:space="0" w:color="auto"/>
        <w:left w:val="none" w:sz="0" w:space="0" w:color="auto"/>
        <w:bottom w:val="none" w:sz="0" w:space="0" w:color="auto"/>
        <w:right w:val="none" w:sz="0" w:space="0" w:color="auto"/>
      </w:divBdr>
    </w:div>
    <w:div w:id="1633363241">
      <w:bodyDiv w:val="1"/>
      <w:marLeft w:val="0"/>
      <w:marRight w:val="0"/>
      <w:marTop w:val="0"/>
      <w:marBottom w:val="0"/>
      <w:divBdr>
        <w:top w:val="none" w:sz="0" w:space="0" w:color="auto"/>
        <w:left w:val="none" w:sz="0" w:space="0" w:color="auto"/>
        <w:bottom w:val="none" w:sz="0" w:space="0" w:color="auto"/>
        <w:right w:val="none" w:sz="0" w:space="0" w:color="auto"/>
      </w:divBdr>
    </w:div>
    <w:div w:id="1695572115">
      <w:bodyDiv w:val="1"/>
      <w:marLeft w:val="0"/>
      <w:marRight w:val="0"/>
      <w:marTop w:val="0"/>
      <w:marBottom w:val="0"/>
      <w:divBdr>
        <w:top w:val="none" w:sz="0" w:space="0" w:color="auto"/>
        <w:left w:val="none" w:sz="0" w:space="0" w:color="auto"/>
        <w:bottom w:val="none" w:sz="0" w:space="0" w:color="auto"/>
        <w:right w:val="none" w:sz="0" w:space="0" w:color="auto"/>
      </w:divBdr>
    </w:div>
    <w:div w:id="1770271508">
      <w:bodyDiv w:val="1"/>
      <w:marLeft w:val="0"/>
      <w:marRight w:val="0"/>
      <w:marTop w:val="0"/>
      <w:marBottom w:val="0"/>
      <w:divBdr>
        <w:top w:val="none" w:sz="0" w:space="0" w:color="auto"/>
        <w:left w:val="none" w:sz="0" w:space="0" w:color="auto"/>
        <w:bottom w:val="none" w:sz="0" w:space="0" w:color="auto"/>
        <w:right w:val="none" w:sz="0" w:space="0" w:color="auto"/>
      </w:divBdr>
    </w:div>
    <w:div w:id="1900509142">
      <w:bodyDiv w:val="1"/>
      <w:marLeft w:val="0"/>
      <w:marRight w:val="0"/>
      <w:marTop w:val="0"/>
      <w:marBottom w:val="0"/>
      <w:divBdr>
        <w:top w:val="none" w:sz="0" w:space="0" w:color="auto"/>
        <w:left w:val="none" w:sz="0" w:space="0" w:color="auto"/>
        <w:bottom w:val="none" w:sz="0" w:space="0" w:color="auto"/>
        <w:right w:val="none" w:sz="0" w:space="0" w:color="auto"/>
      </w:divBdr>
    </w:div>
    <w:div w:id="2048528621">
      <w:bodyDiv w:val="1"/>
      <w:marLeft w:val="0"/>
      <w:marRight w:val="0"/>
      <w:marTop w:val="0"/>
      <w:marBottom w:val="0"/>
      <w:divBdr>
        <w:top w:val="none" w:sz="0" w:space="0" w:color="auto"/>
        <w:left w:val="none" w:sz="0" w:space="0" w:color="auto"/>
        <w:bottom w:val="none" w:sz="0" w:space="0" w:color="auto"/>
        <w:right w:val="none" w:sz="0" w:space="0" w:color="auto"/>
      </w:divBdr>
    </w:div>
    <w:div w:id="2104179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2934940-AE95-4CEB-9326-B761D26E827B}"/>
      </w:docPartPr>
      <w:docPartBody>
        <w:p w:rsidR="00F72556" w:rsidRDefault="00911DC9">
          <w:r w:rsidRPr="00D62C9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DC9"/>
    <w:rsid w:val="001D5ED6"/>
    <w:rsid w:val="0043353C"/>
    <w:rsid w:val="007A28DC"/>
    <w:rsid w:val="007E4FFC"/>
    <w:rsid w:val="00911DC9"/>
    <w:rsid w:val="009C306C"/>
    <w:rsid w:val="00A6441A"/>
    <w:rsid w:val="00F72556"/>
    <w:rsid w:val="00FF5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11DC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E51C8E-6028-4732-8C80-A3A0F0FE0D47}">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ccd17bff-3af6-446f-8ff6-1ca44f7b0eec&quot;,&quot;properties&quot;:{&quot;noteIndex&quot;:0},&quot;isEdited&quot;:false,&quot;manualOverride&quot;:{&quot;isManuallyOverridden&quot;:false,&quot;citeprocText&quot;:&quot;(Steele Gray &lt;i&gt;et al.&lt;/i&gt;, 2016)&quot;,&quot;manualOverrideText&quot;:&quot;&quot;},&quot;citationTag&quot;:&quot;MENDELEY_CITATION_v3_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mlzc3VlZCI6eyJkYXRlLXBhcnRzIjpbWzIwMTYsNiwyXV19LCJwYWdlIjoiZTU4IiwiaXNzdWUiOiIyIiwidm9sdW1lIjoiNCJ9LCJpc1RlbXBvcmFyeSI6ZmFsc2V9XX0=&quot;,&quot;citationItems&quot;:[{&quot;id&quot;:&quot;1927b255-04be-366b-a580-74a9b3f03714&quot;,&quot;itemData&quot;:{&quot;type&quot;:&quot;article-journal&quot;,&quot;id&quot;:&quot;1927b255-04be-366b-a580-74a9b3f03714&quot;,&quot;title&quot;:&quot;The Electronic Patient Reported Outcome Tool: Testing Usability and Feasibility of a Mobile App and Portal to Support Care for Patients With Complex Chronic Disease and Disability in Primary Care Settings&quot;,&quot;author&quot;:[{&quot;family&quot;:&quot;Steele Gray&quot;,&quot;given&quot;:&quot;Carolyn&quot;,&quot;parse-names&quot;:false,&quot;dropping-particle&quot;:&quot;&quot;,&quot;non-dropping-particle&quot;:&quot;&quot;},{&quot;family&quot;:&quot;Gill&quot;,&quot;given&quot;:&quot;Ashlinder&quot;,&quot;parse-names&quot;:false,&quot;dropping-particle&quot;:&quot;&quot;,&quot;non-dropping-particle&quot;:&quot;&quot;},{&quot;family&quot;:&quot;Khan&quot;,&quot;given&quot;:&quot;Anum Irfan&quot;,&quot;parse-names&quot;:false,&quot;dropping-particle&quot;:&quot;&quot;,&quot;non-dropping-particle&quot;:&quot;&quot;},{&quot;family&quot;:&quot;Hans&quot;,&quot;given&quot;:&quot;Parminder Kaur&quot;,&quot;parse-names&quot;:false,&quot;dropping-particle&quot;:&quot;&quot;,&quot;non-dropping-particle&quot;:&quot;&quot;},{&quot;family&quot;:&quot;Kuluski&quot;,&quot;given&quot;:&quot;Kerry&quot;,&quot;parse-names&quot;:false,&quot;dropping-particle&quot;:&quot;&quot;,&quot;non-dropping-particle&quot;:&quot;&quot;},{&quot;family&quot;:&quot;Cott&quot;,&quot;given&quot;:&quot;Cheryl&quot;,&quot;parse-names&quot;:false,&quot;dropping-particle&quot;:&quot;&quot;,&quot;non-dropping-particle&quot;:&quot;&quot;}],&quot;container-title&quot;:&quot;JMIR mHealth and uHealth&quot;,&quot;container-title-short&quot;:&quot;JMIR Mhealth Uhealth&quot;,&quot;DOI&quot;:&quot;10.2196/mhealth.5331&quot;,&quot;ISSN&quot;:&quot;2291-5222&quot;,&quot;issued&quot;:{&quot;date-parts&quot;:[[2016,6,2]]},&quot;page&quot;:&quot;e58&quot;,&quot;issue&quot;:&quot;2&quot;,&quot;volume&quot;:&quot;4&quot;},&quot;isTemporary&quot;:false}]},{&quot;citationID&quot;:&quot;MENDELEY_CITATION_1e7a6f70-6c20-4e33-b483-8003d3fac9ae&quot;,&quot;properties&quot;:{&quot;noteIndex&quot;:0},&quot;isEdited&quot;:false,&quot;manualOverride&quot;:{&quot;isManuallyOverridden&quot;:false,&quot;citeprocText&quot;:&quot;(&lt;i&gt;https://cohort-software.com&lt;/i&gt;, no date)&quot;,&quot;manualOverrideText&quot;:&quot;&quot;},&quot;citationTag&quot;:&quot;MENDELEY_CITATION_v3_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&quot;,&quot;citationItems&quot;:[{&quot;id&quot;:&quot;9bacc2fa-ef4f-3355-b1b1-22f534a44e4d&quot;,&quot;itemData&quot;:{&quot;type&quot;:&quot;webpage&quot;,&quot;id&quot;:&quot;9bacc2fa-ef4f-3355-b1b1-22f534a44e4d&quot;,&quot;title&quot;:&quot;https://cohort-software.com&quot;,&quot;container-title-short&quot;:&quot;&quot;},&quot;isTemporary&quot;:false}]},{&quot;citationID&quot;:&quot;MENDELEY_CITATION_42158b15-0505-46ec-935d-e5167851fea2&quot;,&quot;properties&quot;:{&quot;noteIndex&quot;:0},&quot;isEdited&quot;:false,&quot;manualOverride&quot;:{&quot;isManuallyOverridden&quot;:false,&quot;citeprocText&quot;:&quot;(Steele Gray &lt;i&gt;et al.&lt;/i&gt;, 2016)&quot;,&quot;manualOverrideText&quot;:&quot;&quot;},&quot;citationTag&quot;:&quot;MENDELEY_CITATION_v3_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&quot;,&quot;citationItems&quot;:[{&quot;id&quot;:&quot;1927b255-04be-366b-a580-74a9b3f03714&quot;,&quot;itemData&quot;:{&quot;type&quot;:&quot;article-journal&quot;,&quot;id&quot;:&quot;1927b255-04be-366b-a580-74a9b3f03714&quot;,&quot;title&quot;:&quot;The Electronic Patient Reported Outcome Tool: Testing Usability and Feasibility of a Mobile App and Portal to Support Care for Patients With Complex Chronic Disease and Disability in Primary Care Settings&quot;,&quot;author&quot;:[{&quot;family&quot;:&quot;Steele Gray&quot;,&quot;given&quot;:&quot;Carolyn&quot;,&quot;parse-names&quot;:false,&quot;dropping-particle&quot;:&quot;&quot;,&quot;non-dropping-particle&quot;:&quot;&quot;},{&quot;family&quot;:&quot;Gill&quot;,&quot;given&quot;:&quot;Ashlinder&quot;,&quot;parse-names&quot;:false,&quot;dropping-particle&quot;:&quot;&quot;,&quot;non-dropping-particle&quot;:&quot;&quot;},{&quot;family&quot;:&quot;Khan&quot;,&quot;given&quot;:&quot;Anum Irfan&quot;,&quot;parse-names&quot;:false,&quot;dropping-particle&quot;:&quot;&quot;,&quot;non-dropping-particle&quot;:&quot;&quot;},{&quot;family&quot;:&quot;Hans&quot;,&quot;given&quot;:&quot;Parminder Kaur&quot;,&quot;parse-names&quot;:false,&quot;dropping-particle&quot;:&quot;&quot;,&quot;non-dropping-particle&quot;:&quot;&quot;},{&quot;family&quot;:&quot;Kuluski&quot;,&quot;given&quot;:&quot;Kerry&quot;,&quot;parse-names&quot;:false,&quot;dropping-particle&quot;:&quot;&quot;,&quot;non-dropping-particle&quot;:&quot;&quot;},{&quot;family&quot;:&quot;Cott&quot;,&quot;given&quot;:&quot;Cheryl&quot;,&quot;parse-names&quot;:false,&quot;dropping-particle&quot;:&quot;&quot;,&quot;non-dropping-particle&quot;:&quot;&quot;}],&quot;container-title&quot;:&quot;JMIR mHealth and uHealth&quot;,&quot;container-title-short&quot;:&quot;JMIR Mhealth Uhealth&quot;,&quot;DOI&quot;:&quot;10.2196/mhealth.5331&quot;,&quot;ISSN&quot;:&quot;2291-5222&quot;,&quot;issued&quot;:{&quot;date-parts&quot;:[[2016,6,2]]},&quot;page&quot;:&quot;e58&quot;,&quot;issue&quot;:&quot;2&quot;,&quot;volume&quot;:&quot;4&quot;},&quot;isTemporary&quot;:false}]},{&quot;citationID&quot;:&quot;MENDELEY_CITATION_c0c97899-43a4-478b-b7f7-25b42f569fdf&quot;,&quot;properties&quot;:{&quot;noteIndex&quot;:0},&quot;isEdited&quot;:false,&quot;manualOverride&quot;:{&quot;isManuallyOverridden&quot;:false,&quot;citeprocText&quot;:&quot;(Boorman, 2010)&quot;,&quot;manualOverrideText&quot;:&quot;&quot;},&quot;citationTag&quot;:&quot;MENDELEY_CITATION_v3_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&quot;,&quot;citationItems&quot;:[{&quot;id&quot;:&quot;f3939fed-74b1-3a39-a875-112ebd822cd0&quot;,&quot;itemData&quot;:{&quot;type&quot;:&quot;article-journal&quot;,&quot;id&quot;:&quot;f3939fed-74b1-3a39-a875-112ebd822cd0&quot;,&quot;title&quot;:&quot;Health and well‐being of the NHS workforce&quot;,&quot;author&quot;:[{&quot;family&quot;:&quot;Boorman&quot;,&quot;given&quot;:&quot;Steven&quot;,&quot;parse-names&quot;:false,&quot;dropping-particle&quot;:&quot;&quot;,&quot;non-dropping-particle&quot;:&quot;&quot;}],&quot;container-title&quot;:&quot;Journal of Public Mental Health&quot;,&quot;container-title-short&quot;:&quot;J Public Ment Health&quot;,&quot;DOI&quot;:&quot;10.5042/jpmh.2010.0158&quot;,&quot;ISSN&quot;:&quot;1746-5729&quot;,&quot;issued&quot;:{&quot;date-parts&quot;:[[2010,4,14]]},&quot;page&quot;:&quot;4-7&quot;,&quot;issue&quot;:&quot;1&quot;,&quot;volume&quot;:&quot;9&quot;},&quot;isTemporary&quot;:false}]},{&quot;citationID&quot;:&quot;MENDELEY_CITATION_2d0876f6-5b32-4995-89b9-eb47b876fb09&quot;,&quot;properties&quot;:{&quot;noteIndex&quot;:0},&quot;isEdited&quot;:false,&quot;manualOverride&quot;:{&quot;isManuallyOverridden&quot;:false,&quot;citeprocText&quot;:&quot;(Black, 2008)&quot;,&quot;manualOverrideText&quot;:&quot;&quot;},&quot;citationTag&quot;:&quot;MENDELEY_CITATION_v3_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&quot;,&quot;citationItems&quot;:[{&quot;id&quot;:&quot;49973471-d038-3f9b-973d-e024939a9a3f&quot;,&quot;itemData&quot;:{&quot;type&quot;:&quot;book&quot;,&quot;id&quot;:&quot;49973471-d038-3f9b-973d-e024939a9a3f&quot;,&quot;title&quot;:&quot;Working for a Healthier Tomorrow&quot;,&quot;author&quot;:[{&quot;family&quot;:&quot;Black&quot;,&quot;given&quot;:&quot;C&quot;,&quot;parse-names&quot;:false,&quot;dropping-particle&quot;:&quot;&quot;,&quot;non-dropping-particle&quot;:&quot;&quot;}],&quot;issued&quot;:{&quot;date-parts&quot;:[[2008]]},&quot;container-title-short&quot;:&quot;&quot;},&quot;isTemporary&quot;:false}]},{&quot;citationID&quot;:&quot;MENDELEY_CITATION_81b1719a-4597-44fa-b902-09245ac04d84&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IEluZm9ybSBEZWNpcyBNYWsiLCJET0kiOiIxMC4xMTg2LzE0NzItNjk0Ny02LTMiLCJJU1NOIjoiMTQ3Mi02OTQ3IiwiaXNzdWVkIjp7ImRhdGUtcGFydHMiOltbMjAwNiwxMiw5XV19LCJwYWdlIjoiMyIsImlzc3VlIjoiMSIsInZvbHVtZSI6IjYifSwiaXNUZW1wb3JhcnkiOmZhbHNlfV19&quot;,&quot;citationItems&quot;:[{&quot;id&quot;:&quot;c0c91a0e-4ac5-3434-b34b-05e17e533414&quot;,&quot;itemData&quot;:{&quot;type&quot;:&quot;article-journal&quot;,&quot;id&quot;:&quot;c0c91a0e-4ac5-3434-b34b-05e17e533414&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issued&quot;:{&quot;date-parts&quot;:[[2006,12,9]]},&quot;page&quot;:&quot;3&quot;,&quot;issue&quot;:&quot;1&quot;,&quot;volume&quot;:&quot;6&quot;},&quot;isTemporary&quot;:false}]}]"/>
    <we:property name="MENDELEY_CITATIONS_LOCALE_CODE" value="&quot;en-GB&quot;"/>
    <we:property name="MENDELEY_CITATIONS_STYLE" value="{&quot;id&quot;:&quot;https://www.zotero.org/styles/harvard-cite-them-right-no-et-al&quot;,&quot;title&quot;:&quot;Cite Them Right 12th edition - Harvard (no \&quot;et al.\&quot;)&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462B9-4F68-46B1-A5D5-E65BA127B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5117</TotalTime>
  <Pages>14</Pages>
  <Words>3940</Words>
  <Characters>22459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Welsh Ambulance Service NHS Trust</Company>
  <LinksUpToDate>false</LinksUpToDate>
  <CharactersWithSpaces>26347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Abbott (Welsh Ambulance Service NHS Trust - 020)</dc:creator>
  <cp:keywords/>
  <dc:description/>
  <cp:lastModifiedBy>Katherine Abbott (Welsh Ambulance Service NHS Trust - 020)</cp:lastModifiedBy>
  <cp:revision>448</cp:revision>
  <cp:lastPrinted>2023-02-01T09:30:00Z</cp:lastPrinted>
  <dcterms:created xsi:type="dcterms:W3CDTF">2022-10-24T13:00:00Z</dcterms:created>
  <dcterms:modified xsi:type="dcterms:W3CDTF">2023-02-02T12:47:00Z</dcterms:modified>
</cp:coreProperties>
</file>