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2E6A3D" w14:textId="77777777" w:rsidR="00E067A8" w:rsidRPr="00AC3197" w:rsidRDefault="00ED5964">
      <w:pPr>
        <w:rPr>
          <w:rFonts w:ascii="Arial" w:hAnsi="Arial" w:cs="Arial"/>
        </w:rPr>
      </w:pPr>
      <w:r w:rsidRPr="00AC3197">
        <w:rPr>
          <w:rFonts w:ascii="Arial" w:hAnsi="Arial" w:cs="Arial"/>
          <w:noProof/>
          <w:lang w:val="en-US" w:eastAsia="en-US"/>
        </w:rPr>
        <w:drawing>
          <wp:inline distT="0" distB="0" distL="0" distR="0" wp14:anchorId="07348955" wp14:editId="058529AB">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EAE5836" w14:textId="77777777" w:rsidR="00ED5964" w:rsidRPr="00AC3197" w:rsidRDefault="00ED5964">
      <w:pPr>
        <w:rPr>
          <w:rFonts w:ascii="Arial" w:hAnsi="Arial" w:cs="Arial"/>
        </w:rPr>
      </w:pPr>
    </w:p>
    <w:p w14:paraId="617AF658" w14:textId="77777777" w:rsidR="00ED5964" w:rsidRPr="00AC3197" w:rsidRDefault="00ED5964">
      <w:pPr>
        <w:rPr>
          <w:rFonts w:ascii="Arial" w:hAnsi="Arial" w:cs="Arial"/>
        </w:rPr>
      </w:pPr>
    </w:p>
    <w:p w14:paraId="454968EF" w14:textId="77777777" w:rsidR="006A5CFC" w:rsidRPr="00AC3197" w:rsidRDefault="006A5CFC">
      <w:pPr>
        <w:rPr>
          <w:rFonts w:ascii="Arial" w:hAnsi="Arial" w:cs="Arial"/>
        </w:rPr>
      </w:pPr>
    </w:p>
    <w:p w14:paraId="2C4B5FEF" w14:textId="77777777" w:rsidR="006A5CFC" w:rsidRPr="00AC3197" w:rsidRDefault="006A5CFC">
      <w:pPr>
        <w:rPr>
          <w:rFonts w:ascii="Arial" w:hAnsi="Arial" w:cs="Arial"/>
        </w:rPr>
      </w:pPr>
    </w:p>
    <w:p w14:paraId="62AC15C2" w14:textId="77777777" w:rsidR="00ED5964" w:rsidRPr="00AC3197" w:rsidRDefault="00ED5964">
      <w:pPr>
        <w:rPr>
          <w:rFonts w:ascii="Arial" w:hAnsi="Arial" w:cs="Arial"/>
        </w:rPr>
      </w:pPr>
    </w:p>
    <w:p w14:paraId="7ECBADAE" w14:textId="59D18274" w:rsidR="00ED5964" w:rsidRPr="00AC3197" w:rsidRDefault="00ED5964" w:rsidP="00ED5964">
      <w:pPr>
        <w:jc w:val="both"/>
        <w:rPr>
          <w:rFonts w:ascii="Arial" w:hAnsi="Arial" w:cs="Arial"/>
          <w:sz w:val="28"/>
          <w:szCs w:val="28"/>
        </w:rPr>
      </w:pPr>
      <w:r w:rsidRPr="00AC3197">
        <w:rPr>
          <w:rFonts w:ascii="Arial" w:hAnsi="Arial" w:cs="Arial"/>
          <w:sz w:val="28"/>
          <w:szCs w:val="28"/>
        </w:rPr>
        <w:t xml:space="preserve">Name: </w:t>
      </w:r>
      <w:r w:rsidR="00CE7131">
        <w:rPr>
          <w:rFonts w:ascii="Arial" w:hAnsi="Arial" w:cs="Arial"/>
          <w:sz w:val="28"/>
          <w:szCs w:val="28"/>
        </w:rPr>
        <w:t>Rafaquat Ali</w:t>
      </w:r>
    </w:p>
    <w:p w14:paraId="66D2F63A" w14:textId="6246E828" w:rsidR="00ED5964" w:rsidRPr="00AC3197" w:rsidRDefault="00ED5964" w:rsidP="00ED5964">
      <w:pPr>
        <w:jc w:val="both"/>
        <w:rPr>
          <w:rFonts w:ascii="Arial" w:hAnsi="Arial" w:cs="Arial"/>
          <w:sz w:val="28"/>
          <w:szCs w:val="28"/>
        </w:rPr>
      </w:pPr>
      <w:r w:rsidRPr="00AC3197">
        <w:rPr>
          <w:rFonts w:ascii="Arial" w:hAnsi="Arial" w:cs="Arial"/>
          <w:sz w:val="28"/>
          <w:szCs w:val="28"/>
        </w:rPr>
        <w:t xml:space="preserve">Student ID: </w:t>
      </w:r>
      <w:r w:rsidR="00CE7131">
        <w:rPr>
          <w:rFonts w:ascii="Arial" w:hAnsi="Arial" w:cs="Arial"/>
          <w:sz w:val="28"/>
          <w:szCs w:val="28"/>
        </w:rPr>
        <w:t>252587</w:t>
      </w:r>
    </w:p>
    <w:p w14:paraId="00F68805" w14:textId="32625D08" w:rsidR="00ED5964" w:rsidRPr="00AC3197" w:rsidRDefault="00ED5964" w:rsidP="00ED5964">
      <w:pPr>
        <w:jc w:val="both"/>
        <w:rPr>
          <w:rFonts w:ascii="Arial" w:hAnsi="Arial" w:cs="Arial"/>
          <w:sz w:val="28"/>
          <w:szCs w:val="28"/>
        </w:rPr>
      </w:pPr>
      <w:r w:rsidRPr="00AC3197">
        <w:rPr>
          <w:rFonts w:ascii="Arial" w:hAnsi="Arial" w:cs="Arial"/>
          <w:sz w:val="28"/>
          <w:szCs w:val="28"/>
        </w:rPr>
        <w:t xml:space="preserve">Module Code: </w:t>
      </w:r>
      <w:r w:rsidR="00CE7131">
        <w:rPr>
          <w:rFonts w:ascii="Arial" w:hAnsi="Arial" w:cs="Arial"/>
          <w:sz w:val="28"/>
          <w:szCs w:val="28"/>
        </w:rPr>
        <w:t>LCHS4001</w:t>
      </w:r>
      <w:r w:rsidRPr="00AC3197">
        <w:rPr>
          <w:rFonts w:ascii="Arial" w:hAnsi="Arial" w:cs="Arial"/>
          <w:sz w:val="28"/>
          <w:szCs w:val="28"/>
        </w:rPr>
        <w:t xml:space="preserve">: </w:t>
      </w:r>
    </w:p>
    <w:p w14:paraId="0CCCCCFC" w14:textId="77777777" w:rsidR="00ED5964" w:rsidRPr="00AC3197" w:rsidRDefault="00ED5964" w:rsidP="00ED5964">
      <w:pPr>
        <w:jc w:val="both"/>
        <w:rPr>
          <w:rFonts w:ascii="Arial" w:hAnsi="Arial" w:cs="Arial"/>
          <w:sz w:val="28"/>
          <w:szCs w:val="28"/>
        </w:rPr>
      </w:pPr>
    </w:p>
    <w:p w14:paraId="27E0969F" w14:textId="77777777" w:rsidR="00ED5964" w:rsidRPr="00AC3197" w:rsidRDefault="00ED5964" w:rsidP="00ED5964">
      <w:pPr>
        <w:jc w:val="both"/>
        <w:rPr>
          <w:rFonts w:ascii="Arial" w:hAnsi="Arial" w:cs="Arial"/>
          <w:sz w:val="28"/>
          <w:szCs w:val="28"/>
        </w:rPr>
      </w:pPr>
    </w:p>
    <w:p w14:paraId="6DFF2425" w14:textId="77777777" w:rsidR="00ED5964" w:rsidRPr="00AC3197" w:rsidRDefault="00ED5964" w:rsidP="00ED5964">
      <w:pPr>
        <w:jc w:val="both"/>
        <w:rPr>
          <w:rFonts w:ascii="Arial" w:hAnsi="Arial" w:cs="Arial"/>
          <w:sz w:val="28"/>
          <w:szCs w:val="28"/>
        </w:rPr>
      </w:pPr>
    </w:p>
    <w:p w14:paraId="701A817C" w14:textId="77777777" w:rsidR="00ED5964" w:rsidRPr="00AC3197" w:rsidRDefault="00ED5964" w:rsidP="00ED5964">
      <w:pPr>
        <w:jc w:val="both"/>
        <w:rPr>
          <w:rFonts w:ascii="Arial" w:hAnsi="Arial" w:cs="Arial"/>
          <w:sz w:val="28"/>
          <w:szCs w:val="28"/>
        </w:rPr>
      </w:pPr>
    </w:p>
    <w:p w14:paraId="43E652C8" w14:textId="77777777" w:rsidR="00ED5964" w:rsidRPr="00AC3197" w:rsidRDefault="00ED5964" w:rsidP="00ED5964">
      <w:pPr>
        <w:jc w:val="both"/>
        <w:rPr>
          <w:rFonts w:ascii="Arial" w:hAnsi="Arial" w:cs="Arial"/>
          <w:sz w:val="28"/>
          <w:szCs w:val="28"/>
        </w:rPr>
      </w:pPr>
    </w:p>
    <w:p w14:paraId="76028950" w14:textId="77777777" w:rsidR="00ED5964" w:rsidRPr="00AC3197" w:rsidRDefault="00ED5964" w:rsidP="00ED5964">
      <w:pPr>
        <w:jc w:val="both"/>
        <w:rPr>
          <w:rFonts w:ascii="Arial" w:hAnsi="Arial" w:cs="Arial"/>
          <w:sz w:val="28"/>
          <w:szCs w:val="28"/>
        </w:rPr>
      </w:pPr>
    </w:p>
    <w:p w14:paraId="5A5AA6EA" w14:textId="77777777" w:rsidR="00ED5964" w:rsidRPr="00AC3197" w:rsidRDefault="00ED5964" w:rsidP="00ED5964">
      <w:pPr>
        <w:jc w:val="both"/>
        <w:rPr>
          <w:rFonts w:ascii="Arial" w:hAnsi="Arial" w:cs="Arial"/>
          <w:sz w:val="28"/>
          <w:szCs w:val="28"/>
        </w:rPr>
      </w:pPr>
    </w:p>
    <w:p w14:paraId="2D199DB4" w14:textId="77777777" w:rsidR="00CE7131" w:rsidRDefault="00ED5964" w:rsidP="00ED5964">
      <w:pPr>
        <w:jc w:val="both"/>
        <w:rPr>
          <w:rFonts w:ascii="Arial" w:hAnsi="Arial" w:cs="Arial"/>
          <w:sz w:val="28"/>
          <w:szCs w:val="28"/>
        </w:rPr>
      </w:pPr>
      <w:r w:rsidRPr="00AC3197">
        <w:rPr>
          <w:rFonts w:ascii="Arial" w:hAnsi="Arial" w:cs="Arial"/>
          <w:sz w:val="28"/>
          <w:szCs w:val="28"/>
        </w:rPr>
        <w:tab/>
      </w:r>
      <w:r w:rsidRPr="00AC3197">
        <w:rPr>
          <w:rFonts w:ascii="Arial" w:hAnsi="Arial" w:cs="Arial"/>
          <w:sz w:val="28"/>
          <w:szCs w:val="28"/>
        </w:rPr>
        <w:tab/>
      </w:r>
      <w:r w:rsidRPr="00AC3197">
        <w:rPr>
          <w:rFonts w:ascii="Arial" w:hAnsi="Arial" w:cs="Arial"/>
          <w:sz w:val="28"/>
          <w:szCs w:val="28"/>
        </w:rPr>
        <w:tab/>
      </w:r>
    </w:p>
    <w:p w14:paraId="52610918" w14:textId="77777777" w:rsidR="00CE7131" w:rsidRDefault="00CE7131" w:rsidP="00ED5964">
      <w:pPr>
        <w:jc w:val="both"/>
        <w:rPr>
          <w:rFonts w:ascii="Arial" w:hAnsi="Arial" w:cs="Arial"/>
          <w:sz w:val="28"/>
          <w:szCs w:val="28"/>
        </w:rPr>
      </w:pPr>
    </w:p>
    <w:p w14:paraId="62C24BBA" w14:textId="4AC3BE1C" w:rsidR="00ED5964" w:rsidRPr="00AC3197" w:rsidRDefault="00ED5964" w:rsidP="00ED5964">
      <w:pPr>
        <w:jc w:val="both"/>
        <w:rPr>
          <w:rFonts w:ascii="Arial" w:hAnsi="Arial" w:cs="Arial"/>
          <w:sz w:val="28"/>
          <w:szCs w:val="28"/>
        </w:rPr>
      </w:pPr>
      <w:r w:rsidRPr="00AC3197">
        <w:rPr>
          <w:rFonts w:ascii="Arial" w:hAnsi="Arial" w:cs="Arial"/>
          <w:sz w:val="28"/>
          <w:szCs w:val="28"/>
        </w:rPr>
        <w:t xml:space="preserve">    </w:t>
      </w:r>
    </w:p>
    <w:p w14:paraId="52E00DEA" w14:textId="77777777" w:rsidR="00ED5964" w:rsidRPr="00AC3197" w:rsidRDefault="00ED5964" w:rsidP="00ED5964">
      <w:pPr>
        <w:jc w:val="both"/>
        <w:rPr>
          <w:rFonts w:ascii="Arial" w:hAnsi="Arial" w:cs="Arial"/>
          <w:sz w:val="28"/>
          <w:szCs w:val="28"/>
        </w:rPr>
      </w:pPr>
    </w:p>
    <w:p w14:paraId="7882A0B2" w14:textId="77777777" w:rsidR="00ED5964" w:rsidRPr="00AC3197" w:rsidRDefault="00ED5964" w:rsidP="00ED5964">
      <w:pPr>
        <w:jc w:val="both"/>
        <w:rPr>
          <w:rFonts w:ascii="Arial" w:hAnsi="Arial" w:cs="Arial"/>
          <w:sz w:val="28"/>
          <w:szCs w:val="28"/>
        </w:rPr>
      </w:pPr>
    </w:p>
    <w:p w14:paraId="465BD2EF" w14:textId="77777777" w:rsidR="00ED5964" w:rsidRPr="00AC3197" w:rsidRDefault="00ED5964" w:rsidP="00ED5964">
      <w:pPr>
        <w:jc w:val="both"/>
        <w:rPr>
          <w:rFonts w:ascii="Arial" w:hAnsi="Arial" w:cs="Arial"/>
          <w:sz w:val="28"/>
          <w:szCs w:val="28"/>
        </w:rPr>
      </w:pPr>
    </w:p>
    <w:p w14:paraId="4BB807D8" w14:textId="77777777" w:rsidR="00ED5964" w:rsidRPr="00AC3197" w:rsidRDefault="00ED5964" w:rsidP="00ED5964">
      <w:pPr>
        <w:jc w:val="both"/>
        <w:rPr>
          <w:rFonts w:ascii="Arial" w:hAnsi="Arial" w:cs="Arial"/>
          <w:sz w:val="28"/>
          <w:szCs w:val="28"/>
        </w:rPr>
      </w:pPr>
    </w:p>
    <w:p w14:paraId="6E11CE52" w14:textId="77777777" w:rsidR="00ED5964" w:rsidRPr="00AC3197" w:rsidRDefault="00ED5964" w:rsidP="00ED5964">
      <w:pPr>
        <w:jc w:val="both"/>
        <w:rPr>
          <w:rFonts w:ascii="Arial" w:hAnsi="Arial" w:cs="Arial"/>
          <w:sz w:val="28"/>
          <w:szCs w:val="28"/>
        </w:rPr>
      </w:pPr>
    </w:p>
    <w:p w14:paraId="3C250C5C" w14:textId="77777777" w:rsidR="00ED5964" w:rsidRPr="00AC3197" w:rsidRDefault="00ED5964" w:rsidP="00ED5964">
      <w:pPr>
        <w:jc w:val="both"/>
        <w:rPr>
          <w:rFonts w:ascii="Arial" w:hAnsi="Arial" w:cs="Arial"/>
          <w:sz w:val="28"/>
          <w:szCs w:val="28"/>
        </w:rPr>
      </w:pPr>
    </w:p>
    <w:sdt>
      <w:sdtPr>
        <w:rPr>
          <w:rFonts w:ascii="Arial" w:eastAsiaTheme="minorEastAsia" w:hAnsi="Arial" w:cs="Arial"/>
          <w:bCs w:val="0"/>
          <w:color w:val="auto"/>
          <w:kern w:val="2"/>
          <w:sz w:val="20"/>
          <w:szCs w:val="22"/>
          <w:lang w:val="en-GB" w:eastAsia="zh-CN"/>
        </w:rPr>
        <w:id w:val="100920263"/>
        <w:docPartObj>
          <w:docPartGallery w:val="Table of Contents"/>
          <w:docPartUnique/>
        </w:docPartObj>
      </w:sdtPr>
      <w:sdtEndPr>
        <w:rPr>
          <w:b/>
          <w:noProof/>
        </w:rPr>
      </w:sdtEndPr>
      <w:sdtContent>
        <w:p w14:paraId="745806E7" w14:textId="77777777" w:rsidR="00184A9A" w:rsidRPr="00AC3197" w:rsidRDefault="00184A9A">
          <w:pPr>
            <w:pStyle w:val="TOCHeading"/>
            <w:rPr>
              <w:rFonts w:ascii="Arial" w:hAnsi="Arial" w:cs="Arial"/>
              <w:color w:val="4472C4" w:themeColor="accent1"/>
            </w:rPr>
          </w:pPr>
          <w:r w:rsidRPr="00AC3197">
            <w:rPr>
              <w:rFonts w:ascii="Arial" w:hAnsi="Arial" w:cs="Arial"/>
              <w:color w:val="4472C4" w:themeColor="accent1"/>
            </w:rPr>
            <w:t>Table of Contents</w:t>
          </w:r>
        </w:p>
        <w:p w14:paraId="700DB1D1" w14:textId="77777777" w:rsidR="00AC3197" w:rsidRDefault="00B90924">
          <w:pPr>
            <w:pStyle w:val="TOC1"/>
            <w:tabs>
              <w:tab w:val="right" w:leader="dot" w:pos="9016"/>
            </w:tabs>
            <w:rPr>
              <w:rFonts w:asciiTheme="minorHAnsi" w:hAnsiTheme="minorHAnsi" w:cstheme="minorBidi"/>
              <w:b w:val="0"/>
              <w:bCs w:val="0"/>
              <w:i w:val="0"/>
              <w:iCs w:val="0"/>
              <w:noProof/>
              <w:kern w:val="0"/>
              <w:sz w:val="22"/>
              <w:szCs w:val="22"/>
              <w:lang w:val="en-US" w:eastAsia="en-US"/>
            </w:rPr>
          </w:pPr>
          <w:r w:rsidRPr="00AC3197">
            <w:rPr>
              <w:rFonts w:ascii="Arial" w:hAnsi="Arial" w:cs="Arial"/>
              <w:b w:val="0"/>
              <w:bCs w:val="0"/>
            </w:rPr>
            <w:fldChar w:fldCharType="begin"/>
          </w:r>
          <w:r w:rsidR="00184A9A" w:rsidRPr="00AC3197">
            <w:rPr>
              <w:rFonts w:ascii="Arial" w:hAnsi="Arial" w:cs="Arial"/>
            </w:rPr>
            <w:instrText xml:space="preserve"> TOC \o "1-3" \h \z \u </w:instrText>
          </w:r>
          <w:r w:rsidRPr="00AC3197">
            <w:rPr>
              <w:rFonts w:ascii="Arial" w:hAnsi="Arial" w:cs="Arial"/>
              <w:b w:val="0"/>
              <w:bCs w:val="0"/>
            </w:rPr>
            <w:fldChar w:fldCharType="separate"/>
          </w:r>
          <w:hyperlink w:anchor="_Toc224918343" w:history="1">
            <w:r w:rsidR="00AC3197" w:rsidRPr="000F7501">
              <w:rPr>
                <w:rStyle w:val="Hyperlink"/>
                <w:rFonts w:ascii="Arial" w:hAnsi="Arial" w:cs="Arial"/>
                <w:noProof/>
              </w:rPr>
              <w:t>1: Written Report</w:t>
            </w:r>
            <w:r w:rsidR="00AC3197">
              <w:rPr>
                <w:noProof/>
                <w:webHidden/>
              </w:rPr>
              <w:tab/>
            </w:r>
            <w:r w:rsidR="00AC3197">
              <w:rPr>
                <w:noProof/>
                <w:webHidden/>
              </w:rPr>
              <w:fldChar w:fldCharType="begin"/>
            </w:r>
            <w:r w:rsidR="00AC3197">
              <w:rPr>
                <w:noProof/>
                <w:webHidden/>
              </w:rPr>
              <w:instrText xml:space="preserve"> PAGEREF _Toc224918343 \h </w:instrText>
            </w:r>
            <w:r w:rsidR="00AC3197">
              <w:rPr>
                <w:noProof/>
                <w:webHidden/>
              </w:rPr>
            </w:r>
            <w:r w:rsidR="00AC3197">
              <w:rPr>
                <w:noProof/>
                <w:webHidden/>
              </w:rPr>
              <w:fldChar w:fldCharType="separate"/>
            </w:r>
            <w:r w:rsidR="00AC3197">
              <w:rPr>
                <w:noProof/>
                <w:webHidden/>
              </w:rPr>
              <w:t>3</w:t>
            </w:r>
            <w:r w:rsidR="00AC3197">
              <w:rPr>
                <w:noProof/>
                <w:webHidden/>
              </w:rPr>
              <w:fldChar w:fldCharType="end"/>
            </w:r>
          </w:hyperlink>
        </w:p>
        <w:p w14:paraId="586BA053" w14:textId="77777777" w:rsidR="00AC3197" w:rsidRDefault="00AC3197">
          <w:pPr>
            <w:pStyle w:val="TOC2"/>
            <w:tabs>
              <w:tab w:val="left" w:pos="880"/>
              <w:tab w:val="right" w:leader="dot" w:pos="9016"/>
            </w:tabs>
            <w:rPr>
              <w:rFonts w:asciiTheme="minorHAnsi" w:hAnsiTheme="minorHAnsi" w:cstheme="minorBidi"/>
              <w:b w:val="0"/>
              <w:bCs w:val="0"/>
              <w:noProof/>
              <w:kern w:val="0"/>
              <w:sz w:val="22"/>
              <w:lang w:val="en-US" w:eastAsia="en-US"/>
            </w:rPr>
          </w:pPr>
          <w:hyperlink w:anchor="_Toc224918344" w:history="1">
            <w:r w:rsidRPr="000F7501">
              <w:rPr>
                <w:rStyle w:val="Hyperlink"/>
                <w:rFonts w:ascii="Arial" w:hAnsi="Arial" w:cs="Arial"/>
                <w:noProof/>
              </w:rPr>
              <w:t>1.1</w:t>
            </w:r>
            <w:r>
              <w:rPr>
                <w:rFonts w:asciiTheme="minorHAnsi" w:hAnsiTheme="minorHAnsi" w:cstheme="minorBidi"/>
                <w:b w:val="0"/>
                <w:bCs w:val="0"/>
                <w:noProof/>
                <w:kern w:val="0"/>
                <w:sz w:val="22"/>
                <w:lang w:val="en-US" w:eastAsia="en-US"/>
              </w:rPr>
              <w:tab/>
            </w:r>
            <w:r w:rsidRPr="000F750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_Toc224918344 \h </w:instrText>
            </w:r>
            <w:r>
              <w:rPr>
                <w:noProof/>
                <w:webHidden/>
              </w:rPr>
            </w:r>
            <w:r>
              <w:rPr>
                <w:noProof/>
                <w:webHidden/>
              </w:rPr>
              <w:fldChar w:fldCharType="separate"/>
            </w:r>
            <w:r>
              <w:rPr>
                <w:noProof/>
                <w:webHidden/>
              </w:rPr>
              <w:t>3</w:t>
            </w:r>
            <w:r>
              <w:rPr>
                <w:noProof/>
                <w:webHidden/>
              </w:rPr>
              <w:fldChar w:fldCharType="end"/>
            </w:r>
          </w:hyperlink>
        </w:p>
        <w:p w14:paraId="33F284AB" w14:textId="77777777" w:rsidR="00AC3197" w:rsidRDefault="00AC3197">
          <w:pPr>
            <w:pStyle w:val="TOC2"/>
            <w:tabs>
              <w:tab w:val="left" w:pos="880"/>
              <w:tab w:val="right" w:leader="dot" w:pos="9016"/>
            </w:tabs>
            <w:rPr>
              <w:rFonts w:asciiTheme="minorHAnsi" w:hAnsiTheme="minorHAnsi" w:cstheme="minorBidi"/>
              <w:b w:val="0"/>
              <w:bCs w:val="0"/>
              <w:noProof/>
              <w:kern w:val="0"/>
              <w:sz w:val="22"/>
              <w:lang w:val="en-US" w:eastAsia="en-US"/>
            </w:rPr>
          </w:pPr>
          <w:hyperlink w:anchor="_Toc224918345" w:history="1">
            <w:r w:rsidRPr="000F7501">
              <w:rPr>
                <w:rStyle w:val="Hyperlink"/>
                <w:rFonts w:ascii="Arial" w:hAnsi="Arial" w:cs="Arial"/>
                <w:noProof/>
              </w:rPr>
              <w:t>1.2</w:t>
            </w:r>
            <w:r>
              <w:rPr>
                <w:rFonts w:asciiTheme="minorHAnsi" w:hAnsiTheme="minorHAnsi" w:cstheme="minorBidi"/>
                <w:b w:val="0"/>
                <w:bCs w:val="0"/>
                <w:noProof/>
                <w:kern w:val="0"/>
                <w:sz w:val="22"/>
                <w:lang w:val="en-US" w:eastAsia="en-US"/>
              </w:rPr>
              <w:tab/>
            </w:r>
            <w:r w:rsidRPr="000F7501">
              <w:rPr>
                <w:rStyle w:val="Hyperlink"/>
                <w:rFonts w:ascii="Arial" w:hAnsi="Arial" w:cs="Arial"/>
                <w:noProof/>
              </w:rPr>
              <w:t>Description of, and background to sensory support worker in Healthcare</w:t>
            </w:r>
            <w:r>
              <w:rPr>
                <w:noProof/>
                <w:webHidden/>
              </w:rPr>
              <w:tab/>
            </w:r>
            <w:r>
              <w:rPr>
                <w:noProof/>
                <w:webHidden/>
              </w:rPr>
              <w:fldChar w:fldCharType="begin"/>
            </w:r>
            <w:r>
              <w:rPr>
                <w:noProof/>
                <w:webHidden/>
              </w:rPr>
              <w:instrText xml:space="preserve"> PAGEREF _Toc224918345 \h </w:instrText>
            </w:r>
            <w:r>
              <w:rPr>
                <w:noProof/>
                <w:webHidden/>
              </w:rPr>
            </w:r>
            <w:r>
              <w:rPr>
                <w:noProof/>
                <w:webHidden/>
              </w:rPr>
              <w:fldChar w:fldCharType="separate"/>
            </w:r>
            <w:r>
              <w:rPr>
                <w:noProof/>
                <w:webHidden/>
              </w:rPr>
              <w:t>3</w:t>
            </w:r>
            <w:r>
              <w:rPr>
                <w:noProof/>
                <w:webHidden/>
              </w:rPr>
              <w:fldChar w:fldCharType="end"/>
            </w:r>
          </w:hyperlink>
        </w:p>
        <w:p w14:paraId="79D858E7" w14:textId="77777777" w:rsidR="00AC3197" w:rsidRDefault="00AC3197">
          <w:pPr>
            <w:pStyle w:val="TOC2"/>
            <w:tabs>
              <w:tab w:val="left" w:pos="880"/>
              <w:tab w:val="right" w:leader="dot" w:pos="9016"/>
            </w:tabs>
            <w:rPr>
              <w:rFonts w:asciiTheme="minorHAnsi" w:hAnsiTheme="minorHAnsi" w:cstheme="minorBidi"/>
              <w:b w:val="0"/>
              <w:bCs w:val="0"/>
              <w:noProof/>
              <w:kern w:val="0"/>
              <w:sz w:val="22"/>
              <w:lang w:val="en-US" w:eastAsia="en-US"/>
            </w:rPr>
          </w:pPr>
          <w:hyperlink w:anchor="_Toc224918346" w:history="1">
            <w:r w:rsidRPr="000F7501">
              <w:rPr>
                <w:rStyle w:val="Hyperlink"/>
                <w:rFonts w:ascii="Arial" w:hAnsi="Arial" w:cs="Arial"/>
                <w:noProof/>
              </w:rPr>
              <w:t>1.3</w:t>
            </w:r>
            <w:r>
              <w:rPr>
                <w:rFonts w:asciiTheme="minorHAnsi" w:hAnsiTheme="minorHAnsi" w:cstheme="minorBidi"/>
                <w:b w:val="0"/>
                <w:bCs w:val="0"/>
                <w:noProof/>
                <w:kern w:val="0"/>
                <w:sz w:val="22"/>
                <w:lang w:val="en-US" w:eastAsia="en-US"/>
              </w:rPr>
              <w:tab/>
            </w:r>
            <w:r w:rsidRPr="000F7501">
              <w:rPr>
                <w:rStyle w:val="Hyperlink"/>
                <w:rFonts w:ascii="Arial" w:hAnsi="Arial" w:cs="Arial"/>
                <w:noProof/>
              </w:rPr>
              <w:t>Evaluation of the skills needed for sensory support worker in Healthcare</w:t>
            </w:r>
            <w:r>
              <w:rPr>
                <w:noProof/>
                <w:webHidden/>
              </w:rPr>
              <w:tab/>
            </w:r>
            <w:r>
              <w:rPr>
                <w:noProof/>
                <w:webHidden/>
              </w:rPr>
              <w:fldChar w:fldCharType="begin"/>
            </w:r>
            <w:r>
              <w:rPr>
                <w:noProof/>
                <w:webHidden/>
              </w:rPr>
              <w:instrText xml:space="preserve"> PAGEREF _Toc224918346 \h </w:instrText>
            </w:r>
            <w:r>
              <w:rPr>
                <w:noProof/>
                <w:webHidden/>
              </w:rPr>
            </w:r>
            <w:r>
              <w:rPr>
                <w:noProof/>
                <w:webHidden/>
              </w:rPr>
              <w:fldChar w:fldCharType="separate"/>
            </w:r>
            <w:r>
              <w:rPr>
                <w:noProof/>
                <w:webHidden/>
              </w:rPr>
              <w:t>3</w:t>
            </w:r>
            <w:r>
              <w:rPr>
                <w:noProof/>
                <w:webHidden/>
              </w:rPr>
              <w:fldChar w:fldCharType="end"/>
            </w:r>
          </w:hyperlink>
        </w:p>
        <w:p w14:paraId="7BD78C60" w14:textId="77777777" w:rsidR="00AC3197" w:rsidRDefault="00AC3197">
          <w:pPr>
            <w:pStyle w:val="TOC2"/>
            <w:tabs>
              <w:tab w:val="right" w:leader="dot" w:pos="9016"/>
            </w:tabs>
            <w:rPr>
              <w:rFonts w:asciiTheme="minorHAnsi" w:hAnsiTheme="minorHAnsi" w:cstheme="minorBidi"/>
              <w:b w:val="0"/>
              <w:bCs w:val="0"/>
              <w:noProof/>
              <w:kern w:val="0"/>
              <w:sz w:val="22"/>
              <w:lang w:val="en-US" w:eastAsia="en-US"/>
            </w:rPr>
          </w:pPr>
          <w:hyperlink w:anchor="_Toc224918347" w:history="1">
            <w:r w:rsidRPr="000F7501">
              <w:rPr>
                <w:rStyle w:val="Hyperlink"/>
                <w:rFonts w:ascii="Arial" w:hAnsi="Arial" w:cs="Arial"/>
                <w:noProof/>
              </w:rPr>
              <w:t>1.4 Strategies to improve skills for sensory support worker</w:t>
            </w:r>
            <w:r>
              <w:rPr>
                <w:noProof/>
                <w:webHidden/>
              </w:rPr>
              <w:tab/>
            </w:r>
            <w:r>
              <w:rPr>
                <w:noProof/>
                <w:webHidden/>
              </w:rPr>
              <w:fldChar w:fldCharType="begin"/>
            </w:r>
            <w:r>
              <w:rPr>
                <w:noProof/>
                <w:webHidden/>
              </w:rPr>
              <w:instrText xml:space="preserve"> PAGEREF _Toc224918347 \h </w:instrText>
            </w:r>
            <w:r>
              <w:rPr>
                <w:noProof/>
                <w:webHidden/>
              </w:rPr>
            </w:r>
            <w:r>
              <w:rPr>
                <w:noProof/>
                <w:webHidden/>
              </w:rPr>
              <w:fldChar w:fldCharType="separate"/>
            </w:r>
            <w:r>
              <w:rPr>
                <w:noProof/>
                <w:webHidden/>
              </w:rPr>
              <w:t>4</w:t>
            </w:r>
            <w:r>
              <w:rPr>
                <w:noProof/>
                <w:webHidden/>
              </w:rPr>
              <w:fldChar w:fldCharType="end"/>
            </w:r>
          </w:hyperlink>
        </w:p>
        <w:p w14:paraId="173145D3" w14:textId="77777777" w:rsidR="00AC3197" w:rsidRDefault="00AC3197">
          <w:pPr>
            <w:pStyle w:val="TOC2"/>
            <w:tabs>
              <w:tab w:val="right" w:leader="dot" w:pos="9016"/>
            </w:tabs>
            <w:rPr>
              <w:rFonts w:asciiTheme="minorHAnsi" w:hAnsiTheme="minorHAnsi" w:cstheme="minorBidi"/>
              <w:b w:val="0"/>
              <w:bCs w:val="0"/>
              <w:noProof/>
              <w:kern w:val="0"/>
              <w:sz w:val="22"/>
              <w:lang w:val="en-US" w:eastAsia="en-US"/>
            </w:rPr>
          </w:pPr>
          <w:hyperlink w:anchor="_Toc224918348" w:history="1">
            <w:r w:rsidRPr="000F7501">
              <w:rPr>
                <w:rStyle w:val="Hyperlink"/>
                <w:rFonts w:ascii="Arial" w:hAnsi="Arial" w:cs="Arial"/>
                <w:noProof/>
              </w:rPr>
              <w:t>1.5 Conclusion</w:t>
            </w:r>
            <w:r>
              <w:rPr>
                <w:noProof/>
                <w:webHidden/>
              </w:rPr>
              <w:tab/>
            </w:r>
            <w:r>
              <w:rPr>
                <w:noProof/>
                <w:webHidden/>
              </w:rPr>
              <w:fldChar w:fldCharType="begin"/>
            </w:r>
            <w:r>
              <w:rPr>
                <w:noProof/>
                <w:webHidden/>
              </w:rPr>
              <w:instrText xml:space="preserve"> PAGEREF _Toc224918348 \h </w:instrText>
            </w:r>
            <w:r>
              <w:rPr>
                <w:noProof/>
                <w:webHidden/>
              </w:rPr>
            </w:r>
            <w:r>
              <w:rPr>
                <w:noProof/>
                <w:webHidden/>
              </w:rPr>
              <w:fldChar w:fldCharType="separate"/>
            </w:r>
            <w:r>
              <w:rPr>
                <w:noProof/>
                <w:webHidden/>
              </w:rPr>
              <w:t>5</w:t>
            </w:r>
            <w:r>
              <w:rPr>
                <w:noProof/>
                <w:webHidden/>
              </w:rPr>
              <w:fldChar w:fldCharType="end"/>
            </w:r>
          </w:hyperlink>
        </w:p>
        <w:p w14:paraId="5850685F" w14:textId="77777777" w:rsidR="00AC3197" w:rsidRDefault="00AC3197">
          <w:pPr>
            <w:pStyle w:val="TOC2"/>
            <w:tabs>
              <w:tab w:val="right" w:leader="dot" w:pos="9016"/>
            </w:tabs>
            <w:rPr>
              <w:rFonts w:asciiTheme="minorHAnsi" w:hAnsiTheme="minorHAnsi" w:cstheme="minorBidi"/>
              <w:b w:val="0"/>
              <w:bCs w:val="0"/>
              <w:noProof/>
              <w:kern w:val="0"/>
              <w:sz w:val="22"/>
              <w:lang w:val="en-US" w:eastAsia="en-US"/>
            </w:rPr>
          </w:pPr>
          <w:hyperlink w:anchor="_Toc224918349" w:history="1">
            <w:r w:rsidRPr="000F7501">
              <w:rPr>
                <w:rStyle w:val="Hyperlink"/>
                <w:rFonts w:ascii="Arial" w:hAnsi="Arial" w:cs="Arial"/>
                <w:noProof/>
              </w:rPr>
              <w:t>1.6 Reference List</w:t>
            </w:r>
            <w:r>
              <w:rPr>
                <w:noProof/>
                <w:webHidden/>
              </w:rPr>
              <w:tab/>
            </w:r>
            <w:r>
              <w:rPr>
                <w:noProof/>
                <w:webHidden/>
              </w:rPr>
              <w:fldChar w:fldCharType="begin"/>
            </w:r>
            <w:r>
              <w:rPr>
                <w:noProof/>
                <w:webHidden/>
              </w:rPr>
              <w:instrText xml:space="preserve"> PAGEREF _Toc224918349 \h </w:instrText>
            </w:r>
            <w:r>
              <w:rPr>
                <w:noProof/>
                <w:webHidden/>
              </w:rPr>
            </w:r>
            <w:r>
              <w:rPr>
                <w:noProof/>
                <w:webHidden/>
              </w:rPr>
              <w:fldChar w:fldCharType="separate"/>
            </w:r>
            <w:r>
              <w:rPr>
                <w:noProof/>
                <w:webHidden/>
              </w:rPr>
              <w:t>6</w:t>
            </w:r>
            <w:r>
              <w:rPr>
                <w:noProof/>
                <w:webHidden/>
              </w:rPr>
              <w:fldChar w:fldCharType="end"/>
            </w:r>
          </w:hyperlink>
        </w:p>
        <w:p w14:paraId="1FC0F19C" w14:textId="77777777" w:rsidR="00184A9A" w:rsidRPr="00AC3197" w:rsidRDefault="00B90924">
          <w:pPr>
            <w:rPr>
              <w:rFonts w:ascii="Arial" w:hAnsi="Arial" w:cs="Arial"/>
            </w:rPr>
          </w:pPr>
          <w:r w:rsidRPr="00AC3197">
            <w:rPr>
              <w:rFonts w:ascii="Arial" w:hAnsi="Arial" w:cs="Arial"/>
              <w:b/>
              <w:bCs/>
              <w:noProof/>
            </w:rPr>
            <w:fldChar w:fldCharType="end"/>
          </w:r>
        </w:p>
      </w:sdtContent>
    </w:sdt>
    <w:p w14:paraId="4801B321" w14:textId="77777777" w:rsidR="00ED5964" w:rsidRPr="00AC3197" w:rsidRDefault="00ED5964" w:rsidP="00ED5964">
      <w:pPr>
        <w:jc w:val="both"/>
        <w:rPr>
          <w:rFonts w:ascii="Arial" w:hAnsi="Arial" w:cs="Arial"/>
          <w:b/>
          <w:bCs/>
          <w:sz w:val="28"/>
          <w:szCs w:val="28"/>
        </w:rPr>
      </w:pPr>
    </w:p>
    <w:p w14:paraId="0441E171" w14:textId="77777777" w:rsidR="00ED5964" w:rsidRPr="00AC3197" w:rsidRDefault="00ED5964" w:rsidP="00ED5964">
      <w:pPr>
        <w:jc w:val="both"/>
        <w:rPr>
          <w:rFonts w:ascii="Arial" w:hAnsi="Arial" w:cs="Arial"/>
          <w:b/>
          <w:bCs/>
          <w:sz w:val="28"/>
          <w:szCs w:val="28"/>
        </w:rPr>
      </w:pPr>
    </w:p>
    <w:p w14:paraId="6E726777" w14:textId="77777777" w:rsidR="00ED5964" w:rsidRPr="00AC3197" w:rsidRDefault="00ED5964" w:rsidP="00ED5964">
      <w:pPr>
        <w:jc w:val="both"/>
        <w:rPr>
          <w:rFonts w:ascii="Arial" w:hAnsi="Arial" w:cs="Arial"/>
          <w:b/>
          <w:bCs/>
          <w:sz w:val="28"/>
          <w:szCs w:val="28"/>
        </w:rPr>
      </w:pPr>
    </w:p>
    <w:p w14:paraId="35F84202" w14:textId="77777777" w:rsidR="00ED5964" w:rsidRPr="00AC3197" w:rsidRDefault="00ED5964" w:rsidP="00ED5964">
      <w:pPr>
        <w:jc w:val="both"/>
        <w:rPr>
          <w:rFonts w:ascii="Arial" w:hAnsi="Arial" w:cs="Arial"/>
          <w:b/>
          <w:bCs/>
          <w:sz w:val="28"/>
          <w:szCs w:val="28"/>
        </w:rPr>
      </w:pPr>
    </w:p>
    <w:p w14:paraId="10091149" w14:textId="77777777" w:rsidR="00ED5964" w:rsidRPr="00AC3197" w:rsidRDefault="00ED5964" w:rsidP="00ED5964">
      <w:pPr>
        <w:jc w:val="both"/>
        <w:rPr>
          <w:rFonts w:ascii="Arial" w:hAnsi="Arial" w:cs="Arial"/>
          <w:b/>
          <w:bCs/>
          <w:sz w:val="28"/>
          <w:szCs w:val="28"/>
        </w:rPr>
      </w:pPr>
    </w:p>
    <w:p w14:paraId="46E8C6BB" w14:textId="77777777" w:rsidR="00ED5964" w:rsidRPr="00AC3197" w:rsidRDefault="00ED5964" w:rsidP="00ED5964">
      <w:pPr>
        <w:jc w:val="both"/>
        <w:rPr>
          <w:rFonts w:ascii="Arial" w:hAnsi="Arial" w:cs="Arial"/>
          <w:b/>
          <w:bCs/>
          <w:sz w:val="28"/>
          <w:szCs w:val="28"/>
        </w:rPr>
      </w:pPr>
    </w:p>
    <w:p w14:paraId="6B1CCA06" w14:textId="77777777" w:rsidR="00ED5964" w:rsidRPr="00AC3197" w:rsidRDefault="00ED5964" w:rsidP="00ED5964">
      <w:pPr>
        <w:jc w:val="both"/>
        <w:rPr>
          <w:rFonts w:ascii="Arial" w:hAnsi="Arial" w:cs="Arial"/>
          <w:b/>
          <w:bCs/>
          <w:sz w:val="28"/>
          <w:szCs w:val="28"/>
        </w:rPr>
      </w:pPr>
    </w:p>
    <w:p w14:paraId="4A7F3D11" w14:textId="77777777" w:rsidR="00ED5964" w:rsidRPr="00AC3197" w:rsidRDefault="00ED5964" w:rsidP="00ED5964">
      <w:pPr>
        <w:jc w:val="both"/>
        <w:rPr>
          <w:rFonts w:ascii="Arial" w:hAnsi="Arial" w:cs="Arial"/>
          <w:b/>
          <w:bCs/>
          <w:sz w:val="28"/>
          <w:szCs w:val="28"/>
        </w:rPr>
      </w:pPr>
    </w:p>
    <w:p w14:paraId="0E569CCE" w14:textId="77777777" w:rsidR="00ED5964" w:rsidRPr="00AC3197" w:rsidRDefault="00ED5964" w:rsidP="00ED5964">
      <w:pPr>
        <w:jc w:val="both"/>
        <w:rPr>
          <w:rFonts w:ascii="Arial" w:hAnsi="Arial" w:cs="Arial"/>
          <w:b/>
          <w:bCs/>
          <w:sz w:val="28"/>
          <w:szCs w:val="28"/>
        </w:rPr>
      </w:pPr>
    </w:p>
    <w:p w14:paraId="2BCA4655" w14:textId="77777777" w:rsidR="005709B1" w:rsidRPr="00AC3197" w:rsidRDefault="005709B1" w:rsidP="005709B1">
      <w:pPr>
        <w:rPr>
          <w:rFonts w:ascii="Arial" w:hAnsi="Arial" w:cs="Arial"/>
        </w:rPr>
      </w:pPr>
    </w:p>
    <w:p w14:paraId="09F8E6E6" w14:textId="77777777" w:rsidR="002E71BA" w:rsidRPr="00AC3197" w:rsidRDefault="002E71BA">
      <w:pPr>
        <w:rPr>
          <w:rFonts w:ascii="Arial" w:hAnsi="Arial" w:cs="Arial"/>
          <w:b/>
          <w:bCs/>
          <w:sz w:val="21"/>
          <w:szCs w:val="21"/>
        </w:rPr>
      </w:pPr>
      <w:r w:rsidRPr="00AC3197">
        <w:rPr>
          <w:rFonts w:ascii="Arial" w:hAnsi="Arial" w:cs="Arial"/>
          <w:b/>
          <w:bCs/>
          <w:sz w:val="21"/>
          <w:szCs w:val="21"/>
        </w:rPr>
        <w:br w:type="page"/>
      </w:r>
    </w:p>
    <w:p w14:paraId="2CBECBFD" w14:textId="77777777" w:rsidR="00933720" w:rsidRPr="00AC3197" w:rsidRDefault="00AA77C8" w:rsidP="00F36ADC">
      <w:pPr>
        <w:pStyle w:val="Heading1"/>
        <w:rPr>
          <w:rFonts w:ascii="Arial" w:hAnsi="Arial" w:cs="Arial"/>
          <w:color w:val="4472C4" w:themeColor="accent1"/>
        </w:rPr>
      </w:pPr>
      <w:bookmarkStart w:id="0" w:name="_Toc224918343"/>
      <w:r w:rsidRPr="00AC3197">
        <w:rPr>
          <w:rFonts w:ascii="Arial" w:hAnsi="Arial" w:cs="Arial"/>
          <w:color w:val="4472C4" w:themeColor="accent1"/>
        </w:rPr>
        <w:lastRenderedPageBreak/>
        <w:t>1</w:t>
      </w:r>
      <w:r w:rsidR="00A035CD" w:rsidRPr="00AC3197">
        <w:rPr>
          <w:rFonts w:ascii="Arial" w:hAnsi="Arial" w:cs="Arial"/>
          <w:color w:val="4472C4" w:themeColor="accent1"/>
        </w:rPr>
        <w:t xml:space="preserve">: </w:t>
      </w:r>
      <w:r w:rsidR="00A513B0" w:rsidRPr="00AC3197">
        <w:rPr>
          <w:rFonts w:ascii="Arial" w:hAnsi="Arial" w:cs="Arial"/>
          <w:color w:val="4472C4" w:themeColor="accent1"/>
        </w:rPr>
        <w:t>Written Report</w:t>
      </w:r>
      <w:bookmarkEnd w:id="0"/>
    </w:p>
    <w:p w14:paraId="2EA478DC" w14:textId="77777777" w:rsidR="00A035CD" w:rsidRPr="00AC3197" w:rsidRDefault="00A035CD" w:rsidP="00803AC6">
      <w:pPr>
        <w:pStyle w:val="Heading2"/>
        <w:numPr>
          <w:ilvl w:val="1"/>
          <w:numId w:val="23"/>
        </w:numPr>
        <w:jc w:val="both"/>
        <w:rPr>
          <w:rFonts w:ascii="Arial" w:hAnsi="Arial" w:cs="Arial"/>
          <w:color w:val="4472C4" w:themeColor="accent1"/>
        </w:rPr>
      </w:pPr>
      <w:bookmarkStart w:id="1" w:name="_Toc224918344"/>
      <w:r w:rsidRPr="00AC3197">
        <w:rPr>
          <w:rFonts w:ascii="Arial" w:hAnsi="Arial" w:cs="Arial"/>
          <w:color w:val="4472C4" w:themeColor="accent1"/>
        </w:rPr>
        <w:t>Introduction</w:t>
      </w:r>
      <w:bookmarkEnd w:id="1"/>
    </w:p>
    <w:p w14:paraId="76BD627D" w14:textId="77777777" w:rsidR="006A65E7" w:rsidRPr="00AC3197" w:rsidRDefault="0022664B" w:rsidP="00AC3197">
      <w:pPr>
        <w:ind w:firstLine="430"/>
        <w:jc w:val="both"/>
        <w:rPr>
          <w:rFonts w:ascii="Arial" w:hAnsi="Arial" w:cs="Arial"/>
        </w:rPr>
      </w:pPr>
      <w:r w:rsidRPr="00AC3197">
        <w:rPr>
          <w:rFonts w:ascii="Arial" w:hAnsi="Arial" w:cs="Arial"/>
          <w:sz w:val="24"/>
          <w:szCs w:val="24"/>
        </w:rPr>
        <w:t xml:space="preserve">Sensory support worker plays pivotal role in supporting </w:t>
      </w:r>
      <w:r w:rsidR="00A1546F" w:rsidRPr="00AC3197">
        <w:rPr>
          <w:rFonts w:ascii="Arial" w:hAnsi="Arial" w:cs="Arial"/>
          <w:sz w:val="24"/>
          <w:szCs w:val="24"/>
        </w:rPr>
        <w:t xml:space="preserve">children </w:t>
      </w:r>
      <w:r w:rsidRPr="00AC3197">
        <w:rPr>
          <w:rFonts w:ascii="Arial" w:hAnsi="Arial" w:cs="Arial"/>
          <w:sz w:val="24"/>
          <w:szCs w:val="24"/>
        </w:rPr>
        <w:t>with sensory impairments; specific support is provided to individuals suffering from sight loss, dua</w:t>
      </w:r>
      <w:r w:rsidR="00AC3197" w:rsidRPr="00AC3197">
        <w:rPr>
          <w:rFonts w:ascii="Arial" w:hAnsi="Arial" w:cs="Arial"/>
          <w:sz w:val="24"/>
          <w:szCs w:val="24"/>
        </w:rPr>
        <w:t>l sensory loss or hearing loss (</w:t>
      </w:r>
      <w:proofErr w:type="spellStart"/>
      <w:r w:rsidR="00AC3197">
        <w:rPr>
          <w:rFonts w:ascii="Arial" w:hAnsi="Arial" w:cs="Arial"/>
          <w:color w:val="000000" w:themeColor="text1"/>
          <w:sz w:val="24"/>
          <w:szCs w:val="24"/>
          <w:shd w:val="clear" w:color="auto" w:fill="FFFFFF"/>
        </w:rPr>
        <w:t>Pazell</w:t>
      </w:r>
      <w:proofErr w:type="spellEnd"/>
      <w:r w:rsidR="00AC3197">
        <w:rPr>
          <w:rFonts w:ascii="Arial" w:hAnsi="Arial" w:cs="Arial"/>
          <w:color w:val="000000" w:themeColor="text1"/>
          <w:sz w:val="24"/>
          <w:szCs w:val="24"/>
          <w:shd w:val="clear" w:color="auto" w:fill="FFFFFF"/>
        </w:rPr>
        <w:t xml:space="preserve">, Meredith and Hamilton, </w:t>
      </w:r>
      <w:r w:rsidR="00AC3197" w:rsidRPr="00AC3197">
        <w:rPr>
          <w:rFonts w:ascii="Arial" w:hAnsi="Arial" w:cs="Arial"/>
          <w:color w:val="000000" w:themeColor="text1"/>
          <w:sz w:val="24"/>
          <w:szCs w:val="24"/>
          <w:shd w:val="clear" w:color="auto" w:fill="FFFFFF"/>
        </w:rPr>
        <w:t>2024</w:t>
      </w:r>
      <w:r w:rsidR="00AC3197">
        <w:rPr>
          <w:rFonts w:ascii="Arial" w:hAnsi="Arial" w:cs="Arial"/>
        </w:rPr>
        <w:t xml:space="preserve">). </w:t>
      </w:r>
      <w:r w:rsidRPr="00AC3197">
        <w:rPr>
          <w:rFonts w:ascii="Arial" w:hAnsi="Arial" w:cs="Arial"/>
          <w:sz w:val="24"/>
          <w:szCs w:val="24"/>
        </w:rPr>
        <w:t>The rationale behind selecting this role encompasses with wider career opportunities</w:t>
      </w:r>
      <w:r w:rsidR="00A1546F" w:rsidRPr="00AC3197">
        <w:rPr>
          <w:rFonts w:ascii="Arial" w:hAnsi="Arial" w:cs="Arial"/>
          <w:sz w:val="24"/>
          <w:szCs w:val="24"/>
        </w:rPr>
        <w:t xml:space="preserve"> as </w:t>
      </w:r>
      <w:r w:rsidR="003517E8" w:rsidRPr="00AC3197">
        <w:rPr>
          <w:rFonts w:ascii="Arial" w:hAnsi="Arial" w:cs="Arial"/>
          <w:sz w:val="24"/>
          <w:szCs w:val="24"/>
        </w:rPr>
        <w:t xml:space="preserve">healthcare </w:t>
      </w:r>
      <w:r w:rsidRPr="00AC3197">
        <w:rPr>
          <w:rFonts w:ascii="Arial" w:hAnsi="Arial" w:cs="Arial"/>
          <w:sz w:val="24"/>
          <w:szCs w:val="24"/>
        </w:rPr>
        <w:t xml:space="preserve">sector provides numerous opportunities related to training and specialization in </w:t>
      </w:r>
      <w:r w:rsidR="00782D86" w:rsidRPr="00AC3197">
        <w:rPr>
          <w:rFonts w:ascii="Arial" w:hAnsi="Arial" w:cs="Arial"/>
          <w:sz w:val="24"/>
          <w:szCs w:val="24"/>
        </w:rPr>
        <w:t xml:space="preserve">sensory. Furthermore, this role provides an effective opportunity for serving people </w:t>
      </w:r>
      <w:r w:rsidR="003517E8" w:rsidRPr="00AC3197">
        <w:rPr>
          <w:rFonts w:ascii="Arial" w:hAnsi="Arial" w:cs="Arial"/>
          <w:sz w:val="24"/>
          <w:szCs w:val="24"/>
        </w:rPr>
        <w:t xml:space="preserve">and improving their independence. This role proves to be important as it ensures safety and fosters inclusion by increasing social engagement of individuals. The current report will present description and background related to chosen role. Furthermore, evaluation of skills and strategies to improve skills will be presented. </w:t>
      </w:r>
    </w:p>
    <w:p w14:paraId="5A785C0E" w14:textId="77777777" w:rsidR="008B0B22" w:rsidRPr="00AC3197" w:rsidRDefault="006912C4" w:rsidP="00803AC6">
      <w:pPr>
        <w:pStyle w:val="Heading2"/>
        <w:numPr>
          <w:ilvl w:val="1"/>
          <w:numId w:val="23"/>
        </w:numPr>
        <w:jc w:val="both"/>
        <w:rPr>
          <w:rFonts w:ascii="Arial" w:hAnsi="Arial" w:cs="Arial"/>
          <w:color w:val="4472C4" w:themeColor="accent1"/>
          <w:szCs w:val="24"/>
        </w:rPr>
      </w:pPr>
      <w:bookmarkStart w:id="2" w:name="_Toc224918345"/>
      <w:r w:rsidRPr="00AC3197">
        <w:rPr>
          <w:rFonts w:ascii="Arial" w:hAnsi="Arial" w:cs="Arial"/>
          <w:color w:val="4472C4" w:themeColor="accent1"/>
          <w:szCs w:val="24"/>
        </w:rPr>
        <w:t>Description</w:t>
      </w:r>
      <w:r w:rsidR="00070818" w:rsidRPr="00AC3197">
        <w:rPr>
          <w:rFonts w:ascii="Arial" w:hAnsi="Arial" w:cs="Arial"/>
          <w:color w:val="4472C4" w:themeColor="accent1"/>
          <w:szCs w:val="24"/>
        </w:rPr>
        <w:t xml:space="preserve"> of</w:t>
      </w:r>
      <w:r w:rsidRPr="00AC3197">
        <w:rPr>
          <w:rFonts w:ascii="Arial" w:hAnsi="Arial" w:cs="Arial"/>
          <w:color w:val="4472C4" w:themeColor="accent1"/>
          <w:szCs w:val="24"/>
        </w:rPr>
        <w:t>, and background to</w:t>
      </w:r>
      <w:r w:rsidR="003517E8" w:rsidRPr="00AC3197">
        <w:rPr>
          <w:rFonts w:ascii="Arial" w:hAnsi="Arial" w:cs="Arial"/>
          <w:color w:val="4472C4" w:themeColor="accent1"/>
          <w:szCs w:val="24"/>
        </w:rPr>
        <w:t xml:space="preserve"> sensory support worker </w:t>
      </w:r>
      <w:r w:rsidR="008B0B22" w:rsidRPr="00AC3197">
        <w:rPr>
          <w:rFonts w:ascii="Arial" w:hAnsi="Arial" w:cs="Arial"/>
          <w:color w:val="4472C4" w:themeColor="accent1"/>
          <w:szCs w:val="24"/>
        </w:rPr>
        <w:t>in Healthcare</w:t>
      </w:r>
      <w:bookmarkEnd w:id="2"/>
    </w:p>
    <w:p w14:paraId="56706EA9" w14:textId="77777777" w:rsidR="006A65E7" w:rsidRPr="00AC3197" w:rsidRDefault="003517E8" w:rsidP="00AC3197">
      <w:pPr>
        <w:ind w:firstLine="430"/>
        <w:jc w:val="both"/>
        <w:rPr>
          <w:rFonts w:ascii="Arial" w:hAnsi="Arial" w:cs="Arial"/>
        </w:rPr>
      </w:pPr>
      <w:r w:rsidRPr="00AC3197">
        <w:rPr>
          <w:rFonts w:ascii="Arial" w:hAnsi="Arial" w:cs="Arial"/>
          <w:sz w:val="24"/>
          <w:szCs w:val="24"/>
        </w:rPr>
        <w:t xml:space="preserve">Sensory </w:t>
      </w:r>
      <w:r w:rsidR="00580D32" w:rsidRPr="00AC3197">
        <w:rPr>
          <w:rFonts w:ascii="Arial" w:hAnsi="Arial" w:cs="Arial"/>
          <w:sz w:val="24"/>
          <w:szCs w:val="24"/>
        </w:rPr>
        <w:t>support worker performs varied duties such as- providing mobility training to individuals, they guide with white cane training and safe routines. Support worker educates regarding assistive technology and equipment training. This enables individuals in using hearing aids, tactile m</w:t>
      </w:r>
      <w:r w:rsidR="00AC3197">
        <w:rPr>
          <w:rFonts w:ascii="Arial" w:hAnsi="Arial" w:cs="Arial"/>
          <w:sz w:val="24"/>
          <w:szCs w:val="24"/>
        </w:rPr>
        <w:t>aps and magnifiers effectively (</w:t>
      </w:r>
      <w:proofErr w:type="spellStart"/>
      <w:r w:rsidR="00AC3197" w:rsidRPr="00AC3197">
        <w:rPr>
          <w:rFonts w:ascii="Arial" w:hAnsi="Arial" w:cs="Arial"/>
          <w:color w:val="000000" w:themeColor="text1"/>
          <w:sz w:val="24"/>
          <w:szCs w:val="24"/>
          <w:shd w:val="clear" w:color="auto" w:fill="FFFFFF"/>
        </w:rPr>
        <w:t>Talcer</w:t>
      </w:r>
      <w:proofErr w:type="spellEnd"/>
      <w:r w:rsidR="00AC3197" w:rsidRPr="00AC3197">
        <w:rPr>
          <w:rFonts w:ascii="Arial" w:hAnsi="Arial" w:cs="Arial"/>
          <w:color w:val="000000" w:themeColor="text1"/>
          <w:sz w:val="24"/>
          <w:szCs w:val="24"/>
          <w:shd w:val="clear" w:color="auto" w:fill="FFFFFF"/>
        </w:rPr>
        <w:t xml:space="preserve">, </w:t>
      </w:r>
      <w:r w:rsidR="00AC3197">
        <w:rPr>
          <w:rFonts w:ascii="Arial" w:hAnsi="Arial" w:cs="Arial"/>
          <w:color w:val="000000" w:themeColor="text1"/>
          <w:sz w:val="24"/>
          <w:szCs w:val="24"/>
          <w:shd w:val="clear" w:color="auto" w:fill="FFFFFF"/>
        </w:rPr>
        <w:t xml:space="preserve">Duffy and Pedlow, </w:t>
      </w:r>
      <w:r w:rsidR="00AC3197" w:rsidRPr="00AC3197">
        <w:rPr>
          <w:rFonts w:ascii="Arial" w:hAnsi="Arial" w:cs="Arial"/>
          <w:color w:val="000000" w:themeColor="text1"/>
          <w:sz w:val="24"/>
          <w:szCs w:val="24"/>
          <w:shd w:val="clear" w:color="auto" w:fill="FFFFFF"/>
        </w:rPr>
        <w:t>2023</w:t>
      </w:r>
      <w:r w:rsidR="00AC3197">
        <w:rPr>
          <w:rFonts w:ascii="Arial" w:hAnsi="Arial" w:cs="Arial"/>
        </w:rPr>
        <w:t xml:space="preserve">). </w:t>
      </w:r>
      <w:r w:rsidR="00580D32" w:rsidRPr="00AC3197">
        <w:rPr>
          <w:rFonts w:ascii="Arial" w:hAnsi="Arial" w:cs="Arial"/>
          <w:sz w:val="24"/>
          <w:szCs w:val="24"/>
        </w:rPr>
        <w:t xml:space="preserve">They are at the forefront of providing consistent social and emotional support to individuals and consequently, </w:t>
      </w:r>
      <w:r w:rsidR="00594B23" w:rsidRPr="00AC3197">
        <w:rPr>
          <w:rFonts w:ascii="Arial" w:hAnsi="Arial" w:cs="Arial"/>
          <w:sz w:val="24"/>
          <w:szCs w:val="24"/>
        </w:rPr>
        <w:t>improve</w:t>
      </w:r>
      <w:r w:rsidR="00D87FB2" w:rsidRPr="00AC3197">
        <w:rPr>
          <w:rFonts w:ascii="Arial" w:hAnsi="Arial" w:cs="Arial"/>
          <w:sz w:val="24"/>
          <w:szCs w:val="24"/>
        </w:rPr>
        <w:t xml:space="preserve"> their morals. However, the most important duty complies with encouraging independence and supporting individuals so they manage their activities on daily basis. Sensory support worker focuses on improving emotional well-being in individuals and improves their confidence so they can perform their activities</w:t>
      </w:r>
      <w:r w:rsidR="00AC3197">
        <w:rPr>
          <w:rFonts w:ascii="Arial" w:hAnsi="Arial" w:cs="Arial"/>
          <w:sz w:val="24"/>
          <w:szCs w:val="24"/>
        </w:rPr>
        <w:t xml:space="preserve"> (</w:t>
      </w:r>
      <w:proofErr w:type="spellStart"/>
      <w:r w:rsidR="00AC3197" w:rsidRPr="00AC3197">
        <w:rPr>
          <w:rFonts w:ascii="Arial" w:hAnsi="Arial" w:cs="Arial"/>
          <w:color w:val="000000" w:themeColor="text1"/>
          <w:sz w:val="24"/>
          <w:szCs w:val="24"/>
          <w:shd w:val="clear" w:color="auto" w:fill="FFFFFF"/>
        </w:rPr>
        <w:t>Talcer</w:t>
      </w:r>
      <w:proofErr w:type="spellEnd"/>
      <w:r w:rsidR="00AC3197" w:rsidRPr="00AC3197">
        <w:rPr>
          <w:rFonts w:ascii="Arial" w:hAnsi="Arial" w:cs="Arial"/>
          <w:color w:val="000000" w:themeColor="text1"/>
          <w:sz w:val="24"/>
          <w:szCs w:val="24"/>
          <w:shd w:val="clear" w:color="auto" w:fill="FFFFFF"/>
        </w:rPr>
        <w:t xml:space="preserve">, </w:t>
      </w:r>
      <w:r w:rsidR="00AC3197">
        <w:rPr>
          <w:rFonts w:ascii="Arial" w:hAnsi="Arial" w:cs="Arial"/>
          <w:color w:val="000000" w:themeColor="text1"/>
          <w:sz w:val="24"/>
          <w:szCs w:val="24"/>
          <w:shd w:val="clear" w:color="auto" w:fill="FFFFFF"/>
        </w:rPr>
        <w:t xml:space="preserve">Duffy and Pedlow, </w:t>
      </w:r>
      <w:r w:rsidR="00AC3197" w:rsidRPr="00AC3197">
        <w:rPr>
          <w:rFonts w:ascii="Arial" w:hAnsi="Arial" w:cs="Arial"/>
          <w:color w:val="000000" w:themeColor="text1"/>
          <w:sz w:val="24"/>
          <w:szCs w:val="24"/>
          <w:shd w:val="clear" w:color="auto" w:fill="FFFFFF"/>
        </w:rPr>
        <w:t>2023</w:t>
      </w:r>
      <w:r w:rsidR="00AC3197">
        <w:rPr>
          <w:rFonts w:ascii="Arial" w:hAnsi="Arial" w:cs="Arial"/>
        </w:rPr>
        <w:t xml:space="preserve">). </w:t>
      </w:r>
    </w:p>
    <w:p w14:paraId="3252209D" w14:textId="77777777" w:rsidR="00676FEB" w:rsidRPr="00AC3197" w:rsidRDefault="00D87FB2" w:rsidP="00AC3197">
      <w:pPr>
        <w:ind w:firstLine="430"/>
        <w:jc w:val="both"/>
        <w:rPr>
          <w:rFonts w:ascii="Arial" w:hAnsi="Arial" w:cs="Arial"/>
        </w:rPr>
      </w:pPr>
      <w:r w:rsidRPr="00AC3197">
        <w:rPr>
          <w:rFonts w:ascii="Arial" w:hAnsi="Arial" w:cs="Arial"/>
          <w:sz w:val="24"/>
          <w:szCs w:val="24"/>
        </w:rPr>
        <w:t xml:space="preserve">Communication skills are at the forefront of this job role; it is important for sensory support </w:t>
      </w:r>
      <w:r w:rsidR="005660A3" w:rsidRPr="00AC3197">
        <w:rPr>
          <w:rFonts w:ascii="Arial" w:hAnsi="Arial" w:cs="Arial"/>
          <w:sz w:val="24"/>
          <w:szCs w:val="24"/>
        </w:rPr>
        <w:t xml:space="preserve">worker to have effective communication skill complying with Augmentative and Alternative Communication abilities. This supports in developing effective interaction with service user and encourages in developing </w:t>
      </w:r>
      <w:r w:rsidR="00AC3197">
        <w:rPr>
          <w:rFonts w:ascii="Arial" w:hAnsi="Arial" w:cs="Arial"/>
          <w:sz w:val="24"/>
          <w:szCs w:val="24"/>
        </w:rPr>
        <w:t>therapeutic alliance with them (</w:t>
      </w:r>
      <w:proofErr w:type="spellStart"/>
      <w:r w:rsidR="00AC3197">
        <w:rPr>
          <w:rFonts w:ascii="Arial" w:hAnsi="Arial" w:cs="Arial"/>
          <w:color w:val="000000" w:themeColor="text1"/>
          <w:sz w:val="24"/>
          <w:szCs w:val="24"/>
          <w:shd w:val="clear" w:color="auto" w:fill="FFFFFF"/>
        </w:rPr>
        <w:t>Pazell</w:t>
      </w:r>
      <w:proofErr w:type="spellEnd"/>
      <w:r w:rsidR="00AC3197">
        <w:rPr>
          <w:rFonts w:ascii="Arial" w:hAnsi="Arial" w:cs="Arial"/>
          <w:color w:val="000000" w:themeColor="text1"/>
          <w:sz w:val="24"/>
          <w:szCs w:val="24"/>
          <w:shd w:val="clear" w:color="auto" w:fill="FFFFFF"/>
        </w:rPr>
        <w:t xml:space="preserve">, Meredith and Hamilton, </w:t>
      </w:r>
      <w:r w:rsidR="00AC3197" w:rsidRPr="00AC3197">
        <w:rPr>
          <w:rFonts w:ascii="Arial" w:hAnsi="Arial" w:cs="Arial"/>
          <w:color w:val="000000" w:themeColor="text1"/>
          <w:sz w:val="24"/>
          <w:szCs w:val="24"/>
          <w:shd w:val="clear" w:color="auto" w:fill="FFFFFF"/>
        </w:rPr>
        <w:t>2024</w:t>
      </w:r>
      <w:r w:rsidR="00AC3197">
        <w:rPr>
          <w:rFonts w:ascii="Arial" w:hAnsi="Arial" w:cs="Arial"/>
          <w:color w:val="000000" w:themeColor="text1"/>
          <w:sz w:val="24"/>
          <w:szCs w:val="24"/>
          <w:shd w:val="clear" w:color="auto" w:fill="FFFFFF"/>
        </w:rPr>
        <w:t xml:space="preserve">). </w:t>
      </w:r>
      <w:r w:rsidR="005660A3" w:rsidRPr="00AC3197">
        <w:rPr>
          <w:rFonts w:ascii="Arial" w:hAnsi="Arial" w:cs="Arial"/>
          <w:sz w:val="24"/>
          <w:szCs w:val="24"/>
        </w:rPr>
        <w:t xml:space="preserve">Empathy is recognised as another important skill as this contributes in developing empathetic understanding with service users. Creativity, resilience and adaptability skills are crucial for developing unique practical solutions, </w:t>
      </w:r>
      <w:r w:rsidR="00DE07E7" w:rsidRPr="00AC3197">
        <w:rPr>
          <w:rFonts w:ascii="Arial" w:hAnsi="Arial" w:cs="Arial"/>
          <w:sz w:val="24"/>
          <w:szCs w:val="24"/>
        </w:rPr>
        <w:t>improving service user competence in adopting challenges and adopting changing environment frequently</w:t>
      </w:r>
      <w:r w:rsidR="00AC3197">
        <w:rPr>
          <w:rFonts w:ascii="Arial" w:hAnsi="Arial" w:cs="Arial"/>
          <w:sz w:val="24"/>
          <w:szCs w:val="24"/>
        </w:rPr>
        <w:t xml:space="preserve"> (</w:t>
      </w:r>
      <w:proofErr w:type="spellStart"/>
      <w:r w:rsidR="00AC3197">
        <w:rPr>
          <w:rFonts w:ascii="Arial" w:hAnsi="Arial" w:cs="Arial"/>
          <w:color w:val="000000" w:themeColor="text1"/>
          <w:sz w:val="24"/>
          <w:szCs w:val="24"/>
          <w:shd w:val="clear" w:color="auto" w:fill="FFFFFF"/>
        </w:rPr>
        <w:t>Pazell</w:t>
      </w:r>
      <w:proofErr w:type="spellEnd"/>
      <w:r w:rsidR="00AC3197">
        <w:rPr>
          <w:rFonts w:ascii="Arial" w:hAnsi="Arial" w:cs="Arial"/>
          <w:color w:val="000000" w:themeColor="text1"/>
          <w:sz w:val="24"/>
          <w:szCs w:val="24"/>
          <w:shd w:val="clear" w:color="auto" w:fill="FFFFFF"/>
        </w:rPr>
        <w:t xml:space="preserve">, Meredith and Hamilton, </w:t>
      </w:r>
      <w:r w:rsidR="00AC3197" w:rsidRPr="00AC3197">
        <w:rPr>
          <w:rFonts w:ascii="Arial" w:hAnsi="Arial" w:cs="Arial"/>
          <w:color w:val="000000" w:themeColor="text1"/>
          <w:sz w:val="24"/>
          <w:szCs w:val="24"/>
          <w:shd w:val="clear" w:color="auto" w:fill="FFFFFF"/>
        </w:rPr>
        <w:t>2024</w:t>
      </w:r>
      <w:r w:rsidR="00AC3197">
        <w:rPr>
          <w:rFonts w:ascii="Arial" w:hAnsi="Arial" w:cs="Arial"/>
          <w:color w:val="000000" w:themeColor="text1"/>
          <w:sz w:val="24"/>
          <w:szCs w:val="24"/>
          <w:shd w:val="clear" w:color="auto" w:fill="FFFFFF"/>
        </w:rPr>
        <w:t>).</w:t>
      </w:r>
    </w:p>
    <w:p w14:paraId="13B9EB00" w14:textId="77777777" w:rsidR="00676FEB" w:rsidRPr="00AC3197" w:rsidRDefault="00676FEB" w:rsidP="00803AC6">
      <w:pPr>
        <w:spacing w:after="0" w:line="240" w:lineRule="auto"/>
        <w:rPr>
          <w:rFonts w:ascii="Arial" w:hAnsi="Arial" w:cs="Arial"/>
          <w:sz w:val="21"/>
          <w:szCs w:val="21"/>
        </w:rPr>
      </w:pPr>
    </w:p>
    <w:p w14:paraId="5E7908CF" w14:textId="77777777" w:rsidR="00EC7EBE" w:rsidRPr="00AC3197" w:rsidRDefault="00676FEB" w:rsidP="00AB1BF6">
      <w:pPr>
        <w:pStyle w:val="Heading2"/>
        <w:numPr>
          <w:ilvl w:val="1"/>
          <w:numId w:val="23"/>
        </w:numPr>
        <w:jc w:val="both"/>
        <w:rPr>
          <w:rFonts w:ascii="Arial" w:hAnsi="Arial" w:cs="Arial"/>
          <w:color w:val="4472C4" w:themeColor="accent1"/>
          <w:szCs w:val="24"/>
        </w:rPr>
      </w:pPr>
      <w:r w:rsidRPr="00AC3197">
        <w:rPr>
          <w:rFonts w:ascii="Arial" w:hAnsi="Arial" w:cs="Arial"/>
          <w:color w:val="4472C4" w:themeColor="accent1"/>
          <w:szCs w:val="24"/>
        </w:rPr>
        <w:t xml:space="preserve"> </w:t>
      </w:r>
      <w:bookmarkStart w:id="3" w:name="_Toc224918346"/>
      <w:r w:rsidR="00805726" w:rsidRPr="00AC3197">
        <w:rPr>
          <w:rFonts w:ascii="Arial" w:hAnsi="Arial" w:cs="Arial"/>
          <w:color w:val="4472C4" w:themeColor="accent1"/>
          <w:szCs w:val="24"/>
        </w:rPr>
        <w:t xml:space="preserve">Evaluation of the </w:t>
      </w:r>
      <w:r w:rsidR="00D4006B" w:rsidRPr="00AC3197">
        <w:rPr>
          <w:rFonts w:ascii="Arial" w:hAnsi="Arial" w:cs="Arial"/>
          <w:color w:val="4472C4" w:themeColor="accent1"/>
          <w:szCs w:val="24"/>
        </w:rPr>
        <w:t xml:space="preserve">skills needed for </w:t>
      </w:r>
      <w:r w:rsidR="003517E8" w:rsidRPr="00AC3197">
        <w:rPr>
          <w:rFonts w:ascii="Arial" w:hAnsi="Arial" w:cs="Arial"/>
          <w:color w:val="4472C4" w:themeColor="accent1"/>
          <w:szCs w:val="24"/>
        </w:rPr>
        <w:t xml:space="preserve">sensory support worker </w:t>
      </w:r>
      <w:r w:rsidR="007138EF" w:rsidRPr="00AC3197">
        <w:rPr>
          <w:rFonts w:ascii="Arial" w:hAnsi="Arial" w:cs="Arial"/>
          <w:color w:val="4472C4" w:themeColor="accent1"/>
          <w:szCs w:val="24"/>
        </w:rPr>
        <w:t>in Healthcare</w:t>
      </w:r>
      <w:bookmarkEnd w:id="3"/>
    </w:p>
    <w:p w14:paraId="6453D4AC" w14:textId="77777777" w:rsidR="00C85A7C" w:rsidRPr="00AC3197" w:rsidRDefault="00C85A7C" w:rsidP="00C85A7C">
      <w:pPr>
        <w:spacing w:after="0" w:line="240" w:lineRule="auto"/>
        <w:jc w:val="both"/>
        <w:rPr>
          <w:rFonts w:ascii="Arial" w:hAnsi="Arial" w:cs="Arial"/>
          <w:sz w:val="21"/>
          <w:szCs w:val="21"/>
        </w:rPr>
      </w:pPr>
    </w:p>
    <w:p w14:paraId="7F12C4C4" w14:textId="77777777" w:rsidR="006A65E7" w:rsidRPr="00AC3197" w:rsidRDefault="000B2C0D" w:rsidP="00AC3197">
      <w:pPr>
        <w:jc w:val="both"/>
        <w:rPr>
          <w:rFonts w:ascii="Arial" w:hAnsi="Arial" w:cs="Arial"/>
        </w:rPr>
      </w:pPr>
      <w:r w:rsidRPr="00AC3197">
        <w:rPr>
          <w:rFonts w:ascii="Arial" w:hAnsi="Arial" w:cs="Arial"/>
          <w:sz w:val="24"/>
          <w:szCs w:val="24"/>
        </w:rPr>
        <w:tab/>
        <w:t>The three most important skills are- communication, empathy and adaptability; these are crucial skills that support sensory support workers in performing their jobs effectively. While working with individuals suffering of hearing and eye disabilities it is important to use effective communication skill so support worker can understand the needs and preferences of individuals and according</w:t>
      </w:r>
      <w:r w:rsidR="00AC3197">
        <w:rPr>
          <w:rFonts w:ascii="Arial" w:hAnsi="Arial" w:cs="Arial"/>
          <w:sz w:val="24"/>
          <w:szCs w:val="24"/>
        </w:rPr>
        <w:t>ly, further action can be taken (</w:t>
      </w:r>
      <w:r w:rsidR="00AC3197">
        <w:rPr>
          <w:rFonts w:ascii="Arial" w:hAnsi="Arial" w:cs="Arial"/>
          <w:color w:val="000000" w:themeColor="text1"/>
          <w:sz w:val="24"/>
          <w:szCs w:val="24"/>
          <w:shd w:val="clear" w:color="auto" w:fill="FFFFFF"/>
        </w:rPr>
        <w:t xml:space="preserve">Kose, et al, </w:t>
      </w:r>
      <w:r w:rsidR="00AC3197" w:rsidRPr="00AC3197">
        <w:rPr>
          <w:rFonts w:ascii="Arial" w:hAnsi="Arial" w:cs="Arial"/>
          <w:color w:val="000000" w:themeColor="text1"/>
          <w:sz w:val="24"/>
          <w:szCs w:val="24"/>
          <w:shd w:val="clear" w:color="auto" w:fill="FFFFFF"/>
        </w:rPr>
        <w:t>2025</w:t>
      </w:r>
      <w:r w:rsidR="00AC3197">
        <w:rPr>
          <w:rFonts w:ascii="Arial" w:hAnsi="Arial" w:cs="Arial"/>
          <w:color w:val="000000" w:themeColor="text1"/>
          <w:sz w:val="24"/>
          <w:szCs w:val="24"/>
          <w:shd w:val="clear" w:color="auto" w:fill="FFFFFF"/>
        </w:rPr>
        <w:t xml:space="preserve">). </w:t>
      </w:r>
      <w:r w:rsidRPr="00AC3197">
        <w:rPr>
          <w:rFonts w:ascii="Arial" w:hAnsi="Arial" w:cs="Arial"/>
          <w:sz w:val="24"/>
          <w:szCs w:val="24"/>
        </w:rPr>
        <w:t xml:space="preserve">Effective communication supports in developing effective </w:t>
      </w:r>
      <w:r w:rsidRPr="00AC3197">
        <w:rPr>
          <w:rFonts w:ascii="Arial" w:hAnsi="Arial" w:cs="Arial"/>
          <w:sz w:val="24"/>
          <w:szCs w:val="24"/>
        </w:rPr>
        <w:lastRenderedPageBreak/>
        <w:t>relationshi</w:t>
      </w:r>
      <w:r w:rsidR="00AA41AA" w:rsidRPr="00AC3197">
        <w:rPr>
          <w:rFonts w:ascii="Arial" w:hAnsi="Arial" w:cs="Arial"/>
          <w:sz w:val="24"/>
          <w:szCs w:val="24"/>
        </w:rPr>
        <w:t>p with service users and accordingly, consistent support could be provided to them.</w:t>
      </w:r>
      <w:r w:rsidR="00194B21" w:rsidRPr="00AC3197">
        <w:rPr>
          <w:rFonts w:ascii="Arial" w:hAnsi="Arial" w:cs="Arial"/>
          <w:sz w:val="24"/>
          <w:szCs w:val="24"/>
        </w:rPr>
        <w:t xml:space="preserve"> Sensory support worker needs to develop empathetic understanding with service users so their emotions can be understand. Individuals with hearing or vision disabilities often have lack of confidence and they suffer from emotional complexities as well while development of effective empathetic understanding i</w:t>
      </w:r>
      <w:r w:rsidR="00AC3197">
        <w:rPr>
          <w:rFonts w:ascii="Arial" w:hAnsi="Arial" w:cs="Arial"/>
          <w:sz w:val="24"/>
          <w:szCs w:val="24"/>
        </w:rPr>
        <w:t>mproves their morals and values (</w:t>
      </w:r>
      <w:r w:rsidR="00AC3197">
        <w:rPr>
          <w:rFonts w:ascii="Arial" w:hAnsi="Arial" w:cs="Arial"/>
          <w:color w:val="000000" w:themeColor="text1"/>
          <w:sz w:val="24"/>
          <w:szCs w:val="24"/>
          <w:shd w:val="clear" w:color="auto" w:fill="FFFFFF"/>
        </w:rPr>
        <w:t xml:space="preserve">Kose, et al, </w:t>
      </w:r>
      <w:r w:rsidR="00AC3197" w:rsidRPr="00AC3197">
        <w:rPr>
          <w:rFonts w:ascii="Arial" w:hAnsi="Arial" w:cs="Arial"/>
          <w:color w:val="000000" w:themeColor="text1"/>
          <w:sz w:val="24"/>
          <w:szCs w:val="24"/>
          <w:shd w:val="clear" w:color="auto" w:fill="FFFFFF"/>
        </w:rPr>
        <w:t>2025</w:t>
      </w:r>
      <w:r w:rsidR="00AC3197">
        <w:rPr>
          <w:rFonts w:ascii="Arial" w:hAnsi="Arial" w:cs="Arial"/>
          <w:color w:val="000000" w:themeColor="text1"/>
          <w:sz w:val="24"/>
          <w:szCs w:val="24"/>
          <w:shd w:val="clear" w:color="auto" w:fill="FFFFFF"/>
        </w:rPr>
        <w:t xml:space="preserve">). </w:t>
      </w:r>
      <w:r w:rsidR="00194B21" w:rsidRPr="00AC3197">
        <w:rPr>
          <w:rFonts w:ascii="Arial" w:hAnsi="Arial" w:cs="Arial"/>
          <w:sz w:val="24"/>
          <w:szCs w:val="24"/>
        </w:rPr>
        <w:t>This enable support worker in analysing the issues of service user and based on this appropriate actions complying with needs and preferences of service users can be undertaken. Therefore, it is important to develop this skill so that consistent support ca</w:t>
      </w:r>
      <w:r w:rsidR="004150CB" w:rsidRPr="00AC3197">
        <w:rPr>
          <w:rFonts w:ascii="Arial" w:hAnsi="Arial" w:cs="Arial"/>
          <w:sz w:val="24"/>
          <w:szCs w:val="24"/>
        </w:rPr>
        <w:t>n be provided to service users. There has been consistent challenges faced by sensory support worker; each case complies with unique requirement; for instance- in certain situation it becomes difficult to develop interaction with service user du</w:t>
      </w:r>
      <w:r w:rsidR="00AC3197">
        <w:rPr>
          <w:rFonts w:ascii="Arial" w:hAnsi="Arial" w:cs="Arial"/>
          <w:sz w:val="24"/>
          <w:szCs w:val="24"/>
        </w:rPr>
        <w:t>e to severe hearing or eye loss (</w:t>
      </w:r>
      <w:r w:rsidR="00AC3197">
        <w:rPr>
          <w:rFonts w:ascii="Arial" w:hAnsi="Arial" w:cs="Arial"/>
          <w:color w:val="000000" w:themeColor="text1"/>
          <w:sz w:val="24"/>
          <w:szCs w:val="24"/>
          <w:shd w:val="clear" w:color="auto" w:fill="FFFFFF"/>
        </w:rPr>
        <w:t xml:space="preserve">Kose, et al, </w:t>
      </w:r>
      <w:r w:rsidR="00AC3197" w:rsidRPr="00AC3197">
        <w:rPr>
          <w:rFonts w:ascii="Arial" w:hAnsi="Arial" w:cs="Arial"/>
          <w:color w:val="000000" w:themeColor="text1"/>
          <w:sz w:val="24"/>
          <w:szCs w:val="24"/>
          <w:shd w:val="clear" w:color="auto" w:fill="FFFFFF"/>
        </w:rPr>
        <w:t>2025</w:t>
      </w:r>
      <w:r w:rsidR="00AC3197">
        <w:rPr>
          <w:rFonts w:ascii="Arial" w:hAnsi="Arial" w:cs="Arial"/>
          <w:color w:val="000000" w:themeColor="text1"/>
          <w:sz w:val="24"/>
          <w:szCs w:val="24"/>
          <w:shd w:val="clear" w:color="auto" w:fill="FFFFFF"/>
        </w:rPr>
        <w:t xml:space="preserve">). </w:t>
      </w:r>
      <w:r w:rsidR="004150CB" w:rsidRPr="00AC3197">
        <w:rPr>
          <w:rFonts w:ascii="Arial" w:hAnsi="Arial" w:cs="Arial"/>
          <w:sz w:val="24"/>
          <w:szCs w:val="24"/>
        </w:rPr>
        <w:t xml:space="preserve">In such cases individual suffers from lack of self-esteem and this further develops trauma for them. Therefore, sensory support workers must have effective adaptability skills </w:t>
      </w:r>
      <w:r w:rsidR="00D0029D" w:rsidRPr="00AC3197">
        <w:rPr>
          <w:rFonts w:ascii="Arial" w:hAnsi="Arial" w:cs="Arial"/>
          <w:sz w:val="24"/>
          <w:szCs w:val="24"/>
        </w:rPr>
        <w:t xml:space="preserve">so they can adopt complex situations and consequently, appropriate actions can be taken. </w:t>
      </w:r>
    </w:p>
    <w:p w14:paraId="0E137DD4" w14:textId="77777777" w:rsidR="00D0029D" w:rsidRPr="00AC3197" w:rsidRDefault="00D0029D" w:rsidP="00AC3197">
      <w:pPr>
        <w:jc w:val="both"/>
        <w:rPr>
          <w:rFonts w:ascii="Arial" w:hAnsi="Arial" w:cs="Arial"/>
        </w:rPr>
      </w:pPr>
      <w:r w:rsidRPr="00AC3197">
        <w:rPr>
          <w:rFonts w:ascii="Arial" w:hAnsi="Arial" w:cs="Arial"/>
          <w:sz w:val="24"/>
          <w:szCs w:val="24"/>
        </w:rPr>
        <w:tab/>
        <w:t>If sensory support worker does not have these skills then this leads to create drastic impact on care procedure. Lack of communication skill creates barrier in developing effective relationship with service user and further creates complexities in analysing needs and preferences of service users</w:t>
      </w:r>
      <w:r w:rsidR="00AC3197">
        <w:rPr>
          <w:rFonts w:ascii="Arial" w:hAnsi="Arial" w:cs="Arial"/>
          <w:sz w:val="24"/>
          <w:szCs w:val="24"/>
        </w:rPr>
        <w:t xml:space="preserve"> (</w:t>
      </w:r>
      <w:proofErr w:type="spellStart"/>
      <w:r w:rsidR="00AC3197">
        <w:rPr>
          <w:rFonts w:ascii="Arial" w:hAnsi="Arial" w:cs="Arial"/>
          <w:color w:val="000000" w:themeColor="text1"/>
          <w:sz w:val="24"/>
          <w:szCs w:val="24"/>
          <w:shd w:val="clear" w:color="auto" w:fill="FFFFFF"/>
        </w:rPr>
        <w:t>Raditha</w:t>
      </w:r>
      <w:proofErr w:type="spellEnd"/>
      <w:r w:rsidR="00AC3197">
        <w:rPr>
          <w:rFonts w:ascii="Arial" w:hAnsi="Arial" w:cs="Arial"/>
          <w:color w:val="000000" w:themeColor="text1"/>
          <w:sz w:val="24"/>
          <w:szCs w:val="24"/>
          <w:shd w:val="clear" w:color="auto" w:fill="FFFFFF"/>
        </w:rPr>
        <w:t xml:space="preserve"> et al, </w:t>
      </w:r>
      <w:r w:rsidR="00AC3197" w:rsidRPr="00AC3197">
        <w:rPr>
          <w:rFonts w:ascii="Arial" w:hAnsi="Arial" w:cs="Arial"/>
          <w:color w:val="000000" w:themeColor="text1"/>
          <w:sz w:val="24"/>
          <w:szCs w:val="24"/>
          <w:shd w:val="clear" w:color="auto" w:fill="FFFFFF"/>
        </w:rPr>
        <w:t>2023</w:t>
      </w:r>
      <w:r w:rsidR="00AC3197">
        <w:rPr>
          <w:rFonts w:ascii="Arial" w:hAnsi="Arial" w:cs="Arial"/>
          <w:color w:val="000000" w:themeColor="text1"/>
          <w:sz w:val="24"/>
          <w:szCs w:val="24"/>
          <w:shd w:val="clear" w:color="auto" w:fill="FFFFFF"/>
        </w:rPr>
        <w:t>)</w:t>
      </w:r>
      <w:r w:rsidRPr="00AC3197">
        <w:rPr>
          <w:rFonts w:ascii="Arial" w:hAnsi="Arial" w:cs="Arial"/>
          <w:sz w:val="24"/>
          <w:szCs w:val="24"/>
        </w:rPr>
        <w:t xml:space="preserve">. Therefore, it is highly important to develop this skill so that consistent support can be provided to service </w:t>
      </w:r>
      <w:r w:rsidR="000A3E35" w:rsidRPr="00AC3197">
        <w:rPr>
          <w:rFonts w:ascii="Arial" w:hAnsi="Arial" w:cs="Arial"/>
          <w:sz w:val="24"/>
          <w:szCs w:val="24"/>
        </w:rPr>
        <w:t xml:space="preserve">users. On the other hand, </w:t>
      </w:r>
      <w:r w:rsidRPr="00AC3197">
        <w:rPr>
          <w:rFonts w:ascii="Arial" w:hAnsi="Arial" w:cs="Arial"/>
          <w:sz w:val="24"/>
          <w:szCs w:val="24"/>
        </w:rPr>
        <w:t xml:space="preserve">lack of empathy </w:t>
      </w:r>
      <w:r w:rsidR="000A3E35" w:rsidRPr="00AC3197">
        <w:rPr>
          <w:rFonts w:ascii="Arial" w:hAnsi="Arial" w:cs="Arial"/>
          <w:sz w:val="24"/>
          <w:szCs w:val="24"/>
        </w:rPr>
        <w:t xml:space="preserve">creates issue in developing empathetic understanding with service users and drastically impacts their health outcomes. Empathy is important for understanding emotions of individuals and accordingly, emotional support is provided to them. Ineffective adaptability skills create complexities in adopting new and complex environment; as a result, sensory support worker is not able </w:t>
      </w:r>
      <w:r w:rsidR="00AC3197">
        <w:rPr>
          <w:rFonts w:ascii="Arial" w:hAnsi="Arial" w:cs="Arial"/>
          <w:sz w:val="24"/>
          <w:szCs w:val="24"/>
        </w:rPr>
        <w:t>to perform effective practices (</w:t>
      </w:r>
      <w:proofErr w:type="spellStart"/>
      <w:r w:rsidR="00AC3197">
        <w:rPr>
          <w:rFonts w:ascii="Arial" w:hAnsi="Arial" w:cs="Arial"/>
          <w:color w:val="000000" w:themeColor="text1"/>
          <w:sz w:val="24"/>
          <w:szCs w:val="24"/>
          <w:shd w:val="clear" w:color="auto" w:fill="FFFFFF"/>
        </w:rPr>
        <w:t>Raditha</w:t>
      </w:r>
      <w:proofErr w:type="spellEnd"/>
      <w:r w:rsidR="00AC3197">
        <w:rPr>
          <w:rFonts w:ascii="Arial" w:hAnsi="Arial" w:cs="Arial"/>
          <w:color w:val="000000" w:themeColor="text1"/>
          <w:sz w:val="24"/>
          <w:szCs w:val="24"/>
          <w:shd w:val="clear" w:color="auto" w:fill="FFFFFF"/>
        </w:rPr>
        <w:t xml:space="preserve"> et al, </w:t>
      </w:r>
      <w:r w:rsidR="00AC3197" w:rsidRPr="00AC3197">
        <w:rPr>
          <w:rFonts w:ascii="Arial" w:hAnsi="Arial" w:cs="Arial"/>
          <w:color w:val="000000" w:themeColor="text1"/>
          <w:sz w:val="24"/>
          <w:szCs w:val="24"/>
          <w:shd w:val="clear" w:color="auto" w:fill="FFFFFF"/>
        </w:rPr>
        <w:t>2023</w:t>
      </w:r>
      <w:r w:rsidR="00AC3197">
        <w:rPr>
          <w:rFonts w:ascii="Arial" w:hAnsi="Arial" w:cs="Arial"/>
          <w:color w:val="000000" w:themeColor="text1"/>
          <w:sz w:val="24"/>
          <w:szCs w:val="24"/>
          <w:shd w:val="clear" w:color="auto" w:fill="FFFFFF"/>
        </w:rPr>
        <w:t xml:space="preserve">). </w:t>
      </w:r>
      <w:r w:rsidR="000A3E35" w:rsidRPr="00AC3197">
        <w:rPr>
          <w:rFonts w:ascii="Arial" w:hAnsi="Arial" w:cs="Arial"/>
          <w:sz w:val="24"/>
          <w:szCs w:val="24"/>
        </w:rPr>
        <w:t xml:space="preserve">Hence, this proves that it is highly important to have all of these three skills in sensory support worker as this contributes in improving their practices. </w:t>
      </w:r>
    </w:p>
    <w:p w14:paraId="1CCEF3C7" w14:textId="77777777" w:rsidR="004150CB" w:rsidRPr="00AC3197" w:rsidRDefault="004150CB" w:rsidP="00C85A7C">
      <w:pPr>
        <w:spacing w:after="0" w:line="240" w:lineRule="auto"/>
        <w:jc w:val="both"/>
        <w:rPr>
          <w:rFonts w:ascii="Arial" w:hAnsi="Arial" w:cs="Arial"/>
          <w:sz w:val="24"/>
          <w:szCs w:val="24"/>
        </w:rPr>
      </w:pPr>
      <w:r w:rsidRPr="00AC3197">
        <w:rPr>
          <w:rFonts w:ascii="Arial" w:hAnsi="Arial" w:cs="Arial"/>
          <w:sz w:val="24"/>
          <w:szCs w:val="24"/>
        </w:rPr>
        <w:tab/>
      </w:r>
    </w:p>
    <w:p w14:paraId="4A6AD0E4" w14:textId="77777777" w:rsidR="00500295" w:rsidRPr="00AC3197" w:rsidRDefault="00AA77C8" w:rsidP="00803AC6">
      <w:pPr>
        <w:pStyle w:val="Heading2"/>
        <w:jc w:val="both"/>
        <w:rPr>
          <w:rFonts w:ascii="Arial" w:hAnsi="Arial" w:cs="Arial"/>
          <w:color w:val="4472C4" w:themeColor="accent1"/>
          <w:szCs w:val="28"/>
        </w:rPr>
      </w:pPr>
      <w:bookmarkStart w:id="4" w:name="_Toc224918347"/>
      <w:r w:rsidRPr="00AC3197">
        <w:rPr>
          <w:rFonts w:ascii="Arial" w:hAnsi="Arial" w:cs="Arial"/>
          <w:color w:val="4472C4" w:themeColor="accent1"/>
          <w:szCs w:val="24"/>
        </w:rPr>
        <w:t>1</w:t>
      </w:r>
      <w:r w:rsidR="00774092" w:rsidRPr="00AC3197">
        <w:rPr>
          <w:rFonts w:ascii="Arial" w:hAnsi="Arial" w:cs="Arial"/>
          <w:color w:val="4472C4" w:themeColor="accent1"/>
          <w:szCs w:val="24"/>
        </w:rPr>
        <w:t>.</w:t>
      </w:r>
      <w:r w:rsidR="00E1725A" w:rsidRPr="00AC3197">
        <w:rPr>
          <w:rFonts w:ascii="Arial" w:hAnsi="Arial" w:cs="Arial"/>
          <w:color w:val="4472C4" w:themeColor="accent1"/>
          <w:szCs w:val="24"/>
        </w:rPr>
        <w:t>4</w:t>
      </w:r>
      <w:r w:rsidR="004C7E65" w:rsidRPr="00AC3197">
        <w:rPr>
          <w:rFonts w:ascii="Arial" w:hAnsi="Arial" w:cs="Arial"/>
          <w:color w:val="4472C4" w:themeColor="accent1"/>
          <w:szCs w:val="24"/>
        </w:rPr>
        <w:t xml:space="preserve"> </w:t>
      </w:r>
      <w:r w:rsidR="003003FD" w:rsidRPr="00AC3197">
        <w:rPr>
          <w:rFonts w:ascii="Arial" w:hAnsi="Arial" w:cs="Arial"/>
          <w:color w:val="4472C4" w:themeColor="accent1"/>
          <w:szCs w:val="24"/>
        </w:rPr>
        <w:t>Strategies</w:t>
      </w:r>
      <w:r w:rsidR="00183CB9" w:rsidRPr="00AC3197">
        <w:rPr>
          <w:rFonts w:ascii="Arial" w:hAnsi="Arial" w:cs="Arial"/>
          <w:color w:val="4472C4" w:themeColor="accent1"/>
          <w:szCs w:val="24"/>
        </w:rPr>
        <w:t xml:space="preserve"> to improve skills</w:t>
      </w:r>
      <w:r w:rsidR="006A65E7" w:rsidRPr="00AC3197">
        <w:rPr>
          <w:rFonts w:ascii="Arial" w:hAnsi="Arial" w:cs="Arial"/>
          <w:color w:val="4472C4" w:themeColor="accent1"/>
          <w:szCs w:val="24"/>
        </w:rPr>
        <w:t xml:space="preserve"> </w:t>
      </w:r>
      <w:r w:rsidR="00070818" w:rsidRPr="00AC3197">
        <w:rPr>
          <w:rFonts w:ascii="Arial" w:hAnsi="Arial" w:cs="Arial"/>
          <w:color w:val="4472C4" w:themeColor="accent1"/>
          <w:szCs w:val="24"/>
        </w:rPr>
        <w:t xml:space="preserve">for </w:t>
      </w:r>
      <w:r w:rsidR="003517E8" w:rsidRPr="00AC3197">
        <w:rPr>
          <w:rFonts w:ascii="Arial" w:hAnsi="Arial" w:cs="Arial"/>
          <w:color w:val="4472C4" w:themeColor="accent1"/>
          <w:szCs w:val="28"/>
        </w:rPr>
        <w:t>sensory support worker</w:t>
      </w:r>
      <w:bookmarkEnd w:id="4"/>
      <w:r w:rsidR="00FB117B" w:rsidRPr="00AC3197">
        <w:rPr>
          <w:rFonts w:ascii="Arial" w:hAnsi="Arial" w:cs="Arial"/>
          <w:color w:val="4472C4" w:themeColor="accent1"/>
          <w:szCs w:val="28"/>
        </w:rPr>
        <w:t xml:space="preserve"> </w:t>
      </w:r>
    </w:p>
    <w:p w14:paraId="7EDC8C1F" w14:textId="77777777" w:rsidR="000A3E35" w:rsidRPr="00AC3197" w:rsidRDefault="00A1546F" w:rsidP="00AC3197">
      <w:pPr>
        <w:jc w:val="both"/>
        <w:rPr>
          <w:rFonts w:ascii="Arial" w:hAnsi="Arial" w:cs="Arial"/>
        </w:rPr>
      </w:pPr>
      <w:r w:rsidRPr="00AC3197">
        <w:rPr>
          <w:rFonts w:ascii="Arial" w:hAnsi="Arial" w:cs="Arial"/>
          <w:sz w:val="24"/>
          <w:szCs w:val="24"/>
        </w:rPr>
        <w:tab/>
        <w:t xml:space="preserve">It is important to integrate evidence-based strategies that supports in improving communication, empathy and adaptability skills. First strategy involves “Practicing active listening in verbal and non-verbal context. This strategy specifies that communication is merely not limited to hearing while it involves active listening, particularly while working with children with additional needs. It works by understanding verbal as well as non-verbal cues; this supports in understanding needs, preferences and emotions of </w:t>
      </w:r>
      <w:r w:rsidR="00AC3197">
        <w:rPr>
          <w:rFonts w:ascii="Arial" w:hAnsi="Arial" w:cs="Arial"/>
          <w:sz w:val="24"/>
          <w:szCs w:val="24"/>
        </w:rPr>
        <w:t>children to greater extent (</w:t>
      </w:r>
      <w:r w:rsidR="00AC3197">
        <w:rPr>
          <w:rFonts w:ascii="Arial" w:hAnsi="Arial" w:cs="Arial"/>
          <w:color w:val="000000" w:themeColor="text1"/>
          <w:sz w:val="24"/>
          <w:szCs w:val="24"/>
          <w:shd w:val="clear" w:color="auto" w:fill="FFFFFF"/>
        </w:rPr>
        <w:t xml:space="preserve">Balasuriya, </w:t>
      </w:r>
      <w:proofErr w:type="spellStart"/>
      <w:r w:rsidR="00AC3197">
        <w:rPr>
          <w:rFonts w:ascii="Arial" w:hAnsi="Arial" w:cs="Arial"/>
          <w:color w:val="000000" w:themeColor="text1"/>
          <w:sz w:val="24"/>
          <w:szCs w:val="24"/>
          <w:shd w:val="clear" w:color="auto" w:fill="FFFFFF"/>
        </w:rPr>
        <w:t>Sitbon</w:t>
      </w:r>
      <w:proofErr w:type="spellEnd"/>
      <w:r w:rsidR="00AC3197">
        <w:rPr>
          <w:rFonts w:ascii="Arial" w:hAnsi="Arial" w:cs="Arial"/>
          <w:color w:val="000000" w:themeColor="text1"/>
          <w:sz w:val="24"/>
          <w:szCs w:val="24"/>
          <w:shd w:val="clear" w:color="auto" w:fill="FFFFFF"/>
        </w:rPr>
        <w:t xml:space="preserve"> and Brereton,</w:t>
      </w:r>
      <w:r w:rsidR="00AC3197" w:rsidRPr="00AC3197">
        <w:rPr>
          <w:rFonts w:ascii="Arial" w:hAnsi="Arial" w:cs="Arial"/>
          <w:color w:val="000000" w:themeColor="text1"/>
          <w:sz w:val="24"/>
          <w:szCs w:val="24"/>
          <w:shd w:val="clear" w:color="auto" w:fill="FFFFFF"/>
        </w:rPr>
        <w:t xml:space="preserve"> 2022</w:t>
      </w:r>
      <w:r w:rsidR="00AC3197">
        <w:rPr>
          <w:rFonts w:ascii="Arial" w:hAnsi="Arial" w:cs="Arial"/>
          <w:color w:val="000000" w:themeColor="text1"/>
          <w:sz w:val="24"/>
          <w:szCs w:val="24"/>
          <w:shd w:val="clear" w:color="auto" w:fill="FFFFFF"/>
        </w:rPr>
        <w:t xml:space="preserve">). </w:t>
      </w:r>
      <w:r w:rsidRPr="00AC3197">
        <w:rPr>
          <w:rFonts w:ascii="Arial" w:hAnsi="Arial" w:cs="Arial"/>
          <w:sz w:val="24"/>
          <w:szCs w:val="24"/>
        </w:rPr>
        <w:t>For example- sensory support worker notice cues such as- child is not talking, becoming aggressive and uncomfortable with bright lights or noise. This signifies about the issues faced by child and accordingly, decision can be undertaken for supporting child. This strategy is selected because it leads to improve listening abilities</w:t>
      </w:r>
      <w:r w:rsidR="006076AC" w:rsidRPr="00AC3197">
        <w:rPr>
          <w:rFonts w:ascii="Arial" w:hAnsi="Arial" w:cs="Arial"/>
          <w:sz w:val="24"/>
          <w:szCs w:val="24"/>
        </w:rPr>
        <w:t xml:space="preserve"> and provide support to children. </w:t>
      </w:r>
      <w:r w:rsidRPr="00AC3197">
        <w:rPr>
          <w:rFonts w:ascii="Arial" w:hAnsi="Arial" w:cs="Arial"/>
          <w:sz w:val="24"/>
          <w:szCs w:val="24"/>
        </w:rPr>
        <w:t xml:space="preserve"> </w:t>
      </w:r>
      <w:r w:rsidR="006076AC" w:rsidRPr="00AC3197">
        <w:rPr>
          <w:rFonts w:ascii="Arial" w:hAnsi="Arial" w:cs="Arial"/>
          <w:sz w:val="24"/>
          <w:szCs w:val="24"/>
        </w:rPr>
        <w:t xml:space="preserve">Strategy for improving empathy skill involves “Practicing Emotional Intelligence [EI]” this complies with practicing </w:t>
      </w:r>
      <w:r w:rsidR="00AC3197">
        <w:rPr>
          <w:rFonts w:ascii="Arial" w:hAnsi="Arial" w:cs="Arial"/>
          <w:sz w:val="24"/>
          <w:szCs w:val="24"/>
        </w:rPr>
        <w:t xml:space="preserve">self-awareness, </w:t>
      </w:r>
      <w:r w:rsidR="006076AC" w:rsidRPr="00AC3197">
        <w:rPr>
          <w:rFonts w:ascii="Arial" w:hAnsi="Arial" w:cs="Arial"/>
          <w:sz w:val="24"/>
          <w:szCs w:val="24"/>
        </w:rPr>
        <w:t xml:space="preserve">self-management, social awareness and improving relationship with </w:t>
      </w:r>
      <w:r w:rsidR="00AC3197">
        <w:rPr>
          <w:rFonts w:ascii="Arial" w:hAnsi="Arial" w:cs="Arial"/>
          <w:sz w:val="24"/>
          <w:szCs w:val="24"/>
        </w:rPr>
        <w:lastRenderedPageBreak/>
        <w:t>other individuals (</w:t>
      </w:r>
      <w:r w:rsidR="00AC3197">
        <w:rPr>
          <w:rFonts w:ascii="Arial" w:hAnsi="Arial" w:cs="Arial"/>
          <w:color w:val="000000" w:themeColor="text1"/>
          <w:sz w:val="24"/>
          <w:szCs w:val="24"/>
          <w:shd w:val="clear" w:color="auto" w:fill="FFFFFF"/>
        </w:rPr>
        <w:t xml:space="preserve">Balasuriya, </w:t>
      </w:r>
      <w:proofErr w:type="spellStart"/>
      <w:r w:rsidR="00AC3197">
        <w:rPr>
          <w:rFonts w:ascii="Arial" w:hAnsi="Arial" w:cs="Arial"/>
          <w:color w:val="000000" w:themeColor="text1"/>
          <w:sz w:val="24"/>
          <w:szCs w:val="24"/>
          <w:shd w:val="clear" w:color="auto" w:fill="FFFFFF"/>
        </w:rPr>
        <w:t>Sitbon</w:t>
      </w:r>
      <w:proofErr w:type="spellEnd"/>
      <w:r w:rsidR="00AC3197">
        <w:rPr>
          <w:rFonts w:ascii="Arial" w:hAnsi="Arial" w:cs="Arial"/>
          <w:color w:val="000000" w:themeColor="text1"/>
          <w:sz w:val="24"/>
          <w:szCs w:val="24"/>
          <w:shd w:val="clear" w:color="auto" w:fill="FFFFFF"/>
        </w:rPr>
        <w:t xml:space="preserve"> and Brereton,</w:t>
      </w:r>
      <w:r w:rsidR="00AC3197" w:rsidRPr="00AC3197">
        <w:rPr>
          <w:rFonts w:ascii="Arial" w:hAnsi="Arial" w:cs="Arial"/>
          <w:color w:val="000000" w:themeColor="text1"/>
          <w:sz w:val="24"/>
          <w:szCs w:val="24"/>
          <w:shd w:val="clear" w:color="auto" w:fill="FFFFFF"/>
        </w:rPr>
        <w:t xml:space="preserve"> 2022</w:t>
      </w:r>
      <w:r w:rsidR="00AC3197">
        <w:rPr>
          <w:rFonts w:ascii="Arial" w:hAnsi="Arial" w:cs="Arial"/>
          <w:color w:val="000000" w:themeColor="text1"/>
          <w:sz w:val="24"/>
          <w:szCs w:val="24"/>
          <w:shd w:val="clear" w:color="auto" w:fill="FFFFFF"/>
        </w:rPr>
        <w:t xml:space="preserve">). </w:t>
      </w:r>
      <w:r w:rsidR="006076AC" w:rsidRPr="00AC3197">
        <w:rPr>
          <w:rFonts w:ascii="Arial" w:hAnsi="Arial" w:cs="Arial"/>
          <w:sz w:val="24"/>
          <w:szCs w:val="24"/>
        </w:rPr>
        <w:t>This works effectively as this contributing in managing own emotions while understanding the emotions of children. This result in improving sensory support worker competence and promotes effective empathetic understanding while working with children. In this manner, effective support can be provided to children and their outcomes can be improved.</w:t>
      </w:r>
    </w:p>
    <w:p w14:paraId="6DF88489" w14:textId="77777777" w:rsidR="004C7E65" w:rsidRPr="00AC3197" w:rsidRDefault="006076AC" w:rsidP="00AC3197">
      <w:pPr>
        <w:jc w:val="both"/>
        <w:rPr>
          <w:rFonts w:ascii="Arial" w:hAnsi="Arial" w:cs="Arial"/>
        </w:rPr>
      </w:pPr>
      <w:r w:rsidRPr="00AC3197">
        <w:rPr>
          <w:rFonts w:ascii="Arial" w:hAnsi="Arial" w:cs="Arial"/>
          <w:sz w:val="24"/>
          <w:szCs w:val="24"/>
        </w:rPr>
        <w:tab/>
        <w:t xml:space="preserve">In order to improve adaptability skill there is need to learn different communication styles and modification of environment strategies. This </w:t>
      </w:r>
      <w:r w:rsidR="004C7E65" w:rsidRPr="00AC3197">
        <w:rPr>
          <w:rFonts w:ascii="Arial" w:hAnsi="Arial" w:cs="Arial"/>
          <w:sz w:val="24"/>
          <w:szCs w:val="24"/>
        </w:rPr>
        <w:t>support in transforming environment as per needs and requirement of children and based on this further action can b</w:t>
      </w:r>
      <w:r w:rsidR="00AC3197">
        <w:rPr>
          <w:rFonts w:ascii="Arial" w:hAnsi="Arial" w:cs="Arial"/>
          <w:sz w:val="24"/>
          <w:szCs w:val="24"/>
        </w:rPr>
        <w:t>e taken for supporting children (</w:t>
      </w:r>
      <w:r w:rsidR="00AC3197">
        <w:rPr>
          <w:rFonts w:ascii="Arial" w:hAnsi="Arial" w:cs="Arial"/>
          <w:color w:val="000000" w:themeColor="text1"/>
          <w:sz w:val="24"/>
          <w:szCs w:val="24"/>
          <w:shd w:val="clear" w:color="auto" w:fill="FFFFFF"/>
        </w:rPr>
        <w:t xml:space="preserve">Balasuriya, </w:t>
      </w:r>
      <w:proofErr w:type="spellStart"/>
      <w:r w:rsidR="00AC3197">
        <w:rPr>
          <w:rFonts w:ascii="Arial" w:hAnsi="Arial" w:cs="Arial"/>
          <w:color w:val="000000" w:themeColor="text1"/>
          <w:sz w:val="24"/>
          <w:szCs w:val="24"/>
          <w:shd w:val="clear" w:color="auto" w:fill="FFFFFF"/>
        </w:rPr>
        <w:t>Sitbon</w:t>
      </w:r>
      <w:proofErr w:type="spellEnd"/>
      <w:r w:rsidR="00AC3197">
        <w:rPr>
          <w:rFonts w:ascii="Arial" w:hAnsi="Arial" w:cs="Arial"/>
          <w:color w:val="000000" w:themeColor="text1"/>
          <w:sz w:val="24"/>
          <w:szCs w:val="24"/>
          <w:shd w:val="clear" w:color="auto" w:fill="FFFFFF"/>
        </w:rPr>
        <w:t xml:space="preserve"> and Brereton,</w:t>
      </w:r>
      <w:r w:rsidR="00AC3197" w:rsidRPr="00AC3197">
        <w:rPr>
          <w:rFonts w:ascii="Arial" w:hAnsi="Arial" w:cs="Arial"/>
          <w:color w:val="000000" w:themeColor="text1"/>
          <w:sz w:val="24"/>
          <w:szCs w:val="24"/>
          <w:shd w:val="clear" w:color="auto" w:fill="FFFFFF"/>
        </w:rPr>
        <w:t xml:space="preserve"> 2022</w:t>
      </w:r>
      <w:r w:rsidR="00AC3197">
        <w:rPr>
          <w:rFonts w:ascii="Arial" w:hAnsi="Arial" w:cs="Arial"/>
          <w:color w:val="000000" w:themeColor="text1"/>
          <w:sz w:val="24"/>
          <w:szCs w:val="24"/>
          <w:shd w:val="clear" w:color="auto" w:fill="FFFFFF"/>
        </w:rPr>
        <w:t xml:space="preserve">). </w:t>
      </w:r>
      <w:r w:rsidR="004C7E65" w:rsidRPr="00AC3197">
        <w:rPr>
          <w:rFonts w:ascii="Arial" w:hAnsi="Arial" w:cs="Arial"/>
          <w:sz w:val="24"/>
          <w:szCs w:val="24"/>
        </w:rPr>
        <w:t xml:space="preserve"> As identified in above section ineffective adaptability skill acts as a barrier in adopting complex environment. However, environmental modification such as- setting environment as per child requirements and understanding core factors for example- child gets triggered to loud noise or does not like specific sound or colour supports</w:t>
      </w:r>
      <w:r w:rsidR="00AC3197">
        <w:rPr>
          <w:rFonts w:ascii="Arial" w:hAnsi="Arial" w:cs="Arial"/>
          <w:sz w:val="24"/>
          <w:szCs w:val="24"/>
        </w:rPr>
        <w:t xml:space="preserve"> in understanding core factors (</w:t>
      </w:r>
      <w:proofErr w:type="spellStart"/>
      <w:r w:rsidR="00AC3197">
        <w:rPr>
          <w:rFonts w:ascii="Arial" w:hAnsi="Arial" w:cs="Arial"/>
          <w:color w:val="000000" w:themeColor="text1"/>
          <w:sz w:val="24"/>
          <w:szCs w:val="24"/>
          <w:shd w:val="clear" w:color="auto" w:fill="FFFFFF"/>
        </w:rPr>
        <w:t>Pazell</w:t>
      </w:r>
      <w:proofErr w:type="spellEnd"/>
      <w:r w:rsidR="00AC3197">
        <w:rPr>
          <w:rFonts w:ascii="Arial" w:hAnsi="Arial" w:cs="Arial"/>
          <w:color w:val="000000" w:themeColor="text1"/>
          <w:sz w:val="24"/>
          <w:szCs w:val="24"/>
          <w:shd w:val="clear" w:color="auto" w:fill="FFFFFF"/>
        </w:rPr>
        <w:t xml:space="preserve">, Meredith and Hamilton, </w:t>
      </w:r>
      <w:r w:rsidR="00AC3197" w:rsidRPr="00AC3197">
        <w:rPr>
          <w:rFonts w:ascii="Arial" w:hAnsi="Arial" w:cs="Arial"/>
          <w:color w:val="000000" w:themeColor="text1"/>
          <w:sz w:val="24"/>
          <w:szCs w:val="24"/>
          <w:shd w:val="clear" w:color="auto" w:fill="FFFFFF"/>
        </w:rPr>
        <w:t>2024</w:t>
      </w:r>
      <w:r w:rsidR="00AC3197">
        <w:rPr>
          <w:rFonts w:ascii="Arial" w:hAnsi="Arial" w:cs="Arial"/>
        </w:rPr>
        <w:t xml:space="preserve">). </w:t>
      </w:r>
      <w:r w:rsidR="004C7E65" w:rsidRPr="00AC3197">
        <w:rPr>
          <w:rFonts w:ascii="Arial" w:hAnsi="Arial" w:cs="Arial"/>
          <w:sz w:val="24"/>
          <w:szCs w:val="24"/>
        </w:rPr>
        <w:t>This is how each situation can be adopted effectively and prior focus can be implied on supporting children. This strategy is important for improving sensory support worker competence and further improves understanding and experience regarding different cases. Henceforth, these strategies should be considered and consistent support must be provided to children</w:t>
      </w:r>
      <w:r w:rsidR="00AC3197">
        <w:rPr>
          <w:rFonts w:ascii="Arial" w:hAnsi="Arial" w:cs="Arial"/>
          <w:sz w:val="24"/>
          <w:szCs w:val="24"/>
        </w:rPr>
        <w:t xml:space="preserve"> (</w:t>
      </w:r>
      <w:r w:rsidR="00AC3197">
        <w:rPr>
          <w:rFonts w:ascii="Arial" w:hAnsi="Arial" w:cs="Arial"/>
          <w:color w:val="000000" w:themeColor="text1"/>
          <w:sz w:val="24"/>
          <w:szCs w:val="24"/>
          <w:shd w:val="clear" w:color="auto" w:fill="FFFFFF"/>
        </w:rPr>
        <w:t xml:space="preserve">Pazell, Meredith and Hamilton, </w:t>
      </w:r>
      <w:r w:rsidR="00AC3197" w:rsidRPr="00AC3197">
        <w:rPr>
          <w:rFonts w:ascii="Arial" w:hAnsi="Arial" w:cs="Arial"/>
          <w:color w:val="000000" w:themeColor="text1"/>
          <w:sz w:val="24"/>
          <w:szCs w:val="24"/>
          <w:shd w:val="clear" w:color="auto" w:fill="FFFFFF"/>
        </w:rPr>
        <w:t>2024</w:t>
      </w:r>
      <w:r w:rsidR="00AC3197">
        <w:rPr>
          <w:rFonts w:ascii="Arial" w:hAnsi="Arial" w:cs="Arial"/>
        </w:rPr>
        <w:t>).</w:t>
      </w:r>
    </w:p>
    <w:p w14:paraId="72015E99" w14:textId="77777777" w:rsidR="004C7E65" w:rsidRPr="00AC3197" w:rsidRDefault="004C7E65" w:rsidP="004C7E65">
      <w:pPr>
        <w:jc w:val="both"/>
        <w:rPr>
          <w:rFonts w:ascii="Arial" w:hAnsi="Arial" w:cs="Arial"/>
          <w:sz w:val="24"/>
          <w:szCs w:val="24"/>
        </w:rPr>
      </w:pPr>
    </w:p>
    <w:p w14:paraId="399703E6" w14:textId="77777777" w:rsidR="00A946CB" w:rsidRPr="00AC3197" w:rsidRDefault="00AA77C8" w:rsidP="00803AC6">
      <w:pPr>
        <w:pStyle w:val="Heading2"/>
        <w:jc w:val="both"/>
        <w:rPr>
          <w:rFonts w:ascii="Arial" w:hAnsi="Arial" w:cs="Arial"/>
          <w:color w:val="4472C4" w:themeColor="accent1"/>
          <w:szCs w:val="24"/>
        </w:rPr>
      </w:pPr>
      <w:bookmarkStart w:id="5" w:name="_Toc224918348"/>
      <w:r w:rsidRPr="00AC3197">
        <w:rPr>
          <w:rFonts w:ascii="Arial" w:hAnsi="Arial" w:cs="Arial"/>
          <w:color w:val="4472C4" w:themeColor="accent1"/>
          <w:szCs w:val="24"/>
        </w:rPr>
        <w:t>1</w:t>
      </w:r>
      <w:r w:rsidR="00AB1BF6" w:rsidRPr="00AC3197">
        <w:rPr>
          <w:rFonts w:ascii="Arial" w:hAnsi="Arial" w:cs="Arial"/>
          <w:color w:val="4472C4" w:themeColor="accent1"/>
          <w:szCs w:val="24"/>
        </w:rPr>
        <w:t>.5</w:t>
      </w:r>
      <w:r w:rsidR="00A946CB" w:rsidRPr="00AC3197">
        <w:rPr>
          <w:rFonts w:ascii="Arial" w:hAnsi="Arial" w:cs="Arial"/>
          <w:color w:val="4472C4" w:themeColor="accent1"/>
          <w:szCs w:val="24"/>
        </w:rPr>
        <w:t xml:space="preserve"> Conclusion</w:t>
      </w:r>
      <w:bookmarkEnd w:id="5"/>
    </w:p>
    <w:p w14:paraId="717D732E" w14:textId="77777777" w:rsidR="006A65E7" w:rsidRPr="00AC3197" w:rsidRDefault="00AB1BF6" w:rsidP="00AB1BF6">
      <w:pPr>
        <w:jc w:val="both"/>
        <w:rPr>
          <w:rFonts w:ascii="Arial" w:hAnsi="Arial" w:cs="Arial"/>
        </w:rPr>
      </w:pPr>
      <w:r w:rsidRPr="00AC3197">
        <w:rPr>
          <w:rFonts w:ascii="Arial" w:hAnsi="Arial" w:cs="Arial"/>
        </w:rPr>
        <w:tab/>
      </w:r>
      <w:r w:rsidRPr="00AC3197">
        <w:rPr>
          <w:rFonts w:ascii="Arial" w:hAnsi="Arial" w:cs="Arial"/>
          <w:sz w:val="24"/>
          <w:szCs w:val="24"/>
        </w:rPr>
        <w:t xml:space="preserve">Conclusively; this can be said that sensory support workers are at the forefront of supporting children with hearing and vision disabilities. They assist children in undertaking activities of daily living while providing emotional support to them. Communication, empathy and adaptability skills are proven highly important for sensory support worker; this enables in developing therapeutic alliance with children and supports in managing complex environment. However, ineffective skills can contribute in developing drastic impact on children satisfaction and health outcomes. Therefore, it is important to integrate strategies such as-practising active listening, EI, and different communication styles and environmental </w:t>
      </w:r>
      <w:proofErr w:type="spellStart"/>
      <w:r w:rsidRPr="00AC3197">
        <w:rPr>
          <w:rFonts w:ascii="Arial" w:hAnsi="Arial" w:cs="Arial"/>
          <w:sz w:val="24"/>
          <w:szCs w:val="24"/>
        </w:rPr>
        <w:t>modificati</w:t>
      </w:r>
      <w:proofErr w:type="spellEnd"/>
    </w:p>
    <w:p w14:paraId="74B8A9BD" w14:textId="77777777" w:rsidR="006A65E7" w:rsidRDefault="006A65E7" w:rsidP="006A65E7">
      <w:pPr>
        <w:rPr>
          <w:rFonts w:ascii="Arial" w:hAnsi="Arial" w:cs="Arial"/>
        </w:rPr>
      </w:pPr>
    </w:p>
    <w:p w14:paraId="6B54A594" w14:textId="77777777" w:rsidR="00AC3197" w:rsidRDefault="00AC3197" w:rsidP="006A65E7">
      <w:pPr>
        <w:rPr>
          <w:rFonts w:ascii="Arial" w:hAnsi="Arial" w:cs="Arial"/>
        </w:rPr>
      </w:pPr>
    </w:p>
    <w:p w14:paraId="29610A97" w14:textId="77777777" w:rsidR="00AC3197" w:rsidRDefault="00AC3197" w:rsidP="006A65E7">
      <w:pPr>
        <w:rPr>
          <w:rFonts w:ascii="Arial" w:hAnsi="Arial" w:cs="Arial"/>
        </w:rPr>
      </w:pPr>
    </w:p>
    <w:p w14:paraId="0AE00505" w14:textId="77777777" w:rsidR="00AC3197" w:rsidRDefault="00AC3197" w:rsidP="006A65E7">
      <w:pPr>
        <w:rPr>
          <w:rFonts w:ascii="Arial" w:hAnsi="Arial" w:cs="Arial"/>
        </w:rPr>
      </w:pPr>
    </w:p>
    <w:p w14:paraId="4F2D5334" w14:textId="77777777" w:rsidR="00AC3197" w:rsidRDefault="00AC3197" w:rsidP="006A65E7">
      <w:pPr>
        <w:rPr>
          <w:rFonts w:ascii="Arial" w:hAnsi="Arial" w:cs="Arial"/>
        </w:rPr>
      </w:pPr>
    </w:p>
    <w:p w14:paraId="18DDC92F" w14:textId="77777777" w:rsidR="00AC3197" w:rsidRDefault="00AC3197" w:rsidP="006A65E7">
      <w:pPr>
        <w:rPr>
          <w:rFonts w:ascii="Arial" w:hAnsi="Arial" w:cs="Arial"/>
        </w:rPr>
      </w:pPr>
    </w:p>
    <w:p w14:paraId="0F7BDB01" w14:textId="77777777" w:rsidR="00AC3197" w:rsidRDefault="00AC3197" w:rsidP="006A65E7">
      <w:pPr>
        <w:rPr>
          <w:rFonts w:ascii="Arial" w:hAnsi="Arial" w:cs="Arial"/>
        </w:rPr>
      </w:pPr>
    </w:p>
    <w:p w14:paraId="1D8D816B" w14:textId="77777777" w:rsidR="00AC3197" w:rsidRPr="00AC3197" w:rsidRDefault="00AC3197" w:rsidP="006A65E7">
      <w:pPr>
        <w:rPr>
          <w:rFonts w:ascii="Arial" w:hAnsi="Arial" w:cs="Arial"/>
        </w:rPr>
      </w:pPr>
    </w:p>
    <w:p w14:paraId="58AAA75B" w14:textId="77777777" w:rsidR="00226D31" w:rsidRPr="00AC3197" w:rsidRDefault="00AA77C8" w:rsidP="00226D31">
      <w:pPr>
        <w:pStyle w:val="Heading2"/>
        <w:rPr>
          <w:rFonts w:ascii="Arial" w:hAnsi="Arial" w:cs="Arial"/>
          <w:color w:val="4472C4" w:themeColor="accent1"/>
          <w:szCs w:val="24"/>
        </w:rPr>
      </w:pPr>
      <w:bookmarkStart w:id="6" w:name="_Toc224918349"/>
      <w:r w:rsidRPr="00AC3197">
        <w:rPr>
          <w:rFonts w:ascii="Arial" w:hAnsi="Arial" w:cs="Arial"/>
          <w:color w:val="4472C4" w:themeColor="accent1"/>
          <w:szCs w:val="24"/>
        </w:rPr>
        <w:lastRenderedPageBreak/>
        <w:t>1</w:t>
      </w:r>
      <w:r w:rsidR="00AB1BF6" w:rsidRPr="00AC3197">
        <w:rPr>
          <w:rFonts w:ascii="Arial" w:hAnsi="Arial" w:cs="Arial"/>
          <w:color w:val="4472C4" w:themeColor="accent1"/>
          <w:szCs w:val="24"/>
        </w:rPr>
        <w:t>.6</w:t>
      </w:r>
      <w:r w:rsidR="00226D31" w:rsidRPr="00AC3197">
        <w:rPr>
          <w:rFonts w:ascii="Arial" w:hAnsi="Arial" w:cs="Arial"/>
          <w:color w:val="4472C4" w:themeColor="accent1"/>
          <w:szCs w:val="24"/>
        </w:rPr>
        <w:t xml:space="preserve"> Reference List</w:t>
      </w:r>
      <w:bookmarkEnd w:id="6"/>
    </w:p>
    <w:p w14:paraId="25E344D2" w14:textId="77777777" w:rsidR="00AC3197" w:rsidRPr="00AC3197" w:rsidRDefault="00AC3197" w:rsidP="00AC3197">
      <w:pPr>
        <w:jc w:val="both"/>
        <w:rPr>
          <w:rFonts w:ascii="Arial" w:hAnsi="Arial" w:cs="Arial"/>
          <w:color w:val="000000" w:themeColor="text1"/>
          <w:sz w:val="24"/>
          <w:szCs w:val="24"/>
        </w:rPr>
      </w:pPr>
      <w:r w:rsidRPr="00AC3197">
        <w:rPr>
          <w:rFonts w:ascii="Arial" w:hAnsi="Arial" w:cs="Arial"/>
          <w:color w:val="000000" w:themeColor="text1"/>
          <w:sz w:val="24"/>
          <w:szCs w:val="24"/>
          <w:shd w:val="clear" w:color="auto" w:fill="FFFFFF"/>
        </w:rPr>
        <w:t xml:space="preserve">Balasuriya, S.S., </w:t>
      </w:r>
      <w:proofErr w:type="spellStart"/>
      <w:r w:rsidRPr="00AC3197">
        <w:rPr>
          <w:rFonts w:ascii="Arial" w:hAnsi="Arial" w:cs="Arial"/>
          <w:color w:val="000000" w:themeColor="text1"/>
          <w:sz w:val="24"/>
          <w:szCs w:val="24"/>
          <w:shd w:val="clear" w:color="auto" w:fill="FFFFFF"/>
        </w:rPr>
        <w:t>Sitbon</w:t>
      </w:r>
      <w:proofErr w:type="spellEnd"/>
      <w:r w:rsidRPr="00AC3197">
        <w:rPr>
          <w:rFonts w:ascii="Arial" w:hAnsi="Arial" w:cs="Arial"/>
          <w:color w:val="000000" w:themeColor="text1"/>
          <w:sz w:val="24"/>
          <w:szCs w:val="24"/>
          <w:shd w:val="clear" w:color="auto" w:fill="FFFFFF"/>
        </w:rPr>
        <w:t>, L. and Brereton, M., 2022. A support worker perspective on use of new technologies by people with intellectual disabilities. </w:t>
      </w:r>
      <w:r w:rsidRPr="00AC3197">
        <w:rPr>
          <w:rFonts w:ascii="Arial" w:hAnsi="Arial" w:cs="Arial"/>
          <w:i/>
          <w:iCs/>
          <w:color w:val="000000" w:themeColor="text1"/>
          <w:sz w:val="24"/>
          <w:szCs w:val="24"/>
          <w:shd w:val="clear" w:color="auto" w:fill="FFFFFF"/>
        </w:rPr>
        <w:t>ACM Transactions on Accessible Computing (TACCESS)</w:t>
      </w:r>
      <w:r w:rsidRPr="00AC3197">
        <w:rPr>
          <w:rFonts w:ascii="Arial" w:hAnsi="Arial" w:cs="Arial"/>
          <w:color w:val="000000" w:themeColor="text1"/>
          <w:sz w:val="24"/>
          <w:szCs w:val="24"/>
          <w:shd w:val="clear" w:color="auto" w:fill="FFFFFF"/>
        </w:rPr>
        <w:t>, </w:t>
      </w:r>
      <w:r w:rsidRPr="00AC3197">
        <w:rPr>
          <w:rFonts w:ascii="Arial" w:hAnsi="Arial" w:cs="Arial"/>
          <w:i/>
          <w:iCs/>
          <w:color w:val="000000" w:themeColor="text1"/>
          <w:sz w:val="24"/>
          <w:szCs w:val="24"/>
          <w:shd w:val="clear" w:color="auto" w:fill="FFFFFF"/>
        </w:rPr>
        <w:t>15</w:t>
      </w:r>
      <w:r w:rsidRPr="00AC3197">
        <w:rPr>
          <w:rFonts w:ascii="Arial" w:hAnsi="Arial" w:cs="Arial"/>
          <w:color w:val="000000" w:themeColor="text1"/>
          <w:sz w:val="24"/>
          <w:szCs w:val="24"/>
          <w:shd w:val="clear" w:color="auto" w:fill="FFFFFF"/>
        </w:rPr>
        <w:t>(3), pp.1-21.</w:t>
      </w:r>
    </w:p>
    <w:p w14:paraId="1AD4024F" w14:textId="77777777" w:rsidR="00AC3197" w:rsidRPr="00AC3197" w:rsidRDefault="00AC3197" w:rsidP="00AC3197">
      <w:pPr>
        <w:jc w:val="both"/>
        <w:rPr>
          <w:rFonts w:ascii="Arial" w:hAnsi="Arial" w:cs="Arial"/>
          <w:color w:val="000000" w:themeColor="text1"/>
          <w:sz w:val="24"/>
          <w:szCs w:val="24"/>
          <w:shd w:val="clear" w:color="auto" w:fill="FFFFFF"/>
        </w:rPr>
      </w:pPr>
      <w:r w:rsidRPr="00AC3197">
        <w:rPr>
          <w:rFonts w:ascii="Arial" w:hAnsi="Arial" w:cs="Arial"/>
          <w:color w:val="000000" w:themeColor="text1"/>
          <w:sz w:val="24"/>
          <w:szCs w:val="24"/>
          <w:shd w:val="clear" w:color="auto" w:fill="FFFFFF"/>
        </w:rPr>
        <w:t xml:space="preserve">Kose, S., Turer, F., Inal Kaleli, I., Calik Senturk, H.N., </w:t>
      </w:r>
      <w:proofErr w:type="spellStart"/>
      <w:r w:rsidRPr="00AC3197">
        <w:rPr>
          <w:rFonts w:ascii="Arial" w:hAnsi="Arial" w:cs="Arial"/>
          <w:color w:val="000000" w:themeColor="text1"/>
          <w:sz w:val="24"/>
          <w:szCs w:val="24"/>
          <w:shd w:val="clear" w:color="auto" w:fill="FFFFFF"/>
        </w:rPr>
        <w:t>Ozuysal</w:t>
      </w:r>
      <w:proofErr w:type="spellEnd"/>
      <w:r w:rsidRPr="00AC3197">
        <w:rPr>
          <w:rFonts w:ascii="Arial" w:hAnsi="Arial" w:cs="Arial"/>
          <w:color w:val="000000" w:themeColor="text1"/>
          <w:sz w:val="24"/>
          <w:szCs w:val="24"/>
          <w:shd w:val="clear" w:color="auto" w:fill="FFFFFF"/>
        </w:rPr>
        <w:t xml:space="preserve"> Uyar, D.H. and </w:t>
      </w:r>
      <w:proofErr w:type="spellStart"/>
      <w:r w:rsidRPr="00AC3197">
        <w:rPr>
          <w:rFonts w:ascii="Arial" w:hAnsi="Arial" w:cs="Arial"/>
          <w:color w:val="000000" w:themeColor="text1"/>
          <w:sz w:val="24"/>
          <w:szCs w:val="24"/>
          <w:shd w:val="clear" w:color="auto" w:fill="FFFFFF"/>
        </w:rPr>
        <w:t>Bildik</w:t>
      </w:r>
      <w:proofErr w:type="spellEnd"/>
      <w:r w:rsidRPr="00AC3197">
        <w:rPr>
          <w:rFonts w:ascii="Arial" w:hAnsi="Arial" w:cs="Arial"/>
          <w:color w:val="000000" w:themeColor="text1"/>
          <w:sz w:val="24"/>
          <w:szCs w:val="24"/>
          <w:shd w:val="clear" w:color="auto" w:fill="FFFFFF"/>
        </w:rPr>
        <w:t>, T., 2025. The relationship between social skills and sensory profile, emotion regulation, and empathizing/systemizing in adolescents on the autism spectrum. </w:t>
      </w:r>
      <w:r w:rsidRPr="00AC3197">
        <w:rPr>
          <w:rFonts w:ascii="Arial" w:hAnsi="Arial" w:cs="Arial"/>
          <w:i/>
          <w:iCs/>
          <w:color w:val="000000" w:themeColor="text1"/>
          <w:sz w:val="24"/>
          <w:szCs w:val="24"/>
          <w:shd w:val="clear" w:color="auto" w:fill="FFFFFF"/>
        </w:rPr>
        <w:t>Journal of Autism and Developmental Disorders</w:t>
      </w:r>
      <w:r w:rsidRPr="00AC3197">
        <w:rPr>
          <w:rFonts w:ascii="Arial" w:hAnsi="Arial" w:cs="Arial"/>
          <w:color w:val="000000" w:themeColor="text1"/>
          <w:sz w:val="24"/>
          <w:szCs w:val="24"/>
          <w:shd w:val="clear" w:color="auto" w:fill="FFFFFF"/>
        </w:rPr>
        <w:t>, </w:t>
      </w:r>
      <w:r w:rsidRPr="00AC3197">
        <w:rPr>
          <w:rFonts w:ascii="Arial" w:hAnsi="Arial" w:cs="Arial"/>
          <w:i/>
          <w:iCs/>
          <w:color w:val="000000" w:themeColor="text1"/>
          <w:sz w:val="24"/>
          <w:szCs w:val="24"/>
          <w:shd w:val="clear" w:color="auto" w:fill="FFFFFF"/>
        </w:rPr>
        <w:t>55</w:t>
      </w:r>
      <w:r w:rsidRPr="00AC3197">
        <w:rPr>
          <w:rFonts w:ascii="Arial" w:hAnsi="Arial" w:cs="Arial"/>
          <w:color w:val="000000" w:themeColor="text1"/>
          <w:sz w:val="24"/>
          <w:szCs w:val="24"/>
          <w:shd w:val="clear" w:color="auto" w:fill="FFFFFF"/>
        </w:rPr>
        <w:t>(1), pp.59-75.</w:t>
      </w:r>
    </w:p>
    <w:p w14:paraId="52695841" w14:textId="77777777" w:rsidR="00AC3197" w:rsidRPr="00AC3197" w:rsidRDefault="00AC3197" w:rsidP="00AC3197">
      <w:pPr>
        <w:jc w:val="both"/>
        <w:rPr>
          <w:rFonts w:ascii="Arial" w:hAnsi="Arial" w:cs="Arial"/>
          <w:color w:val="000000" w:themeColor="text1"/>
          <w:sz w:val="24"/>
          <w:szCs w:val="24"/>
          <w:shd w:val="clear" w:color="auto" w:fill="FFFFFF"/>
        </w:rPr>
      </w:pPr>
      <w:proofErr w:type="spellStart"/>
      <w:r w:rsidRPr="00AC3197">
        <w:rPr>
          <w:rFonts w:ascii="Arial" w:hAnsi="Arial" w:cs="Arial"/>
          <w:color w:val="000000" w:themeColor="text1"/>
          <w:sz w:val="24"/>
          <w:szCs w:val="24"/>
          <w:shd w:val="clear" w:color="auto" w:fill="FFFFFF"/>
        </w:rPr>
        <w:t>Pazell</w:t>
      </w:r>
      <w:proofErr w:type="spellEnd"/>
      <w:r w:rsidRPr="00AC3197">
        <w:rPr>
          <w:rFonts w:ascii="Arial" w:hAnsi="Arial" w:cs="Arial"/>
          <w:color w:val="000000" w:themeColor="text1"/>
          <w:sz w:val="24"/>
          <w:szCs w:val="24"/>
          <w:shd w:val="clear" w:color="auto" w:fill="FFFFFF"/>
        </w:rPr>
        <w:t>, S., Meredith, P. and Hamilton, A., 2024. Sensational Work: The Importance of Sensory-Based Design in Healthcare Service Delivery. In </w:t>
      </w:r>
      <w:r w:rsidRPr="00AC3197">
        <w:rPr>
          <w:rFonts w:ascii="Arial" w:hAnsi="Arial" w:cs="Arial"/>
          <w:i/>
          <w:iCs/>
          <w:color w:val="000000" w:themeColor="text1"/>
          <w:sz w:val="24"/>
          <w:szCs w:val="24"/>
          <w:shd w:val="clear" w:color="auto" w:fill="FFFFFF"/>
        </w:rPr>
        <w:t>Healthcare Insights</w:t>
      </w:r>
      <w:r w:rsidRPr="00AC3197">
        <w:rPr>
          <w:rFonts w:ascii="Arial" w:hAnsi="Arial" w:cs="Arial"/>
          <w:color w:val="000000" w:themeColor="text1"/>
          <w:sz w:val="24"/>
          <w:szCs w:val="24"/>
          <w:shd w:val="clear" w:color="auto" w:fill="FFFFFF"/>
        </w:rPr>
        <w:t> (pp. 151-171). CRC Press.</w:t>
      </w:r>
    </w:p>
    <w:p w14:paraId="2E6BA15D" w14:textId="77777777" w:rsidR="00AC3197" w:rsidRPr="00AC3197" w:rsidRDefault="00AC3197" w:rsidP="00AC3197">
      <w:pPr>
        <w:jc w:val="both"/>
        <w:rPr>
          <w:rFonts w:ascii="Arial" w:hAnsi="Arial" w:cs="Arial"/>
          <w:color w:val="000000" w:themeColor="text1"/>
          <w:sz w:val="24"/>
          <w:szCs w:val="24"/>
          <w:shd w:val="clear" w:color="auto" w:fill="FFFFFF"/>
        </w:rPr>
      </w:pPr>
      <w:proofErr w:type="spellStart"/>
      <w:r w:rsidRPr="00AC3197">
        <w:rPr>
          <w:rFonts w:ascii="Arial" w:hAnsi="Arial" w:cs="Arial"/>
          <w:color w:val="000000" w:themeColor="text1"/>
          <w:sz w:val="24"/>
          <w:szCs w:val="24"/>
          <w:shd w:val="clear" w:color="auto" w:fill="FFFFFF"/>
        </w:rPr>
        <w:t>Pazell</w:t>
      </w:r>
      <w:proofErr w:type="spellEnd"/>
      <w:r w:rsidRPr="00AC3197">
        <w:rPr>
          <w:rFonts w:ascii="Arial" w:hAnsi="Arial" w:cs="Arial"/>
          <w:color w:val="000000" w:themeColor="text1"/>
          <w:sz w:val="24"/>
          <w:szCs w:val="24"/>
          <w:shd w:val="clear" w:color="auto" w:fill="FFFFFF"/>
        </w:rPr>
        <w:t>, S., Meredith, P. and Hamilton, A., 2024. Sensational Work: The Importance of Sensory-Based Design in Healthcare Service Delivery. In </w:t>
      </w:r>
      <w:r w:rsidRPr="00AC3197">
        <w:rPr>
          <w:rFonts w:ascii="Arial" w:hAnsi="Arial" w:cs="Arial"/>
          <w:i/>
          <w:iCs/>
          <w:color w:val="000000" w:themeColor="text1"/>
          <w:sz w:val="24"/>
          <w:szCs w:val="24"/>
          <w:shd w:val="clear" w:color="auto" w:fill="FFFFFF"/>
        </w:rPr>
        <w:t>Healthcare Insights</w:t>
      </w:r>
      <w:r w:rsidRPr="00AC3197">
        <w:rPr>
          <w:rFonts w:ascii="Arial" w:hAnsi="Arial" w:cs="Arial"/>
          <w:color w:val="000000" w:themeColor="text1"/>
          <w:sz w:val="24"/>
          <w:szCs w:val="24"/>
          <w:shd w:val="clear" w:color="auto" w:fill="FFFFFF"/>
        </w:rPr>
        <w:t> (pp. 151-171). CRC Press.</w:t>
      </w:r>
    </w:p>
    <w:p w14:paraId="721A27E7" w14:textId="77777777" w:rsidR="00AC3197" w:rsidRPr="00AC3197" w:rsidRDefault="00AC3197" w:rsidP="00AC3197">
      <w:pPr>
        <w:jc w:val="both"/>
        <w:rPr>
          <w:rFonts w:ascii="Arial" w:hAnsi="Arial" w:cs="Arial"/>
          <w:color w:val="000000" w:themeColor="text1"/>
          <w:sz w:val="24"/>
          <w:szCs w:val="24"/>
          <w:shd w:val="clear" w:color="auto" w:fill="FFFFFF"/>
        </w:rPr>
      </w:pPr>
      <w:r w:rsidRPr="00AC3197">
        <w:rPr>
          <w:rFonts w:ascii="Arial" w:hAnsi="Arial" w:cs="Arial"/>
          <w:color w:val="000000" w:themeColor="text1"/>
          <w:sz w:val="24"/>
          <w:szCs w:val="24"/>
          <w:shd w:val="clear" w:color="auto" w:fill="FFFFFF"/>
        </w:rPr>
        <w:t xml:space="preserve">Raditha, C., </w:t>
      </w:r>
      <w:proofErr w:type="spellStart"/>
      <w:r w:rsidRPr="00AC3197">
        <w:rPr>
          <w:rFonts w:ascii="Arial" w:hAnsi="Arial" w:cs="Arial"/>
          <w:color w:val="000000" w:themeColor="text1"/>
          <w:sz w:val="24"/>
          <w:szCs w:val="24"/>
          <w:shd w:val="clear" w:color="auto" w:fill="FFFFFF"/>
        </w:rPr>
        <w:t>Handryastuti</w:t>
      </w:r>
      <w:proofErr w:type="spellEnd"/>
      <w:r w:rsidRPr="00AC3197">
        <w:rPr>
          <w:rFonts w:ascii="Arial" w:hAnsi="Arial" w:cs="Arial"/>
          <w:color w:val="000000" w:themeColor="text1"/>
          <w:sz w:val="24"/>
          <w:szCs w:val="24"/>
          <w:shd w:val="clear" w:color="auto" w:fill="FFFFFF"/>
        </w:rPr>
        <w:t xml:space="preserve">, S., </w:t>
      </w:r>
      <w:proofErr w:type="spellStart"/>
      <w:r w:rsidRPr="00AC3197">
        <w:rPr>
          <w:rFonts w:ascii="Arial" w:hAnsi="Arial" w:cs="Arial"/>
          <w:color w:val="000000" w:themeColor="text1"/>
          <w:sz w:val="24"/>
          <w:szCs w:val="24"/>
          <w:shd w:val="clear" w:color="auto" w:fill="FFFFFF"/>
        </w:rPr>
        <w:t>Pusponegoro</w:t>
      </w:r>
      <w:proofErr w:type="spellEnd"/>
      <w:r w:rsidRPr="00AC3197">
        <w:rPr>
          <w:rFonts w:ascii="Arial" w:hAnsi="Arial" w:cs="Arial"/>
          <w:color w:val="000000" w:themeColor="text1"/>
          <w:sz w:val="24"/>
          <w:szCs w:val="24"/>
          <w:shd w:val="clear" w:color="auto" w:fill="FFFFFF"/>
        </w:rPr>
        <w:t xml:space="preserve">, H.D. and </w:t>
      </w:r>
      <w:proofErr w:type="spellStart"/>
      <w:r w:rsidRPr="00AC3197">
        <w:rPr>
          <w:rFonts w:ascii="Arial" w:hAnsi="Arial" w:cs="Arial"/>
          <w:color w:val="000000" w:themeColor="text1"/>
          <w:sz w:val="24"/>
          <w:szCs w:val="24"/>
          <w:shd w:val="clear" w:color="auto" w:fill="FFFFFF"/>
        </w:rPr>
        <w:t>Mangunatmadja</w:t>
      </w:r>
      <w:proofErr w:type="spellEnd"/>
      <w:r w:rsidRPr="00AC3197">
        <w:rPr>
          <w:rFonts w:ascii="Arial" w:hAnsi="Arial" w:cs="Arial"/>
          <w:color w:val="000000" w:themeColor="text1"/>
          <w:sz w:val="24"/>
          <w:szCs w:val="24"/>
          <w:shd w:val="clear" w:color="auto" w:fill="FFFFFF"/>
        </w:rPr>
        <w:t xml:space="preserve">, I., 2023. Positive </w:t>
      </w:r>
      <w:proofErr w:type="spellStart"/>
      <w:r w:rsidRPr="00AC3197">
        <w:rPr>
          <w:rFonts w:ascii="Arial" w:hAnsi="Arial" w:cs="Arial"/>
          <w:color w:val="000000" w:themeColor="text1"/>
          <w:sz w:val="24"/>
          <w:szCs w:val="24"/>
          <w:shd w:val="clear" w:color="auto" w:fill="FFFFFF"/>
        </w:rPr>
        <w:t>behavioral</w:t>
      </w:r>
      <w:proofErr w:type="spellEnd"/>
      <w:r w:rsidRPr="00AC3197">
        <w:rPr>
          <w:rFonts w:ascii="Arial" w:hAnsi="Arial" w:cs="Arial"/>
          <w:color w:val="000000" w:themeColor="text1"/>
          <w:sz w:val="24"/>
          <w:szCs w:val="24"/>
          <w:shd w:val="clear" w:color="auto" w:fill="FFFFFF"/>
        </w:rPr>
        <w:t xml:space="preserve"> effect of sensory integration intervention in young children with autism spectrum disorder. </w:t>
      </w:r>
      <w:proofErr w:type="spellStart"/>
      <w:r w:rsidRPr="00AC3197">
        <w:rPr>
          <w:rFonts w:ascii="Arial" w:hAnsi="Arial" w:cs="Arial"/>
          <w:i/>
          <w:iCs/>
          <w:color w:val="000000" w:themeColor="text1"/>
          <w:sz w:val="24"/>
          <w:szCs w:val="24"/>
          <w:shd w:val="clear" w:color="auto" w:fill="FFFFFF"/>
        </w:rPr>
        <w:t>Pediatric</w:t>
      </w:r>
      <w:proofErr w:type="spellEnd"/>
      <w:r w:rsidRPr="00AC3197">
        <w:rPr>
          <w:rFonts w:ascii="Arial" w:hAnsi="Arial" w:cs="Arial"/>
          <w:i/>
          <w:iCs/>
          <w:color w:val="000000" w:themeColor="text1"/>
          <w:sz w:val="24"/>
          <w:szCs w:val="24"/>
          <w:shd w:val="clear" w:color="auto" w:fill="FFFFFF"/>
        </w:rPr>
        <w:t xml:space="preserve"> research</w:t>
      </w:r>
      <w:r w:rsidRPr="00AC3197">
        <w:rPr>
          <w:rFonts w:ascii="Arial" w:hAnsi="Arial" w:cs="Arial"/>
          <w:color w:val="000000" w:themeColor="text1"/>
          <w:sz w:val="24"/>
          <w:szCs w:val="24"/>
          <w:shd w:val="clear" w:color="auto" w:fill="FFFFFF"/>
        </w:rPr>
        <w:t>, </w:t>
      </w:r>
      <w:r w:rsidRPr="00AC3197">
        <w:rPr>
          <w:rFonts w:ascii="Arial" w:hAnsi="Arial" w:cs="Arial"/>
          <w:i/>
          <w:iCs/>
          <w:color w:val="000000" w:themeColor="text1"/>
          <w:sz w:val="24"/>
          <w:szCs w:val="24"/>
          <w:shd w:val="clear" w:color="auto" w:fill="FFFFFF"/>
        </w:rPr>
        <w:t>93</w:t>
      </w:r>
      <w:r w:rsidRPr="00AC3197">
        <w:rPr>
          <w:rFonts w:ascii="Arial" w:hAnsi="Arial" w:cs="Arial"/>
          <w:color w:val="000000" w:themeColor="text1"/>
          <w:sz w:val="24"/>
          <w:szCs w:val="24"/>
          <w:shd w:val="clear" w:color="auto" w:fill="FFFFFF"/>
        </w:rPr>
        <w:t>(6), pp.1667-1671.</w:t>
      </w:r>
    </w:p>
    <w:p w14:paraId="7079AED1" w14:textId="77777777" w:rsidR="00AC3197" w:rsidRPr="00AC3197" w:rsidRDefault="00AC3197" w:rsidP="00AC3197">
      <w:pPr>
        <w:jc w:val="both"/>
        <w:rPr>
          <w:rFonts w:ascii="Arial" w:hAnsi="Arial" w:cs="Arial"/>
          <w:color w:val="000000" w:themeColor="text1"/>
          <w:sz w:val="24"/>
          <w:szCs w:val="24"/>
          <w:shd w:val="clear" w:color="auto" w:fill="FFFFFF"/>
        </w:rPr>
      </w:pPr>
      <w:proofErr w:type="spellStart"/>
      <w:r w:rsidRPr="00AC3197">
        <w:rPr>
          <w:rFonts w:ascii="Arial" w:hAnsi="Arial" w:cs="Arial"/>
          <w:color w:val="000000" w:themeColor="text1"/>
          <w:sz w:val="24"/>
          <w:szCs w:val="24"/>
          <w:shd w:val="clear" w:color="auto" w:fill="FFFFFF"/>
        </w:rPr>
        <w:t>Talcer</w:t>
      </w:r>
      <w:proofErr w:type="spellEnd"/>
      <w:r w:rsidRPr="00AC3197">
        <w:rPr>
          <w:rFonts w:ascii="Arial" w:hAnsi="Arial" w:cs="Arial"/>
          <w:color w:val="000000" w:themeColor="text1"/>
          <w:sz w:val="24"/>
          <w:szCs w:val="24"/>
          <w:shd w:val="clear" w:color="auto" w:fill="FFFFFF"/>
        </w:rPr>
        <w:t>, M.C., Duffy, O. and Pedlow, K., 2023. A qualitative exploration into the sensory experiences of autistic mothers. </w:t>
      </w:r>
      <w:r w:rsidRPr="00AC3197">
        <w:rPr>
          <w:rFonts w:ascii="Arial" w:hAnsi="Arial" w:cs="Arial"/>
          <w:i/>
          <w:iCs/>
          <w:color w:val="000000" w:themeColor="text1"/>
          <w:sz w:val="24"/>
          <w:szCs w:val="24"/>
          <w:shd w:val="clear" w:color="auto" w:fill="FFFFFF"/>
        </w:rPr>
        <w:t>Journal of Autism and Developmental Disorders</w:t>
      </w:r>
      <w:r w:rsidRPr="00AC3197">
        <w:rPr>
          <w:rFonts w:ascii="Arial" w:hAnsi="Arial" w:cs="Arial"/>
          <w:color w:val="000000" w:themeColor="text1"/>
          <w:sz w:val="24"/>
          <w:szCs w:val="24"/>
          <w:shd w:val="clear" w:color="auto" w:fill="FFFFFF"/>
        </w:rPr>
        <w:t>, </w:t>
      </w:r>
      <w:r w:rsidRPr="00AC3197">
        <w:rPr>
          <w:rFonts w:ascii="Arial" w:hAnsi="Arial" w:cs="Arial"/>
          <w:i/>
          <w:iCs/>
          <w:color w:val="000000" w:themeColor="text1"/>
          <w:sz w:val="24"/>
          <w:szCs w:val="24"/>
          <w:shd w:val="clear" w:color="auto" w:fill="FFFFFF"/>
        </w:rPr>
        <w:t>53</w:t>
      </w:r>
      <w:r w:rsidRPr="00AC3197">
        <w:rPr>
          <w:rFonts w:ascii="Arial" w:hAnsi="Arial" w:cs="Arial"/>
          <w:color w:val="000000" w:themeColor="text1"/>
          <w:sz w:val="24"/>
          <w:szCs w:val="24"/>
          <w:shd w:val="clear" w:color="auto" w:fill="FFFFFF"/>
        </w:rPr>
        <w:t>(2), pp.834-849.</w:t>
      </w:r>
    </w:p>
    <w:sectPr w:rsidR="00AC3197" w:rsidRPr="00AC3197" w:rsidSect="007B69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95ABFD" w14:textId="77777777" w:rsidR="00217007" w:rsidRDefault="00217007" w:rsidP="003C7C97">
      <w:pPr>
        <w:spacing w:after="0" w:line="240" w:lineRule="auto"/>
      </w:pPr>
      <w:r>
        <w:separator/>
      </w:r>
    </w:p>
  </w:endnote>
  <w:endnote w:type="continuationSeparator" w:id="0">
    <w:p w14:paraId="3DF92358" w14:textId="77777777" w:rsidR="00217007" w:rsidRDefault="00217007"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90D540" w14:textId="77777777" w:rsidR="00217007" w:rsidRDefault="00217007" w:rsidP="003C7C97">
      <w:pPr>
        <w:spacing w:after="0" w:line="240" w:lineRule="auto"/>
      </w:pPr>
      <w:r>
        <w:separator/>
      </w:r>
    </w:p>
  </w:footnote>
  <w:footnote w:type="continuationSeparator" w:id="0">
    <w:p w14:paraId="77864C9E" w14:textId="77777777" w:rsidR="00217007" w:rsidRDefault="00217007"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851981"/>
    <w:multiLevelType w:val="multilevel"/>
    <w:tmpl w:val="1E645864"/>
    <w:lvl w:ilvl="0">
      <w:start w:val="1"/>
      <w:numFmt w:val="decimal"/>
      <w:lvlText w:val="%1"/>
      <w:lvlJc w:val="left"/>
      <w:pPr>
        <w:ind w:left="430" w:hanging="430"/>
      </w:pPr>
      <w:rPr>
        <w:rFonts w:hint="default"/>
      </w:rPr>
    </w:lvl>
    <w:lvl w:ilvl="1">
      <w:start w:val="1"/>
      <w:numFmt w:val="decimal"/>
      <w:lvlText w:val="%1.%2"/>
      <w:lvlJc w:val="left"/>
      <w:pPr>
        <w:ind w:left="430" w:hanging="4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2265574">
    <w:abstractNumId w:val="6"/>
  </w:num>
  <w:num w:numId="2" w16cid:durableId="212471570">
    <w:abstractNumId w:val="1"/>
  </w:num>
  <w:num w:numId="3" w16cid:durableId="1107240083">
    <w:abstractNumId w:val="9"/>
  </w:num>
  <w:num w:numId="4" w16cid:durableId="6103823">
    <w:abstractNumId w:val="19"/>
  </w:num>
  <w:num w:numId="5" w16cid:durableId="1404451569">
    <w:abstractNumId w:val="16"/>
  </w:num>
  <w:num w:numId="6" w16cid:durableId="875238527">
    <w:abstractNumId w:val="17"/>
  </w:num>
  <w:num w:numId="7" w16cid:durableId="1712606903">
    <w:abstractNumId w:val="20"/>
  </w:num>
  <w:num w:numId="8" w16cid:durableId="826939158">
    <w:abstractNumId w:val="13"/>
  </w:num>
  <w:num w:numId="9" w16cid:durableId="181550844">
    <w:abstractNumId w:val="4"/>
  </w:num>
  <w:num w:numId="10" w16cid:durableId="1552771514">
    <w:abstractNumId w:val="11"/>
  </w:num>
  <w:num w:numId="11" w16cid:durableId="582301650">
    <w:abstractNumId w:val="12"/>
  </w:num>
  <w:num w:numId="12" w16cid:durableId="684332713">
    <w:abstractNumId w:val="10"/>
  </w:num>
  <w:num w:numId="13" w16cid:durableId="915823143">
    <w:abstractNumId w:val="15"/>
  </w:num>
  <w:num w:numId="14" w16cid:durableId="1074545277">
    <w:abstractNumId w:val="8"/>
  </w:num>
  <w:num w:numId="15" w16cid:durableId="1709794193">
    <w:abstractNumId w:val="3"/>
  </w:num>
  <w:num w:numId="16" w16cid:durableId="1291206409">
    <w:abstractNumId w:val="5"/>
  </w:num>
  <w:num w:numId="17" w16cid:durableId="220555035">
    <w:abstractNumId w:val="21"/>
  </w:num>
  <w:num w:numId="18" w16cid:durableId="1097675614">
    <w:abstractNumId w:val="18"/>
  </w:num>
  <w:num w:numId="19" w16cid:durableId="954367602">
    <w:abstractNumId w:val="7"/>
  </w:num>
  <w:num w:numId="20" w16cid:durableId="423577692">
    <w:abstractNumId w:val="14"/>
  </w:num>
  <w:num w:numId="21" w16cid:durableId="160852738">
    <w:abstractNumId w:val="22"/>
  </w:num>
  <w:num w:numId="22" w16cid:durableId="1609659167">
    <w:abstractNumId w:val="0"/>
  </w:num>
  <w:num w:numId="23" w16cid:durableId="10697680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ED5964"/>
    <w:rsid w:val="0001715D"/>
    <w:rsid w:val="00022C42"/>
    <w:rsid w:val="00027B15"/>
    <w:rsid w:val="00030A05"/>
    <w:rsid w:val="00070818"/>
    <w:rsid w:val="0008238F"/>
    <w:rsid w:val="00082EC6"/>
    <w:rsid w:val="00085388"/>
    <w:rsid w:val="000A3E35"/>
    <w:rsid w:val="000B2C0D"/>
    <w:rsid w:val="000D41DC"/>
    <w:rsid w:val="00125D37"/>
    <w:rsid w:val="00127C1A"/>
    <w:rsid w:val="00150D81"/>
    <w:rsid w:val="00166CEB"/>
    <w:rsid w:val="00183CB9"/>
    <w:rsid w:val="00184A9A"/>
    <w:rsid w:val="001947DF"/>
    <w:rsid w:val="00194B21"/>
    <w:rsid w:val="001B22BB"/>
    <w:rsid w:val="001B619C"/>
    <w:rsid w:val="001D1D3C"/>
    <w:rsid w:val="00217007"/>
    <w:rsid w:val="002205D4"/>
    <w:rsid w:val="00222C3A"/>
    <w:rsid w:val="0022664B"/>
    <w:rsid w:val="00226D31"/>
    <w:rsid w:val="00236401"/>
    <w:rsid w:val="002370CE"/>
    <w:rsid w:val="00242974"/>
    <w:rsid w:val="002976D4"/>
    <w:rsid w:val="002A5577"/>
    <w:rsid w:val="002B4AA4"/>
    <w:rsid w:val="002E71BA"/>
    <w:rsid w:val="002F5066"/>
    <w:rsid w:val="003003FD"/>
    <w:rsid w:val="00310245"/>
    <w:rsid w:val="00316C95"/>
    <w:rsid w:val="00342FAE"/>
    <w:rsid w:val="003458DB"/>
    <w:rsid w:val="003517E8"/>
    <w:rsid w:val="003523D3"/>
    <w:rsid w:val="00353968"/>
    <w:rsid w:val="00364C35"/>
    <w:rsid w:val="00396F60"/>
    <w:rsid w:val="003A51D6"/>
    <w:rsid w:val="003B125E"/>
    <w:rsid w:val="003B2A5E"/>
    <w:rsid w:val="003C7C97"/>
    <w:rsid w:val="00406B8D"/>
    <w:rsid w:val="00410068"/>
    <w:rsid w:val="004150CB"/>
    <w:rsid w:val="0041618E"/>
    <w:rsid w:val="0042295C"/>
    <w:rsid w:val="00426EEC"/>
    <w:rsid w:val="004466C3"/>
    <w:rsid w:val="004552CE"/>
    <w:rsid w:val="00481FF7"/>
    <w:rsid w:val="004C7E65"/>
    <w:rsid w:val="00500295"/>
    <w:rsid w:val="00501AAF"/>
    <w:rsid w:val="00527AFA"/>
    <w:rsid w:val="0053133F"/>
    <w:rsid w:val="005419DA"/>
    <w:rsid w:val="005660A3"/>
    <w:rsid w:val="005678AC"/>
    <w:rsid w:val="005709B1"/>
    <w:rsid w:val="00572B3B"/>
    <w:rsid w:val="00580D32"/>
    <w:rsid w:val="005836D2"/>
    <w:rsid w:val="00585A70"/>
    <w:rsid w:val="00587C58"/>
    <w:rsid w:val="00594B23"/>
    <w:rsid w:val="005A7FD4"/>
    <w:rsid w:val="005B1A84"/>
    <w:rsid w:val="005D1AF9"/>
    <w:rsid w:val="005D5457"/>
    <w:rsid w:val="005E2699"/>
    <w:rsid w:val="005E44B5"/>
    <w:rsid w:val="006076AC"/>
    <w:rsid w:val="00612DEA"/>
    <w:rsid w:val="00614572"/>
    <w:rsid w:val="006232DF"/>
    <w:rsid w:val="00631F2E"/>
    <w:rsid w:val="006457C0"/>
    <w:rsid w:val="00652BB7"/>
    <w:rsid w:val="00661758"/>
    <w:rsid w:val="0067612C"/>
    <w:rsid w:val="00676FEB"/>
    <w:rsid w:val="006912C4"/>
    <w:rsid w:val="006A5CFC"/>
    <w:rsid w:val="006A65E7"/>
    <w:rsid w:val="006C5138"/>
    <w:rsid w:val="006C689B"/>
    <w:rsid w:val="006E005C"/>
    <w:rsid w:val="006E6EE5"/>
    <w:rsid w:val="006F0029"/>
    <w:rsid w:val="007138EF"/>
    <w:rsid w:val="007632A9"/>
    <w:rsid w:val="00774092"/>
    <w:rsid w:val="00782830"/>
    <w:rsid w:val="00782D86"/>
    <w:rsid w:val="0078664A"/>
    <w:rsid w:val="007B0F6D"/>
    <w:rsid w:val="007B6982"/>
    <w:rsid w:val="007C62C3"/>
    <w:rsid w:val="007D25AA"/>
    <w:rsid w:val="007F0873"/>
    <w:rsid w:val="00803AC6"/>
    <w:rsid w:val="00805726"/>
    <w:rsid w:val="00815117"/>
    <w:rsid w:val="008520F8"/>
    <w:rsid w:val="00855F34"/>
    <w:rsid w:val="008826B6"/>
    <w:rsid w:val="008B0B22"/>
    <w:rsid w:val="008C58B0"/>
    <w:rsid w:val="008C591B"/>
    <w:rsid w:val="008C6182"/>
    <w:rsid w:val="00926458"/>
    <w:rsid w:val="00933720"/>
    <w:rsid w:val="009C7E52"/>
    <w:rsid w:val="009E4934"/>
    <w:rsid w:val="009F40A7"/>
    <w:rsid w:val="009F5CE6"/>
    <w:rsid w:val="00A035CD"/>
    <w:rsid w:val="00A1546F"/>
    <w:rsid w:val="00A50E80"/>
    <w:rsid w:val="00A513B0"/>
    <w:rsid w:val="00A63F7F"/>
    <w:rsid w:val="00A667CE"/>
    <w:rsid w:val="00A75042"/>
    <w:rsid w:val="00A774BC"/>
    <w:rsid w:val="00A82678"/>
    <w:rsid w:val="00A946CB"/>
    <w:rsid w:val="00AA41AA"/>
    <w:rsid w:val="00AA77C8"/>
    <w:rsid w:val="00AB1BF6"/>
    <w:rsid w:val="00AC3197"/>
    <w:rsid w:val="00AC7BE2"/>
    <w:rsid w:val="00AE35BF"/>
    <w:rsid w:val="00B1067E"/>
    <w:rsid w:val="00B81790"/>
    <w:rsid w:val="00B81BBC"/>
    <w:rsid w:val="00B90924"/>
    <w:rsid w:val="00BD03D5"/>
    <w:rsid w:val="00C3215E"/>
    <w:rsid w:val="00C45272"/>
    <w:rsid w:val="00C47770"/>
    <w:rsid w:val="00C56F78"/>
    <w:rsid w:val="00C75856"/>
    <w:rsid w:val="00C85A7C"/>
    <w:rsid w:val="00C95214"/>
    <w:rsid w:val="00CC3F59"/>
    <w:rsid w:val="00CD4774"/>
    <w:rsid w:val="00CE7131"/>
    <w:rsid w:val="00D0029D"/>
    <w:rsid w:val="00D10AAF"/>
    <w:rsid w:val="00D27540"/>
    <w:rsid w:val="00D4006B"/>
    <w:rsid w:val="00D40D7A"/>
    <w:rsid w:val="00D64A0D"/>
    <w:rsid w:val="00D750B4"/>
    <w:rsid w:val="00D81C18"/>
    <w:rsid w:val="00D8461A"/>
    <w:rsid w:val="00D87FB2"/>
    <w:rsid w:val="00D95CAF"/>
    <w:rsid w:val="00DB60B6"/>
    <w:rsid w:val="00DC1CC6"/>
    <w:rsid w:val="00DE07E7"/>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3966"/>
    <w:rsid w:val="00F36ADC"/>
    <w:rsid w:val="00F605C6"/>
    <w:rsid w:val="00F6785B"/>
    <w:rsid w:val="00F915D6"/>
    <w:rsid w:val="00FB117B"/>
    <w:rsid w:val="00FF2B0A"/>
    <w:rsid w:val="00FF5D0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553CF4"/>
  <w15:docId w15:val="{BD09ABDB-470F-483F-8A14-8E3FA5C18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BalloonText">
    <w:name w:val="Balloon Text"/>
    <w:basedOn w:val="Normal"/>
    <w:link w:val="BalloonTextChar"/>
    <w:uiPriority w:val="99"/>
    <w:semiHidden/>
    <w:unhideWhenUsed/>
    <w:rsid w:val="00585A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5A7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1665</Words>
  <Characters>9492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Rafaquat Ali (2526587)</cp:lastModifiedBy>
  <cp:revision>2</cp:revision>
  <dcterms:created xsi:type="dcterms:W3CDTF">2026-03-22T17:43:00Z</dcterms:created>
  <dcterms:modified xsi:type="dcterms:W3CDTF">2026-03-22T17:43:00Z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