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009A231B" w:rsidP="07923DD6" w:rsidRDefault="417F6AE3" w14:paraId="294A6304" w14:textId="7215D466">
      <w:pPr>
        <w:spacing w:line="240" w:lineRule="auto"/>
        <w:jc w:val="both"/>
        <w:rPr>
          <w:rFonts w:eastAsiaTheme="minorEastAsia"/>
          <w:color w:val="000000" w:themeColor="text1"/>
        </w:rPr>
      </w:pPr>
      <w:bookmarkStart w:name="_GoBack" w:id="0"/>
      <w:bookmarkEnd w:id="0"/>
      <w:r w:rsidRPr="07923DD6">
        <w:rPr>
          <w:rFonts w:eastAsiaTheme="minorEastAsia"/>
          <w:color w:val="000000" w:themeColor="text1"/>
        </w:rPr>
        <w:t>Name: Rezia Razzaque</w:t>
      </w:r>
    </w:p>
    <w:p w:rsidR="009A231B" w:rsidP="07923DD6" w:rsidRDefault="417F6AE3" w14:paraId="0E2F5F99" w14:textId="0A6BBB08">
      <w:pPr>
        <w:spacing w:line="240" w:lineRule="auto"/>
        <w:rPr>
          <w:rFonts w:eastAsiaTheme="minorEastAsia"/>
          <w:color w:val="000000" w:themeColor="text1"/>
        </w:rPr>
      </w:pPr>
      <w:r w:rsidRPr="07923DD6">
        <w:rPr>
          <w:rFonts w:eastAsiaTheme="minorEastAsia"/>
          <w:color w:val="000000" w:themeColor="text1"/>
        </w:rPr>
        <w:t>Student No: 1711140</w:t>
      </w:r>
    </w:p>
    <w:p w:rsidR="009A231B" w:rsidP="0803C699" w:rsidRDefault="417F6AE3" w14:paraId="6DEC6F5D" w14:textId="0A4FC2AF">
      <w:pPr>
        <w:spacing w:line="240" w:lineRule="auto"/>
        <w:rPr>
          <w:rFonts w:eastAsia="" w:eastAsiaTheme="minorEastAsia"/>
          <w:color w:val="000000" w:themeColor="text1"/>
        </w:rPr>
      </w:pPr>
      <w:r w:rsidRPr="160CA69B" w:rsidR="417F6AE3">
        <w:rPr>
          <w:rFonts w:eastAsia="" w:eastAsiaTheme="minorEastAsia"/>
          <w:color w:val="000000" w:themeColor="text1" w:themeTint="FF" w:themeShade="FF"/>
        </w:rPr>
        <w:t>Module Name: H</w:t>
      </w:r>
      <w:r w:rsidRPr="160CA69B" w:rsidR="24B7BA8C">
        <w:rPr>
          <w:rFonts w:eastAsia="" w:eastAsiaTheme="minorEastAsia"/>
          <w:color w:val="000000" w:themeColor="text1" w:themeTint="FF" w:themeShade="FF"/>
        </w:rPr>
        <w:t xml:space="preserve">ealth, </w:t>
      </w:r>
      <w:r w:rsidRPr="160CA69B" w:rsidR="508EFC7D">
        <w:rPr>
          <w:rFonts w:eastAsia="" w:eastAsiaTheme="minorEastAsia"/>
          <w:color w:val="000000" w:themeColor="text1" w:themeTint="FF" w:themeShade="FF"/>
        </w:rPr>
        <w:t>W</w:t>
      </w:r>
      <w:r w:rsidRPr="160CA69B" w:rsidR="24B7BA8C">
        <w:rPr>
          <w:rFonts w:eastAsia="" w:eastAsiaTheme="minorEastAsia"/>
          <w:color w:val="000000" w:themeColor="text1" w:themeTint="FF" w:themeShade="FF"/>
        </w:rPr>
        <w:t>ellbeing</w:t>
      </w:r>
      <w:r w:rsidRPr="160CA69B" w:rsidR="24B7BA8C">
        <w:rPr>
          <w:rFonts w:eastAsia="" w:eastAsiaTheme="minorEastAsia"/>
          <w:color w:val="000000" w:themeColor="text1" w:themeTint="FF" w:themeShade="FF"/>
        </w:rPr>
        <w:t xml:space="preserve"> and </w:t>
      </w:r>
      <w:r w:rsidRPr="160CA69B" w:rsidR="1C1DFBA4">
        <w:rPr>
          <w:rFonts w:eastAsia="" w:eastAsiaTheme="minorEastAsia"/>
          <w:color w:val="000000" w:themeColor="text1" w:themeTint="FF" w:themeShade="FF"/>
        </w:rPr>
        <w:t>S</w:t>
      </w:r>
      <w:r w:rsidRPr="160CA69B" w:rsidR="24B7BA8C">
        <w:rPr>
          <w:rFonts w:eastAsia="" w:eastAsiaTheme="minorEastAsia"/>
          <w:color w:val="000000" w:themeColor="text1" w:themeTint="FF" w:themeShade="FF"/>
        </w:rPr>
        <w:t xml:space="preserve">ustainable </w:t>
      </w:r>
      <w:r w:rsidRPr="160CA69B" w:rsidR="78DBF224">
        <w:rPr>
          <w:rFonts w:eastAsia="" w:eastAsiaTheme="minorEastAsia"/>
          <w:color w:val="000000" w:themeColor="text1" w:themeTint="FF" w:themeShade="FF"/>
        </w:rPr>
        <w:t>D</w:t>
      </w:r>
      <w:r w:rsidRPr="160CA69B" w:rsidR="24B7BA8C">
        <w:rPr>
          <w:rFonts w:eastAsia="" w:eastAsiaTheme="minorEastAsia"/>
          <w:color w:val="000000" w:themeColor="text1" w:themeTint="FF" w:themeShade="FF"/>
        </w:rPr>
        <w:t>evelopment</w:t>
      </w:r>
    </w:p>
    <w:p w:rsidR="009A231B" w:rsidP="07923DD6" w:rsidRDefault="417F6AE3" w14:paraId="202019EC" w14:textId="1DE0D8BA">
      <w:pPr>
        <w:spacing w:line="240" w:lineRule="auto"/>
        <w:rPr>
          <w:rFonts w:eastAsiaTheme="minorEastAsia"/>
          <w:color w:val="000000" w:themeColor="text1"/>
        </w:rPr>
      </w:pPr>
      <w:r w:rsidRPr="07923DD6">
        <w:rPr>
          <w:rFonts w:eastAsiaTheme="minorEastAsia"/>
          <w:color w:val="000000" w:themeColor="text1"/>
        </w:rPr>
        <w:t>Module No: BMHP60</w:t>
      </w:r>
      <w:r w:rsidRPr="07923DD6" w:rsidR="43B0463C">
        <w:rPr>
          <w:rFonts w:eastAsiaTheme="minorEastAsia"/>
          <w:color w:val="000000" w:themeColor="text1"/>
        </w:rPr>
        <w:t>21</w:t>
      </w:r>
    </w:p>
    <w:p w:rsidR="009A231B" w:rsidP="4D93C7EC" w:rsidRDefault="3334D1E5" w14:paraId="5A6DE0FF" w14:textId="507437BC">
      <w:pPr>
        <w:spacing w:line="240" w:lineRule="auto"/>
        <w:rPr>
          <w:rFonts w:eastAsia="" w:eastAsiaTheme="minorEastAsia"/>
          <w:color w:val="000000" w:themeColor="text1"/>
        </w:rPr>
      </w:pPr>
      <w:r w:rsidRPr="4D93C7EC" w:rsidR="3334D1E5">
        <w:rPr>
          <w:rFonts w:eastAsia="" w:eastAsiaTheme="minorEastAsia"/>
          <w:color w:val="000000" w:themeColor="text1" w:themeTint="FF" w:themeShade="FF"/>
        </w:rPr>
        <w:t xml:space="preserve">Lecturer: </w:t>
      </w:r>
      <w:r w:rsidRPr="4D93C7EC" w:rsidR="3CE50CF0">
        <w:rPr>
          <w:rFonts w:eastAsia="" w:eastAsiaTheme="minorEastAsia"/>
          <w:color w:val="000000" w:themeColor="text1" w:themeTint="FF" w:themeShade="FF"/>
        </w:rPr>
        <w:t xml:space="preserve">Jonathan </w:t>
      </w:r>
      <w:r w:rsidRPr="4D93C7EC" w:rsidR="3CE50CF0">
        <w:rPr>
          <w:rFonts w:eastAsia="" w:eastAsiaTheme="minorEastAsia"/>
          <w:color w:val="000000" w:themeColor="text1" w:themeTint="FF" w:themeShade="FF"/>
        </w:rPr>
        <w:t>Wy</w:t>
      </w:r>
      <w:r w:rsidRPr="4D93C7EC" w:rsidR="59C6C6E1">
        <w:rPr>
          <w:rFonts w:eastAsia="" w:eastAsiaTheme="minorEastAsia"/>
          <w:color w:val="000000" w:themeColor="text1" w:themeTint="FF" w:themeShade="FF"/>
        </w:rPr>
        <w:t>att</w:t>
      </w:r>
    </w:p>
    <w:p w:rsidR="4B21B4FF" w:rsidP="4B21B4FF" w:rsidRDefault="4B21B4FF" w14:paraId="4731706F" w14:textId="755ED1F4">
      <w:pPr>
        <w:spacing w:line="240" w:lineRule="auto"/>
        <w:rPr>
          <w:rFonts w:eastAsiaTheme="minorEastAsia"/>
          <w:color w:val="000000" w:themeColor="text1"/>
        </w:rPr>
      </w:pPr>
    </w:p>
    <w:p w:rsidR="4B21B4FF" w:rsidP="4B21B4FF" w:rsidRDefault="4B21B4FF" w14:paraId="25B62737" w14:textId="02E1ABE0">
      <w:pPr>
        <w:spacing w:line="240" w:lineRule="auto"/>
        <w:rPr>
          <w:rFonts w:eastAsiaTheme="minorEastAsia"/>
          <w:color w:val="000000" w:themeColor="text1"/>
        </w:rPr>
      </w:pPr>
    </w:p>
    <w:p w:rsidR="4B21B4FF" w:rsidP="4B21B4FF" w:rsidRDefault="4B21B4FF" w14:paraId="547F4616" w14:textId="37FC043D">
      <w:pPr>
        <w:spacing w:line="240" w:lineRule="auto"/>
        <w:rPr>
          <w:rFonts w:eastAsiaTheme="minorEastAsia"/>
          <w:color w:val="000000" w:themeColor="text1"/>
        </w:rPr>
      </w:pPr>
    </w:p>
    <w:p w:rsidR="4B21B4FF" w:rsidP="4B21B4FF" w:rsidRDefault="4B21B4FF" w14:paraId="68D25CFF" w14:textId="7382680E">
      <w:pPr>
        <w:spacing w:line="240" w:lineRule="auto"/>
        <w:rPr>
          <w:rFonts w:eastAsiaTheme="minorEastAsia"/>
          <w:color w:val="000000" w:themeColor="text1"/>
        </w:rPr>
      </w:pPr>
    </w:p>
    <w:p w:rsidR="4B21B4FF" w:rsidP="4B21B4FF" w:rsidRDefault="4B21B4FF" w14:paraId="0D0C6C42" w14:textId="50833206">
      <w:pPr>
        <w:spacing w:line="240" w:lineRule="auto"/>
        <w:rPr>
          <w:rFonts w:eastAsiaTheme="minorEastAsia"/>
          <w:color w:val="000000" w:themeColor="text1"/>
        </w:rPr>
      </w:pPr>
    </w:p>
    <w:p w:rsidR="4B21B4FF" w:rsidP="4B21B4FF" w:rsidRDefault="4B21B4FF" w14:paraId="44ADE63F" w14:textId="384A03CC">
      <w:pPr>
        <w:spacing w:line="240" w:lineRule="auto"/>
        <w:rPr>
          <w:rFonts w:eastAsiaTheme="minorEastAsia"/>
          <w:color w:val="000000" w:themeColor="text1"/>
        </w:rPr>
      </w:pPr>
    </w:p>
    <w:p w:rsidR="4B21B4FF" w:rsidP="4B21B4FF" w:rsidRDefault="4B21B4FF" w14:paraId="0E8B4F16" w14:textId="72404DC0">
      <w:pPr>
        <w:spacing w:line="240" w:lineRule="auto"/>
        <w:rPr>
          <w:rFonts w:eastAsiaTheme="minorEastAsia"/>
          <w:color w:val="000000" w:themeColor="text1"/>
        </w:rPr>
      </w:pPr>
    </w:p>
    <w:p w:rsidR="4B21B4FF" w:rsidP="4B21B4FF" w:rsidRDefault="4B21B4FF" w14:paraId="0D12CF89" w14:textId="66DF76C7">
      <w:pPr>
        <w:spacing w:line="240" w:lineRule="auto"/>
        <w:rPr>
          <w:rFonts w:eastAsiaTheme="minorEastAsia"/>
          <w:color w:val="000000" w:themeColor="text1"/>
        </w:rPr>
      </w:pPr>
    </w:p>
    <w:p w:rsidR="4B21B4FF" w:rsidP="4B21B4FF" w:rsidRDefault="4B21B4FF" w14:paraId="7B366D84" w14:textId="7971AB05">
      <w:pPr>
        <w:spacing w:line="240" w:lineRule="auto"/>
        <w:rPr>
          <w:rFonts w:eastAsiaTheme="minorEastAsia"/>
          <w:color w:val="000000" w:themeColor="text1"/>
        </w:rPr>
      </w:pPr>
    </w:p>
    <w:p w:rsidR="4B21B4FF" w:rsidP="4B21B4FF" w:rsidRDefault="4B21B4FF" w14:paraId="1CD3349C" w14:textId="7E091CC3">
      <w:pPr>
        <w:spacing w:line="240" w:lineRule="auto"/>
        <w:rPr>
          <w:rFonts w:eastAsiaTheme="minorEastAsia"/>
          <w:color w:val="000000" w:themeColor="text1"/>
        </w:rPr>
      </w:pPr>
    </w:p>
    <w:p w:rsidR="4B21B4FF" w:rsidP="4B21B4FF" w:rsidRDefault="4B21B4FF" w14:paraId="37D266B6" w14:textId="6210ADB9">
      <w:pPr>
        <w:spacing w:line="240" w:lineRule="auto"/>
        <w:rPr>
          <w:rFonts w:eastAsiaTheme="minorEastAsia"/>
          <w:color w:val="000000" w:themeColor="text1"/>
        </w:rPr>
      </w:pPr>
    </w:p>
    <w:p w:rsidR="4B21B4FF" w:rsidP="4B21B4FF" w:rsidRDefault="4B21B4FF" w14:paraId="3642B045" w14:textId="4FA4CB55">
      <w:pPr>
        <w:spacing w:line="240" w:lineRule="auto"/>
        <w:rPr>
          <w:rFonts w:eastAsiaTheme="minorEastAsia"/>
          <w:color w:val="000000" w:themeColor="text1"/>
        </w:rPr>
      </w:pPr>
    </w:p>
    <w:p w:rsidR="4B21B4FF" w:rsidP="4B21B4FF" w:rsidRDefault="4B21B4FF" w14:paraId="56B78CED" w14:textId="5E48B5D7">
      <w:pPr>
        <w:spacing w:line="240" w:lineRule="auto"/>
        <w:rPr>
          <w:rFonts w:eastAsiaTheme="minorEastAsia"/>
          <w:color w:val="000000" w:themeColor="text1"/>
        </w:rPr>
      </w:pPr>
    </w:p>
    <w:p w:rsidR="4B21B4FF" w:rsidP="4B21B4FF" w:rsidRDefault="4B21B4FF" w14:paraId="2E594B57" w14:textId="0045EFDF">
      <w:pPr>
        <w:spacing w:line="240" w:lineRule="auto"/>
        <w:rPr>
          <w:rFonts w:eastAsiaTheme="minorEastAsia"/>
          <w:color w:val="000000" w:themeColor="text1"/>
        </w:rPr>
      </w:pPr>
    </w:p>
    <w:p w:rsidR="4B21B4FF" w:rsidP="4B21B4FF" w:rsidRDefault="4B21B4FF" w14:paraId="3C49027E" w14:textId="11BF3C9D">
      <w:pPr>
        <w:spacing w:line="240" w:lineRule="auto"/>
        <w:rPr>
          <w:rFonts w:eastAsiaTheme="minorEastAsia"/>
          <w:color w:val="000000" w:themeColor="text1"/>
        </w:rPr>
      </w:pPr>
    </w:p>
    <w:p w:rsidR="4B21B4FF" w:rsidP="4B21B4FF" w:rsidRDefault="4B21B4FF" w14:paraId="7F4E64DA" w14:textId="6944FFDE">
      <w:pPr>
        <w:spacing w:line="240" w:lineRule="auto"/>
        <w:rPr>
          <w:rFonts w:eastAsiaTheme="minorEastAsia"/>
          <w:color w:val="000000" w:themeColor="text1"/>
        </w:rPr>
      </w:pPr>
    </w:p>
    <w:p w:rsidR="4B21B4FF" w:rsidP="4B21B4FF" w:rsidRDefault="4B21B4FF" w14:paraId="59A9B3DB" w14:textId="2EED918A">
      <w:pPr>
        <w:spacing w:line="240" w:lineRule="auto"/>
        <w:rPr>
          <w:rFonts w:eastAsiaTheme="minorEastAsia"/>
          <w:color w:val="000000" w:themeColor="text1"/>
        </w:rPr>
      </w:pPr>
    </w:p>
    <w:p w:rsidR="4B21B4FF" w:rsidP="4B21B4FF" w:rsidRDefault="4B21B4FF" w14:paraId="1D0C786C" w14:textId="7C8AADFB">
      <w:pPr>
        <w:spacing w:line="240" w:lineRule="auto"/>
        <w:rPr>
          <w:rFonts w:eastAsiaTheme="minorEastAsia"/>
          <w:color w:val="000000" w:themeColor="text1"/>
        </w:rPr>
      </w:pPr>
    </w:p>
    <w:p w:rsidR="4B21B4FF" w:rsidP="4B21B4FF" w:rsidRDefault="4B21B4FF" w14:paraId="65FCDC75" w14:textId="6671849A">
      <w:pPr>
        <w:spacing w:line="240" w:lineRule="auto"/>
        <w:rPr>
          <w:rFonts w:eastAsiaTheme="minorEastAsia"/>
          <w:color w:val="000000" w:themeColor="text1"/>
        </w:rPr>
      </w:pPr>
    </w:p>
    <w:p w:rsidR="4B21B4FF" w:rsidP="4B21B4FF" w:rsidRDefault="4B21B4FF" w14:paraId="5B561250" w14:textId="0193EC71">
      <w:pPr>
        <w:spacing w:line="240" w:lineRule="auto"/>
        <w:rPr>
          <w:rFonts w:eastAsiaTheme="minorEastAsia"/>
          <w:color w:val="000000" w:themeColor="text1"/>
        </w:rPr>
      </w:pPr>
    </w:p>
    <w:p w:rsidR="4B21B4FF" w:rsidP="4B21B4FF" w:rsidRDefault="4B21B4FF" w14:paraId="006F907D" w14:textId="19E7F042">
      <w:pPr>
        <w:spacing w:line="240" w:lineRule="auto"/>
        <w:rPr>
          <w:rFonts w:eastAsiaTheme="minorEastAsia"/>
          <w:color w:val="000000" w:themeColor="text1"/>
        </w:rPr>
      </w:pPr>
    </w:p>
    <w:p w:rsidR="4B21B4FF" w:rsidP="4B21B4FF" w:rsidRDefault="4B21B4FF" w14:paraId="67F6139A" w14:textId="34B3079C">
      <w:pPr>
        <w:spacing w:line="240" w:lineRule="auto"/>
        <w:rPr>
          <w:rFonts w:eastAsiaTheme="minorEastAsia"/>
          <w:color w:val="000000" w:themeColor="text1"/>
        </w:rPr>
      </w:pPr>
    </w:p>
    <w:p w:rsidR="4B21B4FF" w:rsidP="4B21B4FF" w:rsidRDefault="4B21B4FF" w14:paraId="4EA0F95A" w14:textId="6936C84C">
      <w:pPr>
        <w:spacing w:line="240" w:lineRule="auto"/>
        <w:rPr>
          <w:rFonts w:eastAsiaTheme="minorEastAsia"/>
          <w:color w:val="000000" w:themeColor="text1"/>
        </w:rPr>
      </w:pPr>
    </w:p>
    <w:p w:rsidR="4B21B4FF" w:rsidP="160CA69B" w:rsidRDefault="4B21B4FF" w14:paraId="3766C83A" w14:textId="0A204744">
      <w:pPr>
        <w:spacing w:line="240" w:lineRule="auto"/>
        <w:rPr>
          <w:rFonts w:eastAsia="" w:eastAsiaTheme="minorEastAsia"/>
          <w:color w:val="000000" w:themeColor="text1"/>
        </w:rPr>
      </w:pPr>
    </w:p>
    <w:p w:rsidR="160CA69B" w:rsidP="160CA69B" w:rsidRDefault="160CA69B" w14:paraId="597DBCC6" w14:textId="484E6802">
      <w:pPr>
        <w:pStyle w:val="Normal"/>
        <w:spacing w:line="240" w:lineRule="auto"/>
        <w:rPr>
          <w:rFonts w:eastAsia="" w:eastAsiaTheme="minorEastAsia"/>
          <w:color w:val="000000" w:themeColor="text1" w:themeTint="FF" w:themeShade="FF"/>
        </w:rPr>
      </w:pPr>
    </w:p>
    <w:p w:rsidR="160CA69B" w:rsidP="160CA69B" w:rsidRDefault="160CA69B" w14:paraId="5AC49DA1" w14:textId="4E5F3071">
      <w:pPr>
        <w:pStyle w:val="Normal"/>
        <w:spacing w:line="240" w:lineRule="auto"/>
        <w:rPr>
          <w:rFonts w:eastAsia="" w:eastAsiaTheme="minorEastAsia"/>
          <w:color w:val="000000" w:themeColor="text1" w:themeTint="FF" w:themeShade="FF"/>
        </w:rPr>
      </w:pPr>
    </w:p>
    <w:p w:rsidR="4B21B4FF" w:rsidP="4B21B4FF" w:rsidRDefault="4B21B4FF" w14:paraId="4BB3770B" w14:textId="309C8029">
      <w:pPr>
        <w:spacing w:line="240" w:lineRule="auto"/>
        <w:rPr>
          <w:rFonts w:eastAsiaTheme="minorEastAsia"/>
          <w:color w:val="000000" w:themeColor="text1"/>
        </w:rPr>
      </w:pPr>
    </w:p>
    <w:sdt>
      <w:sdtPr>
        <w:id w:val="227580961"/>
        <w:docPartObj>
          <w:docPartGallery w:val="Table of Contents"/>
          <w:docPartUnique/>
        </w:docPartObj>
      </w:sdtPr>
      <w:sdtContent>
        <w:p w:rsidR="004E680B" w:rsidRDefault="004E680B" w14:paraId="56632EDA" w14:textId="3F9117A6">
          <w:pPr>
            <w:pStyle w:val="TOC1"/>
            <w:tabs>
              <w:tab w:val="right" w:leader="dot" w:pos="9016"/>
            </w:tabs>
          </w:pPr>
        </w:p>
        <w:p w:rsidR="004E680B" w:rsidRDefault="004E680B" w14:paraId="1E131873" w14:textId="77777777">
          <w:pPr>
            <w:pStyle w:val="TOC1"/>
            <w:tabs>
              <w:tab w:val="right" w:leader="dot" w:pos="9016"/>
            </w:tabs>
          </w:pPr>
        </w:p>
        <w:p w:rsidR="004E680B" w:rsidP="0803C699" w:rsidRDefault="4B21B4FF" w14:paraId="7310B3F7" w14:textId="009A8BBE">
          <w:pPr>
            <w:pStyle w:val="TOC1"/>
            <w:tabs>
              <w:tab w:val="right" w:leader="dot" w:pos="9015"/>
            </w:tabs>
            <w:rPr>
              <w:rStyle w:val="Hyperlink"/>
              <w:noProof/>
              <w:lang w:eastAsia="en-GB"/>
            </w:rPr>
          </w:pPr>
          <w:r>
            <w:fldChar w:fldCharType="begin"/>
          </w:r>
          <w:r>
            <w:instrText xml:space="preserve">TOC \o \z \u \h</w:instrText>
          </w:r>
          <w:r>
            <w:fldChar w:fldCharType="separate"/>
          </w:r>
          <w:hyperlink w:anchor="_Toc1525297856">
            <w:r w:rsidRPr="0803C699" w:rsidR="0803C699">
              <w:rPr>
                <w:rStyle w:val="Hyperlink"/>
              </w:rPr>
              <w:t>Introduction</w:t>
            </w:r>
            <w:r>
              <w:tab/>
            </w:r>
            <w:r>
              <w:fldChar w:fldCharType="begin"/>
            </w:r>
            <w:r>
              <w:instrText xml:space="preserve">PAGEREF _Toc1525297856 \h</w:instrText>
            </w:r>
            <w:r>
              <w:fldChar w:fldCharType="separate"/>
            </w:r>
            <w:r w:rsidRPr="0803C699" w:rsidR="0803C699">
              <w:rPr>
                <w:rStyle w:val="Hyperlink"/>
              </w:rPr>
              <w:t>2</w:t>
            </w:r>
            <w:r>
              <w:fldChar w:fldCharType="end"/>
            </w:r>
          </w:hyperlink>
        </w:p>
        <w:p w:rsidR="004E680B" w:rsidP="0803C699" w:rsidRDefault="006C6CB0" w14:paraId="62D4F62D" w14:textId="74FCC684">
          <w:pPr>
            <w:pStyle w:val="TOC1"/>
            <w:tabs>
              <w:tab w:val="right" w:leader="dot" w:pos="9015"/>
            </w:tabs>
            <w:rPr>
              <w:rStyle w:val="Hyperlink"/>
              <w:noProof/>
              <w:lang w:eastAsia="en-GB"/>
            </w:rPr>
          </w:pPr>
          <w:hyperlink w:anchor="_Toc1142458062">
            <w:r w:rsidRPr="0803C699" w:rsidR="0803C699">
              <w:rPr>
                <w:rStyle w:val="Hyperlink"/>
              </w:rPr>
              <w:t>Maslo's Hierarchy of Needs</w:t>
            </w:r>
            <w:r>
              <w:tab/>
            </w:r>
            <w:r>
              <w:fldChar w:fldCharType="begin"/>
            </w:r>
            <w:r>
              <w:instrText xml:space="preserve">PAGEREF _Toc1142458062 \h</w:instrText>
            </w:r>
            <w:r>
              <w:fldChar w:fldCharType="separate"/>
            </w:r>
            <w:r w:rsidRPr="0803C699" w:rsidR="0803C699">
              <w:rPr>
                <w:rStyle w:val="Hyperlink"/>
              </w:rPr>
              <w:t>3</w:t>
            </w:r>
            <w:r>
              <w:fldChar w:fldCharType="end"/>
            </w:r>
          </w:hyperlink>
        </w:p>
        <w:p w:rsidR="004E680B" w:rsidP="0803C699" w:rsidRDefault="006C6CB0" w14:paraId="1EF50879" w14:textId="612D94AC">
          <w:pPr>
            <w:pStyle w:val="TOC1"/>
            <w:tabs>
              <w:tab w:val="right" w:leader="dot" w:pos="9015"/>
            </w:tabs>
            <w:rPr>
              <w:rStyle w:val="Hyperlink"/>
              <w:noProof/>
              <w:lang w:eastAsia="en-GB"/>
            </w:rPr>
          </w:pPr>
          <w:hyperlink w:anchor="_Toc725309884">
            <w:r w:rsidRPr="0803C699" w:rsidR="0803C699">
              <w:rPr>
                <w:rStyle w:val="Hyperlink"/>
              </w:rPr>
              <w:t>Goal 1 No Poverty</w:t>
            </w:r>
            <w:r>
              <w:tab/>
            </w:r>
            <w:r>
              <w:fldChar w:fldCharType="begin"/>
            </w:r>
            <w:r>
              <w:instrText xml:space="preserve">PAGEREF _Toc725309884 \h</w:instrText>
            </w:r>
            <w:r>
              <w:fldChar w:fldCharType="separate"/>
            </w:r>
            <w:r w:rsidRPr="0803C699" w:rsidR="0803C699">
              <w:rPr>
                <w:rStyle w:val="Hyperlink"/>
              </w:rPr>
              <w:t>3</w:t>
            </w:r>
            <w:r>
              <w:fldChar w:fldCharType="end"/>
            </w:r>
          </w:hyperlink>
        </w:p>
        <w:p w:rsidR="004E680B" w:rsidP="0803C699" w:rsidRDefault="006C6CB0" w14:paraId="3952C18E" w14:textId="04F4F549">
          <w:pPr>
            <w:pStyle w:val="TOC2"/>
            <w:tabs>
              <w:tab w:val="right" w:leader="dot" w:pos="9015"/>
            </w:tabs>
            <w:rPr>
              <w:rStyle w:val="Hyperlink"/>
              <w:noProof/>
              <w:lang w:eastAsia="en-GB"/>
            </w:rPr>
          </w:pPr>
          <w:hyperlink w:anchor="_Toc395791032">
            <w:r w:rsidRPr="0803C699" w:rsidR="0803C699">
              <w:rPr>
                <w:rStyle w:val="Hyperlink"/>
              </w:rPr>
              <w:t>Target</w:t>
            </w:r>
            <w:r>
              <w:tab/>
            </w:r>
            <w:r>
              <w:fldChar w:fldCharType="begin"/>
            </w:r>
            <w:r>
              <w:instrText xml:space="preserve">PAGEREF _Toc395791032 \h</w:instrText>
            </w:r>
            <w:r>
              <w:fldChar w:fldCharType="separate"/>
            </w:r>
            <w:r w:rsidRPr="0803C699" w:rsidR="0803C699">
              <w:rPr>
                <w:rStyle w:val="Hyperlink"/>
              </w:rPr>
              <w:t>4</w:t>
            </w:r>
            <w:r>
              <w:fldChar w:fldCharType="end"/>
            </w:r>
          </w:hyperlink>
        </w:p>
        <w:p w:rsidR="004E680B" w:rsidP="0803C699" w:rsidRDefault="006C6CB0" w14:paraId="36D835E2" w14:textId="7933C423">
          <w:pPr>
            <w:pStyle w:val="TOC2"/>
            <w:tabs>
              <w:tab w:val="right" w:leader="dot" w:pos="9015"/>
            </w:tabs>
            <w:rPr>
              <w:rStyle w:val="Hyperlink"/>
              <w:noProof/>
              <w:lang w:eastAsia="en-GB"/>
            </w:rPr>
          </w:pPr>
          <w:hyperlink w:anchor="_Toc1555500156">
            <w:r w:rsidRPr="0803C699" w:rsidR="0803C699">
              <w:rPr>
                <w:rStyle w:val="Hyperlink"/>
              </w:rPr>
              <w:t>Child Poverty</w:t>
            </w:r>
            <w:r>
              <w:tab/>
            </w:r>
            <w:r>
              <w:fldChar w:fldCharType="begin"/>
            </w:r>
            <w:r>
              <w:instrText xml:space="preserve">PAGEREF _Toc1555500156 \h</w:instrText>
            </w:r>
            <w:r>
              <w:fldChar w:fldCharType="separate"/>
            </w:r>
            <w:r w:rsidRPr="0803C699" w:rsidR="0803C699">
              <w:rPr>
                <w:rStyle w:val="Hyperlink"/>
              </w:rPr>
              <w:t>4</w:t>
            </w:r>
            <w:r>
              <w:fldChar w:fldCharType="end"/>
            </w:r>
          </w:hyperlink>
        </w:p>
        <w:p w:rsidR="004E680B" w:rsidP="0803C699" w:rsidRDefault="006C6CB0" w14:paraId="1F97FC04" w14:textId="07124AA8">
          <w:pPr>
            <w:pStyle w:val="TOC2"/>
            <w:tabs>
              <w:tab w:val="right" w:leader="dot" w:pos="9015"/>
            </w:tabs>
            <w:rPr>
              <w:rStyle w:val="Hyperlink"/>
              <w:noProof/>
              <w:lang w:eastAsia="en-GB"/>
            </w:rPr>
          </w:pPr>
          <w:hyperlink w:anchor="_Toc328452702">
            <w:r w:rsidRPr="0803C699" w:rsidR="0803C699">
              <w:rPr>
                <w:rStyle w:val="Hyperlink"/>
              </w:rPr>
              <w:t>Strategy 1</w:t>
            </w:r>
            <w:r>
              <w:tab/>
            </w:r>
            <w:r>
              <w:fldChar w:fldCharType="begin"/>
            </w:r>
            <w:r>
              <w:instrText xml:space="preserve">PAGEREF _Toc328452702 \h</w:instrText>
            </w:r>
            <w:r>
              <w:fldChar w:fldCharType="separate"/>
            </w:r>
            <w:r w:rsidRPr="0803C699" w:rsidR="0803C699">
              <w:rPr>
                <w:rStyle w:val="Hyperlink"/>
              </w:rPr>
              <w:t>4</w:t>
            </w:r>
            <w:r>
              <w:fldChar w:fldCharType="end"/>
            </w:r>
          </w:hyperlink>
        </w:p>
        <w:p w:rsidR="004E680B" w:rsidP="0803C699" w:rsidRDefault="006C6CB0" w14:paraId="24ABE1EC" w14:textId="4BF1B7DA">
          <w:pPr>
            <w:pStyle w:val="TOC3"/>
            <w:tabs>
              <w:tab w:val="right" w:leader="dot" w:pos="9015"/>
            </w:tabs>
            <w:rPr>
              <w:rStyle w:val="Hyperlink"/>
              <w:noProof/>
              <w:lang w:eastAsia="en-GB"/>
            </w:rPr>
          </w:pPr>
          <w:hyperlink w:anchor="_Toc574454967">
            <w:r w:rsidRPr="0803C699" w:rsidR="0803C699">
              <w:rPr>
                <w:rStyle w:val="Hyperlink"/>
              </w:rPr>
              <w:t>Free school meals</w:t>
            </w:r>
            <w:r>
              <w:tab/>
            </w:r>
            <w:r>
              <w:fldChar w:fldCharType="begin"/>
            </w:r>
            <w:r>
              <w:instrText xml:space="preserve">PAGEREF _Toc574454967 \h</w:instrText>
            </w:r>
            <w:r>
              <w:fldChar w:fldCharType="separate"/>
            </w:r>
            <w:r w:rsidRPr="0803C699" w:rsidR="0803C699">
              <w:rPr>
                <w:rStyle w:val="Hyperlink"/>
              </w:rPr>
              <w:t>4</w:t>
            </w:r>
            <w:r>
              <w:fldChar w:fldCharType="end"/>
            </w:r>
          </w:hyperlink>
        </w:p>
        <w:p w:rsidR="004E680B" w:rsidP="0803C699" w:rsidRDefault="006C6CB0" w14:paraId="7106E49C" w14:textId="7E5057AE">
          <w:pPr>
            <w:pStyle w:val="TOC1"/>
            <w:tabs>
              <w:tab w:val="right" w:leader="dot" w:pos="9015"/>
            </w:tabs>
            <w:rPr>
              <w:rStyle w:val="Hyperlink"/>
              <w:noProof/>
              <w:lang w:eastAsia="en-GB"/>
            </w:rPr>
          </w:pPr>
          <w:hyperlink w:anchor="_Toc563066101">
            <w:r w:rsidRPr="0803C699" w:rsidR="0803C699">
              <w:rPr>
                <w:rStyle w:val="Hyperlink"/>
              </w:rPr>
              <w:t>Recommendations</w:t>
            </w:r>
            <w:r>
              <w:tab/>
            </w:r>
            <w:r>
              <w:fldChar w:fldCharType="begin"/>
            </w:r>
            <w:r>
              <w:instrText xml:space="preserve">PAGEREF _Toc563066101 \h</w:instrText>
            </w:r>
            <w:r>
              <w:fldChar w:fldCharType="separate"/>
            </w:r>
            <w:r w:rsidRPr="0803C699" w:rsidR="0803C699">
              <w:rPr>
                <w:rStyle w:val="Hyperlink"/>
              </w:rPr>
              <w:t>5</w:t>
            </w:r>
            <w:r>
              <w:fldChar w:fldCharType="end"/>
            </w:r>
          </w:hyperlink>
        </w:p>
        <w:p w:rsidR="004E680B" w:rsidP="0803C699" w:rsidRDefault="006C6CB0" w14:paraId="307D389F" w14:textId="7D7DE92D">
          <w:pPr>
            <w:pStyle w:val="TOC2"/>
            <w:tabs>
              <w:tab w:val="right" w:leader="dot" w:pos="9015"/>
            </w:tabs>
            <w:rPr>
              <w:rStyle w:val="Hyperlink"/>
              <w:noProof/>
              <w:lang w:eastAsia="en-GB"/>
            </w:rPr>
          </w:pPr>
          <w:hyperlink w:anchor="_Toc830884367">
            <w:r w:rsidRPr="0803C699" w:rsidR="0803C699">
              <w:rPr>
                <w:rStyle w:val="Hyperlink"/>
              </w:rPr>
              <w:t>Strategy 2 Raising educational attainment (Extended Schools)</w:t>
            </w:r>
            <w:r>
              <w:tab/>
            </w:r>
            <w:r>
              <w:fldChar w:fldCharType="begin"/>
            </w:r>
            <w:r>
              <w:instrText xml:space="preserve">PAGEREF _Toc830884367 \h</w:instrText>
            </w:r>
            <w:r>
              <w:fldChar w:fldCharType="separate"/>
            </w:r>
            <w:r w:rsidRPr="0803C699" w:rsidR="0803C699">
              <w:rPr>
                <w:rStyle w:val="Hyperlink"/>
              </w:rPr>
              <w:t>5</w:t>
            </w:r>
            <w:r>
              <w:fldChar w:fldCharType="end"/>
            </w:r>
          </w:hyperlink>
        </w:p>
        <w:p w:rsidR="004E680B" w:rsidP="0803C699" w:rsidRDefault="006C6CB0" w14:paraId="4EF200A8" w14:textId="507B316D">
          <w:pPr>
            <w:pStyle w:val="TOC2"/>
            <w:tabs>
              <w:tab w:val="right" w:leader="dot" w:pos="9015"/>
            </w:tabs>
            <w:rPr>
              <w:rStyle w:val="Hyperlink"/>
              <w:noProof/>
              <w:lang w:eastAsia="en-GB"/>
            </w:rPr>
          </w:pPr>
          <w:hyperlink w:anchor="_Toc1462756655">
            <w:r w:rsidRPr="0803C699" w:rsidR="0803C699">
              <w:rPr>
                <w:rStyle w:val="Hyperlink"/>
              </w:rPr>
              <w:t>Strategy 2 Extended Schools</w:t>
            </w:r>
            <w:r>
              <w:tab/>
            </w:r>
            <w:r>
              <w:fldChar w:fldCharType="begin"/>
            </w:r>
            <w:r>
              <w:instrText xml:space="preserve">PAGEREF _Toc1462756655 \h</w:instrText>
            </w:r>
            <w:r>
              <w:fldChar w:fldCharType="separate"/>
            </w:r>
            <w:r w:rsidRPr="0803C699" w:rsidR="0803C699">
              <w:rPr>
                <w:rStyle w:val="Hyperlink"/>
              </w:rPr>
              <w:t>5</w:t>
            </w:r>
            <w:r>
              <w:fldChar w:fldCharType="end"/>
            </w:r>
          </w:hyperlink>
        </w:p>
        <w:p w:rsidR="004E680B" w:rsidP="0803C699" w:rsidRDefault="006C6CB0" w14:paraId="350FFF27" w14:textId="46E00132">
          <w:pPr>
            <w:pStyle w:val="TOC2"/>
            <w:tabs>
              <w:tab w:val="right" w:leader="dot" w:pos="9015"/>
            </w:tabs>
            <w:rPr>
              <w:rStyle w:val="Hyperlink"/>
              <w:noProof/>
              <w:lang w:eastAsia="en-GB"/>
            </w:rPr>
          </w:pPr>
          <w:hyperlink w:anchor="_Toc1497797095">
            <w:r w:rsidRPr="0803C699" w:rsidR="0803C699">
              <w:rPr>
                <w:rStyle w:val="Hyperlink"/>
              </w:rPr>
              <w:t>Recommendations</w:t>
            </w:r>
            <w:r>
              <w:tab/>
            </w:r>
            <w:r>
              <w:fldChar w:fldCharType="begin"/>
            </w:r>
            <w:r>
              <w:instrText xml:space="preserve">PAGEREF _Toc1497797095 \h</w:instrText>
            </w:r>
            <w:r>
              <w:fldChar w:fldCharType="separate"/>
            </w:r>
            <w:r w:rsidRPr="0803C699" w:rsidR="0803C699">
              <w:rPr>
                <w:rStyle w:val="Hyperlink"/>
              </w:rPr>
              <w:t>6</w:t>
            </w:r>
            <w:r>
              <w:fldChar w:fldCharType="end"/>
            </w:r>
          </w:hyperlink>
        </w:p>
        <w:p w:rsidR="004E680B" w:rsidP="0803C699" w:rsidRDefault="006C6CB0" w14:paraId="41BC5801" w14:textId="6883C4E7">
          <w:pPr>
            <w:pStyle w:val="TOC1"/>
            <w:tabs>
              <w:tab w:val="right" w:leader="dot" w:pos="9015"/>
            </w:tabs>
            <w:rPr>
              <w:rStyle w:val="Hyperlink"/>
              <w:noProof/>
              <w:lang w:eastAsia="en-GB"/>
            </w:rPr>
          </w:pPr>
          <w:hyperlink w:anchor="_Toc1504045073">
            <w:r w:rsidRPr="0803C699" w:rsidR="0803C699">
              <w:rPr>
                <w:rStyle w:val="Hyperlink"/>
              </w:rPr>
              <w:t>Goal 2 Good health and well-being</w:t>
            </w:r>
            <w:r>
              <w:tab/>
            </w:r>
            <w:r>
              <w:fldChar w:fldCharType="begin"/>
            </w:r>
            <w:r>
              <w:instrText xml:space="preserve">PAGEREF _Toc1504045073 \h</w:instrText>
            </w:r>
            <w:r>
              <w:fldChar w:fldCharType="separate"/>
            </w:r>
            <w:r w:rsidRPr="0803C699" w:rsidR="0803C699">
              <w:rPr>
                <w:rStyle w:val="Hyperlink"/>
              </w:rPr>
              <w:t>6</w:t>
            </w:r>
            <w:r>
              <w:fldChar w:fldCharType="end"/>
            </w:r>
          </w:hyperlink>
        </w:p>
        <w:p w:rsidR="004E680B" w:rsidP="0803C699" w:rsidRDefault="006C6CB0" w14:paraId="7188FA39" w14:textId="76139B40">
          <w:pPr>
            <w:pStyle w:val="TOC2"/>
            <w:tabs>
              <w:tab w:val="right" w:leader="dot" w:pos="9015"/>
            </w:tabs>
            <w:rPr>
              <w:rStyle w:val="Hyperlink"/>
              <w:noProof/>
              <w:lang w:eastAsia="en-GB"/>
            </w:rPr>
          </w:pPr>
          <w:hyperlink w:anchor="_Toc595650238">
            <w:r w:rsidRPr="0803C699" w:rsidR="0803C699">
              <w:rPr>
                <w:rStyle w:val="Hyperlink"/>
              </w:rPr>
              <w:t>Target</w:t>
            </w:r>
            <w:r>
              <w:tab/>
            </w:r>
            <w:r>
              <w:fldChar w:fldCharType="begin"/>
            </w:r>
            <w:r>
              <w:instrText xml:space="preserve">PAGEREF _Toc595650238 \h</w:instrText>
            </w:r>
            <w:r>
              <w:fldChar w:fldCharType="separate"/>
            </w:r>
            <w:r w:rsidRPr="0803C699" w:rsidR="0803C699">
              <w:rPr>
                <w:rStyle w:val="Hyperlink"/>
              </w:rPr>
              <w:t>6</w:t>
            </w:r>
            <w:r>
              <w:fldChar w:fldCharType="end"/>
            </w:r>
          </w:hyperlink>
        </w:p>
        <w:p w:rsidR="004E680B" w:rsidP="0803C699" w:rsidRDefault="006C6CB0" w14:paraId="2EF45112" w14:textId="50262E41">
          <w:pPr>
            <w:pStyle w:val="TOC2"/>
            <w:tabs>
              <w:tab w:val="right" w:leader="dot" w:pos="9015"/>
            </w:tabs>
            <w:rPr>
              <w:rStyle w:val="Hyperlink"/>
              <w:noProof/>
              <w:lang w:eastAsia="en-GB"/>
            </w:rPr>
          </w:pPr>
          <w:hyperlink w:anchor="_Toc545142087">
            <w:r w:rsidRPr="0803C699" w:rsidR="0803C699">
              <w:rPr>
                <w:rStyle w:val="Hyperlink"/>
              </w:rPr>
              <w:t>Sexual Health</w:t>
            </w:r>
            <w:r>
              <w:tab/>
            </w:r>
            <w:r>
              <w:fldChar w:fldCharType="begin"/>
            </w:r>
            <w:r>
              <w:instrText xml:space="preserve">PAGEREF _Toc545142087 \h</w:instrText>
            </w:r>
            <w:r>
              <w:fldChar w:fldCharType="separate"/>
            </w:r>
            <w:r w:rsidRPr="0803C699" w:rsidR="0803C699">
              <w:rPr>
                <w:rStyle w:val="Hyperlink"/>
              </w:rPr>
              <w:t>6</w:t>
            </w:r>
            <w:r>
              <w:fldChar w:fldCharType="end"/>
            </w:r>
          </w:hyperlink>
        </w:p>
        <w:p w:rsidR="004E680B" w:rsidP="0803C699" w:rsidRDefault="006C6CB0" w14:paraId="6DD6FCD3" w14:textId="41EE00DB">
          <w:pPr>
            <w:pStyle w:val="TOC2"/>
            <w:tabs>
              <w:tab w:val="right" w:leader="dot" w:pos="9015"/>
            </w:tabs>
            <w:rPr>
              <w:rStyle w:val="Hyperlink"/>
              <w:noProof/>
              <w:lang w:eastAsia="en-GB"/>
            </w:rPr>
          </w:pPr>
          <w:hyperlink w:anchor="_Toc865978367">
            <w:r w:rsidRPr="0803C699" w:rsidR="0803C699">
              <w:rPr>
                <w:rStyle w:val="Hyperlink"/>
              </w:rPr>
              <w:t>Teenage Pregnancy Prevention</w:t>
            </w:r>
            <w:r>
              <w:tab/>
            </w:r>
            <w:r>
              <w:fldChar w:fldCharType="begin"/>
            </w:r>
            <w:r>
              <w:instrText xml:space="preserve">PAGEREF _Toc865978367 \h</w:instrText>
            </w:r>
            <w:r>
              <w:fldChar w:fldCharType="separate"/>
            </w:r>
            <w:r w:rsidRPr="0803C699" w:rsidR="0803C699">
              <w:rPr>
                <w:rStyle w:val="Hyperlink"/>
              </w:rPr>
              <w:t>6</w:t>
            </w:r>
            <w:r>
              <w:fldChar w:fldCharType="end"/>
            </w:r>
          </w:hyperlink>
        </w:p>
        <w:p w:rsidR="004E680B" w:rsidP="0803C699" w:rsidRDefault="006C6CB0" w14:paraId="6BAE09F5" w14:textId="640425D6">
          <w:pPr>
            <w:pStyle w:val="TOC2"/>
            <w:tabs>
              <w:tab w:val="right" w:leader="dot" w:pos="9015"/>
            </w:tabs>
            <w:rPr>
              <w:rStyle w:val="Hyperlink"/>
              <w:noProof/>
              <w:lang w:eastAsia="en-GB"/>
            </w:rPr>
          </w:pPr>
          <w:hyperlink w:anchor="_Toc381422762">
            <w:r w:rsidRPr="0803C699" w:rsidR="0803C699">
              <w:rPr>
                <w:rStyle w:val="Hyperlink"/>
              </w:rPr>
              <w:t>Strategy 1 Teenage Pregnancy Independent Advisory Group (TPIAG)</w:t>
            </w:r>
            <w:r>
              <w:tab/>
            </w:r>
            <w:r>
              <w:fldChar w:fldCharType="begin"/>
            </w:r>
            <w:r>
              <w:instrText xml:space="preserve">PAGEREF _Toc381422762 \h</w:instrText>
            </w:r>
            <w:r>
              <w:fldChar w:fldCharType="separate"/>
            </w:r>
            <w:r w:rsidRPr="0803C699" w:rsidR="0803C699">
              <w:rPr>
                <w:rStyle w:val="Hyperlink"/>
              </w:rPr>
              <w:t>7</w:t>
            </w:r>
            <w:r>
              <w:fldChar w:fldCharType="end"/>
            </w:r>
          </w:hyperlink>
        </w:p>
        <w:p w:rsidR="004E680B" w:rsidP="0803C699" w:rsidRDefault="006C6CB0" w14:paraId="0EC0FE02" w14:textId="1CC0E026">
          <w:pPr>
            <w:pStyle w:val="TOC2"/>
            <w:tabs>
              <w:tab w:val="right" w:leader="dot" w:pos="9015"/>
            </w:tabs>
            <w:rPr>
              <w:rStyle w:val="Hyperlink"/>
              <w:noProof/>
              <w:lang w:eastAsia="en-GB"/>
            </w:rPr>
          </w:pPr>
          <w:hyperlink w:anchor="_Toc373390518">
            <w:r w:rsidRPr="0803C699" w:rsidR="0803C699">
              <w:rPr>
                <w:rStyle w:val="Hyperlink"/>
              </w:rPr>
              <w:t>Recommendations</w:t>
            </w:r>
            <w:r>
              <w:tab/>
            </w:r>
            <w:r>
              <w:fldChar w:fldCharType="begin"/>
            </w:r>
            <w:r>
              <w:instrText xml:space="preserve">PAGEREF _Toc373390518 \h</w:instrText>
            </w:r>
            <w:r>
              <w:fldChar w:fldCharType="separate"/>
            </w:r>
            <w:r w:rsidRPr="0803C699" w:rsidR="0803C699">
              <w:rPr>
                <w:rStyle w:val="Hyperlink"/>
              </w:rPr>
              <w:t>7</w:t>
            </w:r>
            <w:r>
              <w:fldChar w:fldCharType="end"/>
            </w:r>
          </w:hyperlink>
        </w:p>
        <w:p w:rsidR="004E680B" w:rsidP="0803C699" w:rsidRDefault="006C6CB0" w14:paraId="1CDD4BE6" w14:textId="733E2C0E">
          <w:pPr>
            <w:pStyle w:val="TOC2"/>
            <w:tabs>
              <w:tab w:val="right" w:leader="dot" w:pos="9015"/>
            </w:tabs>
            <w:rPr>
              <w:rStyle w:val="Hyperlink"/>
              <w:noProof/>
              <w:lang w:eastAsia="en-GB"/>
            </w:rPr>
          </w:pPr>
          <w:hyperlink w:anchor="_Toc223900094">
            <w:r w:rsidRPr="0803C699" w:rsidR="0803C699">
              <w:rPr>
                <w:rStyle w:val="Hyperlink"/>
              </w:rPr>
              <w:t>Strategy 2 Preventing STI (Sexual transmitted disease) in the BAME community</w:t>
            </w:r>
            <w:r>
              <w:tab/>
            </w:r>
            <w:r>
              <w:fldChar w:fldCharType="begin"/>
            </w:r>
            <w:r>
              <w:instrText xml:space="preserve">PAGEREF _Toc223900094 \h</w:instrText>
            </w:r>
            <w:r>
              <w:fldChar w:fldCharType="separate"/>
            </w:r>
            <w:r w:rsidRPr="0803C699" w:rsidR="0803C699">
              <w:rPr>
                <w:rStyle w:val="Hyperlink"/>
              </w:rPr>
              <w:t>7</w:t>
            </w:r>
            <w:r>
              <w:fldChar w:fldCharType="end"/>
            </w:r>
          </w:hyperlink>
        </w:p>
        <w:p w:rsidR="004E680B" w:rsidP="0803C699" w:rsidRDefault="006C6CB0" w14:paraId="70B580BB" w14:textId="3E53073A">
          <w:pPr>
            <w:pStyle w:val="TOC2"/>
            <w:tabs>
              <w:tab w:val="right" w:leader="dot" w:pos="9015"/>
            </w:tabs>
            <w:rPr>
              <w:rStyle w:val="Hyperlink"/>
              <w:noProof/>
              <w:lang w:eastAsia="en-GB"/>
            </w:rPr>
          </w:pPr>
          <w:hyperlink w:anchor="_Toc741093521">
            <w:r w:rsidRPr="0803C699" w:rsidR="0803C699">
              <w:rPr>
                <w:rStyle w:val="Hyperlink"/>
              </w:rPr>
              <w:t>Prevention of STI amongst people aged 16-24</w:t>
            </w:r>
            <w:r>
              <w:tab/>
            </w:r>
            <w:r>
              <w:fldChar w:fldCharType="begin"/>
            </w:r>
            <w:r>
              <w:instrText xml:space="preserve">PAGEREF _Toc741093521 \h</w:instrText>
            </w:r>
            <w:r>
              <w:fldChar w:fldCharType="separate"/>
            </w:r>
            <w:r w:rsidRPr="0803C699" w:rsidR="0803C699">
              <w:rPr>
                <w:rStyle w:val="Hyperlink"/>
              </w:rPr>
              <w:t>7</w:t>
            </w:r>
            <w:r>
              <w:fldChar w:fldCharType="end"/>
            </w:r>
          </w:hyperlink>
        </w:p>
        <w:p w:rsidR="004E680B" w:rsidP="0803C699" w:rsidRDefault="006C6CB0" w14:paraId="7E187F64" w14:textId="59A760C0">
          <w:pPr>
            <w:pStyle w:val="TOC2"/>
            <w:tabs>
              <w:tab w:val="right" w:leader="dot" w:pos="9015"/>
            </w:tabs>
            <w:rPr>
              <w:rStyle w:val="Hyperlink"/>
              <w:noProof/>
              <w:lang w:eastAsia="en-GB"/>
            </w:rPr>
          </w:pPr>
          <w:hyperlink w:anchor="_Toc926988547">
            <w:r w:rsidRPr="0803C699" w:rsidR="0803C699">
              <w:rPr>
                <w:rStyle w:val="Hyperlink"/>
              </w:rPr>
              <w:t>Strategy 2 HPV Vaccine</w:t>
            </w:r>
            <w:r>
              <w:tab/>
            </w:r>
            <w:r>
              <w:fldChar w:fldCharType="begin"/>
            </w:r>
            <w:r>
              <w:instrText xml:space="preserve">PAGEREF _Toc926988547 \h</w:instrText>
            </w:r>
            <w:r>
              <w:fldChar w:fldCharType="separate"/>
            </w:r>
            <w:r w:rsidRPr="0803C699" w:rsidR="0803C699">
              <w:rPr>
                <w:rStyle w:val="Hyperlink"/>
              </w:rPr>
              <w:t>8</w:t>
            </w:r>
            <w:r>
              <w:fldChar w:fldCharType="end"/>
            </w:r>
          </w:hyperlink>
        </w:p>
        <w:p w:rsidR="004E680B" w:rsidP="0803C699" w:rsidRDefault="006C6CB0" w14:paraId="0CDC0A1B" w14:textId="50ECD8CE">
          <w:pPr>
            <w:pStyle w:val="TOC2"/>
            <w:tabs>
              <w:tab w:val="right" w:leader="dot" w:pos="9015"/>
            </w:tabs>
            <w:rPr>
              <w:rStyle w:val="Hyperlink"/>
              <w:noProof/>
              <w:lang w:eastAsia="en-GB"/>
            </w:rPr>
          </w:pPr>
          <w:hyperlink w:anchor="_Toc2101265635">
            <w:r w:rsidRPr="0803C699" w:rsidR="0803C699">
              <w:rPr>
                <w:rStyle w:val="Hyperlink"/>
              </w:rPr>
              <w:t>Recommendations</w:t>
            </w:r>
            <w:r>
              <w:tab/>
            </w:r>
            <w:r>
              <w:fldChar w:fldCharType="begin"/>
            </w:r>
            <w:r>
              <w:instrText xml:space="preserve">PAGEREF _Toc2101265635 \h</w:instrText>
            </w:r>
            <w:r>
              <w:fldChar w:fldCharType="separate"/>
            </w:r>
            <w:r w:rsidRPr="0803C699" w:rsidR="0803C699">
              <w:rPr>
                <w:rStyle w:val="Hyperlink"/>
              </w:rPr>
              <w:t>8</w:t>
            </w:r>
            <w:r>
              <w:fldChar w:fldCharType="end"/>
            </w:r>
          </w:hyperlink>
        </w:p>
        <w:p w:rsidR="0BDCCCD1" w:rsidP="3236AF2A" w:rsidRDefault="0BDCCCD1" w14:paraId="1B60F22D" w14:textId="69471AF3">
          <w:pPr>
            <w:pStyle w:val="TOC1"/>
            <w:tabs>
              <w:tab w:val="right" w:leader="dot" w:pos="9015"/>
            </w:tabs>
            <w:rPr>
              <w:rStyle w:val="Hyperlink"/>
            </w:rPr>
          </w:pPr>
          <w:hyperlink w:anchor="_Toc1636480777">
            <w:r w:rsidRPr="0803C699" w:rsidR="0803C699">
              <w:rPr>
                <w:rStyle w:val="Hyperlink"/>
              </w:rPr>
              <w:t>Goal 3 Climate Action</w:t>
            </w:r>
            <w:r>
              <w:tab/>
            </w:r>
            <w:r>
              <w:fldChar w:fldCharType="begin"/>
            </w:r>
            <w:r>
              <w:instrText xml:space="preserve">PAGEREF _Toc1636480777 \h</w:instrText>
            </w:r>
            <w:r>
              <w:fldChar w:fldCharType="separate"/>
            </w:r>
            <w:r w:rsidRPr="0803C699" w:rsidR="0803C699">
              <w:rPr>
                <w:rStyle w:val="Hyperlink"/>
              </w:rPr>
              <w:t>8</w:t>
            </w:r>
            <w:r>
              <w:fldChar w:fldCharType="end"/>
            </w:r>
          </w:hyperlink>
        </w:p>
        <w:p w:rsidR="0BDCCCD1" w:rsidP="0BDCCCD1" w:rsidRDefault="0BDCCCD1" w14:paraId="3BAEA2BC" w14:textId="4292DB7D">
          <w:pPr>
            <w:pStyle w:val="TOC2"/>
            <w:tabs>
              <w:tab w:val="right" w:leader="dot" w:pos="9015"/>
            </w:tabs>
            <w:rPr>
              <w:rStyle w:val="Hyperlink"/>
            </w:rPr>
          </w:pPr>
          <w:hyperlink w:anchor="_Toc1360697601">
            <w:r w:rsidRPr="0803C699" w:rsidR="0803C699">
              <w:rPr>
                <w:rStyle w:val="Hyperlink"/>
              </w:rPr>
              <w:t>Target</w:t>
            </w:r>
            <w:r>
              <w:tab/>
            </w:r>
            <w:r>
              <w:fldChar w:fldCharType="begin"/>
            </w:r>
            <w:r>
              <w:instrText xml:space="preserve">PAGEREF _Toc1360697601 \h</w:instrText>
            </w:r>
            <w:r>
              <w:fldChar w:fldCharType="separate"/>
            </w:r>
            <w:r w:rsidRPr="0803C699" w:rsidR="0803C699">
              <w:rPr>
                <w:rStyle w:val="Hyperlink"/>
              </w:rPr>
              <w:t>9</w:t>
            </w:r>
            <w:r>
              <w:fldChar w:fldCharType="end"/>
            </w:r>
          </w:hyperlink>
        </w:p>
        <w:p w:rsidR="0BDCCCD1" w:rsidP="2C86C8B6" w:rsidRDefault="0BDCCCD1" w14:paraId="5DB025FB" w14:textId="75C09A32">
          <w:pPr>
            <w:pStyle w:val="TOC2"/>
            <w:tabs>
              <w:tab w:val="right" w:leader="dot" w:pos="9015"/>
            </w:tabs>
            <w:rPr>
              <w:rStyle w:val="Hyperlink"/>
            </w:rPr>
          </w:pPr>
          <w:hyperlink w:anchor="_Toc639914886">
            <w:r w:rsidRPr="0803C699" w:rsidR="0803C699">
              <w:rPr>
                <w:rStyle w:val="Hyperlink"/>
              </w:rPr>
              <w:t>Climate Action</w:t>
            </w:r>
            <w:r>
              <w:tab/>
            </w:r>
            <w:r>
              <w:fldChar w:fldCharType="begin"/>
            </w:r>
            <w:r>
              <w:instrText xml:space="preserve">PAGEREF _Toc639914886 \h</w:instrText>
            </w:r>
            <w:r>
              <w:fldChar w:fldCharType="separate"/>
            </w:r>
            <w:r w:rsidRPr="0803C699" w:rsidR="0803C699">
              <w:rPr>
                <w:rStyle w:val="Hyperlink"/>
              </w:rPr>
              <w:t>9</w:t>
            </w:r>
            <w:r>
              <w:fldChar w:fldCharType="end"/>
            </w:r>
          </w:hyperlink>
        </w:p>
        <w:p w:rsidR="0BDCCCD1" w:rsidP="3236AF2A" w:rsidRDefault="0BDCCCD1" w14:paraId="193940A1" w14:textId="0197DA65">
          <w:pPr>
            <w:pStyle w:val="TOC2"/>
            <w:tabs>
              <w:tab w:val="right" w:leader="dot" w:pos="9015"/>
            </w:tabs>
            <w:rPr>
              <w:rStyle w:val="Hyperlink"/>
            </w:rPr>
          </w:pPr>
          <w:hyperlink w:anchor="_Toc1135246171">
            <w:r w:rsidRPr="0803C699" w:rsidR="0803C699">
              <w:rPr>
                <w:rStyle w:val="Hyperlink"/>
              </w:rPr>
              <w:t>Natural Disasters</w:t>
            </w:r>
            <w:r>
              <w:tab/>
            </w:r>
            <w:r>
              <w:fldChar w:fldCharType="begin"/>
            </w:r>
            <w:r>
              <w:instrText xml:space="preserve">PAGEREF _Toc1135246171 \h</w:instrText>
            </w:r>
            <w:r>
              <w:fldChar w:fldCharType="separate"/>
            </w:r>
            <w:r w:rsidRPr="0803C699" w:rsidR="0803C699">
              <w:rPr>
                <w:rStyle w:val="Hyperlink"/>
              </w:rPr>
              <w:t>9</w:t>
            </w:r>
            <w:r>
              <w:fldChar w:fldCharType="end"/>
            </w:r>
          </w:hyperlink>
        </w:p>
        <w:p w:rsidR="0BDCCCD1" w:rsidP="3236AF2A" w:rsidRDefault="0BDCCCD1" w14:paraId="02BF88FC" w14:textId="0443A660">
          <w:pPr>
            <w:pStyle w:val="TOC1"/>
            <w:tabs>
              <w:tab w:val="right" w:leader="dot" w:pos="9015"/>
            </w:tabs>
            <w:rPr>
              <w:rStyle w:val="Hyperlink"/>
            </w:rPr>
          </w:pPr>
          <w:hyperlink w:anchor="_Toc1054524372">
            <w:r w:rsidRPr="0803C699" w:rsidR="0803C699">
              <w:rPr>
                <w:rStyle w:val="Hyperlink"/>
              </w:rPr>
              <w:t>Strategy 1</w:t>
            </w:r>
            <w:r>
              <w:tab/>
            </w:r>
            <w:r>
              <w:fldChar w:fldCharType="begin"/>
            </w:r>
            <w:r>
              <w:instrText xml:space="preserve">PAGEREF _Toc1054524372 \h</w:instrText>
            </w:r>
            <w:r>
              <w:fldChar w:fldCharType="separate"/>
            </w:r>
            <w:r w:rsidRPr="0803C699" w:rsidR="0803C699">
              <w:rPr>
                <w:rStyle w:val="Hyperlink"/>
              </w:rPr>
              <w:t>9</w:t>
            </w:r>
            <w:r>
              <w:fldChar w:fldCharType="end"/>
            </w:r>
          </w:hyperlink>
        </w:p>
        <w:p w:rsidR="0BDCCCD1" w:rsidP="2C86C8B6" w:rsidRDefault="0BDCCCD1" w14:paraId="576A59A8" w14:textId="15AAB8D3">
          <w:pPr>
            <w:pStyle w:val="TOC2"/>
            <w:tabs>
              <w:tab w:val="right" w:leader="dot" w:pos="9015"/>
            </w:tabs>
            <w:rPr>
              <w:rStyle w:val="Hyperlink"/>
            </w:rPr>
          </w:pPr>
          <w:hyperlink w:anchor="_Toc1029442041">
            <w:r w:rsidRPr="0803C699" w:rsidR="0803C699">
              <w:rPr>
                <w:rStyle w:val="Hyperlink"/>
              </w:rPr>
              <w:t>Disaster Risk Reduction (Sendai Framework)</w:t>
            </w:r>
            <w:r>
              <w:tab/>
            </w:r>
            <w:r>
              <w:fldChar w:fldCharType="begin"/>
            </w:r>
            <w:r>
              <w:instrText xml:space="preserve">PAGEREF _Toc1029442041 \h</w:instrText>
            </w:r>
            <w:r>
              <w:fldChar w:fldCharType="separate"/>
            </w:r>
            <w:r w:rsidRPr="0803C699" w:rsidR="0803C699">
              <w:rPr>
                <w:rStyle w:val="Hyperlink"/>
              </w:rPr>
              <w:t>10</w:t>
            </w:r>
            <w:r>
              <w:fldChar w:fldCharType="end"/>
            </w:r>
          </w:hyperlink>
        </w:p>
        <w:p w:rsidR="2C86C8B6" w:rsidP="3236AF2A" w:rsidRDefault="2C86C8B6" w14:paraId="557E06AD" w14:textId="6A96E493">
          <w:pPr>
            <w:pStyle w:val="TOC2"/>
            <w:tabs>
              <w:tab w:val="right" w:leader="dot" w:pos="9015"/>
            </w:tabs>
            <w:rPr>
              <w:rStyle w:val="Hyperlink"/>
            </w:rPr>
          </w:pPr>
          <w:hyperlink w:anchor="_Toc1677320043">
            <w:r w:rsidRPr="0803C699" w:rsidR="0803C699">
              <w:rPr>
                <w:rStyle w:val="Hyperlink"/>
              </w:rPr>
              <w:t>Recommendations</w:t>
            </w:r>
            <w:r>
              <w:tab/>
            </w:r>
            <w:r>
              <w:fldChar w:fldCharType="begin"/>
            </w:r>
            <w:r>
              <w:instrText xml:space="preserve">PAGEREF _Toc1677320043 \h</w:instrText>
            </w:r>
            <w:r>
              <w:fldChar w:fldCharType="separate"/>
            </w:r>
            <w:r w:rsidRPr="0803C699" w:rsidR="0803C699">
              <w:rPr>
                <w:rStyle w:val="Hyperlink"/>
              </w:rPr>
              <w:t>10</w:t>
            </w:r>
            <w:r>
              <w:fldChar w:fldCharType="end"/>
            </w:r>
          </w:hyperlink>
        </w:p>
        <w:p w:rsidR="3236AF2A" w:rsidP="3236AF2A" w:rsidRDefault="3236AF2A" w14:paraId="6B87A1BD" w14:textId="4D716AB8">
          <w:pPr>
            <w:pStyle w:val="TOC2"/>
            <w:tabs>
              <w:tab w:val="right" w:leader="dot" w:pos="9015"/>
            </w:tabs>
            <w:rPr>
              <w:rStyle w:val="Hyperlink"/>
            </w:rPr>
          </w:pPr>
          <w:hyperlink w:anchor="_Toc694985483">
            <w:r w:rsidRPr="0803C699" w:rsidR="0803C699">
              <w:rPr>
                <w:rStyle w:val="Hyperlink"/>
              </w:rPr>
              <w:t>Impact of climate change</w:t>
            </w:r>
            <w:r>
              <w:tab/>
            </w:r>
            <w:r>
              <w:fldChar w:fldCharType="begin"/>
            </w:r>
            <w:r>
              <w:instrText xml:space="preserve">PAGEREF _Toc694985483 \h</w:instrText>
            </w:r>
            <w:r>
              <w:fldChar w:fldCharType="separate"/>
            </w:r>
            <w:r w:rsidRPr="0803C699" w:rsidR="0803C699">
              <w:rPr>
                <w:rStyle w:val="Hyperlink"/>
              </w:rPr>
              <w:t>10</w:t>
            </w:r>
            <w:r>
              <w:fldChar w:fldCharType="end"/>
            </w:r>
          </w:hyperlink>
        </w:p>
        <w:p w:rsidR="3236AF2A" w:rsidP="3236AF2A" w:rsidRDefault="3236AF2A" w14:paraId="43B6FF71" w14:textId="46AA8955">
          <w:pPr>
            <w:pStyle w:val="TOC2"/>
            <w:tabs>
              <w:tab w:val="right" w:leader="dot" w:pos="9015"/>
            </w:tabs>
            <w:rPr>
              <w:rStyle w:val="Hyperlink"/>
            </w:rPr>
          </w:pPr>
          <w:hyperlink w:anchor="_Toc1203169683">
            <w:r w:rsidRPr="0803C699" w:rsidR="0803C699">
              <w:rPr>
                <w:rStyle w:val="Hyperlink"/>
              </w:rPr>
              <w:t>Strategy 2 Deforestation</w:t>
            </w:r>
            <w:r>
              <w:tab/>
            </w:r>
            <w:r>
              <w:fldChar w:fldCharType="begin"/>
            </w:r>
            <w:r>
              <w:instrText xml:space="preserve">PAGEREF _Toc1203169683 \h</w:instrText>
            </w:r>
            <w:r>
              <w:fldChar w:fldCharType="separate"/>
            </w:r>
            <w:r w:rsidRPr="0803C699" w:rsidR="0803C699">
              <w:rPr>
                <w:rStyle w:val="Hyperlink"/>
              </w:rPr>
              <w:t>11</w:t>
            </w:r>
            <w:r>
              <w:fldChar w:fldCharType="end"/>
            </w:r>
          </w:hyperlink>
        </w:p>
        <w:p w:rsidR="3236AF2A" w:rsidP="3236AF2A" w:rsidRDefault="3236AF2A" w14:paraId="3E59AAD8" w14:textId="781C6046">
          <w:pPr>
            <w:pStyle w:val="TOC2"/>
            <w:tabs>
              <w:tab w:val="right" w:leader="dot" w:pos="9015"/>
            </w:tabs>
            <w:rPr>
              <w:rStyle w:val="Hyperlink"/>
            </w:rPr>
          </w:pPr>
          <w:hyperlink w:anchor="_Toc1325190956">
            <w:r w:rsidRPr="0803C699" w:rsidR="0803C699">
              <w:rPr>
                <w:rStyle w:val="Hyperlink"/>
              </w:rPr>
              <w:t>Strategy 2 Global Resource Initiative (GRI)</w:t>
            </w:r>
            <w:r>
              <w:tab/>
            </w:r>
            <w:r>
              <w:fldChar w:fldCharType="begin"/>
            </w:r>
            <w:r>
              <w:instrText xml:space="preserve">PAGEREF _Toc1325190956 \h</w:instrText>
            </w:r>
            <w:r>
              <w:fldChar w:fldCharType="separate"/>
            </w:r>
            <w:r w:rsidRPr="0803C699" w:rsidR="0803C699">
              <w:rPr>
                <w:rStyle w:val="Hyperlink"/>
              </w:rPr>
              <w:t>11</w:t>
            </w:r>
            <w:r>
              <w:fldChar w:fldCharType="end"/>
            </w:r>
          </w:hyperlink>
        </w:p>
        <w:p w:rsidR="3236AF2A" w:rsidP="5221B120" w:rsidRDefault="3236AF2A" w14:paraId="1CC8DA6D" w14:textId="213231E9">
          <w:pPr>
            <w:pStyle w:val="TOC2"/>
            <w:tabs>
              <w:tab w:val="right" w:leader="dot" w:pos="9015"/>
            </w:tabs>
            <w:rPr>
              <w:rStyle w:val="Hyperlink"/>
            </w:rPr>
          </w:pPr>
          <w:hyperlink w:anchor="_Toc1943125582">
            <w:r w:rsidRPr="0803C699" w:rsidR="0803C699">
              <w:rPr>
                <w:rStyle w:val="Hyperlink"/>
              </w:rPr>
              <w:t>Recommendations</w:t>
            </w:r>
            <w:r>
              <w:tab/>
            </w:r>
            <w:r>
              <w:fldChar w:fldCharType="begin"/>
            </w:r>
            <w:r>
              <w:instrText xml:space="preserve">PAGEREF _Toc1943125582 \h</w:instrText>
            </w:r>
            <w:r>
              <w:fldChar w:fldCharType="separate"/>
            </w:r>
            <w:r w:rsidRPr="0803C699" w:rsidR="0803C699">
              <w:rPr>
                <w:rStyle w:val="Hyperlink"/>
              </w:rPr>
              <w:t>11</w:t>
            </w:r>
            <w:r>
              <w:fldChar w:fldCharType="end"/>
            </w:r>
          </w:hyperlink>
        </w:p>
        <w:p w:rsidR="5221B120" w:rsidP="5221B120" w:rsidRDefault="5221B120" w14:paraId="616D470C" w14:textId="520A700E">
          <w:pPr>
            <w:pStyle w:val="TOC1"/>
            <w:tabs>
              <w:tab w:val="right" w:leader="dot" w:pos="9015"/>
            </w:tabs>
            <w:rPr>
              <w:rStyle w:val="Hyperlink"/>
            </w:rPr>
          </w:pPr>
          <w:hyperlink w:anchor="_Toc1647657503">
            <w:r w:rsidRPr="0803C699" w:rsidR="0803C699">
              <w:rPr>
                <w:rStyle w:val="Hyperlink"/>
              </w:rPr>
              <w:t>Reference list</w:t>
            </w:r>
            <w:r>
              <w:tab/>
            </w:r>
            <w:r>
              <w:fldChar w:fldCharType="begin"/>
            </w:r>
            <w:r>
              <w:instrText xml:space="preserve">PAGEREF _Toc1647657503 \h</w:instrText>
            </w:r>
            <w:r>
              <w:fldChar w:fldCharType="separate"/>
            </w:r>
            <w:r w:rsidRPr="0803C699" w:rsidR="0803C699">
              <w:rPr>
                <w:rStyle w:val="Hyperlink"/>
              </w:rPr>
              <w:t>12</w:t>
            </w:r>
            <w:r>
              <w:fldChar w:fldCharType="end"/>
            </w:r>
          </w:hyperlink>
          <w:r>
            <w:fldChar w:fldCharType="end"/>
          </w:r>
        </w:p>
      </w:sdtContent>
    </w:sdt>
    <w:p w:rsidR="4B21B4FF" w:rsidP="4B21B4FF" w:rsidRDefault="4B21B4FF" w14:paraId="250734F2" w14:textId="657921C0">
      <w:pPr>
        <w:pStyle w:val="TOC1"/>
        <w:tabs>
          <w:tab w:val="right" w:leader="dot" w:pos="9015"/>
        </w:tabs>
        <w:rPr>
          <w:rStyle w:val="Hyperlink"/>
        </w:rPr>
      </w:pPr>
    </w:p>
    <w:p w:rsidR="4B21B4FF" w:rsidP="0BDCCCD1" w:rsidRDefault="4B21B4FF" w14:paraId="6BBE22A6" w14:textId="2DF8513D">
      <w:pPr>
        <w:spacing w:line="240" w:lineRule="auto"/>
        <w:rPr>
          <w:rFonts w:eastAsia="" w:eastAsiaTheme="minorEastAsia"/>
          <w:color w:val="000000" w:themeColor="text1"/>
        </w:rPr>
      </w:pPr>
    </w:p>
    <w:p w:rsidR="4B21B4FF" w:rsidP="4B21B4FF" w:rsidRDefault="4B21B4FF" w14:paraId="15153F2C" w14:textId="677CBA4E">
      <w:pPr>
        <w:spacing w:line="240" w:lineRule="auto"/>
        <w:rPr>
          <w:rFonts w:eastAsiaTheme="minorEastAsia"/>
          <w:color w:val="000000" w:themeColor="text1"/>
        </w:rPr>
      </w:pPr>
    </w:p>
    <w:p w:rsidR="2C86C8B6" w:rsidP="2C86C8B6" w:rsidRDefault="2C86C8B6" w14:paraId="702AEBA4" w14:textId="7EED18DF">
      <w:pPr>
        <w:pStyle w:val="Normal"/>
        <w:spacing w:line="240" w:lineRule="auto"/>
        <w:rPr>
          <w:rFonts w:eastAsia="" w:eastAsiaTheme="minorEastAsia"/>
          <w:color w:val="000000" w:themeColor="text1" w:themeTint="FF" w:themeShade="FF"/>
        </w:rPr>
      </w:pPr>
    </w:p>
    <w:p w:rsidR="289456DA" w:rsidP="289456DA" w:rsidRDefault="289456DA" w14:paraId="703D1E0F" w14:textId="6B939312">
      <w:pPr>
        <w:pStyle w:val="Normal"/>
        <w:spacing w:line="240" w:lineRule="auto"/>
        <w:rPr>
          <w:rFonts w:eastAsia="" w:eastAsiaTheme="minorEastAsia"/>
          <w:color w:val="000000" w:themeColor="text1" w:themeTint="FF" w:themeShade="FF"/>
        </w:rPr>
      </w:pPr>
    </w:p>
    <w:p w:rsidR="0803C699" w:rsidP="0803C699" w:rsidRDefault="0803C699" w14:paraId="1C409CA6" w14:textId="6DCC4103">
      <w:pPr>
        <w:pStyle w:val="Normal"/>
        <w:spacing w:line="240" w:lineRule="auto"/>
        <w:rPr>
          <w:rFonts w:eastAsia="" w:eastAsiaTheme="minorEastAsia"/>
          <w:color w:val="000000" w:themeColor="text1" w:themeTint="FF" w:themeShade="FF"/>
        </w:rPr>
      </w:pPr>
    </w:p>
    <w:p w:rsidR="289456DA" w:rsidP="289456DA" w:rsidRDefault="289456DA" w14:paraId="587E3942" w14:textId="4458A8EC">
      <w:pPr>
        <w:pStyle w:val="Normal"/>
        <w:spacing w:line="240" w:lineRule="auto"/>
        <w:rPr>
          <w:rFonts w:eastAsia="" w:eastAsiaTheme="minorEastAsia"/>
          <w:color w:val="000000" w:themeColor="text1" w:themeTint="FF" w:themeShade="FF"/>
        </w:rPr>
      </w:pPr>
    </w:p>
    <w:p w:rsidR="2C86C8B6" w:rsidP="160CA69B" w:rsidRDefault="2C86C8B6" w14:paraId="160399AE" w14:textId="3702819B">
      <w:pPr>
        <w:pStyle w:val="Normal"/>
        <w:spacing w:line="240" w:lineRule="auto"/>
        <w:rPr>
          <w:rFonts w:eastAsia="" w:eastAsiaTheme="minorEastAsia"/>
          <w:color w:val="000000" w:themeColor="text1" w:themeTint="FF" w:themeShade="FF"/>
        </w:rPr>
      </w:pPr>
    </w:p>
    <w:p w:rsidR="2C86C8B6" w:rsidP="160CA69B" w:rsidRDefault="2C86C8B6" w14:paraId="335AEF4D" w14:textId="3181CE71">
      <w:pPr>
        <w:pStyle w:val="Normal"/>
        <w:spacing w:line="240" w:lineRule="auto"/>
        <w:rPr>
          <w:rFonts w:eastAsia="" w:eastAsiaTheme="minorEastAsia"/>
          <w:color w:val="000000" w:themeColor="text1" w:themeTint="FF" w:themeShade="FF"/>
        </w:rPr>
      </w:pPr>
    </w:p>
    <w:p w:rsidR="2C86C8B6" w:rsidP="160CA69B" w:rsidRDefault="2C86C8B6" w14:paraId="4017F566" w14:textId="2FA56EEE">
      <w:pPr>
        <w:pStyle w:val="Normal"/>
        <w:spacing w:line="240" w:lineRule="auto"/>
        <w:rPr>
          <w:rFonts w:eastAsia="" w:eastAsiaTheme="minorEastAsia"/>
          <w:color w:val="000000" w:themeColor="text1" w:themeTint="FF" w:themeShade="FF"/>
        </w:rPr>
      </w:pPr>
    </w:p>
    <w:p w:rsidR="2C86C8B6" w:rsidP="160CA69B" w:rsidRDefault="2C86C8B6" w14:paraId="7E32504F" w14:textId="28399BFD">
      <w:pPr>
        <w:pStyle w:val="Normal"/>
        <w:spacing w:line="240" w:lineRule="auto"/>
        <w:rPr>
          <w:rFonts w:eastAsia="" w:eastAsiaTheme="minorEastAsia"/>
          <w:color w:val="000000" w:themeColor="text1" w:themeTint="FF" w:themeShade="FF"/>
        </w:rPr>
      </w:pPr>
    </w:p>
    <w:p w:rsidR="2C86C8B6" w:rsidP="160CA69B" w:rsidRDefault="2C86C8B6" w14:paraId="53CE7800" w14:textId="3B515880">
      <w:pPr>
        <w:pStyle w:val="Normal"/>
        <w:spacing w:line="240" w:lineRule="auto"/>
        <w:rPr>
          <w:rFonts w:eastAsia="" w:eastAsiaTheme="minorEastAsia"/>
          <w:color w:val="000000" w:themeColor="text1" w:themeTint="FF" w:themeShade="FF"/>
        </w:rPr>
      </w:pPr>
    </w:p>
    <w:p w:rsidR="2C86C8B6" w:rsidP="160CA69B" w:rsidRDefault="2C86C8B6" w14:paraId="1F848547" w14:textId="728EF394">
      <w:pPr>
        <w:pStyle w:val="Normal"/>
        <w:spacing w:line="240" w:lineRule="auto"/>
        <w:rPr>
          <w:rFonts w:eastAsia="" w:eastAsiaTheme="minorEastAsia"/>
          <w:color w:val="000000" w:themeColor="text1" w:themeTint="FF" w:themeShade="FF"/>
        </w:rPr>
      </w:pPr>
    </w:p>
    <w:p w:rsidR="2C86C8B6" w:rsidP="160CA69B" w:rsidRDefault="2C86C8B6" w14:paraId="1F216EA7" w14:textId="1EE6E226">
      <w:pPr>
        <w:pStyle w:val="Normal"/>
        <w:spacing w:line="240" w:lineRule="auto"/>
        <w:rPr>
          <w:rFonts w:eastAsia="" w:eastAsiaTheme="minorEastAsia"/>
          <w:color w:val="000000" w:themeColor="text1" w:themeTint="FF" w:themeShade="FF"/>
        </w:rPr>
      </w:pPr>
    </w:p>
    <w:p w:rsidR="2C86C8B6" w:rsidP="160CA69B" w:rsidRDefault="2C86C8B6" w14:paraId="75E51714" w14:textId="55E93321">
      <w:pPr>
        <w:pStyle w:val="Normal"/>
        <w:spacing w:line="240" w:lineRule="auto"/>
        <w:rPr>
          <w:rFonts w:eastAsia="" w:eastAsiaTheme="minorEastAsia"/>
          <w:color w:val="000000" w:themeColor="text1" w:themeTint="FF" w:themeShade="FF"/>
        </w:rPr>
      </w:pPr>
    </w:p>
    <w:p w:rsidR="2C86C8B6" w:rsidP="160CA69B" w:rsidRDefault="2C86C8B6" w14:paraId="496BED44" w14:textId="6DEC32D9">
      <w:pPr>
        <w:pStyle w:val="Normal"/>
        <w:spacing w:line="240" w:lineRule="auto"/>
        <w:rPr>
          <w:rFonts w:eastAsia="" w:eastAsiaTheme="minorEastAsia"/>
          <w:color w:val="000000" w:themeColor="text1" w:themeTint="FF" w:themeShade="FF"/>
        </w:rPr>
      </w:pPr>
    </w:p>
    <w:p w:rsidR="2C86C8B6" w:rsidP="160CA69B" w:rsidRDefault="2C86C8B6" w14:paraId="2FEA4C97" w14:textId="0960A89B">
      <w:pPr>
        <w:pStyle w:val="Normal"/>
        <w:spacing w:line="240" w:lineRule="auto"/>
        <w:rPr>
          <w:rFonts w:eastAsia="" w:eastAsiaTheme="minorEastAsia"/>
          <w:color w:val="000000" w:themeColor="text1" w:themeTint="FF" w:themeShade="FF"/>
        </w:rPr>
      </w:pPr>
    </w:p>
    <w:p w:rsidR="2C86C8B6" w:rsidP="160CA69B" w:rsidRDefault="2C86C8B6" w14:paraId="23B0DB9A" w14:textId="077CA54E">
      <w:pPr>
        <w:pStyle w:val="Normal"/>
        <w:spacing w:line="240" w:lineRule="auto"/>
        <w:rPr>
          <w:rFonts w:eastAsia="" w:eastAsiaTheme="minorEastAsia"/>
          <w:color w:val="000000" w:themeColor="text1" w:themeTint="FF" w:themeShade="FF"/>
        </w:rPr>
      </w:pPr>
    </w:p>
    <w:p w:rsidR="2C86C8B6" w:rsidP="160CA69B" w:rsidRDefault="2C86C8B6" w14:paraId="316395FE" w14:textId="023EF576">
      <w:pPr>
        <w:pStyle w:val="Normal"/>
        <w:spacing w:line="240" w:lineRule="auto"/>
        <w:rPr>
          <w:rFonts w:eastAsia="" w:eastAsiaTheme="minorEastAsia"/>
          <w:color w:val="000000" w:themeColor="text1" w:themeTint="FF" w:themeShade="FF"/>
        </w:rPr>
      </w:pPr>
    </w:p>
    <w:p w:rsidR="2C86C8B6" w:rsidP="160CA69B" w:rsidRDefault="2C86C8B6" w14:paraId="599ECEB2" w14:textId="3B786A82">
      <w:pPr>
        <w:pStyle w:val="Normal"/>
        <w:spacing w:line="240" w:lineRule="auto"/>
        <w:rPr>
          <w:rFonts w:eastAsia="" w:eastAsiaTheme="minorEastAsia"/>
          <w:color w:val="000000" w:themeColor="text1" w:themeTint="FF" w:themeShade="FF"/>
        </w:rPr>
      </w:pPr>
    </w:p>
    <w:p w:rsidR="2C86C8B6" w:rsidP="160CA69B" w:rsidRDefault="2C86C8B6" w14:paraId="247501CE" w14:textId="11F3671A">
      <w:pPr>
        <w:pStyle w:val="Normal"/>
        <w:spacing w:line="240" w:lineRule="auto"/>
        <w:rPr>
          <w:rFonts w:eastAsia="" w:eastAsiaTheme="minorEastAsia"/>
          <w:color w:val="000000" w:themeColor="text1" w:themeTint="FF" w:themeShade="FF"/>
        </w:rPr>
      </w:pPr>
    </w:p>
    <w:p w:rsidR="2C86C8B6" w:rsidP="160CA69B" w:rsidRDefault="2C86C8B6" w14:paraId="49A24017" w14:textId="40582B2A">
      <w:pPr>
        <w:pStyle w:val="Normal"/>
        <w:spacing w:line="240" w:lineRule="auto"/>
        <w:rPr>
          <w:rFonts w:eastAsia="" w:eastAsiaTheme="minorEastAsia"/>
          <w:color w:val="000000" w:themeColor="text1" w:themeTint="FF" w:themeShade="FF"/>
        </w:rPr>
      </w:pPr>
    </w:p>
    <w:p w:rsidR="2C86C8B6" w:rsidP="160CA69B" w:rsidRDefault="2C86C8B6" w14:paraId="7FF7A980" w14:textId="128B24AB">
      <w:pPr>
        <w:pStyle w:val="Normal"/>
        <w:spacing w:line="240" w:lineRule="auto"/>
        <w:rPr>
          <w:rFonts w:eastAsia="" w:eastAsiaTheme="minorEastAsia"/>
          <w:color w:val="000000" w:themeColor="text1" w:themeTint="FF" w:themeShade="FF"/>
        </w:rPr>
      </w:pPr>
    </w:p>
    <w:p w:rsidR="2C86C8B6" w:rsidP="160CA69B" w:rsidRDefault="2C86C8B6" w14:paraId="19570EBD" w14:textId="2559D955">
      <w:pPr>
        <w:pStyle w:val="Normal"/>
        <w:spacing w:line="240" w:lineRule="auto"/>
        <w:rPr>
          <w:rFonts w:eastAsia="" w:eastAsiaTheme="minorEastAsia"/>
          <w:color w:val="000000" w:themeColor="text1" w:themeTint="FF" w:themeShade="FF"/>
        </w:rPr>
      </w:pPr>
    </w:p>
    <w:p w:rsidR="2C86C8B6" w:rsidP="160CA69B" w:rsidRDefault="2C86C8B6" w14:paraId="322CB7C1" w14:textId="478F2655">
      <w:pPr>
        <w:pStyle w:val="Normal"/>
        <w:spacing w:line="240" w:lineRule="auto"/>
        <w:rPr>
          <w:rFonts w:eastAsia="" w:eastAsiaTheme="minorEastAsia"/>
          <w:color w:val="000000" w:themeColor="text1" w:themeTint="FF" w:themeShade="FF"/>
        </w:rPr>
      </w:pPr>
    </w:p>
    <w:p w:rsidR="2C86C8B6" w:rsidP="160CA69B" w:rsidRDefault="2C86C8B6" w14:paraId="336DFAE3" w14:textId="11B121F4">
      <w:pPr>
        <w:pStyle w:val="Normal"/>
        <w:spacing w:line="240" w:lineRule="auto"/>
        <w:rPr>
          <w:rFonts w:eastAsia="" w:eastAsiaTheme="minorEastAsia"/>
          <w:color w:val="000000" w:themeColor="text1" w:themeTint="FF" w:themeShade="FF"/>
        </w:rPr>
      </w:pPr>
    </w:p>
    <w:p w:rsidR="3585C377" w:rsidP="3585C377" w:rsidRDefault="3585C377" w14:paraId="38830D17" w14:textId="693C4EAF">
      <w:pPr>
        <w:pStyle w:val="Normal"/>
        <w:spacing w:line="240" w:lineRule="auto"/>
        <w:rPr>
          <w:rFonts w:eastAsia="" w:eastAsiaTheme="minorEastAsia"/>
          <w:color w:val="000000" w:themeColor="text1" w:themeTint="FF" w:themeShade="FF"/>
        </w:rPr>
      </w:pPr>
    </w:p>
    <w:p w:rsidR="3585C377" w:rsidP="3585C377" w:rsidRDefault="3585C377" w14:paraId="75B26EA6" w14:textId="3397271C">
      <w:pPr>
        <w:pStyle w:val="Normal"/>
        <w:spacing w:line="240" w:lineRule="auto"/>
        <w:rPr>
          <w:rFonts w:eastAsia="" w:eastAsiaTheme="minorEastAsia"/>
          <w:color w:val="000000" w:themeColor="text1" w:themeTint="FF" w:themeShade="FF"/>
        </w:rPr>
      </w:pPr>
    </w:p>
    <w:p w:rsidR="3585C377" w:rsidP="3585C377" w:rsidRDefault="3585C377" w14:paraId="1E192CC9" w14:textId="2A4FDF96">
      <w:pPr>
        <w:pStyle w:val="Normal"/>
        <w:spacing w:line="240" w:lineRule="auto"/>
        <w:rPr>
          <w:rFonts w:eastAsia="" w:eastAsiaTheme="minorEastAsia"/>
          <w:color w:val="000000" w:themeColor="text1" w:themeTint="FF" w:themeShade="FF"/>
        </w:rPr>
      </w:pPr>
    </w:p>
    <w:p w:rsidR="2C86C8B6" w:rsidP="160CA69B" w:rsidRDefault="2C86C8B6" w14:paraId="406E6363" w14:textId="1189D887">
      <w:pPr>
        <w:pStyle w:val="Normal"/>
        <w:spacing w:line="240" w:lineRule="auto"/>
        <w:rPr>
          <w:rFonts w:eastAsia="" w:eastAsiaTheme="minorEastAsia"/>
          <w:color w:val="000000" w:themeColor="text1" w:themeTint="FF" w:themeShade="FF"/>
        </w:rPr>
      </w:pPr>
    </w:p>
    <w:p w:rsidR="2C86C8B6" w:rsidP="2C86C8B6" w:rsidRDefault="2C86C8B6" w14:paraId="5F22DBE4" w14:textId="787A3CE7">
      <w:pPr>
        <w:pStyle w:val="Normal"/>
        <w:spacing w:line="240" w:lineRule="auto"/>
        <w:rPr>
          <w:rFonts w:eastAsia="" w:eastAsiaTheme="minorEastAsia"/>
          <w:color w:val="000000" w:themeColor="text1" w:themeTint="FF" w:themeShade="FF"/>
        </w:rPr>
      </w:pPr>
    </w:p>
    <w:p w:rsidR="3585C377" w:rsidP="3585C377" w:rsidRDefault="3585C377" w14:paraId="402C6D70" w14:textId="4F42B2CC">
      <w:pPr>
        <w:pStyle w:val="Normal"/>
        <w:spacing w:line="240" w:lineRule="auto"/>
        <w:rPr>
          <w:rFonts w:eastAsia="" w:eastAsiaTheme="minorEastAsia"/>
          <w:color w:val="000000" w:themeColor="text1" w:themeTint="FF" w:themeShade="FF"/>
        </w:rPr>
      </w:pPr>
    </w:p>
    <w:p w:rsidR="3585C377" w:rsidP="3585C377" w:rsidRDefault="3585C377" w14:paraId="184FF57C" w14:textId="392F5242">
      <w:pPr>
        <w:pStyle w:val="Normal"/>
        <w:spacing w:line="240" w:lineRule="auto"/>
        <w:rPr>
          <w:rFonts w:eastAsia="" w:eastAsiaTheme="minorEastAsia"/>
          <w:color w:val="000000" w:themeColor="text1" w:themeTint="FF" w:themeShade="FF"/>
        </w:rPr>
      </w:pPr>
    </w:p>
    <w:p w:rsidR="3585C377" w:rsidP="3585C377" w:rsidRDefault="3585C377" w14:paraId="78924D5D" w14:textId="222ECF05">
      <w:pPr>
        <w:pStyle w:val="Normal"/>
        <w:spacing w:line="240" w:lineRule="auto"/>
        <w:rPr>
          <w:rFonts w:eastAsia="" w:eastAsiaTheme="minorEastAsia"/>
          <w:color w:val="000000" w:themeColor="text1" w:themeTint="FF" w:themeShade="FF"/>
        </w:rPr>
      </w:pPr>
    </w:p>
    <w:p w:rsidR="009A231B" w:rsidP="0BDCCCD1" w:rsidRDefault="12469047" w14:paraId="3C7E4AE1" w14:textId="3FCC8D2A">
      <w:pPr>
        <w:pStyle w:val="Heading1"/>
        <w:rPr>
          <w:rFonts w:ascii="Calibri" w:hAnsi="Calibri" w:eastAsia="" w:cs="" w:asciiTheme="minorAscii" w:hAnsiTheme="minorAscii" w:eastAsiaTheme="minorEastAsia" w:cstheme="minorBidi"/>
          <w:b w:val="1"/>
          <w:bCs w:val="1"/>
          <w:color w:val="000000" w:themeColor="text1"/>
          <w:sz w:val="22"/>
          <w:szCs w:val="22"/>
        </w:rPr>
      </w:pPr>
      <w:bookmarkStart w:name="_Toc2131811310" w:id="2"/>
      <w:bookmarkStart w:name="_Toc1671298473" w:id="3"/>
      <w:bookmarkStart w:name="_Toc1148517633" w:id="4"/>
      <w:bookmarkStart w:name="_Toc1351315411" w:id="5"/>
      <w:bookmarkStart w:name="_Toc566591536" w:id="6"/>
      <w:bookmarkStart w:name="_Toc1791767136" w:id="7"/>
      <w:bookmarkStart w:name="_Toc986451534" w:id="8"/>
      <w:bookmarkStart w:name="_Toc1322377182" w:id="9"/>
      <w:bookmarkStart w:name="_Toc1497686980" w:id="10"/>
      <w:bookmarkStart w:name="_Toc1525297856" w:id="2043433490"/>
      <w:r w:rsidR="12469047">
        <w:rPr/>
        <w:t>Introductio</w:t>
      </w:r>
      <w:r w:rsidR="64E6ECB9">
        <w:rPr/>
        <w:t>n</w:t>
      </w:r>
      <w:r w:rsidR="660035D5">
        <w:rPr/>
        <w:t xml:space="preserve"> </w:t>
      </w:r>
      <w:bookmarkEnd w:id="2"/>
      <w:bookmarkEnd w:id="3"/>
      <w:bookmarkEnd w:id="4"/>
      <w:bookmarkEnd w:id="5"/>
      <w:bookmarkEnd w:id="6"/>
      <w:bookmarkEnd w:id="7"/>
      <w:bookmarkEnd w:id="8"/>
      <w:bookmarkEnd w:id="9"/>
      <w:bookmarkEnd w:id="10"/>
      <w:bookmarkEnd w:id="2043433490"/>
    </w:p>
    <w:p w:rsidR="545D82EF" w:rsidP="4D93C7EC" w:rsidRDefault="2C40A288" w14:paraId="3508A219" w14:textId="0A3F2572">
      <w:pPr>
        <w:spacing w:line="240" w:lineRule="auto"/>
        <w:rPr>
          <w:rFonts w:eastAsia="" w:eastAsiaTheme="minorEastAsia"/>
          <w:color w:val="000000" w:themeColor="text1"/>
        </w:rPr>
      </w:pPr>
      <w:r w:rsidRPr="13718F11" w:rsidR="2C40A288">
        <w:rPr>
          <w:rFonts w:eastAsia="" w:eastAsiaTheme="minorEastAsia"/>
          <w:color w:val="000000" w:themeColor="text1" w:themeTint="FF" w:themeShade="FF"/>
        </w:rPr>
        <w:t>The</w:t>
      </w:r>
      <w:r w:rsidRPr="13718F11" w:rsidR="4531D7F3">
        <w:rPr>
          <w:rFonts w:eastAsia="" w:eastAsiaTheme="minorEastAsia"/>
          <w:color w:val="000000" w:themeColor="text1" w:themeTint="FF" w:themeShade="FF"/>
        </w:rPr>
        <w:t xml:space="preserve"> purpose of the report is to </w:t>
      </w:r>
      <w:r w:rsidRPr="13718F11" w:rsidR="620EC725">
        <w:rPr>
          <w:rFonts w:eastAsia="" w:eastAsiaTheme="minorEastAsia"/>
          <w:color w:val="000000" w:themeColor="text1" w:themeTint="FF" w:themeShade="FF"/>
        </w:rPr>
        <w:t>understand the</w:t>
      </w:r>
      <w:r w:rsidRPr="13718F11" w:rsidR="372E7C32">
        <w:rPr>
          <w:rFonts w:eastAsia="" w:eastAsiaTheme="minorEastAsia"/>
          <w:color w:val="000000" w:themeColor="text1" w:themeTint="FF" w:themeShade="FF"/>
        </w:rPr>
        <w:t xml:space="preserve"> various needs of individuals in current and futur</w:t>
      </w:r>
      <w:r w:rsidRPr="13718F11" w:rsidR="20AA1774">
        <w:rPr>
          <w:rFonts w:eastAsia="" w:eastAsiaTheme="minorEastAsia"/>
          <w:color w:val="000000" w:themeColor="text1" w:themeTint="FF" w:themeShade="FF"/>
        </w:rPr>
        <w:t>e</w:t>
      </w:r>
      <w:r w:rsidRPr="13718F11" w:rsidR="372E7C32">
        <w:rPr>
          <w:rFonts w:eastAsia="" w:eastAsiaTheme="minorEastAsia"/>
          <w:color w:val="000000" w:themeColor="text1" w:themeTint="FF" w:themeShade="FF"/>
        </w:rPr>
        <w:t xml:space="preserve"> communities, encouraging individual well-being, social </w:t>
      </w:r>
      <w:r w:rsidRPr="13718F11" w:rsidR="372E7C32">
        <w:rPr>
          <w:rFonts w:eastAsia="" w:eastAsiaTheme="minorEastAsia"/>
          <w:color w:val="000000" w:themeColor="text1" w:themeTint="FF" w:themeShade="FF"/>
        </w:rPr>
        <w:t>inclusion</w:t>
      </w:r>
      <w:r w:rsidRPr="13718F11" w:rsidR="372E7C32">
        <w:rPr>
          <w:rFonts w:eastAsia="" w:eastAsiaTheme="minorEastAsia"/>
          <w:color w:val="000000" w:themeColor="text1" w:themeTint="FF" w:themeShade="FF"/>
        </w:rPr>
        <w:t xml:space="preserve"> and cohesiveness, and fostering equal </w:t>
      </w:r>
      <w:r w:rsidRPr="13718F11" w:rsidR="26928FF1">
        <w:rPr>
          <w:rFonts w:eastAsia="" w:eastAsiaTheme="minorEastAsia"/>
          <w:color w:val="000000" w:themeColor="text1" w:themeTint="FF" w:themeShade="FF"/>
        </w:rPr>
        <w:t>opportunity.</w:t>
      </w:r>
      <w:r w:rsidRPr="13718F11" w:rsidR="51B3712C">
        <w:rPr>
          <w:rFonts w:eastAsia="" w:eastAsiaTheme="minorEastAsia"/>
          <w:color w:val="000000" w:themeColor="text1" w:themeTint="FF" w:themeShade="FF"/>
        </w:rPr>
        <w:t xml:space="preserve"> This report will examine </w:t>
      </w:r>
      <w:r w:rsidRPr="13718F11" w:rsidR="51B3712C">
        <w:rPr>
          <w:rFonts w:eastAsia="" w:eastAsiaTheme="minorEastAsia"/>
          <w:color w:val="000000" w:themeColor="text1" w:themeTint="FF" w:themeShade="FF"/>
        </w:rPr>
        <w:t>3</w:t>
      </w:r>
      <w:r w:rsidRPr="13718F11" w:rsidR="51B3712C">
        <w:rPr>
          <w:rFonts w:eastAsia="" w:eastAsiaTheme="minorEastAsia"/>
          <w:color w:val="000000" w:themeColor="text1" w:themeTint="FF" w:themeShade="FF"/>
        </w:rPr>
        <w:t xml:space="preserve"> </w:t>
      </w:r>
      <w:r w:rsidRPr="13718F11" w:rsidR="51B3712C">
        <w:rPr>
          <w:rFonts w:eastAsia="" w:eastAsiaTheme="minorEastAsia"/>
          <w:color w:val="000000" w:themeColor="text1" w:themeTint="FF" w:themeShade="FF"/>
        </w:rPr>
        <w:t>objective</w:t>
      </w:r>
      <w:r w:rsidRPr="13718F11" w:rsidR="51B3712C">
        <w:rPr>
          <w:rFonts w:eastAsia="" w:eastAsiaTheme="minorEastAsia"/>
          <w:color w:val="000000" w:themeColor="text1" w:themeTint="FF" w:themeShade="FF"/>
        </w:rPr>
        <w:t xml:space="preserve"> goals </w:t>
      </w:r>
      <w:r w:rsidRPr="13718F11" w:rsidR="3E7F51DE">
        <w:rPr>
          <w:rFonts w:eastAsia="" w:eastAsiaTheme="minorEastAsia"/>
          <w:color w:val="000000" w:themeColor="text1" w:themeTint="FF" w:themeShade="FF"/>
        </w:rPr>
        <w:t xml:space="preserve">from the 17 sustainable goals which was </w:t>
      </w:r>
      <w:r w:rsidRPr="13718F11" w:rsidR="3E7F51DE">
        <w:rPr>
          <w:rFonts w:eastAsia="" w:eastAsiaTheme="minorEastAsia"/>
          <w:color w:val="000000" w:themeColor="text1" w:themeTint="FF" w:themeShade="FF"/>
        </w:rPr>
        <w:t>established</w:t>
      </w:r>
      <w:r w:rsidRPr="13718F11" w:rsidR="3E7F51DE">
        <w:rPr>
          <w:rFonts w:eastAsia="" w:eastAsiaTheme="minorEastAsia"/>
          <w:color w:val="000000" w:themeColor="text1" w:themeTint="FF" w:themeShade="FF"/>
        </w:rPr>
        <w:t xml:space="preserve"> by the United nation and the 3 goals are</w:t>
      </w:r>
      <w:r w:rsidRPr="13718F11" w:rsidR="51B3712C">
        <w:rPr>
          <w:rFonts w:eastAsia="" w:eastAsiaTheme="minorEastAsia"/>
          <w:color w:val="000000" w:themeColor="text1" w:themeTint="FF" w:themeShade="FF"/>
        </w:rPr>
        <w:t xml:space="preserve"> </w:t>
      </w:r>
      <w:r w:rsidRPr="13718F11" w:rsidR="4FB0CAD8">
        <w:rPr>
          <w:rFonts w:eastAsia="" w:eastAsiaTheme="minorEastAsia"/>
          <w:color w:val="000000" w:themeColor="text1" w:themeTint="FF" w:themeShade="FF"/>
        </w:rPr>
        <w:t>N</w:t>
      </w:r>
      <w:r w:rsidRPr="13718F11" w:rsidR="51B3712C">
        <w:rPr>
          <w:rFonts w:eastAsia="" w:eastAsiaTheme="minorEastAsia"/>
          <w:color w:val="000000" w:themeColor="text1" w:themeTint="FF" w:themeShade="FF"/>
        </w:rPr>
        <w:t xml:space="preserve">o Poverty, </w:t>
      </w:r>
      <w:r w:rsidRPr="13718F11" w:rsidR="4A3F38A7">
        <w:rPr>
          <w:rFonts w:eastAsia="" w:eastAsiaTheme="minorEastAsia"/>
          <w:color w:val="000000" w:themeColor="text1" w:themeTint="FF" w:themeShade="FF"/>
        </w:rPr>
        <w:t xml:space="preserve">Good </w:t>
      </w:r>
      <w:r w:rsidRPr="13718F11" w:rsidR="51B3712C">
        <w:rPr>
          <w:rFonts w:eastAsia="" w:eastAsiaTheme="minorEastAsia"/>
          <w:color w:val="000000" w:themeColor="text1" w:themeTint="FF" w:themeShade="FF"/>
        </w:rPr>
        <w:t>Health</w:t>
      </w:r>
      <w:r w:rsidRPr="13718F11" w:rsidR="55358D01">
        <w:rPr>
          <w:rFonts w:eastAsia="" w:eastAsiaTheme="minorEastAsia"/>
          <w:color w:val="000000" w:themeColor="text1" w:themeTint="FF" w:themeShade="FF"/>
        </w:rPr>
        <w:t>,</w:t>
      </w:r>
      <w:r w:rsidRPr="13718F11" w:rsidR="51B3712C">
        <w:rPr>
          <w:rFonts w:eastAsia="" w:eastAsiaTheme="minorEastAsia"/>
          <w:color w:val="000000" w:themeColor="text1" w:themeTint="FF" w:themeShade="FF"/>
        </w:rPr>
        <w:t xml:space="preserve"> </w:t>
      </w:r>
      <w:r w:rsidRPr="13718F11" w:rsidR="51B3712C">
        <w:rPr>
          <w:rFonts w:eastAsia="" w:eastAsiaTheme="minorEastAsia"/>
          <w:color w:val="000000" w:themeColor="text1" w:themeTint="FF" w:themeShade="FF"/>
        </w:rPr>
        <w:t>wellbeing</w:t>
      </w:r>
      <w:r w:rsidRPr="13718F11" w:rsidR="51B3712C">
        <w:rPr>
          <w:rFonts w:eastAsia="" w:eastAsiaTheme="minorEastAsia"/>
          <w:color w:val="000000" w:themeColor="text1" w:themeTint="FF" w:themeShade="FF"/>
        </w:rPr>
        <w:t xml:space="preserve"> and </w:t>
      </w:r>
      <w:r w:rsidRPr="13718F11" w:rsidR="04ACC148">
        <w:rPr>
          <w:rFonts w:eastAsia="" w:eastAsiaTheme="minorEastAsia"/>
          <w:color w:val="000000" w:themeColor="text1" w:themeTint="FF" w:themeShade="FF"/>
        </w:rPr>
        <w:t>Climate Action.</w:t>
      </w:r>
      <w:r w:rsidRPr="13718F11" w:rsidR="51B3712C">
        <w:rPr>
          <w:rFonts w:eastAsia="" w:eastAsiaTheme="minorEastAsia"/>
          <w:color w:val="000000" w:themeColor="text1" w:themeTint="FF" w:themeShade="FF"/>
        </w:rPr>
        <w:t xml:space="preserve"> </w:t>
      </w:r>
      <w:r w:rsidRPr="13718F11" w:rsidR="51B3712C">
        <w:rPr>
          <w:rFonts w:eastAsia="" w:eastAsiaTheme="minorEastAsia"/>
        </w:rPr>
        <w:t xml:space="preserve">(Google Developers, </w:t>
      </w:r>
      <w:r w:rsidRPr="13718F11" w:rsidR="474F9C79">
        <w:rPr>
          <w:rFonts w:eastAsia="" w:eastAsiaTheme="minorEastAsia"/>
        </w:rPr>
        <w:t>2023</w:t>
      </w:r>
      <w:r w:rsidRPr="13718F11" w:rsidR="51B3712C">
        <w:rPr>
          <w:rFonts w:eastAsia="" w:eastAsiaTheme="minorEastAsia"/>
        </w:rPr>
        <w:t>)</w:t>
      </w:r>
      <w:r w:rsidRPr="13718F11" w:rsidR="51B3712C">
        <w:rPr>
          <w:rFonts w:eastAsia="" w:eastAsiaTheme="minorEastAsia"/>
          <w:color w:val="000000" w:themeColor="text1" w:themeTint="FF" w:themeShade="FF"/>
        </w:rPr>
        <w:t>.</w:t>
      </w:r>
    </w:p>
    <w:p w:rsidR="405C601B" w:rsidP="13718F11" w:rsidRDefault="405C601B" w14:paraId="39505A64" w14:textId="76D79682">
      <w:pPr>
        <w:pStyle w:val="Normal"/>
        <w:spacing w:line="240" w:lineRule="auto"/>
        <w:rPr>
          <w:rFonts w:eastAsia="" w:eastAsiaTheme="minorEastAsia"/>
          <w:color w:val="000000" w:themeColor="text1" w:themeTint="FF" w:themeShade="FF"/>
        </w:rPr>
      </w:pPr>
      <w:r w:rsidRPr="74EE718C" w:rsidR="405C601B">
        <w:rPr>
          <w:rFonts w:eastAsia="" w:eastAsiaTheme="minorEastAsia"/>
          <w:color w:val="000000" w:themeColor="text1" w:themeTint="FF" w:themeShade="FF"/>
        </w:rPr>
        <w:t>With a target year of 2030, the United Nations created 17 Sustainable Development Goals in 2015 (United Nations, 2022</w:t>
      </w:r>
      <w:r w:rsidRPr="74EE718C" w:rsidR="01623891">
        <w:rPr>
          <w:rFonts w:eastAsia="" w:eastAsiaTheme="minorEastAsia"/>
          <w:color w:val="000000" w:themeColor="text1" w:themeTint="FF" w:themeShade="FF"/>
        </w:rPr>
        <w:t>)</w:t>
      </w:r>
      <w:r w:rsidRPr="74EE718C" w:rsidR="405C601B">
        <w:rPr>
          <w:rFonts w:eastAsia="" w:eastAsiaTheme="minorEastAsia"/>
          <w:color w:val="000000" w:themeColor="text1" w:themeTint="FF" w:themeShade="FF"/>
        </w:rPr>
        <w:t>. All 193 United Nations Member States approved these 17 goals to end poverty, promote prosperity, and protect the environment (United Nations, 2022).</w:t>
      </w:r>
    </w:p>
    <w:p w:rsidR="545D82EF" w:rsidP="0803C699" w:rsidRDefault="778771AD" w14:paraId="13060B7A" w14:textId="42F737C6">
      <w:pPr>
        <w:spacing w:line="240" w:lineRule="auto"/>
        <w:rPr>
          <w:rFonts w:ascii="Calibri" w:hAnsi="Calibri" w:eastAsia="Calibri" w:cs="Calibri"/>
        </w:rPr>
      </w:pPr>
      <w:r w:rsidRPr="0803C699" w:rsidR="778771AD">
        <w:rPr>
          <w:rFonts w:ascii="Calibri" w:hAnsi="Calibri" w:eastAsia="Calibri" w:cs="Calibri"/>
        </w:rPr>
        <w:t xml:space="preserve">The UK played a leading role in both the negotiation and implementation of the SDGs. The UK actively advocated for the SDGs to continue the work started by the Millennium Development Goals </w:t>
      </w:r>
      <w:r w:rsidRPr="0803C699" w:rsidR="04D45A36">
        <w:rPr>
          <w:rFonts w:ascii="Calibri" w:hAnsi="Calibri" w:eastAsia="Calibri" w:cs="Calibri"/>
        </w:rPr>
        <w:t>(United Nations, 2015b</w:t>
      </w:r>
      <w:r w:rsidRPr="0803C699" w:rsidR="778771AD">
        <w:rPr>
          <w:rFonts w:ascii="Calibri" w:hAnsi="Calibri" w:eastAsia="Calibri" w:cs="Calibri"/>
        </w:rPr>
        <w:t>)</w:t>
      </w:r>
      <w:r w:rsidRPr="0803C699" w:rsidR="778771AD">
        <w:rPr>
          <w:rFonts w:ascii="Calibri" w:hAnsi="Calibri" w:eastAsia="Calibri" w:cs="Calibri"/>
        </w:rPr>
        <w:t>. In June 2019, the UK government released a voluntary national review outlining the country's achievements in achieving the 17 Sustainable Development Goals</w:t>
      </w:r>
      <w:r w:rsidRPr="0803C699" w:rsidR="6E947F8A">
        <w:rPr>
          <w:rFonts w:ascii="Calibri" w:hAnsi="Calibri" w:eastAsia="Calibri" w:cs="Calibri"/>
        </w:rPr>
        <w:t xml:space="preserve"> </w:t>
      </w:r>
      <w:r w:rsidRPr="0803C699" w:rsidR="1E89B08E">
        <w:rPr>
          <w:rFonts w:ascii="Calibri" w:hAnsi="Calibri" w:eastAsia="Calibri" w:cs="Calibri"/>
        </w:rPr>
        <w:t>(United Nations, 2015b)</w:t>
      </w:r>
    </w:p>
    <w:p w:rsidR="545D82EF" w:rsidP="17C58A0D" w:rsidRDefault="36861575" w14:paraId="6A09887D" w14:textId="37452086">
      <w:pPr>
        <w:spacing w:line="240" w:lineRule="auto"/>
      </w:pPr>
      <w:r>
        <w:rPr>
          <w:noProof/>
          <w:lang w:eastAsia="en-GB"/>
        </w:rPr>
        <w:drawing>
          <wp:inline distT="0" distB="0" distL="0" distR="0" wp14:anchorId="7D75F65B" wp14:editId="34D34B0B">
            <wp:extent cx="5495925" cy="2124075"/>
            <wp:effectExtent l="0" t="0" r="0" b="0"/>
            <wp:docPr id="1403541063" name="Picture 1403541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95925" cy="2124075"/>
                    </a:xfrm>
                    <a:prstGeom prst="rect">
                      <a:avLst/>
                    </a:prstGeom>
                  </pic:spPr>
                </pic:pic>
              </a:graphicData>
            </a:graphic>
          </wp:inline>
        </w:drawing>
      </w:r>
    </w:p>
    <w:p w:rsidR="545D82EF" w:rsidP="0803C699" w:rsidRDefault="3597C245" w14:paraId="5B608055" w14:textId="588842F5">
      <w:pPr>
        <w:spacing w:line="240" w:lineRule="auto"/>
      </w:pPr>
      <w:r w:rsidR="3597C245">
        <w:rPr/>
        <w:t>(connectus.ch</w:t>
      </w:r>
    </w:p>
    <w:p w:rsidR="545D82EF" w:rsidP="4D93C7EC" w:rsidRDefault="59E2343B" w14:paraId="446BBED9" w14:textId="53F2C864">
      <w:pPr>
        <w:spacing w:line="240" w:lineRule="auto"/>
        <w:rPr>
          <w:rFonts w:eastAsia="" w:eastAsiaTheme="minorEastAsia"/>
          <w:color w:val="000000" w:themeColor="text1"/>
        </w:rPr>
      </w:pPr>
      <w:r w:rsidRPr="0803C699" w:rsidR="2CAA124F">
        <w:rPr>
          <w:rFonts w:eastAsia="" w:eastAsiaTheme="minorEastAsia"/>
          <w:color w:val="000000" w:themeColor="text1" w:themeTint="FF" w:themeShade="FF"/>
        </w:rPr>
        <w:t>Over 140 developing nations are looking for solutions to meet their development goals today, according to the United Nations Brundtland Commission from 1987.</w:t>
      </w:r>
      <w:r w:rsidRPr="0803C699" w:rsidR="2CAA124F">
        <w:rPr>
          <w:rFonts w:eastAsia="" w:eastAsiaTheme="minorEastAsia"/>
          <w:color w:val="000000" w:themeColor="text1" w:themeTint="FF" w:themeShade="FF"/>
        </w:rPr>
        <w:t xml:space="preserve"> (United Nations, 2022).</w:t>
      </w:r>
      <w:r w:rsidRPr="0803C699" w:rsidR="2CAA124F">
        <w:rPr>
          <w:rFonts w:eastAsia="" w:eastAsiaTheme="minorEastAsia"/>
          <w:color w:val="000000" w:themeColor="text1" w:themeTint="FF" w:themeShade="FF"/>
        </w:rPr>
        <w:t xml:space="preserve"> But </w:t>
      </w:r>
      <w:r w:rsidRPr="0803C699" w:rsidR="2CAA124F">
        <w:rPr>
          <w:rFonts w:eastAsia="" w:eastAsiaTheme="minorEastAsia"/>
          <w:color w:val="000000" w:themeColor="text1" w:themeTint="FF" w:themeShade="FF"/>
        </w:rPr>
        <w:t>to</w:t>
      </w:r>
      <w:r w:rsidRPr="0803C699" w:rsidR="2CAA124F">
        <w:rPr>
          <w:rFonts w:eastAsia="" w:eastAsiaTheme="minorEastAsia"/>
          <w:color w:val="000000" w:themeColor="text1" w:themeTint="FF" w:themeShade="FF"/>
        </w:rPr>
        <w:t xml:space="preserve"> prevent current advancement from having a negative influence on future generations, preventive measures must be done considering the growing threat posed by climate change.</w:t>
      </w:r>
      <w:r w:rsidRPr="0803C699" w:rsidR="2CAA124F">
        <w:rPr>
          <w:rFonts w:eastAsia="" w:eastAsiaTheme="minorEastAsia"/>
          <w:color w:val="000000" w:themeColor="text1" w:themeTint="FF" w:themeShade="FF"/>
        </w:rPr>
        <w:t xml:space="preserve"> </w:t>
      </w:r>
      <w:r w:rsidRPr="0803C699" w:rsidR="59E2343B">
        <w:rPr>
          <w:rFonts w:eastAsia="" w:eastAsiaTheme="minorEastAsia"/>
          <w:color w:val="000000" w:themeColor="text1" w:themeTint="FF" w:themeShade="FF"/>
        </w:rPr>
        <w:t>(United Nations,</w:t>
      </w:r>
      <w:r w:rsidRPr="0803C699" w:rsidR="59E2343B">
        <w:rPr>
          <w:rFonts w:eastAsia="" w:eastAsiaTheme="minorEastAsia"/>
          <w:color w:val="000000" w:themeColor="text1" w:themeTint="FF" w:themeShade="FF"/>
        </w:rPr>
        <w:t xml:space="preserve"> 2022).</w:t>
      </w:r>
    </w:p>
    <w:p w:rsidR="331EA610" w:rsidP="4D93C7EC" w:rsidRDefault="355064BD" w14:paraId="1C0054B7" w14:textId="5D83B1A1">
      <w:pPr>
        <w:pStyle w:val="Normal"/>
        <w:spacing w:line="240" w:lineRule="auto"/>
        <w:rPr>
          <w:rFonts w:eastAsia="" w:eastAsiaTheme="minorEastAsia"/>
          <w:color w:val="000000" w:themeColor="text1" w:themeTint="FF" w:themeShade="FF"/>
        </w:rPr>
      </w:pPr>
      <w:r w:rsidRPr="0803C699" w:rsidR="355064BD">
        <w:rPr>
          <w:rFonts w:eastAsia="" w:eastAsiaTheme="minorEastAsia"/>
          <w:color w:val="000000" w:themeColor="text1" w:themeTint="FF" w:themeShade="FF"/>
        </w:rPr>
        <w:t>Health emphasises one's ability to be physically, socially, and personally active</w:t>
      </w:r>
      <w:r w:rsidRPr="0803C699" w:rsidR="532E0487">
        <w:rPr>
          <w:rFonts w:eastAsia="" w:eastAsiaTheme="minorEastAsia"/>
          <w:color w:val="000000" w:themeColor="text1" w:themeTint="FF" w:themeShade="FF"/>
        </w:rPr>
        <w:t xml:space="preserve">. </w:t>
      </w:r>
      <w:r w:rsidRPr="0803C699" w:rsidR="30F2C638">
        <w:rPr>
          <w:rFonts w:eastAsia="" w:eastAsiaTheme="minorEastAsia"/>
          <w:color w:val="000000" w:themeColor="text1" w:themeTint="FF" w:themeShade="FF"/>
        </w:rPr>
        <w:t xml:space="preserve"> </w:t>
      </w:r>
      <w:r w:rsidRPr="0803C699" w:rsidR="38F01ADA">
        <w:rPr>
          <w:rFonts w:eastAsia="" w:eastAsiaTheme="minorEastAsia"/>
          <w:color w:val="000000" w:themeColor="text1" w:themeTint="FF" w:themeShade="FF"/>
        </w:rPr>
        <w:t xml:space="preserve">A state of total physical and mental well-being </w:t>
      </w:r>
      <w:r w:rsidRPr="0803C699" w:rsidR="38F01ADA">
        <w:rPr>
          <w:rFonts w:eastAsia="" w:eastAsiaTheme="minorEastAsia"/>
          <w:color w:val="000000" w:themeColor="text1" w:themeTint="FF" w:themeShade="FF"/>
        </w:rPr>
        <w:t>is referred</w:t>
      </w:r>
      <w:r w:rsidRPr="0803C699" w:rsidR="38F01ADA">
        <w:rPr>
          <w:rFonts w:eastAsia="" w:eastAsiaTheme="minorEastAsia"/>
          <w:color w:val="000000" w:themeColor="text1" w:themeTint="FF" w:themeShade="FF"/>
        </w:rPr>
        <w:t xml:space="preserve"> to as "health." </w:t>
      </w:r>
      <w:r w:rsidRPr="0803C699" w:rsidR="41904915">
        <w:rPr>
          <w:rFonts w:eastAsia="" w:eastAsiaTheme="minorEastAsia"/>
          <w:color w:val="000000" w:themeColor="text1" w:themeTint="FF" w:themeShade="FF"/>
        </w:rPr>
        <w:t>(World Health Organisation, 2022).</w:t>
      </w:r>
    </w:p>
    <w:p w:rsidR="331EA610" w:rsidP="74EE718C" w:rsidRDefault="566FB16C" w14:paraId="5C7F95B8" w14:textId="7E43F403">
      <w:pPr>
        <w:pStyle w:val="Normal"/>
        <w:spacing w:line="240" w:lineRule="auto"/>
        <w:rPr>
          <w:rFonts w:eastAsia="" w:eastAsiaTheme="minorEastAsia"/>
          <w:color w:val="000000" w:themeColor="text1" w:themeTint="FF" w:themeShade="FF"/>
        </w:rPr>
      </w:pPr>
      <w:r w:rsidRPr="74EE718C" w:rsidR="566FB16C">
        <w:rPr>
          <w:rFonts w:eastAsia="" w:eastAsiaTheme="minorEastAsia"/>
          <w:color w:val="000000" w:themeColor="text1" w:themeTint="FF" w:themeShade="FF"/>
        </w:rPr>
        <w:t>According to</w:t>
      </w:r>
      <w:r w:rsidRPr="74EE718C" w:rsidR="5B5A3E54">
        <w:rPr>
          <w:rFonts w:eastAsia="" w:eastAsiaTheme="minorEastAsia"/>
          <w:color w:val="000000" w:themeColor="text1" w:themeTint="FF" w:themeShade="FF"/>
        </w:rPr>
        <w:t xml:space="preserve"> the</w:t>
      </w:r>
      <w:r w:rsidRPr="74EE718C" w:rsidR="566FB16C">
        <w:rPr>
          <w:rFonts w:eastAsia="" w:eastAsiaTheme="minorEastAsia"/>
          <w:color w:val="000000" w:themeColor="text1" w:themeTint="FF" w:themeShade="FF"/>
        </w:rPr>
        <w:t xml:space="preserve"> World health Organisation</w:t>
      </w:r>
      <w:r w:rsidRPr="74EE718C" w:rsidR="68F3BD74">
        <w:rPr>
          <w:rFonts w:eastAsia="" w:eastAsiaTheme="minorEastAsia"/>
          <w:color w:val="000000" w:themeColor="text1" w:themeTint="FF" w:themeShade="FF"/>
        </w:rPr>
        <w:t xml:space="preserve"> (WHO)</w:t>
      </w:r>
      <w:r w:rsidRPr="74EE718C" w:rsidR="566FB16C">
        <w:rPr>
          <w:rFonts w:eastAsia="" w:eastAsiaTheme="minorEastAsia"/>
          <w:color w:val="000000" w:themeColor="text1" w:themeTint="FF" w:themeShade="FF"/>
        </w:rPr>
        <w:t xml:space="preserve">. </w:t>
      </w:r>
      <w:r w:rsidRPr="74EE718C" w:rsidR="03AB5890">
        <w:rPr>
          <w:rFonts w:eastAsia="" w:eastAsiaTheme="minorEastAsia"/>
          <w:color w:val="000000" w:themeColor="text1" w:themeTint="FF" w:themeShade="FF"/>
        </w:rPr>
        <w:t>People and societies both perceive happiness as a condition of well- being</w:t>
      </w:r>
      <w:r w:rsidRPr="74EE718C" w:rsidR="7732268F">
        <w:rPr>
          <w:rFonts w:eastAsia="" w:eastAsiaTheme="minorEastAsia"/>
          <w:color w:val="000000" w:themeColor="text1" w:themeTint="FF" w:themeShade="FF"/>
        </w:rPr>
        <w:t xml:space="preserve"> (World Health Organisation, 2022b). </w:t>
      </w:r>
      <w:r w:rsidRPr="74EE718C" w:rsidR="03AB5890">
        <w:rPr>
          <w:rFonts w:eastAsia="" w:eastAsiaTheme="minorEastAsia"/>
          <w:color w:val="000000" w:themeColor="text1" w:themeTint="FF" w:themeShade="FF"/>
        </w:rPr>
        <w:t xml:space="preserve">It is a resource for daily life and, like health, </w:t>
      </w:r>
      <w:r w:rsidRPr="74EE718C" w:rsidR="03AB5890">
        <w:rPr>
          <w:rFonts w:eastAsia="" w:eastAsiaTheme="minorEastAsia"/>
          <w:color w:val="000000" w:themeColor="text1" w:themeTint="FF" w:themeShade="FF"/>
        </w:rPr>
        <w:t>is influenced</w:t>
      </w:r>
      <w:r w:rsidRPr="74EE718C" w:rsidR="03AB5890">
        <w:rPr>
          <w:rFonts w:eastAsia="" w:eastAsiaTheme="minorEastAsia"/>
          <w:color w:val="000000" w:themeColor="text1" w:themeTint="FF" w:themeShade="FF"/>
        </w:rPr>
        <w:t xml:space="preserve"> by social, economic, and environmental </w:t>
      </w:r>
      <w:r w:rsidRPr="74EE718C" w:rsidR="77D8A6CB">
        <w:rPr>
          <w:rFonts w:eastAsia="" w:eastAsiaTheme="minorEastAsia"/>
          <w:color w:val="000000" w:themeColor="text1" w:themeTint="FF" w:themeShade="FF"/>
        </w:rPr>
        <w:t xml:space="preserve">factors </w:t>
      </w:r>
      <w:r w:rsidRPr="74EE718C" w:rsidR="77D8A6CB">
        <w:rPr>
          <w:rFonts w:eastAsia="" w:eastAsiaTheme="minorEastAsia"/>
          <w:color w:val="000000" w:themeColor="text1" w:themeTint="FF" w:themeShade="FF"/>
        </w:rPr>
        <w:t>(World Health Organisation, 2022</w:t>
      </w:r>
      <w:r w:rsidRPr="74EE718C" w:rsidR="381A5BED">
        <w:rPr>
          <w:rFonts w:eastAsia="" w:eastAsiaTheme="minorEastAsia"/>
          <w:color w:val="000000" w:themeColor="text1" w:themeTint="FF" w:themeShade="FF"/>
        </w:rPr>
        <w:t>b</w:t>
      </w:r>
      <w:r w:rsidRPr="74EE718C" w:rsidR="184A3FBB">
        <w:rPr>
          <w:rFonts w:eastAsia="" w:eastAsiaTheme="minorEastAsia"/>
          <w:color w:val="000000" w:themeColor="text1" w:themeTint="FF" w:themeShade="FF"/>
        </w:rPr>
        <w:t>).</w:t>
      </w:r>
      <w:r w:rsidRPr="74EE718C" w:rsidR="184A3FBB">
        <w:rPr>
          <w:rFonts w:eastAsia="" w:eastAsiaTheme="minorEastAsia"/>
          <w:color w:val="000000" w:themeColor="text1" w:themeTint="FF" w:themeShade="FF"/>
        </w:rPr>
        <w:t xml:space="preserve"> </w:t>
      </w:r>
    </w:p>
    <w:p w:rsidR="12FEBA4E" w:rsidP="74EE718C" w:rsidRDefault="12FEBA4E" w14:paraId="7F1F4D15" w14:textId="5560EEBC">
      <w:pPr>
        <w:pStyle w:val="Normal"/>
        <w:spacing w:line="240" w:lineRule="auto"/>
        <w:rPr>
          <w:rFonts w:eastAsia="" w:eastAsiaTheme="minorEastAsia"/>
          <w:color w:val="000000" w:themeColor="text1"/>
        </w:rPr>
      </w:pPr>
      <w:r w:rsidRPr="74EE718C" w:rsidR="12FEBA4E">
        <w:rPr>
          <w:rFonts w:eastAsia="" w:eastAsiaTheme="minorEastAsia"/>
          <w:color w:val="000000" w:themeColor="text1" w:themeTint="FF" w:themeShade="FF"/>
        </w:rPr>
        <w:t>Maslow's idea of the Hierarchy of Needs can be used as a resource for further understanding health needs</w:t>
      </w:r>
      <w:r w:rsidRPr="74EE718C" w:rsidR="43A12EBB">
        <w:rPr>
          <w:rFonts w:eastAsia="" w:eastAsiaTheme="minorEastAsia"/>
          <w:color w:val="000000" w:themeColor="text1" w:themeTint="FF" w:themeShade="FF"/>
        </w:rPr>
        <w:t xml:space="preserve"> (Catawba Valley Healthcare, 2021).</w:t>
      </w:r>
      <w:r w:rsidRPr="74EE718C" w:rsidR="51EFEE41">
        <w:rPr>
          <w:rFonts w:eastAsia="" w:eastAsiaTheme="minorEastAsia"/>
          <w:color w:val="000000" w:themeColor="text1" w:themeTint="FF" w:themeShade="FF"/>
        </w:rPr>
        <w:t xml:space="preserve"> </w:t>
      </w:r>
      <w:r w:rsidRPr="74EE718C" w:rsidR="12FEBA4E">
        <w:rPr>
          <w:rFonts w:eastAsia="" w:eastAsiaTheme="minorEastAsia"/>
          <w:color w:val="000000" w:themeColor="text1" w:themeTint="FF" w:themeShade="FF"/>
        </w:rPr>
        <w:t xml:space="preserve">American psychologist Abraham Maslow first proposed this idea in 1943. A five-tiered pyramid, which he believed </w:t>
      </w:r>
      <w:r w:rsidRPr="74EE718C" w:rsidR="12FEBA4E">
        <w:rPr>
          <w:rFonts w:eastAsia="" w:eastAsiaTheme="minorEastAsia"/>
          <w:color w:val="000000" w:themeColor="text1" w:themeTint="FF" w:themeShade="FF"/>
        </w:rPr>
        <w:t>represented</w:t>
      </w:r>
      <w:r w:rsidRPr="74EE718C" w:rsidR="12FEBA4E">
        <w:rPr>
          <w:rFonts w:eastAsia="" w:eastAsiaTheme="minorEastAsia"/>
          <w:color w:val="000000" w:themeColor="text1" w:themeTint="FF" w:themeShade="FF"/>
        </w:rPr>
        <w:t xml:space="preserve"> the hierarchy of human needs and the need for fulfilment, </w:t>
      </w:r>
      <w:r w:rsidRPr="74EE718C" w:rsidR="12FEBA4E">
        <w:rPr>
          <w:rFonts w:eastAsia="" w:eastAsiaTheme="minorEastAsia"/>
          <w:color w:val="000000" w:themeColor="text1" w:themeTint="FF" w:themeShade="FF"/>
        </w:rPr>
        <w:t>was used</w:t>
      </w:r>
      <w:r w:rsidRPr="74EE718C" w:rsidR="12FEBA4E">
        <w:rPr>
          <w:rFonts w:eastAsia="" w:eastAsiaTheme="minorEastAsia"/>
          <w:color w:val="000000" w:themeColor="text1" w:themeTint="FF" w:themeShade="FF"/>
        </w:rPr>
        <w:t xml:space="preserve"> to depict the idea</w:t>
      </w:r>
      <w:r w:rsidRPr="74EE718C" w:rsidR="59BF379A">
        <w:rPr>
          <w:rFonts w:eastAsia="" w:eastAsiaTheme="minorEastAsia"/>
          <w:color w:val="000000" w:themeColor="text1" w:themeTint="FF" w:themeShade="FF"/>
        </w:rPr>
        <w:t xml:space="preserve"> </w:t>
      </w:r>
      <w:r w:rsidRPr="74EE718C" w:rsidR="59BF379A">
        <w:rPr>
          <w:rFonts w:eastAsia="" w:eastAsiaTheme="minorEastAsia"/>
          <w:color w:val="000000" w:themeColor="text1" w:themeTint="FF" w:themeShade="FF"/>
        </w:rPr>
        <w:t>(Catawba Valley Healthcare, 2021)</w:t>
      </w:r>
      <w:r w:rsidRPr="74EE718C" w:rsidR="31B1086D">
        <w:rPr>
          <w:rFonts w:eastAsia="" w:eastAsiaTheme="minorEastAsia"/>
          <w:color w:val="000000" w:themeColor="text1" w:themeTint="FF" w:themeShade="FF"/>
        </w:rPr>
        <w:t>.</w:t>
      </w:r>
    </w:p>
    <w:p w:rsidR="382920AC" w:rsidP="0BDCCCD1" w:rsidRDefault="647741C6" w14:paraId="3A3B172A" w14:textId="010D15E0">
      <w:pPr>
        <w:pStyle w:val="Heading1"/>
        <w:rPr>
          <w:rFonts w:ascii="Calibri" w:hAnsi="Calibri" w:eastAsia="" w:cs="" w:asciiTheme="minorAscii" w:hAnsiTheme="minorAscii" w:eastAsiaTheme="minorEastAsia" w:cstheme="minorBidi"/>
          <w:b w:val="1"/>
          <w:bCs w:val="1"/>
          <w:color w:val="000000" w:themeColor="text1"/>
          <w:sz w:val="22"/>
          <w:szCs w:val="22"/>
        </w:rPr>
      </w:pPr>
      <w:bookmarkStart w:name="_Toc1619348336" w:id="11"/>
      <w:bookmarkStart w:name="_Toc1843973669" w:id="12"/>
      <w:bookmarkStart w:name="_Toc558141645" w:id="13"/>
      <w:bookmarkStart w:name="_Toc1235723936" w:id="14"/>
      <w:bookmarkStart w:name="_Toc325752109" w:id="15"/>
      <w:bookmarkStart w:name="_Toc1142458062" w:id="824722970"/>
      <w:r w:rsidR="647741C6">
        <w:rPr/>
        <w:t>Maslo's</w:t>
      </w:r>
      <w:r w:rsidR="647741C6">
        <w:rPr/>
        <w:t xml:space="preserve"> Hierarchy</w:t>
      </w:r>
      <w:r w:rsidR="693C9F08">
        <w:rPr/>
        <w:t xml:space="preserve"> of Needs</w:t>
      </w:r>
      <w:bookmarkEnd w:id="11"/>
      <w:bookmarkEnd w:id="12"/>
      <w:bookmarkEnd w:id="13"/>
      <w:bookmarkEnd w:id="14"/>
      <w:bookmarkEnd w:id="15"/>
      <w:bookmarkEnd w:id="824722970"/>
    </w:p>
    <w:p w:rsidR="7AC4252C" w:rsidP="4EEF4588" w:rsidRDefault="7AC4252C" w14:paraId="2C84E88E" w14:textId="1C24A2CF">
      <w:pPr>
        <w:spacing w:line="240" w:lineRule="auto"/>
      </w:pPr>
      <w:r w:rsidR="7AC4252C">
        <w:drawing>
          <wp:inline wp14:editId="4297D065" wp14:anchorId="5E9AD827">
            <wp:extent cx="4924424" cy="1695450"/>
            <wp:effectExtent l="0" t="0" r="0" b="0"/>
            <wp:docPr id="1740377082" name="Picture 1740377082" title=""/>
            <wp:cNvGraphicFramePr>
              <a:graphicFrameLocks noChangeAspect="1"/>
            </wp:cNvGraphicFramePr>
            <a:graphic>
              <a:graphicData uri="http://schemas.openxmlformats.org/drawingml/2006/picture">
                <pic:pic>
                  <pic:nvPicPr>
                    <pic:cNvPr id="0" name="Picture 1740377082"/>
                    <pic:cNvPicPr/>
                  </pic:nvPicPr>
                  <pic:blipFill>
                    <a:blip r:embed="R10339e3b63c64c5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924424" cy="1695450"/>
                    </a:xfrm>
                    <a:prstGeom prst="rect">
                      <a:avLst/>
                    </a:prstGeom>
                  </pic:spPr>
                </pic:pic>
              </a:graphicData>
            </a:graphic>
          </wp:inline>
        </w:drawing>
      </w:r>
      <w:r w:rsidR="0B736D45">
        <w:rPr/>
        <w:t>(acompli.com)</w:t>
      </w:r>
    </w:p>
    <w:p w:rsidR="3ABD6307" w:rsidP="0803C699" w:rsidRDefault="21FBEA29" w14:paraId="7E391D9D" w14:textId="009DFC9F">
      <w:pPr>
        <w:pStyle w:val="Normal"/>
        <w:spacing w:line="240" w:lineRule="auto"/>
      </w:pPr>
      <w:r w:rsidR="21FBEA29">
        <w:rPr/>
        <w:t>The UK Government is steadfastly dedicated to achieving the Goals both domestically and internationally</w:t>
      </w:r>
      <w:r w:rsidR="409CCA67">
        <w:rPr/>
        <w:t xml:space="preserve"> </w:t>
      </w:r>
      <w:r w:rsidR="409CCA67">
        <w:rPr/>
        <w:t xml:space="preserve">(GOV.UK, </w:t>
      </w:r>
      <w:r w:rsidR="5B383491">
        <w:rPr/>
        <w:t>2023</w:t>
      </w:r>
      <w:r w:rsidR="409CCA67">
        <w:rPr/>
        <w:t>).</w:t>
      </w:r>
      <w:r w:rsidR="409CCA67">
        <w:rPr/>
        <w:t xml:space="preserve"> </w:t>
      </w:r>
      <w:r w:rsidR="21FBEA29">
        <w:rPr/>
        <w:t>The UK led the negotiations on the Goals and will lead the way in carrying them out</w:t>
      </w:r>
      <w:r w:rsidR="60BEF5ED">
        <w:rPr/>
        <w:t xml:space="preserve"> </w:t>
      </w:r>
      <w:r w:rsidR="60BEF5ED">
        <w:rPr/>
        <w:t>(GOV.UK, 2023)</w:t>
      </w:r>
      <w:r w:rsidR="21FBEA29">
        <w:rPr/>
        <w:t xml:space="preserve"> The UK Government's programme of work reflects the underlying aims of the Goals, and as a result, they are included into Single Departmental Plans (SDP)</w:t>
      </w:r>
      <w:r w:rsidR="13A7D607">
        <w:rPr/>
        <w:t xml:space="preserve"> </w:t>
      </w:r>
      <w:r w:rsidR="13A7D607">
        <w:rPr/>
        <w:t xml:space="preserve">(GOV.UK, </w:t>
      </w:r>
      <w:r w:rsidR="60EECBF0">
        <w:rPr/>
        <w:t>2023</w:t>
      </w:r>
      <w:r w:rsidR="13A7D607">
        <w:rPr/>
        <w:t>).</w:t>
      </w:r>
    </w:p>
    <w:p w:rsidR="24B56D9E" w:rsidP="0E31224A" w:rsidRDefault="24B56D9E" w14:paraId="66D27058" w14:textId="110B31EB">
      <w:pPr>
        <w:spacing w:line="240" w:lineRule="auto"/>
        <w:rPr>
          <w:rFonts w:ascii="Calibri" w:hAnsi="Calibri" w:eastAsia="Calibri" w:cs="Calibri"/>
        </w:rPr>
      </w:pPr>
      <w:r w:rsidRPr="74EE718C" w:rsidR="24B56D9E">
        <w:rPr>
          <w:rFonts w:ascii="Calibri" w:hAnsi="Calibri" w:eastAsia="Calibri" w:cs="Calibri"/>
        </w:rPr>
        <w:t xml:space="preserve">Out of the 17 </w:t>
      </w:r>
      <w:r w:rsidRPr="74EE718C" w:rsidR="24B56D9E">
        <w:rPr>
          <w:rFonts w:ascii="Calibri" w:hAnsi="Calibri" w:eastAsia="Calibri" w:cs="Calibri"/>
        </w:rPr>
        <w:t>goals</w:t>
      </w:r>
      <w:r w:rsidRPr="74EE718C" w:rsidR="24B56D9E">
        <w:rPr>
          <w:rFonts w:ascii="Calibri" w:hAnsi="Calibri" w:eastAsia="Calibri" w:cs="Calibri"/>
        </w:rPr>
        <w:t xml:space="preserve"> 3 goals will be evaluated and analysed.</w:t>
      </w:r>
    </w:p>
    <w:p w:rsidR="21293625" w:rsidP="74EE718C" w:rsidRDefault="21293625" w14:paraId="6C413195" w14:textId="0E1E5898">
      <w:pPr>
        <w:pStyle w:val="Normal"/>
        <w:spacing w:line="240" w:lineRule="auto"/>
      </w:pPr>
      <w:r w:rsidR="21293625">
        <w:drawing>
          <wp:inline wp14:editId="7E169209" wp14:anchorId="5AEBB2FA">
            <wp:extent cx="5229225" cy="1609725"/>
            <wp:effectExtent l="0" t="0" r="0" b="0"/>
            <wp:docPr id="513819599" name="Picture 1935677762" title=""/>
            <wp:cNvGraphicFramePr>
              <a:graphicFrameLocks noChangeAspect="1"/>
            </wp:cNvGraphicFramePr>
            <a:graphic>
              <a:graphicData uri="http://schemas.openxmlformats.org/drawingml/2006/picture">
                <pic:pic>
                  <pic:nvPicPr>
                    <pic:cNvPr id="0" name="Picture 1935677762"/>
                    <pic:cNvPicPr/>
                  </pic:nvPicPr>
                  <pic:blipFill>
                    <a:blip r:embed="R85fa94e940d442fa">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229225" cy="1609725"/>
                    </a:xfrm>
                    <a:prstGeom xmlns:a="http://schemas.openxmlformats.org/drawingml/2006/main" prst="rect">
                      <a:avLst/>
                    </a:prstGeom>
                  </pic:spPr>
                </pic:pic>
              </a:graphicData>
            </a:graphic>
          </wp:inline>
        </w:drawing>
      </w:r>
    </w:p>
    <w:p w:rsidR="21293625" w:rsidP="74EE718C" w:rsidRDefault="21293625" w14:paraId="35A6387B" w14:textId="73E2F220">
      <w:pPr>
        <w:spacing w:line="240" w:lineRule="auto"/>
      </w:pPr>
      <w:r w:rsidR="21293625">
        <w:rPr/>
        <w:t>(Pinterest)</w:t>
      </w:r>
    </w:p>
    <w:p w:rsidR="1A9EA073" w:rsidP="4B21B4FF" w:rsidRDefault="1A9EA073" w14:paraId="1B3BEEBB" w14:textId="7640F81B">
      <w:pPr>
        <w:pStyle w:val="Heading1"/>
        <w:rPr>
          <w:rFonts w:ascii="Calibri" w:hAnsi="Calibri" w:eastAsia="Calibri" w:cs="Calibri"/>
          <w:b w:val="1"/>
          <w:bCs w:val="1"/>
          <w:sz w:val="22"/>
          <w:szCs w:val="22"/>
        </w:rPr>
      </w:pPr>
      <w:bookmarkStart w:name="_Toc1323208807" w:id="17"/>
      <w:bookmarkStart w:name="_Toc839984758" w:id="18"/>
      <w:bookmarkStart w:name="_Toc677466979" w:id="19"/>
      <w:bookmarkStart w:name="_Toc1446195397" w:id="20"/>
      <w:bookmarkStart w:name="_Toc1161437358" w:id="21"/>
      <w:bookmarkStart w:name="_Toc1709349998" w:id="22"/>
      <w:bookmarkStart w:name="_Toc1225043037" w:id="23"/>
      <w:bookmarkStart w:name="_Toc1963395072" w:id="24"/>
      <w:bookmarkStart w:name="_Toc427526883" w:id="25"/>
      <w:bookmarkStart w:name="_Toc725309884" w:id="1733951482"/>
      <w:r w:rsidR="1A9EA073">
        <w:rPr/>
        <w:t xml:space="preserve">Goal 1 </w:t>
      </w:r>
      <w:r w:rsidR="191CC1CA">
        <w:rPr/>
        <w:t>No</w:t>
      </w:r>
      <w:r w:rsidR="00E35AF8">
        <w:rPr/>
        <w:t xml:space="preserve"> Poverty</w:t>
      </w:r>
      <w:bookmarkEnd w:id="17"/>
      <w:bookmarkEnd w:id="18"/>
      <w:bookmarkEnd w:id="19"/>
      <w:bookmarkEnd w:id="20"/>
      <w:bookmarkEnd w:id="21"/>
      <w:bookmarkEnd w:id="22"/>
      <w:bookmarkEnd w:id="23"/>
      <w:bookmarkEnd w:id="24"/>
      <w:bookmarkEnd w:id="25"/>
      <w:bookmarkEnd w:id="1733951482"/>
    </w:p>
    <w:p w:rsidR="15D5DB1C" w:rsidP="74EE718C" w:rsidRDefault="15D5DB1C" w14:paraId="2D2B0C93" w14:textId="53841878">
      <w:pPr>
        <w:spacing w:line="240" w:lineRule="auto"/>
        <w:rPr>
          <w:rFonts w:ascii="Calibri" w:hAnsi="Calibri" w:eastAsia="Calibri" w:cs="Calibri"/>
        </w:rPr>
      </w:pPr>
      <w:r w:rsidRPr="74EE718C" w:rsidR="7A661AA3">
        <w:rPr>
          <w:rFonts w:ascii="Calibri" w:hAnsi="Calibri" w:eastAsia="Calibri" w:cs="Calibri"/>
        </w:rPr>
        <w:t xml:space="preserve"> People </w:t>
      </w:r>
      <w:r w:rsidRPr="74EE718C" w:rsidR="7A661AA3">
        <w:rPr>
          <w:rFonts w:ascii="Calibri" w:hAnsi="Calibri" w:eastAsia="Calibri" w:cs="Calibri"/>
        </w:rPr>
        <w:t>are said</w:t>
      </w:r>
      <w:r w:rsidRPr="74EE718C" w:rsidR="7A661AA3">
        <w:rPr>
          <w:rFonts w:ascii="Calibri" w:hAnsi="Calibri" w:eastAsia="Calibri" w:cs="Calibri"/>
        </w:rPr>
        <w:t xml:space="preserve"> to be in poverty when they lack the resources to meet their fundamental necessities</w:t>
      </w:r>
      <w:r w:rsidRPr="74EE718C" w:rsidR="6102955D">
        <w:rPr>
          <w:rFonts w:ascii="Calibri" w:hAnsi="Calibri" w:eastAsia="Calibri" w:cs="Calibri"/>
        </w:rPr>
        <w:t xml:space="preserve"> </w:t>
      </w:r>
      <w:r w:rsidRPr="74EE718C" w:rsidR="6102955D">
        <w:rPr>
          <w:rFonts w:ascii="Calibri" w:hAnsi="Calibri" w:eastAsia="Calibri" w:cs="Calibri"/>
        </w:rPr>
        <w:t>(The Editors of Encyclopaedia Britannica, 2018)</w:t>
      </w:r>
      <w:r w:rsidRPr="74EE718C" w:rsidR="6102955D">
        <w:rPr>
          <w:rFonts w:ascii="Calibri" w:hAnsi="Calibri" w:eastAsia="Calibri" w:cs="Calibri"/>
        </w:rPr>
        <w:t xml:space="preserve">. </w:t>
      </w:r>
      <w:r w:rsidRPr="74EE718C" w:rsidR="7A661AA3">
        <w:rPr>
          <w:rFonts w:ascii="Calibri" w:hAnsi="Calibri" w:eastAsia="Calibri" w:cs="Calibri"/>
        </w:rPr>
        <w:t xml:space="preserve">In this situation, figuring out what fundamental needs are first requires the identification of the poor. These can be categorised in two </w:t>
      </w:r>
      <w:r w:rsidRPr="74EE718C" w:rsidR="7A661AA3">
        <w:rPr>
          <w:rFonts w:ascii="Calibri" w:hAnsi="Calibri" w:eastAsia="Calibri" w:cs="Calibri"/>
        </w:rPr>
        <w:t>different ways</w:t>
      </w:r>
      <w:r w:rsidRPr="74EE718C" w:rsidR="40EAF91E">
        <w:rPr>
          <w:rFonts w:ascii="Calibri" w:hAnsi="Calibri" w:eastAsia="Calibri" w:cs="Calibri"/>
        </w:rPr>
        <w:t>,</w:t>
      </w:r>
      <w:r w:rsidRPr="74EE718C" w:rsidR="7A661AA3">
        <w:rPr>
          <w:rFonts w:ascii="Calibri" w:hAnsi="Calibri" w:eastAsia="Calibri" w:cs="Calibri"/>
        </w:rPr>
        <w:t xml:space="preserve"> either specifically as "those necessary for survival" or generically as "those reflecting the predominant level of living in the community</w:t>
      </w:r>
      <w:r w:rsidRPr="74EE718C" w:rsidR="25AB8075">
        <w:rPr>
          <w:rFonts w:ascii="Calibri" w:hAnsi="Calibri" w:eastAsia="Calibri" w:cs="Calibri"/>
        </w:rPr>
        <w:t xml:space="preserve"> </w:t>
      </w:r>
      <w:r w:rsidRPr="74EE718C" w:rsidR="25AB8075">
        <w:rPr>
          <w:rFonts w:ascii="Calibri" w:hAnsi="Calibri" w:eastAsia="Calibri" w:cs="Calibri"/>
        </w:rPr>
        <w:t>(The Editors of Encyclopaedia Britannica, 2018).</w:t>
      </w:r>
    </w:p>
    <w:p w:rsidR="5A659AE5" w:rsidP="0BDCCCD1" w:rsidRDefault="5A659AE5" w14:paraId="242B51A4" w14:textId="3353E84E">
      <w:pPr>
        <w:pStyle w:val="Heading2"/>
        <w:rPr>
          <w:rStyle w:val="Heading2Char"/>
        </w:rPr>
      </w:pPr>
      <w:bookmarkStart w:name="_Toc414444951" w:id="27"/>
      <w:bookmarkStart w:name="_Toc756547797" w:id="28"/>
      <w:bookmarkStart w:name="_Toc516999505" w:id="29"/>
      <w:bookmarkStart w:name="_Toc419228347" w:id="30"/>
      <w:bookmarkStart w:name="_Toc1849455728" w:id="31"/>
      <w:bookmarkStart w:name="_Toc1244326417" w:id="32"/>
      <w:bookmarkStart w:name="_Toc345829134" w:id="33"/>
      <w:bookmarkStart w:name="_Toc1990865466" w:id="34"/>
      <w:bookmarkStart w:name="_Toc170890276" w:id="35"/>
      <w:bookmarkStart w:name="_Toc395791032" w:id="1964918795"/>
      <w:r w:rsidRPr="0803C699" w:rsidR="5A659AE5">
        <w:rPr>
          <w:rStyle w:val="Heading2Char"/>
        </w:rPr>
        <w:t>Target</w:t>
      </w:r>
      <w:bookmarkEnd w:id="27"/>
      <w:bookmarkEnd w:id="28"/>
      <w:bookmarkEnd w:id="29"/>
      <w:bookmarkEnd w:id="30"/>
      <w:bookmarkEnd w:id="31"/>
      <w:bookmarkEnd w:id="32"/>
      <w:bookmarkEnd w:id="33"/>
      <w:bookmarkEnd w:id="34"/>
      <w:bookmarkEnd w:id="35"/>
      <w:bookmarkEnd w:id="1964918795"/>
    </w:p>
    <w:p w:rsidR="3167A705" w:rsidP="4B21B4FF" w:rsidRDefault="3167A705" w14:paraId="04C527FB" w14:textId="05D05431">
      <w:pPr>
        <w:rPr>
          <w:rFonts w:eastAsiaTheme="minorEastAsia"/>
          <w:color w:val="4D4D4D"/>
        </w:rPr>
      </w:pPr>
      <w:r w:rsidRPr="4B21B4FF">
        <w:rPr>
          <w:rFonts w:eastAsiaTheme="minorEastAsia"/>
          <w:color w:val="4D4D4D"/>
        </w:rPr>
        <w:t>By 2030, reduce at least by half the proportion of men, women and children of all ages living in poverty in all its dimensions according to national definitions</w:t>
      </w:r>
    </w:p>
    <w:p w:rsidRPr="004E680B" w:rsidR="1E0BB533" w:rsidP="004E680B" w:rsidRDefault="1E0BB533" w14:paraId="12432FEF" w14:textId="7B69433F">
      <w:pPr>
        <w:pStyle w:val="Heading2"/>
      </w:pPr>
      <w:bookmarkStart w:name="_Toc1624194631" w:id="37"/>
      <w:bookmarkStart w:name="_Toc2108395891" w:id="38"/>
      <w:bookmarkStart w:name="_Toc1555500156" w:id="1636132496"/>
      <w:r w:rsidR="1E0BB533">
        <w:rPr/>
        <w:t>Child Poverty</w:t>
      </w:r>
      <w:bookmarkEnd w:id="37"/>
      <w:bookmarkEnd w:id="38"/>
      <w:bookmarkEnd w:id="1636132496"/>
    </w:p>
    <w:p w:rsidR="37705362" w:rsidP="0803C699" w:rsidRDefault="37705362" w14:paraId="452B3BEF" w14:textId="1A29EEF7">
      <w:pPr>
        <w:pStyle w:val="Normal"/>
      </w:pPr>
      <w:bookmarkStart w:name="_Toc379228281" w:id="40"/>
      <w:bookmarkStart w:name="_Toc1695210415" w:id="41"/>
      <w:bookmarkStart w:name="_Toc750582716" w:id="42"/>
      <w:bookmarkStart w:name="_Toc683442998" w:id="43"/>
      <w:bookmarkStart w:name="_Toc1956736677" w:id="44"/>
      <w:bookmarkStart w:name="_Toc353685986" w:id="45"/>
      <w:bookmarkStart w:name="_Toc1293918358" w:id="46"/>
      <w:bookmarkStart w:name="_Toc586723344" w:id="47"/>
      <w:bookmarkStart w:name="_Toc1381456446" w:id="48"/>
      <w:r w:rsidR="77453EA9">
        <w:rPr/>
        <w:t xml:space="preserve"> </w:t>
      </w:r>
      <w:r w:rsidR="77453EA9">
        <w:rPr/>
        <w:t xml:space="preserve">In recent years, the world has made strides towards growth. More than 700 million people still endure extreme poverty, according to UNICEF </w:t>
      </w:r>
      <w:r w:rsidR="77453EA9">
        <w:rPr/>
        <w:t>(Unicef,2014b</w:t>
      </w:r>
      <w:r w:rsidR="77453EA9">
        <w:rPr/>
        <w:t>)</w:t>
      </w:r>
      <w:r w:rsidR="77453EA9">
        <w:rPr/>
        <w:t xml:space="preserve"> Children are particularly affected by </w:t>
      </w:r>
      <w:r w:rsidR="38BBC881">
        <w:rPr/>
        <w:t>it (</w:t>
      </w:r>
      <w:r w:rsidR="6A3E9532">
        <w:rPr/>
        <w:t>Unicef,2014b).</w:t>
      </w:r>
      <w:r w:rsidR="77453EA9">
        <w:rPr/>
        <w:t xml:space="preserve"> </w:t>
      </w:r>
      <w:r w:rsidR="7565F4E2">
        <w:rPr/>
        <w:t xml:space="preserve">They make up one-third of the world's population but account for half of people who cannot subsist on less than £1.90 </w:t>
      </w:r>
      <w:r w:rsidR="3CEA00C6">
        <w:rPr/>
        <w:t xml:space="preserve">day </w:t>
      </w:r>
      <w:r w:rsidR="3CEA00C6">
        <w:rPr/>
        <w:t>(Unicef,2014b)</w:t>
      </w:r>
      <w:r w:rsidR="2C86665D">
        <w:rPr/>
        <w:t>.</w:t>
      </w:r>
      <w:r w:rsidR="3CEA00C6">
        <w:rPr/>
        <w:t xml:space="preserve"> Poor children</w:t>
      </w:r>
      <w:r w:rsidR="7565F4E2">
        <w:rPr/>
        <w:t xml:space="preserve"> </w:t>
      </w:r>
      <w:r w:rsidR="7565F4E2">
        <w:rPr/>
        <w:t>frequently</w:t>
      </w:r>
      <w:r w:rsidR="7565F4E2">
        <w:rPr/>
        <w:t xml:space="preserve"> lack the nutrition, cleanliness, housing, health care, and education necessary for their survival and development. Almost 1 billion children globally are</w:t>
      </w:r>
      <w:r w:rsidR="7336591D">
        <w:rPr/>
        <w:t xml:space="preserve"> poor on multiple levels</w:t>
      </w:r>
      <w:r w:rsidR="7565F4E2">
        <w:rPr/>
        <w:t xml:space="preserve"> </w:t>
      </w:r>
      <w:r w:rsidR="77453EA9">
        <w:rPr/>
        <w:t xml:space="preserve">which means they lack necessities like food and clean water. Compared to adults, children are more likely to live in poverty. They are more </w:t>
      </w:r>
      <w:r w:rsidR="7C054E78">
        <w:rPr/>
        <w:t>vulnerable</w:t>
      </w:r>
      <w:r w:rsidR="77453EA9">
        <w:rPr/>
        <w:t xml:space="preserve"> to its effects as well.</w:t>
      </w:r>
      <w:r w:rsidR="77453EA9">
        <w:rPr/>
        <w:t xml:space="preserve"> </w:t>
      </w:r>
      <w:r w:rsidR="6CF07655">
        <w:rPr/>
        <w:t>(Unicef</w:t>
      </w:r>
      <w:r w:rsidR="6CF07655">
        <w:rPr/>
        <w:t>,2014b</w:t>
      </w:r>
      <w:r w:rsidR="65F8CCE1">
        <w:rPr/>
        <w:t>)</w:t>
      </w:r>
      <w:r w:rsidR="587BBA84">
        <w:rPr/>
        <w:t>.</w:t>
      </w:r>
      <w:bookmarkEnd w:id="40"/>
      <w:bookmarkEnd w:id="41"/>
      <w:bookmarkEnd w:id="42"/>
      <w:bookmarkEnd w:id="43"/>
      <w:bookmarkEnd w:id="44"/>
      <w:bookmarkEnd w:id="45"/>
      <w:bookmarkEnd w:id="46"/>
      <w:bookmarkEnd w:id="47"/>
      <w:bookmarkEnd w:id="48"/>
    </w:p>
    <w:p w:rsidR="37705362" w:rsidP="0803C699" w:rsidRDefault="37705362" w14:paraId="238D31F8" w14:textId="6AADAA21">
      <w:pPr>
        <w:pStyle w:val="Normal"/>
      </w:pPr>
      <w:r w:rsidR="0B653C6B">
        <w:rPr/>
        <w:t xml:space="preserve"> </w:t>
      </w:r>
      <w:r w:rsidR="2C410579">
        <w:rPr/>
        <w:t>All children and young people (age 17 and under) are given a comprehensive variety of rights under the United Nations Convention on the Rights of the Child (UNCRC)</w:t>
      </w:r>
      <w:r w:rsidR="2F19FDDF">
        <w:rPr/>
        <w:t xml:space="preserve"> (</w:t>
      </w:r>
      <w:r w:rsidR="2F19FDDF">
        <w:rPr/>
        <w:t>savethechildren</w:t>
      </w:r>
      <w:r w:rsidR="2F19FDDF">
        <w:rPr/>
        <w:t>, 2023)</w:t>
      </w:r>
      <w:r w:rsidR="2C410579">
        <w:rPr/>
        <w:t>, an international treaty on human rights. After being signed on 19 April 1990, the convention was approved by the UK on 16 December 1991, and it became effective on 15 January 1992.</w:t>
      </w:r>
      <w:r w:rsidR="2C410579">
        <w:rPr/>
        <w:t xml:space="preserve"> </w:t>
      </w:r>
      <w:r w:rsidR="0B653C6B">
        <w:rPr/>
        <w:t>(</w:t>
      </w:r>
      <w:r w:rsidR="0B653C6B">
        <w:rPr/>
        <w:t>savethechildren</w:t>
      </w:r>
      <w:r w:rsidR="0B653C6B">
        <w:rPr/>
        <w:t>, 2023).</w:t>
      </w:r>
      <w:r w:rsidR="6D00A91C">
        <w:rPr/>
        <w:t xml:space="preserve"> It outlines</w:t>
      </w:r>
      <w:r w:rsidR="6D00A91C">
        <w:rPr/>
        <w:t xml:space="preserve"> the civil, political, economic, social, and cultural rights of every child, regardless of their colour, </w:t>
      </w:r>
      <w:r w:rsidR="4487DA1D">
        <w:rPr/>
        <w:t>r</w:t>
      </w:r>
      <w:r w:rsidR="6D00A91C">
        <w:rPr/>
        <w:t xml:space="preserve">eligion, or ability </w:t>
      </w:r>
      <w:r w:rsidR="6D00A91C">
        <w:rPr/>
        <w:t>(</w:t>
      </w:r>
      <w:r w:rsidR="6D00A91C">
        <w:rPr/>
        <w:t>savethechildre</w:t>
      </w:r>
      <w:r w:rsidR="6D00A91C">
        <w:rPr/>
        <w:t>n</w:t>
      </w:r>
      <w:r w:rsidR="6D00A91C">
        <w:rPr/>
        <w:t>, 2023).</w:t>
      </w:r>
    </w:p>
    <w:p w:rsidR="138B0091" w:rsidP="4B21B4FF" w:rsidRDefault="05C6D52D" w14:paraId="689DEB5D" w14:textId="10252FAC">
      <w:pPr>
        <w:pStyle w:val="Heading2"/>
        <w:rPr>
          <w:b w:val="1"/>
          <w:bCs w:val="1"/>
        </w:rPr>
      </w:pPr>
      <w:bookmarkStart w:name="_Toc970838295" w:id="49"/>
      <w:bookmarkStart w:name="_Toc510933021" w:id="50"/>
      <w:bookmarkStart w:name="_Toc1189294915" w:id="51"/>
      <w:bookmarkStart w:name="_Toc142071161" w:id="52"/>
      <w:bookmarkStart w:name="_Toc991387039" w:id="53"/>
      <w:bookmarkStart w:name="_Toc328452702" w:id="1780896816"/>
      <w:r w:rsidR="05C6D52D">
        <w:rPr/>
        <w:t>Strategy 1</w:t>
      </w:r>
      <w:bookmarkEnd w:id="49"/>
      <w:bookmarkEnd w:id="50"/>
      <w:bookmarkEnd w:id="51"/>
      <w:bookmarkEnd w:id="52"/>
      <w:bookmarkEnd w:id="53"/>
      <w:bookmarkEnd w:id="1780896816"/>
    </w:p>
    <w:p w:rsidR="035C3173" w:rsidP="4B21B4FF" w:rsidRDefault="0886DABE" w14:paraId="48CEBA52" w14:textId="6BB1FC84">
      <w:pPr>
        <w:pStyle w:val="Heading3"/>
        <w:rPr>
          <w:b w:val="1"/>
          <w:bCs w:val="1"/>
        </w:rPr>
      </w:pPr>
      <w:bookmarkStart w:name="_Toc901407961" w:id="56"/>
      <w:bookmarkStart w:name="_Toc337857949" w:id="57"/>
      <w:bookmarkStart w:name="_Toc1490771375" w:id="58"/>
      <w:bookmarkStart w:name="_Toc1101294302" w:id="59"/>
      <w:bookmarkStart w:name="_Toc1477981141" w:id="60"/>
      <w:bookmarkStart w:name="_Toc574454967" w:id="2033007714"/>
      <w:r w:rsidR="0886DABE">
        <w:rPr/>
        <w:t>Free school meals</w:t>
      </w:r>
      <w:r w:rsidR="0886DABE">
        <w:rPr/>
        <w:t xml:space="preserve"> </w:t>
      </w:r>
      <w:bookmarkEnd w:id="56"/>
      <w:bookmarkEnd w:id="57"/>
      <w:bookmarkEnd w:id="58"/>
      <w:bookmarkEnd w:id="59"/>
      <w:bookmarkEnd w:id="60"/>
      <w:bookmarkEnd w:id="2033007714"/>
    </w:p>
    <w:p w:rsidR="6156576F" w:rsidP="2D4772F0" w:rsidRDefault="6156576F" w14:paraId="52033B66" w14:textId="2E3EBE19">
      <w:r>
        <w:rPr>
          <w:noProof/>
          <w:lang w:eastAsia="en-GB"/>
        </w:rPr>
        <w:drawing>
          <wp:inline distT="0" distB="0" distL="0" distR="0" wp14:anchorId="6E9225FF" wp14:editId="2A90B00C">
            <wp:extent cx="5172075" cy="1581150"/>
            <wp:effectExtent l="0" t="0" r="0" b="0"/>
            <wp:docPr id="257634002" name="Picture 257634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72075" cy="1581150"/>
                    </a:xfrm>
                    <a:prstGeom prst="rect">
                      <a:avLst/>
                    </a:prstGeom>
                  </pic:spPr>
                </pic:pic>
              </a:graphicData>
            </a:graphic>
          </wp:inline>
        </w:drawing>
      </w:r>
    </w:p>
    <w:p w:rsidR="6156576F" w:rsidP="0803C699" w:rsidRDefault="6156576F" w14:paraId="593E76B9" w14:textId="7C3BB5CE">
      <w:pPr/>
      <w:r w:rsidR="6156576F">
        <w:rPr/>
        <w:t>(</w:t>
      </w:r>
      <w:r w:rsidR="7516A702">
        <w:rPr/>
        <w:t>The</w:t>
      </w:r>
      <w:r w:rsidR="6156576F">
        <w:rPr/>
        <w:t xml:space="preserve"> guardian)</w:t>
      </w:r>
    </w:p>
    <w:p w:rsidR="6925A879" w:rsidP="0803C699" w:rsidRDefault="5393F1FB" w14:paraId="14F1A5E6" w14:textId="194994C8">
      <w:pPr>
        <w:pStyle w:val="Normal"/>
      </w:pPr>
      <w:r w:rsidR="4B88AD45">
        <w:rPr/>
        <w:t xml:space="preserve"> </w:t>
      </w:r>
      <w:r w:rsidR="646DADF8">
        <w:rPr/>
        <w:t xml:space="preserve">To eradicate child poverty, the UK government made a </w:t>
      </w:r>
      <w:r w:rsidR="27717792">
        <w:rPr/>
        <w:t>commitment for</w:t>
      </w:r>
      <w:r w:rsidR="646DADF8">
        <w:rPr/>
        <w:t xml:space="preserve"> eradicating child poverty by 2020 </w:t>
      </w:r>
      <w:r w:rsidR="646DADF8">
        <w:rPr/>
        <w:t>are laid</w:t>
      </w:r>
      <w:r w:rsidR="646DADF8">
        <w:rPr/>
        <w:t xml:space="preserve"> forth in the Child Poverty Act of 2010</w:t>
      </w:r>
      <w:r w:rsidR="48CAEACE">
        <w:rPr/>
        <w:t xml:space="preserve"> </w:t>
      </w:r>
      <w:r w:rsidR="6B2B4B8E">
        <w:rPr/>
        <w:t>(</w:t>
      </w:r>
      <w:r w:rsidR="48CAEACE">
        <w:rPr/>
        <w:t>GOV.UK, 2013)</w:t>
      </w:r>
      <w:r w:rsidR="48CAEACE">
        <w:rPr/>
        <w:t>.</w:t>
      </w:r>
      <w:r w:rsidR="2B9EC0A8">
        <w:rPr/>
        <w:t xml:space="preserve"> A</w:t>
      </w:r>
      <w:r w:rsidR="646DADF8">
        <w:rPr/>
        <w:t>ddressing</w:t>
      </w:r>
      <w:r w:rsidR="646DADF8">
        <w:rPr/>
        <w:t xml:space="preserve"> the roots of disadvantage and transforming families</w:t>
      </w:r>
      <w:r w:rsidR="2D9BFEFF">
        <w:rPr/>
        <w:t xml:space="preserve"> </w:t>
      </w:r>
      <w:r w:rsidR="2D9BFEFF">
        <w:rPr/>
        <w:t>(GOV.UK, 2013</w:t>
      </w:r>
      <w:r w:rsidR="7EA42702">
        <w:rPr/>
        <w:t>)</w:t>
      </w:r>
      <w:r w:rsidR="1F025460">
        <w:rPr/>
        <w:t>.</w:t>
      </w:r>
    </w:p>
    <w:p w:rsidR="404C14ED" w:rsidP="2D4772F0" w:rsidRDefault="0310EF38" w14:paraId="2ABB420A" w14:textId="7FCD22C1">
      <w:pPr>
        <w:rPr>
          <w:rFonts w:ascii="Calibri" w:hAnsi="Calibri" w:eastAsia="Calibri" w:cs="Calibri"/>
        </w:rPr>
      </w:pPr>
      <w:r w:rsidR="4E1D396C">
        <w:rPr/>
        <w:t>Free school lunches are a necessity for millions of families in the UK to feed their most vulnerable children a hot, nutritious meal five days a week.</w:t>
      </w:r>
      <w:r w:rsidR="4E1D396C">
        <w:rPr/>
        <w:t xml:space="preserve"> </w:t>
      </w:r>
      <w:r w:rsidR="0310EF38">
        <w:rPr/>
        <w:t>(Westwater</w:t>
      </w:r>
      <w:r w:rsidR="23D3868D">
        <w:rPr/>
        <w:t>,2021</w:t>
      </w:r>
      <w:r w:rsidR="0310EF38">
        <w:rPr/>
        <w:t>).</w:t>
      </w:r>
      <w:r w:rsidR="0310EF38">
        <w:rPr/>
        <w:t xml:space="preserve"> Regardless of their parent</w:t>
      </w:r>
      <w:r w:rsidR="4BE1D3E8">
        <w:rPr/>
        <w:t>’</w:t>
      </w:r>
      <w:r w:rsidR="0310EF38">
        <w:rPr/>
        <w:t xml:space="preserve">s wealth, many of the UK's youngest children are also entitled to free meals </w:t>
      </w:r>
      <w:r w:rsidR="0310EF38">
        <w:rPr/>
        <w:t>(Westwater</w:t>
      </w:r>
      <w:r w:rsidR="0C593A90">
        <w:rPr/>
        <w:t>,2021</w:t>
      </w:r>
      <w:r w:rsidR="0310EF38">
        <w:rPr/>
        <w:t>)</w:t>
      </w:r>
      <w:r w:rsidR="0310EF38">
        <w:rPr/>
        <w:t xml:space="preserve">. </w:t>
      </w:r>
      <w:r w:rsidR="644761B9">
        <w:rPr/>
        <w:t>Every kid in reception, year one, and year two is guaranteed a free lunch as part of the universal infant free school meals programme.</w:t>
      </w:r>
      <w:r w:rsidR="644761B9">
        <w:rPr/>
        <w:t xml:space="preserve"> </w:t>
      </w:r>
      <w:r w:rsidR="0310EF38">
        <w:rPr/>
        <w:t>(</w:t>
      </w:r>
      <w:r w:rsidR="0BB4ADC8">
        <w:rPr/>
        <w:t>And</w:t>
      </w:r>
      <w:r w:rsidR="0310EF38">
        <w:rPr/>
        <w:t xml:space="preserve"> occasionally milk)</w:t>
      </w:r>
      <w:r w:rsidR="51997B21">
        <w:rPr/>
        <w:t xml:space="preserve"> </w:t>
      </w:r>
      <w:r w:rsidRPr="0803C699" w:rsidR="51997B21">
        <w:rPr>
          <w:rFonts w:ascii="Calibri" w:hAnsi="Calibri" w:eastAsia="Calibri" w:cs="Calibri"/>
          <w:color w:val="000000" w:themeColor="text1" w:themeTint="FF" w:themeShade="FF"/>
        </w:rPr>
        <w:t>(Thelwell</w:t>
      </w:r>
      <w:r w:rsidRPr="0803C699" w:rsidR="2AB4CDB1">
        <w:rPr>
          <w:rFonts w:ascii="Calibri" w:hAnsi="Calibri" w:eastAsia="Calibri" w:cs="Calibri"/>
          <w:color w:val="000000" w:themeColor="text1" w:themeTint="FF" w:themeShade="FF"/>
        </w:rPr>
        <w:t>,2017</w:t>
      </w:r>
      <w:r w:rsidRPr="0803C699" w:rsidR="51997B21">
        <w:rPr>
          <w:rFonts w:ascii="Calibri" w:hAnsi="Calibri" w:eastAsia="Calibri" w:cs="Calibri"/>
          <w:color w:val="000000" w:themeColor="text1" w:themeTint="FF" w:themeShade="FF"/>
        </w:rPr>
        <w:t>).</w:t>
      </w:r>
    </w:p>
    <w:p w:rsidR="77A75BD7" w:rsidP="74EE718C" w:rsidRDefault="77A75BD7" w14:paraId="4BE3B092" w14:textId="571DD6B2">
      <w:pPr>
        <w:pStyle w:val="Normal"/>
      </w:pPr>
      <w:r w:rsidR="7FF07D9A">
        <w:rPr/>
        <w:t xml:space="preserve">According to </w:t>
      </w:r>
      <w:r w:rsidR="77A75BD7">
        <w:rPr/>
        <w:t xml:space="preserve">Child Poverty Action Group's CEO, Alison </w:t>
      </w:r>
      <w:r w:rsidR="77A75BD7">
        <w:rPr/>
        <w:t>Garnham</w:t>
      </w:r>
      <w:r w:rsidR="77A75BD7">
        <w:rPr/>
        <w:t xml:space="preserve">, Strong data supports the advantages of free lunches for </w:t>
      </w:r>
      <w:r w:rsidR="4957501F">
        <w:rPr/>
        <w:t xml:space="preserve">students </w:t>
      </w:r>
      <w:r w:rsidR="4957501F">
        <w:rPr/>
        <w:t>(CPAG, 2020).</w:t>
      </w:r>
      <w:r w:rsidR="4957501F">
        <w:rPr/>
        <w:t xml:space="preserve"> </w:t>
      </w:r>
      <w:r w:rsidR="77A75BD7">
        <w:rPr/>
        <w:t xml:space="preserve">When entitlements are increased and the pressure on family budgets is reduced, children's academic performance improves, making it easier for struggling parents to cover other necessary living </w:t>
      </w:r>
      <w:r w:rsidR="0AE9E041">
        <w:rPr/>
        <w:t>expenses (CPAG, 2020</w:t>
      </w:r>
      <w:r w:rsidR="0AE9E041">
        <w:rPr/>
        <w:t>). However</w:t>
      </w:r>
      <w:r w:rsidR="77A75BD7">
        <w:rPr/>
        <w:t xml:space="preserve">, a million or more low-income kids do not receive a free lunch at </w:t>
      </w:r>
      <w:r w:rsidR="369F8BE6">
        <w:rPr/>
        <w:t>school (</w:t>
      </w:r>
      <w:r w:rsidR="3FB651FC">
        <w:rPr/>
        <w:t>CPAG, 2020).</w:t>
      </w:r>
      <w:r w:rsidR="70B9C849">
        <w:rPr/>
        <w:t xml:space="preserve"> Free school lunches </w:t>
      </w:r>
      <w:r w:rsidR="70B9C849">
        <w:rPr/>
        <w:t>won't</w:t>
      </w:r>
      <w:r w:rsidR="70B9C849">
        <w:rPr/>
        <w:t xml:space="preserve"> solve child poverty on their own, but they will go a long way in preventing children from suffering and supporting struggling families’ </w:t>
      </w:r>
      <w:r w:rsidR="70B9C849">
        <w:rPr/>
        <w:t>(CPAG, 2020)</w:t>
      </w:r>
      <w:r w:rsidR="409BA790">
        <w:rPr/>
        <w:t>.</w:t>
      </w:r>
    </w:p>
    <w:p w:rsidR="08EF1B39" w:rsidP="752C9F7D" w:rsidRDefault="42456775" w14:paraId="3775C127" w14:textId="65339F59">
      <w:r w:rsidR="42456775">
        <w:rPr/>
        <w:t xml:space="preserve">Football player Marcus </w:t>
      </w:r>
      <w:r w:rsidR="42456775">
        <w:rPr/>
        <w:t>Rashford</w:t>
      </w:r>
      <w:r w:rsidR="42456775">
        <w:rPr/>
        <w:t xml:space="preserve"> worked alongside charities in 2020 and was successful in persuading the government to </w:t>
      </w:r>
      <w:r w:rsidR="42456775">
        <w:rPr/>
        <w:t>provide</w:t>
      </w:r>
      <w:r w:rsidR="42456775">
        <w:rPr/>
        <w:t xml:space="preserve"> meal coupons to 1.3 million kids in England during the summer vacation</w:t>
      </w:r>
      <w:r w:rsidR="26D0AE37">
        <w:rPr/>
        <w:t xml:space="preserve"> </w:t>
      </w:r>
      <w:r w:rsidR="26D0AE37">
        <w:rPr/>
        <w:t>(Westwater</w:t>
      </w:r>
      <w:r w:rsidR="23CFB844">
        <w:rPr/>
        <w:t>,2021</w:t>
      </w:r>
      <w:r w:rsidR="26D0AE37">
        <w:rPr/>
        <w:t>)</w:t>
      </w:r>
      <w:r w:rsidR="551F68E5">
        <w:rPr/>
        <w:t>.</w:t>
      </w:r>
      <w:r w:rsidR="26D0AE37">
        <w:rPr/>
        <w:t xml:space="preserve"> </w:t>
      </w:r>
      <w:r w:rsidR="26D0AE37">
        <w:rPr/>
        <w:t>He</w:t>
      </w:r>
      <w:r w:rsidR="42456775">
        <w:rPr/>
        <w:t xml:space="preserve"> then wrote to the prime minister on behalf of his Child Food Poverty Taskforce to demand that free school lunches be made available to all kids whose families receive universal credit, regardless of family income</w:t>
      </w:r>
      <w:r w:rsidR="64AE978C">
        <w:rPr/>
        <w:t xml:space="preserve"> </w:t>
      </w:r>
      <w:r w:rsidR="64AE978C">
        <w:rPr/>
        <w:t>(Westwater</w:t>
      </w:r>
      <w:r w:rsidR="2158BEAA">
        <w:rPr/>
        <w:t>,2021</w:t>
      </w:r>
      <w:r w:rsidR="64AE978C">
        <w:rPr/>
        <w:t>)</w:t>
      </w:r>
      <w:r w:rsidR="42456775">
        <w:rPr/>
        <w:t xml:space="preserve"> He led the taskforce in requesting that the holiday school meals programme, which provided eligible children with vouchers and packages when schools were closed due to the epidemic, be extended for an additional three years</w:t>
      </w:r>
      <w:r w:rsidR="02C8D2D9">
        <w:rPr/>
        <w:t xml:space="preserve"> </w:t>
      </w:r>
      <w:r w:rsidR="02C8D2D9">
        <w:rPr/>
        <w:t>(Lawrie</w:t>
      </w:r>
      <w:r w:rsidR="06CCB0E9">
        <w:rPr/>
        <w:t xml:space="preserve">, </w:t>
      </w:r>
      <w:r w:rsidR="603CBF3F">
        <w:rPr/>
        <w:t>2020</w:t>
      </w:r>
      <w:r w:rsidR="02C8D2D9">
        <w:rPr/>
        <w:t>)</w:t>
      </w:r>
      <w:r w:rsidR="7839A962">
        <w:rPr/>
        <w:t>.</w:t>
      </w:r>
      <w:r w:rsidR="7839A962">
        <w:rPr/>
        <w:t xml:space="preserve"> </w:t>
      </w:r>
      <w:r w:rsidR="42456775">
        <w:rPr/>
        <w:t xml:space="preserve"> They calculated that </w:t>
      </w:r>
      <w:r w:rsidR="42456775">
        <w:rPr/>
        <w:t>providing</w:t>
      </w:r>
      <w:r w:rsidR="42456775">
        <w:rPr/>
        <w:t xml:space="preserve"> free meals and the Healthy Start milk and vegetable programme during breaks would cost about £1.1 billion, or about 1% of the present education budget</w:t>
      </w:r>
      <w:r w:rsidR="3D011DBC">
        <w:rPr/>
        <w:t xml:space="preserve"> </w:t>
      </w:r>
      <w:r w:rsidR="3D011DBC">
        <w:rPr/>
        <w:t>(Lawrie</w:t>
      </w:r>
      <w:r w:rsidR="288158DB">
        <w:rPr/>
        <w:t>,</w:t>
      </w:r>
      <w:r w:rsidR="6E59511D">
        <w:rPr/>
        <w:t xml:space="preserve"> 2020</w:t>
      </w:r>
      <w:r w:rsidR="3D011DBC">
        <w:rPr/>
        <w:t>).</w:t>
      </w:r>
    </w:p>
    <w:p w:rsidR="390EA3A4" w:rsidP="2D4772F0" w:rsidRDefault="0BAFC8AB" w14:paraId="7660975E" w14:textId="2BF838C9">
      <w:r w:rsidR="0BAFC8AB">
        <w:rPr/>
        <w:t>However, before the autumn budget in October 2021, Rishi Sunak, the chancellor at the time, rejected the calls</w:t>
      </w:r>
      <w:r w:rsidR="29E9095C">
        <w:rPr/>
        <w:t xml:space="preserve"> </w:t>
      </w:r>
      <w:r w:rsidR="29E9095C">
        <w:rPr/>
        <w:t>(Lawrie</w:t>
      </w:r>
      <w:r w:rsidR="1D1BAC61">
        <w:rPr/>
        <w:t>,</w:t>
      </w:r>
      <w:r w:rsidR="00EA4CA7">
        <w:rPr/>
        <w:t xml:space="preserve"> 2020</w:t>
      </w:r>
      <w:r w:rsidR="78A23FCB">
        <w:rPr/>
        <w:t>)</w:t>
      </w:r>
      <w:r w:rsidR="29E9095C">
        <w:rPr/>
        <w:t>.</w:t>
      </w:r>
      <w:r w:rsidR="0BAFC8AB">
        <w:rPr/>
        <w:t xml:space="preserve"> According to him, </w:t>
      </w:r>
      <w:r w:rsidR="0BAFC8AB">
        <w:rPr/>
        <w:t>additional</w:t>
      </w:r>
      <w:r w:rsidR="0BAFC8AB">
        <w:rPr/>
        <w:t xml:space="preserve"> support programmes, such as the free school lunches offered outside of the regular school year, should also </w:t>
      </w:r>
      <w:r w:rsidR="0BAFC8AB">
        <w:rPr/>
        <w:t>terminate</w:t>
      </w:r>
      <w:r w:rsidR="0BAFC8AB">
        <w:rPr/>
        <w:t xml:space="preserve"> when the furlough period ends. Instead, Sunak suggested, families might rely on holiday and activity clubs</w:t>
      </w:r>
      <w:r w:rsidR="01F8A71F">
        <w:rPr/>
        <w:t xml:space="preserve"> </w:t>
      </w:r>
      <w:r w:rsidR="01F8A71F">
        <w:rPr/>
        <w:t>(Lawrie</w:t>
      </w:r>
      <w:r w:rsidR="1409988E">
        <w:rPr/>
        <w:t>.</w:t>
      </w:r>
      <w:r w:rsidR="68895732">
        <w:rPr/>
        <w:t>2020</w:t>
      </w:r>
      <w:r w:rsidR="01F8A71F">
        <w:rPr/>
        <w:t>)</w:t>
      </w:r>
      <w:r w:rsidR="01F8A71F">
        <w:rPr/>
        <w:t>.</w:t>
      </w:r>
      <w:r w:rsidR="01F8A71F">
        <w:rPr/>
        <w:t xml:space="preserve"> </w:t>
      </w:r>
      <w:r w:rsidR="6FCB6066">
        <w:rPr/>
        <w:t xml:space="preserve"> </w:t>
      </w:r>
    </w:p>
    <w:p w:rsidR="41CF1DD0" w:rsidP="1758498D" w:rsidRDefault="41CF1DD0" w14:paraId="67A5B178" w14:textId="4BF075D1">
      <w:pPr>
        <w:pStyle w:val="Normal"/>
      </w:pPr>
      <w:r w:rsidR="41CF1DD0">
        <w:rPr/>
        <w:t>For many families</w:t>
      </w:r>
      <w:r w:rsidR="6FCB6066">
        <w:rPr/>
        <w:t>, stopping support fo</w:t>
      </w:r>
      <w:r w:rsidR="6FCB6066">
        <w:rPr/>
        <w:t>r</w:t>
      </w:r>
      <w:r w:rsidR="5182387E">
        <w:rPr/>
        <w:t xml:space="preserve"> Free school lunches during the break will be awful</w:t>
      </w:r>
      <w:r w:rsidR="56FF5FAF">
        <w:rPr/>
        <w:t xml:space="preserve"> </w:t>
      </w:r>
      <w:r w:rsidR="56FF5FAF">
        <w:rPr/>
        <w:t>(The Guardian, 2021)</w:t>
      </w:r>
      <w:r w:rsidR="56FF5FAF">
        <w:rPr/>
        <w:t xml:space="preserve">. </w:t>
      </w:r>
      <w:r w:rsidR="5182387E">
        <w:rPr/>
        <w:t xml:space="preserve"> </w:t>
      </w:r>
      <w:r w:rsidR="5182387E">
        <w:rPr/>
        <w:t xml:space="preserve">The likelihood that a child will complete their developmental milestones on time or do well in school is lower when they </w:t>
      </w:r>
      <w:r w:rsidR="5182387E">
        <w:rPr/>
        <w:t>don't</w:t>
      </w:r>
      <w:r w:rsidR="5182387E">
        <w:rPr/>
        <w:t xml:space="preserve"> eat enough food</w:t>
      </w:r>
      <w:r w:rsidR="5182387E">
        <w:rPr/>
        <w:t>.</w:t>
      </w:r>
      <w:r w:rsidR="3EE20EFE">
        <w:rPr/>
        <w:t xml:space="preserve"> </w:t>
      </w:r>
      <w:r w:rsidR="5C1E2CFC">
        <w:rPr/>
        <w:t>(Keith, 2020).</w:t>
      </w:r>
      <w:r w:rsidR="50656A21">
        <w:rPr/>
        <w:t xml:space="preserve"> </w:t>
      </w:r>
      <w:r w:rsidR="50656A21">
        <w:rPr/>
        <w:t>Teenage depression and suicidal ideas have been connected to childhood hunger,</w:t>
      </w:r>
      <w:r w:rsidR="02E52650">
        <w:rPr/>
        <w:t xml:space="preserve"> and children who experience food insecurity are more likely to experience anxiety and stress</w:t>
      </w:r>
      <w:r w:rsidR="3E079773">
        <w:rPr/>
        <w:t xml:space="preserve"> </w:t>
      </w:r>
      <w:r w:rsidR="3E079773">
        <w:rPr/>
        <w:t>(Keith, 2020).</w:t>
      </w:r>
    </w:p>
    <w:p w:rsidR="708A1A18" w:rsidP="4B21B4FF" w:rsidRDefault="7F526CF5" w14:paraId="4B65908E" w14:textId="2BEE49A4">
      <w:pPr>
        <w:pStyle w:val="Heading1"/>
        <w:rPr>
          <w:b w:val="1"/>
          <w:bCs w:val="1"/>
        </w:rPr>
      </w:pPr>
      <w:bookmarkStart w:name="_Toc490644825" w:id="61"/>
      <w:bookmarkStart w:name="_Toc1155292905" w:id="62"/>
      <w:bookmarkStart w:name="_Toc1349343449" w:id="63"/>
      <w:bookmarkStart w:name="_Toc2041423090" w:id="64"/>
      <w:bookmarkStart w:name="_Toc1344746668" w:id="65"/>
      <w:bookmarkStart w:name="_Toc563066101" w:id="396232863"/>
      <w:r w:rsidR="7F526CF5">
        <w:rPr/>
        <w:t>Recommendations</w:t>
      </w:r>
      <w:bookmarkEnd w:id="61"/>
      <w:bookmarkEnd w:id="62"/>
      <w:bookmarkEnd w:id="63"/>
      <w:bookmarkEnd w:id="64"/>
      <w:bookmarkEnd w:id="65"/>
      <w:bookmarkEnd w:id="396232863"/>
    </w:p>
    <w:p w:rsidR="3DC5268A" w:rsidP="0803C699" w:rsidRDefault="3DC5268A" w14:paraId="352D5A1B" w14:textId="6F561853">
      <w:pPr>
        <w:pStyle w:val="Normal"/>
      </w:pPr>
      <w:r w:rsidR="0B8A0F8F">
        <w:rPr/>
        <w:t>To</w:t>
      </w:r>
      <w:r w:rsidR="624BFB92">
        <w:rPr/>
        <w:t xml:space="preserve"> provide students receiving remote instruction who qualify for free school meals due to benefits with high-quality lunch packs, schools should work with their school catering staff or food provider </w:t>
      </w:r>
      <w:r w:rsidR="624BFB92">
        <w:rPr/>
        <w:t>(Department for Education,2018)</w:t>
      </w:r>
      <w:r w:rsidR="624BFB92">
        <w:rPr/>
        <w:t xml:space="preserve">. </w:t>
      </w:r>
      <w:r w:rsidR="624BFB92">
        <w:rPr/>
        <w:t xml:space="preserve"> </w:t>
      </w:r>
      <w:r w:rsidR="624BFB92">
        <w:rPr/>
        <w:t>By doing this, it</w:t>
      </w:r>
      <w:r w:rsidR="624BFB92">
        <w:rPr/>
        <w:t xml:space="preserve"> will be ensured that eligible children receive </w:t>
      </w:r>
      <w:r w:rsidR="624BFB92">
        <w:rPr/>
        <w:t>assistance</w:t>
      </w:r>
      <w:r w:rsidR="624BFB92">
        <w:rPr/>
        <w:t xml:space="preserve"> during the limited period in which they are unable to attend school</w:t>
      </w:r>
      <w:r w:rsidR="624BFB92">
        <w:rPr/>
        <w:t xml:space="preserve">. </w:t>
      </w:r>
      <w:r w:rsidR="76B7E00C">
        <w:rPr/>
        <w:t>(Department for Education</w:t>
      </w:r>
      <w:r w:rsidR="76B7E00C">
        <w:rPr/>
        <w:t>,2018</w:t>
      </w:r>
      <w:r w:rsidR="76B7E00C">
        <w:rPr/>
        <w:t>).</w:t>
      </w:r>
      <w:r w:rsidR="17079FC1">
        <w:rPr/>
        <w:t xml:space="preserve"> </w:t>
      </w:r>
      <w:r w:rsidR="080D5960">
        <w:rPr/>
        <w:t xml:space="preserve">It will </w:t>
      </w:r>
      <w:r w:rsidR="1AEEE090">
        <w:rPr/>
        <w:t>enhance academic performance and learning. Pupils who consume meals succeed more than those who skip meals</w:t>
      </w:r>
      <w:r w:rsidR="1AEEE090">
        <w:rPr/>
        <w:t xml:space="preserve"> (Author, 2023).</w:t>
      </w:r>
      <w:r w:rsidR="79A09458">
        <w:rPr/>
        <w:t xml:space="preserve"> </w:t>
      </w:r>
      <w:r w:rsidR="79A09458">
        <w:rPr/>
        <w:t xml:space="preserve">Some children during the </w:t>
      </w:r>
      <w:r w:rsidR="0DC30B11">
        <w:rPr/>
        <w:t>holidays who</w:t>
      </w:r>
      <w:r w:rsidR="1AEEE090">
        <w:rPr/>
        <w:t xml:space="preserve"> eat health</w:t>
      </w:r>
      <w:r w:rsidR="01873BF1">
        <w:rPr/>
        <w:t xml:space="preserve">y </w:t>
      </w:r>
      <w:r w:rsidR="1AEEE090">
        <w:rPr/>
        <w:t xml:space="preserve">foods perform better </w:t>
      </w:r>
      <w:r w:rsidR="1AEEE090">
        <w:rPr/>
        <w:t xml:space="preserve">(Author, </w:t>
      </w:r>
      <w:r w:rsidR="532D2F5D">
        <w:rPr/>
        <w:t>2023</w:t>
      </w:r>
      <w:r w:rsidR="1AEEE090">
        <w:rPr/>
        <w:t>)</w:t>
      </w:r>
      <w:r w:rsidR="2DA4066D">
        <w:rPr/>
        <w:t>.</w:t>
      </w:r>
    </w:p>
    <w:p w:rsidR="0CA95FA1" w:rsidP="4B21B4FF" w:rsidRDefault="552470D5" w14:paraId="336A6F52" w14:textId="722A83DE">
      <w:pPr>
        <w:pStyle w:val="Heading2"/>
        <w:rPr>
          <w:b w:val="1"/>
          <w:bCs w:val="1"/>
        </w:rPr>
      </w:pPr>
      <w:bookmarkStart w:name="_Toc1906263747" w:id="68"/>
      <w:bookmarkStart w:name="_Toc2016660232" w:id="69"/>
      <w:bookmarkStart w:name="_Toc1440326300" w:id="70"/>
      <w:bookmarkStart w:name="_Toc1125223679" w:id="71"/>
      <w:bookmarkStart w:name="_Toc942955507" w:id="72"/>
      <w:bookmarkStart w:name="_Toc830884367" w:id="1899847086"/>
      <w:r w:rsidR="552470D5">
        <w:rPr/>
        <w:t xml:space="preserve">Strategy </w:t>
      </w:r>
      <w:r w:rsidR="0A5C58BD">
        <w:rPr/>
        <w:t xml:space="preserve">2 </w:t>
      </w:r>
      <w:r w:rsidR="1AB4AFFB">
        <w:rPr/>
        <w:t xml:space="preserve">Raising educational </w:t>
      </w:r>
      <w:r w:rsidR="3BF15F18">
        <w:rPr/>
        <w:t>attainment (</w:t>
      </w:r>
      <w:r w:rsidR="3BF15F18">
        <w:rPr/>
        <w:t>Extended Schools)</w:t>
      </w:r>
      <w:bookmarkEnd w:id="68"/>
      <w:bookmarkEnd w:id="69"/>
      <w:bookmarkEnd w:id="70"/>
      <w:bookmarkEnd w:id="71"/>
      <w:bookmarkEnd w:id="72"/>
      <w:bookmarkEnd w:id="1899847086"/>
    </w:p>
    <w:p w:rsidR="59F871A1" w:rsidP="6925A879" w:rsidRDefault="59F871A1" w14:paraId="2939A8F5" w14:textId="5632839D">
      <w:r w:rsidR="59F871A1">
        <w:drawing>
          <wp:inline wp14:editId="4041CB3A" wp14:anchorId="6B24273B">
            <wp:extent cx="4572000" cy="1562100"/>
            <wp:effectExtent l="0" t="0" r="0" b="0"/>
            <wp:docPr id="1226250238" name="Picture 1226250238" title=""/>
            <wp:cNvGraphicFramePr>
              <a:graphicFrameLocks noChangeAspect="1"/>
            </wp:cNvGraphicFramePr>
            <a:graphic>
              <a:graphicData uri="http://schemas.openxmlformats.org/drawingml/2006/picture">
                <pic:pic>
                  <pic:nvPicPr>
                    <pic:cNvPr id="0" name="Picture 1226250238"/>
                    <pic:cNvPicPr/>
                  </pic:nvPicPr>
                  <pic:blipFill>
                    <a:blip r:embed="Rb2184ea14d504b3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1562100"/>
                    </a:xfrm>
                    <a:prstGeom prst="rect">
                      <a:avLst/>
                    </a:prstGeom>
                  </pic:spPr>
                </pic:pic>
              </a:graphicData>
            </a:graphic>
          </wp:inline>
        </w:drawing>
      </w:r>
      <w:r w:rsidR="5391DB3D">
        <w:rPr/>
        <w:t xml:space="preserve"> </w:t>
      </w:r>
      <w:r w:rsidR="5391DB3D">
        <w:rPr/>
        <w:t>(baltometro.org)</w:t>
      </w:r>
    </w:p>
    <w:p w:rsidR="78196F11" w:rsidP="5221B120" w:rsidRDefault="78196F11" w14:paraId="798EC872" w14:textId="34125E38">
      <w:pPr/>
      <w:r w:rsidR="291F288E">
        <w:rPr/>
        <w:t xml:space="preserve">The educational experiences and performance of many youngsters growing up in the UK are significantly </w:t>
      </w:r>
      <w:r w:rsidR="291F288E">
        <w:rPr/>
        <w:t>impacted</w:t>
      </w:r>
      <w:r w:rsidR="291F288E">
        <w:rPr/>
        <w:t xml:space="preserve"> negatively by poverty.</w:t>
      </w:r>
      <w:r w:rsidR="291F288E">
        <w:rPr/>
        <w:t xml:space="preserve"> </w:t>
      </w:r>
      <w:r w:rsidR="16EDFF28">
        <w:rPr/>
        <w:t>(NEU, 2021).</w:t>
      </w:r>
      <w:r w:rsidR="11F8F857">
        <w:rPr/>
        <w:t xml:space="preserve"> </w:t>
      </w:r>
    </w:p>
    <w:p w:rsidR="3BE63BB3" w:rsidP="5DE9E939" w:rsidRDefault="3BE63BB3" w14:paraId="55CB83BC" w14:textId="0240DB29">
      <w:pPr>
        <w:pStyle w:val="Heading2"/>
      </w:pPr>
      <w:bookmarkStart w:name="_Toc1462756655" w:id="2110336695"/>
      <w:r w:rsidR="0A3A339D">
        <w:rPr/>
        <w:t xml:space="preserve"> Strategy 2 </w:t>
      </w:r>
      <w:r w:rsidR="3BE63BB3">
        <w:rPr/>
        <w:t>Extended Schools</w:t>
      </w:r>
      <w:bookmarkEnd w:id="2110336695"/>
    </w:p>
    <w:p w:rsidR="1758498D" w:rsidP="50F60324" w:rsidRDefault="1758498D" w14:paraId="3B99A769" w14:textId="6254B396">
      <w:pPr>
        <w:pStyle w:val="Normal"/>
        <w:rPr>
          <w:rFonts w:ascii="Calibri" w:hAnsi="Calibri" w:eastAsia="Calibri" w:cs="Calibri"/>
          <w:noProof w:val="0"/>
          <w:sz w:val="22"/>
          <w:szCs w:val="22"/>
          <w:lang w:val="en-GB"/>
        </w:rPr>
      </w:pPr>
      <w:r w:rsidRPr="0803C699" w:rsidR="6B12E1E4">
        <w:rPr>
          <w:rFonts w:ascii="Calibri" w:hAnsi="Calibri" w:eastAsia="Calibri" w:cs="Calibri"/>
          <w:noProof w:val="0"/>
          <w:sz w:val="22"/>
          <w:szCs w:val="22"/>
          <w:lang w:val="en-GB"/>
        </w:rPr>
        <w:t xml:space="preserve">The programmes offered by extended schools have been shown to help children and families in </w:t>
      </w:r>
      <w:r w:rsidRPr="0803C699" w:rsidR="090A39AF">
        <w:rPr>
          <w:rFonts w:ascii="Calibri" w:hAnsi="Calibri" w:eastAsia="Calibri" w:cs="Calibri"/>
          <w:noProof w:val="0"/>
          <w:sz w:val="22"/>
          <w:szCs w:val="22"/>
          <w:lang w:val="en-GB"/>
        </w:rPr>
        <w:t>need</w:t>
      </w:r>
      <w:r w:rsidRPr="0803C699" w:rsidR="6B12E1E4">
        <w:rPr>
          <w:rFonts w:ascii="Calibri" w:hAnsi="Calibri" w:eastAsia="Calibri" w:cs="Calibri"/>
          <w:noProof w:val="0"/>
          <w:sz w:val="22"/>
          <w:szCs w:val="22"/>
          <w:lang w:val="en-GB"/>
        </w:rPr>
        <w:t xml:space="preserve"> </w:t>
      </w:r>
      <w:r w:rsidRPr="0803C699" w:rsidR="6B12E1E4">
        <w:rPr>
          <w:rFonts w:ascii="Calibri" w:hAnsi="Calibri" w:eastAsia="Calibri" w:cs="Calibri"/>
          <w:noProof w:val="0"/>
          <w:sz w:val="22"/>
          <w:szCs w:val="22"/>
          <w:lang w:val="en-GB"/>
        </w:rPr>
        <w:t>Programs for extended schools can improve student engagement with learning environments and reduce the achievement gap between disadvantaged students and their peers</w:t>
      </w:r>
      <w:r w:rsidRPr="0803C699" w:rsidR="15D66590">
        <w:rPr>
          <w:rFonts w:ascii="Calibri" w:hAnsi="Calibri" w:eastAsia="Calibri" w:cs="Calibri"/>
          <w:noProof w:val="0"/>
          <w:sz w:val="22"/>
          <w:szCs w:val="22"/>
          <w:lang w:val="en-GB"/>
        </w:rPr>
        <w:t xml:space="preserve"> </w:t>
      </w:r>
      <w:r w:rsidR="15D66590">
        <w:rPr/>
        <w:t>(Hobbs and Mutebi, 2021</w:t>
      </w:r>
      <w:r w:rsidR="15D66590">
        <w:rPr/>
        <w:t>)</w:t>
      </w:r>
      <w:r w:rsidRPr="0803C699" w:rsidR="6B12E1E4">
        <w:rPr>
          <w:rFonts w:ascii="Calibri" w:hAnsi="Calibri" w:eastAsia="Calibri" w:cs="Calibri"/>
          <w:noProof w:val="0"/>
          <w:sz w:val="22"/>
          <w:szCs w:val="22"/>
          <w:lang w:val="en-GB"/>
        </w:rPr>
        <w:t xml:space="preserve"> </w:t>
      </w:r>
      <w:r w:rsidRPr="0803C699" w:rsidR="60C44567">
        <w:rPr>
          <w:rFonts w:ascii="Calibri" w:hAnsi="Calibri" w:eastAsia="Calibri" w:cs="Calibri"/>
          <w:noProof w:val="0"/>
          <w:sz w:val="22"/>
          <w:szCs w:val="22"/>
          <w:lang w:val="en-GB"/>
        </w:rPr>
        <w:t xml:space="preserve"> </w:t>
      </w:r>
      <w:r w:rsidRPr="0803C699" w:rsidR="544DFF35">
        <w:rPr>
          <w:rFonts w:ascii="Calibri" w:hAnsi="Calibri" w:eastAsia="Calibri" w:cs="Calibri"/>
          <w:noProof w:val="0"/>
          <w:sz w:val="22"/>
          <w:szCs w:val="22"/>
          <w:lang w:val="en-GB"/>
        </w:rPr>
        <w:t>For instance, joining an after-school club boosts disadvantaged students' academic performance more than non-disadvantaged students, closing the achievement gap between less fortunate students and their more affluent peers.</w:t>
      </w:r>
      <w:r w:rsidRPr="0803C699" w:rsidR="544DFF35">
        <w:rPr>
          <w:rFonts w:ascii="Calibri" w:hAnsi="Calibri" w:eastAsia="Calibri" w:cs="Calibri"/>
          <w:noProof w:val="0"/>
          <w:sz w:val="22"/>
          <w:szCs w:val="22"/>
          <w:lang w:val="en-GB"/>
        </w:rPr>
        <w:t xml:space="preserve"> </w:t>
      </w:r>
      <w:r w:rsidR="60C44567">
        <w:rPr/>
        <w:t>(</w:t>
      </w:r>
      <w:r w:rsidR="60C44567">
        <w:rPr/>
        <w:t>Hobbs and Mutebi, 2021).</w:t>
      </w:r>
    </w:p>
    <w:p w:rsidR="55A15088" w:rsidP="4B21B4FF" w:rsidRDefault="51097D5C" w14:paraId="6A406C11" w14:textId="6226B086">
      <w:pPr>
        <w:pStyle w:val="Heading2"/>
        <w:rPr>
          <w:b w:val="1"/>
          <w:bCs w:val="1"/>
        </w:rPr>
      </w:pPr>
      <w:bookmarkStart w:name="_Toc689541330" w:id="73"/>
      <w:bookmarkStart w:name="_Toc1088150793" w:id="74"/>
      <w:bookmarkStart w:name="_Toc1350496593" w:id="75"/>
      <w:bookmarkStart w:name="_Toc1714059527" w:id="76"/>
      <w:bookmarkStart w:name="_Toc847001540" w:id="77"/>
      <w:bookmarkStart w:name="_Toc1497797095" w:id="143734105"/>
      <w:r w:rsidR="51097D5C">
        <w:rPr/>
        <w:t>Recommendations</w:t>
      </w:r>
      <w:bookmarkEnd w:id="73"/>
      <w:bookmarkEnd w:id="74"/>
      <w:bookmarkEnd w:id="75"/>
      <w:bookmarkEnd w:id="76"/>
      <w:bookmarkEnd w:id="77"/>
      <w:bookmarkEnd w:id="143734105"/>
    </w:p>
    <w:p w:rsidR="3DB335B1" w:rsidP="0803C699" w:rsidRDefault="2C2C4B74" w14:paraId="6B89B73A" w14:textId="62A225DB">
      <w:pPr/>
      <w:r w:rsidR="2C2C4B74">
        <w:rPr/>
        <w:t>Boosting the proportion of low-income kids attending high-quality pre-school</w:t>
      </w:r>
      <w:r w:rsidR="1AEA8E16">
        <w:rPr/>
        <w:t>,</w:t>
      </w:r>
      <w:r w:rsidR="2C2C4B74">
        <w:rPr/>
        <w:t xml:space="preserve"> </w:t>
      </w:r>
      <w:r w:rsidR="2C2C4B74">
        <w:rPr/>
        <w:t>establishing</w:t>
      </w:r>
      <w:r w:rsidR="2C2C4B74">
        <w:rPr/>
        <w:t xml:space="preserve"> an Early Years Pupil </w:t>
      </w:r>
      <w:r w:rsidR="5032FD89">
        <w:rPr/>
        <w:t>Premium to</w:t>
      </w:r>
      <w:r w:rsidR="2C2C4B74">
        <w:rPr/>
        <w:t xml:space="preserve"> enable 3- and 4-year-olds from the most disadvantaged homes receive the best start in life </w:t>
      </w:r>
      <w:r w:rsidR="3B2CB769">
        <w:rPr/>
        <w:t>(Department for Work and Pensions, 2014c).</w:t>
      </w:r>
      <w:r w:rsidR="3B2CB769">
        <w:rPr/>
        <w:t xml:space="preserve"> </w:t>
      </w:r>
      <w:r w:rsidR="1C9E0510">
        <w:rPr/>
        <w:t xml:space="preserve">And committing £2.5 billion annually through the Pupil Premium to giving disadvantaged pupils an </w:t>
      </w:r>
      <w:r w:rsidR="1C9E0510">
        <w:rPr/>
        <w:t>additional</w:t>
      </w:r>
      <w:r w:rsidR="1C9E0510">
        <w:rPr/>
        <w:t xml:space="preserve"> £14,000 over the course of their schooling </w:t>
      </w:r>
      <w:r w:rsidR="24B8F01C">
        <w:rPr/>
        <w:t>to</w:t>
      </w:r>
      <w:r w:rsidR="1C9E0510">
        <w:rPr/>
        <w:t xml:space="preserve"> ensure that low-income children perform better in school</w:t>
      </w:r>
      <w:r w:rsidR="1C9E0510">
        <w:rPr/>
        <w:t>. also</w:t>
      </w:r>
      <w:r w:rsidR="2C2C4B74">
        <w:rPr/>
        <w:t xml:space="preserve"> </w:t>
      </w:r>
      <w:r w:rsidR="3D4B79FC">
        <w:rPr/>
        <w:t>a</w:t>
      </w:r>
      <w:r w:rsidR="2C2C4B74">
        <w:rPr/>
        <w:t>ssisting</w:t>
      </w:r>
      <w:r w:rsidR="2C2C4B74">
        <w:rPr/>
        <w:t xml:space="preserve"> underprivileged youth in completing their education after age 16 by </w:t>
      </w:r>
      <w:r w:rsidR="2C2C4B74">
        <w:rPr/>
        <w:t>providing</w:t>
      </w:r>
      <w:r w:rsidR="2C2C4B74">
        <w:rPr/>
        <w:t xml:space="preserve"> training, apprenticeships, traineeships, and better career guidance</w:t>
      </w:r>
      <w:r w:rsidR="08A690C9">
        <w:rPr/>
        <w:t xml:space="preserve"> </w:t>
      </w:r>
      <w:r w:rsidR="08A690C9">
        <w:rPr/>
        <w:t>(Department for Work and Pensions,</w:t>
      </w:r>
      <w:r w:rsidR="08A690C9">
        <w:rPr/>
        <w:t xml:space="preserve"> 2014c).</w:t>
      </w:r>
    </w:p>
    <w:p w:rsidR="752C9F7D" w:rsidP="4B21B4FF" w:rsidRDefault="0DC0B1DC" w14:paraId="21D07CA4" w14:textId="2313FC04">
      <w:pPr>
        <w:pStyle w:val="Heading1"/>
        <w:rPr>
          <w:b w:val="1"/>
          <w:bCs w:val="1"/>
        </w:rPr>
      </w:pPr>
      <w:bookmarkStart w:name="_Toc524787975" w:id="79"/>
      <w:bookmarkStart w:name="_Toc1845483815" w:id="80"/>
      <w:bookmarkStart w:name="_Toc314230488" w:id="81"/>
      <w:bookmarkStart w:name="_Toc1673538651" w:id="82"/>
      <w:bookmarkStart w:name="_Toc760908366" w:id="83"/>
      <w:bookmarkStart w:name="_Toc255896450" w:id="84"/>
      <w:bookmarkStart w:name="_Toc1926771596" w:id="85"/>
      <w:bookmarkStart w:name="_Toc1383544035" w:id="86"/>
      <w:bookmarkStart w:name="_Toc1527816291" w:id="87"/>
      <w:bookmarkStart w:name="_Toc1504045073" w:id="612943340"/>
      <w:r w:rsidR="0DC0B1DC">
        <w:rPr/>
        <w:t xml:space="preserve">Goal </w:t>
      </w:r>
      <w:r w:rsidR="625ECEF1">
        <w:rPr/>
        <w:t xml:space="preserve">2 </w:t>
      </w:r>
      <w:r w:rsidR="06C98A38">
        <w:rPr/>
        <w:t>Good</w:t>
      </w:r>
      <w:r w:rsidR="5B745C05">
        <w:rPr/>
        <w:t xml:space="preserve"> health and well-being</w:t>
      </w:r>
      <w:bookmarkEnd w:id="79"/>
      <w:bookmarkEnd w:id="80"/>
      <w:bookmarkEnd w:id="81"/>
      <w:bookmarkEnd w:id="82"/>
      <w:bookmarkEnd w:id="83"/>
      <w:bookmarkEnd w:id="84"/>
      <w:bookmarkEnd w:id="85"/>
      <w:bookmarkEnd w:id="86"/>
      <w:bookmarkEnd w:id="87"/>
      <w:bookmarkEnd w:id="612943340"/>
    </w:p>
    <w:p w:rsidR="5051384D" w:rsidP="4B21B4FF" w:rsidRDefault="71C2FB7C" w14:paraId="275D15A7" w14:textId="5BDD6A4F">
      <w:pPr>
        <w:pStyle w:val="Heading2"/>
        <w:rPr>
          <w:b w:val="1"/>
          <w:bCs w:val="1"/>
        </w:rPr>
      </w:pPr>
      <w:bookmarkStart w:name="_Toc109572984" w:id="89"/>
      <w:bookmarkStart w:name="_Toc2129232189" w:id="90"/>
      <w:bookmarkStart w:name="_Toc1591459678" w:id="91"/>
      <w:bookmarkStart w:name="_Toc1547809390" w:id="92"/>
      <w:bookmarkStart w:name="_Toc1356477069" w:id="93"/>
      <w:bookmarkStart w:name="_Toc82007389" w:id="94"/>
      <w:bookmarkStart w:name="_Toc1184784876" w:id="95"/>
      <w:bookmarkStart w:name="_Toc909822185" w:id="96"/>
      <w:bookmarkStart w:name="_Toc1765231962" w:id="97"/>
      <w:bookmarkStart w:name="_Toc595650238" w:id="547417936"/>
      <w:r w:rsidR="71C2FB7C">
        <w:rPr/>
        <w:t>Target</w:t>
      </w:r>
      <w:bookmarkEnd w:id="89"/>
      <w:bookmarkEnd w:id="90"/>
      <w:bookmarkEnd w:id="91"/>
      <w:bookmarkEnd w:id="92"/>
      <w:bookmarkEnd w:id="93"/>
      <w:bookmarkEnd w:id="94"/>
      <w:bookmarkEnd w:id="95"/>
      <w:bookmarkEnd w:id="96"/>
      <w:bookmarkEnd w:id="97"/>
      <w:bookmarkEnd w:id="547417936"/>
    </w:p>
    <w:p w:rsidR="3B7B0434" w:rsidP="4B21B4FF" w:rsidRDefault="01B901F2" w14:paraId="0EBB78A6" w14:textId="16911B9F">
      <w:pPr>
        <w:rPr>
          <w:rFonts w:eastAsiaTheme="minorEastAsia"/>
        </w:rPr>
      </w:pPr>
      <w:r w:rsidRPr="4B21B4FF">
        <w:rPr>
          <w:rFonts w:eastAsiaTheme="minorEastAsia"/>
          <w:color w:val="4D4D4D"/>
        </w:rPr>
        <w:t>By 2030, ensure universal access to sexual and reproductive health-care services, including for family planning, information and education, and the integration of reproductive health into national strategies and programmes</w:t>
      </w:r>
    </w:p>
    <w:p w:rsidR="375379A2" w:rsidP="0BDCCCD1" w:rsidRDefault="7180CB3F" w14:paraId="024D7062" w14:textId="13A64BD0">
      <w:pPr>
        <w:pStyle w:val="Heading2"/>
        <w:rPr>
          <w:rFonts w:ascii="Calibri" w:hAnsi="Calibri" w:eastAsia="" w:cs="" w:asciiTheme="minorAscii" w:hAnsiTheme="minorAscii" w:eastAsiaTheme="minorEastAsia" w:cstheme="minorBidi"/>
          <w:b w:val="1"/>
          <w:bCs w:val="1"/>
          <w:color w:val="4D4D4D"/>
          <w:sz w:val="22"/>
          <w:szCs w:val="22"/>
        </w:rPr>
      </w:pPr>
      <w:bookmarkStart w:name="_Toc506399879" w:id="99"/>
      <w:bookmarkStart w:name="_Toc342934226" w:id="100"/>
      <w:bookmarkStart w:name="_Toc1948321019" w:id="101"/>
      <w:bookmarkStart w:name="_Toc1638868978" w:id="102"/>
      <w:bookmarkStart w:name="_Toc1470061006" w:id="103"/>
      <w:bookmarkStart w:name="_Toc545142087" w:id="1822258648"/>
      <w:r w:rsidR="7180CB3F">
        <w:rPr/>
        <w:t>Sexual Health</w:t>
      </w:r>
      <w:bookmarkEnd w:id="99"/>
      <w:bookmarkEnd w:id="100"/>
      <w:bookmarkEnd w:id="101"/>
      <w:bookmarkEnd w:id="102"/>
      <w:bookmarkEnd w:id="103"/>
      <w:bookmarkEnd w:id="1822258648"/>
    </w:p>
    <w:p w:rsidR="68C88A33" w:rsidP="0803C699" w:rsidRDefault="68C88A33" w14:paraId="2BBD930F" w14:textId="3F2D7985">
      <w:pPr>
        <w:pStyle w:val="Normal"/>
        <w:rPr>
          <w:rFonts w:eastAsia="" w:eastAsiaTheme="minorEastAsia"/>
          <w:color w:val="4D4D4D"/>
        </w:rPr>
      </w:pPr>
      <w:r w:rsidRPr="0803C699" w:rsidR="5C2565F9">
        <w:rPr>
          <w:rFonts w:eastAsia="" w:eastAsiaTheme="minorEastAsia"/>
          <w:color w:val="4D4D4D"/>
        </w:rPr>
        <w:t xml:space="preserve">The sexual health of individuals, couples, and families affects their overall health and well-being as well as the social and economic growth of societies </w:t>
      </w:r>
      <w:r w:rsidRPr="0803C699" w:rsidR="5C2565F9">
        <w:rPr>
          <w:rFonts w:eastAsia="" w:eastAsiaTheme="minorEastAsia"/>
        </w:rPr>
        <w:t>(United Nations, 2023</w:t>
      </w:r>
      <w:r w:rsidRPr="0803C699" w:rsidR="5C2565F9">
        <w:rPr>
          <w:rFonts w:eastAsia="" w:eastAsiaTheme="minorEastAsia"/>
        </w:rPr>
        <w:t>).</w:t>
      </w:r>
      <w:r w:rsidRPr="0803C699" w:rsidR="5C2565F9">
        <w:rPr>
          <w:rFonts w:eastAsia="" w:eastAsiaTheme="minorEastAsia"/>
          <w:color w:val="4D4D4D"/>
        </w:rPr>
        <w:t xml:space="preserve"> </w:t>
      </w:r>
      <w:r w:rsidRPr="0803C699" w:rsidR="5C2565F9">
        <w:rPr>
          <w:rFonts w:eastAsia="" w:eastAsiaTheme="minorEastAsia"/>
          <w:color w:val="4D4D4D"/>
        </w:rPr>
        <w:t xml:space="preserve">When viewed favourably, sexual health calls for the </w:t>
      </w:r>
      <w:r w:rsidRPr="0803C699" w:rsidR="5C2565F9">
        <w:rPr>
          <w:rFonts w:eastAsia="" w:eastAsiaTheme="minorEastAsia"/>
          <w:color w:val="4D4D4D"/>
        </w:rPr>
        <w:t>capacity</w:t>
      </w:r>
      <w:r w:rsidRPr="0803C699" w:rsidR="5C2565F9">
        <w:rPr>
          <w:rFonts w:eastAsia="" w:eastAsiaTheme="minorEastAsia"/>
          <w:color w:val="4D4D4D"/>
        </w:rPr>
        <w:t xml:space="preserve"> to have fulfilling and secure sexual experiences free from coercion, prejudice, and violence. It also calls for a positive and respectful attitude towards sexuality and romantic relationships</w:t>
      </w:r>
      <w:r w:rsidRPr="0803C699" w:rsidR="5C2565F9">
        <w:rPr>
          <w:rFonts w:eastAsia="" w:eastAsiaTheme="minorEastAsia"/>
          <w:color w:val="4D4D4D"/>
        </w:rPr>
        <w:t>.</w:t>
      </w:r>
      <w:r w:rsidRPr="0803C699" w:rsidR="68C88A33">
        <w:rPr>
          <w:rFonts w:eastAsia="" w:eastAsiaTheme="minorEastAsia"/>
          <w:color w:val="4D4D4D"/>
        </w:rPr>
        <w:t xml:space="preserve"> </w:t>
      </w:r>
      <w:r w:rsidRPr="0803C699" w:rsidR="7D500D16">
        <w:rPr>
          <w:rFonts w:eastAsia="" w:eastAsiaTheme="minorEastAsia"/>
          <w:color w:val="4D4D4D"/>
        </w:rPr>
        <w:t>(World Health Organization, 2019).</w:t>
      </w:r>
    </w:p>
    <w:p w:rsidR="6FE9EEE6" w:rsidP="0BDCCCD1" w:rsidRDefault="1EBE14D8" w14:paraId="2B4F2AE7" w14:textId="7AF46B07">
      <w:pPr>
        <w:pStyle w:val="Heading2"/>
        <w:rPr>
          <w:rFonts w:ascii="Calibri" w:hAnsi="Calibri" w:eastAsia="" w:cs="" w:asciiTheme="minorAscii" w:hAnsiTheme="minorAscii" w:eastAsiaTheme="minorEastAsia" w:cstheme="minorBidi"/>
          <w:b w:val="1"/>
          <w:bCs w:val="1"/>
          <w:color w:val="4D4D4D"/>
          <w:sz w:val="22"/>
          <w:szCs w:val="22"/>
        </w:rPr>
      </w:pPr>
      <w:bookmarkStart w:name="_Toc2069577175" w:id="105"/>
      <w:bookmarkStart w:name="_Toc1867706412" w:id="106"/>
      <w:bookmarkStart w:name="_Toc44578790" w:id="107"/>
      <w:bookmarkStart w:name="_Toc1007860203" w:id="108"/>
      <w:bookmarkStart w:name="_Toc2118307135" w:id="109"/>
      <w:bookmarkStart w:name="_Toc865978367" w:id="1909752157"/>
      <w:r w:rsidR="00CC3328">
        <w:rPr/>
        <w:t xml:space="preserve"> Teenage Pregnancy Prevention</w:t>
      </w:r>
      <w:bookmarkEnd w:id="105"/>
      <w:bookmarkEnd w:id="106"/>
      <w:bookmarkEnd w:id="107"/>
      <w:bookmarkEnd w:id="108"/>
      <w:bookmarkEnd w:id="109"/>
      <w:bookmarkEnd w:id="1909752157"/>
    </w:p>
    <w:p w:rsidR="61A5CCF1" w:rsidP="40D7C29F" w:rsidRDefault="61A5CCF1" w14:paraId="6DC1EF5C" w14:textId="1EB73880">
      <w:r>
        <w:rPr>
          <w:noProof/>
          <w:lang w:eastAsia="en-GB"/>
        </w:rPr>
        <w:drawing>
          <wp:inline distT="0" distB="0" distL="0" distR="0" wp14:anchorId="16AA3C9E" wp14:editId="0311A4F2">
            <wp:extent cx="3695700" cy="1524000"/>
            <wp:effectExtent l="0" t="0" r="0" b="0"/>
            <wp:docPr id="548028311" name="Picture 548028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3695700" cy="1524000"/>
                    </a:xfrm>
                    <a:prstGeom prst="rect">
                      <a:avLst/>
                    </a:prstGeom>
                  </pic:spPr>
                </pic:pic>
              </a:graphicData>
            </a:graphic>
          </wp:inline>
        </w:drawing>
      </w:r>
    </w:p>
    <w:p w:rsidR="61A5CCF1" w:rsidP="0803C699" w:rsidRDefault="61A5CCF1" w14:paraId="1D4B6519" w14:textId="494350B9">
      <w:pPr/>
      <w:r w:rsidR="61A5CCF1">
        <w:rPr/>
        <w:t>(</w:t>
      </w:r>
      <w:r w:rsidR="61A5CCF1">
        <w:rPr/>
        <w:t>clippart-library.com</w:t>
      </w:r>
      <w:r w:rsidR="61A5CCF1">
        <w:rPr/>
        <w:t>)</w:t>
      </w:r>
    </w:p>
    <w:p w:rsidR="70FDFE27" w:rsidP="50F60324" w:rsidRDefault="70FDFE27" w14:paraId="05FB2F81" w14:textId="0E986284">
      <w:pPr>
        <w:pStyle w:val="Normal"/>
        <w:rPr>
          <w:rFonts w:eastAsia="" w:eastAsiaTheme="minorEastAsia"/>
          <w:color w:val="4D4D4D"/>
        </w:rPr>
      </w:pPr>
      <w:r w:rsidRPr="74EE718C" w:rsidR="2B2BECD3">
        <w:rPr>
          <w:rFonts w:eastAsia="" w:eastAsiaTheme="minorEastAsia"/>
          <w:color w:val="4D4D4D"/>
        </w:rPr>
        <w:t>Although teen pregnancy and abortion rates have decreased, the number of unwanted pregnancies in this age range is still unacceptable high. One of the cornerstones of preventing unwanted pregnancies is the use of highly effective contraceptives</w:t>
      </w:r>
      <w:r w:rsidRPr="74EE718C" w:rsidR="7F086B3D">
        <w:rPr>
          <w:rFonts w:eastAsia="" w:eastAsiaTheme="minorEastAsia"/>
          <w:color w:val="4D4D4D"/>
        </w:rPr>
        <w:t xml:space="preserve"> </w:t>
      </w:r>
      <w:r w:rsidRPr="74EE718C" w:rsidR="7F086B3D">
        <w:rPr>
          <w:rFonts w:eastAsia="" w:eastAsiaTheme="minorEastAsia"/>
          <w:color w:val="4D4D4D"/>
        </w:rPr>
        <w:t>(Todd and Black, 2020)</w:t>
      </w:r>
      <w:r w:rsidRPr="74EE718C" w:rsidR="7F086B3D">
        <w:rPr>
          <w:rFonts w:eastAsia="" w:eastAsiaTheme="minorEastAsia"/>
          <w:color w:val="4D4D4D"/>
        </w:rPr>
        <w:t>.</w:t>
      </w:r>
      <w:r w:rsidRPr="74EE718C" w:rsidR="7F086B3D">
        <w:rPr>
          <w:rFonts w:eastAsia="" w:eastAsiaTheme="minorEastAsia"/>
          <w:color w:val="4D4D4D"/>
        </w:rPr>
        <w:t xml:space="preserve"> </w:t>
      </w:r>
      <w:r w:rsidRPr="74EE718C" w:rsidR="70FDFE27">
        <w:rPr>
          <w:rFonts w:eastAsia="" w:eastAsiaTheme="minorEastAsia"/>
          <w:color w:val="4D4D4D"/>
        </w:rPr>
        <w:t>To enable young people to realise their potential and form safe, healthy relationships, it is essential to provide them with support</w:t>
      </w:r>
      <w:r w:rsidRPr="74EE718C" w:rsidR="3AB739D8">
        <w:rPr>
          <w:rFonts w:eastAsia="" w:eastAsiaTheme="minorEastAsia"/>
          <w:color w:val="4D4D4D"/>
        </w:rPr>
        <w:t xml:space="preserve"> (Public Health England 2018.).</w:t>
      </w:r>
      <w:r w:rsidRPr="74EE718C" w:rsidR="70FDFE27">
        <w:rPr>
          <w:rFonts w:eastAsia="" w:eastAsiaTheme="minorEastAsia"/>
          <w:color w:val="4D4D4D"/>
        </w:rPr>
        <w:t xml:space="preserve"> At a strategic level, early help, emotional </w:t>
      </w:r>
      <w:r w:rsidRPr="74EE718C" w:rsidR="70FDFE27">
        <w:rPr>
          <w:rFonts w:eastAsia="" w:eastAsiaTheme="minorEastAsia"/>
          <w:color w:val="4D4D4D"/>
        </w:rPr>
        <w:t>health</w:t>
      </w:r>
      <w:r w:rsidRPr="74EE718C" w:rsidR="70FDFE27">
        <w:rPr>
          <w:rFonts w:eastAsia="" w:eastAsiaTheme="minorEastAsia"/>
          <w:color w:val="4D4D4D"/>
        </w:rPr>
        <w:t xml:space="preserve"> and wellbeing, and safeguarding all depend on effective </w:t>
      </w:r>
      <w:r w:rsidRPr="74EE718C" w:rsidR="70BC54CC">
        <w:rPr>
          <w:rFonts w:eastAsia="" w:eastAsiaTheme="minorEastAsia"/>
          <w:color w:val="4D4D4D"/>
        </w:rPr>
        <w:t>prevention.</w:t>
      </w:r>
      <w:r w:rsidRPr="74EE718C" w:rsidR="46AF954C">
        <w:rPr>
          <w:rFonts w:eastAsia="" w:eastAsiaTheme="minorEastAsia"/>
          <w:color w:val="4D4D4D"/>
        </w:rPr>
        <w:t xml:space="preserve"> </w:t>
      </w:r>
      <w:r w:rsidRPr="74EE718C" w:rsidR="066AC78D">
        <w:rPr>
          <w:rFonts w:eastAsia="" w:eastAsiaTheme="minorEastAsia"/>
          <w:color w:val="4D4D4D"/>
        </w:rPr>
        <w:t xml:space="preserve"> </w:t>
      </w:r>
      <w:r w:rsidRPr="74EE718C" w:rsidR="066AC78D">
        <w:rPr>
          <w:rFonts w:eastAsia="" w:eastAsiaTheme="minorEastAsia"/>
          <w:color w:val="4D4D4D"/>
        </w:rPr>
        <w:t>The UK government implemented 1</w:t>
      </w:r>
      <w:r w:rsidRPr="74EE718C" w:rsidR="46AF954C">
        <w:rPr>
          <w:rFonts w:eastAsia="" w:eastAsiaTheme="minorEastAsia"/>
          <w:color w:val="4D4D4D"/>
        </w:rPr>
        <w:t>0 key factors</w:t>
      </w:r>
      <w:r w:rsidRPr="74EE718C" w:rsidR="0E865FA8">
        <w:rPr>
          <w:rFonts w:eastAsia="" w:eastAsiaTheme="minorEastAsia"/>
          <w:color w:val="4D4D4D"/>
        </w:rPr>
        <w:t xml:space="preserve"> that</w:t>
      </w:r>
      <w:r w:rsidRPr="74EE718C" w:rsidR="46AF954C">
        <w:rPr>
          <w:rFonts w:eastAsia="" w:eastAsiaTheme="minorEastAsia"/>
          <w:color w:val="4D4D4D"/>
        </w:rPr>
        <w:t xml:space="preserve"> can help prevent teenage </w:t>
      </w:r>
      <w:r w:rsidRPr="74EE718C" w:rsidR="439CF5F7">
        <w:rPr>
          <w:rFonts w:eastAsia="" w:eastAsiaTheme="minorEastAsia"/>
          <w:color w:val="4D4D4D"/>
        </w:rPr>
        <w:t>pregnancies (Public Health England 2018.)</w:t>
      </w:r>
    </w:p>
    <w:p w:rsidR="54783EAD" w:rsidP="0803C699" w:rsidRDefault="54783EAD" w14:paraId="5AB3DF84" w14:textId="0C9DBFBE">
      <w:pPr>
        <w:pStyle w:val="Heading2"/>
        <w:rPr>
          <w:rFonts w:ascii="Calibri" w:hAnsi="Calibri" w:eastAsia="Calibri" w:cs="Calibri"/>
          <w:b w:val="0"/>
          <w:bCs w:val="0"/>
          <w:i w:val="0"/>
          <w:iCs w:val="0"/>
          <w:caps w:val="0"/>
          <w:smallCaps w:val="0"/>
          <w:noProof w:val="0"/>
          <w:color w:val="000000" w:themeColor="text1" w:themeTint="FF" w:themeShade="FF"/>
          <w:sz w:val="22"/>
          <w:szCs w:val="22"/>
          <w:lang w:val="en-US"/>
        </w:rPr>
      </w:pPr>
      <w:bookmarkStart w:name="_Toc381422762" w:id="1542969721"/>
      <w:r w:rsidRPr="0803C699" w:rsidR="54783EAD">
        <w:rPr>
          <w:noProof w:val="0"/>
          <w:lang w:val="en-US"/>
        </w:rPr>
        <w:t xml:space="preserve">Strategy 1 </w:t>
      </w:r>
      <w:r w:rsidRPr="0803C699" w:rsidR="51534066">
        <w:rPr>
          <w:noProof w:val="0"/>
          <w:lang w:val="en-US"/>
        </w:rPr>
        <w:t>T</w:t>
      </w:r>
      <w:r w:rsidRPr="0803C699" w:rsidR="54783EAD">
        <w:rPr>
          <w:noProof w:val="0"/>
          <w:lang w:val="en-US"/>
        </w:rPr>
        <w:t xml:space="preserve">eenage Pregnancy Independent Advisory Group </w:t>
      </w:r>
      <w:r w:rsidRPr="0803C699" w:rsidR="59028253">
        <w:rPr>
          <w:noProof w:val="0"/>
          <w:lang w:val="en-US"/>
        </w:rPr>
        <w:t>(</w:t>
      </w:r>
      <w:r w:rsidRPr="0803C699" w:rsidR="54783EAD">
        <w:rPr>
          <w:noProof w:val="0"/>
          <w:lang w:val="en-US"/>
        </w:rPr>
        <w:t>TPIAG</w:t>
      </w:r>
      <w:r w:rsidRPr="0803C699" w:rsidR="447630D8">
        <w:rPr>
          <w:noProof w:val="0"/>
          <w:lang w:val="en-US"/>
        </w:rPr>
        <w:t>)</w:t>
      </w:r>
      <w:bookmarkEnd w:id="1542969721"/>
    </w:p>
    <w:p w:rsidR="54783EAD" w:rsidP="0803C699" w:rsidRDefault="54783EAD" w14:paraId="6FB2F738" w14:textId="70653C5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803C699" w:rsidR="54783EA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Teenage pregnancy is everyone's concern, according to </w:t>
      </w:r>
      <w:r w:rsidRPr="0803C699" w:rsidR="7200CDCD">
        <w:rPr>
          <w:rFonts w:ascii="Calibri" w:hAnsi="Calibri" w:eastAsia="Calibri" w:cs="Calibri"/>
          <w:b w:val="0"/>
          <w:bCs w:val="0"/>
          <w:i w:val="0"/>
          <w:iCs w:val="0"/>
          <w:caps w:val="0"/>
          <w:smallCaps w:val="0"/>
          <w:noProof w:val="0"/>
          <w:color w:val="000000" w:themeColor="text1" w:themeTint="FF" w:themeShade="FF"/>
          <w:sz w:val="22"/>
          <w:szCs w:val="22"/>
          <w:lang w:val="en-US"/>
        </w:rPr>
        <w:t>teenage</w:t>
      </w:r>
      <w:r w:rsidRPr="0803C699" w:rsidR="54783EA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pregnancy Independent Advisory Group </w:t>
      </w:r>
      <w:r w:rsidRPr="0803C699" w:rsidR="12AE5B35">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803C699" w:rsidR="54783EAD">
        <w:rPr>
          <w:rFonts w:ascii="Calibri" w:hAnsi="Calibri" w:eastAsia="Calibri" w:cs="Calibri"/>
          <w:b w:val="0"/>
          <w:bCs w:val="0"/>
          <w:i w:val="0"/>
          <w:iCs w:val="0"/>
          <w:caps w:val="0"/>
          <w:smallCaps w:val="0"/>
          <w:noProof w:val="0"/>
          <w:color w:val="000000" w:themeColor="text1" w:themeTint="FF" w:themeShade="FF"/>
          <w:sz w:val="22"/>
          <w:szCs w:val="22"/>
          <w:lang w:val="en-US"/>
        </w:rPr>
        <w:t>TPIAG</w:t>
      </w:r>
      <w:r w:rsidRPr="0803C699" w:rsidR="167FA15C">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803C699" w:rsidR="2B01F9E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803C699" w:rsidR="54783EA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803C699" w:rsidR="03462FDA">
        <w:rPr>
          <w:rFonts w:ascii="Calibri" w:hAnsi="Calibri" w:eastAsia="Calibri" w:cs="Calibri"/>
          <w:b w:val="0"/>
          <w:bCs w:val="0"/>
          <w:i w:val="0"/>
          <w:iCs w:val="0"/>
          <w:caps w:val="0"/>
          <w:smallCaps w:val="0"/>
          <w:noProof w:val="0"/>
          <w:color w:val="000000" w:themeColor="text1" w:themeTint="FF" w:themeShade="FF"/>
          <w:sz w:val="22"/>
          <w:szCs w:val="22"/>
          <w:lang w:val="en-US"/>
        </w:rPr>
        <w:t>(Frances,2010)</w:t>
      </w:r>
      <w:r w:rsidRPr="0803C699" w:rsidR="03462FD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 </w:t>
      </w:r>
      <w:r w:rsidRPr="0803C699" w:rsidR="54783EA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 the Big Society, everyone must contribute to </w:t>
      </w:r>
      <w:r w:rsidRPr="0803C699" w:rsidR="54783EAD">
        <w:rPr>
          <w:rFonts w:ascii="Calibri" w:hAnsi="Calibri" w:eastAsia="Calibri" w:cs="Calibri"/>
          <w:b w:val="0"/>
          <w:bCs w:val="0"/>
          <w:i w:val="0"/>
          <w:iCs w:val="0"/>
          <w:caps w:val="0"/>
          <w:smallCaps w:val="0"/>
          <w:noProof w:val="0"/>
          <w:color w:val="000000" w:themeColor="text1" w:themeTint="FF" w:themeShade="FF"/>
          <w:sz w:val="22"/>
          <w:szCs w:val="22"/>
          <w:lang w:val="en-US"/>
        </w:rPr>
        <w:t>assisting</w:t>
      </w:r>
      <w:r w:rsidRPr="0803C699" w:rsidR="54783EA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new parents and reducing adolescent pregnancies </w:t>
      </w:r>
      <w:r w:rsidRPr="0803C699" w:rsidR="54783EAD">
        <w:rPr>
          <w:rFonts w:ascii="Calibri" w:hAnsi="Calibri" w:eastAsia="Calibri" w:cs="Calibri"/>
          <w:b w:val="0"/>
          <w:bCs w:val="0"/>
          <w:i w:val="0"/>
          <w:iCs w:val="0"/>
          <w:caps w:val="0"/>
          <w:smallCaps w:val="0"/>
          <w:noProof w:val="0"/>
          <w:color w:val="000000" w:themeColor="text1" w:themeTint="FF" w:themeShade="FF"/>
          <w:sz w:val="22"/>
          <w:szCs w:val="22"/>
          <w:lang w:val="en-US"/>
        </w:rPr>
        <w:t>(Frances,2010).</w:t>
      </w:r>
      <w:r w:rsidRPr="0803C699" w:rsidR="54783EA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Teenage pregnancy rates can be decreased through the workforce's committed and planned efforts</w:t>
      </w:r>
      <w:r w:rsidRPr="0803C699" w:rsidR="54783EA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803C699" w:rsidR="54783EAD">
        <w:rPr>
          <w:rFonts w:ascii="Calibri" w:hAnsi="Calibri" w:eastAsia="Calibri" w:cs="Calibri"/>
          <w:b w:val="0"/>
          <w:bCs w:val="0"/>
          <w:i w:val="0"/>
          <w:iCs w:val="0"/>
          <w:caps w:val="0"/>
          <w:smallCaps w:val="0"/>
          <w:noProof w:val="0"/>
          <w:color w:val="000000" w:themeColor="text1" w:themeTint="FF" w:themeShade="FF"/>
          <w:sz w:val="22"/>
          <w:szCs w:val="22"/>
          <w:lang w:val="en-US"/>
        </w:rPr>
        <w:t>(Frances,2010).</w:t>
      </w:r>
      <w:r w:rsidRPr="0803C699" w:rsidR="54783EA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It is essential to engage in early intervention that tackles disadvantage, health disparities, and poverty </w:t>
      </w:r>
      <w:r w:rsidRPr="0803C699" w:rsidR="54783EAD">
        <w:rPr>
          <w:rFonts w:ascii="Calibri" w:hAnsi="Calibri" w:eastAsia="Calibri" w:cs="Calibri"/>
          <w:b w:val="0"/>
          <w:bCs w:val="0"/>
          <w:i w:val="0"/>
          <w:iCs w:val="0"/>
          <w:caps w:val="0"/>
          <w:smallCaps w:val="0"/>
          <w:noProof w:val="0"/>
          <w:color w:val="000000" w:themeColor="text1" w:themeTint="FF" w:themeShade="FF"/>
          <w:sz w:val="22"/>
          <w:szCs w:val="22"/>
          <w:lang w:val="en-US"/>
        </w:rPr>
        <w:t>(Frances,2010).</w:t>
      </w:r>
      <w:r w:rsidRPr="0803C699" w:rsidR="4E54A76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803C699" w:rsidR="4E54A769">
        <w:rPr>
          <w:rFonts w:ascii="Calibri" w:hAnsi="Calibri" w:eastAsia="Calibri" w:cs="Calibri"/>
          <w:b w:val="0"/>
          <w:bCs w:val="0"/>
          <w:i w:val="0"/>
          <w:iCs w:val="0"/>
          <w:caps w:val="0"/>
          <w:smallCaps w:val="0"/>
          <w:noProof w:val="0"/>
          <w:color w:val="000000" w:themeColor="text1" w:themeTint="FF" w:themeShade="FF"/>
          <w:sz w:val="22"/>
          <w:szCs w:val="22"/>
          <w:lang w:val="en-US"/>
        </w:rPr>
        <w:t>TPIAG have set up varies support such as:</w:t>
      </w:r>
    </w:p>
    <w:p w:rsidR="5D1A364A" w:rsidP="307F46C6" w:rsidRDefault="5D1A364A" w14:paraId="29F21650" w14:textId="0F34FFF0">
      <w:pPr>
        <w:pStyle w:val="ListParagraph"/>
        <w:numPr>
          <w:ilvl w:val="0"/>
          <w:numId w:val="1"/>
        </w:numPr>
        <w:rPr>
          <w:rFonts w:eastAsia="" w:eastAsiaTheme="minorEastAsia"/>
          <w:color w:val="4D4D4D"/>
        </w:rPr>
      </w:pPr>
      <w:r w:rsidRPr="307F46C6" w:rsidR="5D1A364A">
        <w:rPr>
          <w:rFonts w:eastAsia="" w:eastAsiaTheme="minorEastAsia"/>
          <w:color w:val="4D4D4D"/>
        </w:rPr>
        <w:t xml:space="preserve">Education about relationships and sex in high schools and colleges </w:t>
      </w:r>
    </w:p>
    <w:p w:rsidR="1C84F4E6" w:rsidP="307F46C6" w:rsidRDefault="1C84F4E6" w14:paraId="4B303324" w14:textId="77DCECB0">
      <w:pPr>
        <w:pStyle w:val="ListParagraph"/>
        <w:numPr>
          <w:ilvl w:val="0"/>
          <w:numId w:val="1"/>
        </w:numPr>
        <w:rPr>
          <w:rFonts w:eastAsia="" w:eastAsiaTheme="minorEastAsia"/>
          <w:color w:val="4D4D4D"/>
        </w:rPr>
      </w:pPr>
      <w:r w:rsidRPr="307F46C6" w:rsidR="57A93745">
        <w:rPr>
          <w:rFonts w:eastAsia="" w:eastAsiaTheme="minorEastAsia"/>
          <w:color w:val="4D4D4D"/>
        </w:rPr>
        <w:t>T</w:t>
      </w:r>
      <w:r w:rsidRPr="307F46C6" w:rsidR="5D1A364A">
        <w:rPr>
          <w:rFonts w:eastAsia="" w:eastAsiaTheme="minorEastAsia"/>
          <w:color w:val="4D4D4D"/>
        </w:rPr>
        <w:t xml:space="preserve">een-friendly sexual health, contraception, and condom services. </w:t>
      </w:r>
    </w:p>
    <w:p w:rsidR="1C84F4E6" w:rsidP="307F46C6" w:rsidRDefault="1C84F4E6" w14:paraId="52EC2A48" w14:textId="322CEEF0">
      <w:pPr>
        <w:pStyle w:val="ListParagraph"/>
        <w:numPr>
          <w:ilvl w:val="0"/>
          <w:numId w:val="1"/>
        </w:numPr>
        <w:rPr>
          <w:rFonts w:eastAsia="" w:eastAsiaTheme="minorEastAsia"/>
          <w:color w:val="4D4D4D"/>
        </w:rPr>
      </w:pPr>
      <w:r w:rsidRPr="0803C699" w:rsidR="0BDC3B1C">
        <w:rPr>
          <w:rFonts w:eastAsia="" w:eastAsiaTheme="minorEastAsia"/>
          <w:color w:val="4D4D4D"/>
        </w:rPr>
        <w:t>T</w:t>
      </w:r>
      <w:r w:rsidRPr="0803C699" w:rsidR="3023AE3D">
        <w:rPr>
          <w:rFonts w:eastAsia="" w:eastAsiaTheme="minorEastAsia"/>
          <w:color w:val="4D4D4D"/>
        </w:rPr>
        <w:t>argeted prevention for vulnerable young adults</w:t>
      </w:r>
      <w:r w:rsidRPr="0803C699" w:rsidR="6E2A5553">
        <w:rPr>
          <w:rFonts w:eastAsia="" w:eastAsiaTheme="minorEastAsia"/>
          <w:color w:val="4D4D4D"/>
        </w:rPr>
        <w:t>.</w:t>
      </w:r>
    </w:p>
    <w:p w:rsidR="0EEEC654" w:rsidP="307F46C6" w:rsidRDefault="0EEEC654" w14:paraId="5127AB9F" w14:textId="01BA90DB">
      <w:pPr>
        <w:pStyle w:val="ListParagraph"/>
        <w:numPr>
          <w:ilvl w:val="0"/>
          <w:numId w:val="1"/>
        </w:numPr>
        <w:rPr>
          <w:rFonts w:eastAsia="" w:eastAsiaTheme="minorEastAsia"/>
          <w:color w:val="4D4D4D"/>
        </w:rPr>
      </w:pPr>
      <w:r w:rsidRPr="0803C699" w:rsidR="5E9E5148">
        <w:rPr>
          <w:rFonts w:eastAsia="" w:eastAsiaTheme="minorEastAsia"/>
          <w:color w:val="4D4D4D"/>
        </w:rPr>
        <w:t xml:space="preserve">Helping parents talk about their children's interactions and sexual health </w:t>
      </w:r>
      <w:r w:rsidRPr="0803C699" w:rsidR="5E9E5148">
        <w:rPr>
          <w:rFonts w:eastAsia="" w:eastAsiaTheme="minorEastAsia"/>
          <w:color w:val="4D4D4D"/>
        </w:rPr>
        <w:t>Training in sexual and romantic relationships for both health and non-health workers</w:t>
      </w:r>
      <w:r w:rsidRPr="0803C699" w:rsidR="2599431E">
        <w:rPr>
          <w:rFonts w:eastAsia="" w:eastAsiaTheme="minorEastAsia"/>
          <w:color w:val="4D4D4D"/>
        </w:rPr>
        <w:t>.</w:t>
      </w:r>
    </w:p>
    <w:p w:rsidR="0EEEC654" w:rsidP="307F46C6" w:rsidRDefault="0EEEC654" w14:paraId="32AADB3B" w14:textId="4325907C">
      <w:pPr>
        <w:pStyle w:val="ListParagraph"/>
        <w:numPr>
          <w:ilvl w:val="0"/>
          <w:numId w:val="1"/>
        </w:numPr>
        <w:rPr>
          <w:rFonts w:eastAsia="" w:eastAsiaTheme="minorEastAsia"/>
          <w:color w:val="4D4D4D"/>
        </w:rPr>
      </w:pPr>
      <w:r w:rsidRPr="0803C699" w:rsidR="7FD010D1">
        <w:rPr>
          <w:rFonts w:eastAsia="" w:eastAsiaTheme="minorEastAsia"/>
          <w:color w:val="4D4D4D"/>
        </w:rPr>
        <w:t xml:space="preserve">In contexts for non-health education and youth, advice and access to contraception are </w:t>
      </w:r>
      <w:r w:rsidRPr="0803C699" w:rsidR="7FD010D1">
        <w:rPr>
          <w:rFonts w:eastAsia="" w:eastAsiaTheme="minorEastAsia"/>
          <w:color w:val="4D4D4D"/>
        </w:rPr>
        <w:t>provided</w:t>
      </w:r>
      <w:r w:rsidRPr="0803C699" w:rsidR="1D6A7900">
        <w:rPr>
          <w:rFonts w:eastAsia="" w:eastAsiaTheme="minorEastAsia"/>
          <w:color w:val="4D4D4D"/>
        </w:rPr>
        <w:t>.</w:t>
      </w:r>
    </w:p>
    <w:p w:rsidR="7FD010D1" w:rsidP="307F46C6" w:rsidRDefault="7FD010D1" w14:paraId="713502BB" w14:textId="0D39DEE5">
      <w:pPr>
        <w:pStyle w:val="ListParagraph"/>
        <w:numPr>
          <w:ilvl w:val="0"/>
          <w:numId w:val="1"/>
        </w:numPr>
        <w:rPr>
          <w:rFonts w:eastAsia="" w:eastAsiaTheme="minorEastAsia"/>
          <w:color w:val="4D4D4D"/>
        </w:rPr>
      </w:pPr>
      <w:r w:rsidRPr="307F46C6" w:rsidR="7FD010D1">
        <w:rPr>
          <w:rFonts w:eastAsia="" w:eastAsiaTheme="minorEastAsia"/>
          <w:color w:val="4D4D4D"/>
        </w:rPr>
        <w:t xml:space="preserve">Promotion of youth, parents, and professionals to the public with consistent themes and services </w:t>
      </w:r>
    </w:p>
    <w:p w:rsidR="7FD010D1" w:rsidP="307F46C6" w:rsidRDefault="7FD010D1" w14:paraId="4F1E34ED" w14:textId="032E514E">
      <w:pPr>
        <w:pStyle w:val="ListParagraph"/>
        <w:numPr>
          <w:ilvl w:val="0"/>
          <w:numId w:val="1"/>
        </w:numPr>
        <w:rPr>
          <w:rFonts w:eastAsia="" w:eastAsiaTheme="minorEastAsia"/>
          <w:color w:val="4D4D4D"/>
        </w:rPr>
      </w:pPr>
      <w:r w:rsidRPr="307F46C6" w:rsidR="7FD010D1">
        <w:rPr>
          <w:rFonts w:eastAsia="" w:eastAsiaTheme="minorEastAsia"/>
          <w:color w:val="4D4D4D"/>
        </w:rPr>
        <w:t>Young parents and pregnant teens are supported, and subsequent pregnancies are also prevented.</w:t>
      </w:r>
    </w:p>
    <w:p w:rsidR="7FD010D1" w:rsidP="307F46C6" w:rsidRDefault="7FD010D1" w14:paraId="519F0BFC" w14:textId="03DC96D1">
      <w:pPr>
        <w:pStyle w:val="ListParagraph"/>
        <w:numPr>
          <w:ilvl w:val="0"/>
          <w:numId w:val="1"/>
        </w:numPr>
        <w:rPr>
          <w:rFonts w:eastAsia="" w:eastAsiaTheme="minorEastAsia"/>
          <w:color w:val="4D4D4D"/>
        </w:rPr>
      </w:pPr>
      <w:r w:rsidRPr="0803C699" w:rsidR="7FD010D1">
        <w:rPr>
          <w:rFonts w:eastAsia="" w:eastAsiaTheme="minorEastAsia"/>
          <w:color w:val="4D4D4D"/>
        </w:rPr>
        <w:t>strong data use for commissioning and progress tracking</w:t>
      </w:r>
      <w:r w:rsidRPr="0803C699" w:rsidR="6B273639">
        <w:rPr>
          <w:rFonts w:eastAsia="" w:eastAsiaTheme="minorEastAsia"/>
          <w:color w:val="4D4D4D"/>
        </w:rPr>
        <w:t>.</w:t>
      </w:r>
    </w:p>
    <w:p w:rsidR="6D1E181B" w:rsidP="2C86C8B6" w:rsidRDefault="6D1E181B" w14:paraId="0D3BCF2A" w14:textId="5EFDEA9E">
      <w:pPr>
        <w:pStyle w:val="ListParagraph"/>
        <w:numPr>
          <w:ilvl w:val="0"/>
          <w:numId w:val="1"/>
        </w:numPr>
        <w:rPr>
          <w:rFonts w:eastAsia="" w:eastAsiaTheme="minorEastAsia"/>
          <w:color w:val="4D4D4D"/>
        </w:rPr>
      </w:pPr>
      <w:r w:rsidRPr="0803C699" w:rsidR="429E1ADA">
        <w:rPr>
          <w:rFonts w:eastAsia="" w:eastAsiaTheme="minorEastAsia"/>
          <w:color w:val="4D4D4D"/>
        </w:rPr>
        <w:t>Strategy management and responsib</w:t>
      </w:r>
      <w:r w:rsidRPr="0803C699" w:rsidR="429E1ADA">
        <w:rPr>
          <w:rFonts w:eastAsia="" w:eastAsiaTheme="minorEastAsia"/>
          <w:color w:val="4D4D4D"/>
        </w:rPr>
        <w:t>ility</w:t>
      </w:r>
      <w:r w:rsidRPr="0803C699" w:rsidR="090BEFD3">
        <w:rPr>
          <w:rFonts w:eastAsia="" w:eastAsiaTheme="minorEastAsia"/>
          <w:color w:val="4D4D4D"/>
        </w:rPr>
        <w:t xml:space="preserve"> </w:t>
      </w:r>
      <w:r w:rsidRPr="0803C699" w:rsidR="090BEFD3">
        <w:rPr>
          <w:rFonts w:eastAsia="" w:eastAsiaTheme="minorEastAsia"/>
          <w:color w:val="4D4D4D"/>
        </w:rPr>
        <w:t>(</w:t>
      </w:r>
      <w:r w:rsidRPr="0803C699" w:rsidR="7E2D4C18">
        <w:rPr>
          <w:rFonts w:eastAsia="" w:eastAsiaTheme="minorEastAsia"/>
          <w:color w:val="4D4D4D"/>
        </w:rPr>
        <w:t>Public Health England</w:t>
      </w:r>
      <w:r w:rsidRPr="0803C699" w:rsidR="2F06435F">
        <w:rPr>
          <w:rFonts w:eastAsia="" w:eastAsiaTheme="minorEastAsia"/>
          <w:color w:val="4D4D4D"/>
        </w:rPr>
        <w:t>,2018</w:t>
      </w:r>
      <w:r w:rsidRPr="0803C699" w:rsidR="090BEFD3">
        <w:rPr>
          <w:rFonts w:eastAsia="" w:eastAsiaTheme="minorEastAsia"/>
          <w:color w:val="4D4D4D"/>
        </w:rPr>
        <w:t>)</w:t>
      </w:r>
      <w:r w:rsidRPr="0803C699" w:rsidR="0F65D9B5">
        <w:rPr>
          <w:rFonts w:eastAsia="" w:eastAsiaTheme="minorEastAsia"/>
          <w:color w:val="4D4D4D"/>
        </w:rPr>
        <w:t>.</w:t>
      </w:r>
      <w:r w:rsidRPr="0803C699" w:rsidR="0F65D9B5">
        <w:rPr>
          <w:rFonts w:eastAsia="" w:eastAsiaTheme="minorEastAsia"/>
          <w:color w:val="4D4D4D"/>
        </w:rPr>
        <w:t xml:space="preserve"> </w:t>
      </w:r>
      <w:r w:rsidRPr="0803C699" w:rsidR="7A276FD6">
        <w:rPr>
          <w:rFonts w:eastAsia="" w:eastAsiaTheme="minorEastAsia"/>
          <w:color w:val="4D4D4D"/>
        </w:rPr>
        <w:t xml:space="preserve"> </w:t>
      </w:r>
    </w:p>
    <w:p w:rsidR="6ADD70F6" w:rsidP="0BDCCCD1" w:rsidRDefault="6F40ECD4" w14:paraId="5C067A1B" w14:textId="5AD4FBEE">
      <w:pPr>
        <w:pStyle w:val="Heading2"/>
        <w:rPr>
          <w:rFonts w:ascii="Calibri" w:hAnsi="Calibri" w:eastAsia="" w:cs="" w:asciiTheme="minorAscii" w:hAnsiTheme="minorAscii" w:eastAsiaTheme="minorEastAsia" w:cstheme="minorBidi"/>
          <w:b w:val="1"/>
          <w:bCs w:val="1"/>
          <w:color w:val="4D4D4D"/>
          <w:sz w:val="22"/>
          <w:szCs w:val="22"/>
        </w:rPr>
      </w:pPr>
      <w:bookmarkStart w:name="_Toc1461567461" w:id="111"/>
      <w:bookmarkStart w:name="_Toc1308645651" w:id="112"/>
      <w:bookmarkStart w:name="_Toc1083206089" w:id="113"/>
      <w:bookmarkStart w:name="_Toc106246796" w:id="114"/>
      <w:bookmarkStart w:name="_Toc1940651486" w:id="115"/>
      <w:bookmarkStart w:name="_Toc373390518" w:id="1171169297"/>
      <w:r w:rsidR="6F40ECD4">
        <w:rPr/>
        <w:t>Recommendations</w:t>
      </w:r>
      <w:bookmarkEnd w:id="111"/>
      <w:bookmarkEnd w:id="112"/>
      <w:bookmarkEnd w:id="113"/>
      <w:bookmarkEnd w:id="114"/>
      <w:bookmarkEnd w:id="115"/>
      <w:bookmarkEnd w:id="1171169297"/>
    </w:p>
    <w:p w:rsidR="50F60324" w:rsidP="0803C699" w:rsidRDefault="50F60324" w14:paraId="001D2D26" w14:textId="7F1FD0F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803C699" w:rsidR="205F1EE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However, unless there is a persistent commitment and investment in contraceptive services, along with improved sex and relationships education, teenage pregnancy rates will </w:t>
      </w:r>
      <w:r w:rsidRPr="0803C699" w:rsidR="7CFB5B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increase </w:t>
      </w:r>
      <w:r w:rsidRPr="0803C699" w:rsidR="205F1EE2">
        <w:rPr>
          <w:rFonts w:ascii="Calibri" w:hAnsi="Calibri" w:eastAsia="Calibri" w:cs="Calibri"/>
          <w:b w:val="0"/>
          <w:bCs w:val="0"/>
          <w:i w:val="0"/>
          <w:iCs w:val="0"/>
          <w:caps w:val="0"/>
          <w:smallCaps w:val="0"/>
          <w:noProof w:val="0"/>
          <w:color w:val="000000" w:themeColor="text1" w:themeTint="FF" w:themeShade="FF"/>
          <w:sz w:val="22"/>
          <w:szCs w:val="22"/>
          <w:lang w:val="en-US"/>
        </w:rPr>
        <w:t>(Frances,2010).</w:t>
      </w:r>
      <w:r w:rsidRPr="0803C699" w:rsidR="205F1EE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803C699" w:rsidR="1261228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More information needs to be available in GP </w:t>
      </w:r>
      <w:r w:rsidRPr="0803C699" w:rsidR="5C4DCE76">
        <w:rPr>
          <w:rFonts w:ascii="Calibri" w:hAnsi="Calibri" w:eastAsia="Calibri" w:cs="Calibri"/>
          <w:b w:val="0"/>
          <w:bCs w:val="0"/>
          <w:i w:val="0"/>
          <w:iCs w:val="0"/>
          <w:caps w:val="0"/>
          <w:smallCaps w:val="0"/>
          <w:noProof w:val="0"/>
          <w:color w:val="000000" w:themeColor="text1" w:themeTint="FF" w:themeShade="FF"/>
          <w:sz w:val="22"/>
          <w:szCs w:val="22"/>
          <w:lang w:val="en-US"/>
        </w:rPr>
        <w:t>surgery's,</w:t>
      </w:r>
      <w:r w:rsidRPr="0803C699" w:rsidR="1261228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community </w:t>
      </w:r>
      <w:r w:rsidRPr="0803C699" w:rsidR="0E9451E4">
        <w:rPr>
          <w:rFonts w:ascii="Calibri" w:hAnsi="Calibri" w:eastAsia="Calibri" w:cs="Calibri"/>
          <w:b w:val="0"/>
          <w:bCs w:val="0"/>
          <w:i w:val="0"/>
          <w:iCs w:val="0"/>
          <w:caps w:val="0"/>
          <w:smallCaps w:val="0"/>
          <w:noProof w:val="0"/>
          <w:color w:val="000000" w:themeColor="text1" w:themeTint="FF" w:themeShade="FF"/>
          <w:sz w:val="22"/>
          <w:szCs w:val="22"/>
          <w:lang w:val="en-US"/>
        </w:rPr>
        <w:t>centers</w:t>
      </w:r>
      <w:r w:rsidRPr="0803C699" w:rsidR="1261228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803C699" w:rsidR="73FA6FC5">
        <w:rPr>
          <w:rFonts w:ascii="Calibri" w:hAnsi="Calibri" w:eastAsia="Calibri" w:cs="Calibri"/>
          <w:b w:val="0"/>
          <w:bCs w:val="0"/>
          <w:i w:val="0"/>
          <w:iCs w:val="0"/>
          <w:caps w:val="0"/>
          <w:smallCaps w:val="0"/>
          <w:noProof w:val="0"/>
          <w:color w:val="000000" w:themeColor="text1" w:themeTint="FF" w:themeShade="FF"/>
          <w:sz w:val="22"/>
          <w:szCs w:val="22"/>
          <w:lang w:val="en-US"/>
        </w:rPr>
        <w:t>and</w:t>
      </w:r>
      <w:r w:rsidRPr="0803C699" w:rsidR="1261228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access is essential with technology being so advanced</w:t>
      </w:r>
      <w:r w:rsidRPr="0803C699" w:rsidR="42A81BC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(Frances,2010).</w:t>
      </w:r>
    </w:p>
    <w:p w:rsidR="14720115" w:rsidP="0BDCCCD1" w:rsidRDefault="4A1472A6" w14:paraId="4337FB9E" w14:textId="366E06E4">
      <w:pPr>
        <w:pStyle w:val="Heading2"/>
        <w:rPr>
          <w:rFonts w:ascii="Calibri" w:hAnsi="Calibri" w:eastAsia="" w:cs="" w:asciiTheme="minorAscii" w:hAnsiTheme="minorAscii" w:eastAsiaTheme="minorEastAsia" w:cstheme="minorBidi"/>
          <w:b w:val="1"/>
          <w:bCs w:val="1"/>
          <w:color w:val="4D4D4D"/>
          <w:sz w:val="22"/>
          <w:szCs w:val="22"/>
        </w:rPr>
      </w:pPr>
      <w:bookmarkStart w:name="_Toc1791509193" w:id="117"/>
      <w:bookmarkStart w:name="_Toc331890326" w:id="118"/>
      <w:bookmarkStart w:name="_Toc1182741743" w:id="119"/>
      <w:bookmarkStart w:name="_Toc1673651261" w:id="120"/>
      <w:bookmarkStart w:name="_Toc1507817488" w:id="121"/>
      <w:bookmarkStart w:name="_Toc223900094" w:id="1776641347"/>
      <w:r w:rsidR="4A1472A6">
        <w:rPr/>
        <w:t>Strategy 2</w:t>
      </w:r>
      <w:r w:rsidR="630E2C15">
        <w:rPr/>
        <w:t xml:space="preserve"> Preventing STI (Sexual transmitted disease)</w:t>
      </w:r>
      <w:r w:rsidR="7AB0746E">
        <w:rPr/>
        <w:t xml:space="preserve"> in the BAME community</w:t>
      </w:r>
      <w:bookmarkEnd w:id="117"/>
      <w:bookmarkEnd w:id="118"/>
      <w:bookmarkEnd w:id="119"/>
      <w:bookmarkEnd w:id="120"/>
      <w:bookmarkEnd w:id="121"/>
      <w:bookmarkEnd w:id="1776641347"/>
    </w:p>
    <w:p w:rsidR="66D51681" w:rsidP="699314CA" w:rsidRDefault="3EE0ABA7" w14:paraId="057A8D01" w14:textId="1298BBD3">
      <w:r w:rsidR="3EE0ABA7">
        <w:drawing>
          <wp:inline wp14:editId="1F83C07E" wp14:anchorId="6774AF1A">
            <wp:extent cx="3695700" cy="1371600"/>
            <wp:effectExtent l="0" t="0" r="0" b="0"/>
            <wp:docPr id="271567580" name="Picture 271567580" title=""/>
            <wp:cNvGraphicFramePr>
              <a:graphicFrameLocks noChangeAspect="1"/>
            </wp:cNvGraphicFramePr>
            <a:graphic>
              <a:graphicData uri="http://schemas.openxmlformats.org/drawingml/2006/picture">
                <pic:pic>
                  <pic:nvPicPr>
                    <pic:cNvPr id="0" name="Picture 271567580"/>
                    <pic:cNvPicPr/>
                  </pic:nvPicPr>
                  <pic:blipFill>
                    <a:blip r:embed="R5892708ef9104d5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695700" cy="1371600"/>
                    </a:xfrm>
                    <a:prstGeom prst="rect">
                      <a:avLst/>
                    </a:prstGeom>
                  </pic:spPr>
                </pic:pic>
              </a:graphicData>
            </a:graphic>
          </wp:inline>
        </w:drawing>
      </w:r>
      <w:r w:rsidR="3EE0ABA7">
        <w:rPr/>
        <w:t xml:space="preserve"> </w:t>
      </w:r>
      <w:r w:rsidR="3EE0ABA7">
        <w:rPr/>
        <w:t>(</w:t>
      </w:r>
      <w:r w:rsidR="3EE0ABA7">
        <w:rPr/>
        <w:t>fashion-mommy.com</w:t>
      </w:r>
      <w:r w:rsidR="3EE0ABA7">
        <w:rPr/>
        <w:t>)</w:t>
      </w:r>
    </w:p>
    <w:p w:rsidR="0912830F" w:rsidP="0803C699" w:rsidRDefault="0912830F" w14:paraId="638859D2" w14:textId="3C2C72E1">
      <w:pPr>
        <w:pStyle w:val="Heading2"/>
        <w:rPr>
          <w:rFonts w:ascii="Calibri" w:hAnsi="Calibri" w:eastAsia="Calibri" w:cs="Calibri"/>
          <w:b w:val="0"/>
          <w:bCs w:val="0"/>
          <w:i w:val="0"/>
          <w:iCs w:val="0"/>
          <w:caps w:val="0"/>
          <w:smallCaps w:val="0"/>
          <w:noProof w:val="0"/>
          <w:color w:val="000000" w:themeColor="text1" w:themeTint="FF" w:themeShade="FF"/>
          <w:sz w:val="22"/>
          <w:szCs w:val="22"/>
          <w:lang w:val="en-US"/>
        </w:rPr>
      </w:pPr>
      <w:bookmarkStart w:name="_Toc741093521" w:id="450377918"/>
      <w:r w:rsidRPr="0803C699" w:rsidR="0912830F">
        <w:rPr>
          <w:noProof w:val="0"/>
          <w:lang w:val="en-US"/>
        </w:rPr>
        <w:t>Prevention of STI amongst people aged 16-24</w:t>
      </w:r>
      <w:bookmarkEnd w:id="450377918"/>
    </w:p>
    <w:p w:rsidR="0912830F" w:rsidP="74EE718C" w:rsidRDefault="0912830F" w14:paraId="53A60AC1" w14:textId="013F70B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4EE718C" w:rsidR="0912830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4EE718C" w:rsidR="009A4964">
        <w:rPr>
          <w:rFonts w:ascii="Calibri" w:hAnsi="Calibri" w:eastAsia="Calibri" w:cs="Calibri"/>
          <w:b w:val="0"/>
          <w:bCs w:val="0"/>
          <w:i w:val="0"/>
          <w:iCs w:val="0"/>
          <w:caps w:val="0"/>
          <w:smallCaps w:val="0"/>
          <w:noProof w:val="0"/>
          <w:color w:val="000000" w:themeColor="text1" w:themeTint="FF" w:themeShade="FF"/>
          <w:sz w:val="22"/>
          <w:szCs w:val="22"/>
          <w:lang w:val="en-US"/>
        </w:rPr>
        <w:t>By promoting condom use, Public Health England claims it expects to reduce the prevalence of STIs among people between the ages of 16 and 24</w:t>
      </w:r>
      <w:r w:rsidRPr="74EE718C" w:rsidR="64F78C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(Public Health England, 2017). </w:t>
      </w:r>
      <w:r w:rsidRPr="74EE718C" w:rsidR="009A4964">
        <w:rPr>
          <w:rFonts w:ascii="Calibri" w:hAnsi="Calibri" w:eastAsia="Calibri" w:cs="Calibri"/>
          <w:b w:val="0"/>
          <w:bCs w:val="0"/>
          <w:i w:val="0"/>
          <w:iCs w:val="0"/>
          <w:caps w:val="0"/>
          <w:smallCaps w:val="0"/>
          <w:noProof w:val="0"/>
          <w:color w:val="000000" w:themeColor="text1" w:themeTint="FF" w:themeShade="FF"/>
          <w:sz w:val="22"/>
          <w:szCs w:val="22"/>
          <w:lang w:val="en-US"/>
        </w:rPr>
        <w:t>The</w:t>
      </w:r>
      <w:r w:rsidRPr="74EE718C" w:rsidR="009A496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4EE718C" w:rsidR="5976D5AC">
        <w:rPr>
          <w:rFonts w:ascii="Calibri" w:hAnsi="Calibri" w:eastAsia="Calibri" w:cs="Calibri"/>
          <w:b w:val="0"/>
          <w:bCs w:val="0"/>
          <w:i w:val="0"/>
          <w:iCs w:val="0"/>
          <w:caps w:val="0"/>
          <w:smallCaps w:val="0"/>
          <w:noProof w:val="0"/>
          <w:color w:val="000000" w:themeColor="text1" w:themeTint="FF" w:themeShade="FF"/>
          <w:sz w:val="22"/>
          <w:szCs w:val="22"/>
          <w:lang w:val="en-US"/>
        </w:rPr>
        <w:t>program</w:t>
      </w:r>
      <w:r w:rsidRPr="74EE718C" w:rsidR="009A496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is the government's first sexual health campaign in eight years.</w:t>
      </w:r>
      <w:r w:rsidRPr="74EE718C" w:rsidR="009A496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4EE718C" w:rsidR="0912830F">
        <w:rPr>
          <w:rFonts w:ascii="Calibri" w:hAnsi="Calibri" w:eastAsia="Calibri" w:cs="Calibri"/>
          <w:b w:val="0"/>
          <w:bCs w:val="0"/>
          <w:i w:val="0"/>
          <w:iCs w:val="0"/>
          <w:caps w:val="0"/>
          <w:smallCaps w:val="0"/>
          <w:noProof w:val="0"/>
          <w:color w:val="000000" w:themeColor="text1" w:themeTint="FF" w:themeShade="FF"/>
          <w:sz w:val="22"/>
          <w:szCs w:val="22"/>
          <w:lang w:val="en-US"/>
        </w:rPr>
        <w:t>(Public Health England, 2017).</w:t>
      </w:r>
    </w:p>
    <w:p w:rsidR="0912830F" w:rsidP="74EE718C" w:rsidRDefault="0912830F" w14:paraId="30B27AF9" w14:textId="20551E1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4EE718C" w:rsidR="0912830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4EE718C" w:rsidR="7C054E8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campaign's launch was accompanied by a new YouGov poll of 2,007 young people, which reveals current attitudes towards condom use as well as the obstacles that prevent them from using protection </w:t>
      </w:r>
      <w:r w:rsidRPr="74EE718C" w:rsidR="7C054E8C">
        <w:rPr>
          <w:rFonts w:ascii="Calibri" w:hAnsi="Calibri" w:eastAsia="Calibri" w:cs="Calibri"/>
          <w:b w:val="0"/>
          <w:bCs w:val="0"/>
          <w:i w:val="0"/>
          <w:iCs w:val="0"/>
          <w:caps w:val="0"/>
          <w:smallCaps w:val="0"/>
          <w:noProof w:val="0"/>
          <w:color w:val="000000" w:themeColor="text1" w:themeTint="FF" w:themeShade="FF"/>
          <w:sz w:val="22"/>
          <w:szCs w:val="22"/>
          <w:lang w:val="en-US"/>
        </w:rPr>
        <w:t>(Public Health England, 2017</w:t>
      </w:r>
      <w:r w:rsidRPr="74EE718C" w:rsidR="60BB3094">
        <w:rPr>
          <w:rFonts w:ascii="Calibri" w:hAnsi="Calibri" w:eastAsia="Calibri" w:cs="Calibri"/>
          <w:b w:val="0"/>
          <w:bCs w:val="0"/>
          <w:i w:val="0"/>
          <w:iCs w:val="0"/>
          <w:caps w:val="0"/>
          <w:smallCaps w:val="0"/>
          <w:noProof w:val="0"/>
          <w:color w:val="000000" w:themeColor="text1" w:themeTint="FF" w:themeShade="FF"/>
          <w:sz w:val="22"/>
          <w:szCs w:val="22"/>
          <w:lang w:val="en-US"/>
        </w:rPr>
        <w:t>b</w:t>
      </w:r>
      <w:r w:rsidRPr="74EE718C" w:rsidR="7C054E8C">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4EE718C" w:rsidR="7C054E8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Surprisingly, the findings revealed that </w:t>
      </w:r>
      <w:r w:rsidRPr="74EE718C" w:rsidR="7C054E8C">
        <w:rPr>
          <w:rFonts w:ascii="Calibri" w:hAnsi="Calibri" w:eastAsia="Calibri" w:cs="Calibri"/>
          <w:b w:val="0"/>
          <w:bCs w:val="0"/>
          <w:i w:val="0"/>
          <w:iCs w:val="0"/>
          <w:caps w:val="0"/>
          <w:smallCaps w:val="0"/>
          <w:noProof w:val="0"/>
          <w:color w:val="000000" w:themeColor="text1" w:themeTint="FF" w:themeShade="FF"/>
          <w:sz w:val="22"/>
          <w:szCs w:val="22"/>
          <w:lang w:val="en-US"/>
        </w:rPr>
        <w:t>nearly half</w:t>
      </w:r>
      <w:r w:rsidRPr="74EE718C" w:rsidR="7C054E8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(47%) of sexually active young people reported having sex without using a contraceptive for the first time, while only 1 in 10 said they had never done so</w:t>
      </w:r>
      <w:r w:rsidRPr="74EE718C" w:rsidR="7C054E8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(Public Health England, 2017</w:t>
      </w:r>
      <w:r w:rsidRPr="74EE718C" w:rsidR="73E88371">
        <w:rPr>
          <w:rFonts w:ascii="Calibri" w:hAnsi="Calibri" w:eastAsia="Calibri" w:cs="Calibri"/>
          <w:b w:val="0"/>
          <w:bCs w:val="0"/>
          <w:i w:val="0"/>
          <w:iCs w:val="0"/>
          <w:caps w:val="0"/>
          <w:smallCaps w:val="0"/>
          <w:noProof w:val="0"/>
          <w:color w:val="000000" w:themeColor="text1" w:themeTint="FF" w:themeShade="FF"/>
          <w:sz w:val="22"/>
          <w:szCs w:val="22"/>
          <w:lang w:val="en-US"/>
        </w:rPr>
        <w:t>b</w:t>
      </w:r>
      <w:r w:rsidRPr="74EE718C" w:rsidR="7C054E8C">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4EE718C" w:rsidR="7C054E8C">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4EE718C" w:rsidR="0912830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4EE718C" w:rsidR="4B4F8C88">
        <w:rPr>
          <w:rFonts w:ascii="Calibri" w:hAnsi="Calibri" w:eastAsia="Calibri" w:cs="Calibri"/>
          <w:b w:val="0"/>
          <w:bCs w:val="0"/>
          <w:i w:val="0"/>
          <w:iCs w:val="0"/>
          <w:caps w:val="0"/>
          <w:smallCaps w:val="0"/>
          <w:noProof w:val="0"/>
          <w:color w:val="000000" w:themeColor="text1" w:themeTint="FF" w:themeShade="FF"/>
          <w:sz w:val="22"/>
          <w:szCs w:val="22"/>
          <w:lang w:val="en-US"/>
        </w:rPr>
        <w:t>According to 56% of men and 43% of women who said it is problematic to talk about STIs with peers in the new poll, sexual health is a difficult subject for young adults to discuss</w:t>
      </w:r>
      <w:r w:rsidRPr="74EE718C" w:rsidR="6A93E4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(Health England, 2017b</w:t>
      </w:r>
      <w:r w:rsidRPr="74EE718C" w:rsidR="239C717A">
        <w:rPr>
          <w:rFonts w:ascii="Calibri" w:hAnsi="Calibri" w:eastAsia="Calibri" w:cs="Calibri"/>
          <w:b w:val="0"/>
          <w:bCs w:val="0"/>
          <w:i w:val="0"/>
          <w:iCs w:val="0"/>
          <w:caps w:val="0"/>
          <w:smallCaps w:val="0"/>
          <w:noProof w:val="0"/>
          <w:color w:val="000000" w:themeColor="text1" w:themeTint="FF" w:themeShade="FF"/>
          <w:sz w:val="22"/>
          <w:szCs w:val="22"/>
          <w:lang w:val="en-US"/>
        </w:rPr>
        <w:t>). Additionally</w:t>
      </w:r>
      <w:r w:rsidRPr="74EE718C" w:rsidR="08FF80C6">
        <w:rPr>
          <w:rFonts w:ascii="Calibri" w:hAnsi="Calibri" w:eastAsia="Calibri" w:cs="Calibri"/>
          <w:b w:val="0"/>
          <w:bCs w:val="0"/>
          <w:i w:val="0"/>
          <w:iCs w:val="0"/>
          <w:caps w:val="0"/>
          <w:smallCaps w:val="0"/>
          <w:noProof w:val="0"/>
          <w:color w:val="000000" w:themeColor="text1" w:themeTint="FF" w:themeShade="FF"/>
          <w:sz w:val="22"/>
          <w:szCs w:val="22"/>
          <w:lang w:val="en-US"/>
        </w:rPr>
        <w:t>, 58%</w:t>
      </w:r>
      <w:r w:rsidRPr="74EE718C" w:rsidR="08FF80C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respondents claimed that having a STI would make it difficult for them to work</w:t>
      </w:r>
      <w:r w:rsidRPr="74EE718C" w:rsidR="08FF80C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4EE718C" w:rsidR="0912830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(Public </w:t>
      </w:r>
      <w:r w:rsidRPr="74EE718C" w:rsidR="0912830F">
        <w:rPr>
          <w:rFonts w:ascii="Calibri" w:hAnsi="Calibri" w:eastAsia="Calibri" w:cs="Calibri"/>
          <w:b w:val="0"/>
          <w:bCs w:val="0"/>
          <w:i w:val="0"/>
          <w:iCs w:val="0"/>
          <w:caps w:val="0"/>
          <w:smallCaps w:val="0"/>
          <w:noProof w:val="0"/>
          <w:color w:val="000000" w:themeColor="text1" w:themeTint="FF" w:themeShade="FF"/>
          <w:sz w:val="22"/>
          <w:szCs w:val="22"/>
          <w:lang w:val="en-US"/>
        </w:rPr>
        <w:t>He</w:t>
      </w:r>
      <w:r w:rsidRPr="74EE718C" w:rsidR="0912830F">
        <w:rPr>
          <w:rFonts w:ascii="Calibri" w:hAnsi="Calibri" w:eastAsia="Calibri" w:cs="Calibri"/>
          <w:b w:val="0"/>
          <w:bCs w:val="0"/>
          <w:i w:val="0"/>
          <w:iCs w:val="0"/>
          <w:caps w:val="0"/>
          <w:smallCaps w:val="0"/>
          <w:noProof w:val="0"/>
          <w:color w:val="000000" w:themeColor="text1" w:themeTint="FF" w:themeShade="FF"/>
          <w:sz w:val="22"/>
          <w:szCs w:val="22"/>
          <w:lang w:val="en-US"/>
        </w:rPr>
        <w:t>alth England, 2017</w:t>
      </w:r>
      <w:r w:rsidRPr="74EE718C" w:rsidR="42DEA771">
        <w:rPr>
          <w:rFonts w:ascii="Calibri" w:hAnsi="Calibri" w:eastAsia="Calibri" w:cs="Calibri"/>
          <w:b w:val="0"/>
          <w:bCs w:val="0"/>
          <w:i w:val="0"/>
          <w:iCs w:val="0"/>
          <w:caps w:val="0"/>
          <w:smallCaps w:val="0"/>
          <w:noProof w:val="0"/>
          <w:color w:val="000000" w:themeColor="text1" w:themeTint="FF" w:themeShade="FF"/>
          <w:sz w:val="22"/>
          <w:szCs w:val="22"/>
          <w:lang w:val="en-US"/>
        </w:rPr>
        <w:t>b</w:t>
      </w:r>
      <w:r w:rsidRPr="74EE718C" w:rsidR="0912830F">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4EE718C" w:rsidR="65C0F283">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912830F" w:rsidP="0803C699" w:rsidRDefault="0912830F" w14:paraId="20046EBE" w14:textId="5BEA9D3F">
      <w:pPr>
        <w:pStyle w:val="Heading2"/>
        <w:rPr>
          <w:rFonts w:ascii="Calibri" w:hAnsi="Calibri" w:eastAsia="Calibri" w:cs="Calibri"/>
          <w:b w:val="0"/>
          <w:bCs w:val="0"/>
          <w:i w:val="0"/>
          <w:iCs w:val="0"/>
          <w:caps w:val="0"/>
          <w:smallCaps w:val="0"/>
          <w:noProof w:val="0"/>
          <w:color w:val="000000" w:themeColor="text1" w:themeTint="FF" w:themeShade="FF"/>
          <w:sz w:val="22"/>
          <w:szCs w:val="22"/>
          <w:lang w:val="en-US"/>
        </w:rPr>
      </w:pPr>
      <w:bookmarkStart w:name="_Toc926988547" w:id="1888352954"/>
      <w:r w:rsidRPr="0803C699" w:rsidR="0912830F">
        <w:rPr>
          <w:noProof w:val="0"/>
          <w:lang w:val="en-US"/>
        </w:rPr>
        <w:t xml:space="preserve">Strategy </w:t>
      </w:r>
      <w:r w:rsidRPr="0803C699" w:rsidR="77D894D4">
        <w:rPr>
          <w:noProof w:val="0"/>
          <w:lang w:val="en-US"/>
        </w:rPr>
        <w:t>2</w:t>
      </w:r>
      <w:r w:rsidRPr="0803C699" w:rsidR="0912830F">
        <w:rPr>
          <w:noProof w:val="0"/>
          <w:lang w:val="en-US"/>
        </w:rPr>
        <w:t xml:space="preserve"> HPV Vaccine</w:t>
      </w:r>
      <w:bookmarkEnd w:id="1888352954"/>
    </w:p>
    <w:p w:rsidR="0912830F" w:rsidP="74EE718C" w:rsidRDefault="0912830F" w14:paraId="54D8F79C" w14:textId="3818DAF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4EE718C" w:rsidR="3EB53721">
        <w:rPr>
          <w:rFonts w:ascii="Calibri" w:hAnsi="Calibri" w:eastAsia="Calibri" w:cs="Calibri"/>
          <w:b w:val="0"/>
          <w:bCs w:val="0"/>
          <w:i w:val="0"/>
          <w:iCs w:val="0"/>
          <w:caps w:val="0"/>
          <w:smallCaps w:val="0"/>
          <w:noProof w:val="0"/>
          <w:color w:val="000000" w:themeColor="text1" w:themeTint="FF" w:themeShade="FF"/>
          <w:sz w:val="22"/>
          <w:szCs w:val="22"/>
          <w:lang w:val="en-US"/>
        </w:rPr>
        <w:t>HPV</w:t>
      </w:r>
      <w:r w:rsidRPr="74EE718C" w:rsidR="1716996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hepatitis B </w:t>
      </w:r>
      <w:r w:rsidRPr="74EE718C" w:rsidR="40510782">
        <w:rPr>
          <w:rFonts w:ascii="Calibri" w:hAnsi="Calibri" w:eastAsia="Calibri" w:cs="Calibri"/>
          <w:b w:val="0"/>
          <w:bCs w:val="0"/>
          <w:i w:val="0"/>
          <w:iCs w:val="0"/>
          <w:caps w:val="0"/>
          <w:smallCaps w:val="0"/>
          <w:noProof w:val="0"/>
          <w:color w:val="000000" w:themeColor="text1" w:themeTint="FF" w:themeShade="FF"/>
          <w:sz w:val="22"/>
          <w:szCs w:val="22"/>
          <w:lang w:val="en-US"/>
        </w:rPr>
        <w:t>immunizations</w:t>
      </w:r>
      <w:r w:rsidRPr="74EE718C" w:rsidR="1716996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are two </w:t>
      </w:r>
      <w:r w:rsidRPr="74EE718C" w:rsidR="1716996E">
        <w:rPr>
          <w:rFonts w:ascii="Calibri" w:hAnsi="Calibri" w:eastAsia="Calibri" w:cs="Calibri"/>
          <w:b w:val="0"/>
          <w:bCs w:val="0"/>
          <w:i w:val="0"/>
          <w:iCs w:val="0"/>
          <w:caps w:val="0"/>
          <w:smallCaps w:val="0"/>
          <w:noProof w:val="0"/>
          <w:color w:val="000000" w:themeColor="text1" w:themeTint="FF" w:themeShade="FF"/>
          <w:sz w:val="22"/>
          <w:szCs w:val="22"/>
          <w:lang w:val="en-US"/>
        </w:rPr>
        <w:t>very effective</w:t>
      </w:r>
      <w:r w:rsidRPr="74EE718C" w:rsidR="1716996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safe viral STIs.</w:t>
      </w:r>
      <w:r w:rsidRPr="74EE718C" w:rsidR="2FE7A64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111 countries, </w:t>
      </w:r>
      <w:r w:rsidRPr="74EE718C" w:rsidR="2FE7A64F">
        <w:rPr>
          <w:rFonts w:ascii="Calibri" w:hAnsi="Calibri" w:eastAsia="Calibri" w:cs="Calibri"/>
          <w:b w:val="0"/>
          <w:bCs w:val="0"/>
          <w:i w:val="0"/>
          <w:iCs w:val="0"/>
          <w:caps w:val="0"/>
          <w:smallCaps w:val="0"/>
          <w:noProof w:val="0"/>
          <w:color w:val="000000" w:themeColor="text1" w:themeTint="FF" w:themeShade="FF"/>
          <w:sz w:val="22"/>
          <w:szCs w:val="22"/>
          <w:lang w:val="en-US"/>
        </w:rPr>
        <w:t>predominantly high</w:t>
      </w:r>
      <w:r w:rsidRPr="74EE718C" w:rsidR="2FE7A64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middle-income countries, would have adopted the HPV vaccine as a regular part of their vaccination </w:t>
      </w:r>
      <w:r w:rsidRPr="74EE718C" w:rsidR="313D3266">
        <w:rPr>
          <w:rFonts w:ascii="Calibri" w:hAnsi="Calibri" w:eastAsia="Calibri" w:cs="Calibri"/>
          <w:b w:val="0"/>
          <w:bCs w:val="0"/>
          <w:i w:val="0"/>
          <w:iCs w:val="0"/>
          <w:caps w:val="0"/>
          <w:smallCaps w:val="0"/>
          <w:noProof w:val="0"/>
          <w:color w:val="000000" w:themeColor="text1" w:themeTint="FF" w:themeShade="FF"/>
          <w:sz w:val="22"/>
          <w:szCs w:val="22"/>
          <w:lang w:val="en-US"/>
        </w:rPr>
        <w:t>programs</w:t>
      </w:r>
      <w:r w:rsidRPr="74EE718C" w:rsidR="2FE7A64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by the year 2020 </w:t>
      </w:r>
      <w:r w:rsidRPr="74EE718C" w:rsidR="42EE5C5C">
        <w:rPr>
          <w:rFonts w:ascii="Calibri" w:hAnsi="Calibri" w:eastAsia="Calibri" w:cs="Calibri"/>
          <w:b w:val="0"/>
          <w:bCs w:val="0"/>
          <w:i w:val="0"/>
          <w:iCs w:val="0"/>
          <w:caps w:val="0"/>
          <w:smallCaps w:val="0"/>
          <w:noProof w:val="0"/>
          <w:color w:val="000000" w:themeColor="text1" w:themeTint="FF" w:themeShade="FF"/>
          <w:sz w:val="22"/>
          <w:szCs w:val="22"/>
          <w:lang w:val="en-US"/>
        </w:rPr>
        <w:t>(World Health Organization,2023). Making</w:t>
      </w:r>
      <w:r w:rsidRPr="74EE718C" w:rsidR="1716996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significant advancements in STI control </w:t>
      </w:r>
      <w:r w:rsidRPr="74EE718C" w:rsidR="1716996E">
        <w:rPr>
          <w:rFonts w:ascii="Calibri" w:hAnsi="Calibri" w:eastAsia="Calibri" w:cs="Calibri"/>
          <w:b w:val="0"/>
          <w:bCs w:val="0"/>
          <w:i w:val="0"/>
          <w:iCs w:val="0"/>
          <w:caps w:val="0"/>
          <w:smallCaps w:val="0"/>
          <w:noProof w:val="0"/>
          <w:color w:val="000000" w:themeColor="text1" w:themeTint="FF" w:themeShade="FF"/>
          <w:sz w:val="22"/>
          <w:szCs w:val="22"/>
          <w:lang w:val="en-US"/>
        </w:rPr>
        <w:t>feasible</w:t>
      </w:r>
      <w:r w:rsidRPr="74EE718C" w:rsidR="3E9B2C7D">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4EE718C" w:rsidR="6C5945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4EE718C" w:rsidR="6C594539">
        <w:rPr>
          <w:rFonts w:ascii="Calibri" w:hAnsi="Calibri" w:eastAsia="Calibri" w:cs="Calibri"/>
          <w:b w:val="0"/>
          <w:bCs w:val="0"/>
          <w:i w:val="0"/>
          <w:iCs w:val="0"/>
          <w:caps w:val="0"/>
          <w:smallCaps w:val="0"/>
          <w:noProof w:val="0"/>
          <w:color w:val="000000" w:themeColor="text1" w:themeTint="FF" w:themeShade="FF"/>
          <w:sz w:val="22"/>
          <w:szCs w:val="22"/>
          <w:lang w:val="en-US"/>
        </w:rPr>
        <w:t>(World Health Organization,2023).</w:t>
      </w:r>
      <w:r w:rsidRPr="74EE718C" w:rsidR="0912830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4EE718C" w:rsidR="0912830F">
        <w:rPr>
          <w:rFonts w:ascii="Calibri" w:hAnsi="Calibri" w:eastAsia="Calibri" w:cs="Calibri"/>
          <w:b w:val="0"/>
          <w:bCs w:val="0"/>
          <w:i w:val="0"/>
          <w:iCs w:val="0"/>
          <w:caps w:val="0"/>
          <w:smallCaps w:val="0"/>
          <w:noProof w:val="0"/>
          <w:color w:val="000000" w:themeColor="text1" w:themeTint="FF" w:themeShade="FF"/>
          <w:sz w:val="22"/>
          <w:szCs w:val="22"/>
          <w:lang w:val="en-US"/>
        </w:rPr>
        <w:t>The creation of</w:t>
      </w:r>
      <w:r w:rsidRPr="74EE718C" w:rsidR="0912830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4EE718C" w:rsidR="0912830F">
        <w:rPr>
          <w:rFonts w:ascii="Calibri" w:hAnsi="Calibri" w:eastAsia="Calibri" w:cs="Calibri"/>
          <w:b w:val="0"/>
          <w:bCs w:val="0"/>
          <w:i w:val="0"/>
          <w:iCs w:val="0"/>
          <w:caps w:val="0"/>
          <w:smallCaps w:val="0"/>
          <w:noProof w:val="0"/>
          <w:color w:val="000000" w:themeColor="text1" w:themeTint="FF" w:themeShade="FF"/>
          <w:sz w:val="22"/>
          <w:szCs w:val="22"/>
          <w:lang w:val="en-US"/>
        </w:rPr>
        <w:t>vaccines against genital herpes and</w:t>
      </w:r>
      <w:r w:rsidRPr="74EE718C" w:rsidR="0912830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4EE718C" w:rsidR="1176B90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HIV is developing, and several vaccine options are presently undergoing preliminary clinical </w:t>
      </w:r>
      <w:r w:rsidRPr="74EE718C" w:rsidR="69E8DF50">
        <w:rPr>
          <w:rFonts w:ascii="Calibri" w:hAnsi="Calibri" w:eastAsia="Calibri" w:cs="Calibri"/>
          <w:b w:val="0"/>
          <w:bCs w:val="0"/>
          <w:i w:val="0"/>
          <w:iCs w:val="0"/>
          <w:caps w:val="0"/>
          <w:smallCaps w:val="0"/>
          <w:noProof w:val="0"/>
          <w:color w:val="000000" w:themeColor="text1" w:themeTint="FF" w:themeShade="FF"/>
          <w:sz w:val="22"/>
          <w:szCs w:val="22"/>
          <w:lang w:val="en-US"/>
        </w:rPr>
        <w:t>testing (</w:t>
      </w:r>
      <w:r w:rsidRPr="74EE718C" w:rsidR="024DB86E">
        <w:rPr>
          <w:rFonts w:ascii="Calibri" w:hAnsi="Calibri" w:eastAsia="Calibri" w:cs="Calibri"/>
          <w:b w:val="0"/>
          <w:bCs w:val="0"/>
          <w:i w:val="0"/>
          <w:iCs w:val="0"/>
          <w:caps w:val="0"/>
          <w:smallCaps w:val="0"/>
          <w:noProof w:val="0"/>
          <w:color w:val="000000" w:themeColor="text1" w:themeTint="FF" w:themeShade="FF"/>
          <w:sz w:val="22"/>
          <w:szCs w:val="22"/>
          <w:lang w:val="en-US"/>
        </w:rPr>
        <w:t>World Health Organization,2023). Th</w:t>
      </w:r>
      <w:r w:rsidRPr="74EE718C" w:rsidR="1176B90C">
        <w:rPr>
          <w:rFonts w:ascii="Calibri" w:hAnsi="Calibri" w:eastAsia="Calibri" w:cs="Calibri"/>
          <w:b w:val="0"/>
          <w:bCs w:val="0"/>
          <w:i w:val="0"/>
          <w:iCs w:val="0"/>
          <w:caps w:val="0"/>
          <w:smallCaps w:val="0"/>
          <w:noProof w:val="0"/>
          <w:color w:val="000000" w:themeColor="text1" w:themeTint="FF" w:themeShade="FF"/>
          <w:sz w:val="22"/>
          <w:szCs w:val="22"/>
          <w:lang w:val="en-US"/>
        </w:rPr>
        <w:t>ere is an increasing possibility that the meningitis vaccine (</w:t>
      </w:r>
      <w:r w:rsidRPr="74EE718C" w:rsidR="1176B90C">
        <w:rPr>
          <w:rFonts w:ascii="Calibri" w:hAnsi="Calibri" w:eastAsia="Calibri" w:cs="Calibri"/>
          <w:b w:val="0"/>
          <w:bCs w:val="0"/>
          <w:i w:val="0"/>
          <w:iCs w:val="0"/>
          <w:caps w:val="0"/>
          <w:smallCaps w:val="0"/>
          <w:noProof w:val="0"/>
          <w:color w:val="000000" w:themeColor="text1" w:themeTint="FF" w:themeShade="FF"/>
          <w:sz w:val="22"/>
          <w:szCs w:val="22"/>
          <w:lang w:val="en-US"/>
        </w:rPr>
        <w:t>MenB</w:t>
      </w:r>
      <w:r w:rsidRPr="74EE718C" w:rsidR="1176B90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4EE718C" w:rsidR="1176B90C">
        <w:rPr>
          <w:rFonts w:ascii="Calibri" w:hAnsi="Calibri" w:eastAsia="Calibri" w:cs="Calibri"/>
          <w:b w:val="0"/>
          <w:bCs w:val="0"/>
          <w:i w:val="0"/>
          <w:iCs w:val="0"/>
          <w:caps w:val="0"/>
          <w:smallCaps w:val="0"/>
          <w:noProof w:val="0"/>
          <w:color w:val="000000" w:themeColor="text1" w:themeTint="FF" w:themeShade="FF"/>
          <w:sz w:val="22"/>
          <w:szCs w:val="22"/>
          <w:lang w:val="en-US"/>
        </w:rPr>
        <w:t>provides</w:t>
      </w:r>
      <w:r w:rsidRPr="74EE718C" w:rsidR="1176B90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some level of cross-protection against </w:t>
      </w:r>
      <w:r w:rsidRPr="74EE718C" w:rsidR="2F86C30F">
        <w:rPr>
          <w:rFonts w:ascii="Calibri" w:hAnsi="Calibri" w:eastAsia="Calibri" w:cs="Calibri"/>
          <w:b w:val="0"/>
          <w:bCs w:val="0"/>
          <w:i w:val="0"/>
          <w:iCs w:val="0"/>
          <w:caps w:val="0"/>
          <w:smallCaps w:val="0"/>
          <w:noProof w:val="0"/>
          <w:color w:val="000000" w:themeColor="text1" w:themeTint="FF" w:themeShade="FF"/>
          <w:sz w:val="22"/>
          <w:szCs w:val="22"/>
          <w:lang w:val="en-US"/>
        </w:rPr>
        <w:t>gonorrhea</w:t>
      </w:r>
      <w:r w:rsidRPr="74EE718C" w:rsidR="1176B90C">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4EE718C" w:rsidR="0912830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(World Health Organization,2023).</w:t>
      </w:r>
    </w:p>
    <w:p w:rsidR="0912830F" w:rsidP="74EE718C" w:rsidRDefault="0912830F" w14:paraId="3A66176E" w14:textId="53017C6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4EE718C" w:rsidR="02EB340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Yet, a lot of the populations with the greatest rates of </w:t>
      </w:r>
      <w:r w:rsidRPr="74EE718C" w:rsidR="3A61D8AD">
        <w:rPr>
          <w:rFonts w:ascii="Calibri" w:hAnsi="Calibri" w:eastAsia="Calibri" w:cs="Calibri"/>
          <w:b w:val="0"/>
          <w:bCs w:val="0"/>
          <w:i w:val="0"/>
          <w:iCs w:val="0"/>
          <w:caps w:val="0"/>
          <w:smallCaps w:val="0"/>
          <w:noProof w:val="0"/>
          <w:color w:val="000000" w:themeColor="text1" w:themeTint="FF" w:themeShade="FF"/>
          <w:sz w:val="22"/>
          <w:szCs w:val="22"/>
          <w:lang w:val="en-US"/>
        </w:rPr>
        <w:t>STIs, like</w:t>
      </w:r>
      <w:r w:rsidRPr="74EE718C" w:rsidR="33FB424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sex workers, injecting drug users, convicts, moving populations, and teenagers in countries with high </w:t>
      </w:r>
      <w:r w:rsidRPr="74EE718C" w:rsidR="1269E06B">
        <w:rPr>
          <w:rFonts w:ascii="Calibri" w:hAnsi="Calibri" w:eastAsia="Calibri" w:cs="Calibri"/>
          <w:b w:val="0"/>
          <w:bCs w:val="0"/>
          <w:i w:val="0"/>
          <w:iCs w:val="0"/>
          <w:caps w:val="0"/>
          <w:smallCaps w:val="0"/>
          <w:noProof w:val="0"/>
          <w:color w:val="000000" w:themeColor="text1" w:themeTint="FF" w:themeShade="FF"/>
          <w:sz w:val="22"/>
          <w:szCs w:val="22"/>
          <w:lang w:val="en-US"/>
        </w:rPr>
        <w:t>HIV</w:t>
      </w:r>
      <w:r w:rsidRPr="74EE718C" w:rsidR="33FB424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infections, lack access to quality and compassionate medical </w:t>
      </w:r>
      <w:r w:rsidRPr="74EE718C" w:rsidR="0F81249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care. </w:t>
      </w:r>
      <w:r w:rsidRPr="74EE718C" w:rsidR="0F812490">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4EE718C" w:rsidR="33FB4249">
        <w:rPr>
          <w:rFonts w:ascii="Calibri" w:hAnsi="Calibri" w:eastAsia="Calibri" w:cs="Calibri"/>
          <w:b w:val="0"/>
          <w:bCs w:val="0"/>
          <w:i w:val="0"/>
          <w:iCs w:val="0"/>
          <w:caps w:val="0"/>
          <w:smallCaps w:val="0"/>
          <w:noProof w:val="0"/>
          <w:color w:val="000000" w:themeColor="text1" w:themeTint="FF" w:themeShade="FF"/>
          <w:sz w:val="22"/>
          <w:szCs w:val="22"/>
          <w:lang w:val="en-US"/>
        </w:rPr>
        <w:t>World Health Organization,2023</w:t>
      </w:r>
      <w:r w:rsidRPr="74EE718C" w:rsidR="641DF8FB">
        <w:rPr>
          <w:rFonts w:ascii="Calibri" w:hAnsi="Calibri" w:eastAsia="Calibri" w:cs="Calibri"/>
          <w:b w:val="0"/>
          <w:bCs w:val="0"/>
          <w:i w:val="0"/>
          <w:iCs w:val="0"/>
          <w:caps w:val="0"/>
          <w:smallCaps w:val="0"/>
          <w:noProof w:val="0"/>
          <w:color w:val="000000" w:themeColor="text1" w:themeTint="FF" w:themeShade="FF"/>
          <w:sz w:val="22"/>
          <w:szCs w:val="22"/>
          <w:lang w:val="en-US"/>
        </w:rPr>
        <w:t>b)</w:t>
      </w:r>
      <w:r w:rsidRPr="74EE718C" w:rsidR="197C3B81">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4EE718C" w:rsidR="197C3B8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4EE718C" w:rsidR="197C3B8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 many situations, STI </w:t>
      </w:r>
      <w:r w:rsidRPr="74EE718C" w:rsidR="43F13341">
        <w:rPr>
          <w:rFonts w:ascii="Calibri" w:hAnsi="Calibri" w:eastAsia="Calibri" w:cs="Calibri"/>
          <w:b w:val="0"/>
          <w:bCs w:val="0"/>
          <w:i w:val="0"/>
          <w:iCs w:val="0"/>
          <w:caps w:val="0"/>
          <w:smallCaps w:val="0"/>
          <w:noProof w:val="0"/>
          <w:color w:val="000000" w:themeColor="text1" w:themeTint="FF" w:themeShade="FF"/>
          <w:sz w:val="22"/>
          <w:szCs w:val="22"/>
          <w:lang w:val="en-US"/>
        </w:rPr>
        <w:t>programs</w:t>
      </w:r>
      <w:r w:rsidRPr="74EE718C" w:rsidR="197C3B8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are commonly underfunded and neglected</w:t>
      </w:r>
      <w:r w:rsidRPr="74EE718C" w:rsidR="20E63B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(World Health Organization,2023b). </w:t>
      </w:r>
      <w:r w:rsidRPr="74EE718C" w:rsidR="197C3B81">
        <w:rPr>
          <w:rFonts w:ascii="Calibri" w:hAnsi="Calibri" w:eastAsia="Calibri" w:cs="Calibri"/>
          <w:b w:val="0"/>
          <w:bCs w:val="0"/>
          <w:i w:val="0"/>
          <w:iCs w:val="0"/>
          <w:caps w:val="0"/>
          <w:smallCaps w:val="0"/>
          <w:noProof w:val="0"/>
          <w:color w:val="000000" w:themeColor="text1" w:themeTint="FF" w:themeShade="FF"/>
          <w:sz w:val="22"/>
          <w:szCs w:val="22"/>
          <w:lang w:val="en-US"/>
        </w:rPr>
        <w:t>Due to these problems, testing for asymptomati</w:t>
      </w:r>
      <w:r w:rsidRPr="74EE718C" w:rsidR="197C3B8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 infections is challenging, there </w:t>
      </w:r>
      <w:r w:rsidRPr="74EE718C" w:rsidR="197C3B81">
        <w:rPr>
          <w:rFonts w:ascii="Calibri" w:hAnsi="Calibri" w:eastAsia="Calibri" w:cs="Calibri"/>
          <w:b w:val="0"/>
          <w:bCs w:val="0"/>
          <w:i w:val="0"/>
          <w:iCs w:val="0"/>
          <w:caps w:val="0"/>
          <w:smallCaps w:val="0"/>
          <w:noProof w:val="0"/>
          <w:color w:val="000000" w:themeColor="text1" w:themeTint="FF" w:themeShade="FF"/>
          <w:sz w:val="22"/>
          <w:szCs w:val="22"/>
          <w:lang w:val="en-US"/>
        </w:rPr>
        <w:t>aren't</w:t>
      </w:r>
      <w:r w:rsidRPr="74EE718C" w:rsidR="197C3B8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enough qualified workers, the laboratory's capability is limited, and there </w:t>
      </w:r>
      <w:r w:rsidRPr="74EE718C" w:rsidR="197C3B81">
        <w:rPr>
          <w:rFonts w:ascii="Calibri" w:hAnsi="Calibri" w:eastAsia="Calibri" w:cs="Calibri"/>
          <w:b w:val="0"/>
          <w:bCs w:val="0"/>
          <w:i w:val="0"/>
          <w:iCs w:val="0"/>
          <w:caps w:val="0"/>
          <w:smallCaps w:val="0"/>
          <w:noProof w:val="0"/>
          <w:color w:val="000000" w:themeColor="text1" w:themeTint="FF" w:themeShade="FF"/>
          <w:sz w:val="22"/>
          <w:szCs w:val="22"/>
          <w:lang w:val="en-US"/>
        </w:rPr>
        <w:t>aren't</w:t>
      </w:r>
      <w:r w:rsidRPr="74EE718C" w:rsidR="197C3B8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enough supplies of the essential medicines.</w:t>
      </w:r>
      <w:r w:rsidRPr="74EE718C" w:rsidR="0912830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(World Health Organization,2023b)</w:t>
      </w:r>
      <w:r w:rsidRPr="74EE718C" w:rsidR="30E08EAD">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41545808" w:rsidP="0BDCCCD1" w:rsidRDefault="0CA87759" w14:paraId="2749AE93" w14:textId="24313110">
      <w:pPr>
        <w:pStyle w:val="Heading2"/>
        <w:rPr>
          <w:rFonts w:ascii="Calibri" w:hAnsi="Calibri" w:eastAsia="" w:cs="" w:asciiTheme="minorAscii" w:hAnsiTheme="minorAscii" w:eastAsiaTheme="minorEastAsia" w:cstheme="minorBidi"/>
          <w:b w:val="1"/>
          <w:bCs w:val="1"/>
          <w:color w:val="4D4D4D"/>
          <w:sz w:val="22"/>
          <w:szCs w:val="22"/>
        </w:rPr>
      </w:pPr>
      <w:bookmarkStart w:name="_Toc862314071" w:id="123"/>
      <w:bookmarkStart w:name="_Toc1012629775" w:id="124"/>
      <w:bookmarkStart w:name="_Toc191732060" w:id="125"/>
      <w:bookmarkStart w:name="_Toc1607570036" w:id="126"/>
      <w:bookmarkStart w:name="_Toc1288036151" w:id="127"/>
      <w:bookmarkStart w:name="_Toc2101265635" w:id="408958758"/>
      <w:r w:rsidR="0CA87759">
        <w:rPr/>
        <w:t>Recommendations</w:t>
      </w:r>
      <w:bookmarkEnd w:id="123"/>
      <w:bookmarkEnd w:id="124"/>
      <w:bookmarkEnd w:id="125"/>
      <w:bookmarkEnd w:id="126"/>
      <w:bookmarkEnd w:id="127"/>
      <w:bookmarkEnd w:id="408958758"/>
    </w:p>
    <w:p w:rsidR="49DD99D0" w:rsidP="160CA69B" w:rsidRDefault="49DD99D0" w14:paraId="1408A57F" w14:textId="1341F076">
      <w:pPr>
        <w:pStyle w:val="Normal"/>
        <w:rPr>
          <w:rFonts w:eastAsia="" w:eastAsiaTheme="minorEastAsia"/>
          <w:color w:val="4D4D4D"/>
        </w:rPr>
      </w:pPr>
      <w:r w:rsidRPr="74EE718C" w:rsidR="49DD99D0">
        <w:rPr>
          <w:rFonts w:eastAsia="" w:eastAsiaTheme="minorEastAsia"/>
          <w:color w:val="4D4D4D"/>
        </w:rPr>
        <w:t xml:space="preserve">There should be strategies put in place so that healthcare workers can recognise these potential roadblocks and </w:t>
      </w:r>
      <w:r w:rsidRPr="74EE718C" w:rsidR="49DD99D0">
        <w:rPr>
          <w:rFonts w:eastAsia="" w:eastAsiaTheme="minorEastAsia"/>
          <w:color w:val="4D4D4D"/>
        </w:rPr>
        <w:t>provide</w:t>
      </w:r>
      <w:r w:rsidRPr="74EE718C" w:rsidR="49DD99D0">
        <w:rPr>
          <w:rFonts w:eastAsia="" w:eastAsiaTheme="minorEastAsia"/>
          <w:color w:val="4D4D4D"/>
        </w:rPr>
        <w:t xml:space="preserve"> </w:t>
      </w:r>
      <w:r w:rsidRPr="74EE718C" w:rsidR="49DD99D0">
        <w:rPr>
          <w:rFonts w:eastAsia="" w:eastAsiaTheme="minorEastAsia"/>
          <w:color w:val="4D4D4D"/>
        </w:rPr>
        <w:t>accurate</w:t>
      </w:r>
      <w:r w:rsidRPr="74EE718C" w:rsidR="49DD99D0">
        <w:rPr>
          <w:rFonts w:eastAsia="" w:eastAsiaTheme="minorEastAsia"/>
          <w:color w:val="4D4D4D"/>
        </w:rPr>
        <w:t xml:space="preserve"> solutions to them </w:t>
      </w:r>
      <w:r w:rsidRPr="74EE718C" w:rsidR="49DD99D0">
        <w:rPr>
          <w:rFonts w:eastAsia="" w:eastAsiaTheme="minorEastAsia"/>
          <w:color w:val="4D4D4D"/>
        </w:rPr>
        <w:t>(</w:t>
      </w:r>
      <w:r w:rsidRPr="74EE718C" w:rsidR="49DD99D0">
        <w:rPr>
          <w:rFonts w:eastAsia="" w:eastAsiaTheme="minorEastAsia"/>
          <w:color w:val="4D4D4D"/>
        </w:rPr>
        <w:t>Public health England,2019</w:t>
      </w:r>
      <w:r w:rsidRPr="74EE718C" w:rsidR="4B7485C2">
        <w:rPr>
          <w:rFonts w:eastAsia="" w:eastAsiaTheme="minorEastAsia"/>
          <w:color w:val="4D4D4D"/>
        </w:rPr>
        <w:t>).</w:t>
      </w:r>
      <w:r w:rsidRPr="74EE718C" w:rsidR="49DD99D0">
        <w:rPr>
          <w:rFonts w:eastAsia="" w:eastAsiaTheme="minorEastAsia"/>
          <w:color w:val="4D4D4D"/>
        </w:rPr>
        <w:t xml:space="preserve"> Competency instruction programmes and training are </w:t>
      </w:r>
      <w:r w:rsidRPr="74EE718C" w:rsidR="4358EDA7">
        <w:rPr>
          <w:rFonts w:eastAsia="" w:eastAsiaTheme="minorEastAsia"/>
          <w:color w:val="4D4D4D"/>
        </w:rPr>
        <w:t>essential (</w:t>
      </w:r>
      <w:r w:rsidRPr="74EE718C" w:rsidR="4358EDA7">
        <w:rPr>
          <w:rFonts w:eastAsia="" w:eastAsiaTheme="minorEastAsia"/>
          <w:color w:val="4D4D4D"/>
        </w:rPr>
        <w:t xml:space="preserve">Public health England,2019). </w:t>
      </w:r>
      <w:r w:rsidRPr="74EE718C" w:rsidR="49DD99D0">
        <w:rPr>
          <w:rFonts w:eastAsia="" w:eastAsiaTheme="minorEastAsia"/>
          <w:color w:val="4D4D4D"/>
        </w:rPr>
        <w:t xml:space="preserve">There is no question that more research is </w:t>
      </w:r>
      <w:r w:rsidRPr="74EE718C" w:rsidR="49DD99D0">
        <w:rPr>
          <w:rFonts w:eastAsia="" w:eastAsiaTheme="minorEastAsia"/>
          <w:color w:val="4D4D4D"/>
        </w:rPr>
        <w:t>required</w:t>
      </w:r>
      <w:r w:rsidRPr="74EE718C" w:rsidR="49DD99D0">
        <w:rPr>
          <w:rFonts w:eastAsia="" w:eastAsiaTheme="minorEastAsia"/>
          <w:color w:val="4D4D4D"/>
        </w:rPr>
        <w:t xml:space="preserve"> to fully </w:t>
      </w:r>
      <w:r w:rsidRPr="74EE718C" w:rsidR="49DD99D0">
        <w:rPr>
          <w:rFonts w:eastAsia="" w:eastAsiaTheme="minorEastAsia"/>
          <w:color w:val="4D4D4D"/>
        </w:rPr>
        <w:t>comprehend</w:t>
      </w:r>
      <w:r w:rsidRPr="74EE718C" w:rsidR="49DD99D0">
        <w:rPr>
          <w:rFonts w:eastAsia="" w:eastAsiaTheme="minorEastAsia"/>
          <w:color w:val="4D4D4D"/>
        </w:rPr>
        <w:t xml:space="preserve"> the effects</w:t>
      </w:r>
      <w:r w:rsidRPr="74EE718C" w:rsidR="49DD99D0">
        <w:rPr>
          <w:rFonts w:eastAsia="" w:eastAsiaTheme="minorEastAsia"/>
          <w:color w:val="4D4D4D"/>
        </w:rPr>
        <w:t xml:space="preserve"> (</w:t>
      </w:r>
      <w:r w:rsidRPr="74EE718C" w:rsidR="49DD99D0">
        <w:rPr>
          <w:rFonts w:eastAsia="" w:eastAsiaTheme="minorEastAsia"/>
          <w:color w:val="4D4D4D"/>
        </w:rPr>
        <w:t>Public health England,2019c)</w:t>
      </w:r>
      <w:r w:rsidRPr="74EE718C" w:rsidR="49DD99D0">
        <w:rPr>
          <w:rFonts w:eastAsia="" w:eastAsiaTheme="minorEastAsia"/>
          <w:color w:val="4D4D4D"/>
        </w:rPr>
        <w:t>.</w:t>
      </w:r>
      <w:r w:rsidRPr="74EE718C" w:rsidR="49DD99D0">
        <w:rPr>
          <w:rFonts w:eastAsia="" w:eastAsiaTheme="minorEastAsia"/>
          <w:color w:val="4D4D4D"/>
        </w:rPr>
        <w:t xml:space="preserve">  </w:t>
      </w:r>
      <w:r w:rsidRPr="74EE718C" w:rsidR="49DD99D0">
        <w:rPr>
          <w:rFonts w:eastAsia="" w:eastAsiaTheme="minorEastAsia"/>
          <w:color w:val="4D4D4D"/>
        </w:rPr>
        <w:t xml:space="preserve">However, this dearth of high-quality research </w:t>
      </w:r>
      <w:r w:rsidRPr="74EE718C" w:rsidR="49DD99D0">
        <w:rPr>
          <w:rFonts w:eastAsia="" w:eastAsiaTheme="minorEastAsia"/>
          <w:color w:val="4D4D4D"/>
        </w:rPr>
        <w:t>shouldn't</w:t>
      </w:r>
      <w:r w:rsidRPr="74EE718C" w:rsidR="49DD99D0">
        <w:rPr>
          <w:rFonts w:eastAsia="" w:eastAsiaTheme="minorEastAsia"/>
          <w:color w:val="4D4D4D"/>
        </w:rPr>
        <w:t xml:space="preserve"> prevent us from actively </w:t>
      </w:r>
      <w:r w:rsidRPr="74EE718C" w:rsidR="49DD99D0">
        <w:rPr>
          <w:rFonts w:eastAsia="" w:eastAsiaTheme="minorEastAsia"/>
          <w:color w:val="4D4D4D"/>
        </w:rPr>
        <w:t>attempting</w:t>
      </w:r>
      <w:r w:rsidRPr="74EE718C" w:rsidR="49DD99D0">
        <w:rPr>
          <w:rFonts w:eastAsia="" w:eastAsiaTheme="minorEastAsia"/>
          <w:color w:val="4D4D4D"/>
        </w:rPr>
        <w:t xml:space="preserve"> to raise individual awareness among primary care workers</w:t>
      </w:r>
      <w:r w:rsidRPr="74EE718C" w:rsidR="73B53DA0">
        <w:rPr>
          <w:rFonts w:eastAsia="" w:eastAsiaTheme="minorEastAsia"/>
          <w:color w:val="4D4D4D"/>
        </w:rPr>
        <w:t>,</w:t>
      </w:r>
      <w:r w:rsidRPr="74EE718C" w:rsidR="49DD99D0">
        <w:rPr>
          <w:rFonts w:eastAsia="" w:eastAsiaTheme="minorEastAsia"/>
          <w:color w:val="4D4D4D"/>
        </w:rPr>
        <w:t xml:space="preserve"> striving for better awareness, understanding, and knowledge would be a positive step in the correct path</w:t>
      </w:r>
      <w:r w:rsidRPr="74EE718C" w:rsidR="0C3A9172">
        <w:rPr>
          <w:rFonts w:eastAsia="" w:eastAsiaTheme="minorEastAsia"/>
          <w:color w:val="4D4D4D"/>
        </w:rPr>
        <w:t xml:space="preserve"> (</w:t>
      </w:r>
      <w:r w:rsidRPr="74EE718C" w:rsidR="0C3A9172">
        <w:rPr>
          <w:rFonts w:eastAsia="" w:eastAsiaTheme="minorEastAsia"/>
          <w:color w:val="4D4D4D"/>
        </w:rPr>
        <w:t>Public health England,2019c)</w:t>
      </w:r>
      <w:r w:rsidRPr="74EE718C" w:rsidR="4CDF9541">
        <w:rPr>
          <w:rFonts w:eastAsia="" w:eastAsiaTheme="minorEastAsia"/>
          <w:color w:val="4D4D4D"/>
        </w:rPr>
        <w:t>.</w:t>
      </w:r>
    </w:p>
    <w:p w:rsidR="56CE3D1D" w:rsidP="0BDCCCD1" w:rsidRDefault="7A581805" w14:paraId="75502376" w14:textId="4AF6B312">
      <w:pPr>
        <w:pStyle w:val="Heading1"/>
      </w:pPr>
      <w:bookmarkStart w:name="_Toc366252290" w:id="129"/>
      <w:bookmarkStart w:name="_Toc987122440" w:id="130"/>
      <w:bookmarkStart w:name="_Toc1556131437" w:id="131"/>
      <w:bookmarkStart w:name="_Toc130829713" w:id="132"/>
      <w:bookmarkStart w:name="_Toc1304280080" w:id="133"/>
      <w:bookmarkStart w:name="_Toc1636480777" w:id="805553812"/>
      <w:r w:rsidR="7A581805">
        <w:rPr/>
        <w:t>Goal 3</w:t>
      </w:r>
      <w:r w:rsidR="66F79549">
        <w:rPr/>
        <w:t xml:space="preserve"> Climate </w:t>
      </w:r>
      <w:r w:rsidR="2963EEE5">
        <w:rPr/>
        <w:t>Action</w:t>
      </w:r>
      <w:bookmarkEnd w:id="129"/>
      <w:bookmarkEnd w:id="130"/>
      <w:bookmarkEnd w:id="131"/>
      <w:bookmarkEnd w:id="132"/>
      <w:bookmarkEnd w:id="133"/>
      <w:bookmarkEnd w:id="805553812"/>
    </w:p>
    <w:p w:rsidR="26BE6679" w:rsidP="0BDCCCD1" w:rsidRDefault="26BE6679" w14:paraId="6631240D" w14:textId="575308BE">
      <w:pPr>
        <w:pStyle w:val="Normal"/>
      </w:pPr>
    </w:p>
    <w:p w:rsidR="26BE6679" w:rsidP="5221B120" w:rsidRDefault="26BE6679" w14:paraId="63DA24BC" w14:textId="45EDB81F">
      <w:pPr>
        <w:jc w:val="center"/>
      </w:pPr>
      <w:r w:rsidR="33D6D51B">
        <w:drawing>
          <wp:inline wp14:editId="24F9B6D2" wp14:anchorId="48082489">
            <wp:extent cx="5724524" cy="2190750"/>
            <wp:effectExtent l="0" t="0" r="0" b="0"/>
            <wp:docPr id="124704585" name="" descr="Planet Earth in caring hands" title=""/>
            <wp:cNvGraphicFramePr>
              <a:graphicFrameLocks noChangeAspect="1"/>
            </wp:cNvGraphicFramePr>
            <a:graphic>
              <a:graphicData uri="http://schemas.openxmlformats.org/drawingml/2006/picture">
                <pic:pic>
                  <pic:nvPicPr>
                    <pic:cNvPr id="0" name=""/>
                    <pic:cNvPicPr/>
                  </pic:nvPicPr>
                  <pic:blipFill>
                    <a:blip r:embed="Re255a8e6c232407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190750"/>
                    </a:xfrm>
                    <a:prstGeom prst="rect">
                      <a:avLst/>
                    </a:prstGeom>
                  </pic:spPr>
                </pic:pic>
              </a:graphicData>
            </a:graphic>
          </wp:inline>
        </w:drawing>
      </w:r>
    </w:p>
    <w:p w:rsidR="26BE6679" w:rsidP="0803C699" w:rsidRDefault="26BE6679" w14:paraId="0DA64845" w14:textId="200E0BF2">
      <w:pPr>
        <w:pStyle w:val="Normal"/>
      </w:pPr>
      <w:r w:rsidR="78E250B0">
        <w:rPr/>
        <w:t>(Unfccc.int, 2020)</w:t>
      </w:r>
    </w:p>
    <w:p w:rsidR="0BDCCCD1" w:rsidP="54AD12CC" w:rsidRDefault="0BDCCCD1" w14:paraId="07DEF6A5" w14:textId="796F5710">
      <w:pPr>
        <w:pStyle w:val="Heading2"/>
      </w:pPr>
      <w:bookmarkStart w:name="_Toc142138674" w:id="135"/>
      <w:bookmarkStart w:name="_Toc1498900494" w:id="136"/>
      <w:bookmarkStart w:name="_Toc734728805" w:id="137"/>
      <w:bookmarkStart w:name="_Toc1442786623" w:id="138"/>
      <w:bookmarkStart w:name="_Toc694380207" w:id="139"/>
      <w:bookmarkStart w:name="_Toc1360697601" w:id="902309034"/>
      <w:r w:rsidR="4C7C74D6">
        <w:rPr/>
        <w:t>Target</w:t>
      </w:r>
      <w:bookmarkEnd w:id="135"/>
      <w:bookmarkEnd w:id="136"/>
      <w:bookmarkEnd w:id="137"/>
      <w:bookmarkEnd w:id="138"/>
      <w:bookmarkEnd w:id="139"/>
      <w:bookmarkEnd w:id="902309034"/>
    </w:p>
    <w:p w:rsidR="0BDCCCD1" w:rsidP="0803C699" w:rsidRDefault="0BDCCCD1" w14:paraId="14866800" w14:textId="64AFDBE1">
      <w:pPr>
        <w:pStyle w:val="Normal"/>
        <w:rPr>
          <w:rFonts w:ascii="Calibri" w:hAnsi="Calibri" w:eastAsia="" w:cs="" w:asciiTheme="minorAscii" w:hAnsiTheme="minorAscii" w:eastAsiaTheme="minorEastAsia" w:cstheme="minorBidi"/>
          <w:i w:val="0"/>
          <w:iCs w:val="0"/>
          <w:color w:val="4D4D4D"/>
        </w:rPr>
      </w:pPr>
      <w:bookmarkStart w:name="_Toc1212685606" w:id="141"/>
      <w:bookmarkStart w:name="_Toc1933143532" w:id="142"/>
      <w:bookmarkStart w:name="_Toc63299812" w:id="143"/>
      <w:bookmarkStart w:name="_Toc1588639832" w:id="144"/>
      <w:bookmarkStart w:name="_Toc1767356087" w:id="145"/>
      <w:r w:rsidR="41C9B2FA">
        <w:rPr/>
        <w:t xml:space="preserve">13.1 </w:t>
      </w:r>
      <w:r w:rsidR="41C9B2FA">
        <w:rPr/>
        <w:t>Strengthen resilience and adaptive capacity to climate-related hazards and natural disasters in all countries</w:t>
      </w:r>
      <w:bookmarkEnd w:id="141"/>
      <w:bookmarkEnd w:id="142"/>
      <w:bookmarkEnd w:id="143"/>
      <w:bookmarkEnd w:id="144"/>
      <w:bookmarkEnd w:id="145"/>
    </w:p>
    <w:p w:rsidR="16F5E5E5" w:rsidP="0BDCCCD1" w:rsidRDefault="16F5E5E5" w14:paraId="6C5A4486" w14:textId="1BE0E963">
      <w:pPr>
        <w:pStyle w:val="Heading2"/>
      </w:pPr>
      <w:bookmarkStart w:name="_Toc639914886" w:id="1209636792"/>
      <w:r w:rsidR="16F5E5E5">
        <w:rPr/>
        <w:t>Climate Action</w:t>
      </w:r>
      <w:bookmarkEnd w:id="1209636792"/>
    </w:p>
    <w:p w:rsidR="113BF99D" w:rsidP="0803C699" w:rsidRDefault="113BF99D" w14:paraId="1B469703" w14:textId="419F17F5">
      <w:pPr>
        <w:pStyle w:val="Normal"/>
      </w:pPr>
      <w:r w:rsidR="113BF99D">
        <w:rPr/>
        <w:t xml:space="preserve">Traditionally, climate action has included activism, adaptation, resilience-building, and GHG mitigation </w:t>
      </w:r>
      <w:r w:rsidR="113BF99D">
        <w:rPr/>
        <w:t xml:space="preserve">(Lakehead University, 2023). </w:t>
      </w:r>
      <w:r w:rsidR="113BF99D">
        <w:rPr/>
        <w:t>The Year of Climate Action (YOCA) themes encourage us to view climate action as rising, transitioning, renewing, and sustaining collectively to foster an environment that will support the flourishing of all life and the land</w:t>
      </w:r>
      <w:r w:rsidR="113BF99D">
        <w:rPr/>
        <w:t xml:space="preserve"> (Lakehead University, 2023).</w:t>
      </w:r>
    </w:p>
    <w:p w:rsidR="16F5E5E5" w:rsidP="160CA69B" w:rsidRDefault="16F5E5E5" w14:paraId="26F4B7C1" w14:textId="557F0DAF">
      <w:pPr>
        <w:pStyle w:val="Normal"/>
      </w:pPr>
      <w:r w:rsidR="16F5E5E5">
        <w:rPr/>
        <w:t xml:space="preserve">Governments recognized at the COP 21 United Nations climate change summit in Paris that urgent climate action must be taken to advance the Paris Agreement's </w:t>
      </w:r>
      <w:r w:rsidR="16F5E5E5">
        <w:rPr/>
        <w:t>objectives</w:t>
      </w:r>
      <w:r w:rsidR="2088AAEE">
        <w:rPr/>
        <w:t xml:space="preserve"> </w:t>
      </w:r>
      <w:r w:rsidR="2088AAEE">
        <w:rPr/>
        <w:t>(Unfccc.int, 2020).</w:t>
      </w:r>
      <w:r w:rsidR="2088AAEE">
        <w:rPr/>
        <w:t xml:space="preserve"> </w:t>
      </w:r>
      <w:r w:rsidR="16F5E5E5">
        <w:rPr/>
        <w:t>Governments, cities, regions, corporations, and investors must act</w:t>
      </w:r>
      <w:r w:rsidR="2EA5CAEA">
        <w:rPr/>
        <w:t xml:space="preserve"> (Unfccc.int, 2020)</w:t>
      </w:r>
      <w:r w:rsidR="16F5E5E5">
        <w:rPr/>
        <w:t xml:space="preserve"> To execute the Paris Agreement effectively, everyone has a part to play</w:t>
      </w:r>
      <w:r w:rsidR="0DD919E4">
        <w:rPr/>
        <w:t xml:space="preserve"> </w:t>
      </w:r>
      <w:r w:rsidR="0DD919E4">
        <w:rPr/>
        <w:t>(Unfccc.int, 2020)</w:t>
      </w:r>
      <w:r w:rsidR="2C67F633">
        <w:rPr/>
        <w:t>.</w:t>
      </w:r>
      <w:r w:rsidR="2C67F633">
        <w:rPr/>
        <w:t xml:space="preserve"> </w:t>
      </w:r>
      <w:r w:rsidR="16F5E5E5">
        <w:rPr/>
        <w:t>The Paris Agreement publicly recognises the urgent need to scale up the world's response to climate change, which encourages states to have even higher ambitions</w:t>
      </w:r>
      <w:r w:rsidR="360645E5">
        <w:rPr/>
        <w:t xml:space="preserve"> (Unfccc.int, 2020).</w:t>
      </w:r>
      <w:r w:rsidR="360645E5">
        <w:rPr/>
        <w:t xml:space="preserve"> </w:t>
      </w:r>
      <w:r w:rsidR="16F5E5E5">
        <w:rPr/>
        <w:t>The Lima-Paris Action Agenda pledges as well as those made by other parties are acknowledged in the decision text of the Paris Agreement</w:t>
      </w:r>
      <w:r w:rsidR="3C369AF6">
        <w:rPr/>
        <w:t xml:space="preserve"> </w:t>
      </w:r>
      <w:r w:rsidR="3C369AF6">
        <w:rPr/>
        <w:t>(Unfccc.int, 2020).</w:t>
      </w:r>
    </w:p>
    <w:p w:rsidR="41AD04AE" w:rsidP="0BDCCCD1" w:rsidRDefault="41AD04AE" w14:paraId="4A85C0E1" w14:textId="6C899A95">
      <w:pPr>
        <w:pStyle w:val="Heading2"/>
      </w:pPr>
      <w:bookmarkStart w:name="_Toc1135246171" w:id="391622202"/>
      <w:r w:rsidR="41AD04AE">
        <w:rPr/>
        <w:t xml:space="preserve">Natural Disasters </w:t>
      </w:r>
      <w:bookmarkEnd w:id="391622202"/>
    </w:p>
    <w:p w:rsidR="41AD04AE" w:rsidP="0803C699" w:rsidRDefault="41AD04AE" w14:paraId="3AFF3AE4" w14:textId="5B3B7F31">
      <w:pPr>
        <w:pStyle w:val="Normal"/>
      </w:pPr>
      <w:r w:rsidR="32DE425D">
        <w:rPr/>
        <w:t xml:space="preserve">Along with the loss of millions of </w:t>
      </w:r>
      <w:r w:rsidR="3344183B">
        <w:rPr/>
        <w:t>monies</w:t>
      </w:r>
      <w:r w:rsidR="32DE425D">
        <w:rPr/>
        <w:t xml:space="preserve"> each year, significant disasters like earthquakes, floods, and hurricanes regularly result in the destruction of homes and infrastructure and cause hundreds of deaths, injuries, suffering, and displaced people </w:t>
      </w:r>
      <w:r w:rsidR="32DE425D">
        <w:rPr/>
        <w:t>(</w:t>
      </w:r>
      <w:r w:rsidR="09441FD1">
        <w:rPr/>
        <w:t>united nations</w:t>
      </w:r>
      <w:r w:rsidR="647E8FC1">
        <w:rPr/>
        <w:t>,2023).</w:t>
      </w:r>
      <w:r w:rsidR="32DE425D">
        <w:rPr/>
        <w:t>The effects are even worse when these catastrophes occur in developing countries, as was most recently the case with the earthquake that struck Turkey and Syria and left almost a thousand dead.</w:t>
      </w:r>
      <w:r w:rsidR="33AF0851">
        <w:rPr/>
        <w:t xml:space="preserve"> </w:t>
      </w:r>
      <w:r w:rsidR="33AF0851">
        <w:rPr/>
        <w:t>(</w:t>
      </w:r>
      <w:r w:rsidR="50049D1D">
        <w:rPr/>
        <w:t>United nations, 2023</w:t>
      </w:r>
      <w:r w:rsidR="33AF0851">
        <w:rPr/>
        <w:t>).</w:t>
      </w:r>
      <w:r w:rsidR="6E960CF7">
        <w:rPr/>
        <w:t xml:space="preserve"> </w:t>
      </w:r>
    </w:p>
    <w:p w:rsidR="650F5B5B" w:rsidP="0BDCCCD1" w:rsidRDefault="650F5B5B" w14:paraId="758501C6" w14:textId="4DA63958">
      <w:pPr>
        <w:pStyle w:val="Heading1"/>
      </w:pPr>
      <w:bookmarkStart w:name="_Toc1054524372" w:id="2145235884"/>
      <w:r w:rsidR="650F5B5B">
        <w:rPr/>
        <w:t>Strategy 1</w:t>
      </w:r>
      <w:bookmarkEnd w:id="2145235884"/>
    </w:p>
    <w:p w:rsidR="64F1EA86" w:rsidP="3236AF2A" w:rsidRDefault="64F1EA86" w14:paraId="34CAA613" w14:textId="6D3A0212">
      <w:pPr>
        <w:pStyle w:val="Normal"/>
      </w:pPr>
      <w:r w:rsidR="64F1EA86">
        <w:drawing>
          <wp:inline wp14:editId="2B76820C" wp14:anchorId="7632A942">
            <wp:extent cx="4800600" cy="1857375"/>
            <wp:effectExtent l="0" t="0" r="0" b="0"/>
            <wp:docPr id="1528960650" name="" title=""/>
            <wp:cNvGraphicFramePr>
              <a:graphicFrameLocks noChangeAspect="1"/>
            </wp:cNvGraphicFramePr>
            <a:graphic>
              <a:graphicData uri="http://schemas.openxmlformats.org/drawingml/2006/picture">
                <pic:pic>
                  <pic:nvPicPr>
                    <pic:cNvPr id="0" name=""/>
                    <pic:cNvPicPr/>
                  </pic:nvPicPr>
                  <pic:blipFill>
                    <a:blip r:embed="Rb2242043a57144c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800600" cy="1857375"/>
                    </a:xfrm>
                    <a:prstGeom prst="rect">
                      <a:avLst/>
                    </a:prstGeom>
                  </pic:spPr>
                </pic:pic>
              </a:graphicData>
            </a:graphic>
          </wp:inline>
        </w:drawing>
      </w:r>
      <w:r w:rsidR="18CDEDF9">
        <w:rPr/>
        <w:t>(pckkasia.com)</w:t>
      </w:r>
    </w:p>
    <w:p w:rsidR="650F5B5B" w:rsidP="0BDCCCD1" w:rsidRDefault="650F5B5B" w14:paraId="55CFC95D" w14:textId="4175B85D">
      <w:pPr>
        <w:pStyle w:val="Heading2"/>
      </w:pPr>
      <w:bookmarkStart w:name="_Toc1029442041" w:id="1802284884"/>
      <w:r w:rsidR="650F5B5B">
        <w:rPr/>
        <w:t xml:space="preserve">Disaster Risk Reduction (Sendai </w:t>
      </w:r>
      <w:r w:rsidR="650F5B5B">
        <w:rPr/>
        <w:t>Framework</w:t>
      </w:r>
      <w:r w:rsidR="650F5B5B">
        <w:rPr/>
        <w:t>)</w:t>
      </w:r>
      <w:bookmarkEnd w:id="1802284884"/>
    </w:p>
    <w:p w:rsidR="7F8636D2" w:rsidP="0803C699" w:rsidRDefault="7F8636D2" w14:paraId="508FC254" w14:textId="49BAB526">
      <w:pPr>
        <w:pStyle w:val="Normal"/>
      </w:pPr>
      <w:r w:rsidR="736F942E">
        <w:rPr/>
        <w:t xml:space="preserve">The Sendai Framework for Disaster Risk Reduction 2015–2030 (Sendai Framework), which </w:t>
      </w:r>
      <w:r w:rsidR="3B7D965F">
        <w:rPr/>
        <w:t xml:space="preserve">gives Certain measures taken by Member States to safeguard development advantages from disaster </w:t>
      </w:r>
      <w:r w:rsidR="5E269223">
        <w:rPr/>
        <w:t>risk was</w:t>
      </w:r>
      <w:r w:rsidR="736F942E">
        <w:rPr/>
        <w:t xml:space="preserve"> the first major agreement of the post–2015 development agenda</w:t>
      </w:r>
      <w:r w:rsidR="736F942E">
        <w:rPr/>
        <w:t xml:space="preserve"> (UNDRR,2023).</w:t>
      </w:r>
      <w:r w:rsidR="736F942E">
        <w:rPr/>
        <w:t xml:space="preserve"> The Sendai Framework acknowledges the substantial decline in disaster risk and losses to property, human life, health, and cultural assets owned by individuals, communities, and </w:t>
      </w:r>
      <w:r w:rsidR="2F07A8C6">
        <w:rPr/>
        <w:t>countries</w:t>
      </w:r>
      <w:r w:rsidR="2F07A8C6">
        <w:rPr/>
        <w:t xml:space="preserve"> (UNDRR,2023)</w:t>
      </w:r>
      <w:r w:rsidR="7993AAC1">
        <w:rPr/>
        <w:t>.</w:t>
      </w:r>
      <w:r w:rsidR="736F942E">
        <w:rPr/>
        <w:t xml:space="preserve"> It recognises that although the State is primarily responsible for reducing the risk of catastrophe, this responsibility should be shared with other parties, including local government, the private sector, and others</w:t>
      </w:r>
      <w:r w:rsidR="548A6581">
        <w:rPr/>
        <w:t xml:space="preserve"> </w:t>
      </w:r>
      <w:r w:rsidR="548A6581">
        <w:rPr/>
        <w:t>(UNDRR,2023).</w:t>
      </w:r>
    </w:p>
    <w:p w:rsidR="772DC9F9" w:rsidP="0803C699" w:rsidRDefault="772DC9F9" w14:paraId="75DB60B1" w14:textId="5B908172">
      <w:pPr>
        <w:pStyle w:val="Normal"/>
      </w:pPr>
      <w:r w:rsidR="1B32100C">
        <w:rPr/>
        <w:t xml:space="preserve">The Sendai Seven campaign, which focuses on the seven </w:t>
      </w:r>
      <w:r w:rsidR="1B32100C">
        <w:rPr/>
        <w:t>objectives</w:t>
      </w:r>
      <w:r w:rsidR="1B32100C">
        <w:rPr/>
        <w:t xml:space="preserve"> outlined in the Sendai Framework, was launched by the UN to decrease the number of fatalities caused by natural disasters</w:t>
      </w:r>
      <w:r w:rsidR="1B32100C">
        <w:rPr/>
        <w:t xml:space="preserve"> </w:t>
      </w:r>
      <w:r w:rsidR="1B32100C">
        <w:rPr/>
        <w:t>(Acciona,2023).</w:t>
      </w:r>
    </w:p>
    <w:p w:rsidR="772DC9F9" w:rsidP="0803C699" w:rsidRDefault="772DC9F9" w14:paraId="5427E7FD" w14:textId="4BEDBE14">
      <w:pPr>
        <w:pStyle w:val="Normal"/>
      </w:pPr>
      <w:r w:rsidR="1B32100C">
        <w:rPr/>
        <w:t>To lower the risk of disaster</w:t>
      </w:r>
    </w:p>
    <w:p w:rsidR="772DC9F9" w:rsidP="0803C699" w:rsidRDefault="772DC9F9" w14:paraId="251CF802" w14:textId="09AFEB3B">
      <w:pPr>
        <w:pStyle w:val="Normal"/>
      </w:pPr>
      <w:r w:rsidR="1B32100C">
        <w:rPr/>
        <w:t xml:space="preserve">To </w:t>
      </w:r>
      <w:r w:rsidR="1B32100C">
        <w:rPr/>
        <w:t>reduce</w:t>
      </w:r>
      <w:r w:rsidR="1B32100C">
        <w:rPr/>
        <w:t xml:space="preserve"> deaths brought on by disasters.</w:t>
      </w:r>
    </w:p>
    <w:p w:rsidR="772DC9F9" w:rsidP="0803C699" w:rsidRDefault="772DC9F9" w14:paraId="767987AF" w14:textId="49C27AA5">
      <w:pPr>
        <w:pStyle w:val="Normal"/>
      </w:pPr>
      <w:r w:rsidR="1B32100C">
        <w:rPr/>
        <w:t xml:space="preserve">To reduce the number of those </w:t>
      </w:r>
      <w:r w:rsidR="5D0BE004">
        <w:rPr/>
        <w:t>impacted</w:t>
      </w:r>
      <w:r w:rsidR="5D0BE004">
        <w:rPr/>
        <w:t>. To</w:t>
      </w:r>
      <w:r w:rsidR="1B32100C">
        <w:rPr/>
        <w:t xml:space="preserve"> minimise waste of money.</w:t>
      </w:r>
    </w:p>
    <w:p w:rsidR="772DC9F9" w:rsidP="0803C699" w:rsidRDefault="772DC9F9" w14:paraId="19E87F05" w14:textId="4FE583AC">
      <w:pPr>
        <w:pStyle w:val="Normal"/>
      </w:pPr>
      <w:r w:rsidR="1B32100C">
        <w:rPr/>
        <w:t xml:space="preserve">To </w:t>
      </w:r>
      <w:r w:rsidR="1B32100C">
        <w:rPr/>
        <w:t>reduce</w:t>
      </w:r>
      <w:r w:rsidR="1B32100C">
        <w:rPr/>
        <w:t xml:space="preserve"> the effects of disasters.</w:t>
      </w:r>
    </w:p>
    <w:p w:rsidR="772DC9F9" w:rsidP="0803C699" w:rsidRDefault="772DC9F9" w14:paraId="0A518919" w14:textId="117DE7BE">
      <w:pPr>
        <w:pStyle w:val="Normal"/>
      </w:pPr>
      <w:r w:rsidR="1B32100C">
        <w:rPr/>
        <w:t xml:space="preserve">To </w:t>
      </w:r>
      <w:r w:rsidR="1B32100C">
        <w:rPr/>
        <w:t>increase</w:t>
      </w:r>
      <w:r w:rsidR="1B32100C">
        <w:rPr/>
        <w:t xml:space="preserve"> the number of countries employing response strategies.</w:t>
      </w:r>
    </w:p>
    <w:p w:rsidR="772DC9F9" w:rsidP="0803C699" w:rsidRDefault="772DC9F9" w14:paraId="0EF090CD" w14:textId="5FDB790C">
      <w:pPr>
        <w:pStyle w:val="Normal"/>
      </w:pPr>
      <w:r w:rsidR="1B32100C">
        <w:rPr/>
        <w:t>Increasing the availability of warning devices</w:t>
      </w:r>
      <w:r w:rsidR="7A005082">
        <w:rPr/>
        <w:t xml:space="preserve"> </w:t>
      </w:r>
      <w:r w:rsidR="7A005082">
        <w:rPr/>
        <w:t>(Acciona,2023).</w:t>
      </w:r>
    </w:p>
    <w:p w:rsidR="60583B8C" w:rsidP="0BDCCCD1" w:rsidRDefault="60583B8C" w14:paraId="5ED963BC" w14:textId="537E4CA9">
      <w:pPr>
        <w:pStyle w:val="Normal"/>
      </w:pPr>
      <w:r w:rsidR="60583B8C">
        <w:rPr/>
        <w:t xml:space="preserve">However, </w:t>
      </w:r>
      <w:r w:rsidR="772DC9F9">
        <w:rPr/>
        <w:t>The United Nations Disaster Risk reduction (</w:t>
      </w:r>
      <w:r w:rsidR="4F812729">
        <w:rPr/>
        <w:t>UNDRR) cannot be reduced solely</w:t>
      </w:r>
      <w:r w:rsidR="73B1467F">
        <w:rPr/>
        <w:t xml:space="preserve"> (UNDRR Training, 2023</w:t>
      </w:r>
      <w:r w:rsidR="73B1467F">
        <w:rPr/>
        <w:t>). The</w:t>
      </w:r>
      <w:r w:rsidR="4F812729">
        <w:rPr/>
        <w:t xml:space="preserve"> Global Education and Training Institute (GETI) of the UNDRR collaborates with organisations, institutions, the commercial sector, and civil society on a worldwide scale to develop capacity</w:t>
      </w:r>
      <w:r w:rsidR="3A0EC380">
        <w:rPr/>
        <w:t xml:space="preserve"> </w:t>
      </w:r>
      <w:r w:rsidR="3A0EC380">
        <w:rPr/>
        <w:t xml:space="preserve">to include climate change adaptation and disaster risk reduction into sustainable </w:t>
      </w:r>
      <w:r w:rsidR="3A0EC380">
        <w:rPr/>
        <w:t>development</w:t>
      </w:r>
      <w:r w:rsidR="3A0EC380">
        <w:rPr/>
        <w:t xml:space="preserve"> (</w:t>
      </w:r>
      <w:r w:rsidR="5AC8EDE9">
        <w:rPr/>
        <w:t xml:space="preserve">UNDRR Training, </w:t>
      </w:r>
      <w:r w:rsidR="0D24D875">
        <w:rPr/>
        <w:t>2023</w:t>
      </w:r>
      <w:r w:rsidR="5AC8EDE9">
        <w:rPr/>
        <w:t>)</w:t>
      </w:r>
      <w:r w:rsidR="72C1B61D">
        <w:rPr/>
        <w:t>.</w:t>
      </w:r>
      <w:r w:rsidR="7F26DC17">
        <w:rPr/>
        <w:t xml:space="preserve"> </w:t>
      </w:r>
      <w:r w:rsidR="1CE269F8">
        <w:rPr/>
        <w:t xml:space="preserve"> </w:t>
      </w:r>
      <w:r w:rsidR="1CE269F8">
        <w:rPr/>
        <w:t>locating available financial and technical resources is essential. They require the backing of a well-coordinated organizational framework, political decision-makers, and human and financial resources at all levels of society to fulfil the priorities they are intended to achieve</w:t>
      </w:r>
      <w:r w:rsidR="576F5616">
        <w:rPr/>
        <w:t xml:space="preserve"> (United Nations Office for Disaster Risk Reduction, 2015b).</w:t>
      </w:r>
    </w:p>
    <w:p w:rsidR="576F5616" w:rsidP="0BDCCCD1" w:rsidRDefault="576F5616" w14:paraId="1505515F" w14:textId="4FF6C281">
      <w:pPr>
        <w:pStyle w:val="Heading2"/>
      </w:pPr>
      <w:bookmarkStart w:name="_Toc1677320043" w:id="1336005518"/>
      <w:r w:rsidR="576F5616">
        <w:rPr/>
        <w:t>Recommendations</w:t>
      </w:r>
      <w:bookmarkEnd w:id="1336005518"/>
    </w:p>
    <w:p w:rsidR="289456DA" w:rsidP="289456DA" w:rsidRDefault="289456DA" w14:paraId="1FDA453F" w14:textId="556C1662">
      <w:pPr>
        <w:pStyle w:val="Normal"/>
      </w:pPr>
      <w:r w:rsidR="4F812729">
        <w:rPr/>
        <w:t xml:space="preserve">The UNDRR organises inter-city learning to boost training through their workshop programme and offers capacity building </w:t>
      </w:r>
      <w:r w:rsidR="4F812729">
        <w:rPr/>
        <w:t>assistance</w:t>
      </w:r>
      <w:r w:rsidR="4F812729">
        <w:rPr/>
        <w:t xml:space="preserve"> to national training institutions working on disaster risk issues, fostering the exchange of best practises</w:t>
      </w:r>
      <w:r w:rsidR="1AB8B026">
        <w:rPr/>
        <w:t xml:space="preserve"> </w:t>
      </w:r>
      <w:r w:rsidR="1AB8B026">
        <w:rPr/>
        <w:t>(UNDRR Training, 2023)</w:t>
      </w:r>
      <w:r w:rsidR="2679D6CC">
        <w:rPr/>
        <w:t>.</w:t>
      </w:r>
    </w:p>
    <w:p w:rsidR="1E348AAC" w:rsidP="289456DA" w:rsidRDefault="1E348AAC" w14:paraId="34AE88AC" w14:textId="51938460">
      <w:pPr>
        <w:pStyle w:val="Heading2"/>
      </w:pPr>
      <w:bookmarkStart w:name="_Toc694985483" w:id="658740099"/>
      <w:r w:rsidR="1E348AAC">
        <w:rPr/>
        <w:t xml:space="preserve">Impact of climate change </w:t>
      </w:r>
      <w:bookmarkEnd w:id="658740099"/>
    </w:p>
    <w:p w:rsidR="289456DA" w:rsidP="289456DA" w:rsidRDefault="289456DA" w14:paraId="5D12FDE4" w14:textId="3AA9043D">
      <w:pPr>
        <w:pStyle w:val="Normal"/>
      </w:pPr>
    </w:p>
    <w:p w:rsidR="189E6CC4" w:rsidP="3236AF2A" w:rsidRDefault="189E6CC4" w14:paraId="7A4178F8" w14:textId="0E1FA795">
      <w:pPr>
        <w:pStyle w:val="Normal"/>
      </w:pPr>
      <w:r w:rsidR="6B08047D">
        <w:drawing>
          <wp:inline wp14:editId="67AFCB5B" wp14:anchorId="57E90641">
            <wp:extent cx="5076825" cy="1543050"/>
            <wp:effectExtent l="0" t="0" r="0" b="0"/>
            <wp:docPr id="968172242" name="" title=""/>
            <wp:cNvGraphicFramePr>
              <a:graphicFrameLocks noChangeAspect="1"/>
            </wp:cNvGraphicFramePr>
            <a:graphic>
              <a:graphicData uri="http://schemas.openxmlformats.org/drawingml/2006/picture">
                <pic:pic>
                  <pic:nvPicPr>
                    <pic:cNvPr id="0" name=""/>
                    <pic:cNvPicPr/>
                  </pic:nvPicPr>
                  <pic:blipFill>
                    <a:blip r:embed="Rc1b7c91db4f3495a">
                      <a:extLst>
                        <a:ext xmlns:a="http://schemas.openxmlformats.org/drawingml/2006/main" uri="{28A0092B-C50C-407E-A947-70E740481C1C}">
                          <a14:useLocalDpi val="0"/>
                        </a:ext>
                      </a:extLst>
                    </a:blip>
                    <a:stretch>
                      <a:fillRect/>
                    </a:stretch>
                  </pic:blipFill>
                  <pic:spPr>
                    <a:xfrm>
                      <a:off x="0" y="0"/>
                      <a:ext cx="5076825" cy="1543050"/>
                    </a:xfrm>
                    <a:prstGeom prst="rect">
                      <a:avLst/>
                    </a:prstGeom>
                  </pic:spPr>
                </pic:pic>
              </a:graphicData>
            </a:graphic>
          </wp:inline>
        </w:drawing>
      </w:r>
    </w:p>
    <w:p w:rsidR="278FE4CC" w:rsidP="160CA69B" w:rsidRDefault="278FE4CC" w14:paraId="6F55F0F5" w14:textId="7E4463E8">
      <w:pPr>
        <w:pStyle w:val="Normal"/>
      </w:pPr>
      <w:r w:rsidR="278FE4CC">
        <w:rPr/>
        <w:t xml:space="preserve"> (</w:t>
      </w:r>
      <w:r w:rsidR="5EBF967B">
        <w:rPr/>
        <w:t>Ifaw</w:t>
      </w:r>
      <w:r w:rsidR="278FE4CC">
        <w:rPr/>
        <w:t>,202</w:t>
      </w:r>
      <w:r w:rsidR="2BBCED85">
        <w:rPr/>
        <w:t>2</w:t>
      </w:r>
      <w:r w:rsidR="278FE4CC">
        <w:rPr/>
        <w:t>).</w:t>
      </w:r>
    </w:p>
    <w:p w:rsidR="7C0A5B15" w:rsidP="0803C699" w:rsidRDefault="7C0A5B15" w14:paraId="79C52846" w14:textId="1A788ADC">
      <w:pPr>
        <w:pStyle w:val="Heading2"/>
      </w:pPr>
      <w:bookmarkStart w:name="_Toc1203169683" w:id="525584384"/>
      <w:r w:rsidR="7C0A5B15">
        <w:rPr/>
        <w:t>Strategy 2 Deforestation</w:t>
      </w:r>
      <w:bookmarkEnd w:id="525584384"/>
    </w:p>
    <w:p w:rsidR="5221B120" w:rsidP="5221B120" w:rsidRDefault="5221B120" w14:paraId="0A0652C8" w14:textId="55529F4A">
      <w:pPr>
        <w:pStyle w:val="Normal"/>
        <w:rPr>
          <w:highlight w:val="yellow"/>
        </w:rPr>
      </w:pPr>
    </w:p>
    <w:p w:rsidR="6220E848" w:rsidP="0803C699" w:rsidRDefault="6220E848" w14:paraId="19D5A81D" w14:textId="1BF8D0D4">
      <w:pPr>
        <w:pStyle w:val="Normal"/>
      </w:pPr>
      <w:r w:rsidR="6220E848">
        <w:rPr/>
        <w:t xml:space="preserve">The consequences of not reducing deforestation will be </w:t>
      </w:r>
      <w:r w:rsidR="4BBAA77E">
        <w:rPr/>
        <w:t>catastrophic (kellerman,2023</w:t>
      </w:r>
      <w:r w:rsidR="4BBAA77E">
        <w:rPr/>
        <w:t>). Several</w:t>
      </w:r>
      <w:r w:rsidR="6220E848">
        <w:rPr/>
        <w:t xml:space="preserve"> </w:t>
      </w:r>
      <w:r w:rsidR="35825A56">
        <w:rPr/>
        <w:t>animals</w:t>
      </w:r>
      <w:r w:rsidR="6220E848">
        <w:rPr/>
        <w:t xml:space="preserve"> and </w:t>
      </w:r>
      <w:r w:rsidR="3CDC8C5E">
        <w:rPr/>
        <w:t>plant</w:t>
      </w:r>
      <w:r w:rsidR="6220E848">
        <w:rPr/>
        <w:t xml:space="preserve"> species will die </w:t>
      </w:r>
      <w:r w:rsidR="1AE36938">
        <w:rPr/>
        <w:t xml:space="preserve">become </w:t>
      </w:r>
      <w:r w:rsidR="5596D4D8">
        <w:rPr/>
        <w:t>extinct)</w:t>
      </w:r>
      <w:r w:rsidR="6220E848">
        <w:rPr/>
        <w:t xml:space="preserve"> </w:t>
      </w:r>
      <w:r w:rsidR="03419DE8">
        <w:rPr/>
        <w:t>(</w:t>
      </w:r>
      <w:r w:rsidR="03419DE8">
        <w:rPr/>
        <w:t>earthava</w:t>
      </w:r>
      <w:r w:rsidR="03419DE8">
        <w:rPr/>
        <w:t xml:space="preserve">, 2023). </w:t>
      </w:r>
      <w:r w:rsidR="6220E848">
        <w:rPr/>
        <w:t xml:space="preserve">the air will be unfit for breathing, greenhouse gas emissions will rise, the temperature will climb by several degrees, and there will be many other effects as well. In other words, the earth </w:t>
      </w:r>
      <w:r w:rsidR="6220E848">
        <w:rPr/>
        <w:t>won't</w:t>
      </w:r>
      <w:r w:rsidR="6220E848">
        <w:rPr/>
        <w:t xml:space="preserve"> be able to support life</w:t>
      </w:r>
      <w:r w:rsidR="4AA44550">
        <w:rPr/>
        <w:t xml:space="preserve"> (</w:t>
      </w:r>
      <w:r w:rsidR="4AA44550">
        <w:rPr/>
        <w:t>earthava</w:t>
      </w:r>
      <w:r w:rsidR="699CD100">
        <w:rPr/>
        <w:t>, 2023</w:t>
      </w:r>
      <w:r w:rsidR="5F3E7AA4">
        <w:rPr/>
        <w:t>b</w:t>
      </w:r>
      <w:r w:rsidR="4AA44550">
        <w:rPr/>
        <w:t>)</w:t>
      </w:r>
      <w:r w:rsidR="697175CF">
        <w:rPr/>
        <w:t>.</w:t>
      </w:r>
    </w:p>
    <w:p w:rsidR="0B10BBB7" w:rsidP="5221B120" w:rsidRDefault="0B10BBB7" w14:paraId="73436B38" w14:textId="04B1327A">
      <w:pPr>
        <w:pStyle w:val="Normal"/>
      </w:pPr>
      <w:r w:rsidR="0B10BBB7">
        <w:rPr/>
        <w:t xml:space="preserve"> </w:t>
      </w:r>
      <w:r w:rsidR="56410829">
        <w:rPr/>
        <w:t>During COP</w:t>
      </w:r>
      <w:r w:rsidR="32591303">
        <w:rPr/>
        <w:t>26,</w:t>
      </w:r>
      <w:r w:rsidR="56410829">
        <w:rPr/>
        <w:t xml:space="preserve"> leaders who </w:t>
      </w:r>
      <w:r w:rsidR="56410829">
        <w:rPr/>
        <w:t>represent</w:t>
      </w:r>
      <w:r w:rsidR="56410829">
        <w:rPr/>
        <w:t xml:space="preserve"> more than 85% of the world's forests will make a commitment to stop and reverse deforestation and land degradation by 2030</w:t>
      </w:r>
      <w:r w:rsidR="505EA3E7">
        <w:rPr/>
        <w:t xml:space="preserve"> (GOV.UK, 2021).</w:t>
      </w:r>
      <w:r w:rsidR="197324F4">
        <w:rPr/>
        <w:t xml:space="preserve"> </w:t>
      </w:r>
      <w:r w:rsidR="56410829">
        <w:rPr/>
        <w:t>Together with £5.3 billion ($7.2 billion) in private investment, the government will devote £8.75 billion ($12 billion) to preserving and restoring forests</w:t>
      </w:r>
      <w:r w:rsidR="5F4F9B10">
        <w:rPr/>
        <w:t xml:space="preserve"> (GOV.UK, 2021).</w:t>
      </w:r>
      <w:r w:rsidR="6E55FBB1">
        <w:rPr/>
        <w:t xml:space="preserve"> </w:t>
      </w:r>
    </w:p>
    <w:p w:rsidR="03AF5CED" w:rsidP="5221B120" w:rsidRDefault="03AF5CED" w14:paraId="141F8A3E" w14:textId="4B4168C2">
      <w:pPr>
        <w:pStyle w:val="Heading2"/>
      </w:pPr>
      <w:bookmarkStart w:name="_Toc1325190956" w:id="443178136"/>
      <w:r w:rsidR="03AF5CED">
        <w:rPr/>
        <w:t xml:space="preserve">Strategy 2 Global Resource </w:t>
      </w:r>
      <w:r w:rsidR="6E499645">
        <w:rPr/>
        <w:t>Initiative (GRI)</w:t>
      </w:r>
      <w:bookmarkEnd w:id="443178136"/>
    </w:p>
    <w:p w:rsidR="0BDCCCD1" w:rsidP="0803C699" w:rsidRDefault="0BDCCCD1" w14:paraId="66D98B1E" w14:textId="2E1C49FA">
      <w:pPr>
        <w:pStyle w:val="Normal"/>
      </w:pPr>
      <w:r w:rsidR="03AF5CED">
        <w:rPr/>
        <w:t xml:space="preserve">The UK </w:t>
      </w:r>
      <w:r w:rsidR="4D9C08DE">
        <w:rPr/>
        <w:t xml:space="preserve">took </w:t>
      </w:r>
      <w:r w:rsidR="03AF5CED">
        <w:rPr/>
        <w:t xml:space="preserve">steps to green its foreign supply chains and leave a smaller carbon footprint by considering </w:t>
      </w:r>
      <w:r w:rsidR="725762DA">
        <w:rPr/>
        <w:t>the GRI</w:t>
      </w:r>
      <w:r w:rsidR="03AF5CED">
        <w:rPr/>
        <w:t xml:space="preserve"> taskforce's recommendations in March 2020</w:t>
      </w:r>
      <w:r w:rsidR="30AFAB18">
        <w:rPr/>
        <w:t xml:space="preserve"> </w:t>
      </w:r>
      <w:r w:rsidR="00B7DBAF">
        <w:rPr/>
        <w:t>(</w:t>
      </w:r>
      <w:r w:rsidR="30AFAB18">
        <w:rPr/>
        <w:t>GOV.UK, 2023</w:t>
      </w:r>
      <w:r w:rsidR="3716417C">
        <w:rPr/>
        <w:t>) The</w:t>
      </w:r>
      <w:r w:rsidR="03AF5CED">
        <w:rPr/>
        <w:t xml:space="preserve"> GRI provided the government </w:t>
      </w:r>
      <w:r w:rsidR="2D204328">
        <w:rPr/>
        <w:t>with recommendations to contribute against deforestation</w:t>
      </w:r>
      <w:r w:rsidR="2FC7937D">
        <w:rPr/>
        <w:t xml:space="preserve"> as foll</w:t>
      </w:r>
      <w:r w:rsidR="2FC7937D">
        <w:rPr/>
        <w:t>ows</w:t>
      </w:r>
      <w:r w:rsidR="2D204328">
        <w:rPr/>
        <w:t xml:space="preserve"> </w:t>
      </w:r>
      <w:r w:rsidR="2D204328">
        <w:rPr/>
        <w:t>(</w:t>
      </w:r>
      <w:r w:rsidR="7DD3199B">
        <w:rPr/>
        <w:t>GOV.UK, 2023).</w:t>
      </w:r>
    </w:p>
    <w:p w:rsidR="7914E9BD" w:rsidP="0803C699" w:rsidRDefault="7914E9BD" w14:paraId="69F393F5" w14:textId="707776B6">
      <w:pPr>
        <w:pStyle w:val="Normal"/>
      </w:pPr>
      <w:r w:rsidR="7914E9BD">
        <w:rPr/>
        <w:t>If possible, plant a tree.</w:t>
      </w:r>
    </w:p>
    <w:p w:rsidR="7914E9BD" w:rsidP="0803C699" w:rsidRDefault="7914E9BD" w14:paraId="7397A991" w14:textId="6A2383C5">
      <w:pPr>
        <w:pStyle w:val="Normal"/>
      </w:pPr>
      <w:r w:rsidR="7914E9BD">
        <w:rPr/>
        <w:t>Remove paper from your house and place of business.</w:t>
      </w:r>
    </w:p>
    <w:p w:rsidR="7914E9BD" w:rsidP="0803C699" w:rsidRDefault="7914E9BD" w14:paraId="4BEE32DD" w14:textId="7DA8FEE1">
      <w:pPr>
        <w:pStyle w:val="Normal"/>
      </w:pPr>
      <w:r w:rsidR="7914E9BD">
        <w:rPr/>
        <w:t>Buy recycled products, then recycle them again.</w:t>
      </w:r>
    </w:p>
    <w:p w:rsidR="7914E9BD" w:rsidP="0803C699" w:rsidRDefault="7914E9BD" w14:paraId="7108FFC5" w14:textId="1DCFBE45">
      <w:pPr>
        <w:pStyle w:val="Normal"/>
      </w:pPr>
      <w:r w:rsidR="7914E9BD">
        <w:rPr/>
        <w:t>Purchase things made of certified wood. Read the information on the labels and look for the FSC (Forest Stewardship Council) seal.</w:t>
      </w:r>
    </w:p>
    <w:p w:rsidR="7914E9BD" w:rsidP="0803C699" w:rsidRDefault="7914E9BD" w14:paraId="4C18D051" w14:textId="4A32B179">
      <w:pPr>
        <w:pStyle w:val="Normal"/>
      </w:pPr>
      <w:r w:rsidR="7914E9BD">
        <w:rPr/>
        <w:t xml:space="preserve">Purchase products from companies that are committed to reducing deforestation. Everything is about business. If you choose not to </w:t>
      </w:r>
      <w:r w:rsidR="7914E9BD">
        <w:rPr/>
        <w:t>purchase</w:t>
      </w:r>
      <w:r w:rsidR="7914E9BD">
        <w:rPr/>
        <w:t>, they will be motivated to enhance their procedures.</w:t>
      </w:r>
    </w:p>
    <w:p w:rsidR="7914E9BD" w:rsidP="0803C699" w:rsidRDefault="7914E9BD" w14:paraId="1FBB508C" w14:textId="252A9542">
      <w:pPr>
        <w:pStyle w:val="Normal"/>
      </w:pPr>
      <w:r w:rsidR="7914E9BD">
        <w:rPr/>
        <w:t>Let everyone in your neighbourhood and vicinity know.</w:t>
      </w:r>
    </w:p>
    <w:p w:rsidR="7914E9BD" w:rsidP="0803C699" w:rsidRDefault="7914E9BD" w14:paraId="5DB44510" w14:textId="4F0BB7E7">
      <w:pPr>
        <w:pStyle w:val="Normal"/>
      </w:pPr>
      <w:r w:rsidR="7914E9BD">
        <w:rPr/>
        <w:t xml:space="preserve">Buy only what </w:t>
      </w:r>
      <w:r w:rsidR="7914E9BD">
        <w:rPr/>
        <w:t>you'll</w:t>
      </w:r>
      <w:r w:rsidR="7914E9BD">
        <w:rPr/>
        <w:t xml:space="preserve"> </w:t>
      </w:r>
      <w:r w:rsidR="4A176BF0">
        <w:rPr/>
        <w:t>need</w:t>
      </w:r>
      <w:r w:rsidR="7914E9BD">
        <w:rPr/>
        <w:t>.</w:t>
      </w:r>
    </w:p>
    <w:p w:rsidR="3236AF2A" w:rsidP="3236AF2A" w:rsidRDefault="3236AF2A" w14:paraId="669FE6C0" w14:textId="296D80A2">
      <w:pPr>
        <w:pStyle w:val="Normal"/>
      </w:pPr>
      <w:r w:rsidR="5B38F11F">
        <w:rPr/>
        <w:t xml:space="preserve"> </w:t>
      </w:r>
      <w:r w:rsidR="5B38F11F">
        <w:rPr/>
        <w:t>(The World Counts, 2014).</w:t>
      </w:r>
    </w:p>
    <w:p w:rsidR="2775C788" w:rsidP="5221B120" w:rsidRDefault="2775C788" w14:paraId="7AD2473B" w14:textId="7A9FA671">
      <w:pPr>
        <w:pStyle w:val="Heading2"/>
      </w:pPr>
      <w:bookmarkStart w:name="_Toc1943125582" w:id="507084015"/>
      <w:r w:rsidR="2775C788">
        <w:rPr/>
        <w:t>Recommendations</w:t>
      </w:r>
      <w:bookmarkEnd w:id="507084015"/>
    </w:p>
    <w:p w:rsidR="0A2E48A0" w:rsidP="5221B120" w:rsidRDefault="0A2E48A0" w14:paraId="0F60463E" w14:textId="2789DAB1">
      <w:pPr>
        <w:pStyle w:val="Normal"/>
      </w:pPr>
      <w:r w:rsidR="0A2E48A0">
        <w:rPr/>
        <w:t xml:space="preserve">Without having to leave your couch, skills, competencies, and knowledge can be transferred through online learning tools and courses, virtual learning platforms, which </w:t>
      </w:r>
      <w:r w:rsidR="0A2E48A0">
        <w:rPr/>
        <w:t>provide</w:t>
      </w:r>
      <w:r w:rsidR="0A2E48A0">
        <w:rPr/>
        <w:t xml:space="preserve"> broader outreach to a wider audience.</w:t>
      </w:r>
      <w:r w:rsidR="00AA3A6A">
        <w:rPr/>
        <w:t xml:space="preserve"> It could improve your abilities and talents in forest monitoring.</w:t>
      </w:r>
    </w:p>
    <w:p w:rsidR="0803C699" w:rsidP="0803C699" w:rsidRDefault="0803C699" w14:paraId="0AAB3673" w14:textId="4245C90E">
      <w:pPr>
        <w:pStyle w:val="Normal"/>
      </w:pPr>
    </w:p>
    <w:p w:rsidR="0803C699" w:rsidP="0803C699" w:rsidRDefault="0803C699" w14:paraId="6CCA4F33" w14:textId="4D6E103B">
      <w:pPr>
        <w:pStyle w:val="Normal"/>
      </w:pPr>
    </w:p>
    <w:p w:rsidR="0803C699" w:rsidP="0803C699" w:rsidRDefault="0803C699" w14:paraId="1C9E6000" w14:textId="4C581D65">
      <w:pPr>
        <w:pStyle w:val="Normal"/>
      </w:pPr>
    </w:p>
    <w:p w:rsidR="0803C699" w:rsidP="0803C699" w:rsidRDefault="0803C699" w14:paraId="17870370" w14:textId="38DE8530">
      <w:pPr>
        <w:pStyle w:val="Normal"/>
      </w:pPr>
    </w:p>
    <w:p w:rsidR="0803C699" w:rsidP="0803C699" w:rsidRDefault="0803C699" w14:paraId="3790B507" w14:textId="33EC5B55">
      <w:pPr>
        <w:pStyle w:val="Normal"/>
      </w:pPr>
    </w:p>
    <w:p w:rsidR="0803C699" w:rsidP="0803C699" w:rsidRDefault="0803C699" w14:paraId="7C72496C" w14:textId="1DDB3B94">
      <w:pPr>
        <w:pStyle w:val="Normal"/>
      </w:pPr>
    </w:p>
    <w:p w:rsidR="0803C699" w:rsidP="0803C699" w:rsidRDefault="0803C699" w14:paraId="5DAC1F8F" w14:textId="6F8C69EF">
      <w:pPr>
        <w:pStyle w:val="Normal"/>
      </w:pPr>
    </w:p>
    <w:p w:rsidR="0803C699" w:rsidP="0803C699" w:rsidRDefault="0803C699" w14:paraId="101109C8" w14:textId="4BACB9B1">
      <w:pPr>
        <w:pStyle w:val="Normal"/>
      </w:pPr>
    </w:p>
    <w:p w:rsidR="0803C699" w:rsidP="0803C699" w:rsidRDefault="0803C699" w14:paraId="292F3A80" w14:textId="5D49443E">
      <w:pPr>
        <w:pStyle w:val="Normal"/>
      </w:pPr>
    </w:p>
    <w:p w:rsidR="0803C699" w:rsidP="0803C699" w:rsidRDefault="0803C699" w14:paraId="112FCCDE" w14:textId="22D47DF9">
      <w:pPr>
        <w:pStyle w:val="Normal"/>
      </w:pPr>
    </w:p>
    <w:p w:rsidR="0803C699" w:rsidP="0803C699" w:rsidRDefault="0803C699" w14:paraId="1C553509" w14:textId="7578D7AC">
      <w:pPr>
        <w:pStyle w:val="Normal"/>
      </w:pPr>
    </w:p>
    <w:p w:rsidR="0803C699" w:rsidP="0803C699" w:rsidRDefault="0803C699" w14:paraId="6D1BCE46" w14:textId="05ECE30E">
      <w:pPr>
        <w:pStyle w:val="Normal"/>
      </w:pPr>
    </w:p>
    <w:p w:rsidR="0803C699" w:rsidP="0803C699" w:rsidRDefault="0803C699" w14:paraId="31D44E14" w14:textId="6C871B6F">
      <w:pPr>
        <w:pStyle w:val="Normal"/>
      </w:pPr>
    </w:p>
    <w:p w:rsidR="0803C699" w:rsidP="0803C699" w:rsidRDefault="0803C699" w14:paraId="391CFB34" w14:textId="4859BA86">
      <w:pPr>
        <w:pStyle w:val="Normal"/>
      </w:pPr>
    </w:p>
    <w:p w:rsidR="0803C699" w:rsidP="0803C699" w:rsidRDefault="0803C699" w14:paraId="43C9F95C" w14:textId="7A967383">
      <w:pPr>
        <w:pStyle w:val="Normal"/>
      </w:pPr>
    </w:p>
    <w:p w:rsidR="4B21B4FF" w:rsidP="50F60324" w:rsidRDefault="4B21B4FF" w14:paraId="4ECAF466" w14:textId="4F38520C">
      <w:pPr>
        <w:pStyle w:val="Heading1"/>
        <w:spacing w:line="240" w:lineRule="auto"/>
        <w:rPr>
          <w:noProof w:val="0"/>
          <w:lang w:val="en-US"/>
        </w:rPr>
      </w:pPr>
      <w:bookmarkStart w:name="_Toc735571587" w:id="147"/>
      <w:bookmarkStart w:name="_Toc972930889" w:id="148"/>
      <w:bookmarkStart w:name="_Toc413628654" w:id="149"/>
      <w:bookmarkStart w:name="_Toc1142708820" w:id="150"/>
      <w:bookmarkStart w:name="_Toc695638711" w:id="151"/>
      <w:bookmarkStart w:name="_Toc1647657503" w:id="836808604"/>
      <w:r w:rsidRPr="0803C699" w:rsidR="7FE049F4">
        <w:rPr>
          <w:lang w:val="en-US"/>
        </w:rPr>
        <w:t>Reference li</w:t>
      </w:r>
      <w:r w:rsidRPr="0803C699" w:rsidR="426195CE">
        <w:rPr>
          <w:lang w:val="en-US"/>
        </w:rPr>
        <w:t>st</w:t>
      </w:r>
      <w:bookmarkEnd w:id="147"/>
      <w:bookmarkEnd w:id="148"/>
      <w:bookmarkEnd w:id="149"/>
      <w:bookmarkEnd w:id="150"/>
      <w:bookmarkEnd w:id="151"/>
      <w:bookmarkEnd w:id="836808604"/>
    </w:p>
    <w:p w:rsidR="5221B120" w:rsidP="5221B120" w:rsidRDefault="5221B120" w14:paraId="4FE17FF0" w14:textId="5BBA79C7">
      <w:pPr>
        <w:pStyle w:val="Normal"/>
        <w:rPr>
          <w:lang w:val="en-US"/>
        </w:rPr>
      </w:pPr>
    </w:p>
    <w:p w:rsidR="426195CE" w:rsidP="160CA69B" w:rsidRDefault="426195CE" w14:paraId="065809CF" w14:textId="4FE0CE4D">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Alton, L. and Kellermann, V. (n.d.).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‘Let’s get real’: scientists discover a new way climate change threatens cold-blooded animals</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The Conversation. Available at: </w:t>
      </w:r>
      <w:hyperlink r:id="R234df3a3def74e6f">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https://theconversation.com/lets-get-real-scientists-discover-a-new-way-climate-change-threatens-cold-blooded-animals-201076</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3rd March. 2023.</w:t>
      </w:r>
    </w:p>
    <w:p w:rsidR="426195CE" w:rsidP="160CA69B" w:rsidRDefault="426195CE" w14:paraId="3235EB14" w14:textId="65606B0F">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adminhoki88 (2021).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Definition of Health and Wellbeing</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News About the Most Popular Smartphone Game Information. Available at: </w:t>
      </w:r>
      <w:hyperlink w:anchor=":~:text=The%20Definition%20of%20Health%20and%20Wellbeing%20According%20to" r:id="R6e797f5b1d3b4565">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https://kidsmentor.org/the-definition-of-health-and-wellbeing/#:~:text=The%20Definition%20of%20Health%20and%20Wellbeing%20According%20to</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Assessed on 4</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2023.</w:t>
      </w:r>
    </w:p>
    <w:p w:rsidR="426195CE" w:rsidP="50F60324" w:rsidRDefault="426195CE" w14:paraId="555C5A04" w14:textId="0AF5CE19">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0F60324" w:rsidR="38A49C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Acciona, 2023.Sustainability for all. </w:t>
      </w:r>
      <w:r w:rsidRPr="50F60324" w:rsidR="38A49C3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How to prevent natural disasters</w:t>
      </w:r>
      <w:r w:rsidRPr="50F60324" w:rsidR="38A49C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758cf14c7f0641b6">
        <w:r w:rsidRPr="50F60324" w:rsidR="38A49C3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https://www.activesustainability.com/environment/how-to-prevent-natural-disasters/?_adin=01833301559</w:t>
        </w:r>
      </w:hyperlink>
      <w:r w:rsidRPr="50F60324" w:rsidR="38A49C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Assessed on 25</w:t>
      </w:r>
      <w:r w:rsidRPr="50F60324" w:rsidR="38A49C39">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50F60324" w:rsidR="38A49C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February 2023.</w:t>
      </w:r>
    </w:p>
    <w:p w:rsidR="426195CE" w:rsidP="50F60324" w:rsidRDefault="426195CE" w14:paraId="3F5032EC" w14:textId="7847B13E">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0F60324"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BBC Bitesize. (n.d.). </w:t>
      </w:r>
      <w:r w:rsidRPr="50F60324"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Social factors - Reducing the impacts of natural hazards – WJEC - GCSE Geography Revision - WJEC</w:t>
      </w:r>
      <w:r w:rsidRPr="50F60324"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5b72e55efb23463b">
        <w:r w:rsidRPr="50F60324"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https://www.bbc.co.uk/bitesize/guides/zptn6yc/revision/2</w:t>
        </w:r>
      </w:hyperlink>
      <w:r w:rsidRPr="50F60324"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Assessed on 25</w:t>
      </w:r>
      <w:r w:rsidRPr="50F60324"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50F60324"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2023.</w:t>
      </w:r>
    </w:p>
    <w:p w:rsidR="426195CE" w:rsidP="160CA69B" w:rsidRDefault="426195CE" w14:paraId="786581BE" w14:textId="2400956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Catawba Valley Healthcare. (2021a).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How Social Determinants of Health Align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With</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Maslow’s Hierarchy of Needs</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28e65ca19e6f4a91">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https://www.cvhnc.org/how-social-determinants-of-health-align-with-maslows-hierarchy-of-needs/</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Assessed on 10</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19"/>
          <w:szCs w:val="19"/>
          <w:vertAlign w:val="superscript"/>
          <w:lang w:val="en-GB"/>
        </w:rPr>
        <w:t>th</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60CA69B" w:rsidR="4C699C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February</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w:t>
      </w:r>
    </w:p>
    <w:p w:rsidR="426195CE" w:rsidP="160CA69B" w:rsidRDefault="426195CE" w14:paraId="22FCF5EF" w14:textId="1DFFE52A">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CPAG. (2020).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Two in five UK children under the poverty line are not eligible for free school meals</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w:anchor=":~:text=The%20evidence%20on%20the%20benefits%20of%20free%20school" r:id="R68f8e15dd1d94c7a">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https://cpag.org.uk/news-blogs/news-listings/two-five-uk-children-under-poverty-line-are-not-eligible-free-school-meals#:~:text=The%20evidence%20on%20the%20benefits%20of%20free%20school</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Accessed 5th February 2023.</w:t>
      </w:r>
    </w:p>
    <w:p w:rsidR="426195CE" w:rsidP="160CA69B" w:rsidRDefault="426195CE" w14:paraId="090575E3" w14:textId="4C19D809">
      <w:pPr>
        <w:spacing w:after="160"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Frances, G 2010. TEENAGE PREGNANCY INDEPENDENT ADVISORY GROUP FINAL REPORT Teenage Pregnancy: Past Successes -Future Challenges Available at </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hyperlink r:id="R24632164cac540b8">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https://assets.publishing.service.gov.uk/government/uploads/system/uploads/attachment_data/file/181078/TPIAG-FINAL-REPORT.pdf</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Assessed on 1</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st</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March 2023.</w:t>
      </w:r>
    </w:p>
    <w:p w:rsidR="426195CE" w:rsidP="160CA69B" w:rsidRDefault="426195CE" w14:paraId="66E5420D" w14:textId="79F4F342">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Google Developers. (n.d.).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17 Sustainable Development Goals of the United Nations | 2023 Solution Challenge</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w:anchor=":~:text=In%202015%2C%20the%20United%20Nations%20created%2017%20Sustainable" r:id="R32de07f290044c23">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https://developers.google.com/community/gdsc-solution-challenge/UN-goals#:~:text=In%202015%2C%20the%20United%20Nations%20created%2017%20Sustainable</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Assessed on 14</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February 2023.</w:t>
      </w:r>
    </w:p>
    <w:p w:rsidR="426195CE" w:rsidP="160CA69B" w:rsidRDefault="426195CE" w14:paraId="364FD485" w14:textId="255C4F3D">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GOV.UK (2013).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Child Poverty Unit</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GOV.UK. Available at: </w:t>
      </w:r>
      <w:hyperlink r:id="R712a0600163a482a">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https://www.gov.uk/government/groups/the-child-poverty-unit</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Assessed on 16</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February 2023.</w:t>
      </w:r>
    </w:p>
    <w:p w:rsidR="426195CE" w:rsidP="3236AF2A" w:rsidRDefault="426195CE" w14:paraId="3A5A4C81" w14:textId="46C02DF5">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236AF2A"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GOV.UK. (n.d.). </w:t>
      </w:r>
      <w:r w:rsidRPr="3236AF2A"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Reducing risk of future disasters</w:t>
      </w:r>
      <w:r w:rsidRPr="3236AF2A"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5ed0e8b572a34c67">
        <w:r w:rsidRPr="3236AF2A"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https://www.gov.uk/government/collections/reducing-risk-of-future-disasters</w:t>
        </w:r>
      </w:hyperlink>
      <w:r w:rsidRPr="3236AF2A"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26195CE" w:rsidP="160CA69B" w:rsidRDefault="426195CE" w14:paraId="03142CBB" w14:textId="3D8B1B1C">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Assessed on 25</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February 2023.</w:t>
      </w:r>
    </w:p>
    <w:p w:rsidR="6D938AB4" w:rsidP="50F60324" w:rsidRDefault="6D938AB4" w14:paraId="119D1A7D" w14:textId="69C9E30C">
      <w:pPr>
        <w:spacing w:line="360" w:lineRule="auto"/>
      </w:pPr>
      <w:r w:rsidRPr="5221B120" w:rsidR="6D938AB4">
        <w:rPr>
          <w:rFonts w:ascii="Times New Roman" w:hAnsi="Times New Roman" w:eastAsia="Times New Roman" w:cs="Times New Roman"/>
          <w:noProof w:val="0"/>
          <w:sz w:val="24"/>
          <w:szCs w:val="24"/>
          <w:lang w:val="en-US"/>
        </w:rPr>
        <w:t xml:space="preserve">GOV.UK. (2021). </w:t>
      </w:r>
      <w:r w:rsidRPr="5221B120" w:rsidR="6D938AB4">
        <w:rPr>
          <w:rFonts w:ascii="Times New Roman" w:hAnsi="Times New Roman" w:eastAsia="Times New Roman" w:cs="Times New Roman"/>
          <w:i w:val="1"/>
          <w:iCs w:val="1"/>
          <w:noProof w:val="0"/>
          <w:sz w:val="24"/>
          <w:szCs w:val="24"/>
          <w:lang w:val="en-US"/>
        </w:rPr>
        <w:t>Over 100 leaders made landmark pledge to end deforestation at COP26</w:t>
      </w:r>
      <w:r w:rsidRPr="5221B120" w:rsidR="6D938AB4">
        <w:rPr>
          <w:rFonts w:ascii="Times New Roman" w:hAnsi="Times New Roman" w:eastAsia="Times New Roman" w:cs="Times New Roman"/>
          <w:noProof w:val="0"/>
          <w:sz w:val="24"/>
          <w:szCs w:val="24"/>
          <w:lang w:val="en-US"/>
        </w:rPr>
        <w:t xml:space="preserve">. [online] Available at: </w:t>
      </w:r>
      <w:hyperlink r:id="R11fe04728e3b4abe">
        <w:r w:rsidRPr="5221B120" w:rsidR="6D938AB4">
          <w:rPr>
            <w:rStyle w:val="Hyperlink"/>
            <w:rFonts w:ascii="Times New Roman" w:hAnsi="Times New Roman" w:eastAsia="Times New Roman" w:cs="Times New Roman"/>
            <w:noProof w:val="0"/>
            <w:sz w:val="24"/>
            <w:szCs w:val="24"/>
            <w:lang w:val="en-US"/>
          </w:rPr>
          <w:t>https://www.gov.uk/government/news/over-100-leaders-make-landmark-pledge-to-end-deforestation-at-cop26</w:t>
        </w:r>
      </w:hyperlink>
      <w:r w:rsidRPr="5221B120" w:rsidR="6D938AB4">
        <w:rPr>
          <w:rFonts w:ascii="Times New Roman" w:hAnsi="Times New Roman" w:eastAsia="Times New Roman" w:cs="Times New Roman"/>
          <w:noProof w:val="0"/>
          <w:sz w:val="24"/>
          <w:szCs w:val="24"/>
          <w:lang w:val="en-US"/>
        </w:rPr>
        <w:t>. Assessed on 4</w:t>
      </w:r>
      <w:r w:rsidRPr="5221B120" w:rsidR="6D938AB4">
        <w:rPr>
          <w:rFonts w:ascii="Times New Roman" w:hAnsi="Times New Roman" w:eastAsia="Times New Roman" w:cs="Times New Roman"/>
          <w:noProof w:val="0"/>
          <w:sz w:val="24"/>
          <w:szCs w:val="24"/>
          <w:vertAlign w:val="superscript"/>
          <w:lang w:val="en-US"/>
        </w:rPr>
        <w:t>th</w:t>
      </w:r>
      <w:r w:rsidRPr="5221B120" w:rsidR="6D938AB4">
        <w:rPr>
          <w:rFonts w:ascii="Times New Roman" w:hAnsi="Times New Roman" w:eastAsia="Times New Roman" w:cs="Times New Roman"/>
          <w:noProof w:val="0"/>
          <w:sz w:val="24"/>
          <w:szCs w:val="24"/>
          <w:lang w:val="en-US"/>
        </w:rPr>
        <w:t xml:space="preserve"> March 2023.</w:t>
      </w:r>
    </w:p>
    <w:p w:rsidR="766F36EE" w:rsidP="5221B120" w:rsidRDefault="766F36EE" w14:paraId="2CC06B09" w14:textId="5515E121">
      <w:pPr>
        <w:spacing w:line="360" w:lineRule="auto"/>
      </w:pPr>
      <w:r w:rsidRPr="5221B120" w:rsidR="766F36EE">
        <w:rPr>
          <w:rFonts w:ascii="Times New Roman" w:hAnsi="Times New Roman" w:eastAsia="Times New Roman" w:cs="Times New Roman"/>
          <w:noProof w:val="0"/>
          <w:sz w:val="24"/>
          <w:szCs w:val="24"/>
          <w:lang w:val="en-US"/>
        </w:rPr>
        <w:t xml:space="preserve">GOV.UK. (n.d.). </w:t>
      </w:r>
      <w:r w:rsidRPr="5221B120" w:rsidR="766F36EE">
        <w:rPr>
          <w:rFonts w:ascii="Times New Roman" w:hAnsi="Times New Roman" w:eastAsia="Times New Roman" w:cs="Times New Roman"/>
          <w:i w:val="1"/>
          <w:iCs w:val="1"/>
          <w:noProof w:val="0"/>
          <w:sz w:val="24"/>
          <w:szCs w:val="24"/>
          <w:lang w:val="en-US"/>
        </w:rPr>
        <w:t>Global Resource Initiative taskforce: government response</w:t>
      </w:r>
      <w:r w:rsidRPr="5221B120" w:rsidR="766F36EE">
        <w:rPr>
          <w:rFonts w:ascii="Times New Roman" w:hAnsi="Times New Roman" w:eastAsia="Times New Roman" w:cs="Times New Roman"/>
          <w:noProof w:val="0"/>
          <w:sz w:val="24"/>
          <w:szCs w:val="24"/>
          <w:lang w:val="en-US"/>
        </w:rPr>
        <w:t xml:space="preserve">. [online] Available at: </w:t>
      </w:r>
      <w:hyperlink r:id="R36f345c4775c44ce">
        <w:r w:rsidRPr="5221B120" w:rsidR="766F36EE">
          <w:rPr>
            <w:rStyle w:val="Hyperlink"/>
            <w:rFonts w:ascii="Times New Roman" w:hAnsi="Times New Roman" w:eastAsia="Times New Roman" w:cs="Times New Roman"/>
            <w:noProof w:val="0"/>
            <w:sz w:val="24"/>
            <w:szCs w:val="24"/>
            <w:lang w:val="en-US"/>
          </w:rPr>
          <w:t>https://www.gov.uk/government/publications/global-resource-initiative-taskforce-government-response</w:t>
        </w:r>
      </w:hyperlink>
      <w:r w:rsidRPr="5221B120" w:rsidR="766F36EE">
        <w:rPr>
          <w:rFonts w:ascii="Times New Roman" w:hAnsi="Times New Roman" w:eastAsia="Times New Roman" w:cs="Times New Roman"/>
          <w:noProof w:val="0"/>
          <w:sz w:val="24"/>
          <w:szCs w:val="24"/>
          <w:lang w:val="en-US"/>
        </w:rPr>
        <w:t>. Assessed on 11</w:t>
      </w:r>
      <w:r w:rsidRPr="5221B120" w:rsidR="766F36EE">
        <w:rPr>
          <w:rFonts w:ascii="Times New Roman" w:hAnsi="Times New Roman" w:eastAsia="Times New Roman" w:cs="Times New Roman"/>
          <w:noProof w:val="0"/>
          <w:sz w:val="24"/>
          <w:szCs w:val="24"/>
          <w:vertAlign w:val="superscript"/>
          <w:lang w:val="en-US"/>
        </w:rPr>
        <w:t>th</w:t>
      </w:r>
      <w:r w:rsidRPr="5221B120" w:rsidR="766F36EE">
        <w:rPr>
          <w:rFonts w:ascii="Times New Roman" w:hAnsi="Times New Roman" w:eastAsia="Times New Roman" w:cs="Times New Roman"/>
          <w:noProof w:val="0"/>
          <w:sz w:val="24"/>
          <w:szCs w:val="24"/>
          <w:lang w:val="en-US"/>
        </w:rPr>
        <w:t xml:space="preserve"> March 2023.</w:t>
      </w:r>
    </w:p>
    <w:p w:rsidR="426195CE" w:rsidP="160CA69B" w:rsidRDefault="426195CE" w14:paraId="08A46BC8" w14:textId="2603B84C">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Hobbs, A. and Mutebi, N. (2021). Inequalities in education, and attainment gaps.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post.parliament.uk</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e030e795c8f94efa">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https://post.parliament.uk/inequalities-in-education-and-attainment-gaps/</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Assessed on 16</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February 2023.</w:t>
      </w:r>
    </w:p>
    <w:p w:rsidR="426195CE" w:rsidP="3236AF2A" w:rsidRDefault="426195CE" w14:paraId="0E16B868" w14:textId="5EDAFA3A">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236AF2A"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Hancock, L. (2019). </w:t>
      </w:r>
      <w:r w:rsidRPr="3236AF2A"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is biodiversity and why is it under threat?</w:t>
      </w:r>
      <w:r w:rsidRPr="3236AF2A"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World Wildlife Fund. Available at: </w:t>
      </w:r>
      <w:hyperlink r:id="R7f6e18c99ed74f5a">
        <w:r w:rsidRPr="3236AF2A"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https://www.worldwildlife.org/pages/what-is-biodiversity</w:t>
        </w:r>
      </w:hyperlink>
      <w:r w:rsidRPr="3236AF2A"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Assessed on 3</w:t>
      </w:r>
      <w:r w:rsidRPr="3236AF2A"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rd</w:t>
      </w:r>
      <w:r w:rsidRPr="3236AF2A"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March 2023.</w:t>
      </w:r>
    </w:p>
    <w:p w:rsidR="426195CE" w:rsidP="160CA69B" w:rsidRDefault="426195CE" w14:paraId="458A9A12" w14:textId="407851F0">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ifaw</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(2022b).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impact of climate change on our planet’s animals</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IFAW. Available at: </w:t>
      </w:r>
      <w:hyperlink r:id="R0bb645aa38794256">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https://www.ifaw.org/journal/impact-climate-change-animals</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Assessed on 3</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rd</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March 2023.</w:t>
      </w:r>
    </w:p>
    <w:p w:rsidR="426195CE" w:rsidP="160CA69B" w:rsidRDefault="426195CE" w14:paraId="50DBED49" w14:textId="7EC7CF45">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Keith, R. (2020).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Free School meals: the Lifelong Impact of Childhood Food Poverty</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The Conversation. Available at: </w:t>
      </w:r>
      <w:hyperlink r:id="R9b87ae9966f14b74">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https://theconversation.com/free-school-meals-the-lifelong-impact-of-childhood-food-poverty-148660</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Assessed on 24</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60CA69B" w:rsidR="1F7314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February</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2023.</w:t>
      </w:r>
    </w:p>
    <w:p w:rsidR="426195CE" w:rsidP="160CA69B" w:rsidRDefault="426195CE" w14:paraId="1E1B3971" w14:textId="1BF9CBEC">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Lawrie, E. (2020). Coronavirus: </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What’s</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happening to free school meals this summer?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BBC News</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29 Jul. Available at: </w:t>
      </w:r>
      <w:hyperlink r:id="R99ae8edbbbf04094">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https://www.bbc.co.uk/news/explainers-53053337</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Assessed on 17</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February 2023.</w:t>
      </w:r>
    </w:p>
    <w:p w:rsidR="426195CE" w:rsidP="160CA69B" w:rsidRDefault="426195CE" w14:paraId="7C961031" w14:textId="25E4BACD">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Lakehead University. (n.d.).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is Climate Action</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0e21b345620b49c6">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https://www.lakeheadu.ca/yoca/climate-action</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Assessed on 25</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2023.</w:t>
      </w:r>
    </w:p>
    <w:p w:rsidR="426195CE" w:rsidP="160CA69B" w:rsidRDefault="426195CE" w14:paraId="3175727D" w14:textId="366363E0">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NEU. (2021).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Child poverty - the facts</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w:anchor=":~:text=Poverty%20has%20a%20significant%20impact%20on%20the%20educational" r:id="R31b0691caaa74462">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https://neu.org.uk/child-poverty-facts#:~:text=Poverty%20has%20a%20significant%20impact%20on%20the%20educational</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Assessed on 18</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February 2023.</w:t>
      </w:r>
    </w:p>
    <w:p w:rsidR="426195CE" w:rsidP="160CA69B" w:rsidRDefault="426195CE" w14:paraId="3CFAF95A" w14:textId="264190F5">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Public Health England (2019).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Health matters: preventing STIs</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GOV.UK. Available at: </w:t>
      </w:r>
      <w:hyperlink r:id="R920406a7998e4907">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https://www.gov.uk/government/publications/health-matters-preventing-stis/health-matters-preventing-stis</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Assessed on 18</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February 2023.</w:t>
      </w:r>
    </w:p>
    <w:p w:rsidR="426195CE" w:rsidP="160CA69B" w:rsidRDefault="426195CE" w14:paraId="0EDD6BBE" w14:textId="2F1B29D7">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sendaicommitments.undrr.org. (n.d.). </w:t>
      </w:r>
      <w:r w:rsidRPr="160CA69B" w:rsidR="426195CE">
        <w:rPr>
          <w:rFonts w:ascii="Calibri" w:hAnsi="Calibri" w:eastAsia="Calibri" w:cs="Calibri"/>
          <w:b w:val="0"/>
          <w:bCs w:val="0"/>
          <w:i w:val="1"/>
          <w:iCs w:val="1"/>
          <w:caps w:val="0"/>
          <w:smallCaps w:val="0"/>
          <w:noProof w:val="0"/>
          <w:color w:val="000000" w:themeColor="text1" w:themeTint="FF" w:themeShade="FF"/>
          <w:sz w:val="22"/>
          <w:szCs w:val="22"/>
          <w:lang w:val="en-GB"/>
        </w:rPr>
        <w:t>Sendai Voluntary Commitments</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3347c8818256461c">
        <w:r w:rsidRPr="160CA69B" w:rsidR="426195CE">
          <w:rPr>
            <w:rStyle w:val="Hyperlink"/>
            <w:rFonts w:ascii="Calibri" w:hAnsi="Calibri" w:eastAsia="Calibri" w:cs="Calibri"/>
            <w:b w:val="0"/>
            <w:bCs w:val="0"/>
            <w:i w:val="0"/>
            <w:iCs w:val="0"/>
            <w:caps w:val="0"/>
            <w:smallCaps w:val="0"/>
            <w:strike w:val="0"/>
            <w:dstrike w:val="0"/>
            <w:noProof w:val="0"/>
            <w:sz w:val="22"/>
            <w:szCs w:val="22"/>
            <w:lang w:val="en-GB"/>
          </w:rPr>
          <w:t>https://sendaicommitments.undrr.org/</w:t>
        </w:r>
      </w:hyperlink>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Accessed 25 February. 2023.</w:t>
      </w:r>
    </w:p>
    <w:p w:rsidR="426195CE" w:rsidP="160CA69B" w:rsidRDefault="426195CE" w14:paraId="76004FFD" w14:textId="22EC959B">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Children's Society (2017).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Ending child poverty</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The Children’s Society. Available at: </w:t>
      </w:r>
      <w:hyperlink r:id="R155a7bc31a3b4bb2">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https://www.childrenssociety.org.uk/what-we-do/our-work/ending-child-poverty</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Assessed on 18</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 February</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2023.</w:t>
      </w:r>
    </w:p>
    <w:p w:rsidR="426195CE" w:rsidP="160CA69B" w:rsidRDefault="426195CE" w14:paraId="6CBB67CF" w14:textId="736F20D3">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Guardian. (2021).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Schools in England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told</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not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provide</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free meals at half-term</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cb13b0a7e37f415f">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https://www.theguardian.com/education/2021/jan/14/schools-in-england-told-not-to-provide-free-school-meals-at-half-term</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Assessed on 24</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February 2023.</w:t>
      </w:r>
    </w:p>
    <w:p w:rsidR="426195CE" w:rsidP="160CA69B" w:rsidRDefault="426195CE" w14:paraId="4A978C1A" w14:textId="6E6342B3">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Editors of Encyclopedia Britannica (2018). poverty | Definition, Causes, Types, &amp; Facts. In: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Encyclopedia Britannica</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4ac830c2049b4176">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https://www.britannica.com/topic/poverty</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Assessed on 18</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February 2023.</w:t>
      </w:r>
    </w:p>
    <w:p w:rsidR="3D33603B" w:rsidP="5221B120" w:rsidRDefault="3D33603B" w14:paraId="0588B85A" w14:textId="098FD8E0">
      <w:pPr>
        <w:spacing w:line="360" w:lineRule="auto"/>
      </w:pPr>
      <w:r w:rsidRPr="5221B120" w:rsidR="3D33603B">
        <w:rPr>
          <w:rFonts w:ascii="Times New Roman" w:hAnsi="Times New Roman" w:eastAsia="Times New Roman" w:cs="Times New Roman"/>
          <w:noProof w:val="0"/>
          <w:sz w:val="24"/>
          <w:szCs w:val="24"/>
          <w:lang w:val="en-GB"/>
        </w:rPr>
        <w:t xml:space="preserve">The World Counts (2014). </w:t>
      </w:r>
      <w:r w:rsidRPr="5221B120" w:rsidR="3D33603B">
        <w:rPr>
          <w:rFonts w:ascii="Times New Roman" w:hAnsi="Times New Roman" w:eastAsia="Times New Roman" w:cs="Times New Roman"/>
          <w:i w:val="1"/>
          <w:iCs w:val="1"/>
          <w:noProof w:val="0"/>
          <w:sz w:val="24"/>
          <w:szCs w:val="24"/>
          <w:lang w:val="en-GB"/>
        </w:rPr>
        <w:t>How Can We Stop Deforestation?</w:t>
      </w:r>
      <w:r w:rsidRPr="5221B120" w:rsidR="3D33603B">
        <w:rPr>
          <w:rFonts w:ascii="Times New Roman" w:hAnsi="Times New Roman" w:eastAsia="Times New Roman" w:cs="Times New Roman"/>
          <w:noProof w:val="0"/>
          <w:sz w:val="24"/>
          <w:szCs w:val="24"/>
          <w:lang w:val="en-GB"/>
        </w:rPr>
        <w:t xml:space="preserve"> [online] The World Counts. Available at: </w:t>
      </w:r>
      <w:hyperlink r:id="R72027ee8a09b49b6">
        <w:r w:rsidRPr="5221B120" w:rsidR="3D33603B">
          <w:rPr>
            <w:rStyle w:val="Hyperlink"/>
            <w:rFonts w:ascii="Times New Roman" w:hAnsi="Times New Roman" w:eastAsia="Times New Roman" w:cs="Times New Roman"/>
            <w:noProof w:val="0"/>
            <w:sz w:val="24"/>
            <w:szCs w:val="24"/>
            <w:lang w:val="en-GB"/>
          </w:rPr>
          <w:t>https://www.theworldcounts.com/stories/How-Can-We-Stop-Deforestation</w:t>
        </w:r>
      </w:hyperlink>
      <w:r w:rsidRPr="5221B120" w:rsidR="3D33603B">
        <w:rPr>
          <w:rFonts w:ascii="Times New Roman" w:hAnsi="Times New Roman" w:eastAsia="Times New Roman" w:cs="Times New Roman"/>
          <w:noProof w:val="0"/>
          <w:sz w:val="24"/>
          <w:szCs w:val="24"/>
          <w:lang w:val="en-GB"/>
        </w:rPr>
        <w:t>. Assessed on 11</w:t>
      </w:r>
      <w:r w:rsidRPr="5221B120" w:rsidR="3D33603B">
        <w:rPr>
          <w:rFonts w:ascii="Times New Roman" w:hAnsi="Times New Roman" w:eastAsia="Times New Roman" w:cs="Times New Roman"/>
          <w:noProof w:val="0"/>
          <w:sz w:val="24"/>
          <w:szCs w:val="24"/>
          <w:vertAlign w:val="superscript"/>
          <w:lang w:val="en-GB"/>
        </w:rPr>
        <w:t>th</w:t>
      </w:r>
      <w:r w:rsidRPr="5221B120" w:rsidR="3D33603B">
        <w:rPr>
          <w:rFonts w:ascii="Times New Roman" w:hAnsi="Times New Roman" w:eastAsia="Times New Roman" w:cs="Times New Roman"/>
          <w:noProof w:val="0"/>
          <w:sz w:val="24"/>
          <w:szCs w:val="24"/>
          <w:lang w:val="en-GB"/>
        </w:rPr>
        <w:t xml:space="preserve"> March 2023.</w:t>
      </w:r>
    </w:p>
    <w:p w:rsidR="426195CE" w:rsidP="160CA69B" w:rsidRDefault="426195CE" w14:paraId="68A3AA53" w14:textId="1C0D3827">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Todd, N. and Black, A. (2020). Contraception for Adolescents.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Clinical Research in Paediatric Endocrinology</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12(1), pp.28–40. Doi: </w:t>
      </w:r>
      <w:hyperlink r:id="R30bd428d18784469">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HTTPs://doi.org/10.4274/jcrpe.galenos.2019.2019.s0003</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Assessed on 13</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2023</w:t>
      </w:r>
    </w:p>
    <w:p w:rsidR="426195CE" w:rsidP="160CA69B" w:rsidRDefault="426195CE" w14:paraId="1E59059A" w14:textId="7645BF4B">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United Nations Office for Disaster Risk Reduction (2015).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What is the Sendai Framework?</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hyperlink r:id="Rc697f760756e4a7f">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www.undrr.org</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14c61c1b719c4d52">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https://www.undrr.org/implementing-sendai-framework/what-sendai-framework</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Assessed on 25</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February 2023.</w:t>
      </w:r>
    </w:p>
    <w:p w:rsidR="426195CE" w:rsidP="160CA69B" w:rsidRDefault="426195CE" w14:paraId="6BAAAD17" w14:textId="2E558C75">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United Nations (2022a).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Goal 3: Ensure healthy lives and promote well-being for all at all ages</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sdgs.un.org. Available at: </w:t>
      </w:r>
      <w:hyperlink r:id="R63cf9e3eb8b24d16">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https://sdgs.un.org/goals/goal3</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Assessed on 19</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February 2023.</w:t>
      </w:r>
    </w:p>
    <w:p w:rsidR="426195CE" w:rsidP="160CA69B" w:rsidRDefault="426195CE" w14:paraId="67E4CD83" w14:textId="203950E5">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United Nations (2022b). Sustainability. </w:t>
      </w:r>
      <w:r w:rsidRPr="160CA69B" w:rsidR="426195CE">
        <w:rPr>
          <w:rFonts w:ascii="Calibri" w:hAnsi="Calibri" w:eastAsia="Calibri" w:cs="Calibri"/>
          <w:b w:val="0"/>
          <w:bCs w:val="0"/>
          <w:i w:val="1"/>
          <w:iCs w:val="1"/>
          <w:caps w:val="0"/>
          <w:smallCaps w:val="0"/>
          <w:noProof w:val="0"/>
          <w:color w:val="000000" w:themeColor="text1" w:themeTint="FF" w:themeShade="FF"/>
          <w:sz w:val="22"/>
          <w:szCs w:val="22"/>
          <w:lang w:val="en-US"/>
        </w:rPr>
        <w:t>United Nations</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8bfcb879ffce48a9">
        <w:r w:rsidRPr="160CA69B" w:rsidR="426195CE">
          <w:rPr>
            <w:rStyle w:val="Hyperlink"/>
            <w:rFonts w:ascii="Calibri" w:hAnsi="Calibri" w:eastAsia="Calibri" w:cs="Calibri"/>
            <w:b w:val="0"/>
            <w:bCs w:val="0"/>
            <w:i w:val="0"/>
            <w:iCs w:val="0"/>
            <w:caps w:val="0"/>
            <w:smallCaps w:val="0"/>
            <w:strike w:val="0"/>
            <w:dstrike w:val="0"/>
            <w:noProof w:val="0"/>
            <w:sz w:val="22"/>
            <w:szCs w:val="22"/>
            <w:lang w:val="en-US"/>
          </w:rPr>
          <w:t>https://www.un.org/en/academic-impact/sustainability</w:t>
        </w:r>
      </w:hyperlink>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US"/>
        </w:rPr>
        <w:t>.</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Assessed on 19</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February 2023.</w:t>
      </w:r>
    </w:p>
    <w:p w:rsidR="426195CE" w:rsidP="160CA69B" w:rsidRDefault="426195CE" w14:paraId="67A014E7" w14:textId="54641706">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UNDRR Training. (n.d.). </w:t>
      </w:r>
      <w:r w:rsidRPr="160CA69B" w:rsidR="426195CE">
        <w:rPr>
          <w:rFonts w:ascii="Calibri" w:hAnsi="Calibri" w:eastAsia="Calibri" w:cs="Calibri"/>
          <w:b w:val="0"/>
          <w:bCs w:val="0"/>
          <w:i w:val="1"/>
          <w:iCs w:val="1"/>
          <w:caps w:val="0"/>
          <w:smallCaps w:val="0"/>
          <w:noProof w:val="0"/>
          <w:color w:val="000000" w:themeColor="text1" w:themeTint="FF" w:themeShade="FF"/>
          <w:sz w:val="22"/>
          <w:szCs w:val="22"/>
          <w:lang w:val="en-GB"/>
        </w:rPr>
        <w:t>UNDRR Training</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32336af979204832">
        <w:r w:rsidRPr="160CA69B" w:rsidR="426195CE">
          <w:rPr>
            <w:rStyle w:val="Hyperlink"/>
            <w:rFonts w:ascii="Calibri" w:hAnsi="Calibri" w:eastAsia="Calibri" w:cs="Calibri"/>
            <w:b w:val="0"/>
            <w:bCs w:val="0"/>
            <w:i w:val="0"/>
            <w:iCs w:val="0"/>
            <w:caps w:val="0"/>
            <w:smallCaps w:val="0"/>
            <w:strike w:val="0"/>
            <w:dstrike w:val="0"/>
            <w:noProof w:val="0"/>
            <w:sz w:val="22"/>
            <w:szCs w:val="22"/>
            <w:lang w:val="en-GB"/>
          </w:rPr>
          <w:t>https://www.undrr.org/implementing-sendai-framework/training</w:t>
        </w:r>
      </w:hyperlink>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Accessed 25th February 2023.</w:t>
      </w:r>
    </w:p>
    <w:p w:rsidR="426195CE" w:rsidP="160CA69B" w:rsidRDefault="426195CE" w14:paraId="5869543D" w14:textId="33903148">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Unfccc.int. (2020).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Introduction to Climate Action</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3b6d456c617b4e35">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https://unfccc.int/climate-action/introduction-climate-action</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Assessed on 25</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2023.</w:t>
      </w:r>
    </w:p>
    <w:p w:rsidR="426195CE" w:rsidP="160CA69B" w:rsidRDefault="426195CE" w14:paraId="6F6AC549" w14:textId="01C0953F">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Westwater, H. (2021a).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Free school meals: Everything you need to know</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The Big Issue. Available at: </w:t>
      </w:r>
      <w:hyperlink r:id="R5b971404412f44d0">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https://www.bigissue.com/news/social-justice/free-school-meals-everything-you-need-to-know/</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Assessed on 19</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February 2023.</w:t>
      </w:r>
    </w:p>
    <w:p w:rsidR="426195CE" w:rsidP="160CA69B" w:rsidRDefault="426195CE" w14:paraId="488E6779" w14:textId="660BD70A">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World Health Organization (2022).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Promoting well-being</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www.who.int</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d891620e66ad4351">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https://www.who.int/activities/promoting-well-being</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Assessed on 15</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February 2023.</w:t>
      </w:r>
    </w:p>
    <w:p w:rsidR="426195CE" w:rsidP="160CA69B" w:rsidRDefault="426195CE" w14:paraId="5262C041" w14:textId="2086D725">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World Health Organization (2019). </w:t>
      </w:r>
      <w:r w:rsidRPr="160CA69B" w:rsidR="426195C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Sexual health</w:t>
      </w:r>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Who.int. Available at: </w:t>
      </w:r>
      <w:hyperlink w:anchor="tab=tab_1" r:id="Rd342d48f3d9a4fc1">
        <w:r w:rsidRPr="160CA69B" w:rsidR="426195C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https://www.who.int/health-topics/sexual-health#tab=tab_1</w:t>
        </w:r>
      </w:hyperlink>
      <w:r w:rsidRPr="160CA69B" w:rsidR="42619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Assessed on 16</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160CA69B" w:rsidR="426195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February 2023.</w:t>
      </w:r>
    </w:p>
    <w:p w:rsidR="6F02337E" w:rsidP="5221B120" w:rsidRDefault="6F02337E" w14:paraId="37C613D1" w14:textId="5A3819AE">
      <w:pPr>
        <w:spacing w:line="360" w:lineRule="auto"/>
      </w:pPr>
      <w:hyperlink r:id="R7ef423107a4f43ce">
        <w:r w:rsidRPr="5221B120" w:rsidR="6F02337E">
          <w:rPr>
            <w:rStyle w:val="Hyperlink"/>
            <w:rFonts w:ascii="Times New Roman" w:hAnsi="Times New Roman" w:eastAsia="Times New Roman" w:cs="Times New Roman"/>
            <w:noProof w:val="0"/>
            <w:sz w:val="24"/>
            <w:szCs w:val="24"/>
            <w:lang w:val="en-US"/>
          </w:rPr>
          <w:t>www.earthava.com</w:t>
        </w:r>
      </w:hyperlink>
      <w:r w:rsidRPr="5221B120" w:rsidR="6F02337E">
        <w:rPr>
          <w:rFonts w:ascii="Times New Roman" w:hAnsi="Times New Roman" w:eastAsia="Times New Roman" w:cs="Times New Roman"/>
          <w:noProof w:val="0"/>
          <w:sz w:val="24"/>
          <w:szCs w:val="24"/>
          <w:lang w:val="en-US"/>
        </w:rPr>
        <w:t xml:space="preserve">. (n.d.). </w:t>
      </w:r>
      <w:r w:rsidRPr="5221B120" w:rsidR="6F02337E">
        <w:rPr>
          <w:rFonts w:ascii="Times New Roman" w:hAnsi="Times New Roman" w:eastAsia="Times New Roman" w:cs="Times New Roman"/>
          <w:i w:val="1"/>
          <w:iCs w:val="1"/>
          <w:noProof w:val="0"/>
          <w:sz w:val="24"/>
          <w:szCs w:val="24"/>
          <w:lang w:val="en-US"/>
        </w:rPr>
        <w:t xml:space="preserve">12 Ways on How to Stop Deforestation - </w:t>
      </w:r>
      <w:r w:rsidRPr="5221B120" w:rsidR="6F02337E">
        <w:rPr>
          <w:rFonts w:ascii="Times New Roman" w:hAnsi="Times New Roman" w:eastAsia="Times New Roman" w:cs="Times New Roman"/>
          <w:i w:val="1"/>
          <w:iCs w:val="1"/>
          <w:noProof w:val="0"/>
          <w:sz w:val="24"/>
          <w:szCs w:val="24"/>
          <w:lang w:val="en-US"/>
        </w:rPr>
        <w:t>Earthava</w:t>
      </w:r>
      <w:r w:rsidRPr="5221B120" w:rsidR="6F02337E">
        <w:rPr>
          <w:rFonts w:ascii="Times New Roman" w:hAnsi="Times New Roman" w:eastAsia="Times New Roman" w:cs="Times New Roman"/>
          <w:noProof w:val="0"/>
          <w:sz w:val="24"/>
          <w:szCs w:val="24"/>
          <w:lang w:val="en-US"/>
        </w:rPr>
        <w:t xml:space="preserve">. [online] Available at: </w:t>
      </w:r>
      <w:hyperlink r:id="R4f95a527e12b4040">
        <w:r w:rsidRPr="5221B120" w:rsidR="6F02337E">
          <w:rPr>
            <w:rStyle w:val="Hyperlink"/>
            <w:rFonts w:ascii="Times New Roman" w:hAnsi="Times New Roman" w:eastAsia="Times New Roman" w:cs="Times New Roman"/>
            <w:noProof w:val="0"/>
            <w:sz w:val="24"/>
            <w:szCs w:val="24"/>
            <w:lang w:val="en-US"/>
          </w:rPr>
          <w:t>https://www.earthava.com/how-to-stop-deforestation-individual/</w:t>
        </w:r>
      </w:hyperlink>
      <w:r w:rsidRPr="5221B120" w:rsidR="6F02337E">
        <w:rPr>
          <w:rFonts w:ascii="Times New Roman" w:hAnsi="Times New Roman" w:eastAsia="Times New Roman" w:cs="Times New Roman"/>
          <w:noProof w:val="0"/>
          <w:sz w:val="24"/>
          <w:szCs w:val="24"/>
          <w:lang w:val="en-US"/>
        </w:rPr>
        <w:t>. Assessed on 11</w:t>
      </w:r>
      <w:r w:rsidRPr="5221B120" w:rsidR="6F02337E">
        <w:rPr>
          <w:rFonts w:ascii="Times New Roman" w:hAnsi="Times New Roman" w:eastAsia="Times New Roman" w:cs="Times New Roman"/>
          <w:noProof w:val="0"/>
          <w:sz w:val="24"/>
          <w:szCs w:val="24"/>
          <w:vertAlign w:val="superscript"/>
          <w:lang w:val="en-US"/>
        </w:rPr>
        <w:t>th</w:t>
      </w:r>
      <w:r w:rsidRPr="5221B120" w:rsidR="6F02337E">
        <w:rPr>
          <w:rFonts w:ascii="Times New Roman" w:hAnsi="Times New Roman" w:eastAsia="Times New Roman" w:cs="Times New Roman"/>
          <w:noProof w:val="0"/>
          <w:sz w:val="24"/>
          <w:szCs w:val="24"/>
          <w:lang w:val="en-US"/>
        </w:rPr>
        <w:t xml:space="preserve"> </w:t>
      </w:r>
      <w:r w:rsidRPr="5221B120" w:rsidR="6F02337E">
        <w:rPr>
          <w:rFonts w:ascii="Times New Roman" w:hAnsi="Times New Roman" w:eastAsia="Times New Roman" w:cs="Times New Roman"/>
          <w:noProof w:val="0"/>
          <w:sz w:val="24"/>
          <w:szCs w:val="24"/>
          <w:lang w:val="en-US"/>
        </w:rPr>
        <w:t>March</w:t>
      </w:r>
      <w:r w:rsidRPr="5221B120" w:rsidR="6F02337E">
        <w:rPr>
          <w:rFonts w:ascii="Times New Roman" w:hAnsi="Times New Roman" w:eastAsia="Times New Roman" w:cs="Times New Roman"/>
          <w:noProof w:val="0"/>
          <w:sz w:val="24"/>
          <w:szCs w:val="24"/>
          <w:lang w:val="en-US"/>
        </w:rPr>
        <w:t xml:space="preserve"> 2023.</w:t>
      </w:r>
    </w:p>
    <w:p w:rsidR="5221B120" w:rsidP="5221B120" w:rsidRDefault="5221B120" w14:paraId="1FB0F8B5" w14:textId="1853CCA9">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pPr>
    </w:p>
    <w:p w:rsidR="3236AF2A" w:rsidP="3236AF2A" w:rsidRDefault="3236AF2A" w14:paraId="738C8D8E" w14:textId="297FBFAB">
      <w:pPr>
        <w:pStyle w:val="Normal"/>
        <w:spacing w:line="240" w:lineRule="auto"/>
        <w:rPr>
          <w:rFonts w:eastAsia="" w:eastAsiaTheme="minorEastAsia"/>
          <w:b w:val="1"/>
          <w:bCs w:val="1"/>
          <w:color w:val="000000" w:themeColor="text1" w:themeTint="FF" w:themeShade="FF"/>
        </w:rPr>
      </w:pPr>
    </w:p>
    <w:sectPr w:rsidR="4B21B4FF">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75E51C"/>
    <w:multiLevelType w:val="hybridMultilevel"/>
    <w:tmpl w:val="D32494DA"/>
    <w:lvl w:ilvl="0" w:tplc="E7EE5BE4">
      <w:start w:val="1"/>
      <w:numFmt w:val="decimal"/>
      <w:lvlText w:val="%1."/>
      <w:lvlJc w:val="left"/>
      <w:pPr>
        <w:ind w:left="720" w:hanging="360"/>
      </w:pPr>
    </w:lvl>
    <w:lvl w:ilvl="1" w:tplc="CE0E950E">
      <w:start w:val="1"/>
      <w:numFmt w:val="lowerLetter"/>
      <w:lvlText w:val="%2."/>
      <w:lvlJc w:val="left"/>
      <w:pPr>
        <w:ind w:left="1440" w:hanging="360"/>
      </w:pPr>
    </w:lvl>
    <w:lvl w:ilvl="2" w:tplc="ADECABE6">
      <w:start w:val="1"/>
      <w:numFmt w:val="lowerRoman"/>
      <w:lvlText w:val="%3."/>
      <w:lvlJc w:val="right"/>
      <w:pPr>
        <w:ind w:left="2160" w:hanging="180"/>
      </w:pPr>
    </w:lvl>
    <w:lvl w:ilvl="3" w:tplc="49A47096">
      <w:start w:val="1"/>
      <w:numFmt w:val="decimal"/>
      <w:lvlText w:val="%4."/>
      <w:lvlJc w:val="left"/>
      <w:pPr>
        <w:ind w:left="2880" w:hanging="360"/>
      </w:pPr>
    </w:lvl>
    <w:lvl w:ilvl="4" w:tplc="CA3A9918">
      <w:start w:val="1"/>
      <w:numFmt w:val="lowerLetter"/>
      <w:lvlText w:val="%5."/>
      <w:lvlJc w:val="left"/>
      <w:pPr>
        <w:ind w:left="3600" w:hanging="360"/>
      </w:pPr>
    </w:lvl>
    <w:lvl w:ilvl="5" w:tplc="CDDADA72">
      <w:start w:val="1"/>
      <w:numFmt w:val="lowerRoman"/>
      <w:lvlText w:val="%6."/>
      <w:lvlJc w:val="right"/>
      <w:pPr>
        <w:ind w:left="4320" w:hanging="180"/>
      </w:pPr>
    </w:lvl>
    <w:lvl w:ilvl="6" w:tplc="CBE24442">
      <w:start w:val="1"/>
      <w:numFmt w:val="decimal"/>
      <w:lvlText w:val="%7."/>
      <w:lvlJc w:val="left"/>
      <w:pPr>
        <w:ind w:left="5040" w:hanging="360"/>
      </w:pPr>
    </w:lvl>
    <w:lvl w:ilvl="7" w:tplc="101ED1A2">
      <w:start w:val="1"/>
      <w:numFmt w:val="lowerLetter"/>
      <w:lvlText w:val="%8."/>
      <w:lvlJc w:val="left"/>
      <w:pPr>
        <w:ind w:left="5760" w:hanging="360"/>
      </w:pPr>
    </w:lvl>
    <w:lvl w:ilvl="8" w:tplc="D74E6A24">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4381CB"/>
    <w:rsid w:val="00090A55"/>
    <w:rsid w:val="0015B157"/>
    <w:rsid w:val="00253AD2"/>
    <w:rsid w:val="002A7A64"/>
    <w:rsid w:val="0030B9C5"/>
    <w:rsid w:val="003459A7"/>
    <w:rsid w:val="00457E48"/>
    <w:rsid w:val="004942A0"/>
    <w:rsid w:val="004970F9"/>
    <w:rsid w:val="004E680B"/>
    <w:rsid w:val="006C6CB0"/>
    <w:rsid w:val="0080BFF7"/>
    <w:rsid w:val="008106D8"/>
    <w:rsid w:val="009A231B"/>
    <w:rsid w:val="009A4964"/>
    <w:rsid w:val="00AA3A6A"/>
    <w:rsid w:val="00ACD325"/>
    <w:rsid w:val="00B14FE2"/>
    <w:rsid w:val="00B27EFC"/>
    <w:rsid w:val="00B41DA0"/>
    <w:rsid w:val="00B7DBAF"/>
    <w:rsid w:val="00B91AB6"/>
    <w:rsid w:val="00BA2B54"/>
    <w:rsid w:val="00CC3328"/>
    <w:rsid w:val="00E35AF8"/>
    <w:rsid w:val="00E525FC"/>
    <w:rsid w:val="00EA4CA7"/>
    <w:rsid w:val="012DB5CC"/>
    <w:rsid w:val="0151EFB1"/>
    <w:rsid w:val="01623891"/>
    <w:rsid w:val="0178AAAD"/>
    <w:rsid w:val="017CA6BC"/>
    <w:rsid w:val="01854D14"/>
    <w:rsid w:val="01873BF1"/>
    <w:rsid w:val="019349CC"/>
    <w:rsid w:val="019D4EF6"/>
    <w:rsid w:val="019E0444"/>
    <w:rsid w:val="01A57C7B"/>
    <w:rsid w:val="01B281D2"/>
    <w:rsid w:val="01B901F2"/>
    <w:rsid w:val="01C64B9F"/>
    <w:rsid w:val="01CB1914"/>
    <w:rsid w:val="01E18952"/>
    <w:rsid w:val="01EB9C09"/>
    <w:rsid w:val="01EEA866"/>
    <w:rsid w:val="01F8A71F"/>
    <w:rsid w:val="020CB1E7"/>
    <w:rsid w:val="02117EBA"/>
    <w:rsid w:val="024DB86E"/>
    <w:rsid w:val="0260C174"/>
    <w:rsid w:val="02803E0C"/>
    <w:rsid w:val="029702BC"/>
    <w:rsid w:val="029D6A98"/>
    <w:rsid w:val="02A6B900"/>
    <w:rsid w:val="02AA9DA9"/>
    <w:rsid w:val="02B52306"/>
    <w:rsid w:val="02B653E5"/>
    <w:rsid w:val="02C2A932"/>
    <w:rsid w:val="02C7FC64"/>
    <w:rsid w:val="02C8D2D9"/>
    <w:rsid w:val="02CEE2DB"/>
    <w:rsid w:val="02DF0004"/>
    <w:rsid w:val="02E52650"/>
    <w:rsid w:val="02E70058"/>
    <w:rsid w:val="02EB3403"/>
    <w:rsid w:val="02EC75BA"/>
    <w:rsid w:val="0310EF38"/>
    <w:rsid w:val="03160A2C"/>
    <w:rsid w:val="0321C72B"/>
    <w:rsid w:val="0324D6D5"/>
    <w:rsid w:val="0329ABA3"/>
    <w:rsid w:val="032A6159"/>
    <w:rsid w:val="032E955F"/>
    <w:rsid w:val="0338F054"/>
    <w:rsid w:val="033D3221"/>
    <w:rsid w:val="033FDB2D"/>
    <w:rsid w:val="03419DE8"/>
    <w:rsid w:val="03462FDA"/>
    <w:rsid w:val="0350C012"/>
    <w:rsid w:val="03591DE3"/>
    <w:rsid w:val="0359C227"/>
    <w:rsid w:val="035C3173"/>
    <w:rsid w:val="035ED795"/>
    <w:rsid w:val="035F1C31"/>
    <w:rsid w:val="035F2F8D"/>
    <w:rsid w:val="0362783A"/>
    <w:rsid w:val="038721C8"/>
    <w:rsid w:val="03876C6A"/>
    <w:rsid w:val="0399A9CA"/>
    <w:rsid w:val="03A15EDB"/>
    <w:rsid w:val="03AB5890"/>
    <w:rsid w:val="03AF5CED"/>
    <w:rsid w:val="03BB2827"/>
    <w:rsid w:val="03C374DF"/>
    <w:rsid w:val="03D66E6D"/>
    <w:rsid w:val="03EE04C2"/>
    <w:rsid w:val="03EFDAD5"/>
    <w:rsid w:val="040B0637"/>
    <w:rsid w:val="04145C19"/>
    <w:rsid w:val="042A1D43"/>
    <w:rsid w:val="0438F70C"/>
    <w:rsid w:val="043F4BA9"/>
    <w:rsid w:val="04421A8D"/>
    <w:rsid w:val="04466E0A"/>
    <w:rsid w:val="0459FE92"/>
    <w:rsid w:val="0464FCC0"/>
    <w:rsid w:val="0488461B"/>
    <w:rsid w:val="0495DE3F"/>
    <w:rsid w:val="04ACC148"/>
    <w:rsid w:val="04B3AB1D"/>
    <w:rsid w:val="04D45A36"/>
    <w:rsid w:val="04D9F1AF"/>
    <w:rsid w:val="04E2C986"/>
    <w:rsid w:val="04EC9073"/>
    <w:rsid w:val="04F4E490"/>
    <w:rsid w:val="04F730B7"/>
    <w:rsid w:val="05029D49"/>
    <w:rsid w:val="0510B95B"/>
    <w:rsid w:val="052467FA"/>
    <w:rsid w:val="052A39C0"/>
    <w:rsid w:val="054701FF"/>
    <w:rsid w:val="054903FF"/>
    <w:rsid w:val="054EAFE4"/>
    <w:rsid w:val="054EC40B"/>
    <w:rsid w:val="054F5728"/>
    <w:rsid w:val="057C85A2"/>
    <w:rsid w:val="05995599"/>
    <w:rsid w:val="05A97260"/>
    <w:rsid w:val="05B04916"/>
    <w:rsid w:val="05B734C3"/>
    <w:rsid w:val="05BE1B78"/>
    <w:rsid w:val="05BFA1EC"/>
    <w:rsid w:val="05BFAFC4"/>
    <w:rsid w:val="05C615BF"/>
    <w:rsid w:val="05C6D52D"/>
    <w:rsid w:val="05DDB63F"/>
    <w:rsid w:val="0612AE4D"/>
    <w:rsid w:val="0622F4E1"/>
    <w:rsid w:val="0624167C"/>
    <w:rsid w:val="0640242D"/>
    <w:rsid w:val="06499CED"/>
    <w:rsid w:val="064EEB90"/>
    <w:rsid w:val="0656DF83"/>
    <w:rsid w:val="065DE0F6"/>
    <w:rsid w:val="066AC78D"/>
    <w:rsid w:val="066C19B5"/>
    <w:rsid w:val="0695C16B"/>
    <w:rsid w:val="0696417F"/>
    <w:rsid w:val="069A9E74"/>
    <w:rsid w:val="069EC3AD"/>
    <w:rsid w:val="06AC2975"/>
    <w:rsid w:val="06AFD904"/>
    <w:rsid w:val="06B121E3"/>
    <w:rsid w:val="06C98A38"/>
    <w:rsid w:val="06CCB0E9"/>
    <w:rsid w:val="06D957CB"/>
    <w:rsid w:val="06EDC61F"/>
    <w:rsid w:val="06F0017B"/>
    <w:rsid w:val="06F0485C"/>
    <w:rsid w:val="06F12736"/>
    <w:rsid w:val="06FDDCFD"/>
    <w:rsid w:val="0703FA49"/>
    <w:rsid w:val="07046425"/>
    <w:rsid w:val="070E0F2F"/>
    <w:rsid w:val="0716A41F"/>
    <w:rsid w:val="072B2103"/>
    <w:rsid w:val="072C2573"/>
    <w:rsid w:val="073055CE"/>
    <w:rsid w:val="0737713F"/>
    <w:rsid w:val="074CEF97"/>
    <w:rsid w:val="07544E01"/>
    <w:rsid w:val="078DF87C"/>
    <w:rsid w:val="07923DD6"/>
    <w:rsid w:val="079DD543"/>
    <w:rsid w:val="07A92C40"/>
    <w:rsid w:val="07B2F6D7"/>
    <w:rsid w:val="07C28B35"/>
    <w:rsid w:val="07D732D1"/>
    <w:rsid w:val="07DC2742"/>
    <w:rsid w:val="07E34E58"/>
    <w:rsid w:val="07E58295"/>
    <w:rsid w:val="07EAFF22"/>
    <w:rsid w:val="07ED15B2"/>
    <w:rsid w:val="07F5384E"/>
    <w:rsid w:val="0803C699"/>
    <w:rsid w:val="080CB389"/>
    <w:rsid w:val="080D5960"/>
    <w:rsid w:val="08119271"/>
    <w:rsid w:val="08134C50"/>
    <w:rsid w:val="08243135"/>
    <w:rsid w:val="082E0465"/>
    <w:rsid w:val="08366ED5"/>
    <w:rsid w:val="083C3213"/>
    <w:rsid w:val="084F6607"/>
    <w:rsid w:val="0886DABE"/>
    <w:rsid w:val="088A19A8"/>
    <w:rsid w:val="088B5062"/>
    <w:rsid w:val="0899AD5E"/>
    <w:rsid w:val="089FCAAA"/>
    <w:rsid w:val="08A690C9"/>
    <w:rsid w:val="08A9DF90"/>
    <w:rsid w:val="08AD17BA"/>
    <w:rsid w:val="08C5FF38"/>
    <w:rsid w:val="08C9FBD6"/>
    <w:rsid w:val="08D73D6C"/>
    <w:rsid w:val="08DD03FB"/>
    <w:rsid w:val="08EF1B39"/>
    <w:rsid w:val="08FF80C6"/>
    <w:rsid w:val="090A39AF"/>
    <w:rsid w:val="090B383F"/>
    <w:rsid w:val="090BEFD3"/>
    <w:rsid w:val="090FF766"/>
    <w:rsid w:val="0912830F"/>
    <w:rsid w:val="092C9895"/>
    <w:rsid w:val="09302E93"/>
    <w:rsid w:val="093A1B54"/>
    <w:rsid w:val="09441FD1"/>
    <w:rsid w:val="095FEF94"/>
    <w:rsid w:val="096943CF"/>
    <w:rsid w:val="09696BF1"/>
    <w:rsid w:val="096BCEA2"/>
    <w:rsid w:val="0974E053"/>
    <w:rsid w:val="098B7813"/>
    <w:rsid w:val="0990E3B6"/>
    <w:rsid w:val="099A7B55"/>
    <w:rsid w:val="09AA3B88"/>
    <w:rsid w:val="09B33B58"/>
    <w:rsid w:val="09F8E611"/>
    <w:rsid w:val="09FBC23C"/>
    <w:rsid w:val="09FF09E7"/>
    <w:rsid w:val="0A06ED9C"/>
    <w:rsid w:val="0A080A4E"/>
    <w:rsid w:val="0A0CFC8A"/>
    <w:rsid w:val="0A25EA09"/>
    <w:rsid w:val="0A261853"/>
    <w:rsid w:val="0A2E48A0"/>
    <w:rsid w:val="0A3A339D"/>
    <w:rsid w:val="0A45AFF1"/>
    <w:rsid w:val="0A5C58BD"/>
    <w:rsid w:val="0A608954"/>
    <w:rsid w:val="0A64FBB9"/>
    <w:rsid w:val="0A70F6B4"/>
    <w:rsid w:val="0A93130F"/>
    <w:rsid w:val="0AAF866E"/>
    <w:rsid w:val="0ACB5692"/>
    <w:rsid w:val="0AD73BC2"/>
    <w:rsid w:val="0AE9E041"/>
    <w:rsid w:val="0AEB3654"/>
    <w:rsid w:val="0AFC2BB6"/>
    <w:rsid w:val="0B070206"/>
    <w:rsid w:val="0B09EEA0"/>
    <w:rsid w:val="0B10BBB7"/>
    <w:rsid w:val="0B1469F0"/>
    <w:rsid w:val="0B1A781F"/>
    <w:rsid w:val="0B1C4AE1"/>
    <w:rsid w:val="0B274874"/>
    <w:rsid w:val="0B2BFA13"/>
    <w:rsid w:val="0B3F41AC"/>
    <w:rsid w:val="0B40228D"/>
    <w:rsid w:val="0B438707"/>
    <w:rsid w:val="0B6059EB"/>
    <w:rsid w:val="0B6251FD"/>
    <w:rsid w:val="0B653C6B"/>
    <w:rsid w:val="0B6CEE7F"/>
    <w:rsid w:val="0B6E0F97"/>
    <w:rsid w:val="0B736D45"/>
    <w:rsid w:val="0B8A0F8F"/>
    <w:rsid w:val="0B90C8E6"/>
    <w:rsid w:val="0B9ADA48"/>
    <w:rsid w:val="0BAFC8AB"/>
    <w:rsid w:val="0BB4ADC8"/>
    <w:rsid w:val="0BBFD901"/>
    <w:rsid w:val="0BDC3B1C"/>
    <w:rsid w:val="0BDCCCD1"/>
    <w:rsid w:val="0BDD84E2"/>
    <w:rsid w:val="0BF1C2AD"/>
    <w:rsid w:val="0C00CC1A"/>
    <w:rsid w:val="0C1AB487"/>
    <w:rsid w:val="0C279A7B"/>
    <w:rsid w:val="0C295F6E"/>
    <w:rsid w:val="0C3A9172"/>
    <w:rsid w:val="0C423806"/>
    <w:rsid w:val="0C55B7DF"/>
    <w:rsid w:val="0C593A90"/>
    <w:rsid w:val="0C6B8AF3"/>
    <w:rsid w:val="0CA87759"/>
    <w:rsid w:val="0CA95FA1"/>
    <w:rsid w:val="0CBC989E"/>
    <w:rsid w:val="0CBDE919"/>
    <w:rsid w:val="0CC3611A"/>
    <w:rsid w:val="0CCD8CC3"/>
    <w:rsid w:val="0CD87D7C"/>
    <w:rsid w:val="0CEE7198"/>
    <w:rsid w:val="0CF6759C"/>
    <w:rsid w:val="0D02429C"/>
    <w:rsid w:val="0D181C68"/>
    <w:rsid w:val="0D24D875"/>
    <w:rsid w:val="0D2B9155"/>
    <w:rsid w:val="0D35589B"/>
    <w:rsid w:val="0D503858"/>
    <w:rsid w:val="0D50A9A9"/>
    <w:rsid w:val="0D6CBED9"/>
    <w:rsid w:val="0D78113E"/>
    <w:rsid w:val="0D7BD62B"/>
    <w:rsid w:val="0D8B9184"/>
    <w:rsid w:val="0D94165D"/>
    <w:rsid w:val="0DC034EC"/>
    <w:rsid w:val="0DC0B1DC"/>
    <w:rsid w:val="0DC30B11"/>
    <w:rsid w:val="0DC57439"/>
    <w:rsid w:val="0DD919E4"/>
    <w:rsid w:val="0DF61C5A"/>
    <w:rsid w:val="0DFB65F8"/>
    <w:rsid w:val="0E0F3CF3"/>
    <w:rsid w:val="0E31224A"/>
    <w:rsid w:val="0E32E94F"/>
    <w:rsid w:val="0E58B5F8"/>
    <w:rsid w:val="0E5EE936"/>
    <w:rsid w:val="0E60D3F8"/>
    <w:rsid w:val="0E81E0D6"/>
    <w:rsid w:val="0E865FA8"/>
    <w:rsid w:val="0E9451E4"/>
    <w:rsid w:val="0E9E12FD"/>
    <w:rsid w:val="0EADE5F6"/>
    <w:rsid w:val="0EBADD6E"/>
    <w:rsid w:val="0EC869A8"/>
    <w:rsid w:val="0EEEC654"/>
    <w:rsid w:val="0F0C4F39"/>
    <w:rsid w:val="0F0F6D95"/>
    <w:rsid w:val="0F144FCD"/>
    <w:rsid w:val="0F17A68C"/>
    <w:rsid w:val="0F1F27BC"/>
    <w:rsid w:val="0F24B937"/>
    <w:rsid w:val="0F36AA15"/>
    <w:rsid w:val="0F37A079"/>
    <w:rsid w:val="0F4A97CC"/>
    <w:rsid w:val="0F65726A"/>
    <w:rsid w:val="0F65D9B5"/>
    <w:rsid w:val="0F6B6634"/>
    <w:rsid w:val="0F812490"/>
    <w:rsid w:val="0F8E064A"/>
    <w:rsid w:val="0F98153B"/>
    <w:rsid w:val="0FAF85B8"/>
    <w:rsid w:val="0FB83462"/>
    <w:rsid w:val="10213C36"/>
    <w:rsid w:val="1037B809"/>
    <w:rsid w:val="1039164A"/>
    <w:rsid w:val="103DEFCD"/>
    <w:rsid w:val="104C7C73"/>
    <w:rsid w:val="1056E933"/>
    <w:rsid w:val="109E9D7B"/>
    <w:rsid w:val="109ED147"/>
    <w:rsid w:val="109F2A42"/>
    <w:rsid w:val="10C133A2"/>
    <w:rsid w:val="10DD7D55"/>
    <w:rsid w:val="10E165F6"/>
    <w:rsid w:val="10E6B39F"/>
    <w:rsid w:val="10E90809"/>
    <w:rsid w:val="111EACC8"/>
    <w:rsid w:val="113BF99D"/>
    <w:rsid w:val="11421FFA"/>
    <w:rsid w:val="11558E09"/>
    <w:rsid w:val="115B79CE"/>
    <w:rsid w:val="115CBEC2"/>
    <w:rsid w:val="1176B90C"/>
    <w:rsid w:val="117D5D95"/>
    <w:rsid w:val="11845A41"/>
    <w:rsid w:val="1196E887"/>
    <w:rsid w:val="11998BA7"/>
    <w:rsid w:val="11B9FAEE"/>
    <w:rsid w:val="11D41924"/>
    <w:rsid w:val="11DE9EDB"/>
    <w:rsid w:val="11E6E20D"/>
    <w:rsid w:val="11F8F857"/>
    <w:rsid w:val="120353FB"/>
    <w:rsid w:val="1208B5C9"/>
    <w:rsid w:val="122CE443"/>
    <w:rsid w:val="123F2AC7"/>
    <w:rsid w:val="12469047"/>
    <w:rsid w:val="12470E57"/>
    <w:rsid w:val="124F474E"/>
    <w:rsid w:val="12612285"/>
    <w:rsid w:val="1269E06B"/>
    <w:rsid w:val="129041BB"/>
    <w:rsid w:val="12AE5B35"/>
    <w:rsid w:val="12AFC371"/>
    <w:rsid w:val="12B48B0E"/>
    <w:rsid w:val="12BD61F5"/>
    <w:rsid w:val="12E3594C"/>
    <w:rsid w:val="12FEBA4E"/>
    <w:rsid w:val="12FF6855"/>
    <w:rsid w:val="13102615"/>
    <w:rsid w:val="131205EB"/>
    <w:rsid w:val="1314367D"/>
    <w:rsid w:val="131F26CC"/>
    <w:rsid w:val="1323E0BE"/>
    <w:rsid w:val="1334A4F0"/>
    <w:rsid w:val="133C3EE8"/>
    <w:rsid w:val="13411AEA"/>
    <w:rsid w:val="135B4075"/>
    <w:rsid w:val="136F58CB"/>
    <w:rsid w:val="13718420"/>
    <w:rsid w:val="13718F11"/>
    <w:rsid w:val="1373EF15"/>
    <w:rsid w:val="13802C76"/>
    <w:rsid w:val="138B0091"/>
    <w:rsid w:val="139374F8"/>
    <w:rsid w:val="139ADA06"/>
    <w:rsid w:val="139ADD93"/>
    <w:rsid w:val="13A1FA06"/>
    <w:rsid w:val="13A7D607"/>
    <w:rsid w:val="1409988E"/>
    <w:rsid w:val="140BF130"/>
    <w:rsid w:val="14119E37"/>
    <w:rsid w:val="142BADE8"/>
    <w:rsid w:val="143E3386"/>
    <w:rsid w:val="1446B515"/>
    <w:rsid w:val="1448C6C1"/>
    <w:rsid w:val="144C6D2A"/>
    <w:rsid w:val="14564D8A"/>
    <w:rsid w:val="146F4F22"/>
    <w:rsid w:val="14720115"/>
    <w:rsid w:val="147A4E85"/>
    <w:rsid w:val="1480984B"/>
    <w:rsid w:val="14925B9B"/>
    <w:rsid w:val="14BC5C88"/>
    <w:rsid w:val="14C70C60"/>
    <w:rsid w:val="14E3786A"/>
    <w:rsid w:val="14E53105"/>
    <w:rsid w:val="15236CAD"/>
    <w:rsid w:val="152BFACF"/>
    <w:rsid w:val="15404B28"/>
    <w:rsid w:val="154110D9"/>
    <w:rsid w:val="1548DA5F"/>
    <w:rsid w:val="1565246A"/>
    <w:rsid w:val="15B4D719"/>
    <w:rsid w:val="15B73725"/>
    <w:rsid w:val="15D20E9A"/>
    <w:rsid w:val="15D5DB1C"/>
    <w:rsid w:val="15D66590"/>
    <w:rsid w:val="15E9C94C"/>
    <w:rsid w:val="15F21DEB"/>
    <w:rsid w:val="15F28C63"/>
    <w:rsid w:val="15F88123"/>
    <w:rsid w:val="15F89F18"/>
    <w:rsid w:val="160455AA"/>
    <w:rsid w:val="160A9729"/>
    <w:rsid w:val="160CA69B"/>
    <w:rsid w:val="160D2E35"/>
    <w:rsid w:val="16194A7F"/>
    <w:rsid w:val="16221FD6"/>
    <w:rsid w:val="16635889"/>
    <w:rsid w:val="166D9578"/>
    <w:rsid w:val="167FA15C"/>
    <w:rsid w:val="169B7153"/>
    <w:rsid w:val="169D6F5D"/>
    <w:rsid w:val="16AAE8E9"/>
    <w:rsid w:val="16B086C0"/>
    <w:rsid w:val="16B489A7"/>
    <w:rsid w:val="16B9C054"/>
    <w:rsid w:val="16EC2375"/>
    <w:rsid w:val="16EDFF28"/>
    <w:rsid w:val="16F5E5E5"/>
    <w:rsid w:val="16F99ECE"/>
    <w:rsid w:val="17079FC1"/>
    <w:rsid w:val="1713FF4B"/>
    <w:rsid w:val="1716996E"/>
    <w:rsid w:val="172563FE"/>
    <w:rsid w:val="1758498D"/>
    <w:rsid w:val="178AB12C"/>
    <w:rsid w:val="1791A046"/>
    <w:rsid w:val="17A0260B"/>
    <w:rsid w:val="17B1617E"/>
    <w:rsid w:val="17B2D784"/>
    <w:rsid w:val="17B3C08A"/>
    <w:rsid w:val="17C58A0D"/>
    <w:rsid w:val="17CEC624"/>
    <w:rsid w:val="17FD8D9F"/>
    <w:rsid w:val="18032EB7"/>
    <w:rsid w:val="1808CD2B"/>
    <w:rsid w:val="181CD54B"/>
    <w:rsid w:val="18257E06"/>
    <w:rsid w:val="1825DA61"/>
    <w:rsid w:val="1834AF87"/>
    <w:rsid w:val="1838DE63"/>
    <w:rsid w:val="1838E8DA"/>
    <w:rsid w:val="183D8B9A"/>
    <w:rsid w:val="18468705"/>
    <w:rsid w:val="184A3FBB"/>
    <w:rsid w:val="1853DC97"/>
    <w:rsid w:val="18562391"/>
    <w:rsid w:val="18574D55"/>
    <w:rsid w:val="185B37C3"/>
    <w:rsid w:val="1865894E"/>
    <w:rsid w:val="1896928C"/>
    <w:rsid w:val="189E6CC4"/>
    <w:rsid w:val="18A81F8F"/>
    <w:rsid w:val="18A9E32C"/>
    <w:rsid w:val="18AA1B3A"/>
    <w:rsid w:val="18AAF504"/>
    <w:rsid w:val="18AC6220"/>
    <w:rsid w:val="18C1345F"/>
    <w:rsid w:val="18CDEDF9"/>
    <w:rsid w:val="18D35253"/>
    <w:rsid w:val="18DA7317"/>
    <w:rsid w:val="18DB8D7D"/>
    <w:rsid w:val="18EE1448"/>
    <w:rsid w:val="18F46A2D"/>
    <w:rsid w:val="191CC1CA"/>
    <w:rsid w:val="195B73B5"/>
    <w:rsid w:val="197324F4"/>
    <w:rsid w:val="197869DD"/>
    <w:rsid w:val="197C3B81"/>
    <w:rsid w:val="1985C764"/>
    <w:rsid w:val="1985FFEA"/>
    <w:rsid w:val="1990CE7C"/>
    <w:rsid w:val="19981FE8"/>
    <w:rsid w:val="199EFF18"/>
    <w:rsid w:val="19C13D4F"/>
    <w:rsid w:val="19E2539F"/>
    <w:rsid w:val="1A078C04"/>
    <w:rsid w:val="1A122632"/>
    <w:rsid w:val="1A188DA9"/>
    <w:rsid w:val="1A2249AE"/>
    <w:rsid w:val="1A46D948"/>
    <w:rsid w:val="1A4FFF83"/>
    <w:rsid w:val="1A57DA73"/>
    <w:rsid w:val="1A62B5F8"/>
    <w:rsid w:val="1A6DCAF6"/>
    <w:rsid w:val="1A6F910C"/>
    <w:rsid w:val="1A760A10"/>
    <w:rsid w:val="1A81D785"/>
    <w:rsid w:val="1A89E4A9"/>
    <w:rsid w:val="1A9A7B31"/>
    <w:rsid w:val="1A9EA073"/>
    <w:rsid w:val="1AA11AEA"/>
    <w:rsid w:val="1AB3E9DA"/>
    <w:rsid w:val="1AB4AFFB"/>
    <w:rsid w:val="1AB8B026"/>
    <w:rsid w:val="1AC339DD"/>
    <w:rsid w:val="1AC35DC7"/>
    <w:rsid w:val="1AC9584C"/>
    <w:rsid w:val="1AD21902"/>
    <w:rsid w:val="1AE36938"/>
    <w:rsid w:val="1AEA8E16"/>
    <w:rsid w:val="1AEEE090"/>
    <w:rsid w:val="1AEEFADC"/>
    <w:rsid w:val="1AEFC03A"/>
    <w:rsid w:val="1B15164E"/>
    <w:rsid w:val="1B316632"/>
    <w:rsid w:val="1B32100C"/>
    <w:rsid w:val="1B48F088"/>
    <w:rsid w:val="1B78E4C8"/>
    <w:rsid w:val="1B83AC9A"/>
    <w:rsid w:val="1B853F0B"/>
    <w:rsid w:val="1B87FACA"/>
    <w:rsid w:val="1B8F20AA"/>
    <w:rsid w:val="1B9128AA"/>
    <w:rsid w:val="1B96F424"/>
    <w:rsid w:val="1BA21A71"/>
    <w:rsid w:val="1BA36FB1"/>
    <w:rsid w:val="1BBDD156"/>
    <w:rsid w:val="1BC44B72"/>
    <w:rsid w:val="1BDB4CAC"/>
    <w:rsid w:val="1BE04620"/>
    <w:rsid w:val="1BF8ADE6"/>
    <w:rsid w:val="1BFDCEA4"/>
    <w:rsid w:val="1C104B53"/>
    <w:rsid w:val="1C1DFBA4"/>
    <w:rsid w:val="1C313728"/>
    <w:rsid w:val="1C48A58A"/>
    <w:rsid w:val="1C52067E"/>
    <w:rsid w:val="1C53A5A5"/>
    <w:rsid w:val="1C5F2E28"/>
    <w:rsid w:val="1C69F99D"/>
    <w:rsid w:val="1C71DFC6"/>
    <w:rsid w:val="1C7DE16D"/>
    <w:rsid w:val="1C7FE6A0"/>
    <w:rsid w:val="1C84F4E6"/>
    <w:rsid w:val="1C8BF8D6"/>
    <w:rsid w:val="1C9E0510"/>
    <w:rsid w:val="1C9FFBBC"/>
    <w:rsid w:val="1CB477DF"/>
    <w:rsid w:val="1CC60912"/>
    <w:rsid w:val="1CE269F8"/>
    <w:rsid w:val="1CF0EE32"/>
    <w:rsid w:val="1CF669DA"/>
    <w:rsid w:val="1D1BAC61"/>
    <w:rsid w:val="1D1E33E2"/>
    <w:rsid w:val="1D2361AF"/>
    <w:rsid w:val="1D46D641"/>
    <w:rsid w:val="1D552262"/>
    <w:rsid w:val="1D5DC027"/>
    <w:rsid w:val="1D697C54"/>
    <w:rsid w:val="1D6A7900"/>
    <w:rsid w:val="1D6B6B92"/>
    <w:rsid w:val="1D7272FA"/>
    <w:rsid w:val="1D7CF243"/>
    <w:rsid w:val="1D8B0CC4"/>
    <w:rsid w:val="1D8E1260"/>
    <w:rsid w:val="1D909B53"/>
    <w:rsid w:val="1DAEEB74"/>
    <w:rsid w:val="1DCA79B5"/>
    <w:rsid w:val="1DCFA0B4"/>
    <w:rsid w:val="1DE845A9"/>
    <w:rsid w:val="1DFBDF0E"/>
    <w:rsid w:val="1E0BB533"/>
    <w:rsid w:val="1E0FA246"/>
    <w:rsid w:val="1E12F700"/>
    <w:rsid w:val="1E167E75"/>
    <w:rsid w:val="1E1B4D1C"/>
    <w:rsid w:val="1E1D57A7"/>
    <w:rsid w:val="1E348AAC"/>
    <w:rsid w:val="1E465E75"/>
    <w:rsid w:val="1E4A8DA9"/>
    <w:rsid w:val="1E4D78C0"/>
    <w:rsid w:val="1E57EEE5"/>
    <w:rsid w:val="1E5B5C62"/>
    <w:rsid w:val="1E5EE652"/>
    <w:rsid w:val="1E607278"/>
    <w:rsid w:val="1E89B08E"/>
    <w:rsid w:val="1E98BABA"/>
    <w:rsid w:val="1E9D0384"/>
    <w:rsid w:val="1EA34C83"/>
    <w:rsid w:val="1EAB0A4D"/>
    <w:rsid w:val="1EBE14D8"/>
    <w:rsid w:val="1EC14BF0"/>
    <w:rsid w:val="1ECE94E6"/>
    <w:rsid w:val="1EDD7934"/>
    <w:rsid w:val="1EDFE0C4"/>
    <w:rsid w:val="1F025460"/>
    <w:rsid w:val="1F12F6BB"/>
    <w:rsid w:val="1F14A1F9"/>
    <w:rsid w:val="1F1A4A6B"/>
    <w:rsid w:val="1F23E7A6"/>
    <w:rsid w:val="1F37766F"/>
    <w:rsid w:val="1F38E37C"/>
    <w:rsid w:val="1F5F1980"/>
    <w:rsid w:val="1F620666"/>
    <w:rsid w:val="1F73142C"/>
    <w:rsid w:val="1F7E451C"/>
    <w:rsid w:val="1F7F1180"/>
    <w:rsid w:val="1F95BB0E"/>
    <w:rsid w:val="1F97AF6F"/>
    <w:rsid w:val="1FA93910"/>
    <w:rsid w:val="1FAB72A7"/>
    <w:rsid w:val="1FB6B46F"/>
    <w:rsid w:val="1FD18140"/>
    <w:rsid w:val="1FE37759"/>
    <w:rsid w:val="1FE37759"/>
    <w:rsid w:val="1FE411F8"/>
    <w:rsid w:val="1FE64D3A"/>
    <w:rsid w:val="1FEE5A10"/>
    <w:rsid w:val="1FF06963"/>
    <w:rsid w:val="201C61AB"/>
    <w:rsid w:val="2031AF3F"/>
    <w:rsid w:val="20574292"/>
    <w:rsid w:val="205F1EE2"/>
    <w:rsid w:val="206A3A93"/>
    <w:rsid w:val="206A6547"/>
    <w:rsid w:val="206B1ADB"/>
    <w:rsid w:val="20758B94"/>
    <w:rsid w:val="2088AAEE"/>
    <w:rsid w:val="208A1E79"/>
    <w:rsid w:val="209FF012"/>
    <w:rsid w:val="20AA1774"/>
    <w:rsid w:val="20BBB722"/>
    <w:rsid w:val="20C57B9D"/>
    <w:rsid w:val="20D2FB4F"/>
    <w:rsid w:val="20D8083F"/>
    <w:rsid w:val="20D944DE"/>
    <w:rsid w:val="20E63BDD"/>
    <w:rsid w:val="20EC7A84"/>
    <w:rsid w:val="20FDD6C7"/>
    <w:rsid w:val="2103BA5B"/>
    <w:rsid w:val="211FF4F4"/>
    <w:rsid w:val="21293625"/>
    <w:rsid w:val="212D2CAC"/>
    <w:rsid w:val="21329F4B"/>
    <w:rsid w:val="21337FD0"/>
    <w:rsid w:val="213C2E0C"/>
    <w:rsid w:val="2143D255"/>
    <w:rsid w:val="21474308"/>
    <w:rsid w:val="2152C04F"/>
    <w:rsid w:val="2158BEAA"/>
    <w:rsid w:val="215EE3C9"/>
    <w:rsid w:val="216E91E5"/>
    <w:rsid w:val="217F47BA"/>
    <w:rsid w:val="2187A221"/>
    <w:rsid w:val="218C55F6"/>
    <w:rsid w:val="2194BD0E"/>
    <w:rsid w:val="21A11D49"/>
    <w:rsid w:val="21BD53DB"/>
    <w:rsid w:val="21F5D814"/>
    <w:rsid w:val="21FBE425"/>
    <w:rsid w:val="21FBEA29"/>
    <w:rsid w:val="21FF449B"/>
    <w:rsid w:val="22066B84"/>
    <w:rsid w:val="22071192"/>
    <w:rsid w:val="22115BF5"/>
    <w:rsid w:val="2215FB2D"/>
    <w:rsid w:val="2220B524"/>
    <w:rsid w:val="2248EDEA"/>
    <w:rsid w:val="2258C764"/>
    <w:rsid w:val="2271D3CE"/>
    <w:rsid w:val="2272BADF"/>
    <w:rsid w:val="22788114"/>
    <w:rsid w:val="227A7803"/>
    <w:rsid w:val="227E3C71"/>
    <w:rsid w:val="22846E27"/>
    <w:rsid w:val="22890A22"/>
    <w:rsid w:val="2291C499"/>
    <w:rsid w:val="229D927E"/>
    <w:rsid w:val="22BD4F8C"/>
    <w:rsid w:val="22CCFEC3"/>
    <w:rsid w:val="22E6C84E"/>
    <w:rsid w:val="22E9E7F8"/>
    <w:rsid w:val="22F1B3D6"/>
    <w:rsid w:val="2318616A"/>
    <w:rsid w:val="231B181B"/>
    <w:rsid w:val="232CA3FE"/>
    <w:rsid w:val="2330B06A"/>
    <w:rsid w:val="23314E04"/>
    <w:rsid w:val="23337A65"/>
    <w:rsid w:val="233AE425"/>
    <w:rsid w:val="233CAEEF"/>
    <w:rsid w:val="233D6C29"/>
    <w:rsid w:val="234D5267"/>
    <w:rsid w:val="238B23BB"/>
    <w:rsid w:val="238EF791"/>
    <w:rsid w:val="239C717A"/>
    <w:rsid w:val="23A30915"/>
    <w:rsid w:val="23CEE414"/>
    <w:rsid w:val="23CFB844"/>
    <w:rsid w:val="23D1321A"/>
    <w:rsid w:val="23D2EBFC"/>
    <w:rsid w:val="23D3868D"/>
    <w:rsid w:val="23D855DD"/>
    <w:rsid w:val="241A65D5"/>
    <w:rsid w:val="2426B7E7"/>
    <w:rsid w:val="242C314C"/>
    <w:rsid w:val="24321BFB"/>
    <w:rsid w:val="243D3685"/>
    <w:rsid w:val="2443C4C8"/>
    <w:rsid w:val="24529C2D"/>
    <w:rsid w:val="24542B17"/>
    <w:rsid w:val="24624280"/>
    <w:rsid w:val="2465FCD2"/>
    <w:rsid w:val="247B1D54"/>
    <w:rsid w:val="24993035"/>
    <w:rsid w:val="24B56D9E"/>
    <w:rsid w:val="24B7BA8C"/>
    <w:rsid w:val="24B8F01C"/>
    <w:rsid w:val="24BB699E"/>
    <w:rsid w:val="24BC4C14"/>
    <w:rsid w:val="24BF3B16"/>
    <w:rsid w:val="24E2D7BA"/>
    <w:rsid w:val="24F265BF"/>
    <w:rsid w:val="2510AB0C"/>
    <w:rsid w:val="2551B51D"/>
    <w:rsid w:val="255B60F3"/>
    <w:rsid w:val="25717CA3"/>
    <w:rsid w:val="2573B53B"/>
    <w:rsid w:val="2574F9FD"/>
    <w:rsid w:val="2584D769"/>
    <w:rsid w:val="2589F0BF"/>
    <w:rsid w:val="2599431E"/>
    <w:rsid w:val="259CC069"/>
    <w:rsid w:val="259E6BEA"/>
    <w:rsid w:val="25AB8075"/>
    <w:rsid w:val="25B1305C"/>
    <w:rsid w:val="25C3A2E5"/>
    <w:rsid w:val="25D0457A"/>
    <w:rsid w:val="25D325B6"/>
    <w:rsid w:val="25ECACB7"/>
    <w:rsid w:val="2609716E"/>
    <w:rsid w:val="2630A033"/>
    <w:rsid w:val="2652B8DD"/>
    <w:rsid w:val="2656FFC7"/>
    <w:rsid w:val="26722DC4"/>
    <w:rsid w:val="2679D6CC"/>
    <w:rsid w:val="267C0A93"/>
    <w:rsid w:val="267CBFA4"/>
    <w:rsid w:val="2682327A"/>
    <w:rsid w:val="268BC2B8"/>
    <w:rsid w:val="268C3F7C"/>
    <w:rsid w:val="26928FF1"/>
    <w:rsid w:val="2697F3F3"/>
    <w:rsid w:val="26A606A6"/>
    <w:rsid w:val="26A6B1D9"/>
    <w:rsid w:val="26B20F53"/>
    <w:rsid w:val="26BE6679"/>
    <w:rsid w:val="26D0AE37"/>
    <w:rsid w:val="26E745B6"/>
    <w:rsid w:val="270F004B"/>
    <w:rsid w:val="271CFCEA"/>
    <w:rsid w:val="271F9366"/>
    <w:rsid w:val="271FC195"/>
    <w:rsid w:val="27310F48"/>
    <w:rsid w:val="2735689B"/>
    <w:rsid w:val="2737D459"/>
    <w:rsid w:val="27489CB1"/>
    <w:rsid w:val="274D3C3B"/>
    <w:rsid w:val="275AEB80"/>
    <w:rsid w:val="27717792"/>
    <w:rsid w:val="2775C788"/>
    <w:rsid w:val="27872D43"/>
    <w:rsid w:val="2787574B"/>
    <w:rsid w:val="278FE4CC"/>
    <w:rsid w:val="2795BA9D"/>
    <w:rsid w:val="27A57CF6"/>
    <w:rsid w:val="27B283EB"/>
    <w:rsid w:val="27C6A35B"/>
    <w:rsid w:val="27EE893E"/>
    <w:rsid w:val="27F0766F"/>
    <w:rsid w:val="27FBED2B"/>
    <w:rsid w:val="28190134"/>
    <w:rsid w:val="281E1678"/>
    <w:rsid w:val="28224C9A"/>
    <w:rsid w:val="2833C454"/>
    <w:rsid w:val="284618D8"/>
    <w:rsid w:val="285CBC8F"/>
    <w:rsid w:val="2860CFF1"/>
    <w:rsid w:val="28623DDF"/>
    <w:rsid w:val="287434E1"/>
    <w:rsid w:val="288158DB"/>
    <w:rsid w:val="28851473"/>
    <w:rsid w:val="288837AB"/>
    <w:rsid w:val="28900DCB"/>
    <w:rsid w:val="289456DA"/>
    <w:rsid w:val="28B76525"/>
    <w:rsid w:val="28C3294F"/>
    <w:rsid w:val="28C975EA"/>
    <w:rsid w:val="28CAEB5E"/>
    <w:rsid w:val="2901061D"/>
    <w:rsid w:val="2910A7A8"/>
    <w:rsid w:val="291AED17"/>
    <w:rsid w:val="291F288E"/>
    <w:rsid w:val="29204721"/>
    <w:rsid w:val="2935B3A3"/>
    <w:rsid w:val="293ADED1"/>
    <w:rsid w:val="293B0260"/>
    <w:rsid w:val="2963EEE5"/>
    <w:rsid w:val="296A1BB0"/>
    <w:rsid w:val="29790A2F"/>
    <w:rsid w:val="2979D28A"/>
    <w:rsid w:val="297E9973"/>
    <w:rsid w:val="29957EB3"/>
    <w:rsid w:val="29C932FE"/>
    <w:rsid w:val="29CF94B5"/>
    <w:rsid w:val="29E9095C"/>
    <w:rsid w:val="29F28750"/>
    <w:rsid w:val="2A1231C2"/>
    <w:rsid w:val="2A15F00B"/>
    <w:rsid w:val="2A1AF150"/>
    <w:rsid w:val="2A1DB447"/>
    <w:rsid w:val="2A1F6AFF"/>
    <w:rsid w:val="2A21AD75"/>
    <w:rsid w:val="2A25B6A3"/>
    <w:rsid w:val="2A36836C"/>
    <w:rsid w:val="2A444298"/>
    <w:rsid w:val="2A479761"/>
    <w:rsid w:val="2A5EF9B0"/>
    <w:rsid w:val="2A7AB971"/>
    <w:rsid w:val="2A9CD67E"/>
    <w:rsid w:val="2AB4CDB1"/>
    <w:rsid w:val="2ABB3EC8"/>
    <w:rsid w:val="2AC04758"/>
    <w:rsid w:val="2ACE8724"/>
    <w:rsid w:val="2AD12FBD"/>
    <w:rsid w:val="2AE66270"/>
    <w:rsid w:val="2B01F9EA"/>
    <w:rsid w:val="2B05EC11"/>
    <w:rsid w:val="2B1A4FC3"/>
    <w:rsid w:val="2B29724D"/>
    <w:rsid w:val="2B2BECD3"/>
    <w:rsid w:val="2B4164A0"/>
    <w:rsid w:val="2B5C5FF5"/>
    <w:rsid w:val="2B5E1565"/>
    <w:rsid w:val="2B6CFDEF"/>
    <w:rsid w:val="2B6FDD1C"/>
    <w:rsid w:val="2B80B1E4"/>
    <w:rsid w:val="2B91F392"/>
    <w:rsid w:val="2B9EC0A8"/>
    <w:rsid w:val="2BA0E927"/>
    <w:rsid w:val="2BA9A141"/>
    <w:rsid w:val="2BB41C27"/>
    <w:rsid w:val="2BBCED85"/>
    <w:rsid w:val="2BBD3BD5"/>
    <w:rsid w:val="2BC8BE36"/>
    <w:rsid w:val="2BD071AE"/>
    <w:rsid w:val="2BFACA11"/>
    <w:rsid w:val="2C23AD62"/>
    <w:rsid w:val="2C29EAEB"/>
    <w:rsid w:val="2C2C4B74"/>
    <w:rsid w:val="2C3AEA1B"/>
    <w:rsid w:val="2C406261"/>
    <w:rsid w:val="2C40A288"/>
    <w:rsid w:val="2C410579"/>
    <w:rsid w:val="2C4B126E"/>
    <w:rsid w:val="2C67F633"/>
    <w:rsid w:val="2C6AA1A7"/>
    <w:rsid w:val="2C6BB9CA"/>
    <w:rsid w:val="2C6DFCB3"/>
    <w:rsid w:val="2C7D3F78"/>
    <w:rsid w:val="2C85DBB3"/>
    <w:rsid w:val="2C86665D"/>
    <w:rsid w:val="2C86C8B6"/>
    <w:rsid w:val="2C9AD36E"/>
    <w:rsid w:val="2CAA124F"/>
    <w:rsid w:val="2CB08723"/>
    <w:rsid w:val="2CC3CE88"/>
    <w:rsid w:val="2CC4CF3B"/>
    <w:rsid w:val="2CDCCFA4"/>
    <w:rsid w:val="2CE24B07"/>
    <w:rsid w:val="2CF725F6"/>
    <w:rsid w:val="2D204328"/>
    <w:rsid w:val="2D34E059"/>
    <w:rsid w:val="2D4772F0"/>
    <w:rsid w:val="2D4BCBC0"/>
    <w:rsid w:val="2D528C47"/>
    <w:rsid w:val="2D5795CE"/>
    <w:rsid w:val="2D5CA292"/>
    <w:rsid w:val="2D6218E3"/>
    <w:rsid w:val="2D6A970D"/>
    <w:rsid w:val="2D717465"/>
    <w:rsid w:val="2D746E2D"/>
    <w:rsid w:val="2D878DA4"/>
    <w:rsid w:val="2D96D7B1"/>
    <w:rsid w:val="2D9BFEFF"/>
    <w:rsid w:val="2D9DFB18"/>
    <w:rsid w:val="2DA27CC6"/>
    <w:rsid w:val="2DA4066D"/>
    <w:rsid w:val="2DA4754A"/>
    <w:rsid w:val="2DACE3FB"/>
    <w:rsid w:val="2DBB99D0"/>
    <w:rsid w:val="2DC50F3E"/>
    <w:rsid w:val="2DCED111"/>
    <w:rsid w:val="2DCF4E80"/>
    <w:rsid w:val="2DD1EDDB"/>
    <w:rsid w:val="2DD9F19D"/>
    <w:rsid w:val="2DDB1A26"/>
    <w:rsid w:val="2DE2235E"/>
    <w:rsid w:val="2DE8329F"/>
    <w:rsid w:val="2DE9E1BD"/>
    <w:rsid w:val="2DF29381"/>
    <w:rsid w:val="2DF2B1F7"/>
    <w:rsid w:val="2E190FD9"/>
    <w:rsid w:val="2E24048B"/>
    <w:rsid w:val="2E3D1E60"/>
    <w:rsid w:val="2E45724C"/>
    <w:rsid w:val="2E4C7B52"/>
    <w:rsid w:val="2E4D43AD"/>
    <w:rsid w:val="2E82B855"/>
    <w:rsid w:val="2E88B684"/>
    <w:rsid w:val="2E8ADDB6"/>
    <w:rsid w:val="2E9B9541"/>
    <w:rsid w:val="2E9BAC1F"/>
    <w:rsid w:val="2E9C80A7"/>
    <w:rsid w:val="2EA5CAEA"/>
    <w:rsid w:val="2EE26E73"/>
    <w:rsid w:val="2EF3477F"/>
    <w:rsid w:val="2F06435F"/>
    <w:rsid w:val="2F07A8C6"/>
    <w:rsid w:val="2F19FDDF"/>
    <w:rsid w:val="2F1A1C85"/>
    <w:rsid w:val="2F57ACC0"/>
    <w:rsid w:val="2F59F642"/>
    <w:rsid w:val="2F6DFB1A"/>
    <w:rsid w:val="2F86C30F"/>
    <w:rsid w:val="2F878298"/>
    <w:rsid w:val="2F885072"/>
    <w:rsid w:val="2F9B29E8"/>
    <w:rsid w:val="2FA24269"/>
    <w:rsid w:val="2FC2565D"/>
    <w:rsid w:val="2FC3D27A"/>
    <w:rsid w:val="2FC58932"/>
    <w:rsid w:val="2FC71E31"/>
    <w:rsid w:val="2FC7937D"/>
    <w:rsid w:val="2FE7A64F"/>
    <w:rsid w:val="2FF5ADCE"/>
    <w:rsid w:val="3002099A"/>
    <w:rsid w:val="30065F8F"/>
    <w:rsid w:val="300F6CA5"/>
    <w:rsid w:val="301C8E5C"/>
    <w:rsid w:val="3023AE3D"/>
    <w:rsid w:val="30244304"/>
    <w:rsid w:val="302486E5"/>
    <w:rsid w:val="3027F0C4"/>
    <w:rsid w:val="303A4F94"/>
    <w:rsid w:val="303E4096"/>
    <w:rsid w:val="3045E3E7"/>
    <w:rsid w:val="304DBB31"/>
    <w:rsid w:val="304ED7CB"/>
    <w:rsid w:val="3060BC68"/>
    <w:rsid w:val="307F46C6"/>
    <w:rsid w:val="30871E84"/>
    <w:rsid w:val="308C9C42"/>
    <w:rsid w:val="30902658"/>
    <w:rsid w:val="30A94DD3"/>
    <w:rsid w:val="30AFAB18"/>
    <w:rsid w:val="30D33E6F"/>
    <w:rsid w:val="30E08EAD"/>
    <w:rsid w:val="30F2C638"/>
    <w:rsid w:val="3106DB15"/>
    <w:rsid w:val="311463F9"/>
    <w:rsid w:val="311EF663"/>
    <w:rsid w:val="312A2E08"/>
    <w:rsid w:val="312DEE8A"/>
    <w:rsid w:val="313D3266"/>
    <w:rsid w:val="3158F1C5"/>
    <w:rsid w:val="3167A705"/>
    <w:rsid w:val="317271FE"/>
    <w:rsid w:val="3175AA92"/>
    <w:rsid w:val="3187F290"/>
    <w:rsid w:val="318F5C82"/>
    <w:rsid w:val="31956251"/>
    <w:rsid w:val="31A4FF69"/>
    <w:rsid w:val="31B1086D"/>
    <w:rsid w:val="31DC4756"/>
    <w:rsid w:val="31EE7899"/>
    <w:rsid w:val="31F13530"/>
    <w:rsid w:val="3217D528"/>
    <w:rsid w:val="322ED869"/>
    <w:rsid w:val="3236AF2A"/>
    <w:rsid w:val="32591303"/>
    <w:rsid w:val="326F0ED0"/>
    <w:rsid w:val="327187E9"/>
    <w:rsid w:val="3279631D"/>
    <w:rsid w:val="329F2229"/>
    <w:rsid w:val="32C47710"/>
    <w:rsid w:val="32D51913"/>
    <w:rsid w:val="32D52C40"/>
    <w:rsid w:val="32DE425D"/>
    <w:rsid w:val="32EC80FC"/>
    <w:rsid w:val="32F891CA"/>
    <w:rsid w:val="32FEA3C9"/>
    <w:rsid w:val="32FEBEF3"/>
    <w:rsid w:val="33094128"/>
    <w:rsid w:val="331EA610"/>
    <w:rsid w:val="3334D1E5"/>
    <w:rsid w:val="3344183B"/>
    <w:rsid w:val="3356ECE7"/>
    <w:rsid w:val="337213BD"/>
    <w:rsid w:val="3377A1F9"/>
    <w:rsid w:val="33788348"/>
    <w:rsid w:val="33A082F3"/>
    <w:rsid w:val="33AF0851"/>
    <w:rsid w:val="33BAB0C9"/>
    <w:rsid w:val="33D4F7C3"/>
    <w:rsid w:val="33D6D51B"/>
    <w:rsid w:val="33ED04BA"/>
    <w:rsid w:val="33FB4249"/>
    <w:rsid w:val="3428AD61"/>
    <w:rsid w:val="343AFDA6"/>
    <w:rsid w:val="344377A4"/>
    <w:rsid w:val="34449089"/>
    <w:rsid w:val="3459CD7D"/>
    <w:rsid w:val="3463F7BC"/>
    <w:rsid w:val="3475B38C"/>
    <w:rsid w:val="348053D0"/>
    <w:rsid w:val="3488515D"/>
    <w:rsid w:val="349F2CAA"/>
    <w:rsid w:val="34C6774E"/>
    <w:rsid w:val="34C7A4B6"/>
    <w:rsid w:val="34DF98E8"/>
    <w:rsid w:val="34E90F7E"/>
    <w:rsid w:val="34FAAB8B"/>
    <w:rsid w:val="3500EAD5"/>
    <w:rsid w:val="350AEEAF"/>
    <w:rsid w:val="35107672"/>
    <w:rsid w:val="354DBC24"/>
    <w:rsid w:val="355064BD"/>
    <w:rsid w:val="35622078"/>
    <w:rsid w:val="35825A56"/>
    <w:rsid w:val="3585C377"/>
    <w:rsid w:val="358D2381"/>
    <w:rsid w:val="3593CB72"/>
    <w:rsid w:val="3596B47F"/>
    <w:rsid w:val="3597C245"/>
    <w:rsid w:val="35A735E0"/>
    <w:rsid w:val="35AD78A4"/>
    <w:rsid w:val="35B171EB"/>
    <w:rsid w:val="35BF3941"/>
    <w:rsid w:val="35D0476B"/>
    <w:rsid w:val="35E2BDA5"/>
    <w:rsid w:val="35EA0380"/>
    <w:rsid w:val="35EA5AEB"/>
    <w:rsid w:val="35EA9368"/>
    <w:rsid w:val="35EBFDAC"/>
    <w:rsid w:val="35F4F3A2"/>
    <w:rsid w:val="35FCDDC5"/>
    <w:rsid w:val="360645E5"/>
    <w:rsid w:val="36108BB7"/>
    <w:rsid w:val="36289DAC"/>
    <w:rsid w:val="364B6F87"/>
    <w:rsid w:val="364C1B41"/>
    <w:rsid w:val="365238CE"/>
    <w:rsid w:val="365238CE"/>
    <w:rsid w:val="366D9835"/>
    <w:rsid w:val="36821171"/>
    <w:rsid w:val="3684DFDF"/>
    <w:rsid w:val="36861575"/>
    <w:rsid w:val="368E8DA9"/>
    <w:rsid w:val="369076F2"/>
    <w:rsid w:val="36920F5A"/>
    <w:rsid w:val="369F8BE6"/>
    <w:rsid w:val="369FAB53"/>
    <w:rsid w:val="36A45B14"/>
    <w:rsid w:val="36AE3A12"/>
    <w:rsid w:val="36D08CCA"/>
    <w:rsid w:val="36E275D0"/>
    <w:rsid w:val="3709806C"/>
    <w:rsid w:val="370D99A4"/>
    <w:rsid w:val="371052CC"/>
    <w:rsid w:val="3716417C"/>
    <w:rsid w:val="3729A589"/>
    <w:rsid w:val="372E7C32"/>
    <w:rsid w:val="373EC216"/>
    <w:rsid w:val="375379A2"/>
    <w:rsid w:val="376099A4"/>
    <w:rsid w:val="376218D2"/>
    <w:rsid w:val="37705362"/>
    <w:rsid w:val="37705CEE"/>
    <w:rsid w:val="3773DF0A"/>
    <w:rsid w:val="3787686B"/>
    <w:rsid w:val="378DFFA7"/>
    <w:rsid w:val="378E72AF"/>
    <w:rsid w:val="3790C403"/>
    <w:rsid w:val="37910D2F"/>
    <w:rsid w:val="3791B3C8"/>
    <w:rsid w:val="37B7F492"/>
    <w:rsid w:val="37CA3DFC"/>
    <w:rsid w:val="37D0CB70"/>
    <w:rsid w:val="37D50963"/>
    <w:rsid w:val="38011CFA"/>
    <w:rsid w:val="381A5BED"/>
    <w:rsid w:val="3826818D"/>
    <w:rsid w:val="382920AC"/>
    <w:rsid w:val="384228C3"/>
    <w:rsid w:val="3849527B"/>
    <w:rsid w:val="386F518D"/>
    <w:rsid w:val="388A4EB4"/>
    <w:rsid w:val="389C825B"/>
    <w:rsid w:val="38A3DF88"/>
    <w:rsid w:val="38A49C39"/>
    <w:rsid w:val="38A96A05"/>
    <w:rsid w:val="38AB41A4"/>
    <w:rsid w:val="38AE1F1B"/>
    <w:rsid w:val="38BBC881"/>
    <w:rsid w:val="38CB8EC3"/>
    <w:rsid w:val="38E60016"/>
    <w:rsid w:val="38F01ADA"/>
    <w:rsid w:val="38F2BF29"/>
    <w:rsid w:val="38F3B74E"/>
    <w:rsid w:val="38F686F8"/>
    <w:rsid w:val="38FF0387"/>
    <w:rsid w:val="390913B1"/>
    <w:rsid w:val="390EA3A4"/>
    <w:rsid w:val="39613EBE"/>
    <w:rsid w:val="396AA678"/>
    <w:rsid w:val="396B55F3"/>
    <w:rsid w:val="397081E1"/>
    <w:rsid w:val="39831049"/>
    <w:rsid w:val="39A22A4F"/>
    <w:rsid w:val="39A8EDCE"/>
    <w:rsid w:val="39C6B53D"/>
    <w:rsid w:val="39C983C6"/>
    <w:rsid w:val="39DE5FD2"/>
    <w:rsid w:val="39E0803A"/>
    <w:rsid w:val="39EB9A74"/>
    <w:rsid w:val="39F64182"/>
    <w:rsid w:val="39FB84D8"/>
    <w:rsid w:val="39FE554E"/>
    <w:rsid w:val="3A09F1B1"/>
    <w:rsid w:val="3A0EC380"/>
    <w:rsid w:val="3A23269C"/>
    <w:rsid w:val="3A382808"/>
    <w:rsid w:val="3A387FB1"/>
    <w:rsid w:val="3A3A7F2A"/>
    <w:rsid w:val="3A3BC429"/>
    <w:rsid w:val="3A61D8AD"/>
    <w:rsid w:val="3A6E78BF"/>
    <w:rsid w:val="3A99A01E"/>
    <w:rsid w:val="3AA39B38"/>
    <w:rsid w:val="3AAF1761"/>
    <w:rsid w:val="3AB739D8"/>
    <w:rsid w:val="3ABD6307"/>
    <w:rsid w:val="3AC4B1C6"/>
    <w:rsid w:val="3AC61B10"/>
    <w:rsid w:val="3AF1284B"/>
    <w:rsid w:val="3B04393A"/>
    <w:rsid w:val="3B23FD61"/>
    <w:rsid w:val="3B2CB769"/>
    <w:rsid w:val="3B2D32E0"/>
    <w:rsid w:val="3B32F7E7"/>
    <w:rsid w:val="3B3DFAB0"/>
    <w:rsid w:val="3B539DD5"/>
    <w:rsid w:val="3B585102"/>
    <w:rsid w:val="3B7B0434"/>
    <w:rsid w:val="3B7D965F"/>
    <w:rsid w:val="3B8EA582"/>
    <w:rsid w:val="3B911636"/>
    <w:rsid w:val="3B9581F1"/>
    <w:rsid w:val="3BB6E621"/>
    <w:rsid w:val="3BC90530"/>
    <w:rsid w:val="3BC96C0B"/>
    <w:rsid w:val="3BD3F869"/>
    <w:rsid w:val="3BD7D04B"/>
    <w:rsid w:val="3BE63BB3"/>
    <w:rsid w:val="3BF15F18"/>
    <w:rsid w:val="3C027D2B"/>
    <w:rsid w:val="3C1B6982"/>
    <w:rsid w:val="3C2AFDDA"/>
    <w:rsid w:val="3C34ACD7"/>
    <w:rsid w:val="3C353134"/>
    <w:rsid w:val="3C369AF6"/>
    <w:rsid w:val="3C39550B"/>
    <w:rsid w:val="3C572C86"/>
    <w:rsid w:val="3C5B3F30"/>
    <w:rsid w:val="3C68917C"/>
    <w:rsid w:val="3C783B07"/>
    <w:rsid w:val="3C7FE06A"/>
    <w:rsid w:val="3C832489"/>
    <w:rsid w:val="3CA54661"/>
    <w:rsid w:val="3CAC3CAB"/>
    <w:rsid w:val="3CC7B177"/>
    <w:rsid w:val="3CD3B51F"/>
    <w:rsid w:val="3CD4F9E1"/>
    <w:rsid w:val="3CDC8C5E"/>
    <w:rsid w:val="3CDF85A5"/>
    <w:rsid w:val="3CE50CF0"/>
    <w:rsid w:val="3CEA00C6"/>
    <w:rsid w:val="3D011DBC"/>
    <w:rsid w:val="3D24799A"/>
    <w:rsid w:val="3D2E2A1B"/>
    <w:rsid w:val="3D3147CE"/>
    <w:rsid w:val="3D33603B"/>
    <w:rsid w:val="3D4B79FC"/>
    <w:rsid w:val="3D661052"/>
    <w:rsid w:val="3D753BB6"/>
    <w:rsid w:val="3D8BAF1F"/>
    <w:rsid w:val="3D93A251"/>
    <w:rsid w:val="3D9BD833"/>
    <w:rsid w:val="3DB335B1"/>
    <w:rsid w:val="3DBC0C68"/>
    <w:rsid w:val="3DC5268A"/>
    <w:rsid w:val="3DDD0EBC"/>
    <w:rsid w:val="3DE9EB3B"/>
    <w:rsid w:val="3DEADD9F"/>
    <w:rsid w:val="3E079773"/>
    <w:rsid w:val="3E26E1CF"/>
    <w:rsid w:val="3E48AFE5"/>
    <w:rsid w:val="3E4B879A"/>
    <w:rsid w:val="3E501B53"/>
    <w:rsid w:val="3E70FA9C"/>
    <w:rsid w:val="3E7F51DE"/>
    <w:rsid w:val="3E9B2C7D"/>
    <w:rsid w:val="3E9C9259"/>
    <w:rsid w:val="3EAC25B1"/>
    <w:rsid w:val="3EAEADE1"/>
    <w:rsid w:val="3EB53721"/>
    <w:rsid w:val="3EB7DF2E"/>
    <w:rsid w:val="3EC87339"/>
    <w:rsid w:val="3EE0ABA7"/>
    <w:rsid w:val="3EE20EFE"/>
    <w:rsid w:val="3EF3832E"/>
    <w:rsid w:val="3F0CAC28"/>
    <w:rsid w:val="3F29F5B7"/>
    <w:rsid w:val="3F2A6D46"/>
    <w:rsid w:val="3F303D38"/>
    <w:rsid w:val="3F41E9E2"/>
    <w:rsid w:val="3F5262AF"/>
    <w:rsid w:val="3F587E37"/>
    <w:rsid w:val="3F7814D4"/>
    <w:rsid w:val="3F7CCE94"/>
    <w:rsid w:val="3FB651FC"/>
    <w:rsid w:val="3FD4E6CA"/>
    <w:rsid w:val="3FD59F8C"/>
    <w:rsid w:val="3FD59F8C"/>
    <w:rsid w:val="3FF0C9E4"/>
    <w:rsid w:val="3FF7D923"/>
    <w:rsid w:val="3FFB9E2B"/>
    <w:rsid w:val="4001278B"/>
    <w:rsid w:val="40057BE8"/>
    <w:rsid w:val="40065D03"/>
    <w:rsid w:val="400BC6E4"/>
    <w:rsid w:val="400F6B76"/>
    <w:rsid w:val="4021056F"/>
    <w:rsid w:val="403677FA"/>
    <w:rsid w:val="403FE031"/>
    <w:rsid w:val="404C14ED"/>
    <w:rsid w:val="40510782"/>
    <w:rsid w:val="4053AF8F"/>
    <w:rsid w:val="405C601B"/>
    <w:rsid w:val="4064439A"/>
    <w:rsid w:val="40704DA2"/>
    <w:rsid w:val="40955F40"/>
    <w:rsid w:val="4098376C"/>
    <w:rsid w:val="409BA790"/>
    <w:rsid w:val="409CCA67"/>
    <w:rsid w:val="40A1DE6A"/>
    <w:rsid w:val="40B025CC"/>
    <w:rsid w:val="40B49E15"/>
    <w:rsid w:val="40B924C7"/>
    <w:rsid w:val="40C0D67A"/>
    <w:rsid w:val="40CB4313"/>
    <w:rsid w:val="40D2CC8C"/>
    <w:rsid w:val="40D7C29F"/>
    <w:rsid w:val="40EAF91E"/>
    <w:rsid w:val="40ED169E"/>
    <w:rsid w:val="40F3AD2A"/>
    <w:rsid w:val="4119D320"/>
    <w:rsid w:val="411EAEE8"/>
    <w:rsid w:val="4127FF3B"/>
    <w:rsid w:val="413836F2"/>
    <w:rsid w:val="41545808"/>
    <w:rsid w:val="416CE515"/>
    <w:rsid w:val="417F6AE3"/>
    <w:rsid w:val="418FF9BB"/>
    <w:rsid w:val="41904915"/>
    <w:rsid w:val="41A89B5E"/>
    <w:rsid w:val="41AD04AE"/>
    <w:rsid w:val="41AE3F6C"/>
    <w:rsid w:val="41C9B2FA"/>
    <w:rsid w:val="41CF1DD0"/>
    <w:rsid w:val="41DA0077"/>
    <w:rsid w:val="41E8E3A4"/>
    <w:rsid w:val="41EB9F13"/>
    <w:rsid w:val="41EF0F09"/>
    <w:rsid w:val="420DFB83"/>
    <w:rsid w:val="423E8EFB"/>
    <w:rsid w:val="42416EFB"/>
    <w:rsid w:val="42456775"/>
    <w:rsid w:val="424BF62D"/>
    <w:rsid w:val="426195CE"/>
    <w:rsid w:val="42768653"/>
    <w:rsid w:val="427E1652"/>
    <w:rsid w:val="42888B6E"/>
    <w:rsid w:val="429BAC5B"/>
    <w:rsid w:val="429E1ADA"/>
    <w:rsid w:val="42A81BC9"/>
    <w:rsid w:val="42BA7F49"/>
    <w:rsid w:val="42C71E63"/>
    <w:rsid w:val="42DEA771"/>
    <w:rsid w:val="42E284B8"/>
    <w:rsid w:val="42EE5C5C"/>
    <w:rsid w:val="42FA59B0"/>
    <w:rsid w:val="430BD587"/>
    <w:rsid w:val="431CB519"/>
    <w:rsid w:val="43247F22"/>
    <w:rsid w:val="432F0F46"/>
    <w:rsid w:val="434BF76C"/>
    <w:rsid w:val="434F0A84"/>
    <w:rsid w:val="4358EDA7"/>
    <w:rsid w:val="437C34CC"/>
    <w:rsid w:val="4380596E"/>
    <w:rsid w:val="438064CF"/>
    <w:rsid w:val="43893EC1"/>
    <w:rsid w:val="438B5051"/>
    <w:rsid w:val="438E29B6"/>
    <w:rsid w:val="439017C2"/>
    <w:rsid w:val="43961D5E"/>
    <w:rsid w:val="439CF5F7"/>
    <w:rsid w:val="43A12EBB"/>
    <w:rsid w:val="43A2671E"/>
    <w:rsid w:val="43A686E5"/>
    <w:rsid w:val="43B0463C"/>
    <w:rsid w:val="43DD3F5C"/>
    <w:rsid w:val="43E77C9B"/>
    <w:rsid w:val="43E7C68E"/>
    <w:rsid w:val="43F13341"/>
    <w:rsid w:val="43FC35E1"/>
    <w:rsid w:val="43FD2232"/>
    <w:rsid w:val="4407B7D9"/>
    <w:rsid w:val="440B019C"/>
    <w:rsid w:val="4411C51B"/>
    <w:rsid w:val="4418D7DF"/>
    <w:rsid w:val="441BF132"/>
    <w:rsid w:val="443939B5"/>
    <w:rsid w:val="444E7CFB"/>
    <w:rsid w:val="44526212"/>
    <w:rsid w:val="44558EEC"/>
    <w:rsid w:val="445667DA"/>
    <w:rsid w:val="447630D8"/>
    <w:rsid w:val="4487DA1D"/>
    <w:rsid w:val="44892195"/>
    <w:rsid w:val="448CAB78"/>
    <w:rsid w:val="44920E62"/>
    <w:rsid w:val="449317D7"/>
    <w:rsid w:val="449A03AF"/>
    <w:rsid w:val="44A0525A"/>
    <w:rsid w:val="44A8BB44"/>
    <w:rsid w:val="44B0E378"/>
    <w:rsid w:val="44BFA9ED"/>
    <w:rsid w:val="44CADFA7"/>
    <w:rsid w:val="44D8A4FE"/>
    <w:rsid w:val="44E11D86"/>
    <w:rsid w:val="44E4852E"/>
    <w:rsid w:val="44E7C7CD"/>
    <w:rsid w:val="44EC5BF7"/>
    <w:rsid w:val="44F6E2CC"/>
    <w:rsid w:val="44FB9D91"/>
    <w:rsid w:val="45097DB3"/>
    <w:rsid w:val="451AB023"/>
    <w:rsid w:val="45236FFD"/>
    <w:rsid w:val="452A2CE8"/>
    <w:rsid w:val="452BBC06"/>
    <w:rsid w:val="4531D7F3"/>
    <w:rsid w:val="45391536"/>
    <w:rsid w:val="4539F181"/>
    <w:rsid w:val="4545A226"/>
    <w:rsid w:val="454D1019"/>
    <w:rsid w:val="45657CE0"/>
    <w:rsid w:val="458396EF"/>
    <w:rsid w:val="4591650B"/>
    <w:rsid w:val="4595D1EE"/>
    <w:rsid w:val="45CE1293"/>
    <w:rsid w:val="45D2BBE9"/>
    <w:rsid w:val="45EA05AE"/>
    <w:rsid w:val="45F027CD"/>
    <w:rsid w:val="4650F7B7"/>
    <w:rsid w:val="46631F1D"/>
    <w:rsid w:val="466D4DEA"/>
    <w:rsid w:val="46747532"/>
    <w:rsid w:val="468F5C6E"/>
    <w:rsid w:val="46903245"/>
    <w:rsid w:val="4690554D"/>
    <w:rsid w:val="46930529"/>
    <w:rsid w:val="469789C9"/>
    <w:rsid w:val="4699D041"/>
    <w:rsid w:val="46AF954C"/>
    <w:rsid w:val="46B1D9B9"/>
    <w:rsid w:val="46D3917C"/>
    <w:rsid w:val="46DA07E0"/>
    <w:rsid w:val="46E00C4D"/>
    <w:rsid w:val="46E410C9"/>
    <w:rsid w:val="46F687E5"/>
    <w:rsid w:val="47066A0C"/>
    <w:rsid w:val="47385988"/>
    <w:rsid w:val="4741B2F5"/>
    <w:rsid w:val="474F9C79"/>
    <w:rsid w:val="47531226"/>
    <w:rsid w:val="4786B36D"/>
    <w:rsid w:val="479F63E5"/>
    <w:rsid w:val="47A5DE35"/>
    <w:rsid w:val="47C5E25B"/>
    <w:rsid w:val="47E2F602"/>
    <w:rsid w:val="47F7F045"/>
    <w:rsid w:val="480568CE"/>
    <w:rsid w:val="48216559"/>
    <w:rsid w:val="4836BEF1"/>
    <w:rsid w:val="484484A1"/>
    <w:rsid w:val="48523577"/>
    <w:rsid w:val="4857BABA"/>
    <w:rsid w:val="488ACC98"/>
    <w:rsid w:val="48BBDC34"/>
    <w:rsid w:val="48C2F19A"/>
    <w:rsid w:val="48C3621D"/>
    <w:rsid w:val="48CAEACE"/>
    <w:rsid w:val="48E3551E"/>
    <w:rsid w:val="48EB471A"/>
    <w:rsid w:val="48EF35F3"/>
    <w:rsid w:val="48F6C097"/>
    <w:rsid w:val="48FDF38D"/>
    <w:rsid w:val="49041959"/>
    <w:rsid w:val="4905B355"/>
    <w:rsid w:val="490D48B9"/>
    <w:rsid w:val="49149848"/>
    <w:rsid w:val="49194785"/>
    <w:rsid w:val="4920016D"/>
    <w:rsid w:val="494309F9"/>
    <w:rsid w:val="494ED6F0"/>
    <w:rsid w:val="495168CB"/>
    <w:rsid w:val="4957501F"/>
    <w:rsid w:val="497034EC"/>
    <w:rsid w:val="49952316"/>
    <w:rsid w:val="49A12199"/>
    <w:rsid w:val="49B94F21"/>
    <w:rsid w:val="49BA5C19"/>
    <w:rsid w:val="49C12A9C"/>
    <w:rsid w:val="49C7D307"/>
    <w:rsid w:val="49D8A746"/>
    <w:rsid w:val="49DD99D0"/>
    <w:rsid w:val="49E2246D"/>
    <w:rsid w:val="49E6ED17"/>
    <w:rsid w:val="49E86C38"/>
    <w:rsid w:val="49FA91D5"/>
    <w:rsid w:val="4A06B136"/>
    <w:rsid w:val="4A1472A6"/>
    <w:rsid w:val="4A176BF0"/>
    <w:rsid w:val="4A191476"/>
    <w:rsid w:val="4A1D6FC6"/>
    <w:rsid w:val="4A2E0F84"/>
    <w:rsid w:val="4A329E98"/>
    <w:rsid w:val="4A3F38A7"/>
    <w:rsid w:val="4A413F9D"/>
    <w:rsid w:val="4A4AC29E"/>
    <w:rsid w:val="4A4D6165"/>
    <w:rsid w:val="4A4D6BFD"/>
    <w:rsid w:val="4A6F7298"/>
    <w:rsid w:val="4A8FE2CA"/>
    <w:rsid w:val="4A9A336D"/>
    <w:rsid w:val="4AA44550"/>
    <w:rsid w:val="4ABFC49F"/>
    <w:rsid w:val="4ADE28F6"/>
    <w:rsid w:val="4AE424C1"/>
    <w:rsid w:val="4AE761D4"/>
    <w:rsid w:val="4AEBC3AD"/>
    <w:rsid w:val="4AEE54C8"/>
    <w:rsid w:val="4B0B6E14"/>
    <w:rsid w:val="4B0CD05B"/>
    <w:rsid w:val="4B21833B"/>
    <w:rsid w:val="4B21B4FF"/>
    <w:rsid w:val="4B2A46D7"/>
    <w:rsid w:val="4B3AADDC"/>
    <w:rsid w:val="4B40E123"/>
    <w:rsid w:val="4B4C5BD1"/>
    <w:rsid w:val="4B4F8C88"/>
    <w:rsid w:val="4B598A7C"/>
    <w:rsid w:val="4B5B5AFC"/>
    <w:rsid w:val="4B5D28A2"/>
    <w:rsid w:val="4B60A13E"/>
    <w:rsid w:val="4B619562"/>
    <w:rsid w:val="4B706598"/>
    <w:rsid w:val="4B7485C2"/>
    <w:rsid w:val="4B76A4A7"/>
    <w:rsid w:val="4B7EAD7A"/>
    <w:rsid w:val="4B88AD45"/>
    <w:rsid w:val="4B941359"/>
    <w:rsid w:val="4BA6BA89"/>
    <w:rsid w:val="4BAAF8AA"/>
    <w:rsid w:val="4BB92325"/>
    <w:rsid w:val="4BBAA77E"/>
    <w:rsid w:val="4BE1D3E8"/>
    <w:rsid w:val="4BE3941B"/>
    <w:rsid w:val="4BE5BD95"/>
    <w:rsid w:val="4BE692FF"/>
    <w:rsid w:val="4BE82696"/>
    <w:rsid w:val="4BED1B14"/>
    <w:rsid w:val="4BFCEB24"/>
    <w:rsid w:val="4C00DCE3"/>
    <w:rsid w:val="4C1F0173"/>
    <w:rsid w:val="4C272829"/>
    <w:rsid w:val="4C55AC0E"/>
    <w:rsid w:val="4C5D96E9"/>
    <w:rsid w:val="4C699C39"/>
    <w:rsid w:val="4C7039C2"/>
    <w:rsid w:val="4C72F4A0"/>
    <w:rsid w:val="4C74D681"/>
    <w:rsid w:val="4C7C74D6"/>
    <w:rsid w:val="4C87940E"/>
    <w:rsid w:val="4C9C46C4"/>
    <w:rsid w:val="4C9EA1D5"/>
    <w:rsid w:val="4CA71857"/>
    <w:rsid w:val="4CD67E3D"/>
    <w:rsid w:val="4CD7D5CE"/>
    <w:rsid w:val="4CDF9541"/>
    <w:rsid w:val="4CE94C25"/>
    <w:rsid w:val="4CEFDD69"/>
    <w:rsid w:val="4CF15356"/>
    <w:rsid w:val="4D1C1670"/>
    <w:rsid w:val="4D22F575"/>
    <w:rsid w:val="4D52A232"/>
    <w:rsid w:val="4D585B74"/>
    <w:rsid w:val="4D6A8239"/>
    <w:rsid w:val="4D75C48A"/>
    <w:rsid w:val="4D7FD76B"/>
    <w:rsid w:val="4D826360"/>
    <w:rsid w:val="4D93C7EC"/>
    <w:rsid w:val="4D9C08DE"/>
    <w:rsid w:val="4DE21155"/>
    <w:rsid w:val="4DE9AB04"/>
    <w:rsid w:val="4DF78689"/>
    <w:rsid w:val="4E1BC583"/>
    <w:rsid w:val="4E1D396C"/>
    <w:rsid w:val="4E2818F9"/>
    <w:rsid w:val="4E283DF2"/>
    <w:rsid w:val="4E2941DE"/>
    <w:rsid w:val="4E54A769"/>
    <w:rsid w:val="4E8EDB92"/>
    <w:rsid w:val="4E8F0BEC"/>
    <w:rsid w:val="4EABC181"/>
    <w:rsid w:val="4EC09988"/>
    <w:rsid w:val="4EE94C14"/>
    <w:rsid w:val="4EEF4588"/>
    <w:rsid w:val="4EF12F73"/>
    <w:rsid w:val="4EF2B53D"/>
    <w:rsid w:val="4EF42BD5"/>
    <w:rsid w:val="4F4B88B1"/>
    <w:rsid w:val="4F4DB4CF"/>
    <w:rsid w:val="4F6188A2"/>
    <w:rsid w:val="4F621FAB"/>
    <w:rsid w:val="4F812729"/>
    <w:rsid w:val="4F91F744"/>
    <w:rsid w:val="4FB0CAD8"/>
    <w:rsid w:val="4FC5123F"/>
    <w:rsid w:val="4FC73DF7"/>
    <w:rsid w:val="4FD1FE15"/>
    <w:rsid w:val="4FDF7074"/>
    <w:rsid w:val="4FE3CDC0"/>
    <w:rsid w:val="4FE9D9CD"/>
    <w:rsid w:val="4FF077CA"/>
    <w:rsid w:val="50049D1D"/>
    <w:rsid w:val="5006EB32"/>
    <w:rsid w:val="5010631D"/>
    <w:rsid w:val="501117D2"/>
    <w:rsid w:val="5032FD89"/>
    <w:rsid w:val="5037EA35"/>
    <w:rsid w:val="503B50A4"/>
    <w:rsid w:val="5051384D"/>
    <w:rsid w:val="505EA3E7"/>
    <w:rsid w:val="50656A21"/>
    <w:rsid w:val="506841B6"/>
    <w:rsid w:val="506D438A"/>
    <w:rsid w:val="508EFC7D"/>
    <w:rsid w:val="509EB52D"/>
    <w:rsid w:val="50BA0DAB"/>
    <w:rsid w:val="50BCA2E9"/>
    <w:rsid w:val="50EFDD15"/>
    <w:rsid w:val="50F27F4E"/>
    <w:rsid w:val="50F60324"/>
    <w:rsid w:val="50FB4898"/>
    <w:rsid w:val="5100C5F2"/>
    <w:rsid w:val="51097D5C"/>
    <w:rsid w:val="51262E4F"/>
    <w:rsid w:val="51398669"/>
    <w:rsid w:val="513E5FB6"/>
    <w:rsid w:val="51534066"/>
    <w:rsid w:val="5155F341"/>
    <w:rsid w:val="51571D48"/>
    <w:rsid w:val="515E3EEB"/>
    <w:rsid w:val="515E78CD"/>
    <w:rsid w:val="515EE528"/>
    <w:rsid w:val="515FDEB4"/>
    <w:rsid w:val="5160E2A0"/>
    <w:rsid w:val="517276F0"/>
    <w:rsid w:val="51770688"/>
    <w:rsid w:val="517F3D3D"/>
    <w:rsid w:val="5182387E"/>
    <w:rsid w:val="5188DD87"/>
    <w:rsid w:val="51997B21"/>
    <w:rsid w:val="51AE4299"/>
    <w:rsid w:val="51B3712C"/>
    <w:rsid w:val="51CC5595"/>
    <w:rsid w:val="51E6C13E"/>
    <w:rsid w:val="51EFEE41"/>
    <w:rsid w:val="51FE5CA8"/>
    <w:rsid w:val="520BA909"/>
    <w:rsid w:val="5221B120"/>
    <w:rsid w:val="5221C7D1"/>
    <w:rsid w:val="5251E900"/>
    <w:rsid w:val="5254323E"/>
    <w:rsid w:val="525F040B"/>
    <w:rsid w:val="52610436"/>
    <w:rsid w:val="52614B3D"/>
    <w:rsid w:val="52730B11"/>
    <w:rsid w:val="528BAD76"/>
    <w:rsid w:val="528BE0FA"/>
    <w:rsid w:val="5290E49F"/>
    <w:rsid w:val="52A43B34"/>
    <w:rsid w:val="52A54552"/>
    <w:rsid w:val="52ACD93C"/>
    <w:rsid w:val="52B8DAAF"/>
    <w:rsid w:val="52C206C7"/>
    <w:rsid w:val="52D26CE9"/>
    <w:rsid w:val="52DD41FC"/>
    <w:rsid w:val="52DD620E"/>
    <w:rsid w:val="52E6D99E"/>
    <w:rsid w:val="530442C8"/>
    <w:rsid w:val="5317212C"/>
    <w:rsid w:val="5328AB0F"/>
    <w:rsid w:val="532D2F5D"/>
    <w:rsid w:val="532E0487"/>
    <w:rsid w:val="5345B821"/>
    <w:rsid w:val="5345BFC1"/>
    <w:rsid w:val="5349C83D"/>
    <w:rsid w:val="53585FD4"/>
    <w:rsid w:val="535C4AC9"/>
    <w:rsid w:val="536B6EE3"/>
    <w:rsid w:val="53741EF9"/>
    <w:rsid w:val="5378DB45"/>
    <w:rsid w:val="53814973"/>
    <w:rsid w:val="5382919F"/>
    <w:rsid w:val="5391DB3D"/>
    <w:rsid w:val="5393F1FB"/>
    <w:rsid w:val="53B6B813"/>
    <w:rsid w:val="53BB3F14"/>
    <w:rsid w:val="53BE9AA2"/>
    <w:rsid w:val="53C0490F"/>
    <w:rsid w:val="53D09F0D"/>
    <w:rsid w:val="53DF376D"/>
    <w:rsid w:val="53E179C3"/>
    <w:rsid w:val="53F9C751"/>
    <w:rsid w:val="54182689"/>
    <w:rsid w:val="541C85FB"/>
    <w:rsid w:val="541DB2EB"/>
    <w:rsid w:val="541FDD40"/>
    <w:rsid w:val="5423DCB6"/>
    <w:rsid w:val="542D0243"/>
    <w:rsid w:val="544DFF35"/>
    <w:rsid w:val="545D82EF"/>
    <w:rsid w:val="5464E1A8"/>
    <w:rsid w:val="547826FD"/>
    <w:rsid w:val="54783EAD"/>
    <w:rsid w:val="548142CC"/>
    <w:rsid w:val="548A6581"/>
    <w:rsid w:val="54AD12CC"/>
    <w:rsid w:val="54C3E3A7"/>
    <w:rsid w:val="54CACE55"/>
    <w:rsid w:val="54D48848"/>
    <w:rsid w:val="54DC3374"/>
    <w:rsid w:val="54DC6FF0"/>
    <w:rsid w:val="54DD6E27"/>
    <w:rsid w:val="54EE2005"/>
    <w:rsid w:val="550C3D12"/>
    <w:rsid w:val="551F68E5"/>
    <w:rsid w:val="55207FDD"/>
    <w:rsid w:val="552470D5"/>
    <w:rsid w:val="5529E52D"/>
    <w:rsid w:val="55358D01"/>
    <w:rsid w:val="5538B7D0"/>
    <w:rsid w:val="554C81EC"/>
    <w:rsid w:val="558AE46A"/>
    <w:rsid w:val="5596D4D8"/>
    <w:rsid w:val="55A15088"/>
    <w:rsid w:val="55AF6897"/>
    <w:rsid w:val="55B8565C"/>
    <w:rsid w:val="55BB9E07"/>
    <w:rsid w:val="55BFCBD7"/>
    <w:rsid w:val="56153705"/>
    <w:rsid w:val="5621A7BB"/>
    <w:rsid w:val="5627B93C"/>
    <w:rsid w:val="56368CAA"/>
    <w:rsid w:val="563996BF"/>
    <w:rsid w:val="563AE92D"/>
    <w:rsid w:val="56410829"/>
    <w:rsid w:val="5654E0B6"/>
    <w:rsid w:val="566FB16C"/>
    <w:rsid w:val="5681CB59"/>
    <w:rsid w:val="5682F241"/>
    <w:rsid w:val="56881A76"/>
    <w:rsid w:val="56A05C2A"/>
    <w:rsid w:val="56BF4B9B"/>
    <w:rsid w:val="56C35F64"/>
    <w:rsid w:val="56C5B58E"/>
    <w:rsid w:val="56CE3D1D"/>
    <w:rsid w:val="56D1AF4A"/>
    <w:rsid w:val="56DDCE0B"/>
    <w:rsid w:val="56ED8A42"/>
    <w:rsid w:val="56FB52ED"/>
    <w:rsid w:val="56FF5FAF"/>
    <w:rsid w:val="5710B6FF"/>
    <w:rsid w:val="5716331A"/>
    <w:rsid w:val="5717395B"/>
    <w:rsid w:val="5730D4B7"/>
    <w:rsid w:val="573FA2E3"/>
    <w:rsid w:val="574B38F8"/>
    <w:rsid w:val="574FC674"/>
    <w:rsid w:val="5751B41C"/>
    <w:rsid w:val="57684442"/>
    <w:rsid w:val="576F5616"/>
    <w:rsid w:val="57783D75"/>
    <w:rsid w:val="577DEB5F"/>
    <w:rsid w:val="5794FBE1"/>
    <w:rsid w:val="5796BC5E"/>
    <w:rsid w:val="57A93745"/>
    <w:rsid w:val="57B2A7CD"/>
    <w:rsid w:val="57CCE8FF"/>
    <w:rsid w:val="57D2343B"/>
    <w:rsid w:val="57D7F9BD"/>
    <w:rsid w:val="57EA924F"/>
    <w:rsid w:val="581A09B5"/>
    <w:rsid w:val="584CABBC"/>
    <w:rsid w:val="584D6557"/>
    <w:rsid w:val="585F2FC5"/>
    <w:rsid w:val="587BBA84"/>
    <w:rsid w:val="5886FDED"/>
    <w:rsid w:val="5897C2EF"/>
    <w:rsid w:val="5898ACD2"/>
    <w:rsid w:val="58A2CD42"/>
    <w:rsid w:val="58A43635"/>
    <w:rsid w:val="58A7A117"/>
    <w:rsid w:val="58B309BC"/>
    <w:rsid w:val="58D8B768"/>
    <w:rsid w:val="58F25D38"/>
    <w:rsid w:val="5900B943"/>
    <w:rsid w:val="59028253"/>
    <w:rsid w:val="59137CB8"/>
    <w:rsid w:val="591C7F67"/>
    <w:rsid w:val="592F13D2"/>
    <w:rsid w:val="59503AC9"/>
    <w:rsid w:val="59543129"/>
    <w:rsid w:val="596E2D6C"/>
    <w:rsid w:val="596F006A"/>
    <w:rsid w:val="5976D5AC"/>
    <w:rsid w:val="599BE571"/>
    <w:rsid w:val="599C7FCD"/>
    <w:rsid w:val="59A3A026"/>
    <w:rsid w:val="59A66317"/>
    <w:rsid w:val="59BF379A"/>
    <w:rsid w:val="59C634DE"/>
    <w:rsid w:val="59C6C6E1"/>
    <w:rsid w:val="59D98A88"/>
    <w:rsid w:val="59E2343B"/>
    <w:rsid w:val="59F50FF9"/>
    <w:rsid w:val="59F871A1"/>
    <w:rsid w:val="59FC05D1"/>
    <w:rsid w:val="59FEED57"/>
    <w:rsid w:val="5A0DB7A3"/>
    <w:rsid w:val="5A202EE8"/>
    <w:rsid w:val="5A3920FB"/>
    <w:rsid w:val="5A481027"/>
    <w:rsid w:val="5A5D834B"/>
    <w:rsid w:val="5A6461D5"/>
    <w:rsid w:val="5A659AE5"/>
    <w:rsid w:val="5A67F50C"/>
    <w:rsid w:val="5A6D424D"/>
    <w:rsid w:val="5A6F8589"/>
    <w:rsid w:val="5A9EC604"/>
    <w:rsid w:val="5AA3678A"/>
    <w:rsid w:val="5AAF4D19"/>
    <w:rsid w:val="5AC324D3"/>
    <w:rsid w:val="5AC8EDE9"/>
    <w:rsid w:val="5AEA0ED8"/>
    <w:rsid w:val="5AEA2000"/>
    <w:rsid w:val="5AECA114"/>
    <w:rsid w:val="5AEF3741"/>
    <w:rsid w:val="5AF0018A"/>
    <w:rsid w:val="5AF5135C"/>
    <w:rsid w:val="5B0229B5"/>
    <w:rsid w:val="5B1A94DB"/>
    <w:rsid w:val="5B1C1C32"/>
    <w:rsid w:val="5B23B2A5"/>
    <w:rsid w:val="5B2FFF0E"/>
    <w:rsid w:val="5B383491"/>
    <w:rsid w:val="5B38F11F"/>
    <w:rsid w:val="5B472D85"/>
    <w:rsid w:val="5B51A846"/>
    <w:rsid w:val="5B59E8E6"/>
    <w:rsid w:val="5B5A3E54"/>
    <w:rsid w:val="5B665798"/>
    <w:rsid w:val="5B722573"/>
    <w:rsid w:val="5B745C05"/>
    <w:rsid w:val="5B78F392"/>
    <w:rsid w:val="5B97D632"/>
    <w:rsid w:val="5BA3B5F6"/>
    <w:rsid w:val="5BA98804"/>
    <w:rsid w:val="5BCEC410"/>
    <w:rsid w:val="5BE4EC7D"/>
    <w:rsid w:val="5BE8BBB3"/>
    <w:rsid w:val="5BEDC3BB"/>
    <w:rsid w:val="5C135E2F"/>
    <w:rsid w:val="5C1E2CFC"/>
    <w:rsid w:val="5C2565F9"/>
    <w:rsid w:val="5C3C4B88"/>
    <w:rsid w:val="5C3D8D5A"/>
    <w:rsid w:val="5C3F9C26"/>
    <w:rsid w:val="5C451467"/>
    <w:rsid w:val="5C4DCE76"/>
    <w:rsid w:val="5C56762F"/>
    <w:rsid w:val="5CA59C29"/>
    <w:rsid w:val="5CA624E9"/>
    <w:rsid w:val="5CAD23D4"/>
    <w:rsid w:val="5CBE1FA4"/>
    <w:rsid w:val="5CC54E57"/>
    <w:rsid w:val="5CCBA873"/>
    <w:rsid w:val="5CCD871E"/>
    <w:rsid w:val="5CE38115"/>
    <w:rsid w:val="5CF5860B"/>
    <w:rsid w:val="5CFEBE48"/>
    <w:rsid w:val="5D04AA6C"/>
    <w:rsid w:val="5D0BE004"/>
    <w:rsid w:val="5D0DF5D4"/>
    <w:rsid w:val="5D1A364A"/>
    <w:rsid w:val="5D22EFE8"/>
    <w:rsid w:val="5D33A002"/>
    <w:rsid w:val="5D3A27C0"/>
    <w:rsid w:val="5D4C7C79"/>
    <w:rsid w:val="5D53A5C0"/>
    <w:rsid w:val="5D561FC7"/>
    <w:rsid w:val="5D87B4CE"/>
    <w:rsid w:val="5D922A43"/>
    <w:rsid w:val="5DA907A6"/>
    <w:rsid w:val="5DB455BF"/>
    <w:rsid w:val="5DB84A80"/>
    <w:rsid w:val="5DDB084C"/>
    <w:rsid w:val="5DE3E528"/>
    <w:rsid w:val="5DE9E939"/>
    <w:rsid w:val="5E02059B"/>
    <w:rsid w:val="5E04A54B"/>
    <w:rsid w:val="5E0F32C2"/>
    <w:rsid w:val="5E269223"/>
    <w:rsid w:val="5E357A39"/>
    <w:rsid w:val="5E3A6C6B"/>
    <w:rsid w:val="5E6778D4"/>
    <w:rsid w:val="5E683E77"/>
    <w:rsid w:val="5E75DCC7"/>
    <w:rsid w:val="5E7DACF4"/>
    <w:rsid w:val="5E9A8EA9"/>
    <w:rsid w:val="5E9D60AB"/>
    <w:rsid w:val="5E9E5148"/>
    <w:rsid w:val="5EA9C635"/>
    <w:rsid w:val="5EAF77FC"/>
    <w:rsid w:val="5EB6CDBA"/>
    <w:rsid w:val="5EBF967B"/>
    <w:rsid w:val="5ED5F821"/>
    <w:rsid w:val="5EDBBAEC"/>
    <w:rsid w:val="5EFBE852"/>
    <w:rsid w:val="5F0467F4"/>
    <w:rsid w:val="5F3E7AA4"/>
    <w:rsid w:val="5F48841E"/>
    <w:rsid w:val="5F4F9B10"/>
    <w:rsid w:val="5F502620"/>
    <w:rsid w:val="5F57F029"/>
    <w:rsid w:val="5F5D5131"/>
    <w:rsid w:val="5F9DD42C"/>
    <w:rsid w:val="5FAFD6A2"/>
    <w:rsid w:val="5FB76C72"/>
    <w:rsid w:val="5FC763AF"/>
    <w:rsid w:val="5FDECD71"/>
    <w:rsid w:val="5FE02C8E"/>
    <w:rsid w:val="5FE4AF37"/>
    <w:rsid w:val="5FF14F0C"/>
    <w:rsid w:val="60123A1E"/>
    <w:rsid w:val="60216CB8"/>
    <w:rsid w:val="602A398D"/>
    <w:rsid w:val="60347448"/>
    <w:rsid w:val="603CBF3F"/>
    <w:rsid w:val="60583B8C"/>
    <w:rsid w:val="6058F361"/>
    <w:rsid w:val="6066E6FC"/>
    <w:rsid w:val="607B0682"/>
    <w:rsid w:val="6087A403"/>
    <w:rsid w:val="609086D1"/>
    <w:rsid w:val="609BB222"/>
    <w:rsid w:val="60B3094F"/>
    <w:rsid w:val="60BB3094"/>
    <w:rsid w:val="60BCF8DD"/>
    <w:rsid w:val="60BEF5ED"/>
    <w:rsid w:val="60C44567"/>
    <w:rsid w:val="60DDDE78"/>
    <w:rsid w:val="60E664C7"/>
    <w:rsid w:val="60EECBF0"/>
    <w:rsid w:val="60EEF61C"/>
    <w:rsid w:val="6102955D"/>
    <w:rsid w:val="61107CCF"/>
    <w:rsid w:val="6115AE2D"/>
    <w:rsid w:val="6122C840"/>
    <w:rsid w:val="6125A8A5"/>
    <w:rsid w:val="6127D2EB"/>
    <w:rsid w:val="612C9C0E"/>
    <w:rsid w:val="612F0E98"/>
    <w:rsid w:val="61311B3F"/>
    <w:rsid w:val="614F954B"/>
    <w:rsid w:val="6156576F"/>
    <w:rsid w:val="6159DAE8"/>
    <w:rsid w:val="615D3296"/>
    <w:rsid w:val="616B1683"/>
    <w:rsid w:val="617C7B34"/>
    <w:rsid w:val="617D9BD4"/>
    <w:rsid w:val="617DB34D"/>
    <w:rsid w:val="617EF3F0"/>
    <w:rsid w:val="617FE017"/>
    <w:rsid w:val="6195DCE0"/>
    <w:rsid w:val="61A5CCF1"/>
    <w:rsid w:val="61B051EB"/>
    <w:rsid w:val="61EA71E5"/>
    <w:rsid w:val="6201E56F"/>
    <w:rsid w:val="620EC725"/>
    <w:rsid w:val="6220E848"/>
    <w:rsid w:val="623B53F9"/>
    <w:rsid w:val="6246FB53"/>
    <w:rsid w:val="624BFB92"/>
    <w:rsid w:val="624EA9FF"/>
    <w:rsid w:val="625ECEF1"/>
    <w:rsid w:val="625F7E45"/>
    <w:rsid w:val="62690D30"/>
    <w:rsid w:val="627317A7"/>
    <w:rsid w:val="6281B4E3"/>
    <w:rsid w:val="62B4EAD2"/>
    <w:rsid w:val="62B6E185"/>
    <w:rsid w:val="62B7DE99"/>
    <w:rsid w:val="62C1F736"/>
    <w:rsid w:val="62C36E54"/>
    <w:rsid w:val="62C59A94"/>
    <w:rsid w:val="62DF547E"/>
    <w:rsid w:val="62E4EEA9"/>
    <w:rsid w:val="62E840E3"/>
    <w:rsid w:val="62FF0471"/>
    <w:rsid w:val="63004774"/>
    <w:rsid w:val="630E2C15"/>
    <w:rsid w:val="630EA6F8"/>
    <w:rsid w:val="630EC2CF"/>
    <w:rsid w:val="6317D97D"/>
    <w:rsid w:val="63196C35"/>
    <w:rsid w:val="6347BADA"/>
    <w:rsid w:val="637D3758"/>
    <w:rsid w:val="637E125B"/>
    <w:rsid w:val="63A71803"/>
    <w:rsid w:val="63A96944"/>
    <w:rsid w:val="63B925FF"/>
    <w:rsid w:val="63ED1AD5"/>
    <w:rsid w:val="63F7AE75"/>
    <w:rsid w:val="63F8BB58"/>
    <w:rsid w:val="641DF8FB"/>
    <w:rsid w:val="6430818F"/>
    <w:rsid w:val="643F929F"/>
    <w:rsid w:val="644761B9"/>
    <w:rsid w:val="645F2703"/>
    <w:rsid w:val="64616AF5"/>
    <w:rsid w:val="64629043"/>
    <w:rsid w:val="64671C27"/>
    <w:rsid w:val="64679D07"/>
    <w:rsid w:val="646DADF8"/>
    <w:rsid w:val="647741C6"/>
    <w:rsid w:val="647E8FC1"/>
    <w:rsid w:val="648053A5"/>
    <w:rsid w:val="6488E087"/>
    <w:rsid w:val="649AD4D2"/>
    <w:rsid w:val="649C17D5"/>
    <w:rsid w:val="64AE978C"/>
    <w:rsid w:val="64BD8D32"/>
    <w:rsid w:val="64C772D6"/>
    <w:rsid w:val="64E6ECB9"/>
    <w:rsid w:val="64F1EA86"/>
    <w:rsid w:val="64F78C48"/>
    <w:rsid w:val="64FBE4F8"/>
    <w:rsid w:val="650F5B5B"/>
    <w:rsid w:val="651A8423"/>
    <w:rsid w:val="6522E4E4"/>
    <w:rsid w:val="6536E900"/>
    <w:rsid w:val="6539245C"/>
    <w:rsid w:val="654143D2"/>
    <w:rsid w:val="6542E864"/>
    <w:rsid w:val="654AFC70"/>
    <w:rsid w:val="65535542"/>
    <w:rsid w:val="6559443C"/>
    <w:rsid w:val="656684D8"/>
    <w:rsid w:val="6567D66A"/>
    <w:rsid w:val="657D408E"/>
    <w:rsid w:val="657F34FB"/>
    <w:rsid w:val="658ED075"/>
    <w:rsid w:val="65965AB7"/>
    <w:rsid w:val="659D70E2"/>
    <w:rsid w:val="659DF188"/>
    <w:rsid w:val="65B89974"/>
    <w:rsid w:val="65C0F283"/>
    <w:rsid w:val="65C2DE30"/>
    <w:rsid w:val="65DD31E1"/>
    <w:rsid w:val="65F867C5"/>
    <w:rsid w:val="65F8CCE1"/>
    <w:rsid w:val="660035D5"/>
    <w:rsid w:val="66027FBB"/>
    <w:rsid w:val="660D4214"/>
    <w:rsid w:val="661132A7"/>
    <w:rsid w:val="661D2167"/>
    <w:rsid w:val="662E140B"/>
    <w:rsid w:val="663FCBBB"/>
    <w:rsid w:val="6652B521"/>
    <w:rsid w:val="66605F4E"/>
    <w:rsid w:val="6687DB77"/>
    <w:rsid w:val="6689AA5F"/>
    <w:rsid w:val="66A65532"/>
    <w:rsid w:val="66B1869A"/>
    <w:rsid w:val="66D26C1E"/>
    <w:rsid w:val="66D51681"/>
    <w:rsid w:val="66ED4F2D"/>
    <w:rsid w:val="66F79549"/>
    <w:rsid w:val="6703A6CB"/>
    <w:rsid w:val="6736533B"/>
    <w:rsid w:val="6746EAC0"/>
    <w:rsid w:val="67493326"/>
    <w:rsid w:val="6786156C"/>
    <w:rsid w:val="6788AC2B"/>
    <w:rsid w:val="678D3A14"/>
    <w:rsid w:val="679F3DC9"/>
    <w:rsid w:val="67A704EB"/>
    <w:rsid w:val="67A9D359"/>
    <w:rsid w:val="67BE17B6"/>
    <w:rsid w:val="67CE8F6D"/>
    <w:rsid w:val="67EE3574"/>
    <w:rsid w:val="6808026C"/>
    <w:rsid w:val="6815F440"/>
    <w:rsid w:val="68560308"/>
    <w:rsid w:val="685AFB36"/>
    <w:rsid w:val="685B8E38"/>
    <w:rsid w:val="685FC1FC"/>
    <w:rsid w:val="68739A3B"/>
    <w:rsid w:val="68895732"/>
    <w:rsid w:val="6892C0B2"/>
    <w:rsid w:val="689AF610"/>
    <w:rsid w:val="68A836BE"/>
    <w:rsid w:val="68C5C781"/>
    <w:rsid w:val="68C5E457"/>
    <w:rsid w:val="68C781E9"/>
    <w:rsid w:val="68C88A33"/>
    <w:rsid w:val="68D34566"/>
    <w:rsid w:val="68E717EB"/>
    <w:rsid w:val="68F0D56B"/>
    <w:rsid w:val="68F3BD74"/>
    <w:rsid w:val="6907CE85"/>
    <w:rsid w:val="690A0DF4"/>
    <w:rsid w:val="6914D2A3"/>
    <w:rsid w:val="691933CE"/>
    <w:rsid w:val="6919A5B6"/>
    <w:rsid w:val="69200C0A"/>
    <w:rsid w:val="6921E5CD"/>
    <w:rsid w:val="69256968"/>
    <w:rsid w:val="6925A879"/>
    <w:rsid w:val="6925C89D"/>
    <w:rsid w:val="69267C38"/>
    <w:rsid w:val="6929F73A"/>
    <w:rsid w:val="693C9F08"/>
    <w:rsid w:val="697175CF"/>
    <w:rsid w:val="698A05D5"/>
    <w:rsid w:val="698A28B3"/>
    <w:rsid w:val="698C6283"/>
    <w:rsid w:val="699314CA"/>
    <w:rsid w:val="699409DA"/>
    <w:rsid w:val="6995ED60"/>
    <w:rsid w:val="699CD100"/>
    <w:rsid w:val="69A30884"/>
    <w:rsid w:val="69C55D11"/>
    <w:rsid w:val="69D10EEB"/>
    <w:rsid w:val="69DD3176"/>
    <w:rsid w:val="69E38659"/>
    <w:rsid w:val="69E418AD"/>
    <w:rsid w:val="69E8DF50"/>
    <w:rsid w:val="69F74CA1"/>
    <w:rsid w:val="69F79BD8"/>
    <w:rsid w:val="69F93B49"/>
    <w:rsid w:val="69FBA42C"/>
    <w:rsid w:val="6A1F8050"/>
    <w:rsid w:val="6A1FAA3A"/>
    <w:rsid w:val="6A35CA92"/>
    <w:rsid w:val="6A3E9532"/>
    <w:rsid w:val="6A4C0844"/>
    <w:rsid w:val="6A5784EE"/>
    <w:rsid w:val="6A5F9010"/>
    <w:rsid w:val="6A62896A"/>
    <w:rsid w:val="6A7648D8"/>
    <w:rsid w:val="6A802371"/>
    <w:rsid w:val="6A93E4A1"/>
    <w:rsid w:val="6A964F53"/>
    <w:rsid w:val="6A9DA10F"/>
    <w:rsid w:val="6AA81C76"/>
    <w:rsid w:val="6AC6A866"/>
    <w:rsid w:val="6ACAB4C6"/>
    <w:rsid w:val="6ADD70F6"/>
    <w:rsid w:val="6AE49AED"/>
    <w:rsid w:val="6AE73533"/>
    <w:rsid w:val="6AE93D5E"/>
    <w:rsid w:val="6AEF53E7"/>
    <w:rsid w:val="6B057229"/>
    <w:rsid w:val="6B08047D"/>
    <w:rsid w:val="6B12E1E4"/>
    <w:rsid w:val="6B16B7F7"/>
    <w:rsid w:val="6B16E68D"/>
    <w:rsid w:val="6B273639"/>
    <w:rsid w:val="6B2B4B8E"/>
    <w:rsid w:val="6B60B020"/>
    <w:rsid w:val="6B65F274"/>
    <w:rsid w:val="6B961090"/>
    <w:rsid w:val="6B9AC426"/>
    <w:rsid w:val="6BA0C34C"/>
    <w:rsid w:val="6BAA008E"/>
    <w:rsid w:val="6BB60A47"/>
    <w:rsid w:val="6BC0A010"/>
    <w:rsid w:val="6BC56443"/>
    <w:rsid w:val="6BD130DB"/>
    <w:rsid w:val="6BD4790E"/>
    <w:rsid w:val="6C0D3158"/>
    <w:rsid w:val="6C121939"/>
    <w:rsid w:val="6C124005"/>
    <w:rsid w:val="6C1E2773"/>
    <w:rsid w:val="6C498EB4"/>
    <w:rsid w:val="6C499ED2"/>
    <w:rsid w:val="6C4D0B37"/>
    <w:rsid w:val="6C594539"/>
    <w:rsid w:val="6C5B65D6"/>
    <w:rsid w:val="6C67236C"/>
    <w:rsid w:val="6C7041B5"/>
    <w:rsid w:val="6C74E493"/>
    <w:rsid w:val="6CA056CA"/>
    <w:rsid w:val="6CA32056"/>
    <w:rsid w:val="6CB594D1"/>
    <w:rsid w:val="6CBAB177"/>
    <w:rsid w:val="6CCA828B"/>
    <w:rsid w:val="6CDC54DA"/>
    <w:rsid w:val="6CF07655"/>
    <w:rsid w:val="6CF9CEF3"/>
    <w:rsid w:val="6D00A91C"/>
    <w:rsid w:val="6D1E181B"/>
    <w:rsid w:val="6D2B18F0"/>
    <w:rsid w:val="6D2B54C5"/>
    <w:rsid w:val="6D35D2C7"/>
    <w:rsid w:val="6D405CFC"/>
    <w:rsid w:val="6D5151CE"/>
    <w:rsid w:val="6D6A84D2"/>
    <w:rsid w:val="6D7C7492"/>
    <w:rsid w:val="6D7E45F7"/>
    <w:rsid w:val="6D938AB4"/>
    <w:rsid w:val="6DADE99A"/>
    <w:rsid w:val="6DAEC1D2"/>
    <w:rsid w:val="6DAFACD4"/>
    <w:rsid w:val="6DC22844"/>
    <w:rsid w:val="6E088B6A"/>
    <w:rsid w:val="6E0ED50A"/>
    <w:rsid w:val="6E180FA5"/>
    <w:rsid w:val="6E235F48"/>
    <w:rsid w:val="6E2A5553"/>
    <w:rsid w:val="6E499645"/>
    <w:rsid w:val="6E4D8A26"/>
    <w:rsid w:val="6E53F326"/>
    <w:rsid w:val="6E541CB4"/>
    <w:rsid w:val="6E55FBB1"/>
    <w:rsid w:val="6E59511D"/>
    <w:rsid w:val="6E67D66D"/>
    <w:rsid w:val="6E6E95CE"/>
    <w:rsid w:val="6E8E64CC"/>
    <w:rsid w:val="6E9220B8"/>
    <w:rsid w:val="6E947F8A"/>
    <w:rsid w:val="6E960CF7"/>
    <w:rsid w:val="6E9C2280"/>
    <w:rsid w:val="6EA02943"/>
    <w:rsid w:val="6EB9CEB7"/>
    <w:rsid w:val="6EBB7D5C"/>
    <w:rsid w:val="6EBF1E7D"/>
    <w:rsid w:val="6ECC3031"/>
    <w:rsid w:val="6ED1A328"/>
    <w:rsid w:val="6EE2860E"/>
    <w:rsid w:val="6F02337E"/>
    <w:rsid w:val="6F0C7AE0"/>
    <w:rsid w:val="6F34787D"/>
    <w:rsid w:val="6F38AE7D"/>
    <w:rsid w:val="6F40ECD4"/>
    <w:rsid w:val="6F4A9233"/>
    <w:rsid w:val="6F4BCDDD"/>
    <w:rsid w:val="6F676940"/>
    <w:rsid w:val="6F68C330"/>
    <w:rsid w:val="6F8A7907"/>
    <w:rsid w:val="6FB3E006"/>
    <w:rsid w:val="6FCB1150"/>
    <w:rsid w:val="6FCB6066"/>
    <w:rsid w:val="6FD8E34C"/>
    <w:rsid w:val="6FE45021"/>
    <w:rsid w:val="6FE68CF8"/>
    <w:rsid w:val="6FE9EEE6"/>
    <w:rsid w:val="700069FE"/>
    <w:rsid w:val="7005BDF9"/>
    <w:rsid w:val="700E43B3"/>
    <w:rsid w:val="70293845"/>
    <w:rsid w:val="7033B5EB"/>
    <w:rsid w:val="7037F2E1"/>
    <w:rsid w:val="704381CB"/>
    <w:rsid w:val="705AEEDE"/>
    <w:rsid w:val="706E01E2"/>
    <w:rsid w:val="70737C9C"/>
    <w:rsid w:val="7074CB5E"/>
    <w:rsid w:val="7077FDBE"/>
    <w:rsid w:val="707F8B7C"/>
    <w:rsid w:val="7084AA3A"/>
    <w:rsid w:val="708A1A18"/>
    <w:rsid w:val="708C4B70"/>
    <w:rsid w:val="70978A52"/>
    <w:rsid w:val="70A4AC25"/>
    <w:rsid w:val="70AF6004"/>
    <w:rsid w:val="70B9C849"/>
    <w:rsid w:val="70BC54CC"/>
    <w:rsid w:val="70C55B28"/>
    <w:rsid w:val="70EA3149"/>
    <w:rsid w:val="70EB6904"/>
    <w:rsid w:val="70F07B5A"/>
    <w:rsid w:val="70FDFE27"/>
    <w:rsid w:val="710265CF"/>
    <w:rsid w:val="71148C16"/>
    <w:rsid w:val="711844C2"/>
    <w:rsid w:val="7131BE77"/>
    <w:rsid w:val="714A97CB"/>
    <w:rsid w:val="715552BF"/>
    <w:rsid w:val="71568E03"/>
    <w:rsid w:val="71758676"/>
    <w:rsid w:val="717B59B9"/>
    <w:rsid w:val="7180CB3F"/>
    <w:rsid w:val="718B73D8"/>
    <w:rsid w:val="718D140F"/>
    <w:rsid w:val="7191BB19"/>
    <w:rsid w:val="71A43432"/>
    <w:rsid w:val="71ACEB36"/>
    <w:rsid w:val="71BBFA21"/>
    <w:rsid w:val="71BD72ED"/>
    <w:rsid w:val="71BFBAD3"/>
    <w:rsid w:val="71C2FB7C"/>
    <w:rsid w:val="71C508A6"/>
    <w:rsid w:val="71D3458F"/>
    <w:rsid w:val="71D3C342"/>
    <w:rsid w:val="71D52A02"/>
    <w:rsid w:val="71E8959D"/>
    <w:rsid w:val="71EA5D92"/>
    <w:rsid w:val="7200CDCD"/>
    <w:rsid w:val="7203EA3E"/>
    <w:rsid w:val="721F1638"/>
    <w:rsid w:val="72407C86"/>
    <w:rsid w:val="7247D5B6"/>
    <w:rsid w:val="72505E4B"/>
    <w:rsid w:val="725762DA"/>
    <w:rsid w:val="725FC0F1"/>
    <w:rsid w:val="72644E5E"/>
    <w:rsid w:val="7269CBAC"/>
    <w:rsid w:val="727990FC"/>
    <w:rsid w:val="7287C666"/>
    <w:rsid w:val="729B210A"/>
    <w:rsid w:val="729F2322"/>
    <w:rsid w:val="72A7FD9D"/>
    <w:rsid w:val="72C1B61D"/>
    <w:rsid w:val="72C661AD"/>
    <w:rsid w:val="72D7EEEB"/>
    <w:rsid w:val="72E122C4"/>
    <w:rsid w:val="72F9F1BE"/>
    <w:rsid w:val="72FE64CB"/>
    <w:rsid w:val="73250775"/>
    <w:rsid w:val="73318EA4"/>
    <w:rsid w:val="7336591D"/>
    <w:rsid w:val="7348BB97"/>
    <w:rsid w:val="736F93A3"/>
    <w:rsid w:val="736F942E"/>
    <w:rsid w:val="737146B4"/>
    <w:rsid w:val="7394B80C"/>
    <w:rsid w:val="73A5144B"/>
    <w:rsid w:val="73AAB4AB"/>
    <w:rsid w:val="73B1467F"/>
    <w:rsid w:val="73B53DA0"/>
    <w:rsid w:val="73B62150"/>
    <w:rsid w:val="73C6366C"/>
    <w:rsid w:val="73DA3016"/>
    <w:rsid w:val="73E88371"/>
    <w:rsid w:val="73F3AF15"/>
    <w:rsid w:val="73FA6FC5"/>
    <w:rsid w:val="73FF2D4A"/>
    <w:rsid w:val="7405A542"/>
    <w:rsid w:val="7405C03A"/>
    <w:rsid w:val="741B317B"/>
    <w:rsid w:val="7421AC60"/>
    <w:rsid w:val="742D8702"/>
    <w:rsid w:val="7477CCEE"/>
    <w:rsid w:val="74A5AF47"/>
    <w:rsid w:val="74A8A0C0"/>
    <w:rsid w:val="74AC546F"/>
    <w:rsid w:val="74B043CB"/>
    <w:rsid w:val="74B308FC"/>
    <w:rsid w:val="74BCC1DE"/>
    <w:rsid w:val="74C2175C"/>
    <w:rsid w:val="74E49434"/>
    <w:rsid w:val="74EE718C"/>
    <w:rsid w:val="74F5C0B0"/>
    <w:rsid w:val="74FB6FF0"/>
    <w:rsid w:val="75024CD1"/>
    <w:rsid w:val="750EDFBF"/>
    <w:rsid w:val="7516A702"/>
    <w:rsid w:val="752AFAA6"/>
    <w:rsid w:val="752C9F7D"/>
    <w:rsid w:val="753DFC03"/>
    <w:rsid w:val="7552AC4A"/>
    <w:rsid w:val="7552B2F5"/>
    <w:rsid w:val="755BDF02"/>
    <w:rsid w:val="7565F4E2"/>
    <w:rsid w:val="75784DCC"/>
    <w:rsid w:val="757E707F"/>
    <w:rsid w:val="7587A230"/>
    <w:rsid w:val="758D1BD8"/>
    <w:rsid w:val="75999DD1"/>
    <w:rsid w:val="75A175A3"/>
    <w:rsid w:val="75AB2048"/>
    <w:rsid w:val="75B26441"/>
    <w:rsid w:val="75DA2DDC"/>
    <w:rsid w:val="75E03032"/>
    <w:rsid w:val="75FB8E81"/>
    <w:rsid w:val="76120864"/>
    <w:rsid w:val="7640827A"/>
    <w:rsid w:val="764C142C"/>
    <w:rsid w:val="76536108"/>
    <w:rsid w:val="7668D3EF"/>
    <w:rsid w:val="766922C7"/>
    <w:rsid w:val="76699384"/>
    <w:rsid w:val="766F36EE"/>
    <w:rsid w:val="76919111"/>
    <w:rsid w:val="76A61029"/>
    <w:rsid w:val="76A903C2"/>
    <w:rsid w:val="76B61BA3"/>
    <w:rsid w:val="76B7E00C"/>
    <w:rsid w:val="76C81C8A"/>
    <w:rsid w:val="76CBC577"/>
    <w:rsid w:val="76D9DDB0"/>
    <w:rsid w:val="76DCB50D"/>
    <w:rsid w:val="76F8F4CF"/>
    <w:rsid w:val="76FDBF3B"/>
    <w:rsid w:val="7704DE21"/>
    <w:rsid w:val="770FD686"/>
    <w:rsid w:val="7728EC39"/>
    <w:rsid w:val="772DC9F9"/>
    <w:rsid w:val="7732268F"/>
    <w:rsid w:val="773E0D08"/>
    <w:rsid w:val="7742C335"/>
    <w:rsid w:val="77453EA9"/>
    <w:rsid w:val="774FF183"/>
    <w:rsid w:val="775C8F96"/>
    <w:rsid w:val="776B5648"/>
    <w:rsid w:val="777B4835"/>
    <w:rsid w:val="7786A153"/>
    <w:rsid w:val="778771AD"/>
    <w:rsid w:val="778B5B72"/>
    <w:rsid w:val="77A75BD7"/>
    <w:rsid w:val="77B7A6A7"/>
    <w:rsid w:val="77C064B5"/>
    <w:rsid w:val="77C4FF15"/>
    <w:rsid w:val="77D19661"/>
    <w:rsid w:val="77D38123"/>
    <w:rsid w:val="77D878BA"/>
    <w:rsid w:val="77D894D4"/>
    <w:rsid w:val="77D8A6CB"/>
    <w:rsid w:val="77DC52DB"/>
    <w:rsid w:val="77E94D29"/>
    <w:rsid w:val="77FB09E3"/>
    <w:rsid w:val="77FF38D7"/>
    <w:rsid w:val="7804FFC7"/>
    <w:rsid w:val="78113260"/>
    <w:rsid w:val="7818AFE7"/>
    <w:rsid w:val="78196F11"/>
    <w:rsid w:val="7825CADC"/>
    <w:rsid w:val="7839A962"/>
    <w:rsid w:val="7843A6F2"/>
    <w:rsid w:val="784C118F"/>
    <w:rsid w:val="784EC24B"/>
    <w:rsid w:val="7856CA9E"/>
    <w:rsid w:val="78682A80"/>
    <w:rsid w:val="7878856E"/>
    <w:rsid w:val="7880E494"/>
    <w:rsid w:val="78A23FCB"/>
    <w:rsid w:val="78C476F7"/>
    <w:rsid w:val="78DBF224"/>
    <w:rsid w:val="78DDEFE8"/>
    <w:rsid w:val="78E250B0"/>
    <w:rsid w:val="78F6E94E"/>
    <w:rsid w:val="7914E9BD"/>
    <w:rsid w:val="792232E3"/>
    <w:rsid w:val="7932B892"/>
    <w:rsid w:val="7932E3F3"/>
    <w:rsid w:val="793D683B"/>
    <w:rsid w:val="7960CF76"/>
    <w:rsid w:val="7979B4DE"/>
    <w:rsid w:val="797FC592"/>
    <w:rsid w:val="7981A35E"/>
    <w:rsid w:val="7985615F"/>
    <w:rsid w:val="798FA816"/>
    <w:rsid w:val="7993AAC1"/>
    <w:rsid w:val="799B0938"/>
    <w:rsid w:val="79A09458"/>
    <w:rsid w:val="79AAAA31"/>
    <w:rsid w:val="79B7D80E"/>
    <w:rsid w:val="79D68F16"/>
    <w:rsid w:val="79D8A8A4"/>
    <w:rsid w:val="79EAC064"/>
    <w:rsid w:val="7A005082"/>
    <w:rsid w:val="7A00EE41"/>
    <w:rsid w:val="7A05B7A7"/>
    <w:rsid w:val="7A065C72"/>
    <w:rsid w:val="7A224C68"/>
    <w:rsid w:val="7A276FD6"/>
    <w:rsid w:val="7A3168E0"/>
    <w:rsid w:val="7A47CF3D"/>
    <w:rsid w:val="7A48B483"/>
    <w:rsid w:val="7A581805"/>
    <w:rsid w:val="7A5F0455"/>
    <w:rsid w:val="7A5F410B"/>
    <w:rsid w:val="7A661AA3"/>
    <w:rsid w:val="7A8C00F4"/>
    <w:rsid w:val="7A9F8BC3"/>
    <w:rsid w:val="7AA47B9E"/>
    <w:rsid w:val="7AB0746E"/>
    <w:rsid w:val="7AC4252C"/>
    <w:rsid w:val="7AD35C85"/>
    <w:rsid w:val="7ADB7037"/>
    <w:rsid w:val="7ADC0079"/>
    <w:rsid w:val="7AE65201"/>
    <w:rsid w:val="7B02453B"/>
    <w:rsid w:val="7B0B21E5"/>
    <w:rsid w:val="7B1D73BF"/>
    <w:rsid w:val="7B3E85B1"/>
    <w:rsid w:val="7B53A86F"/>
    <w:rsid w:val="7B763E2D"/>
    <w:rsid w:val="7B7DF076"/>
    <w:rsid w:val="7B7DFAA4"/>
    <w:rsid w:val="7B7FFE6D"/>
    <w:rsid w:val="7B9DBF73"/>
    <w:rsid w:val="7BAA4DB0"/>
    <w:rsid w:val="7BB84186"/>
    <w:rsid w:val="7BB8B6A3"/>
    <w:rsid w:val="7BBF26E7"/>
    <w:rsid w:val="7BC29027"/>
    <w:rsid w:val="7BC7523C"/>
    <w:rsid w:val="7BCC8B46"/>
    <w:rsid w:val="7BD5F4D1"/>
    <w:rsid w:val="7BE6BA02"/>
    <w:rsid w:val="7BF69B22"/>
    <w:rsid w:val="7C054E78"/>
    <w:rsid w:val="7C054E8C"/>
    <w:rsid w:val="7C0A5B15"/>
    <w:rsid w:val="7C11FD1C"/>
    <w:rsid w:val="7C19CDC0"/>
    <w:rsid w:val="7C2135DE"/>
    <w:rsid w:val="7C298CB0"/>
    <w:rsid w:val="7C30F2CB"/>
    <w:rsid w:val="7C626F59"/>
    <w:rsid w:val="7C72346D"/>
    <w:rsid w:val="7C9A51CA"/>
    <w:rsid w:val="7CA0C7D1"/>
    <w:rsid w:val="7CA6C8A7"/>
    <w:rsid w:val="7CAA2C08"/>
    <w:rsid w:val="7CBF53DA"/>
    <w:rsid w:val="7CC52CD6"/>
    <w:rsid w:val="7CC7D64E"/>
    <w:rsid w:val="7CFB5BDD"/>
    <w:rsid w:val="7D1964AD"/>
    <w:rsid w:val="7D19C0D7"/>
    <w:rsid w:val="7D39CABF"/>
    <w:rsid w:val="7D3BC209"/>
    <w:rsid w:val="7D3CB1D8"/>
    <w:rsid w:val="7D463B34"/>
    <w:rsid w:val="7D491F34"/>
    <w:rsid w:val="7D500D16"/>
    <w:rsid w:val="7D539312"/>
    <w:rsid w:val="7D69A3BB"/>
    <w:rsid w:val="7D9569D0"/>
    <w:rsid w:val="7DACCCE8"/>
    <w:rsid w:val="7DAF54E3"/>
    <w:rsid w:val="7DB1610B"/>
    <w:rsid w:val="7DBB73EC"/>
    <w:rsid w:val="7DBFACAE"/>
    <w:rsid w:val="7DC325FA"/>
    <w:rsid w:val="7DC83461"/>
    <w:rsid w:val="7DCD20FC"/>
    <w:rsid w:val="7DD3199B"/>
    <w:rsid w:val="7DEBFEF8"/>
    <w:rsid w:val="7DF9FB0F"/>
    <w:rsid w:val="7DFE665B"/>
    <w:rsid w:val="7DFFD750"/>
    <w:rsid w:val="7DFFD750"/>
    <w:rsid w:val="7E01561B"/>
    <w:rsid w:val="7E2D4C18"/>
    <w:rsid w:val="7E3306D1"/>
    <w:rsid w:val="7E48CAC1"/>
    <w:rsid w:val="7E58EDDF"/>
    <w:rsid w:val="7E7434AC"/>
    <w:rsid w:val="7E7E4B50"/>
    <w:rsid w:val="7E856549"/>
    <w:rsid w:val="7E972059"/>
    <w:rsid w:val="7E9FC1B6"/>
    <w:rsid w:val="7EA42702"/>
    <w:rsid w:val="7EB3FB46"/>
    <w:rsid w:val="7EB9D94B"/>
    <w:rsid w:val="7EBB878A"/>
    <w:rsid w:val="7ECCFBAD"/>
    <w:rsid w:val="7ED062E5"/>
    <w:rsid w:val="7EDDD359"/>
    <w:rsid w:val="7EEAABBB"/>
    <w:rsid w:val="7EF90D3F"/>
    <w:rsid w:val="7F086B3D"/>
    <w:rsid w:val="7F157F80"/>
    <w:rsid w:val="7F26DC17"/>
    <w:rsid w:val="7F278E26"/>
    <w:rsid w:val="7F489D49"/>
    <w:rsid w:val="7F526CF5"/>
    <w:rsid w:val="7F58B516"/>
    <w:rsid w:val="7F5EE25C"/>
    <w:rsid w:val="7F680250"/>
    <w:rsid w:val="7F6C223F"/>
    <w:rsid w:val="7F722670"/>
    <w:rsid w:val="7F734371"/>
    <w:rsid w:val="7F7622EF"/>
    <w:rsid w:val="7F854DA7"/>
    <w:rsid w:val="7F8636D2"/>
    <w:rsid w:val="7F8CF536"/>
    <w:rsid w:val="7F94CD01"/>
    <w:rsid w:val="7F9B4A94"/>
    <w:rsid w:val="7FAF38A1"/>
    <w:rsid w:val="7FB9AD15"/>
    <w:rsid w:val="7FBBCB5B"/>
    <w:rsid w:val="7FC3B1EE"/>
    <w:rsid w:val="7FC6A9D1"/>
    <w:rsid w:val="7FD010D1"/>
    <w:rsid w:val="7FDE6969"/>
    <w:rsid w:val="7FE049F4"/>
    <w:rsid w:val="7FF07D9A"/>
    <w:rsid w:val="7FF4B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381CB"/>
  <w15:chartTrackingRefBased/>
  <w15:docId w15:val="{5E058558-06E9-4714-B429-4B43BC8C7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paragraph" w:styleId="ListParagraph">
    <w:name w:val="List Paragraph"/>
    <w:basedOn w:val="Normal"/>
    <w:uiPriority w:val="34"/>
    <w:qFormat/>
    <w:pPr>
      <w:ind w:left="720"/>
      <w:contextualSpacing/>
    </w:pPr>
  </w:style>
  <w:style w:type="character" w:styleId="Heading4Char" w:customStyle="1">
    <w:name w:val="Heading 4 Char"/>
    <w:basedOn w:val="DefaultParagraphFont"/>
    <w:link w:val="Heading4"/>
    <w:uiPriority w:val="9"/>
    <w:rPr>
      <w:rFonts w:asciiTheme="majorHAnsi" w:hAnsiTheme="majorHAnsi" w:eastAsiaTheme="majorEastAsia" w:cstheme="majorBidi"/>
      <w:i/>
      <w:iCs/>
      <w:color w:val="2F5496" w:themeColor="accent1" w:themeShade="BF"/>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paragraph" w:styleId="TOC4">
    <w:name w:val="toc 4"/>
    <w:basedOn w:val="Normal"/>
    <w:next w:val="Normal"/>
    <w:autoRedefine/>
    <w:uiPriority w:val="39"/>
    <w:unhideWhenUsed/>
    <w:pPr>
      <w:spacing w:after="100"/>
      <w:ind w:left="660"/>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customXml" Target="../customXml/item3.xml" Id="rId3" /><Relationship Type="http://schemas.openxmlformats.org/officeDocument/2006/relationships/fontTable" Target="fontTable.xml" Id="rId50"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4.png" Id="rId11"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image" Target="media/image1.png" Id="rId8" /><Relationship Type="http://schemas.openxmlformats.org/officeDocument/2006/relationships/theme" Target="theme/theme1.xml" Id="rId51" /><Relationship Type="http://schemas.openxmlformats.org/officeDocument/2006/relationships/glossaryDocument" Target="glossary/document.xml" Id="R1b16f14f31004998" /><Relationship Type="http://schemas.openxmlformats.org/officeDocument/2006/relationships/hyperlink" Target="https://www.gov.uk/government/collections/reducing-risk-of-future-disasters" TargetMode="External" Id="R5ed0e8b572a34c67" /><Relationship Type="http://schemas.openxmlformats.org/officeDocument/2006/relationships/hyperlink" Target="https://www.worldwildlife.org/pages/what-is-biodiversity" TargetMode="External" Id="R7f6e18c99ed74f5a" /><Relationship Type="http://schemas.openxmlformats.org/officeDocument/2006/relationships/hyperlink" Target="https://www.activesustainability.com/environment/how-to-prevent-natural-disasters/?_adin=01833301559" TargetMode="External" Id="R758cf14c7f0641b6" /><Relationship Type="http://schemas.openxmlformats.org/officeDocument/2006/relationships/hyperlink" Target="https://www.bbc.co.uk/bitesize/guides/zptn6yc/revision/2" TargetMode="External" Id="R5b72e55efb23463b" /><Relationship Type="http://schemas.openxmlformats.org/officeDocument/2006/relationships/image" Target="/media/image2.jpg" Id="Re255a8e6c2324072" /><Relationship Type="http://schemas.openxmlformats.org/officeDocument/2006/relationships/hyperlink" Target="https://www.gov.uk/government/news/over-100-leaders-make-landmark-pledge-to-end-deforestation-at-cop26" TargetMode="External" Id="R11fe04728e3b4abe" /><Relationship Type="http://schemas.openxmlformats.org/officeDocument/2006/relationships/hyperlink" Target="https://www.gov.uk/government/publications/global-resource-initiative-taskforce-government-response" TargetMode="External" Id="R36f345c4775c44ce" /><Relationship Type="http://schemas.openxmlformats.org/officeDocument/2006/relationships/hyperlink" Target="https://www.theworldcounts.com/stories/How-Can-We-Stop-Deforestation" TargetMode="External" Id="R72027ee8a09b49b6" /><Relationship Type="http://schemas.openxmlformats.org/officeDocument/2006/relationships/hyperlink" Target="http://www.earthava.com" TargetMode="External" Id="R7ef423107a4f43ce" /><Relationship Type="http://schemas.openxmlformats.org/officeDocument/2006/relationships/hyperlink" Target="https://www.earthava.com/how-to-stop-deforestation-individual/" TargetMode="External" Id="R4f95a527e12b4040" /><Relationship Type="http://schemas.openxmlformats.org/officeDocument/2006/relationships/image" Target="/media/imageb.png" Id="R10339e3b63c64c51" /><Relationship Type="http://schemas.openxmlformats.org/officeDocument/2006/relationships/image" Target="/media/imagec.png" Id="Rb2184ea14d504b3d" /><Relationship Type="http://schemas.openxmlformats.org/officeDocument/2006/relationships/image" Target="/media/imaged.png" Id="R5892708ef9104d58" /><Relationship Type="http://schemas.openxmlformats.org/officeDocument/2006/relationships/image" Target="/media/imagee.png" Id="Rb2242043a57144c4" /><Relationship Type="http://schemas.openxmlformats.org/officeDocument/2006/relationships/hyperlink" Target="https://theconversation.com/lets-get-real-scientists-discover-a-new-way-climate-change-threatens-cold-blooded-animals-201076" TargetMode="External" Id="R234df3a3def74e6f" /><Relationship Type="http://schemas.openxmlformats.org/officeDocument/2006/relationships/hyperlink" Target="https://kidsmentor.org/the-definition-of-health-and-wellbeing/" TargetMode="External" Id="R6e797f5b1d3b4565" /><Relationship Type="http://schemas.openxmlformats.org/officeDocument/2006/relationships/hyperlink" Target="https://www.cvhnc.org/how-social-determinants-of-health-align-with-maslows-hierarchy-of-needs/" TargetMode="External" Id="R28e65ca19e6f4a91" /><Relationship Type="http://schemas.openxmlformats.org/officeDocument/2006/relationships/hyperlink" Target="https://cpag.org.uk/news-blogs/news-listings/two-five-uk-children-under-poverty-line-are-not-eligible-free-school-meals" TargetMode="External" Id="R68f8e15dd1d94c7a" /><Relationship Type="http://schemas.openxmlformats.org/officeDocument/2006/relationships/hyperlink" Target="https://assets.publishing.service.gov.uk/government/uploads/system/uploads/attachment_data/file/181078/TPIAG-FINAL-REPORT.pdf" TargetMode="External" Id="R24632164cac540b8" /><Relationship Type="http://schemas.openxmlformats.org/officeDocument/2006/relationships/hyperlink" Target="https://developers.google.com/community/gdsc-solution-challenge/UN-goals" TargetMode="External" Id="R32de07f290044c23" /><Relationship Type="http://schemas.openxmlformats.org/officeDocument/2006/relationships/hyperlink" Target="https://www.gov.uk/government/groups/the-child-poverty-unit" TargetMode="External" Id="R712a0600163a482a" /><Relationship Type="http://schemas.openxmlformats.org/officeDocument/2006/relationships/hyperlink" Target="https://post.parliament.uk/inequalities-in-education-and-attainment-gaps/" TargetMode="External" Id="Re030e795c8f94efa" /><Relationship Type="http://schemas.openxmlformats.org/officeDocument/2006/relationships/hyperlink" Target="https://www.ifaw.org/journal/impact-climate-change-animals" TargetMode="External" Id="R0bb645aa38794256" /><Relationship Type="http://schemas.openxmlformats.org/officeDocument/2006/relationships/hyperlink" Target="https://theconversation.com/free-school-meals-the-lifelong-impact-of-childhood-food-poverty-148660" TargetMode="External" Id="R9b87ae9966f14b74" /><Relationship Type="http://schemas.openxmlformats.org/officeDocument/2006/relationships/hyperlink" Target="https://www.bbc.co.uk/news/explainers-53053337" TargetMode="External" Id="R99ae8edbbbf04094" /><Relationship Type="http://schemas.openxmlformats.org/officeDocument/2006/relationships/hyperlink" Target="https://www.lakeheadu.ca/yoca/climate-action" TargetMode="External" Id="R0e21b345620b49c6" /><Relationship Type="http://schemas.openxmlformats.org/officeDocument/2006/relationships/hyperlink" Target="https://neu.org.uk/child-poverty-facts" TargetMode="External" Id="R31b0691caaa74462" /><Relationship Type="http://schemas.openxmlformats.org/officeDocument/2006/relationships/hyperlink" Target="https://www.gov.uk/government/publications/health-matters-preventing-stis/health-matters-preventing-stis" TargetMode="External" Id="R920406a7998e4907" /><Relationship Type="http://schemas.openxmlformats.org/officeDocument/2006/relationships/hyperlink" Target="https://sendaicommitments.undrr.org/" TargetMode="External" Id="R3347c8818256461c" /><Relationship Type="http://schemas.openxmlformats.org/officeDocument/2006/relationships/hyperlink" Target="https://www.childrenssociety.org.uk/what-we-do/our-work/ending-child-poverty" TargetMode="External" Id="R155a7bc31a3b4bb2" /><Relationship Type="http://schemas.openxmlformats.org/officeDocument/2006/relationships/hyperlink" Target="https://www.theguardian.com/education/2021/jan/14/schools-in-england-told-not-to-provide-free-school-meals-at-half-term" TargetMode="External" Id="Rcb13b0a7e37f415f" /><Relationship Type="http://schemas.openxmlformats.org/officeDocument/2006/relationships/hyperlink" Target="https://www.britannica.com/topic/poverty" TargetMode="External" Id="R4ac830c2049b4176" /><Relationship Type="http://schemas.openxmlformats.org/officeDocument/2006/relationships/hyperlink" Target="https://doi.org/10.4274/jcrpe.galenos.2019.2019.s0003" TargetMode="External" Id="R30bd428d18784469" /><Relationship Type="http://schemas.openxmlformats.org/officeDocument/2006/relationships/hyperlink" Target="http://www.undrr.org/" TargetMode="External" Id="Rc697f760756e4a7f" /><Relationship Type="http://schemas.openxmlformats.org/officeDocument/2006/relationships/hyperlink" Target="https://www.undrr.org/implementing-sendai-framework/what-sendai-framework" TargetMode="External" Id="R14c61c1b719c4d52" /><Relationship Type="http://schemas.openxmlformats.org/officeDocument/2006/relationships/hyperlink" Target="https://sdgs.un.org/goals/goal3" TargetMode="External" Id="R63cf9e3eb8b24d16" /><Relationship Type="http://schemas.openxmlformats.org/officeDocument/2006/relationships/hyperlink" Target="https://www.un.org/en/academic-impact/sustainability" TargetMode="External" Id="R8bfcb879ffce48a9" /><Relationship Type="http://schemas.openxmlformats.org/officeDocument/2006/relationships/hyperlink" Target="https://www.undrr.org/implementing-sendai-framework/training" TargetMode="External" Id="R32336af979204832" /><Relationship Type="http://schemas.openxmlformats.org/officeDocument/2006/relationships/hyperlink" Target="https://unfccc.int/climate-action/introduction-climate-action" TargetMode="External" Id="R3b6d456c617b4e35" /><Relationship Type="http://schemas.openxmlformats.org/officeDocument/2006/relationships/hyperlink" Target="https://www.bigissue.com/news/social-justice/free-school-meals-everything-you-need-to-know/" TargetMode="External" Id="R5b971404412f44d0" /><Relationship Type="http://schemas.openxmlformats.org/officeDocument/2006/relationships/hyperlink" Target="https://www.who.int/activities/promoting-well-being" TargetMode="External" Id="Rd891620e66ad4351" /><Relationship Type="http://schemas.openxmlformats.org/officeDocument/2006/relationships/hyperlink" Target="https://www.who.int/health-topics/sexual-health" TargetMode="External" Id="Rd342d48f3d9a4fc1" /><Relationship Type="http://schemas.openxmlformats.org/officeDocument/2006/relationships/image" Target="/media/imagea.png" Id="Rc1b7c91db4f3495a" /><Relationship Type="http://schemas.openxmlformats.org/officeDocument/2006/relationships/image" Target="/media/imagef.png" Id="R85fa94e940d442f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68342c9-4f2f-4079-806e-fdae3bf601c0}"/>
      </w:docPartPr>
      <w:docPartBody>
        <w:p w14:paraId="1CA9B75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af0fabaf22b78ee36d0cdcb0be4ea60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16683fa1250fca9cff9101a193b9988a"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0CDA69B2-1B20-4AA0-8D6B-F5626DEB74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6C0DD7-45A8-4042-BF4E-74E93B951935}">
  <ds:schemaRefs>
    <ds:schemaRef ds:uri="http://schemas.microsoft.com/sharepoint/v3/contenttype/forms"/>
  </ds:schemaRefs>
</ds:datastoreItem>
</file>

<file path=customXml/itemProps3.xml><?xml version="1.0" encoding="utf-8"?>
<ds:datastoreItem xmlns:ds="http://schemas.openxmlformats.org/officeDocument/2006/customXml" ds:itemID="{E4F0B25B-B807-4986-9187-C4B5635930EC}">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90b58af8-24e5-4252-ab67-b2f2985aee88"/>
    <ds:schemaRef ds:uri="be49ff73-cec0-4379-9da8-63ff3cc411bb"/>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Rezia Razzaque (1711140)</dc:creator>
  <keywords/>
  <dc:description/>
  <lastModifiedBy>Rezia Razzaque (1711140)</lastModifiedBy>
  <revision>21</revision>
  <dcterms:created xsi:type="dcterms:W3CDTF">2023-02-21T10:19:00.0000000Z</dcterms:created>
  <dcterms:modified xsi:type="dcterms:W3CDTF">2023-03-16T20:04:02.9932616Z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