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4CE7D266" w:rsidP="29AC6603" w:rsidRDefault="4CE7D266" w14:paraId="5769EECE" w14:textId="354AD51B">
      <w:pPr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4F24C656" w14:textId="0F9517E1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00E4455D" w:rsidP="71F44547" w:rsidRDefault="00E4455D" w14:paraId="4C46F8BA" w14:textId="77777777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</w:pPr>
    </w:p>
    <w:p w:rsidR="00E4455D" w:rsidP="71F44547" w:rsidRDefault="00E4455D" w14:paraId="568D2B0A" w14:textId="77777777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</w:pPr>
    </w:p>
    <w:p w:rsidR="00E4455D" w:rsidP="71F44547" w:rsidRDefault="00E4455D" w14:paraId="52749363" w14:textId="77777777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</w:pPr>
    </w:p>
    <w:p w:rsidR="00E4455D" w:rsidP="71F44547" w:rsidRDefault="00E4455D" w14:paraId="0DC0DD44" w14:textId="77777777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</w:pPr>
    </w:p>
    <w:p w:rsidR="6EA31390" w:rsidP="71F44547" w:rsidRDefault="79BA1D12" w14:paraId="33F5080E" w14:textId="5D472770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</w:pPr>
      <w:r w:rsidRPr="71F44547">
        <w:rPr>
          <w:rFonts w:ascii="Calibri" w:hAnsi="Calibri" w:eastAsia="Calibri" w:cs="Calibri"/>
          <w:color w:val="000000" w:themeColor="text1"/>
          <w:sz w:val="36"/>
          <w:szCs w:val="36"/>
          <w:lang w:val="en-US"/>
        </w:rPr>
        <w:t xml:space="preserve">Ffion Davies (2004734) - Risk Assessment </w:t>
      </w:r>
    </w:p>
    <w:p w:rsidR="6EA31390" w:rsidP="71F44547" w:rsidRDefault="6EA31390" w14:paraId="05AFF687" w14:textId="7B22E0E7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0489278A" w14:textId="7EBFE076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3CEC6177" w14:textId="3CDAB56B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51EF1526" w14:textId="11A81293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4E2C412B" w14:textId="2EEF4E10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6BEA78A3" w14:textId="6781B3FB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521390B1" w14:textId="01FA028F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4F1BB5D7" w14:textId="29B937BC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6FC4B997" w14:textId="52426579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7B50C000" w14:textId="65C8AD03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0AF2F725" w14:textId="59735774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7A3F36B1" w14:textId="761EE8AF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3BA1627D" w14:textId="7B8B74E3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6EA31390" w:rsidP="71F44547" w:rsidRDefault="6EA31390" w14:paraId="0B7A6136" w14:textId="41CE0B34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00BA7B65" w:rsidP="71F44547" w:rsidRDefault="00BA7B65" w14:paraId="1890AEE6" w14:textId="01925B57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="00BA7B65" w:rsidP="71F44547" w:rsidRDefault="00BA7B65" w14:paraId="66C6CB68" w14:textId="73763477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</w:pPr>
    </w:p>
    <w:p w:rsidRPr="003933BD" w:rsidR="6EA31390" w:rsidP="24F9EFC3" w:rsidRDefault="703C2D76" w14:paraId="73AC8101" w14:textId="7AA26785" w14:noSpellErr="1">
      <w:pPr>
        <w:spacing w:line="240" w:lineRule="auto"/>
        <w:rPr>
          <w:rFonts w:eastAsia="Calibri" w:cs="Calibri" w:cstheme="minorAscii"/>
          <w:color w:val="000000" w:themeColor="text1"/>
          <w:sz w:val="24"/>
          <w:szCs w:val="24"/>
          <w:lang w:val="en-US"/>
        </w:rPr>
      </w:pPr>
      <w:r w:rsidRPr="24F9EFC3" w:rsidR="703C2D76">
        <w:rPr>
          <w:rFonts w:eastAsia="Calibri" w:cs="Calibri" w:cstheme="minorAscii"/>
          <w:sz w:val="24"/>
          <w:szCs w:val="24"/>
          <w:lang w:val="en-US"/>
        </w:rPr>
        <w:t>This assignment</w:t>
      </w:r>
      <w:r w:rsidRPr="24F9EFC3" w:rsidR="2F98817E">
        <w:rPr>
          <w:rFonts w:eastAsia="Calibri" w:cs="Calibri" w:cstheme="minorAscii"/>
          <w:sz w:val="24"/>
          <w:szCs w:val="24"/>
          <w:lang w:val="en-US"/>
        </w:rPr>
        <w:t xml:space="preserve"> </w:t>
      </w:r>
      <w:r w:rsidRPr="24F9EFC3" w:rsidR="0322DBA8">
        <w:rPr>
          <w:rFonts w:eastAsia="Calibri" w:cs="Calibri" w:cstheme="minorAscii"/>
          <w:sz w:val="24"/>
          <w:szCs w:val="24"/>
          <w:lang w:val="en-US"/>
        </w:rPr>
        <w:t xml:space="preserve">will outline </w:t>
      </w:r>
      <w:r w:rsidRPr="24F9EFC3" w:rsidR="13A720D9">
        <w:rPr>
          <w:rFonts w:eastAsia="Calibri" w:cs="Calibri" w:cstheme="minorAscii"/>
          <w:sz w:val="24"/>
          <w:szCs w:val="24"/>
          <w:lang w:val="en-US"/>
        </w:rPr>
        <w:t xml:space="preserve">the terminology and </w:t>
      </w:r>
      <w:r w:rsidRPr="24F9EFC3" w:rsidR="2C629E0B">
        <w:rPr>
          <w:rFonts w:eastAsia="Calibri" w:cs="Calibri" w:cstheme="minorAscii"/>
          <w:sz w:val="24"/>
          <w:szCs w:val="24"/>
          <w:lang w:val="en-US"/>
        </w:rPr>
        <w:t>understanding</w:t>
      </w:r>
      <w:r w:rsidRPr="24F9EFC3" w:rsidR="13A720D9">
        <w:rPr>
          <w:rFonts w:eastAsia="Calibri" w:cs="Calibri" w:cstheme="minorAscii"/>
          <w:sz w:val="24"/>
          <w:szCs w:val="24"/>
          <w:lang w:val="en-US"/>
        </w:rPr>
        <w:t xml:space="preserve"> of a risk assessment. This assignment will </w:t>
      </w:r>
      <w:r w:rsidRPr="24F9EFC3" w:rsidR="66D37A04">
        <w:rPr>
          <w:rFonts w:eastAsia="Calibri" w:cs="Calibri" w:cstheme="minorAscii"/>
          <w:sz w:val="24"/>
          <w:szCs w:val="24"/>
          <w:lang w:val="en-US"/>
        </w:rPr>
        <w:t xml:space="preserve">also </w:t>
      </w:r>
      <w:r w:rsidRPr="24F9EFC3" w:rsidR="13A720D9">
        <w:rPr>
          <w:rFonts w:eastAsia="Calibri" w:cs="Calibri" w:cstheme="minorAscii"/>
          <w:sz w:val="24"/>
          <w:szCs w:val="24"/>
          <w:lang w:val="en-US"/>
        </w:rPr>
        <w:t xml:space="preserve">consider the necessary health and safety measures which are carried out by </w:t>
      </w:r>
      <w:r w:rsidRPr="24F9EFC3" w:rsidR="0FCD2FC1">
        <w:rPr>
          <w:rFonts w:eastAsia="Calibri" w:cs="Calibri" w:cstheme="minorAscii"/>
          <w:sz w:val="24"/>
          <w:szCs w:val="24"/>
          <w:lang w:val="en-US"/>
        </w:rPr>
        <w:t>a</w:t>
      </w:r>
      <w:r w:rsidRPr="24F9EFC3" w:rsidR="7E8CB89B">
        <w:rPr>
          <w:rFonts w:eastAsia="Calibri" w:cs="Calibri" w:cstheme="minorAscii"/>
          <w:sz w:val="24"/>
          <w:szCs w:val="24"/>
          <w:lang w:val="en-US"/>
        </w:rPr>
        <w:t xml:space="preserve"> Playgroup for hearing impaired toddlers and parents. </w:t>
      </w:r>
    </w:p>
    <w:p w:rsidRPr="003933BD" w:rsidR="6EA31390" w:rsidP="24F9EFC3" w:rsidRDefault="6EA31390" w14:paraId="48841F49" w14:textId="3C814DC8">
      <w:pPr>
        <w:spacing w:line="240" w:lineRule="auto"/>
        <w:rPr>
          <w:rFonts w:eastAsia="Calibri"/>
          <w:color w:val="000000" w:themeColor="text1"/>
          <w:sz w:val="24"/>
          <w:szCs w:val="24"/>
          <w:lang w:val="en-US"/>
        </w:rPr>
      </w:pPr>
      <w:r w:rsidRPr="24F9EFC3" w:rsidR="6EA31390">
        <w:rPr>
          <w:rFonts w:eastAsia="Calibri"/>
          <w:sz w:val="24"/>
          <w:szCs w:val="24"/>
          <w:lang w:val="en-US"/>
        </w:rPr>
        <w:t xml:space="preserve">Managing safety is a </w:t>
      </w:r>
      <w:r w:rsidRPr="24F9EFC3" w:rsidR="259B2951">
        <w:rPr>
          <w:rFonts w:eastAsia="Calibri"/>
          <w:sz w:val="24"/>
          <w:szCs w:val="24"/>
          <w:lang w:val="en-US"/>
        </w:rPr>
        <w:t>vital concept</w:t>
      </w:r>
      <w:r w:rsidRPr="24F9EFC3" w:rsidR="6EA31390">
        <w:rPr>
          <w:rFonts w:eastAsia="Calibri"/>
          <w:sz w:val="24"/>
          <w:szCs w:val="24"/>
          <w:lang w:val="en-US"/>
        </w:rPr>
        <w:t xml:space="preserve"> </w:t>
      </w:r>
      <w:r w:rsidRPr="24F9EFC3" w:rsidR="45D9EE0E">
        <w:rPr>
          <w:rFonts w:eastAsia="Calibri"/>
          <w:sz w:val="24"/>
          <w:szCs w:val="24"/>
          <w:lang w:val="en-US"/>
        </w:rPr>
        <w:t xml:space="preserve">within an </w:t>
      </w:r>
      <w:proofErr w:type="spellStart"/>
      <w:r w:rsidRPr="24F9EFC3" w:rsidR="45D9EE0E">
        <w:rPr>
          <w:rFonts w:eastAsia="Calibri"/>
          <w:sz w:val="24"/>
          <w:szCs w:val="24"/>
          <w:lang w:val="en-US"/>
        </w:rPr>
        <w:t>organisation</w:t>
      </w:r>
      <w:proofErr w:type="spellEnd"/>
      <w:r w:rsidRPr="24F9EFC3" w:rsidR="45D9EE0E">
        <w:rPr>
          <w:rFonts w:eastAsia="Calibri"/>
          <w:sz w:val="24"/>
          <w:szCs w:val="24"/>
          <w:lang w:val="en-US"/>
        </w:rPr>
        <w:t>. It is important</w:t>
      </w:r>
      <w:r w:rsidRPr="24F9EFC3" w:rsidR="57EACB27">
        <w:rPr>
          <w:rFonts w:eastAsia="Calibri"/>
          <w:sz w:val="24"/>
          <w:szCs w:val="24"/>
          <w:lang w:val="en-US"/>
        </w:rPr>
        <w:t xml:space="preserve"> that</w:t>
      </w:r>
      <w:r w:rsidRPr="24F9EFC3" w:rsidR="45D9EE0E">
        <w:rPr>
          <w:rFonts w:eastAsia="Calibri"/>
          <w:sz w:val="24"/>
          <w:szCs w:val="24"/>
          <w:lang w:val="en-US"/>
        </w:rPr>
        <w:t xml:space="preserve"> an </w:t>
      </w:r>
      <w:proofErr w:type="spellStart"/>
      <w:r w:rsidRPr="24F9EFC3" w:rsidR="45D9EE0E">
        <w:rPr>
          <w:rFonts w:eastAsia="Calibri"/>
          <w:sz w:val="24"/>
          <w:szCs w:val="24"/>
          <w:lang w:val="en-US"/>
        </w:rPr>
        <w:t>organisation</w:t>
      </w:r>
      <w:proofErr w:type="spellEnd"/>
      <w:r w:rsidRPr="24F9EFC3" w:rsidR="605CCCB0">
        <w:rPr>
          <w:rFonts w:eastAsia="Calibri"/>
          <w:sz w:val="24"/>
          <w:szCs w:val="24"/>
          <w:lang w:val="en-US"/>
        </w:rPr>
        <w:t xml:space="preserve">, </w:t>
      </w:r>
      <w:r w:rsidRPr="24F9EFC3" w:rsidR="70C3E394">
        <w:rPr>
          <w:rFonts w:eastAsia="Calibri"/>
          <w:sz w:val="24"/>
          <w:szCs w:val="24"/>
          <w:lang w:val="en-US"/>
        </w:rPr>
        <w:t>evaluates and identifies possible risks</w:t>
      </w:r>
      <w:r w:rsidRPr="24F9EFC3" w:rsidR="6AE17F52">
        <w:rPr>
          <w:rFonts w:eastAsia="Calibri"/>
          <w:sz w:val="24"/>
          <w:szCs w:val="24"/>
          <w:lang w:val="en-US"/>
        </w:rPr>
        <w:t>, these should then be identified in</w:t>
      </w:r>
      <w:r w:rsidRPr="24F9EFC3" w:rsidR="19E433BE">
        <w:rPr>
          <w:rFonts w:eastAsia="Calibri"/>
          <w:sz w:val="24"/>
          <w:szCs w:val="24"/>
          <w:lang w:val="en-US"/>
        </w:rPr>
        <w:t xml:space="preserve"> a </w:t>
      </w:r>
      <w:r w:rsidRPr="24F9EFC3" w:rsidR="6381E246">
        <w:rPr>
          <w:rFonts w:eastAsia="Calibri"/>
          <w:sz w:val="24"/>
          <w:szCs w:val="24"/>
          <w:lang w:val="en-US"/>
        </w:rPr>
        <w:t>risk assessment</w:t>
      </w:r>
      <w:r w:rsidRPr="24F9EFC3" w:rsidR="6AE17F52">
        <w:rPr>
          <w:rFonts w:eastAsia="Calibri"/>
          <w:sz w:val="24"/>
          <w:szCs w:val="24"/>
          <w:lang w:val="en-US"/>
        </w:rPr>
        <w:t xml:space="preserve"> and measures put in place</w:t>
      </w:r>
      <w:r w:rsidRPr="24F9EFC3" w:rsidR="78080B4C">
        <w:rPr>
          <w:rFonts w:eastAsia="Calibri"/>
          <w:sz w:val="24"/>
          <w:szCs w:val="24"/>
          <w:lang w:val="en-US"/>
        </w:rPr>
        <w:t xml:space="preserve">. </w:t>
      </w:r>
      <w:r w:rsidRPr="24F9EFC3" w:rsidR="6381E246">
        <w:rPr>
          <w:rFonts w:eastAsia="Calibri"/>
          <w:sz w:val="24"/>
          <w:szCs w:val="24"/>
          <w:lang w:val="en-US"/>
        </w:rPr>
        <w:t xml:space="preserve"> It i</w:t>
      </w:r>
      <w:r w:rsidRPr="24F9EFC3" w:rsidR="5DEEE196">
        <w:rPr>
          <w:rFonts w:eastAsia="Calibri"/>
          <w:sz w:val="24"/>
          <w:szCs w:val="24"/>
          <w:lang w:val="en-US"/>
        </w:rPr>
        <w:t>s also important that a manager understands the key principles of health and safety management</w:t>
      </w:r>
      <w:r w:rsidRPr="24F9EFC3" w:rsidR="5389BDAE">
        <w:rPr>
          <w:rFonts w:eastAsia="Calibri"/>
          <w:sz w:val="24"/>
          <w:szCs w:val="24"/>
          <w:lang w:val="en-US"/>
        </w:rPr>
        <w:t xml:space="preserve">. </w:t>
      </w:r>
    </w:p>
    <w:p w:rsidRPr="003933BD" w:rsidR="5389BDAE" w:rsidP="24F9EFC3" w:rsidRDefault="39B616E5" w14:paraId="05FB7308" w14:textId="6277D4FF" w14:noSpellErr="1">
      <w:pPr>
        <w:spacing w:line="240" w:lineRule="auto"/>
        <w:rPr>
          <w:sz w:val="24"/>
          <w:szCs w:val="24"/>
          <w:lang w:val="en-US"/>
        </w:rPr>
      </w:pPr>
      <w:r w:rsidRPr="24F9EFC3" w:rsidR="39B616E5">
        <w:rPr>
          <w:sz w:val="24"/>
          <w:szCs w:val="24"/>
          <w:lang w:val="en-US"/>
        </w:rPr>
        <w:t>The</w:t>
      </w:r>
      <w:r w:rsidRPr="24F9EFC3" w:rsidR="7D4C2E4F">
        <w:rPr>
          <w:sz w:val="24"/>
          <w:szCs w:val="24"/>
          <w:lang w:val="en-US"/>
        </w:rPr>
        <w:t xml:space="preserve">re are many </w:t>
      </w:r>
      <w:r w:rsidRPr="24F9EFC3" w:rsidR="1ED74D0B">
        <w:rPr>
          <w:sz w:val="24"/>
          <w:szCs w:val="24"/>
          <w:lang w:val="en-US"/>
        </w:rPr>
        <w:t>elements</w:t>
      </w:r>
      <w:r w:rsidRPr="24F9EFC3" w:rsidR="7D4C2E4F">
        <w:rPr>
          <w:sz w:val="24"/>
          <w:szCs w:val="24"/>
          <w:lang w:val="en-US"/>
        </w:rPr>
        <w:t xml:space="preserve"> </w:t>
      </w:r>
      <w:r w:rsidRPr="24F9EFC3" w:rsidR="4BAE4326">
        <w:rPr>
          <w:sz w:val="24"/>
          <w:szCs w:val="24"/>
          <w:lang w:val="en-US"/>
        </w:rPr>
        <w:t>to</w:t>
      </w:r>
      <w:r w:rsidRPr="24F9EFC3" w:rsidR="7D4C2E4F">
        <w:rPr>
          <w:sz w:val="24"/>
          <w:szCs w:val="24"/>
          <w:lang w:val="en-US"/>
        </w:rPr>
        <w:t xml:space="preserve"> be considered when working with young children, </w:t>
      </w:r>
      <w:r w:rsidRPr="24F9EFC3" w:rsidR="0009944B">
        <w:rPr>
          <w:sz w:val="24"/>
          <w:szCs w:val="24"/>
          <w:lang w:val="en-US"/>
        </w:rPr>
        <w:t>one of those being a risk benefit analysis. According to</w:t>
      </w:r>
      <w:r w:rsidRPr="24F9EFC3" w:rsidR="017C8385">
        <w:rPr>
          <w:sz w:val="24"/>
          <w:szCs w:val="24"/>
          <w:lang w:val="en-US"/>
        </w:rPr>
        <w:t xml:space="preserve"> </w:t>
      </w:r>
      <w:r w:rsidRPr="24F9EFC3" w:rsidR="483D00D1">
        <w:rPr>
          <w:sz w:val="24"/>
          <w:szCs w:val="24"/>
          <w:lang w:val="en-US"/>
        </w:rPr>
        <w:t xml:space="preserve">Lindon (2011) </w:t>
      </w:r>
      <w:r w:rsidRPr="24F9EFC3" w:rsidR="334A4088">
        <w:rPr>
          <w:sz w:val="24"/>
          <w:szCs w:val="24"/>
          <w:lang w:val="en-US"/>
        </w:rPr>
        <w:t xml:space="preserve">a risk benefit analysis is when actions are taken, </w:t>
      </w:r>
      <w:r w:rsidRPr="24F9EFC3" w:rsidR="45C83183">
        <w:rPr>
          <w:sz w:val="24"/>
          <w:szCs w:val="24"/>
          <w:lang w:val="en-US"/>
        </w:rPr>
        <w:t xml:space="preserve">which </w:t>
      </w:r>
      <w:r w:rsidRPr="24F9EFC3" w:rsidR="5F55B0AA">
        <w:rPr>
          <w:sz w:val="24"/>
          <w:szCs w:val="24"/>
          <w:lang w:val="en-US"/>
        </w:rPr>
        <w:t>correlate</w:t>
      </w:r>
      <w:r w:rsidRPr="24F9EFC3" w:rsidR="45C83183">
        <w:rPr>
          <w:sz w:val="24"/>
          <w:szCs w:val="24"/>
          <w:lang w:val="en-US"/>
        </w:rPr>
        <w:t xml:space="preserve"> to the situation or risk. Lindon (2011) </w:t>
      </w:r>
      <w:r w:rsidRPr="24F9EFC3" w:rsidR="79B3CCC0">
        <w:rPr>
          <w:sz w:val="24"/>
          <w:szCs w:val="24"/>
          <w:lang w:val="en-US"/>
        </w:rPr>
        <w:t xml:space="preserve">also </w:t>
      </w:r>
      <w:r w:rsidRPr="24F9EFC3" w:rsidR="45C83183">
        <w:rPr>
          <w:sz w:val="24"/>
          <w:szCs w:val="24"/>
          <w:lang w:val="en-US"/>
        </w:rPr>
        <w:t xml:space="preserve">states </w:t>
      </w:r>
      <w:r w:rsidRPr="24F9EFC3" w:rsidR="13CF19FF">
        <w:rPr>
          <w:sz w:val="24"/>
          <w:szCs w:val="24"/>
          <w:lang w:val="en-US"/>
        </w:rPr>
        <w:t>an example of how</w:t>
      </w:r>
      <w:r w:rsidRPr="24F9EFC3" w:rsidR="6CEC6AD2">
        <w:rPr>
          <w:sz w:val="24"/>
          <w:szCs w:val="24"/>
          <w:lang w:val="en-US"/>
        </w:rPr>
        <w:t xml:space="preserve"> a risk like</w:t>
      </w:r>
      <w:r w:rsidRPr="24F9EFC3" w:rsidR="13CF19FF">
        <w:rPr>
          <w:sz w:val="24"/>
          <w:szCs w:val="24"/>
          <w:lang w:val="en-US"/>
        </w:rPr>
        <w:t xml:space="preserve"> water poses as a threat to young children. </w:t>
      </w:r>
      <w:r w:rsidRPr="24F9EFC3" w:rsidR="04325C38">
        <w:rPr>
          <w:sz w:val="24"/>
          <w:szCs w:val="24"/>
          <w:lang w:val="en-US"/>
        </w:rPr>
        <w:t xml:space="preserve">The danger </w:t>
      </w:r>
      <w:r w:rsidRPr="24F9EFC3" w:rsidR="427CA744">
        <w:rPr>
          <w:sz w:val="24"/>
          <w:szCs w:val="24"/>
          <w:lang w:val="en-US"/>
        </w:rPr>
        <w:t xml:space="preserve">identified </w:t>
      </w:r>
      <w:r w:rsidRPr="24F9EFC3" w:rsidR="04325C38">
        <w:rPr>
          <w:sz w:val="24"/>
          <w:szCs w:val="24"/>
          <w:lang w:val="en-US"/>
        </w:rPr>
        <w:t>is that children are unable to swim which</w:t>
      </w:r>
      <w:r w:rsidRPr="24F9EFC3" w:rsidR="687B68A4">
        <w:rPr>
          <w:sz w:val="24"/>
          <w:szCs w:val="24"/>
          <w:lang w:val="en-US"/>
        </w:rPr>
        <w:t xml:space="preserve"> means that the water cannot be removed but could be made safer, to protect young children. </w:t>
      </w:r>
      <w:r w:rsidRPr="24F9EFC3" w:rsidR="5F5E9CA3">
        <w:rPr>
          <w:sz w:val="24"/>
          <w:szCs w:val="24"/>
          <w:lang w:val="en-US"/>
        </w:rPr>
        <w:t>However,</w:t>
      </w:r>
      <w:r w:rsidRPr="24F9EFC3" w:rsidR="687B68A4">
        <w:rPr>
          <w:sz w:val="24"/>
          <w:szCs w:val="24"/>
          <w:lang w:val="en-US"/>
        </w:rPr>
        <w:t xml:space="preserve"> </w:t>
      </w:r>
      <w:r w:rsidRPr="24F9EFC3" w:rsidR="3F9C7821">
        <w:rPr>
          <w:sz w:val="24"/>
          <w:szCs w:val="24"/>
          <w:lang w:val="en-US"/>
        </w:rPr>
        <w:t>the</w:t>
      </w:r>
      <w:r w:rsidRPr="24F9EFC3" w:rsidR="687B68A4">
        <w:rPr>
          <w:sz w:val="24"/>
          <w:szCs w:val="24"/>
          <w:lang w:val="en-US"/>
        </w:rPr>
        <w:t xml:space="preserve"> app</w:t>
      </w:r>
      <w:r w:rsidRPr="24F9EFC3" w:rsidR="000C2A0B">
        <w:rPr>
          <w:sz w:val="24"/>
          <w:szCs w:val="24"/>
          <w:lang w:val="en-US"/>
        </w:rPr>
        <w:t xml:space="preserve">ropriate and responsible </w:t>
      </w:r>
      <w:r w:rsidRPr="24F9EFC3" w:rsidR="3B2DE156">
        <w:rPr>
          <w:sz w:val="24"/>
          <w:szCs w:val="24"/>
          <w:lang w:val="en-US"/>
        </w:rPr>
        <w:t>approach</w:t>
      </w:r>
      <w:r w:rsidRPr="24F9EFC3" w:rsidR="000C2A0B">
        <w:rPr>
          <w:sz w:val="24"/>
          <w:szCs w:val="24"/>
          <w:lang w:val="en-US"/>
        </w:rPr>
        <w:t xml:space="preserve"> would be for the parents to supervise their children when</w:t>
      </w:r>
      <w:r w:rsidRPr="24F9EFC3" w:rsidR="0E99ACF3">
        <w:rPr>
          <w:sz w:val="24"/>
          <w:szCs w:val="24"/>
          <w:lang w:val="en-US"/>
        </w:rPr>
        <w:t xml:space="preserve"> in the water. </w:t>
      </w:r>
      <w:r w:rsidRPr="24F9EFC3" w:rsidR="032F6CB7">
        <w:rPr>
          <w:sz w:val="24"/>
          <w:szCs w:val="24"/>
          <w:lang w:val="en-US"/>
        </w:rPr>
        <w:t>A Risk Benefit Analysis is a crucial element</w:t>
      </w:r>
      <w:r w:rsidRPr="24F9EFC3" w:rsidR="5C9F7B0D">
        <w:rPr>
          <w:sz w:val="24"/>
          <w:szCs w:val="24"/>
          <w:lang w:val="en-US"/>
        </w:rPr>
        <w:t xml:space="preserve"> </w:t>
      </w:r>
      <w:r w:rsidRPr="24F9EFC3" w:rsidR="032F6CB7">
        <w:rPr>
          <w:sz w:val="24"/>
          <w:szCs w:val="24"/>
          <w:lang w:val="en-US"/>
        </w:rPr>
        <w:t xml:space="preserve">when working with young children, as </w:t>
      </w:r>
      <w:r w:rsidRPr="24F9EFC3" w:rsidR="4C882B22">
        <w:rPr>
          <w:sz w:val="24"/>
          <w:szCs w:val="24"/>
          <w:lang w:val="en-US"/>
        </w:rPr>
        <w:t xml:space="preserve">it is important to ensure the children safety is paramount. </w:t>
      </w:r>
      <w:r w:rsidRPr="24F9EFC3" w:rsidR="032F6CB7">
        <w:rPr>
          <w:sz w:val="24"/>
          <w:szCs w:val="24"/>
          <w:lang w:val="en-US"/>
        </w:rPr>
        <w:t xml:space="preserve"> </w:t>
      </w:r>
    </w:p>
    <w:p w:rsidRPr="003933BD" w:rsidR="5389BDAE" w:rsidP="24F9EFC3" w:rsidRDefault="5389BDAE" w14:paraId="6F641A6A" w14:textId="30D63B24">
      <w:pPr>
        <w:spacing w:line="240" w:lineRule="auto"/>
        <w:rPr>
          <w:rFonts w:eastAsia="Calibri"/>
          <w:sz w:val="24"/>
          <w:szCs w:val="24"/>
          <w:lang w:val="en-US"/>
        </w:rPr>
      </w:pPr>
      <w:r w:rsidRPr="24F9EFC3" w:rsidR="5389BDAE">
        <w:rPr>
          <w:rFonts w:eastAsia="Calibri"/>
          <w:sz w:val="24"/>
          <w:szCs w:val="24"/>
          <w:lang w:val="en-US"/>
        </w:rPr>
        <w:t xml:space="preserve">A risk assessment is </w:t>
      </w:r>
      <w:r w:rsidRPr="24F9EFC3" w:rsidR="6CBC996C">
        <w:rPr>
          <w:rFonts w:eastAsia="Calibri"/>
          <w:sz w:val="24"/>
          <w:szCs w:val="24"/>
          <w:lang w:val="en-US"/>
        </w:rPr>
        <w:t xml:space="preserve">a process which </w:t>
      </w:r>
      <w:proofErr w:type="spellStart"/>
      <w:r w:rsidRPr="24F9EFC3" w:rsidR="6CBC996C">
        <w:rPr>
          <w:rFonts w:eastAsia="Calibri"/>
          <w:sz w:val="24"/>
          <w:szCs w:val="24"/>
          <w:lang w:val="en-US"/>
        </w:rPr>
        <w:t>organisations</w:t>
      </w:r>
      <w:proofErr w:type="spellEnd"/>
      <w:r w:rsidRPr="24F9EFC3" w:rsidR="6CBC996C">
        <w:rPr>
          <w:rFonts w:eastAsia="Calibri"/>
          <w:sz w:val="24"/>
          <w:szCs w:val="24"/>
          <w:lang w:val="en-US"/>
        </w:rPr>
        <w:t xml:space="preserve"> carry out</w:t>
      </w:r>
      <w:r w:rsidRPr="24F9EFC3" w:rsidR="10965579">
        <w:rPr>
          <w:rFonts w:eastAsia="Calibri"/>
          <w:sz w:val="24"/>
          <w:szCs w:val="24"/>
          <w:lang w:val="en-US"/>
        </w:rPr>
        <w:t>,</w:t>
      </w:r>
      <w:r w:rsidRPr="24F9EFC3" w:rsidR="6CBC996C">
        <w:rPr>
          <w:rFonts w:eastAsia="Calibri"/>
          <w:sz w:val="24"/>
          <w:szCs w:val="24"/>
          <w:lang w:val="en-US"/>
        </w:rPr>
        <w:t xml:space="preserve"> assess</w:t>
      </w:r>
      <w:r w:rsidRPr="24F9EFC3" w:rsidR="0B32200A">
        <w:rPr>
          <w:rFonts w:eastAsia="Calibri"/>
          <w:sz w:val="24"/>
          <w:szCs w:val="24"/>
          <w:lang w:val="en-US"/>
        </w:rPr>
        <w:t>ing</w:t>
      </w:r>
      <w:r w:rsidRPr="24F9EFC3" w:rsidR="6CBC996C">
        <w:rPr>
          <w:rFonts w:eastAsia="Calibri"/>
          <w:sz w:val="24"/>
          <w:szCs w:val="24"/>
          <w:lang w:val="en-US"/>
        </w:rPr>
        <w:t xml:space="preserve"> possible risks</w:t>
      </w:r>
      <w:r w:rsidRPr="24F9EFC3" w:rsidR="257F1A5C">
        <w:rPr>
          <w:rFonts w:eastAsia="Calibri"/>
          <w:sz w:val="24"/>
          <w:szCs w:val="24"/>
          <w:lang w:val="en-US"/>
        </w:rPr>
        <w:t xml:space="preserve"> and implementing appropriate control measures to eliminate</w:t>
      </w:r>
      <w:r w:rsidRPr="24F9EFC3" w:rsidR="68CDD228">
        <w:rPr>
          <w:rFonts w:eastAsia="Calibri"/>
          <w:sz w:val="24"/>
          <w:szCs w:val="24"/>
          <w:lang w:val="en-US"/>
        </w:rPr>
        <w:t xml:space="preserve"> potential dangers</w:t>
      </w:r>
      <w:r w:rsidRPr="24F9EFC3" w:rsidR="6CBC996C">
        <w:rPr>
          <w:rFonts w:eastAsia="Calibri"/>
          <w:sz w:val="24"/>
          <w:szCs w:val="24"/>
          <w:lang w:val="en-US"/>
        </w:rPr>
        <w:t xml:space="preserve"> within the work environment</w:t>
      </w:r>
      <w:r w:rsidRPr="24F9EFC3" w:rsidR="31057C63">
        <w:rPr>
          <w:rFonts w:eastAsia="Calibri"/>
          <w:sz w:val="24"/>
          <w:szCs w:val="24"/>
          <w:lang w:val="en-US"/>
        </w:rPr>
        <w:t>. An assessment is c</w:t>
      </w:r>
      <w:r w:rsidRPr="24F9EFC3" w:rsidR="60CEC909">
        <w:rPr>
          <w:rFonts w:eastAsia="Calibri"/>
          <w:sz w:val="24"/>
          <w:szCs w:val="24"/>
          <w:lang w:val="en-US"/>
        </w:rPr>
        <w:t xml:space="preserve">onducted within an </w:t>
      </w:r>
      <w:proofErr w:type="spellStart"/>
      <w:r w:rsidRPr="24F9EFC3" w:rsidR="60CEC909">
        <w:rPr>
          <w:rFonts w:eastAsia="Calibri"/>
          <w:sz w:val="24"/>
          <w:szCs w:val="24"/>
          <w:lang w:val="en-US"/>
        </w:rPr>
        <w:t>organisation</w:t>
      </w:r>
      <w:proofErr w:type="spellEnd"/>
      <w:r w:rsidRPr="24F9EFC3" w:rsidR="31057C63">
        <w:rPr>
          <w:rFonts w:eastAsia="Calibri"/>
          <w:sz w:val="24"/>
          <w:szCs w:val="24"/>
          <w:lang w:val="en-US"/>
        </w:rPr>
        <w:t xml:space="preserve"> to ensure the environment is suitable and </w:t>
      </w:r>
      <w:r w:rsidRPr="24F9EFC3" w:rsidR="6695FDF7">
        <w:rPr>
          <w:rFonts w:eastAsia="Calibri"/>
          <w:sz w:val="24"/>
          <w:szCs w:val="24"/>
          <w:lang w:val="en-US"/>
        </w:rPr>
        <w:t>sufficient</w:t>
      </w:r>
      <w:r w:rsidRPr="24F9EFC3" w:rsidR="31057C63">
        <w:rPr>
          <w:rFonts w:eastAsia="Calibri"/>
          <w:sz w:val="24"/>
          <w:szCs w:val="24"/>
          <w:lang w:val="en-US"/>
        </w:rPr>
        <w:t xml:space="preserve"> for employees and the memb</w:t>
      </w:r>
      <w:r w:rsidRPr="24F9EFC3" w:rsidR="1CA0E9A2">
        <w:rPr>
          <w:rFonts w:eastAsia="Calibri"/>
          <w:sz w:val="24"/>
          <w:szCs w:val="24"/>
          <w:lang w:val="en-US"/>
        </w:rPr>
        <w:t xml:space="preserve">ers of the public. The health, safety and wellbeing of individuals must be considered when </w:t>
      </w:r>
      <w:r w:rsidRPr="24F9EFC3" w:rsidR="196681E3">
        <w:rPr>
          <w:rFonts w:eastAsia="Calibri"/>
          <w:sz w:val="24"/>
          <w:szCs w:val="24"/>
          <w:lang w:val="en-US"/>
        </w:rPr>
        <w:t>control measures are put in place</w:t>
      </w:r>
      <w:r w:rsidRPr="24F9EFC3" w:rsidR="2BE5B0C0">
        <w:rPr>
          <w:rFonts w:eastAsia="Calibri"/>
          <w:sz w:val="24"/>
          <w:szCs w:val="24"/>
          <w:lang w:val="en-US"/>
        </w:rPr>
        <w:t xml:space="preserve"> </w:t>
      </w:r>
      <w:r w:rsidRPr="24F9EFC3" w:rsidR="6CBC996C">
        <w:rPr>
          <w:rFonts w:eastAsia="Calibri"/>
          <w:sz w:val="24"/>
          <w:szCs w:val="24"/>
          <w:lang w:val="en-US"/>
        </w:rPr>
        <w:t>(British Safety Council,2021)</w:t>
      </w:r>
    </w:p>
    <w:p w:rsidRPr="003933BD" w:rsidR="4958D668" w:rsidP="24F9EFC3" w:rsidRDefault="4958D668" w14:paraId="11774B9A" w14:textId="59345672">
      <w:pPr>
        <w:spacing w:line="240" w:lineRule="auto"/>
        <w:rPr>
          <w:rFonts w:eastAsia="" w:cs="Calibri" w:eastAsiaTheme="minorEastAsia" w:cstheme="minorAscii"/>
          <w:sz w:val="24"/>
          <w:szCs w:val="24"/>
          <w:lang w:val="en-US"/>
        </w:rPr>
      </w:pPr>
      <w:r w:rsidRPr="24F9EFC3" w:rsidR="4958D668">
        <w:rPr>
          <w:rFonts w:eastAsia="" w:cs="Calibri" w:eastAsiaTheme="minorEastAsia" w:cstheme="minorAscii"/>
          <w:sz w:val="24"/>
          <w:szCs w:val="24"/>
          <w:lang w:val="en-US"/>
        </w:rPr>
        <w:t xml:space="preserve">When carrying out any risk assessment, it is crucial that all risks and control measures are </w:t>
      </w:r>
      <w:r w:rsidRPr="24F9EFC3" w:rsidR="33BBB200">
        <w:rPr>
          <w:rFonts w:eastAsia="" w:cs="Calibri" w:eastAsiaTheme="minorEastAsia" w:cstheme="minorAscii"/>
          <w:sz w:val="24"/>
          <w:szCs w:val="24"/>
          <w:lang w:val="en-US"/>
        </w:rPr>
        <w:t>considered and</w:t>
      </w:r>
      <w:r w:rsidRPr="24F9EFC3" w:rsidR="7720545F">
        <w:rPr>
          <w:rFonts w:eastAsia="" w:cs="Calibri" w:eastAsiaTheme="minorEastAsia" w:cstheme="minorAscii"/>
          <w:sz w:val="24"/>
          <w:szCs w:val="24"/>
          <w:lang w:val="en-US"/>
        </w:rPr>
        <w:t xml:space="preserve"> are conducted by</w:t>
      </w:r>
      <w:r w:rsidRPr="24F9EFC3" w:rsidR="4958D668">
        <w:rPr>
          <w:rFonts w:eastAsia="" w:cs="Calibri" w:eastAsiaTheme="minorEastAsia" w:cstheme="minorAscii"/>
          <w:sz w:val="24"/>
          <w:szCs w:val="24"/>
          <w:lang w:val="en-US"/>
        </w:rPr>
        <w:t xml:space="preserve"> the appropriate </w:t>
      </w:r>
      <w:r w:rsidRPr="24F9EFC3" w:rsidR="6E2E10E6">
        <w:rPr>
          <w:rFonts w:eastAsia="" w:cs="Calibri" w:eastAsiaTheme="minorEastAsia" w:cstheme="minorAscii"/>
          <w:sz w:val="24"/>
          <w:szCs w:val="24"/>
          <w:lang w:val="en-US"/>
        </w:rPr>
        <w:t xml:space="preserve">individual. </w:t>
      </w:r>
      <w:r w:rsidRPr="24F9EFC3" w:rsidR="55FC3F2F">
        <w:rPr>
          <w:rFonts w:eastAsia="" w:cs="Calibri" w:eastAsiaTheme="minorEastAsia" w:cstheme="minorAscii"/>
          <w:sz w:val="24"/>
          <w:szCs w:val="24"/>
          <w:lang w:val="en-US"/>
        </w:rPr>
        <w:t>The concept of a reasonable person means when</w:t>
      </w:r>
      <w:r w:rsidRPr="24F9EFC3" w:rsidR="19908DD7">
        <w:rPr>
          <w:rFonts w:eastAsia="" w:cs="Calibri" w:eastAsiaTheme="minorEastAsia" w:cstheme="minorAscii"/>
          <w:sz w:val="24"/>
          <w:szCs w:val="24"/>
          <w:lang w:val="en-US"/>
        </w:rPr>
        <w:t xml:space="preserve"> an </w:t>
      </w:r>
      <w:r w:rsidRPr="24F9EFC3" w:rsidR="60D53D45">
        <w:rPr>
          <w:rFonts w:eastAsia="" w:cs="Calibri" w:eastAsiaTheme="minorEastAsia" w:cstheme="minorAscii"/>
          <w:sz w:val="24"/>
          <w:szCs w:val="24"/>
          <w:lang w:val="en-US"/>
        </w:rPr>
        <w:t>individual has</w:t>
      </w:r>
      <w:r w:rsidRPr="24F9EFC3" w:rsidR="19908DD7">
        <w:rPr>
          <w:rFonts w:eastAsia="" w:cs="Calibri" w:eastAsiaTheme="minorEastAsia" w:cstheme="minorAscii"/>
          <w:sz w:val="24"/>
          <w:szCs w:val="24"/>
          <w:lang w:val="en-US"/>
        </w:rPr>
        <w:t xml:space="preserve"> the capability to make long term decisions which </w:t>
      </w:r>
      <w:r w:rsidRPr="24F9EFC3" w:rsidR="2E358B9F">
        <w:rPr>
          <w:rFonts w:eastAsia="" w:cs="Calibri" w:eastAsiaTheme="minorEastAsia" w:cstheme="minorAscii"/>
          <w:sz w:val="24"/>
          <w:szCs w:val="24"/>
          <w:lang w:val="en-US"/>
        </w:rPr>
        <w:t>may cause an effect on the risk to others or other risks</w:t>
      </w:r>
      <w:r w:rsidRPr="24F9EFC3" w:rsidR="46FD0EEC">
        <w:rPr>
          <w:rFonts w:eastAsia="" w:cs="Calibri" w:eastAsiaTheme="minorEastAsia" w:cstheme="minorAscii"/>
          <w:sz w:val="24"/>
          <w:szCs w:val="24"/>
          <w:lang w:val="en-US"/>
        </w:rPr>
        <w:t xml:space="preserve"> </w:t>
      </w:r>
      <w:r w:rsidRPr="24F9EFC3" w:rsidR="3B384668">
        <w:rPr>
          <w:rFonts w:eastAsia="" w:cs="Calibri" w:eastAsiaTheme="minorEastAsia" w:cstheme="minorAscii"/>
          <w:sz w:val="24"/>
          <w:szCs w:val="24"/>
          <w:lang w:val="en-US"/>
        </w:rPr>
        <w:t>(</w:t>
      </w:r>
      <w:r w:rsidRPr="24F9EFC3" w:rsidR="3B384668">
        <w:rPr>
          <w:rFonts w:eastAsia="Calibri" w:cs="Calibri" w:cstheme="minorAscii"/>
          <w:sz w:val="24"/>
          <w:szCs w:val="24"/>
          <w:lang w:val="en-US"/>
        </w:rPr>
        <w:t>Hylton,2016)</w:t>
      </w:r>
      <w:r w:rsidRPr="24F9EFC3" w:rsidR="6715B84D">
        <w:rPr>
          <w:rFonts w:eastAsia="Calibri" w:cs="Calibri" w:cstheme="minorAscii"/>
          <w:sz w:val="24"/>
          <w:szCs w:val="24"/>
          <w:lang w:val="en-US"/>
        </w:rPr>
        <w:t xml:space="preserve">. </w:t>
      </w:r>
      <w:r w:rsidRPr="24F9EFC3" w:rsidR="2E358B9F">
        <w:rPr>
          <w:rFonts w:eastAsia="" w:cs="Calibri" w:eastAsiaTheme="minorEastAsia" w:cstheme="minorAscii"/>
          <w:sz w:val="24"/>
          <w:szCs w:val="24"/>
          <w:lang w:val="en-US"/>
        </w:rPr>
        <w:t xml:space="preserve">In relation to an </w:t>
      </w:r>
      <w:proofErr w:type="spellStart"/>
      <w:r w:rsidRPr="24F9EFC3" w:rsidR="2E358B9F">
        <w:rPr>
          <w:rFonts w:eastAsia="" w:cs="Calibri" w:eastAsiaTheme="minorEastAsia" w:cstheme="minorAscii"/>
          <w:sz w:val="24"/>
          <w:szCs w:val="24"/>
          <w:lang w:val="en-US"/>
        </w:rPr>
        <w:t>organisation</w:t>
      </w:r>
      <w:proofErr w:type="spellEnd"/>
      <w:r w:rsidRPr="24F9EFC3" w:rsidR="2E358B9F">
        <w:rPr>
          <w:rFonts w:eastAsia="" w:cs="Calibri" w:eastAsiaTheme="minorEastAsia" w:cstheme="minorAscii"/>
          <w:sz w:val="24"/>
          <w:szCs w:val="24"/>
          <w:lang w:val="en-US"/>
        </w:rPr>
        <w:t xml:space="preserve">, it is important that </w:t>
      </w:r>
      <w:r w:rsidRPr="24F9EFC3" w:rsidR="69E3D02C">
        <w:rPr>
          <w:rFonts w:eastAsia="" w:cs="Calibri" w:eastAsiaTheme="minorEastAsia" w:cstheme="minorAscii"/>
          <w:sz w:val="24"/>
          <w:szCs w:val="24"/>
          <w:lang w:val="en-US"/>
        </w:rPr>
        <w:t>the individual conducting a risk assessment is sensible and can apply common sense when identifying the possible risks.</w:t>
      </w:r>
      <w:r w:rsidRPr="24F9EFC3" w:rsidR="7609C79A">
        <w:rPr>
          <w:rFonts w:eastAsia="" w:cs="Calibri" w:eastAsiaTheme="minorEastAsia" w:cstheme="minorAscii"/>
          <w:sz w:val="24"/>
          <w:szCs w:val="24"/>
          <w:lang w:val="en-US"/>
        </w:rPr>
        <w:t xml:space="preserve"> It is important that they </w:t>
      </w:r>
      <w:r w:rsidRPr="24F9EFC3" w:rsidR="59CEA1E5">
        <w:rPr>
          <w:rFonts w:eastAsia="" w:cs="Calibri" w:eastAsiaTheme="minorEastAsia" w:cstheme="minorAscii"/>
          <w:sz w:val="24"/>
          <w:szCs w:val="24"/>
          <w:lang w:val="en-US"/>
        </w:rPr>
        <w:t>conduct their findings accurately and fairly.</w:t>
      </w:r>
    </w:p>
    <w:p w:rsidRPr="003933BD" w:rsidR="31211AEC" w:rsidP="24F9EFC3" w:rsidRDefault="59CEA1E5" w14:paraId="4F8F0584" w14:textId="3D4DC727">
      <w:pPr>
        <w:spacing w:line="240" w:lineRule="auto"/>
        <w:rPr>
          <w:sz w:val="24"/>
          <w:szCs w:val="24"/>
          <w:lang w:val="en-US"/>
        </w:rPr>
      </w:pPr>
      <w:r w:rsidRPr="24F9EFC3" w:rsidR="59CEA1E5">
        <w:rPr>
          <w:sz w:val="24"/>
          <w:szCs w:val="24"/>
          <w:lang w:val="en-US"/>
        </w:rPr>
        <w:t xml:space="preserve"> </w:t>
      </w:r>
      <w:r w:rsidRPr="24F9EFC3" w:rsidR="0F57EC49">
        <w:rPr>
          <w:sz w:val="24"/>
          <w:szCs w:val="24"/>
          <w:lang w:val="en-US"/>
        </w:rPr>
        <w:t>The term reasonably practicable can</w:t>
      </w:r>
      <w:r w:rsidRPr="24F9EFC3" w:rsidR="4ED70662">
        <w:rPr>
          <w:sz w:val="24"/>
          <w:szCs w:val="24"/>
          <w:lang w:val="en-US"/>
        </w:rPr>
        <w:t xml:space="preserve"> </w:t>
      </w:r>
      <w:r w:rsidRPr="24F9EFC3" w:rsidR="0F57EC49">
        <w:rPr>
          <w:sz w:val="24"/>
          <w:szCs w:val="24"/>
          <w:lang w:val="en-US"/>
        </w:rPr>
        <w:t>be defined and understood as</w:t>
      </w:r>
      <w:r w:rsidRPr="24F9EFC3" w:rsidR="5F3C65F4">
        <w:rPr>
          <w:sz w:val="24"/>
          <w:szCs w:val="24"/>
          <w:lang w:val="en-US"/>
        </w:rPr>
        <w:t xml:space="preserve"> a statutory codification (Bluff and Johnstone, 2005) which is</w:t>
      </w:r>
      <w:r w:rsidRPr="24F9EFC3" w:rsidR="6C0992BC">
        <w:rPr>
          <w:sz w:val="24"/>
          <w:szCs w:val="24"/>
          <w:lang w:val="en-US"/>
        </w:rPr>
        <w:t xml:space="preserve"> a </w:t>
      </w:r>
      <w:r w:rsidRPr="24F9EFC3" w:rsidR="1E5E4CEA">
        <w:rPr>
          <w:sz w:val="24"/>
          <w:szCs w:val="24"/>
          <w:lang w:val="en-US"/>
        </w:rPr>
        <w:t xml:space="preserve">process of </w:t>
      </w:r>
      <w:r w:rsidRPr="24F9EFC3" w:rsidR="32469C70">
        <w:rPr>
          <w:sz w:val="24"/>
          <w:szCs w:val="24"/>
          <w:lang w:val="en-US"/>
        </w:rPr>
        <w:t>laws guided</w:t>
      </w:r>
      <w:r w:rsidRPr="24F9EFC3" w:rsidR="1E5E4CEA">
        <w:rPr>
          <w:sz w:val="24"/>
          <w:szCs w:val="24"/>
          <w:lang w:val="en-US"/>
        </w:rPr>
        <w:t xml:space="preserve"> by the local government.</w:t>
      </w:r>
      <w:r w:rsidRPr="24F9EFC3" w:rsidR="3BF8DC14">
        <w:rPr>
          <w:sz w:val="24"/>
          <w:szCs w:val="24"/>
          <w:lang w:val="en-US"/>
        </w:rPr>
        <w:t xml:space="preserve"> </w:t>
      </w:r>
      <w:r w:rsidRPr="24F9EFC3" w:rsidR="520EA724">
        <w:rPr>
          <w:sz w:val="24"/>
          <w:szCs w:val="24"/>
          <w:lang w:val="en-US"/>
        </w:rPr>
        <w:t>Reasonably Practicable</w:t>
      </w:r>
      <w:r w:rsidRPr="24F9EFC3" w:rsidR="3BF8DC14">
        <w:rPr>
          <w:sz w:val="24"/>
          <w:szCs w:val="24"/>
          <w:lang w:val="en-US"/>
        </w:rPr>
        <w:t xml:space="preserve"> relates to health and safety management</w:t>
      </w:r>
      <w:r w:rsidRPr="24F9EFC3" w:rsidR="012B9749">
        <w:rPr>
          <w:sz w:val="24"/>
          <w:szCs w:val="24"/>
          <w:lang w:val="en-US"/>
        </w:rPr>
        <w:t xml:space="preserve">, as </w:t>
      </w:r>
      <w:r w:rsidRPr="24F9EFC3" w:rsidR="48B3077F">
        <w:rPr>
          <w:sz w:val="24"/>
          <w:szCs w:val="24"/>
          <w:lang w:val="en-US"/>
        </w:rPr>
        <w:t>managers</w:t>
      </w:r>
      <w:r w:rsidRPr="24F9EFC3" w:rsidR="25BE0D25">
        <w:rPr>
          <w:sz w:val="24"/>
          <w:szCs w:val="24"/>
          <w:lang w:val="en-US"/>
        </w:rPr>
        <w:t xml:space="preserve"> </w:t>
      </w:r>
      <w:r w:rsidRPr="24F9EFC3" w:rsidR="00386BCE">
        <w:rPr>
          <w:sz w:val="24"/>
          <w:szCs w:val="24"/>
          <w:lang w:val="en-US"/>
        </w:rPr>
        <w:t>must</w:t>
      </w:r>
      <w:r w:rsidRPr="24F9EFC3" w:rsidR="48B3077F">
        <w:rPr>
          <w:sz w:val="24"/>
          <w:szCs w:val="24"/>
          <w:lang w:val="en-US"/>
        </w:rPr>
        <w:t xml:space="preserve"> ensure the work environment is safe</w:t>
      </w:r>
      <w:r w:rsidRPr="24F9EFC3" w:rsidR="3F19EF4E">
        <w:rPr>
          <w:sz w:val="24"/>
          <w:szCs w:val="24"/>
          <w:lang w:val="en-US"/>
        </w:rPr>
        <w:t xml:space="preserve"> for staff and public</w:t>
      </w:r>
      <w:r w:rsidRPr="24F9EFC3" w:rsidR="48B3077F">
        <w:rPr>
          <w:sz w:val="24"/>
          <w:szCs w:val="24"/>
          <w:lang w:val="en-US"/>
        </w:rPr>
        <w:t xml:space="preserve">. </w:t>
      </w:r>
      <w:r w:rsidRPr="24F9EFC3" w:rsidR="4F199DE3">
        <w:rPr>
          <w:sz w:val="24"/>
          <w:szCs w:val="24"/>
          <w:lang w:val="en-US"/>
        </w:rPr>
        <w:t>However,</w:t>
      </w:r>
      <w:r w:rsidRPr="24F9EFC3" w:rsidR="48B3077F">
        <w:rPr>
          <w:sz w:val="24"/>
          <w:szCs w:val="24"/>
          <w:lang w:val="en-US"/>
        </w:rPr>
        <w:t xml:space="preserve"> putting measures in place may </w:t>
      </w:r>
      <w:r w:rsidRPr="24F9EFC3" w:rsidR="024F3F4E">
        <w:rPr>
          <w:sz w:val="24"/>
          <w:szCs w:val="24"/>
          <w:lang w:val="en-US"/>
        </w:rPr>
        <w:t xml:space="preserve">be </w:t>
      </w:r>
      <w:r w:rsidRPr="24F9EFC3" w:rsidR="48B3077F">
        <w:rPr>
          <w:sz w:val="24"/>
          <w:szCs w:val="24"/>
          <w:lang w:val="en-US"/>
        </w:rPr>
        <w:t>cost</w:t>
      </w:r>
      <w:r w:rsidRPr="24F9EFC3" w:rsidR="3FE7E3B4">
        <w:rPr>
          <w:sz w:val="24"/>
          <w:szCs w:val="24"/>
          <w:lang w:val="en-US"/>
        </w:rPr>
        <w:t>ly,</w:t>
      </w:r>
      <w:r w:rsidRPr="24F9EFC3" w:rsidR="48B3077F">
        <w:rPr>
          <w:sz w:val="24"/>
          <w:szCs w:val="24"/>
          <w:lang w:val="en-US"/>
        </w:rPr>
        <w:t xml:space="preserve"> which may require </w:t>
      </w:r>
      <w:r w:rsidRPr="24F9EFC3" w:rsidR="51C19A66">
        <w:rPr>
          <w:sz w:val="24"/>
          <w:szCs w:val="24"/>
          <w:lang w:val="en-US"/>
        </w:rPr>
        <w:t xml:space="preserve">removing the activity or coming to a decision to accept the </w:t>
      </w:r>
      <w:r w:rsidRPr="24F9EFC3" w:rsidR="58048F1B">
        <w:rPr>
          <w:sz w:val="24"/>
          <w:szCs w:val="24"/>
          <w:lang w:val="en-US"/>
        </w:rPr>
        <w:t xml:space="preserve">risk </w:t>
      </w:r>
      <w:r w:rsidRPr="24F9EFC3" w:rsidR="51C19A66">
        <w:rPr>
          <w:sz w:val="24"/>
          <w:szCs w:val="24"/>
          <w:lang w:val="en-US"/>
        </w:rPr>
        <w:t xml:space="preserve">level. </w:t>
      </w:r>
      <w:r w:rsidRPr="24F9EFC3" w:rsidR="48B3077F">
        <w:rPr>
          <w:sz w:val="24"/>
          <w:szCs w:val="24"/>
          <w:lang w:val="en-US"/>
        </w:rPr>
        <w:t xml:space="preserve"> </w:t>
      </w:r>
      <w:r w:rsidRPr="24F9EFC3" w:rsidR="1D9F0A34">
        <w:rPr>
          <w:sz w:val="24"/>
          <w:szCs w:val="24"/>
          <w:lang w:val="en-US"/>
        </w:rPr>
        <w:t xml:space="preserve"> </w:t>
      </w:r>
      <w:proofErr w:type="spellStart"/>
      <w:r w:rsidRPr="24F9EFC3" w:rsidR="03C609E0">
        <w:rPr>
          <w:sz w:val="24"/>
          <w:szCs w:val="24"/>
          <w:lang w:val="en-US"/>
        </w:rPr>
        <w:t>O</w:t>
      </w:r>
      <w:r w:rsidRPr="24F9EFC3" w:rsidR="1D9F0A34">
        <w:rPr>
          <w:sz w:val="24"/>
          <w:szCs w:val="24"/>
          <w:lang w:val="en-US"/>
        </w:rPr>
        <w:t>rganisation</w:t>
      </w:r>
      <w:proofErr w:type="spellEnd"/>
      <w:r w:rsidRPr="24F9EFC3" w:rsidR="1D9F0A34">
        <w:rPr>
          <w:sz w:val="24"/>
          <w:szCs w:val="24"/>
          <w:lang w:val="en-US"/>
        </w:rPr>
        <w:t xml:space="preserve"> </w:t>
      </w:r>
      <w:r w:rsidRPr="24F9EFC3" w:rsidR="66B2D5F4">
        <w:rPr>
          <w:sz w:val="24"/>
          <w:szCs w:val="24"/>
          <w:lang w:val="en-US"/>
        </w:rPr>
        <w:t>must have</w:t>
      </w:r>
      <w:r w:rsidRPr="24F9EFC3" w:rsidR="1D9F0A34">
        <w:rPr>
          <w:sz w:val="24"/>
          <w:szCs w:val="24"/>
          <w:lang w:val="en-US"/>
        </w:rPr>
        <w:t xml:space="preserve"> </w:t>
      </w:r>
      <w:r w:rsidRPr="24F9EFC3" w:rsidR="4A422C07">
        <w:rPr>
          <w:sz w:val="24"/>
          <w:szCs w:val="24"/>
          <w:lang w:val="en-US"/>
        </w:rPr>
        <w:t xml:space="preserve">a plan of </w:t>
      </w:r>
      <w:r w:rsidRPr="24F9EFC3" w:rsidR="1D9F0A34">
        <w:rPr>
          <w:sz w:val="24"/>
          <w:szCs w:val="24"/>
          <w:lang w:val="en-US"/>
        </w:rPr>
        <w:t xml:space="preserve">action </w:t>
      </w:r>
      <w:r w:rsidRPr="24F9EFC3" w:rsidR="589ABEFC">
        <w:rPr>
          <w:sz w:val="24"/>
          <w:szCs w:val="24"/>
          <w:lang w:val="en-US"/>
        </w:rPr>
        <w:t xml:space="preserve">which protects the employees </w:t>
      </w:r>
      <w:r w:rsidRPr="24F9EFC3" w:rsidR="0E9FD9F1">
        <w:rPr>
          <w:sz w:val="24"/>
          <w:szCs w:val="24"/>
          <w:lang w:val="en-US"/>
        </w:rPr>
        <w:t>as well</w:t>
      </w:r>
      <w:r w:rsidRPr="24F9EFC3" w:rsidR="589ABEFC">
        <w:rPr>
          <w:sz w:val="24"/>
          <w:szCs w:val="24"/>
          <w:lang w:val="en-US"/>
        </w:rPr>
        <w:t xml:space="preserve"> as the employer,</w:t>
      </w:r>
      <w:r w:rsidRPr="24F9EFC3" w:rsidR="1D9F0A34">
        <w:rPr>
          <w:sz w:val="24"/>
          <w:szCs w:val="24"/>
          <w:lang w:val="en-US"/>
        </w:rPr>
        <w:t xml:space="preserve"> in event of an injury or </w:t>
      </w:r>
      <w:r w:rsidRPr="24F9EFC3" w:rsidR="5CF63DDE">
        <w:rPr>
          <w:sz w:val="24"/>
          <w:szCs w:val="24"/>
          <w:lang w:val="en-US"/>
        </w:rPr>
        <w:t xml:space="preserve">if a </w:t>
      </w:r>
      <w:r w:rsidRPr="24F9EFC3" w:rsidR="1D9F0A34">
        <w:rPr>
          <w:sz w:val="24"/>
          <w:szCs w:val="24"/>
          <w:lang w:val="en-US"/>
        </w:rPr>
        <w:t>risk</w:t>
      </w:r>
      <w:r w:rsidRPr="24F9EFC3" w:rsidR="632156C4">
        <w:rPr>
          <w:sz w:val="24"/>
          <w:szCs w:val="24"/>
          <w:lang w:val="en-US"/>
        </w:rPr>
        <w:t xml:space="preserve"> </w:t>
      </w:r>
      <w:r w:rsidRPr="24F9EFC3" w:rsidR="32FDC81F">
        <w:rPr>
          <w:sz w:val="24"/>
          <w:szCs w:val="24"/>
          <w:lang w:val="en-US"/>
        </w:rPr>
        <w:t>occurred</w:t>
      </w:r>
      <w:r w:rsidRPr="24F9EFC3" w:rsidR="1D9F0A34">
        <w:rPr>
          <w:sz w:val="24"/>
          <w:szCs w:val="24"/>
          <w:lang w:val="en-US"/>
        </w:rPr>
        <w:t xml:space="preserve">. </w:t>
      </w:r>
      <w:r w:rsidRPr="24F9EFC3" w:rsidR="3B122FDC">
        <w:rPr>
          <w:sz w:val="24"/>
          <w:szCs w:val="24"/>
          <w:lang w:val="en-US"/>
        </w:rPr>
        <w:t xml:space="preserve">According to Davies and Malkin (2003) </w:t>
      </w:r>
      <w:r w:rsidRPr="24F9EFC3" w:rsidR="1C5AE2D9">
        <w:rPr>
          <w:sz w:val="24"/>
          <w:szCs w:val="24"/>
          <w:lang w:val="en-US"/>
        </w:rPr>
        <w:t>an employee must be ab</w:t>
      </w:r>
      <w:r w:rsidRPr="24F9EFC3" w:rsidR="05BD1C3F">
        <w:rPr>
          <w:sz w:val="24"/>
          <w:szCs w:val="24"/>
          <w:lang w:val="en-US"/>
        </w:rPr>
        <w:t xml:space="preserve">le to justify that </w:t>
      </w:r>
      <w:r w:rsidRPr="24F9EFC3" w:rsidR="36F3066B">
        <w:rPr>
          <w:sz w:val="24"/>
          <w:szCs w:val="24"/>
          <w:lang w:val="en-US"/>
        </w:rPr>
        <w:t xml:space="preserve">the </w:t>
      </w:r>
      <w:r w:rsidRPr="24F9EFC3" w:rsidR="05BD1C3F">
        <w:rPr>
          <w:sz w:val="24"/>
          <w:szCs w:val="24"/>
          <w:lang w:val="en-US"/>
        </w:rPr>
        <w:t xml:space="preserve">employer </w:t>
      </w:r>
      <w:r w:rsidRPr="24F9EFC3" w:rsidR="2856C862">
        <w:rPr>
          <w:sz w:val="24"/>
          <w:szCs w:val="24"/>
          <w:lang w:val="en-US"/>
        </w:rPr>
        <w:t>ensures t</w:t>
      </w:r>
      <w:r w:rsidRPr="24F9EFC3" w:rsidR="29D8F9C5">
        <w:rPr>
          <w:sz w:val="24"/>
          <w:szCs w:val="24"/>
          <w:lang w:val="en-US"/>
        </w:rPr>
        <w:t>heir</w:t>
      </w:r>
      <w:r w:rsidRPr="24F9EFC3" w:rsidR="05BD1C3F">
        <w:rPr>
          <w:sz w:val="24"/>
          <w:szCs w:val="24"/>
          <w:lang w:val="en-US"/>
        </w:rPr>
        <w:t xml:space="preserve"> employee</w:t>
      </w:r>
      <w:r w:rsidRPr="24F9EFC3" w:rsidR="408D6876">
        <w:rPr>
          <w:sz w:val="24"/>
          <w:szCs w:val="24"/>
          <w:lang w:val="en-US"/>
        </w:rPr>
        <w:t>s</w:t>
      </w:r>
      <w:r w:rsidRPr="24F9EFC3" w:rsidR="10E01686">
        <w:rPr>
          <w:sz w:val="24"/>
          <w:szCs w:val="24"/>
          <w:lang w:val="en-US"/>
        </w:rPr>
        <w:t xml:space="preserve"> </w:t>
      </w:r>
      <w:r w:rsidRPr="24F9EFC3" w:rsidR="51C9A927">
        <w:rPr>
          <w:sz w:val="24"/>
          <w:szCs w:val="24"/>
          <w:lang w:val="en-US"/>
        </w:rPr>
        <w:t>receive a</w:t>
      </w:r>
      <w:r w:rsidRPr="24F9EFC3" w:rsidR="10E01686">
        <w:rPr>
          <w:sz w:val="24"/>
          <w:szCs w:val="24"/>
          <w:lang w:val="en-US"/>
        </w:rPr>
        <w:t xml:space="preserve"> </w:t>
      </w:r>
      <w:r w:rsidRPr="24F9EFC3" w:rsidR="273E89D4">
        <w:rPr>
          <w:sz w:val="24"/>
          <w:szCs w:val="24"/>
          <w:lang w:val="en-US"/>
        </w:rPr>
        <w:t xml:space="preserve">high </w:t>
      </w:r>
      <w:r w:rsidRPr="24F9EFC3" w:rsidR="10E01686">
        <w:rPr>
          <w:sz w:val="24"/>
          <w:szCs w:val="24"/>
          <w:lang w:val="en-US"/>
        </w:rPr>
        <w:t xml:space="preserve">standard level of </w:t>
      </w:r>
      <w:r w:rsidRPr="24F9EFC3" w:rsidR="05BD1C3F">
        <w:rPr>
          <w:sz w:val="24"/>
          <w:szCs w:val="24"/>
          <w:lang w:val="en-US"/>
        </w:rPr>
        <w:t>care</w:t>
      </w:r>
      <w:r w:rsidRPr="24F9EFC3" w:rsidR="068BA79C">
        <w:rPr>
          <w:sz w:val="24"/>
          <w:szCs w:val="24"/>
          <w:lang w:val="en-US"/>
        </w:rPr>
        <w:t xml:space="preserve">. </w:t>
      </w:r>
      <w:r w:rsidRPr="24F9EFC3" w:rsidR="60663A1D">
        <w:rPr>
          <w:sz w:val="24"/>
          <w:szCs w:val="24"/>
          <w:lang w:val="en-US"/>
        </w:rPr>
        <w:t>If t</w:t>
      </w:r>
      <w:r w:rsidRPr="24F9EFC3" w:rsidR="068BA79C">
        <w:rPr>
          <w:sz w:val="24"/>
          <w:szCs w:val="24"/>
          <w:lang w:val="en-US"/>
        </w:rPr>
        <w:t xml:space="preserve">he </w:t>
      </w:r>
      <w:r w:rsidRPr="24F9EFC3" w:rsidR="41CC6DD3">
        <w:rPr>
          <w:sz w:val="24"/>
          <w:szCs w:val="24"/>
          <w:lang w:val="en-US"/>
        </w:rPr>
        <w:t>employer's performance</w:t>
      </w:r>
      <w:r w:rsidRPr="24F9EFC3" w:rsidR="16058F40">
        <w:rPr>
          <w:sz w:val="24"/>
          <w:szCs w:val="24"/>
          <w:lang w:val="en-US"/>
        </w:rPr>
        <w:t xml:space="preserve"> is</w:t>
      </w:r>
      <w:r w:rsidRPr="24F9EFC3" w:rsidR="39D3172A">
        <w:rPr>
          <w:sz w:val="24"/>
          <w:szCs w:val="24"/>
          <w:lang w:val="en-US"/>
        </w:rPr>
        <w:t xml:space="preserve"> breached</w:t>
      </w:r>
      <w:r w:rsidRPr="24F9EFC3" w:rsidR="0753C0CD">
        <w:rPr>
          <w:sz w:val="24"/>
          <w:szCs w:val="24"/>
          <w:lang w:val="en-US"/>
        </w:rPr>
        <w:t xml:space="preserve"> and </w:t>
      </w:r>
      <w:r w:rsidRPr="24F9EFC3" w:rsidR="39D3172A">
        <w:rPr>
          <w:sz w:val="24"/>
          <w:szCs w:val="24"/>
          <w:lang w:val="en-US"/>
        </w:rPr>
        <w:t xml:space="preserve">the level of care </w:t>
      </w:r>
      <w:r w:rsidRPr="24F9EFC3" w:rsidR="46DE28BE">
        <w:rPr>
          <w:sz w:val="24"/>
          <w:szCs w:val="24"/>
          <w:lang w:val="en-US"/>
        </w:rPr>
        <w:t xml:space="preserve">is diminished, it is required that the employee is to carry on that duty of care. </w:t>
      </w:r>
      <w:r w:rsidRPr="24F9EFC3" w:rsidR="39D3172A">
        <w:rPr>
          <w:sz w:val="24"/>
          <w:szCs w:val="24"/>
          <w:lang w:val="en-US"/>
        </w:rPr>
        <w:t xml:space="preserve">If the breach was caused by injuries </w:t>
      </w:r>
      <w:r w:rsidRPr="24F9EFC3" w:rsidR="02651865">
        <w:rPr>
          <w:sz w:val="24"/>
          <w:szCs w:val="24"/>
          <w:lang w:val="en-US"/>
        </w:rPr>
        <w:t>within the workplace</w:t>
      </w:r>
      <w:r w:rsidRPr="24F9EFC3" w:rsidR="7700DF70">
        <w:rPr>
          <w:sz w:val="24"/>
          <w:szCs w:val="24"/>
          <w:lang w:val="en-US"/>
        </w:rPr>
        <w:t xml:space="preserve">, the employer must act appropriately with sense and </w:t>
      </w:r>
      <w:r w:rsidRPr="24F9EFC3" w:rsidR="727F2F37">
        <w:rPr>
          <w:sz w:val="24"/>
          <w:szCs w:val="24"/>
          <w:lang w:val="en-US"/>
        </w:rPr>
        <w:t xml:space="preserve">understand that the employee can </w:t>
      </w:r>
      <w:r w:rsidRPr="24F9EFC3" w:rsidR="3F377A3E">
        <w:rPr>
          <w:sz w:val="24"/>
          <w:szCs w:val="24"/>
          <w:lang w:val="en-US"/>
        </w:rPr>
        <w:t>be awarded with compensation for the impact and loss</w:t>
      </w:r>
      <w:r w:rsidRPr="24F9EFC3" w:rsidR="3AA34DAA">
        <w:rPr>
          <w:sz w:val="24"/>
          <w:szCs w:val="24"/>
          <w:lang w:val="en-US"/>
        </w:rPr>
        <w:t>, however if the employer was found to be negligent, if the employee did something stupid, or it was simply an unforeseeable accident then you can't claim compensation.</w:t>
      </w:r>
    </w:p>
    <w:p w:rsidRPr="003933BD" w:rsidR="31211AEC" w:rsidP="24F9EFC3" w:rsidRDefault="18A8698D" w14:paraId="1E93C434" w14:textId="0FD79E90">
      <w:pPr>
        <w:spacing w:line="240" w:lineRule="auto"/>
        <w:rPr>
          <w:rFonts w:eastAsia="Calibri"/>
          <w:sz w:val="24"/>
          <w:szCs w:val="24"/>
          <w:lang w:val="en-US"/>
        </w:rPr>
      </w:pPr>
      <w:proofErr w:type="spellStart"/>
      <w:r w:rsidRPr="24F9EFC3" w:rsidR="18A8698D">
        <w:rPr>
          <w:rFonts w:eastAsia="Calibri"/>
          <w:color w:val="000000" w:themeColor="text1" w:themeTint="FF" w:themeShade="FF"/>
          <w:sz w:val="24"/>
          <w:szCs w:val="24"/>
          <w:lang w:val="en-US"/>
        </w:rPr>
        <w:t>O</w:t>
      </w:r>
      <w:r w:rsidRPr="24F9EFC3" w:rsidR="7FBD6B25">
        <w:rPr>
          <w:rFonts w:eastAsia="Calibri"/>
          <w:color w:val="000000" w:themeColor="text1" w:themeTint="FF" w:themeShade="FF"/>
          <w:sz w:val="24"/>
          <w:szCs w:val="24"/>
          <w:lang w:val="en-US"/>
        </w:rPr>
        <w:t>rganisation</w:t>
      </w:r>
      <w:r w:rsidRPr="24F9EFC3" w:rsidR="5E5F4F28">
        <w:rPr>
          <w:rFonts w:eastAsia="Calibri"/>
          <w:color w:val="000000" w:themeColor="text1" w:themeTint="FF" w:themeShade="FF"/>
          <w:sz w:val="24"/>
          <w:szCs w:val="24"/>
          <w:lang w:val="en-US"/>
        </w:rPr>
        <w:t>s</w:t>
      </w:r>
      <w:proofErr w:type="spellEnd"/>
      <w:r w:rsidRPr="24F9EFC3" w:rsidR="5E5F4F28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7FBD6B25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are required to follow health and safety legislations which are </w:t>
      </w:r>
      <w:r w:rsidRPr="24F9EFC3" w:rsidR="46ADD58E">
        <w:rPr>
          <w:rFonts w:eastAsia="Calibri"/>
          <w:color w:val="000000" w:themeColor="text1" w:themeTint="FF" w:themeShade="FF"/>
          <w:sz w:val="24"/>
          <w:szCs w:val="24"/>
          <w:lang w:val="en-US"/>
        </w:rPr>
        <w:t>implemented</w:t>
      </w:r>
      <w:r w:rsidRPr="24F9EFC3" w:rsidR="7FBD6B25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to protect emp</w:t>
      </w:r>
      <w:r w:rsidRPr="24F9EFC3" w:rsidR="1D3090CE">
        <w:rPr>
          <w:rFonts w:eastAsia="Calibri"/>
          <w:color w:val="000000" w:themeColor="text1" w:themeTint="FF" w:themeShade="FF"/>
          <w:sz w:val="24"/>
          <w:szCs w:val="24"/>
          <w:lang w:val="en-US"/>
        </w:rPr>
        <w:t>loyers, employees and members of the public.</w:t>
      </w:r>
      <w:r w:rsidRPr="24F9EFC3" w:rsidR="3AD2D69E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31211AEC">
        <w:rPr>
          <w:rFonts w:eastAsia="Calibri"/>
          <w:sz w:val="24"/>
          <w:szCs w:val="24"/>
          <w:lang w:val="en-US"/>
        </w:rPr>
        <w:t xml:space="preserve">According to the </w:t>
      </w:r>
      <w:r w:rsidRPr="24F9EFC3" w:rsidR="2B952332">
        <w:rPr>
          <w:rFonts w:eastAsia="Calibri"/>
          <w:sz w:val="24"/>
          <w:szCs w:val="24"/>
          <w:lang w:val="en-US"/>
        </w:rPr>
        <w:t>Health and safety executive (202</w:t>
      </w:r>
      <w:r w:rsidRPr="24F9EFC3" w:rsidR="7E9E9B24">
        <w:rPr>
          <w:rFonts w:eastAsia="Calibri"/>
          <w:sz w:val="24"/>
          <w:szCs w:val="24"/>
          <w:lang w:val="en-US"/>
        </w:rPr>
        <w:t>1</w:t>
      </w:r>
      <w:r w:rsidRPr="24F9EFC3" w:rsidR="7C18AE5A">
        <w:rPr>
          <w:rFonts w:eastAsia="Calibri"/>
          <w:sz w:val="24"/>
          <w:szCs w:val="24"/>
          <w:lang w:val="en-US"/>
        </w:rPr>
        <w:t xml:space="preserve">) there are legal requirements which employers must consider as an </w:t>
      </w:r>
      <w:proofErr w:type="spellStart"/>
      <w:r w:rsidRPr="24F9EFC3" w:rsidR="7C18AE5A">
        <w:rPr>
          <w:rFonts w:eastAsia="Calibri"/>
          <w:sz w:val="24"/>
          <w:szCs w:val="24"/>
          <w:lang w:val="en-US"/>
        </w:rPr>
        <w:t>organisation</w:t>
      </w:r>
      <w:proofErr w:type="spellEnd"/>
      <w:r w:rsidRPr="24F9EFC3" w:rsidR="7C18AE5A">
        <w:rPr>
          <w:rFonts w:eastAsia="Calibri"/>
          <w:sz w:val="24"/>
          <w:szCs w:val="24"/>
          <w:lang w:val="en-US"/>
        </w:rPr>
        <w:t>. They must be able to assess the potential risks to their employees and members of the public</w:t>
      </w:r>
      <w:r w:rsidRPr="24F9EFC3" w:rsidR="0AFFF1ED">
        <w:rPr>
          <w:rFonts w:eastAsia="Calibri"/>
          <w:sz w:val="24"/>
          <w:szCs w:val="24"/>
          <w:lang w:val="en-US"/>
        </w:rPr>
        <w:t xml:space="preserve">. The employer must have effective measures in place to eliminate the risk. </w:t>
      </w:r>
      <w:proofErr w:type="spellStart"/>
      <w:r w:rsidRPr="24F9EFC3" w:rsidR="7FD579D8">
        <w:rPr>
          <w:rFonts w:eastAsia="Calibri"/>
          <w:sz w:val="24"/>
          <w:szCs w:val="24"/>
          <w:lang w:val="en-US"/>
        </w:rPr>
        <w:t>O</w:t>
      </w:r>
      <w:r w:rsidRPr="24F9EFC3" w:rsidR="0AFFF1ED">
        <w:rPr>
          <w:rFonts w:eastAsia="Calibri"/>
          <w:sz w:val="24"/>
          <w:szCs w:val="24"/>
          <w:lang w:val="en-US"/>
        </w:rPr>
        <w:t>rgan</w:t>
      </w:r>
      <w:r w:rsidRPr="24F9EFC3" w:rsidR="6A526485">
        <w:rPr>
          <w:rFonts w:eastAsia="Calibri"/>
          <w:sz w:val="24"/>
          <w:szCs w:val="24"/>
          <w:lang w:val="en-US"/>
        </w:rPr>
        <w:t>isation</w:t>
      </w:r>
      <w:r w:rsidRPr="24F9EFC3" w:rsidR="27F79B62">
        <w:rPr>
          <w:rFonts w:eastAsia="Calibri"/>
          <w:sz w:val="24"/>
          <w:szCs w:val="24"/>
          <w:lang w:val="en-US"/>
        </w:rPr>
        <w:t>s</w:t>
      </w:r>
      <w:proofErr w:type="spellEnd"/>
      <w:r w:rsidRPr="24F9EFC3" w:rsidR="27F79B62">
        <w:rPr>
          <w:rFonts w:eastAsia="Calibri"/>
          <w:sz w:val="24"/>
          <w:szCs w:val="24"/>
          <w:lang w:val="en-US"/>
        </w:rPr>
        <w:t xml:space="preserve"> who employ</w:t>
      </w:r>
      <w:r w:rsidRPr="24F9EFC3" w:rsidR="6A526485">
        <w:rPr>
          <w:rFonts w:eastAsia="Calibri"/>
          <w:sz w:val="24"/>
          <w:szCs w:val="24"/>
          <w:lang w:val="en-US"/>
        </w:rPr>
        <w:t xml:space="preserve"> more than 5 people must have a health and safety policy. </w:t>
      </w:r>
      <w:r w:rsidRPr="24F9EFC3" w:rsidR="3897FAC8">
        <w:rPr>
          <w:rFonts w:eastAsia="Calibri"/>
          <w:sz w:val="24"/>
          <w:szCs w:val="24"/>
          <w:lang w:val="en-US"/>
        </w:rPr>
        <w:t>The</w:t>
      </w:r>
      <w:r w:rsidRPr="24F9EFC3" w:rsidR="6A526485">
        <w:rPr>
          <w:rFonts w:eastAsia="Calibri"/>
          <w:sz w:val="24"/>
          <w:szCs w:val="24"/>
          <w:lang w:val="en-US"/>
        </w:rPr>
        <w:t xml:space="preserve"> employer </w:t>
      </w:r>
      <w:r w:rsidRPr="24F9EFC3" w:rsidR="3897FAC8">
        <w:rPr>
          <w:rFonts w:eastAsia="Calibri"/>
          <w:sz w:val="24"/>
          <w:szCs w:val="24"/>
          <w:lang w:val="en-US"/>
        </w:rPr>
        <w:t>should highlight</w:t>
      </w:r>
      <w:r w:rsidRPr="24F9EFC3" w:rsidR="22FF7BFD">
        <w:rPr>
          <w:rFonts w:eastAsia="Calibri"/>
          <w:sz w:val="24"/>
          <w:szCs w:val="24"/>
          <w:lang w:val="en-US"/>
        </w:rPr>
        <w:t xml:space="preserve"> potential risks </w:t>
      </w:r>
      <w:r w:rsidRPr="24F9EFC3" w:rsidR="3897FAC8">
        <w:rPr>
          <w:rFonts w:eastAsia="Calibri"/>
          <w:sz w:val="24"/>
          <w:szCs w:val="24"/>
          <w:lang w:val="en-US"/>
        </w:rPr>
        <w:t xml:space="preserve">and </w:t>
      </w:r>
      <w:r w:rsidRPr="24F9EFC3" w:rsidR="24336807">
        <w:rPr>
          <w:rFonts w:eastAsia="Calibri"/>
          <w:sz w:val="24"/>
          <w:szCs w:val="24"/>
          <w:lang w:val="en-US"/>
        </w:rPr>
        <w:t>discuss</w:t>
      </w:r>
      <w:r w:rsidRPr="24F9EFC3" w:rsidR="22FF7BFD">
        <w:rPr>
          <w:rFonts w:eastAsia="Calibri"/>
          <w:sz w:val="24"/>
          <w:szCs w:val="24"/>
          <w:lang w:val="en-US"/>
        </w:rPr>
        <w:t xml:space="preserve"> and implement</w:t>
      </w:r>
      <w:r w:rsidRPr="24F9EFC3" w:rsidR="7C00C1A9">
        <w:rPr>
          <w:rFonts w:eastAsia="Calibri"/>
          <w:sz w:val="24"/>
          <w:szCs w:val="24"/>
          <w:lang w:val="en-US"/>
        </w:rPr>
        <w:t xml:space="preserve"> the correct</w:t>
      </w:r>
      <w:r w:rsidRPr="24F9EFC3" w:rsidR="22FF7BFD">
        <w:rPr>
          <w:rFonts w:eastAsia="Calibri"/>
          <w:sz w:val="24"/>
          <w:szCs w:val="24"/>
          <w:lang w:val="en-US"/>
        </w:rPr>
        <w:t xml:space="preserve"> protective measures</w:t>
      </w:r>
      <w:r w:rsidRPr="24F9EFC3" w:rsidR="343F1077">
        <w:rPr>
          <w:rFonts w:eastAsia="Calibri"/>
          <w:sz w:val="24"/>
          <w:szCs w:val="24"/>
          <w:lang w:val="en-US"/>
        </w:rPr>
        <w:t>.</w:t>
      </w:r>
    </w:p>
    <w:p w:rsidRPr="003933BD" w:rsidR="45A97D7A" w:rsidP="24F9EFC3" w:rsidRDefault="343F1077" w14:paraId="758427D9" w14:textId="0C04A9B2">
      <w:pPr>
        <w:spacing w:line="240" w:lineRule="auto"/>
        <w:rPr>
          <w:rFonts w:eastAsia="Calibri"/>
          <w:sz w:val="24"/>
          <w:szCs w:val="24"/>
          <w:lang w:val="en-US"/>
        </w:rPr>
      </w:pPr>
      <w:r w:rsidRPr="24F9EFC3" w:rsidR="343F1077">
        <w:rPr>
          <w:rFonts w:eastAsia="Calibri"/>
          <w:sz w:val="24"/>
          <w:szCs w:val="24"/>
          <w:lang w:val="en-US"/>
        </w:rPr>
        <w:t xml:space="preserve"> </w:t>
      </w:r>
      <w:r w:rsidRPr="24F9EFC3" w:rsidR="09847BD7">
        <w:rPr>
          <w:rFonts w:eastAsia="Calibri"/>
          <w:sz w:val="24"/>
          <w:szCs w:val="24"/>
          <w:lang w:val="en-US"/>
        </w:rPr>
        <w:t>In relation to, the playgroup for hearing impaired toddlers, the</w:t>
      </w:r>
      <w:r w:rsidRPr="24F9EFC3" w:rsidR="3457FFB8">
        <w:rPr>
          <w:rFonts w:eastAsia="Calibri"/>
          <w:sz w:val="24"/>
          <w:szCs w:val="24"/>
          <w:lang w:val="en-US"/>
        </w:rPr>
        <w:t xml:space="preserve">re are many </w:t>
      </w:r>
      <w:r w:rsidRPr="24F9EFC3" w:rsidR="09847BD7">
        <w:rPr>
          <w:rFonts w:eastAsia="Calibri"/>
          <w:sz w:val="24"/>
          <w:szCs w:val="24"/>
          <w:lang w:val="en-US"/>
        </w:rPr>
        <w:t>legislation</w:t>
      </w:r>
      <w:r w:rsidRPr="24F9EFC3" w:rsidR="431BA63B">
        <w:rPr>
          <w:rFonts w:eastAsia="Calibri"/>
          <w:sz w:val="24"/>
          <w:szCs w:val="24"/>
          <w:lang w:val="en-US"/>
        </w:rPr>
        <w:t>s which</w:t>
      </w:r>
      <w:r w:rsidRPr="24F9EFC3" w:rsidR="09847BD7">
        <w:rPr>
          <w:rFonts w:eastAsia="Calibri"/>
          <w:sz w:val="24"/>
          <w:szCs w:val="24"/>
          <w:lang w:val="en-US"/>
        </w:rPr>
        <w:t xml:space="preserve"> </w:t>
      </w:r>
      <w:r w:rsidRPr="24F9EFC3" w:rsidR="6CDFF7A9">
        <w:rPr>
          <w:rFonts w:eastAsia="Calibri"/>
          <w:sz w:val="24"/>
          <w:szCs w:val="24"/>
          <w:lang w:val="en-US"/>
        </w:rPr>
        <w:t>covers this sector</w:t>
      </w:r>
      <w:r w:rsidRPr="24F9EFC3" w:rsidR="33358BFE">
        <w:rPr>
          <w:rFonts w:eastAsia="Calibri"/>
          <w:sz w:val="24"/>
          <w:szCs w:val="24"/>
          <w:lang w:val="en-US"/>
        </w:rPr>
        <w:t>. S</w:t>
      </w:r>
      <w:r w:rsidRPr="24F9EFC3" w:rsidR="6CDFF7A9">
        <w:rPr>
          <w:rFonts w:eastAsia="Calibri"/>
          <w:sz w:val="24"/>
          <w:szCs w:val="24"/>
          <w:lang w:val="en-US"/>
        </w:rPr>
        <w:t xml:space="preserve">afeguarding </w:t>
      </w:r>
      <w:r w:rsidRPr="24F9EFC3" w:rsidR="09BB761F">
        <w:rPr>
          <w:rFonts w:eastAsia="Calibri"/>
          <w:sz w:val="24"/>
          <w:szCs w:val="24"/>
          <w:lang w:val="en-US"/>
        </w:rPr>
        <w:t>V</w:t>
      </w:r>
      <w:r w:rsidRPr="24F9EFC3" w:rsidR="6CDFF7A9">
        <w:rPr>
          <w:rFonts w:eastAsia="Calibri"/>
          <w:sz w:val="24"/>
          <w:szCs w:val="24"/>
          <w:lang w:val="en-US"/>
        </w:rPr>
        <w:t>u</w:t>
      </w:r>
      <w:r w:rsidRPr="24F9EFC3" w:rsidR="3564EB08">
        <w:rPr>
          <w:rFonts w:eastAsia="Calibri"/>
          <w:sz w:val="24"/>
          <w:szCs w:val="24"/>
          <w:lang w:val="en-US"/>
        </w:rPr>
        <w:t xml:space="preserve">lnerable </w:t>
      </w:r>
      <w:r w:rsidRPr="24F9EFC3" w:rsidR="02368475">
        <w:rPr>
          <w:rFonts w:eastAsia="Calibri"/>
          <w:sz w:val="24"/>
          <w:szCs w:val="24"/>
          <w:lang w:val="en-US"/>
        </w:rPr>
        <w:t>G</w:t>
      </w:r>
      <w:r w:rsidRPr="24F9EFC3" w:rsidR="3564EB08">
        <w:rPr>
          <w:rFonts w:eastAsia="Calibri"/>
          <w:sz w:val="24"/>
          <w:szCs w:val="24"/>
          <w:lang w:val="en-US"/>
        </w:rPr>
        <w:t xml:space="preserve">roups </w:t>
      </w:r>
      <w:r w:rsidRPr="24F9EFC3" w:rsidR="76EC1063">
        <w:rPr>
          <w:rFonts w:eastAsia="Calibri"/>
          <w:sz w:val="24"/>
          <w:szCs w:val="24"/>
          <w:lang w:val="en-US"/>
        </w:rPr>
        <w:t>A</w:t>
      </w:r>
      <w:r w:rsidRPr="24F9EFC3" w:rsidR="3564EB08">
        <w:rPr>
          <w:rFonts w:eastAsia="Calibri"/>
          <w:sz w:val="24"/>
          <w:szCs w:val="24"/>
          <w:lang w:val="en-US"/>
        </w:rPr>
        <w:t>ct 2006</w:t>
      </w:r>
      <w:r w:rsidRPr="24F9EFC3" w:rsidR="6B005F49">
        <w:rPr>
          <w:rFonts w:eastAsia="Calibri"/>
          <w:sz w:val="24"/>
          <w:szCs w:val="24"/>
          <w:lang w:val="en-US"/>
        </w:rPr>
        <w:t>, requires individuals who work with vulnerable children and adults to be registered</w:t>
      </w:r>
      <w:r w:rsidRPr="24F9EFC3" w:rsidR="0597FFF0">
        <w:rPr>
          <w:rFonts w:eastAsia="Calibri"/>
          <w:sz w:val="24"/>
          <w:szCs w:val="24"/>
          <w:lang w:val="en-US"/>
        </w:rPr>
        <w:t xml:space="preserve">. </w:t>
      </w:r>
      <w:r w:rsidRPr="24F9EFC3" w:rsidR="78410689">
        <w:rPr>
          <w:rFonts w:eastAsia="Calibri"/>
          <w:sz w:val="24"/>
          <w:szCs w:val="24"/>
          <w:lang w:val="en-US"/>
        </w:rPr>
        <w:t>C</w:t>
      </w:r>
      <w:r w:rsidRPr="24F9EFC3" w:rsidR="0597FFF0">
        <w:rPr>
          <w:rFonts w:eastAsia="Calibri"/>
          <w:sz w:val="24"/>
          <w:szCs w:val="24"/>
          <w:lang w:val="en-US"/>
        </w:rPr>
        <w:t xml:space="preserve">hecks are required before an </w:t>
      </w:r>
      <w:proofErr w:type="spellStart"/>
      <w:r w:rsidRPr="24F9EFC3" w:rsidR="0597FFF0">
        <w:rPr>
          <w:rFonts w:eastAsia="Calibri"/>
          <w:sz w:val="24"/>
          <w:szCs w:val="24"/>
          <w:lang w:val="en-US"/>
        </w:rPr>
        <w:t>indivdual</w:t>
      </w:r>
      <w:proofErr w:type="spellEnd"/>
      <w:r w:rsidRPr="24F9EFC3" w:rsidR="0597FFF0">
        <w:rPr>
          <w:rFonts w:eastAsia="Calibri"/>
          <w:sz w:val="24"/>
          <w:szCs w:val="24"/>
          <w:lang w:val="en-US"/>
        </w:rPr>
        <w:t xml:space="preserve"> can work within the sector. The playgroup staff </w:t>
      </w:r>
      <w:r w:rsidRPr="24F9EFC3" w:rsidR="21A2B839">
        <w:rPr>
          <w:rFonts w:eastAsia="Calibri"/>
          <w:sz w:val="24"/>
          <w:szCs w:val="24"/>
          <w:lang w:val="en-US"/>
        </w:rPr>
        <w:t>require</w:t>
      </w:r>
      <w:r w:rsidRPr="24F9EFC3" w:rsidR="4905BA2C">
        <w:rPr>
          <w:rFonts w:eastAsia="Calibri"/>
          <w:sz w:val="24"/>
          <w:szCs w:val="24"/>
          <w:lang w:val="en-US"/>
        </w:rPr>
        <w:t xml:space="preserve"> a DBS check before </w:t>
      </w:r>
      <w:r w:rsidRPr="24F9EFC3" w:rsidR="12BA4AF7">
        <w:rPr>
          <w:rFonts w:eastAsia="Calibri"/>
          <w:sz w:val="24"/>
          <w:szCs w:val="24"/>
          <w:lang w:val="en-US"/>
        </w:rPr>
        <w:t xml:space="preserve">being employed (Stretch and Whitehouse,2010). </w:t>
      </w:r>
    </w:p>
    <w:p w:rsidRPr="003933BD" w:rsidR="45A97D7A" w:rsidP="24F9EFC3" w:rsidRDefault="0FB728F7" w14:paraId="32D93F8A" w14:textId="1B399A6A">
      <w:pPr>
        <w:spacing w:line="240" w:lineRule="auto"/>
        <w:rPr>
          <w:rFonts w:eastAsia="Calibri" w:cs="Calibri" w:cstheme="minorAscii"/>
          <w:sz w:val="24"/>
          <w:szCs w:val="24"/>
          <w:lang w:val="en-US"/>
        </w:rPr>
      </w:pPr>
      <w:r w:rsidRPr="24F9EFC3" w:rsidR="0FB728F7">
        <w:rPr>
          <w:rFonts w:eastAsia="Calibri" w:cs="Calibri" w:cstheme="minorAscii"/>
          <w:sz w:val="24"/>
          <w:szCs w:val="24"/>
          <w:lang w:val="en-US"/>
        </w:rPr>
        <w:t xml:space="preserve">Stretch and Whitehouse (2010) </w:t>
      </w:r>
      <w:r w:rsidRPr="24F9EFC3" w:rsidR="26D921B3">
        <w:rPr>
          <w:rFonts w:eastAsia="Calibri" w:cs="Calibri" w:cstheme="minorAscii"/>
          <w:sz w:val="24"/>
          <w:szCs w:val="24"/>
          <w:lang w:val="en-US"/>
        </w:rPr>
        <w:t>state that t</w:t>
      </w:r>
      <w:r w:rsidRPr="24F9EFC3" w:rsidR="1CA4F53C">
        <w:rPr>
          <w:rFonts w:eastAsia="Calibri" w:cs="Calibri" w:cstheme="minorAscii"/>
          <w:sz w:val="24"/>
          <w:szCs w:val="24"/>
          <w:lang w:val="en-US"/>
        </w:rPr>
        <w:t>he Mental Health Act 1983</w:t>
      </w:r>
      <w:r w:rsidRPr="24F9EFC3" w:rsidR="43C87EE3">
        <w:rPr>
          <w:rFonts w:eastAsia="Calibri" w:cs="Calibri" w:cstheme="minorAscii"/>
          <w:sz w:val="24"/>
          <w:szCs w:val="24"/>
          <w:lang w:val="en-US"/>
        </w:rPr>
        <w:t xml:space="preserve"> </w:t>
      </w:r>
      <w:r w:rsidRPr="24F9EFC3" w:rsidR="67C573D7">
        <w:rPr>
          <w:rFonts w:eastAsia="Calibri" w:cs="Calibri" w:cstheme="minorAscii"/>
          <w:sz w:val="24"/>
          <w:szCs w:val="24"/>
          <w:lang w:val="en-US"/>
        </w:rPr>
        <w:t xml:space="preserve">creates a balance for individuals </w:t>
      </w:r>
      <w:r w:rsidRPr="24F9EFC3" w:rsidR="1B915AF3">
        <w:rPr>
          <w:rFonts w:eastAsia="Calibri" w:cs="Calibri" w:cstheme="minorAscii"/>
          <w:sz w:val="24"/>
          <w:szCs w:val="24"/>
          <w:lang w:val="en-US"/>
        </w:rPr>
        <w:t>against the need</w:t>
      </w:r>
      <w:r w:rsidRPr="24F9EFC3" w:rsidR="67C573D7">
        <w:rPr>
          <w:rFonts w:eastAsia="Calibri" w:cs="Calibri" w:cstheme="minorAscii"/>
          <w:sz w:val="24"/>
          <w:szCs w:val="24"/>
          <w:lang w:val="en-US"/>
        </w:rPr>
        <w:t xml:space="preserve"> to </w:t>
      </w:r>
      <w:r w:rsidRPr="24F9EFC3" w:rsidR="3CD27D7D">
        <w:rPr>
          <w:rFonts w:eastAsia="Calibri" w:cs="Calibri" w:cstheme="minorAscii"/>
          <w:sz w:val="24"/>
          <w:szCs w:val="24"/>
          <w:lang w:val="en-US"/>
        </w:rPr>
        <w:t>protect</w:t>
      </w:r>
      <w:r w:rsidRPr="24F9EFC3" w:rsidR="7CD150AF">
        <w:rPr>
          <w:rFonts w:eastAsia="Calibri" w:cs="Calibri" w:cstheme="minorAscii"/>
          <w:sz w:val="24"/>
          <w:szCs w:val="24"/>
          <w:lang w:val="en-US"/>
        </w:rPr>
        <w:t xml:space="preserve"> </w:t>
      </w:r>
      <w:r w:rsidRPr="24F9EFC3" w:rsidR="73C6A06E">
        <w:rPr>
          <w:rFonts w:eastAsia="Calibri" w:cs="Calibri" w:cstheme="minorAscii"/>
          <w:sz w:val="24"/>
          <w:szCs w:val="24"/>
          <w:lang w:val="en-US"/>
        </w:rPr>
        <w:t xml:space="preserve">them </w:t>
      </w:r>
      <w:r w:rsidRPr="24F9EFC3" w:rsidR="14ADC2CB">
        <w:rPr>
          <w:rFonts w:eastAsia="Calibri" w:cs="Calibri" w:cstheme="minorAscii"/>
          <w:sz w:val="24"/>
          <w:szCs w:val="24"/>
          <w:lang w:val="en-US"/>
        </w:rPr>
        <w:t xml:space="preserve">due to </w:t>
      </w:r>
      <w:r w:rsidRPr="24F9EFC3" w:rsidR="73C6A06E">
        <w:rPr>
          <w:rFonts w:eastAsia="Calibri" w:cs="Calibri" w:cstheme="minorAscii"/>
          <w:sz w:val="24"/>
          <w:szCs w:val="24"/>
          <w:lang w:val="en-US"/>
        </w:rPr>
        <w:t xml:space="preserve">their </w:t>
      </w:r>
      <w:proofErr w:type="spellStart"/>
      <w:r w:rsidRPr="24F9EFC3" w:rsidR="73C6A06E">
        <w:rPr>
          <w:rFonts w:eastAsia="Calibri" w:cs="Calibri" w:cstheme="minorAscii"/>
          <w:sz w:val="24"/>
          <w:szCs w:val="24"/>
          <w:lang w:val="en-US"/>
        </w:rPr>
        <w:t>behaviour</w:t>
      </w:r>
      <w:proofErr w:type="spellEnd"/>
      <w:r w:rsidRPr="24F9EFC3" w:rsidR="73C6A06E">
        <w:rPr>
          <w:rFonts w:eastAsia="Calibri" w:cs="Calibri" w:cstheme="minorAscii"/>
          <w:sz w:val="24"/>
          <w:szCs w:val="24"/>
          <w:lang w:val="en-US"/>
        </w:rPr>
        <w:t xml:space="preserve"> or illness. </w:t>
      </w:r>
      <w:r w:rsidRPr="24F9EFC3" w:rsidR="0C922AB0">
        <w:rPr>
          <w:rFonts w:eastAsia="Calibri" w:cs="Calibri" w:cstheme="minorAscii"/>
          <w:sz w:val="24"/>
          <w:szCs w:val="24"/>
          <w:lang w:val="en-US"/>
        </w:rPr>
        <w:t xml:space="preserve">This act ensures that procedures and treatments are in place, ensuring the individuals rights are not abused. </w:t>
      </w:r>
    </w:p>
    <w:p w:rsidRPr="003933BD" w:rsidR="45A97D7A" w:rsidP="24F9EFC3" w:rsidRDefault="1EC4B9F6" w14:paraId="5794C592" w14:textId="5F6E3A12" w14:noSpellErr="1">
      <w:pPr>
        <w:spacing w:line="240" w:lineRule="auto"/>
        <w:rPr>
          <w:rFonts w:eastAsia="Calibri" w:cs="Calibri" w:cstheme="minorAscii"/>
          <w:sz w:val="24"/>
          <w:szCs w:val="24"/>
          <w:lang w:val="en-US"/>
        </w:rPr>
      </w:pPr>
      <w:r w:rsidRPr="24F9EFC3" w:rsidR="1EC4B9F6">
        <w:rPr>
          <w:rFonts w:eastAsia="Calibri" w:cs="Calibri" w:cstheme="minorAscii"/>
          <w:sz w:val="24"/>
          <w:szCs w:val="24"/>
          <w:lang w:val="en-US"/>
        </w:rPr>
        <w:t>The disability Discrimination Act 1995</w:t>
      </w:r>
      <w:r w:rsidRPr="24F9EFC3" w:rsidR="15A0BD97">
        <w:rPr>
          <w:rFonts w:eastAsia="Calibri" w:cs="Calibri" w:cstheme="minorAscii"/>
          <w:sz w:val="24"/>
          <w:szCs w:val="24"/>
          <w:lang w:val="en-US"/>
        </w:rPr>
        <w:t xml:space="preserve"> protects disabled individuals from being discriminated</w:t>
      </w:r>
      <w:r w:rsidRPr="24F9EFC3" w:rsidR="239C6A49">
        <w:rPr>
          <w:rFonts w:eastAsia="Calibri" w:cs="Calibri" w:cstheme="minorAscii"/>
          <w:sz w:val="24"/>
          <w:szCs w:val="24"/>
          <w:lang w:val="en-US"/>
        </w:rPr>
        <w:t xml:space="preserve"> by </w:t>
      </w:r>
      <w:r w:rsidRPr="24F9EFC3" w:rsidR="7E85F538">
        <w:rPr>
          <w:rFonts w:eastAsia="Calibri" w:cs="Calibri" w:cstheme="minorAscii"/>
          <w:sz w:val="24"/>
          <w:szCs w:val="24"/>
          <w:lang w:val="en-US"/>
        </w:rPr>
        <w:t>making</w:t>
      </w:r>
      <w:r w:rsidRPr="24F9EFC3" w:rsidR="239C6A49">
        <w:rPr>
          <w:rFonts w:eastAsia="Calibri" w:cs="Calibri" w:cstheme="minorAscii"/>
          <w:sz w:val="24"/>
          <w:szCs w:val="24"/>
          <w:lang w:val="en-US"/>
        </w:rPr>
        <w:t xml:space="preserve"> reasonable adjustments. T</w:t>
      </w:r>
      <w:r w:rsidRPr="24F9EFC3" w:rsidR="7AEAFDE9">
        <w:rPr>
          <w:rFonts w:eastAsia="Calibri" w:cs="Calibri" w:cstheme="minorAscii"/>
          <w:sz w:val="24"/>
          <w:szCs w:val="24"/>
          <w:lang w:val="en-US"/>
        </w:rPr>
        <w:t>his act covers mental health as well as physical conditions</w:t>
      </w:r>
      <w:r w:rsidRPr="24F9EFC3" w:rsidR="7E172C8E">
        <w:rPr>
          <w:rFonts w:eastAsia="Calibri" w:cs="Calibri" w:cstheme="minorAscii"/>
          <w:sz w:val="24"/>
          <w:szCs w:val="24"/>
          <w:lang w:val="en-US"/>
        </w:rPr>
        <w:t xml:space="preserve"> (Stretch and Whitehouse, 2010) </w:t>
      </w:r>
    </w:p>
    <w:p w:rsidR="6F0C8D27" w:rsidP="24F9EFC3" w:rsidRDefault="6F0C8D27" w14:paraId="568990DE" w14:textId="35D5B84E">
      <w:pPr>
        <w:spacing w:line="240" w:lineRule="auto"/>
        <w:rPr>
          <w:sz w:val="24"/>
          <w:szCs w:val="24"/>
          <w:lang w:val="en-US"/>
        </w:rPr>
      </w:pPr>
      <w:r w:rsidRPr="24F9EFC3" w:rsidR="6F0C8D27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 health and safety policy </w:t>
      </w:r>
      <w:r w:rsidRPr="24F9EFC3" w:rsidR="3755DBF9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outlines how </w:t>
      </w:r>
      <w:proofErr w:type="spellStart"/>
      <w:r w:rsidRPr="24F9EFC3" w:rsidR="5B2F9805">
        <w:rPr>
          <w:rFonts w:eastAsia="Calibri"/>
          <w:color w:val="000000" w:themeColor="text1" w:themeTint="FF" w:themeShade="FF"/>
          <w:sz w:val="24"/>
          <w:szCs w:val="24"/>
          <w:lang w:val="en-US"/>
        </w:rPr>
        <w:t>organisation</w:t>
      </w:r>
      <w:r w:rsidRPr="24F9EFC3" w:rsidR="2856ABB6">
        <w:rPr>
          <w:rFonts w:eastAsia="Calibri"/>
          <w:color w:val="000000" w:themeColor="text1" w:themeTint="FF" w:themeShade="FF"/>
          <w:sz w:val="24"/>
          <w:szCs w:val="24"/>
          <w:lang w:val="en-US"/>
        </w:rPr>
        <w:t>s</w:t>
      </w:r>
      <w:proofErr w:type="spellEnd"/>
      <w:r w:rsidRPr="24F9EFC3" w:rsidR="5B2F9805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766989D4">
        <w:rPr>
          <w:rFonts w:eastAsia="Calibri"/>
          <w:color w:val="000000" w:themeColor="text1" w:themeTint="FF" w:themeShade="FF"/>
          <w:sz w:val="24"/>
          <w:szCs w:val="24"/>
          <w:lang w:val="en-US"/>
        </w:rPr>
        <w:t>manage</w:t>
      </w:r>
      <w:r w:rsidRPr="24F9EFC3" w:rsidR="75A4262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24F9EFC3" w:rsidR="766989D4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health and safety within </w:t>
      </w:r>
      <w:r w:rsidRPr="24F9EFC3" w:rsidR="49822D2B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 work environment. It is important an employer </w:t>
      </w:r>
      <w:r w:rsidRPr="24F9EFC3" w:rsidR="3EB0FA4F">
        <w:rPr>
          <w:rFonts w:eastAsia="Calibri"/>
          <w:color w:val="000000" w:themeColor="text1" w:themeTint="FF" w:themeShade="FF"/>
          <w:sz w:val="24"/>
          <w:szCs w:val="24"/>
          <w:lang w:val="en-US"/>
        </w:rPr>
        <w:t>precisely</w:t>
      </w:r>
      <w:r w:rsidRPr="24F9EFC3" w:rsidR="49822D2B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state</w:t>
      </w:r>
      <w:r w:rsidRPr="24F9EFC3" w:rsidR="4CAEF6AC">
        <w:rPr>
          <w:rFonts w:eastAsia="Calibri"/>
          <w:color w:val="000000" w:themeColor="text1" w:themeTint="FF" w:themeShade="FF"/>
          <w:sz w:val="24"/>
          <w:szCs w:val="24"/>
          <w:lang w:val="en-US"/>
        </w:rPr>
        <w:t>s</w:t>
      </w:r>
      <w:r w:rsidRPr="24F9EFC3" w:rsidR="49822D2B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how </w:t>
      </w:r>
      <w:r w:rsidRPr="24F9EFC3" w:rsidR="45A04B16">
        <w:rPr>
          <w:rFonts w:eastAsia="Calibri"/>
          <w:color w:val="000000" w:themeColor="text1" w:themeTint="FF" w:themeShade="FF"/>
          <w:sz w:val="24"/>
          <w:szCs w:val="24"/>
          <w:lang w:val="en-US"/>
        </w:rPr>
        <w:t>the policy</w:t>
      </w:r>
      <w:r w:rsidRPr="24F9EFC3" w:rsidR="49822D2B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will be managed, </w:t>
      </w:r>
      <w:r w:rsidRPr="24F9EFC3" w:rsidR="31653E9D">
        <w:rPr>
          <w:rFonts w:eastAsia="Calibri"/>
          <w:color w:val="000000" w:themeColor="text1" w:themeTint="FF" w:themeShade="FF"/>
          <w:sz w:val="24"/>
          <w:szCs w:val="24"/>
          <w:lang w:val="en-US"/>
        </w:rPr>
        <w:t>who</w:t>
      </w:r>
      <w:r w:rsidRPr="24F9EFC3" w:rsidR="64285819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is required to do each role and when it is to be completed by</w:t>
      </w:r>
      <w:r w:rsidRPr="24F9EFC3" w:rsidR="08B4A0C1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24F9EFC3" w:rsidR="08B4A0C1">
        <w:rPr>
          <w:sz w:val="24"/>
          <w:szCs w:val="24"/>
          <w:lang w:val="en-US"/>
        </w:rPr>
        <w:t>Health and Safety Executive</w:t>
      </w:r>
      <w:r w:rsidRPr="24F9EFC3" w:rsidR="2D789633">
        <w:rPr>
          <w:sz w:val="24"/>
          <w:szCs w:val="24"/>
          <w:lang w:val="en-US"/>
        </w:rPr>
        <w:t xml:space="preserve">, </w:t>
      </w:r>
      <w:r w:rsidRPr="24F9EFC3" w:rsidR="08B4A0C1">
        <w:rPr>
          <w:sz w:val="24"/>
          <w:szCs w:val="24"/>
          <w:lang w:val="en-US"/>
        </w:rPr>
        <w:t>2021)</w:t>
      </w:r>
      <w:r w:rsidRPr="24F9EFC3" w:rsidR="55597096">
        <w:rPr>
          <w:sz w:val="24"/>
          <w:szCs w:val="24"/>
          <w:lang w:val="en-US"/>
        </w:rPr>
        <w:t>.</w:t>
      </w:r>
      <w:r w:rsidRPr="24F9EFC3" w:rsidR="3FA651E5">
        <w:rPr>
          <w:sz w:val="24"/>
          <w:szCs w:val="24"/>
          <w:lang w:val="en-US"/>
        </w:rPr>
        <w:t xml:space="preserve"> </w:t>
      </w:r>
    </w:p>
    <w:p w:rsidR="45A97D7A" w:rsidP="24F9EFC3" w:rsidRDefault="01DA273E" w14:paraId="7190C748" w14:textId="66BA6213">
      <w:pPr>
        <w:spacing w:line="240" w:lineRule="auto"/>
        <w:rPr>
          <w:rFonts w:ascii="Calibri" w:hAnsi="Calibri" w:eastAsia="Calibri" w:cs="Calibri"/>
          <w:sz w:val="24"/>
          <w:szCs w:val="24"/>
          <w:lang w:val="en-US"/>
        </w:rPr>
      </w:pPr>
      <w:r w:rsidRPr="24F9EFC3" w:rsidR="01DA273E">
        <w:rPr>
          <w:rFonts w:ascii="Calibri" w:hAnsi="Calibri" w:eastAsia="Calibri" w:cs="Calibri"/>
          <w:sz w:val="24"/>
          <w:szCs w:val="24"/>
          <w:lang w:val="en-US"/>
        </w:rPr>
        <w:t>Cygnet Health Care (2016)</w:t>
      </w:r>
      <w:r w:rsidRPr="24F9EFC3" w:rsidR="55597096">
        <w:rPr>
          <w:sz w:val="24"/>
          <w:szCs w:val="24"/>
          <w:lang w:val="en-US"/>
        </w:rPr>
        <w:t xml:space="preserve"> </w:t>
      </w:r>
      <w:r w:rsidRPr="24F9EFC3" w:rsidR="6EAE4DC5">
        <w:rPr>
          <w:sz w:val="24"/>
          <w:szCs w:val="24"/>
          <w:lang w:val="en-US"/>
        </w:rPr>
        <w:t xml:space="preserve">conducted a health and safety policy, </w:t>
      </w:r>
      <w:r w:rsidRPr="24F9EFC3" w:rsidR="24D83F29">
        <w:rPr>
          <w:sz w:val="24"/>
          <w:szCs w:val="24"/>
          <w:lang w:val="en-US"/>
        </w:rPr>
        <w:t>th</w:t>
      </w:r>
      <w:r w:rsidRPr="24F9EFC3" w:rsidR="05A8A2BC">
        <w:rPr>
          <w:sz w:val="24"/>
          <w:szCs w:val="24"/>
          <w:lang w:val="en-US"/>
        </w:rPr>
        <w:t>e example demonstrates the requirements needed to ensure</w:t>
      </w:r>
      <w:r w:rsidRPr="24F9EFC3" w:rsidR="231BC864">
        <w:rPr>
          <w:sz w:val="24"/>
          <w:szCs w:val="24"/>
          <w:lang w:val="en-US"/>
        </w:rPr>
        <w:t xml:space="preserve"> a safe workplace and how the policy should be managed.</w:t>
      </w:r>
      <w:r w:rsidRPr="24F9EFC3" w:rsidR="22E4065E">
        <w:rPr>
          <w:sz w:val="24"/>
          <w:szCs w:val="24"/>
          <w:lang w:val="en-US"/>
        </w:rPr>
        <w:t xml:space="preserve"> </w:t>
      </w:r>
      <w:r w:rsidRPr="24F9EFC3" w:rsidR="6DCBC90A">
        <w:rPr>
          <w:sz w:val="24"/>
          <w:szCs w:val="24"/>
          <w:lang w:val="en-US"/>
        </w:rPr>
        <w:t xml:space="preserve">Cygnet Health Care (2016) states </w:t>
      </w:r>
      <w:r w:rsidRPr="24F9EFC3" w:rsidR="542C8B5E">
        <w:rPr>
          <w:sz w:val="24"/>
          <w:szCs w:val="24"/>
          <w:lang w:val="en-US"/>
        </w:rPr>
        <w:t xml:space="preserve">the responsibilities for </w:t>
      </w:r>
      <w:r w:rsidRPr="24F9EFC3" w:rsidR="254CC8B7">
        <w:rPr>
          <w:sz w:val="24"/>
          <w:szCs w:val="24"/>
          <w:lang w:val="en-US"/>
        </w:rPr>
        <w:t xml:space="preserve">all individuals within the </w:t>
      </w:r>
      <w:proofErr w:type="spellStart"/>
      <w:r w:rsidRPr="24F9EFC3" w:rsidR="254CC8B7">
        <w:rPr>
          <w:sz w:val="24"/>
          <w:szCs w:val="24"/>
          <w:lang w:val="en-US"/>
        </w:rPr>
        <w:t>organisation</w:t>
      </w:r>
      <w:proofErr w:type="spellEnd"/>
      <w:r w:rsidRPr="24F9EFC3" w:rsidR="254CC8B7">
        <w:rPr>
          <w:sz w:val="24"/>
          <w:szCs w:val="24"/>
          <w:lang w:val="en-US"/>
        </w:rPr>
        <w:t xml:space="preserve">, from chief executive to </w:t>
      </w:r>
      <w:r w:rsidRPr="24F9EFC3" w:rsidR="46ED50EA">
        <w:rPr>
          <w:sz w:val="24"/>
          <w:szCs w:val="24"/>
          <w:lang w:val="en-US"/>
        </w:rPr>
        <w:t xml:space="preserve">employees and </w:t>
      </w:r>
      <w:r w:rsidRPr="24F9EFC3" w:rsidR="254CC8B7">
        <w:rPr>
          <w:sz w:val="24"/>
          <w:szCs w:val="24"/>
          <w:lang w:val="en-US"/>
        </w:rPr>
        <w:t xml:space="preserve">contractors. </w:t>
      </w:r>
      <w:r w:rsidRPr="24F9EFC3" w:rsidR="24068FAA">
        <w:rPr>
          <w:sz w:val="24"/>
          <w:szCs w:val="24"/>
          <w:lang w:val="en-US"/>
        </w:rPr>
        <w:t>The</w:t>
      </w:r>
      <w:r w:rsidRPr="24F9EFC3" w:rsidR="28FD297E">
        <w:rPr>
          <w:sz w:val="24"/>
          <w:szCs w:val="24"/>
          <w:lang w:val="en-US"/>
        </w:rPr>
        <w:t xml:space="preserve"> </w:t>
      </w:r>
      <w:r w:rsidRPr="24F9EFC3" w:rsidR="24068FAA">
        <w:rPr>
          <w:sz w:val="24"/>
          <w:szCs w:val="24"/>
          <w:lang w:val="en-US"/>
        </w:rPr>
        <w:t>health and safety policy,</w:t>
      </w:r>
      <w:r w:rsidRPr="24F9EFC3" w:rsidR="24068FAA">
        <w:rPr>
          <w:sz w:val="24"/>
          <w:szCs w:val="24"/>
          <w:lang w:val="en-US"/>
        </w:rPr>
        <w:t xml:space="preserve"> also outlines </w:t>
      </w:r>
      <w:r w:rsidRPr="24F9EFC3" w:rsidR="3A80CF7A">
        <w:rPr>
          <w:sz w:val="24"/>
          <w:szCs w:val="24"/>
          <w:lang w:val="en-US"/>
        </w:rPr>
        <w:t xml:space="preserve">the structure of the </w:t>
      </w:r>
      <w:proofErr w:type="spellStart"/>
      <w:r w:rsidRPr="24F9EFC3" w:rsidR="3A80CF7A">
        <w:rPr>
          <w:sz w:val="24"/>
          <w:szCs w:val="24"/>
          <w:lang w:val="en-US"/>
        </w:rPr>
        <w:t>organisation</w:t>
      </w:r>
      <w:proofErr w:type="spellEnd"/>
      <w:r w:rsidRPr="24F9EFC3" w:rsidR="2A565712">
        <w:rPr>
          <w:sz w:val="24"/>
          <w:szCs w:val="24"/>
          <w:lang w:val="en-US"/>
        </w:rPr>
        <w:t xml:space="preserve">, </w:t>
      </w:r>
      <w:r w:rsidRPr="24F9EFC3" w:rsidR="2E7E0A20">
        <w:rPr>
          <w:sz w:val="24"/>
          <w:szCs w:val="24"/>
          <w:lang w:val="en-US"/>
        </w:rPr>
        <w:t>this</w:t>
      </w:r>
      <w:r w:rsidRPr="24F9EFC3" w:rsidR="2A565712">
        <w:rPr>
          <w:sz w:val="24"/>
          <w:szCs w:val="24"/>
          <w:lang w:val="en-US"/>
        </w:rPr>
        <w:t xml:space="preserve"> diagram </w:t>
      </w:r>
      <w:r w:rsidRPr="24F9EFC3" w:rsidR="60DBA24D">
        <w:rPr>
          <w:sz w:val="24"/>
          <w:szCs w:val="24"/>
          <w:lang w:val="en-US"/>
        </w:rPr>
        <w:t xml:space="preserve">is </w:t>
      </w:r>
      <w:r w:rsidRPr="24F9EFC3" w:rsidR="2A565712">
        <w:rPr>
          <w:sz w:val="24"/>
          <w:szCs w:val="24"/>
          <w:lang w:val="en-US"/>
        </w:rPr>
        <w:t>known as an organogram (</w:t>
      </w:r>
      <w:r w:rsidRPr="24F9EFC3" w:rsidR="2A565712">
        <w:rPr>
          <w:rFonts w:ascii="Calibri" w:hAnsi="Calibri" w:eastAsia="Calibri" w:cs="Calibri"/>
          <w:sz w:val="24"/>
          <w:szCs w:val="24"/>
          <w:lang w:val="en-US"/>
        </w:rPr>
        <w:t>Cygnet Health Care, 2016).</w:t>
      </w:r>
      <w:r w:rsidRPr="24F9EFC3" w:rsidR="08B4A0C1">
        <w:rPr>
          <w:rFonts w:ascii="Calibri" w:hAnsi="Calibri" w:eastAsia="Calibri" w:cs="Calibri"/>
          <w:sz w:val="24"/>
          <w:szCs w:val="24"/>
          <w:lang w:val="en-US"/>
        </w:rPr>
        <w:t xml:space="preserve"> </w:t>
      </w:r>
    </w:p>
    <w:p w:rsidRPr="003933BD" w:rsidR="00114912" w:rsidP="24F9EFC3" w:rsidRDefault="2F36AEFC" w14:paraId="19CBB28D" w14:textId="10F5F295">
      <w:pPr>
        <w:spacing w:line="240" w:lineRule="auto"/>
        <w:rPr>
          <w:rFonts w:eastAsia="Calibri"/>
          <w:color w:val="000000" w:themeColor="text1"/>
          <w:sz w:val="24"/>
          <w:szCs w:val="24"/>
          <w:lang w:val="en-US"/>
        </w:rPr>
      </w:pPr>
      <w:r w:rsidRPr="24F9EFC3" w:rsidR="2F36AEFC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24F9EFC3" w:rsidR="0CC1F612">
        <w:rPr>
          <w:rFonts w:eastAsia="Calibri"/>
          <w:color w:val="000000" w:themeColor="text1" w:themeTint="FF" w:themeShade="FF"/>
          <w:sz w:val="24"/>
          <w:szCs w:val="24"/>
          <w:lang w:val="en-US"/>
        </w:rPr>
        <w:t>Stretch and Whitehouse (2010</w:t>
      </w:r>
      <w:r w:rsidRPr="24F9EFC3" w:rsidR="6EEAC723">
        <w:rPr>
          <w:rFonts w:eastAsia="Calibri"/>
          <w:color w:val="000000" w:themeColor="text1" w:themeTint="FF" w:themeShade="FF"/>
          <w:sz w:val="24"/>
          <w:szCs w:val="24"/>
          <w:lang w:val="en-US"/>
        </w:rPr>
        <w:t>) the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6E93CA29">
        <w:rPr>
          <w:rFonts w:eastAsia="Calibri"/>
          <w:color w:val="000000" w:themeColor="text1" w:themeTint="FF" w:themeShade="FF"/>
          <w:sz w:val="24"/>
          <w:szCs w:val="24"/>
          <w:lang w:val="en-US"/>
        </w:rPr>
        <w:t>H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ealth and </w:t>
      </w:r>
      <w:r w:rsidRPr="24F9EFC3" w:rsidR="1A331526">
        <w:rPr>
          <w:rFonts w:eastAsia="Calibri"/>
          <w:color w:val="000000" w:themeColor="text1" w:themeTint="FF" w:themeShade="FF"/>
          <w:sz w:val="24"/>
          <w:szCs w:val="24"/>
          <w:lang w:val="en-US"/>
        </w:rPr>
        <w:t>S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afety at </w:t>
      </w:r>
      <w:r w:rsidRPr="24F9EFC3" w:rsidR="1B010831">
        <w:rPr>
          <w:rFonts w:eastAsia="Calibri"/>
          <w:color w:val="000000" w:themeColor="text1" w:themeTint="FF" w:themeShade="FF"/>
          <w:sz w:val="24"/>
          <w:szCs w:val="24"/>
          <w:lang w:val="en-US"/>
        </w:rPr>
        <w:t>W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ork </w:t>
      </w:r>
      <w:r w:rsidRPr="24F9EFC3" w:rsidR="08D8F2CE">
        <w:rPr>
          <w:rFonts w:eastAsia="Calibri"/>
          <w:color w:val="000000" w:themeColor="text1" w:themeTint="FF" w:themeShade="FF"/>
          <w:sz w:val="24"/>
          <w:szCs w:val="24"/>
          <w:lang w:val="en-US"/>
        </w:rPr>
        <w:t>A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>ct</w:t>
      </w:r>
      <w:r w:rsidRPr="24F9EFC3" w:rsidR="13758F4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478DCBD2">
        <w:rPr>
          <w:rFonts w:eastAsia="Calibri"/>
          <w:color w:val="000000" w:themeColor="text1" w:themeTint="FF" w:themeShade="FF"/>
          <w:sz w:val="24"/>
          <w:szCs w:val="24"/>
          <w:lang w:val="en-US"/>
        </w:rPr>
        <w:t>1974</w:t>
      </w:r>
      <w:r w:rsidRPr="24F9EFC3" w:rsidR="7A356750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requir</w:t>
      </w:r>
      <w:r w:rsidRPr="24F9EFC3" w:rsidR="49299C33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es </w:t>
      </w:r>
      <w:r w:rsidRPr="24F9EFC3" w:rsidR="7A356750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an </w:t>
      </w:r>
      <w:proofErr w:type="spellStart"/>
      <w:r w:rsidRPr="24F9EFC3" w:rsidR="7A356750">
        <w:rPr>
          <w:rFonts w:eastAsia="Calibri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24F9EFC3" w:rsidR="4276D82C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to complete their own health and safety policies</w:t>
      </w:r>
      <w:r w:rsidRPr="24F9EFC3" w:rsidR="7A356750">
        <w:rPr>
          <w:rFonts w:eastAsia="Calibri"/>
          <w:color w:val="000000" w:themeColor="text1" w:themeTint="FF" w:themeShade="FF"/>
          <w:sz w:val="24"/>
          <w:szCs w:val="24"/>
          <w:lang w:val="en-US"/>
        </w:rPr>
        <w:t>,</w:t>
      </w:r>
      <w:r w:rsidRPr="24F9EFC3" w:rsidR="647137C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05461BF4">
        <w:rPr>
          <w:rFonts w:eastAsia="Calibri"/>
          <w:color w:val="000000" w:themeColor="text1" w:themeTint="FF" w:themeShade="FF"/>
          <w:sz w:val="24"/>
          <w:szCs w:val="24"/>
          <w:lang w:val="en-US"/>
        </w:rPr>
        <w:t>the</w:t>
      </w:r>
      <w:r w:rsidRPr="24F9EFC3" w:rsidR="647137C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employer </w:t>
      </w:r>
      <w:r w:rsidRPr="24F9EFC3" w:rsidR="10A1684A">
        <w:rPr>
          <w:rFonts w:eastAsia="Calibri"/>
          <w:color w:val="000000" w:themeColor="text1" w:themeTint="FF" w:themeShade="FF"/>
          <w:sz w:val="24"/>
          <w:szCs w:val="24"/>
          <w:lang w:val="en-US"/>
        </w:rPr>
        <w:t>must</w:t>
      </w:r>
      <w:r w:rsidRPr="24F9EFC3" w:rsidR="647137C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mention how their </w:t>
      </w:r>
      <w:proofErr w:type="spellStart"/>
      <w:r w:rsidRPr="24F9EFC3" w:rsidR="647137CD">
        <w:rPr>
          <w:rFonts w:eastAsia="Calibri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24F9EFC3" w:rsidR="647137C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will operate </w:t>
      </w:r>
      <w:r w:rsidRPr="24F9EFC3" w:rsidR="45F1FB71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under the law. </w:t>
      </w:r>
      <w:r w:rsidRPr="24F9EFC3" w:rsidR="7A356750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24F9EFC3" w:rsidR="5616600D">
        <w:rPr>
          <w:rFonts w:eastAsia="Calibri"/>
          <w:color w:val="000000" w:themeColor="text1" w:themeTint="FF" w:themeShade="FF"/>
          <w:sz w:val="24"/>
          <w:szCs w:val="24"/>
          <w:lang w:val="en-US"/>
        </w:rPr>
        <w:t>Or</w:t>
      </w:r>
      <w:r w:rsidRPr="24F9EFC3" w:rsidR="1914D066">
        <w:rPr>
          <w:rFonts w:eastAsia="Calibri"/>
          <w:color w:val="000000" w:themeColor="text1" w:themeTint="FF" w:themeShade="FF"/>
          <w:sz w:val="24"/>
          <w:szCs w:val="24"/>
          <w:lang w:val="en-US"/>
        </w:rPr>
        <w:t>ganisation</w:t>
      </w:r>
      <w:r w:rsidRPr="24F9EFC3" w:rsidR="49B6C08E">
        <w:rPr>
          <w:rFonts w:eastAsia="Calibri"/>
          <w:color w:val="000000" w:themeColor="text1" w:themeTint="FF" w:themeShade="FF"/>
          <w:sz w:val="24"/>
          <w:szCs w:val="24"/>
          <w:lang w:val="en-US"/>
        </w:rPr>
        <w:t>s</w:t>
      </w:r>
      <w:proofErr w:type="spellEnd"/>
      <w:r w:rsidRPr="24F9EFC3" w:rsidR="1914D06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must regularly monitor their policies and procedures</w:t>
      </w:r>
      <w:r w:rsidRPr="24F9EFC3" w:rsidR="7FD2805B">
        <w:rPr>
          <w:rFonts w:eastAsia="Calibri"/>
          <w:color w:val="000000" w:themeColor="text1" w:themeTint="FF" w:themeShade="FF"/>
          <w:sz w:val="24"/>
          <w:szCs w:val="24"/>
          <w:lang w:val="en-US"/>
        </w:rPr>
        <w:t>,</w:t>
      </w:r>
      <w:r w:rsidRPr="24F9EFC3" w:rsidR="1914D06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24F9EFC3" w:rsidR="1914D066">
        <w:rPr>
          <w:rFonts w:eastAsia="Calibri"/>
          <w:color w:val="000000" w:themeColor="text1" w:themeTint="FF" w:themeShade="FF"/>
          <w:sz w:val="24"/>
          <w:szCs w:val="24"/>
          <w:lang w:val="en-US"/>
        </w:rPr>
        <w:t>ensur</w:t>
      </w:r>
      <w:r w:rsidRPr="24F9EFC3" w:rsidR="6672D8E9">
        <w:rPr>
          <w:rFonts w:eastAsia="Calibri"/>
          <w:color w:val="000000" w:themeColor="text1" w:themeTint="FF" w:themeShade="FF"/>
          <w:sz w:val="24"/>
          <w:szCs w:val="24"/>
          <w:lang w:val="en-US"/>
        </w:rPr>
        <w:t>eing</w:t>
      </w:r>
      <w:proofErr w:type="spellEnd"/>
      <w:r w:rsidRPr="24F9EFC3" w:rsidR="6672D8E9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F9EFC3" w:rsidR="192A39DE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that </w:t>
      </w:r>
      <w:r w:rsidRPr="24F9EFC3" w:rsidR="1914D066">
        <w:rPr>
          <w:rFonts w:eastAsia="Calibri"/>
          <w:color w:val="000000" w:themeColor="text1" w:themeTint="FF" w:themeShade="FF"/>
          <w:sz w:val="24"/>
          <w:szCs w:val="24"/>
          <w:lang w:val="en-US"/>
        </w:rPr>
        <w:t>staff and service users are safe within their en</w:t>
      </w:r>
      <w:r w:rsidRPr="24F9EFC3" w:rsidR="35EBB424">
        <w:rPr>
          <w:rFonts w:eastAsia="Calibri"/>
          <w:color w:val="000000" w:themeColor="text1" w:themeTint="FF" w:themeShade="FF"/>
          <w:sz w:val="24"/>
          <w:szCs w:val="24"/>
          <w:lang w:val="en-US"/>
        </w:rPr>
        <w:t>vironment</w:t>
      </w:r>
      <w:r w:rsidRPr="24F9EFC3" w:rsidR="7A967B71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(Stretch and Whitehouse,2010).</w:t>
      </w:r>
    </w:p>
    <w:p w:rsidRPr="003933BD" w:rsidR="00114912" w:rsidP="24F9EFC3" w:rsidRDefault="2812F0C7" w14:paraId="591F15F1" w14:textId="11A96CC8">
      <w:pPr>
        <w:spacing w:line="240" w:lineRule="auto"/>
        <w:rPr>
          <w:sz w:val="24"/>
          <w:szCs w:val="24"/>
          <w:lang w:val="en-US"/>
        </w:rPr>
      </w:pPr>
      <w:r w:rsidRPr="24F9EFC3" w:rsidR="2812F0C7">
        <w:rPr>
          <w:sz w:val="24"/>
          <w:szCs w:val="24"/>
          <w:lang w:val="en-US"/>
        </w:rPr>
        <w:t xml:space="preserve">A risk assessment is a process which </w:t>
      </w:r>
      <w:proofErr w:type="spellStart"/>
      <w:r w:rsidRPr="24F9EFC3" w:rsidR="2812F0C7">
        <w:rPr>
          <w:sz w:val="24"/>
          <w:szCs w:val="24"/>
          <w:lang w:val="en-US"/>
        </w:rPr>
        <w:t>organisations</w:t>
      </w:r>
      <w:proofErr w:type="spellEnd"/>
      <w:r w:rsidRPr="24F9EFC3" w:rsidR="2812F0C7">
        <w:rPr>
          <w:sz w:val="24"/>
          <w:szCs w:val="24"/>
          <w:lang w:val="en-US"/>
        </w:rPr>
        <w:t xml:space="preserve"> carry out, assessing possible risks and implementing appropriate control measures to help eliminate potential dangers within the work environment. Ea</w:t>
      </w:r>
      <w:r w:rsidRPr="24F9EFC3" w:rsidR="24D88908">
        <w:rPr>
          <w:sz w:val="24"/>
          <w:szCs w:val="24"/>
          <w:lang w:val="en-US"/>
        </w:rPr>
        <w:t xml:space="preserve">ch risk is assessed based on the severity of the situation and the likelihood of the risk occurring. </w:t>
      </w:r>
      <w:r w:rsidRPr="24F9EFC3" w:rsidR="460A4891">
        <w:rPr>
          <w:sz w:val="24"/>
          <w:szCs w:val="24"/>
          <w:lang w:val="en-US"/>
        </w:rPr>
        <w:t>Multiplying</w:t>
      </w:r>
      <w:r w:rsidRPr="24F9EFC3" w:rsidR="24D88908">
        <w:rPr>
          <w:sz w:val="24"/>
          <w:szCs w:val="24"/>
          <w:lang w:val="en-US"/>
        </w:rPr>
        <w:t xml:space="preserve"> the severity and </w:t>
      </w:r>
      <w:r w:rsidRPr="24F9EFC3" w:rsidR="2B8296CB">
        <w:rPr>
          <w:sz w:val="24"/>
          <w:szCs w:val="24"/>
          <w:lang w:val="en-US"/>
        </w:rPr>
        <w:t>the likelihood</w:t>
      </w:r>
      <w:r w:rsidRPr="24F9EFC3" w:rsidR="637D6E39">
        <w:rPr>
          <w:sz w:val="24"/>
          <w:szCs w:val="24"/>
          <w:lang w:val="en-US"/>
        </w:rPr>
        <w:t xml:space="preserve">, </w:t>
      </w:r>
      <w:r w:rsidRPr="24F9EFC3" w:rsidR="7D108695">
        <w:rPr>
          <w:sz w:val="24"/>
          <w:szCs w:val="24"/>
          <w:lang w:val="en-US"/>
        </w:rPr>
        <w:t>indicates</w:t>
      </w:r>
      <w:r w:rsidRPr="24F9EFC3" w:rsidR="637D6E39">
        <w:rPr>
          <w:sz w:val="24"/>
          <w:szCs w:val="24"/>
          <w:lang w:val="en-US"/>
        </w:rPr>
        <w:t xml:space="preserve"> the risk level and action need to be implemented. </w:t>
      </w:r>
    </w:p>
    <w:p w:rsidRPr="003933BD" w:rsidR="00114912" w:rsidP="24F9EFC3" w:rsidRDefault="00114912" w14:paraId="0182BA4C" w14:textId="30FE8CC2" w14:noSpellErr="1">
      <w:pPr>
        <w:spacing w:line="240" w:lineRule="auto"/>
        <w:rPr>
          <w:sz w:val="24"/>
          <w:szCs w:val="24"/>
          <w:lang w:val="en-US"/>
        </w:rPr>
      </w:pPr>
    </w:p>
    <w:p w:rsidRPr="003933BD" w:rsidR="71F44547" w:rsidP="67564F2B" w:rsidRDefault="71F44547" w14:paraId="35349454" w14:textId="030CD917">
      <w:pPr>
        <w:spacing w:line="360" w:lineRule="auto"/>
        <w:rPr>
          <w:sz w:val="24"/>
          <w:szCs w:val="24"/>
          <w:lang w:val="en-US"/>
        </w:rPr>
      </w:pPr>
    </w:p>
    <w:p w:rsidRPr="003933BD" w:rsidR="71F44547" w:rsidP="24F9EFC3" w:rsidRDefault="0EA81F36" w14:paraId="4940B681" w14:textId="4B4168B0">
      <w:pPr>
        <w:pStyle w:val="Normal"/>
        <w:spacing w:line="360" w:lineRule="auto"/>
        <w:rPr>
          <w:b w:val="1"/>
          <w:bCs w:val="1"/>
          <w:sz w:val="24"/>
          <w:szCs w:val="24"/>
          <w:u w:val="single"/>
          <w:lang w:val="en-US"/>
        </w:rPr>
      </w:pPr>
      <w:r w:rsidRPr="24F9EFC3" w:rsidR="0EA81F36">
        <w:rPr>
          <w:b w:val="1"/>
          <w:bCs w:val="1"/>
          <w:sz w:val="24"/>
          <w:szCs w:val="24"/>
          <w:u w:val="single"/>
          <w:lang w:val="en-US"/>
        </w:rPr>
        <w:t>Risk Level Table (Severity x Likelihood)</w:t>
      </w:r>
      <w:r w:rsidRPr="24F9EFC3" w:rsidR="0EA81F36">
        <w:rPr>
          <w:b w:val="1"/>
          <w:bCs w:val="1"/>
          <w:sz w:val="24"/>
          <w:szCs w:val="24"/>
          <w:lang w:val="en-US"/>
        </w:rPr>
        <w:t xml:space="preserve"> </w:t>
      </w: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260"/>
        <w:gridCol w:w="1440"/>
        <w:gridCol w:w="409"/>
        <w:gridCol w:w="311"/>
        <w:gridCol w:w="900"/>
        <w:gridCol w:w="1110"/>
        <w:gridCol w:w="825"/>
        <w:gridCol w:w="825"/>
        <w:gridCol w:w="825"/>
      </w:tblGrid>
      <w:tr w:rsidRPr="003933BD" w:rsidR="29AC6603" w:rsidTr="71F44547" w14:paraId="54BB4FF3" w14:textId="77777777">
        <w:tc>
          <w:tcPr>
            <w:tcW w:w="2700" w:type="dxa"/>
            <w:gridSpan w:val="2"/>
            <w:tcBorders>
              <w:top w:val="single" w:color="auto" w:sz="1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3933BD" w:rsidR="29AC6603" w:rsidP="003933BD" w:rsidRDefault="29AC6603" w14:paraId="064D40C8" w14:textId="25AA0AC2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lastRenderedPageBreak/>
              <w:t>Key</w:t>
            </w:r>
          </w:p>
        </w:tc>
        <w:tc>
          <w:tcPr>
            <w:tcW w:w="5205" w:type="dxa"/>
            <w:gridSpan w:val="7"/>
            <w:tcBorders>
              <w:top w:val="single" w:color="auto" w:sz="18" w:space="0"/>
              <w:left w:val="nil"/>
              <w:bottom w:val="single" w:color="auto" w:sz="8" w:space="0"/>
              <w:right w:val="single" w:color="auto" w:sz="18" w:space="0"/>
            </w:tcBorders>
            <w:vAlign w:val="center"/>
          </w:tcPr>
          <w:p w:rsidRPr="003933BD" w:rsidR="29AC6603" w:rsidP="003933BD" w:rsidRDefault="29AC6603" w14:paraId="564544DF" w14:textId="57C069B4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Risk Level Table</w:t>
            </w:r>
          </w:p>
        </w:tc>
      </w:tr>
      <w:tr w:rsidRPr="003933BD" w:rsidR="29AC6603" w:rsidTr="000A38F8" w14:paraId="6E358445" w14:textId="77777777">
        <w:tc>
          <w:tcPr>
            <w:tcW w:w="2700" w:type="dxa"/>
            <w:gridSpan w:val="2"/>
            <w:tcBorders>
              <w:top w:val="single" w:color="auto" w:sz="8" w:space="0"/>
              <w:left w:val="single" w:color="auto" w:sz="8" w:space="0"/>
              <w:bottom w:val="nil"/>
              <w:right w:val="single" w:color="auto" w:sz="8" w:space="0"/>
            </w:tcBorders>
          </w:tcPr>
          <w:p w:rsidRPr="003933BD" w:rsidR="29AC6603" w:rsidP="003933BD" w:rsidRDefault="75180634" w14:paraId="6B3F5174" w14:textId="530E0234">
            <w:pPr>
              <w:spacing w:line="360" w:lineRule="auto"/>
              <w:rPr>
                <w:rFonts w:eastAsia="Times New Roman" w:cstheme="minorHAnsi"/>
                <w:color w:val="000000" w:themeColor="text1"/>
                <w:sz w:val="20"/>
                <w:szCs w:val="20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   = Very Unlikely</w:t>
            </w:r>
          </w:p>
        </w:tc>
        <w:tc>
          <w:tcPr>
            <w:tcW w:w="409" w:type="dxa"/>
            <w:vMerge w:val="restart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632102E6" w14:textId="5A4A6063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Severity of Injury</w:t>
            </w:r>
          </w:p>
        </w:tc>
        <w:tc>
          <w:tcPr>
            <w:tcW w:w="311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7D81884B" w14:textId="77EEA803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900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335E3672" w14:textId="46324B9F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18"/>
                <w:szCs w:val="18"/>
              </w:rPr>
              <w:t>Nuisance</w:t>
            </w:r>
          </w:p>
        </w:tc>
        <w:tc>
          <w:tcPr>
            <w:tcW w:w="1110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3371F4E3" w14:textId="446906CD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18"/>
                <w:szCs w:val="18"/>
              </w:rPr>
              <w:t>Medical Treatment</w:t>
            </w:r>
          </w:p>
        </w:tc>
        <w:tc>
          <w:tcPr>
            <w:tcW w:w="82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33B3E4EF" w14:textId="3BF8EC0D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18"/>
                <w:szCs w:val="18"/>
              </w:rPr>
              <w:t>Minor</w:t>
            </w:r>
          </w:p>
        </w:tc>
        <w:tc>
          <w:tcPr>
            <w:tcW w:w="82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7F6DDE75" w14:textId="5CCAC2C4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18"/>
                <w:szCs w:val="18"/>
              </w:rPr>
              <w:t>Major</w:t>
            </w:r>
          </w:p>
        </w:tc>
        <w:tc>
          <w:tcPr>
            <w:tcW w:w="825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18" w:space="0"/>
            </w:tcBorders>
            <w:vAlign w:val="center"/>
          </w:tcPr>
          <w:p w:rsidRPr="003933BD" w:rsidR="29AC6603" w:rsidP="003933BD" w:rsidRDefault="29AC6603" w14:paraId="2CD6D0CF" w14:textId="01AABF9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18"/>
                <w:szCs w:val="18"/>
              </w:rPr>
              <w:t xml:space="preserve">Fatality </w:t>
            </w:r>
          </w:p>
        </w:tc>
      </w:tr>
      <w:tr w:rsidRPr="003933BD" w:rsidR="29AC6603" w:rsidTr="000A38F8" w14:paraId="1F8BA4D3" w14:textId="77777777">
        <w:tc>
          <w:tcPr>
            <w:tcW w:w="2700" w:type="dxa"/>
            <w:gridSpan w:val="2"/>
            <w:tcBorders>
              <w:top w:val="nil"/>
              <w:left w:val="single" w:color="auto" w:sz="8" w:space="0"/>
              <w:bottom w:val="nil"/>
              <w:right w:val="single" w:color="auto" w:sz="8" w:space="0"/>
            </w:tcBorders>
          </w:tcPr>
          <w:p w:rsidRPr="003933BD" w:rsidR="29AC6603" w:rsidP="003933BD" w:rsidRDefault="29AC6603" w14:paraId="018AEF7F" w14:textId="004F76F1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   = Unlikely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367374A6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2004FA92" w14:textId="58D61559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14E00297" w14:textId="2613AA70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5Y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2FF1B818" w14:textId="46567B4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10R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1BF7D3AA" w14:textId="27A88B90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15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4DE82705" w14:textId="33843EED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0C2A3420" w14:textId="0BB443EF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25</w:t>
            </w:r>
          </w:p>
        </w:tc>
      </w:tr>
      <w:tr w:rsidRPr="003933BD" w:rsidR="29AC6603" w:rsidTr="000A38F8" w14:paraId="207EA02F" w14:textId="77777777">
        <w:tc>
          <w:tcPr>
            <w:tcW w:w="2700" w:type="dxa"/>
            <w:gridSpan w:val="2"/>
            <w:tcBorders>
              <w:top w:val="nil"/>
              <w:left w:val="single" w:color="auto" w:sz="8" w:space="0"/>
              <w:bottom w:val="nil"/>
              <w:right w:val="single" w:color="auto" w:sz="8" w:space="0"/>
            </w:tcBorders>
          </w:tcPr>
          <w:p w:rsidRPr="003933BD" w:rsidR="29AC6603" w:rsidP="003933BD" w:rsidRDefault="29AC6603" w14:paraId="309B3D8C" w14:textId="002B0ADC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3   = Likely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5A5D9A21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454D353B" w14:textId="30947F7F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2680B319" w14:textId="4335E8B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51CF7075" w14:textId="234FEE68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8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691F2192" w14:textId="200EF76F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12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2E490FDA" w14:textId="113542BC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16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342C36CB" w14:textId="5FD809B2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20</w:t>
            </w:r>
          </w:p>
        </w:tc>
      </w:tr>
      <w:tr w:rsidRPr="003933BD" w:rsidR="29AC6603" w:rsidTr="000A38F8" w14:paraId="6A50927F" w14:textId="77777777">
        <w:tc>
          <w:tcPr>
            <w:tcW w:w="2700" w:type="dxa"/>
            <w:gridSpan w:val="2"/>
            <w:tcBorders>
              <w:top w:val="nil"/>
              <w:left w:val="single" w:color="auto" w:sz="8" w:space="0"/>
              <w:bottom w:val="nil"/>
              <w:right w:val="single" w:color="auto" w:sz="8" w:space="0"/>
            </w:tcBorders>
          </w:tcPr>
          <w:p w:rsidRPr="003933BD" w:rsidR="29AC6603" w:rsidP="003933BD" w:rsidRDefault="29AC6603" w14:paraId="29382ECE" w14:textId="052C1C61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   = Very Likely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333BE5BE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59C3D042" w14:textId="08CA340C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3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1FC5E487" w14:textId="3A5C38E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3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5E17F1B3" w14:textId="51CD6FB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6G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346B6D50" w14:textId="5E16779C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9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4DCA7B8F" w14:textId="68B237B9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12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shd w:val="clear" w:color="auto" w:fill="FF0000"/>
            <w:vAlign w:val="center"/>
          </w:tcPr>
          <w:p w:rsidRPr="003933BD" w:rsidR="29AC6603" w:rsidP="003933BD" w:rsidRDefault="29AC6603" w14:paraId="38850304" w14:textId="6E65CA09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15</w:t>
            </w:r>
          </w:p>
        </w:tc>
      </w:tr>
      <w:tr w:rsidRPr="003933BD" w:rsidR="29AC6603" w:rsidTr="000A38F8" w14:paraId="62322A9B" w14:textId="77777777">
        <w:tc>
          <w:tcPr>
            <w:tcW w:w="2700" w:type="dxa"/>
            <w:gridSpan w:val="2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3933BD" w:rsidR="29AC6603" w:rsidP="003933BD" w:rsidRDefault="29AC6603" w14:paraId="47EBDA9C" w14:textId="313ADC54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5   = Certainty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3BF22F50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7A392CF4" w14:textId="76265C27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0EA65259" w14:textId="08769180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593A536A" w14:textId="5D12B40D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4AA4FA2C" w14:textId="6BEAF335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6Y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305532AD" w14:textId="655E1534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8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shd w:val="clear" w:color="auto" w:fill="FFFF00"/>
            <w:vAlign w:val="center"/>
          </w:tcPr>
          <w:p w:rsidRPr="003933BD" w:rsidR="29AC6603" w:rsidP="003933BD" w:rsidRDefault="29AC6603" w14:paraId="495A8940" w14:textId="6510B4D9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10y</w:t>
            </w:r>
          </w:p>
        </w:tc>
      </w:tr>
      <w:tr w:rsidRPr="003933BD" w:rsidR="29AC6603" w:rsidTr="000A38F8" w14:paraId="0A2CBF36" w14:textId="77777777">
        <w:trPr>
          <w:trHeight w:val="570"/>
        </w:trPr>
        <w:tc>
          <w:tcPr>
            <w:tcW w:w="12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</w:tcPr>
          <w:p w:rsidRPr="003933BD" w:rsidR="29AC6603" w:rsidP="003933BD" w:rsidRDefault="29AC6603" w14:paraId="25581672" w14:textId="6B7B4042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Green</w:t>
            </w:r>
          </w:p>
        </w:tc>
        <w:tc>
          <w:tcPr>
            <w:tcW w:w="1440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3933BD" w:rsidR="29AC6603" w:rsidP="003933BD" w:rsidRDefault="29AC6603" w14:paraId="088D3664" w14:textId="0ACDDC6D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Low Risk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089204EA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2CA54EB5" w14:textId="74F9444E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5900D22D" w14:textId="0E96A468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383BA3CE" w14:textId="2EEB4A58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76A2512C" w14:textId="2B6A206E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3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07CF9D19" w14:textId="0AC8E133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shd w:val="clear" w:color="auto" w:fill="008000"/>
            <w:vAlign w:val="center"/>
          </w:tcPr>
          <w:p w:rsidRPr="003933BD" w:rsidR="29AC6603" w:rsidP="003933BD" w:rsidRDefault="29AC6603" w14:paraId="01845D8D" w14:textId="78188293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5G</w:t>
            </w:r>
          </w:p>
        </w:tc>
      </w:tr>
      <w:tr w:rsidRPr="003933BD" w:rsidR="29AC6603" w:rsidTr="000A38F8" w14:paraId="75B4BABE" w14:textId="77777777">
        <w:trPr>
          <w:trHeight w:val="765"/>
        </w:trPr>
        <w:tc>
          <w:tcPr>
            <w:tcW w:w="12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00"/>
          </w:tcPr>
          <w:p w:rsidRPr="003933BD" w:rsidR="29AC6603" w:rsidP="003933BD" w:rsidRDefault="29AC6603" w14:paraId="299C9B17" w14:textId="7C6D9617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Yellow</w:t>
            </w:r>
          </w:p>
        </w:tc>
        <w:tc>
          <w:tcPr>
            <w:tcW w:w="144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3933BD" w:rsidR="29AC6603" w:rsidP="003933BD" w:rsidRDefault="29AC6603" w14:paraId="3E5F92D7" w14:textId="651C5A3C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Medium Risk</w:t>
            </w:r>
          </w:p>
        </w:tc>
        <w:tc>
          <w:tcPr>
            <w:tcW w:w="409" w:type="dxa"/>
            <w:vMerge/>
            <w:vAlign w:val="center"/>
          </w:tcPr>
          <w:p w:rsidRPr="003933BD" w:rsidR="00114912" w:rsidP="003933BD" w:rsidRDefault="00114912" w14:paraId="64CECC46" w14:textId="77777777">
            <w:pPr>
              <w:spacing w:line="360" w:lineRule="auto"/>
              <w:rPr>
                <w:rFonts w:cstheme="minorHAnsi"/>
              </w:rPr>
            </w:pPr>
          </w:p>
        </w:tc>
        <w:tc>
          <w:tcPr>
            <w:tcW w:w="3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</w:tcPr>
          <w:p w:rsidRPr="003933BD" w:rsidR="29AC6603" w:rsidP="003933BD" w:rsidRDefault="29AC6603" w14:paraId="3A84F196" w14:textId="69D3F762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0</w:t>
            </w:r>
          </w:p>
        </w:tc>
        <w:tc>
          <w:tcPr>
            <w:tcW w:w="90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352A02A5" w14:textId="3AC2C8EE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1</w:t>
            </w:r>
          </w:p>
        </w:tc>
        <w:tc>
          <w:tcPr>
            <w:tcW w:w="111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7326E16B" w14:textId="7A46DDD3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2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78118BAF" w14:textId="73E11A20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3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vAlign w:val="center"/>
          </w:tcPr>
          <w:p w:rsidRPr="003933BD" w:rsidR="29AC6603" w:rsidP="003933BD" w:rsidRDefault="29AC6603" w14:paraId="3D416A8B" w14:textId="489655EC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4</w:t>
            </w:r>
          </w:p>
        </w:tc>
        <w:tc>
          <w:tcPr>
            <w:tcW w:w="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18" w:space="0"/>
            </w:tcBorders>
            <w:vAlign w:val="center"/>
          </w:tcPr>
          <w:p w:rsidRPr="003933BD" w:rsidR="29AC6603" w:rsidP="003933BD" w:rsidRDefault="29AC6603" w14:paraId="324BC066" w14:textId="1FE9CA56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5</w:t>
            </w:r>
          </w:p>
        </w:tc>
      </w:tr>
      <w:tr w:rsidRPr="003933BD" w:rsidR="29AC6603" w:rsidTr="000A38F8" w14:paraId="5C43EB17" w14:textId="77777777">
        <w:tc>
          <w:tcPr>
            <w:tcW w:w="1260" w:type="dxa"/>
            <w:tcBorders>
              <w:top w:val="single" w:color="auto" w:sz="8" w:space="0"/>
              <w:left w:val="single" w:color="auto" w:sz="8" w:space="0"/>
              <w:bottom w:val="single" w:color="auto" w:sz="18" w:space="0"/>
              <w:right w:val="single" w:color="auto" w:sz="8" w:space="0"/>
            </w:tcBorders>
            <w:shd w:val="clear" w:color="auto" w:fill="FF0000"/>
          </w:tcPr>
          <w:p w:rsidRPr="003933BD" w:rsidR="29AC6603" w:rsidP="003933BD" w:rsidRDefault="29AC6603" w14:paraId="7066580E" w14:textId="56EE4D99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Red</w:t>
            </w:r>
          </w:p>
        </w:tc>
        <w:tc>
          <w:tcPr>
            <w:tcW w:w="1440" w:type="dxa"/>
            <w:tcBorders>
              <w:top w:val="single" w:color="auto" w:sz="8" w:space="0"/>
              <w:left w:val="single" w:color="auto" w:sz="8" w:space="0"/>
              <w:bottom w:val="single" w:color="auto" w:sz="18" w:space="0"/>
              <w:right w:val="single" w:color="auto" w:sz="8" w:space="0"/>
            </w:tcBorders>
          </w:tcPr>
          <w:p w:rsidRPr="003933BD" w:rsidR="29AC6603" w:rsidP="003933BD" w:rsidRDefault="29AC6603" w14:paraId="6FF8DCC4" w14:textId="1290BDCB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High Risk</w:t>
            </w:r>
          </w:p>
        </w:tc>
        <w:tc>
          <w:tcPr>
            <w:tcW w:w="409" w:type="dxa"/>
            <w:tcBorders>
              <w:top w:val="nil"/>
              <w:left w:val="single" w:color="auto" w:sz="8" w:space="0"/>
              <w:bottom w:val="single" w:color="auto" w:sz="18" w:space="0"/>
              <w:right w:val="single" w:color="auto" w:sz="8" w:space="0"/>
            </w:tcBorders>
          </w:tcPr>
          <w:p w:rsidRPr="003933BD" w:rsidR="29AC6603" w:rsidP="003933BD" w:rsidRDefault="29AC6603" w14:paraId="5E6355FB" w14:textId="151E6034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311" w:type="dxa"/>
            <w:tcBorders>
              <w:top w:val="single" w:color="auto" w:sz="8" w:space="0"/>
              <w:left w:val="single" w:color="auto" w:sz="8" w:space="0"/>
              <w:bottom w:val="single" w:color="auto" w:sz="18" w:space="0"/>
              <w:right w:val="nil"/>
            </w:tcBorders>
          </w:tcPr>
          <w:p w:rsidRPr="003933BD" w:rsidR="29AC6603" w:rsidP="003933BD" w:rsidRDefault="29AC6603" w14:paraId="3CDB91AE" w14:textId="09B84825">
            <w:pPr>
              <w:spacing w:line="360" w:lineRule="auto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4485" w:type="dxa"/>
            <w:gridSpan w:val="5"/>
            <w:tcBorders>
              <w:top w:val="single" w:color="auto" w:sz="8" w:space="0"/>
              <w:left w:val="nil"/>
              <w:bottom w:val="single" w:color="auto" w:sz="18" w:space="0"/>
              <w:right w:val="single" w:color="auto" w:sz="18" w:space="0"/>
            </w:tcBorders>
            <w:vAlign w:val="center"/>
          </w:tcPr>
          <w:p w:rsidRPr="003933BD" w:rsidR="29AC6603" w:rsidP="003933BD" w:rsidRDefault="29AC6603" w14:paraId="1BDE7BFE" w14:textId="32BC9CA1">
            <w:pPr>
              <w:spacing w:line="360" w:lineRule="auto"/>
              <w:jc w:val="center"/>
              <w:rPr>
                <w:rFonts w:cstheme="minorHAnsi"/>
              </w:rPr>
            </w:pPr>
            <w:r w:rsidRPr="003933BD">
              <w:rPr>
                <w:rFonts w:eastAsia="Times New Roman" w:cstheme="minorHAnsi"/>
                <w:color w:val="000000" w:themeColor="text1"/>
                <w:sz w:val="20"/>
                <w:szCs w:val="20"/>
              </w:rPr>
              <w:t>Likelihood of Injury</w:t>
            </w:r>
          </w:p>
        </w:tc>
      </w:tr>
    </w:tbl>
    <w:p w:rsidR="000A38F8" w:rsidP="003933BD" w:rsidRDefault="000A38F8" w14:paraId="1090D3C4" w14:textId="77777777">
      <w:pPr>
        <w:spacing w:line="360" w:lineRule="auto"/>
        <w:rPr>
          <w:sz w:val="24"/>
          <w:szCs w:val="24"/>
          <w:lang w:val="en-US"/>
        </w:rPr>
      </w:pPr>
    </w:p>
    <w:p w:rsidRPr="003933BD" w:rsidR="00CF2E46" w:rsidP="24F9EFC3" w:rsidRDefault="7134F98D" w14:paraId="4070BCFD" w14:textId="748E4242" w14:noSpellErr="1">
      <w:pPr>
        <w:spacing w:line="240" w:lineRule="auto"/>
        <w:rPr>
          <w:sz w:val="24"/>
          <w:szCs w:val="24"/>
          <w:lang w:val="en-US"/>
        </w:rPr>
      </w:pPr>
      <w:r w:rsidRPr="24F9EFC3" w:rsidR="7134F98D">
        <w:rPr>
          <w:sz w:val="24"/>
          <w:szCs w:val="24"/>
          <w:lang w:val="en-US"/>
        </w:rPr>
        <w:t xml:space="preserve">If the risk level was nuisance this would be between a low risk and a medium risk, which indicates that little action </w:t>
      </w:r>
      <w:r w:rsidRPr="24F9EFC3" w:rsidR="6CFBADE7">
        <w:rPr>
          <w:sz w:val="24"/>
          <w:szCs w:val="24"/>
          <w:lang w:val="en-US"/>
        </w:rPr>
        <w:t>is</w:t>
      </w:r>
      <w:r w:rsidRPr="24F9EFC3" w:rsidR="7134F98D">
        <w:rPr>
          <w:sz w:val="24"/>
          <w:szCs w:val="24"/>
          <w:lang w:val="en-US"/>
        </w:rPr>
        <w:t xml:space="preserve"> required. If the risk level resulted in an individual seeking medical treatment, this would range from a low, medium and a high risk. Medical treatment might be required depending on the level of risk. If the risk level was minor, this would also be a low, medium or a high risk. If an individual has a minor injury, they may need to seek medical attention. If the risk level was major, this would be a low, medium or a high risk. If an individual has a major injury, they would be required to seek medical attention. If the risk level was Fatality, this would be a low, medium or a high risk. This may lead to life changing injuries or death.</w:t>
      </w:r>
    </w:p>
    <w:p w:rsidRPr="003933BD" w:rsidR="00CF2E46" w:rsidP="24F9EFC3" w:rsidRDefault="5F882FED" w14:paraId="3EADCF59" w14:textId="0740CA24" w14:noSpellErr="1">
      <w:pPr>
        <w:spacing w:line="240" w:lineRule="auto"/>
        <w:rPr>
          <w:rFonts w:eastAsia="Calibri"/>
          <w:color w:val="000000" w:themeColor="text1"/>
          <w:sz w:val="24"/>
          <w:szCs w:val="24"/>
          <w:lang w:val="en-US"/>
        </w:rPr>
      </w:pPr>
      <w:r w:rsidRPr="24F9EFC3" w:rsidR="5F882FE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Within a local Secondary school, there is a weekly playgroup for hearing impaired toddlers. This group allows parents and children to meet and learn from one </w:t>
      </w:r>
      <w:r w:rsidRPr="24F9EFC3" w:rsidR="3CD9B767">
        <w:rPr>
          <w:rFonts w:eastAsia="Calibri"/>
          <w:color w:val="000000" w:themeColor="text1" w:themeTint="FF" w:themeShade="FF"/>
          <w:sz w:val="24"/>
          <w:szCs w:val="24"/>
          <w:lang w:val="en-US"/>
        </w:rPr>
        <w:t>another's</w:t>
      </w:r>
      <w:r w:rsidRPr="24F9EFC3" w:rsidR="5F882FE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experiences. Being hearing impaired myself, I was </w:t>
      </w:r>
      <w:r w:rsidRPr="24F9EFC3" w:rsidR="6D9782D5">
        <w:rPr>
          <w:rFonts w:eastAsia="Calibri"/>
          <w:color w:val="000000" w:themeColor="text1" w:themeTint="FF" w:themeShade="FF"/>
          <w:sz w:val="24"/>
          <w:szCs w:val="24"/>
          <w:lang w:val="en-US"/>
        </w:rPr>
        <w:t>invited</w:t>
      </w:r>
      <w:r w:rsidRPr="24F9EFC3" w:rsidR="5F882FED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24F9EFC3" w:rsidR="30F92F32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attend and share my experiences and answer questions </w:t>
      </w:r>
      <w:r w:rsidRPr="24F9EFC3" w:rsidR="10610B43">
        <w:rPr>
          <w:rFonts w:eastAsia="Calibri"/>
          <w:color w:val="000000" w:themeColor="text1" w:themeTint="FF" w:themeShade="FF"/>
          <w:sz w:val="24"/>
          <w:szCs w:val="24"/>
          <w:lang w:val="en-US"/>
        </w:rPr>
        <w:t>from concerned parents. The group focus</w:t>
      </w:r>
      <w:r w:rsidRPr="24F9EFC3" w:rsidR="7668E0D6">
        <w:rPr>
          <w:rFonts w:eastAsia="Calibri"/>
          <w:color w:val="000000" w:themeColor="text1" w:themeTint="FF" w:themeShade="FF"/>
          <w:sz w:val="24"/>
          <w:szCs w:val="24"/>
          <w:lang w:val="en-US"/>
        </w:rPr>
        <w:t>es on</w:t>
      </w:r>
      <w:r w:rsidRPr="24F9EFC3" w:rsidR="10610B43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allo</w:t>
      </w:r>
      <w:r w:rsidRPr="24F9EFC3" w:rsidR="66127FB8">
        <w:rPr>
          <w:rFonts w:eastAsia="Calibri"/>
          <w:color w:val="000000" w:themeColor="text1" w:themeTint="FF" w:themeShade="FF"/>
          <w:sz w:val="24"/>
          <w:szCs w:val="24"/>
          <w:lang w:val="en-US"/>
        </w:rPr>
        <w:t>w</w:t>
      </w:r>
      <w:r w:rsidRPr="24F9EFC3" w:rsidR="7A64AF9D">
        <w:rPr>
          <w:rFonts w:eastAsia="Calibri"/>
          <w:color w:val="000000" w:themeColor="text1" w:themeTint="FF" w:themeShade="FF"/>
          <w:sz w:val="24"/>
          <w:szCs w:val="24"/>
          <w:lang w:val="en-US"/>
        </w:rPr>
        <w:t>ing</w:t>
      </w:r>
      <w:r w:rsidRPr="24F9EFC3" w:rsidR="66127FB8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children to play with specialist teachers</w:t>
      </w:r>
      <w:r w:rsidRPr="24F9EFC3" w:rsidR="60301B7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in a structured manner, </w:t>
      </w:r>
      <w:r w:rsidRPr="24F9EFC3" w:rsidR="60301B76">
        <w:rPr>
          <w:rFonts w:eastAsia="Calibri"/>
          <w:color w:val="000000" w:themeColor="text1" w:themeTint="FF" w:themeShade="FF"/>
          <w:sz w:val="24"/>
          <w:szCs w:val="24"/>
        </w:rPr>
        <w:t>emphasising</w:t>
      </w:r>
      <w:r w:rsidRPr="24F9EFC3" w:rsidR="60301B7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and focusing on their sensory needs.  It is also an </w:t>
      </w:r>
      <w:r w:rsidRPr="24F9EFC3" w:rsidR="00CF2E4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opportunity for parents to discuss concerns with professional staff and have an insight from other parents. </w:t>
      </w:r>
    </w:p>
    <w:p w:rsidR="00CF2E46" w:rsidP="24F9EFC3" w:rsidRDefault="00CF2E46" w14:paraId="5B47319E" w14:textId="40E2EB62">
      <w:pPr>
        <w:spacing w:line="240" w:lineRule="auto"/>
        <w:rPr>
          <w:rFonts w:eastAsia="Calibri"/>
          <w:color w:val="000000" w:themeColor="text1"/>
          <w:sz w:val="24"/>
          <w:szCs w:val="24"/>
          <w:lang w:val="en-US"/>
        </w:rPr>
        <w:sectPr w:rsidR="00CF2E46">
          <w:headerReference w:type="default" r:id="rId7"/>
          <w:footerReference w:type="default" r:id="rId8"/>
          <w:pgSz w:w="11906" w:h="16838" w:orient="portrait"/>
          <w:pgMar w:top="1440" w:right="1440" w:bottom="1440" w:left="1440" w:header="720" w:footer="720" w:gutter="0"/>
          <w:cols w:space="720"/>
          <w:docGrid w:linePitch="360"/>
        </w:sectPr>
      </w:pPr>
      <w:r w:rsidRPr="24F9EFC3" w:rsidR="00CF2E46">
        <w:rPr>
          <w:rFonts w:eastAsia="Calibri"/>
          <w:color w:val="000000" w:themeColor="text1" w:themeTint="FF" w:themeShade="FF"/>
          <w:sz w:val="24"/>
          <w:szCs w:val="24"/>
          <w:lang w:val="en-US"/>
        </w:rPr>
        <w:t>Taking into consideration the current situation (</w:t>
      </w:r>
      <w:r w:rsidRPr="24F9EFC3" w:rsidR="00CF2E46">
        <w:rPr>
          <w:rFonts w:eastAsia="Calibri"/>
          <w:color w:val="000000" w:themeColor="text1" w:themeTint="FF" w:themeShade="FF"/>
          <w:sz w:val="24"/>
          <w:szCs w:val="24"/>
          <w:lang w:val="en-US"/>
        </w:rPr>
        <w:t>Covid</w:t>
      </w:r>
      <w:r w:rsidRPr="24F9EFC3" w:rsidR="00CF2E46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 – 19), I have identified many potential risks which may cause an accident or severe injury to either the parents or young children</w:t>
      </w:r>
      <w:r w:rsidRPr="24F9EFC3" w:rsidR="2D683340">
        <w:rPr>
          <w:rFonts w:eastAsia="Calibri"/>
          <w:color w:val="000000" w:themeColor="text1" w:themeTint="FF" w:themeShade="FF"/>
          <w:sz w:val="24"/>
          <w:szCs w:val="24"/>
          <w:lang w:val="en-US"/>
        </w:rPr>
        <w:t xml:space="preserve">. A Risk Assessment can be seen in appendix 1. </w:t>
      </w:r>
    </w:p>
    <w:tbl>
      <w:tblPr>
        <w:tblStyle w:val="GridTable2-Accent1"/>
        <w:tblpPr w:leftFromText="180" w:rightFromText="180" w:vertAnchor="text" w:horzAnchor="page" w:tblpX="177" w:tblpY="-1439"/>
        <w:tblW w:w="13938" w:type="dxa"/>
        <w:tblLook w:val="06A0" w:firstRow="1" w:lastRow="0" w:firstColumn="1" w:lastColumn="0" w:noHBand="1" w:noVBand="1"/>
      </w:tblPr>
      <w:tblGrid>
        <w:gridCol w:w="6"/>
        <w:gridCol w:w="2398"/>
        <w:gridCol w:w="1526"/>
        <w:gridCol w:w="1946"/>
        <w:gridCol w:w="1999"/>
        <w:gridCol w:w="1026"/>
        <w:gridCol w:w="1246"/>
        <w:gridCol w:w="1323"/>
        <w:gridCol w:w="1502"/>
        <w:gridCol w:w="957"/>
        <w:gridCol w:w="9"/>
      </w:tblGrid>
      <w:tr w:rsidR="67564F2B" w:rsidTr="67564F2B" w14:paraId="0BFAF88F" w14:textId="77777777">
        <w:trPr>
          <w:gridBefore w:val="1"/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38" w:type="dxa"/>
            <w:gridSpan w:val="10"/>
          </w:tcPr>
          <w:p w:rsidR="000A38F8" w:rsidP="67564F2B" w:rsidRDefault="000A38F8" w14:paraId="226BAFDC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</w:p>
          <w:p w:rsidR="000A38F8" w:rsidP="67564F2B" w:rsidRDefault="000A38F8" w14:paraId="5B756DF9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</w:p>
          <w:p w:rsidR="000A38F8" w:rsidP="67564F2B" w:rsidRDefault="000A38F8" w14:paraId="449790FE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</w:p>
          <w:p w:rsidR="23C7351D" w:rsidP="67564F2B" w:rsidRDefault="23C7351D" w14:paraId="15B17631" w14:textId="4308D31B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  <w:r w:rsidRPr="67564F2B"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  <w:t xml:space="preserve">Appendix </w:t>
            </w:r>
          </w:p>
          <w:p w:rsidR="000A38F8" w:rsidP="67564F2B" w:rsidRDefault="000A38F8" w14:paraId="269D121B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  <w:r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  <w:t xml:space="preserve">Appendix 1 </w:t>
            </w:r>
          </w:p>
          <w:p w:rsidR="000A38F8" w:rsidP="67564F2B" w:rsidRDefault="000A38F8" w14:paraId="25B93DF0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</w:p>
          <w:p w:rsidR="000A38F8" w:rsidP="67564F2B" w:rsidRDefault="000A38F8" w14:paraId="46D6B332" w14:textId="77777777">
            <w:pPr>
              <w:rPr>
                <w:rFonts w:ascii="Calibri" w:hAnsi="Calibri" w:eastAsia="Calibri" w:cs="Calibri"/>
                <w:b w:val="0"/>
                <w:bCs w:val="0"/>
                <w:color w:val="000000" w:themeColor="text1"/>
                <w:sz w:val="24"/>
                <w:szCs w:val="24"/>
                <w:u w:val="single"/>
              </w:rPr>
            </w:pPr>
          </w:p>
          <w:p w:rsidR="000A38F8" w:rsidP="67564F2B" w:rsidRDefault="000A38F8" w14:paraId="485B2102" w14:textId="0E46A28D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</w:pPr>
          </w:p>
        </w:tc>
      </w:tr>
      <w:tr w:rsidR="7988BAC8" w:rsidTr="67564F2B" w14:paraId="36B3581E" w14:textId="77777777">
        <w:trPr>
          <w:gridAfter w:val="1"/>
          <w:wAfter w:w="10" w:type="dxa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38" w:type="dxa"/>
            <w:gridSpan w:val="10"/>
          </w:tcPr>
          <w:p w:rsidR="2390E419" w:rsidP="7988BAC8" w:rsidRDefault="2390E419" w14:paraId="216A34AF" w14:textId="68A22BD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</w:pPr>
            <w:r w:rsidRPr="67564F2B"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  <w:t>Risk</w:t>
            </w:r>
            <w:r w:rsidRPr="67564F2B">
              <w:rPr>
                <w:rFonts w:ascii="Calibri" w:hAnsi="Calibri" w:eastAsia="Calibri" w:cs="Calibri"/>
                <w:b w:val="0"/>
                <w:color w:val="000000" w:themeColor="text1"/>
                <w:sz w:val="24"/>
                <w:szCs w:val="24"/>
                <w:u w:val="single"/>
              </w:rPr>
              <w:t xml:space="preserve"> </w:t>
            </w:r>
            <w:r w:rsidRPr="67564F2B"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  <w:t xml:space="preserve">Assessment – Playgroup for Hearing Impaired children </w:t>
            </w:r>
          </w:p>
        </w:tc>
      </w:tr>
      <w:tr w:rsidR="002D56D8" w:rsidTr="67564F2B" w14:paraId="4222250F" w14:textId="77777777">
        <w:trPr>
          <w:gridAfter w:val="1"/>
          <w:wAfter w:w="10" w:type="dxa"/>
          <w:trHeight w:val="9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4" w:type="dxa"/>
            <w:gridSpan w:val="2"/>
          </w:tcPr>
          <w:p w:rsidR="002D56D8" w:rsidP="00417AB4" w:rsidRDefault="002D56D8" w14:paraId="1AD8B54E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  <w:t>What are the hazards?</w:t>
            </w:r>
          </w:p>
        </w:tc>
        <w:tc>
          <w:tcPr>
            <w:tcW w:w="1576" w:type="dxa"/>
          </w:tcPr>
          <w:p w:rsidR="002D56D8" w:rsidP="00417AB4" w:rsidRDefault="002D56D8" w14:paraId="06B0286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Who might be at harm?</w:t>
            </w:r>
          </w:p>
        </w:tc>
        <w:tc>
          <w:tcPr>
            <w:tcW w:w="2040" w:type="dxa"/>
          </w:tcPr>
          <w:p w:rsidR="002D56D8" w:rsidP="00417AB4" w:rsidRDefault="002D56D8" w14:paraId="2F0B0B07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Controls Measures Required</w:t>
            </w:r>
          </w:p>
        </w:tc>
        <w:tc>
          <w:tcPr>
            <w:tcW w:w="2101" w:type="dxa"/>
          </w:tcPr>
          <w:p w:rsidR="002D56D8" w:rsidP="00417AB4" w:rsidRDefault="002D56D8" w14:paraId="55B2DEF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Additional Controls</w:t>
            </w:r>
          </w:p>
          <w:p w:rsidR="002D56D8" w:rsidP="00417AB4" w:rsidRDefault="002D56D8" w14:paraId="4A1F7D6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891" w:type="dxa"/>
          </w:tcPr>
          <w:p w:rsidR="002D56D8" w:rsidP="00417AB4" w:rsidRDefault="002D56D8" w14:paraId="351A6E3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Severity</w:t>
            </w:r>
          </w:p>
        </w:tc>
        <w:tc>
          <w:tcPr>
            <w:tcW w:w="1075" w:type="dxa"/>
          </w:tcPr>
          <w:p w:rsidR="002D56D8" w:rsidP="00417AB4" w:rsidRDefault="002D56D8" w14:paraId="5203551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Likelihood</w:t>
            </w:r>
          </w:p>
        </w:tc>
        <w:tc>
          <w:tcPr>
            <w:tcW w:w="1215" w:type="dxa"/>
          </w:tcPr>
          <w:p w:rsidR="002D56D8" w:rsidP="00417AB4" w:rsidRDefault="002D56D8" w14:paraId="64E3A7F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 xml:space="preserve">Risk Level </w:t>
            </w:r>
          </w:p>
        </w:tc>
        <w:tc>
          <w:tcPr>
            <w:tcW w:w="1548" w:type="dxa"/>
          </w:tcPr>
          <w:p w:rsidR="002D56D8" w:rsidP="00417AB4" w:rsidRDefault="002D56D8" w14:paraId="0CAFCEC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Action by who?</w:t>
            </w:r>
          </w:p>
        </w:tc>
        <w:tc>
          <w:tcPr>
            <w:tcW w:w="968" w:type="dxa"/>
          </w:tcPr>
          <w:p w:rsidR="002D56D8" w:rsidP="00417AB4" w:rsidRDefault="002D56D8" w14:paraId="4F9C818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</w:pPr>
            <w:r w:rsidRPr="7988BAC8">
              <w:rPr>
                <w:rFonts w:ascii="Calibri" w:hAnsi="Calibri" w:eastAsia="Calibri" w:cs="Calibri"/>
                <w:b/>
                <w:color w:val="000000" w:themeColor="text1"/>
                <w:sz w:val="24"/>
                <w:szCs w:val="24"/>
                <w:u w:val="single"/>
              </w:rPr>
              <w:t>Action by when?</w:t>
            </w:r>
          </w:p>
        </w:tc>
      </w:tr>
      <w:tr w:rsidR="002D56D8" w:rsidTr="67564F2B" w14:paraId="7DD20B2B" w14:textId="77777777">
        <w:trPr>
          <w:gridAfter w:val="1"/>
          <w:wAfter w:w="10" w:type="dxa"/>
          <w:trHeight w:val="72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4" w:type="dxa"/>
            <w:gridSpan w:val="2"/>
          </w:tcPr>
          <w:p w:rsidR="002D56D8" w:rsidP="00417AB4" w:rsidRDefault="002D56D8" w14:paraId="32F48472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lastRenderedPageBreak/>
              <w:t>Spread of Covid-19 (Coronavirus)</w:t>
            </w:r>
          </w:p>
          <w:p w:rsidR="002D56D8" w:rsidP="00417AB4" w:rsidRDefault="002D56D8" w14:paraId="6989D4A4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Face masks, </w:t>
            </w:r>
          </w:p>
          <w:p w:rsidR="002D56D8" w:rsidP="00417AB4" w:rsidRDefault="002D56D8" w14:paraId="67AF7F80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Hand sanitizer, </w:t>
            </w:r>
          </w:p>
          <w:p w:rsidR="002D56D8" w:rsidP="00417AB4" w:rsidRDefault="002D56D8" w14:paraId="52BB4F3B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  <w:u w:val="single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Social distancing etc. </w:t>
            </w:r>
          </w:p>
        </w:tc>
        <w:tc>
          <w:tcPr>
            <w:tcW w:w="1576" w:type="dxa"/>
          </w:tcPr>
          <w:p w:rsidR="002D56D8" w:rsidP="00417AB4" w:rsidRDefault="002D56D8" w14:paraId="76DB5C5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Staff </w:t>
            </w:r>
          </w:p>
          <w:p w:rsidR="002D56D8" w:rsidP="00417AB4" w:rsidRDefault="002D56D8" w14:paraId="5871F0C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26301D6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71F44547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Parents and Hearing-Impaired children. </w:t>
            </w:r>
          </w:p>
          <w:p w:rsidR="002D56D8" w:rsidP="00417AB4" w:rsidRDefault="002D56D8" w14:paraId="1EE5AB7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2040" w:type="dxa"/>
          </w:tcPr>
          <w:p w:rsidR="002D56D8" w:rsidP="00417AB4" w:rsidRDefault="002D56D8" w14:paraId="6BF028BB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Hand Sanitiser at each entrance.</w:t>
            </w:r>
          </w:p>
          <w:p w:rsidR="002D56D8" w:rsidP="00417AB4" w:rsidRDefault="002D56D8" w14:paraId="77577DB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727F22B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Facemasks required on entry.</w:t>
            </w:r>
          </w:p>
          <w:p w:rsidR="002D56D8" w:rsidP="00417AB4" w:rsidRDefault="002D56D8" w14:paraId="1263676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0A819DD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Social distancing to be adhered to inside and outside the building. </w:t>
            </w:r>
          </w:p>
        </w:tc>
        <w:tc>
          <w:tcPr>
            <w:tcW w:w="2101" w:type="dxa"/>
          </w:tcPr>
          <w:p w:rsidR="002D56D8" w:rsidP="00417AB4" w:rsidRDefault="002D56D8" w14:paraId="29907A3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Hand sanitizer is available </w:t>
            </w:r>
          </w:p>
          <w:p w:rsidR="002D56D8" w:rsidP="00417AB4" w:rsidRDefault="002D56D8" w14:paraId="26ADBCFE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72381F6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Monitor social distancing and add posters to remind individuals.</w:t>
            </w:r>
          </w:p>
          <w:p w:rsidR="002D56D8" w:rsidP="00417AB4" w:rsidRDefault="002D56D8" w14:paraId="6E19CF6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6F361DD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Facemasks available to all members of the public.</w:t>
            </w:r>
          </w:p>
          <w:p w:rsidR="002D56D8" w:rsidP="00417AB4" w:rsidRDefault="002D56D8" w14:paraId="0A23E4A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:rsidR="002D56D8" w:rsidP="00417AB4" w:rsidRDefault="002D56D8" w14:paraId="1E08886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>Provide users with updated usage regulations</w:t>
            </w:r>
          </w:p>
          <w:p w:rsidR="002D56D8" w:rsidP="00417AB4" w:rsidRDefault="002D56D8" w14:paraId="4865C32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:rsidR="002D56D8" w:rsidP="00417AB4" w:rsidRDefault="002D56D8" w14:paraId="02FD03BE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>Ensure bins and soap available</w:t>
            </w:r>
          </w:p>
          <w:p w:rsidR="002D56D8" w:rsidP="00417AB4" w:rsidRDefault="002D56D8" w14:paraId="3F854F9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 xml:space="preserve"> </w:t>
            </w:r>
          </w:p>
          <w:p w:rsidR="002D56D8" w:rsidP="00417AB4" w:rsidRDefault="002D56D8" w14:paraId="784A225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  <w:t>Minimum at main door, entrance to the other doors.</w:t>
            </w:r>
          </w:p>
        </w:tc>
        <w:tc>
          <w:tcPr>
            <w:tcW w:w="891" w:type="dxa"/>
          </w:tcPr>
          <w:p w:rsidR="002D56D8" w:rsidP="00417AB4" w:rsidRDefault="002D56D8" w14:paraId="4F14BBC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1075" w:type="dxa"/>
          </w:tcPr>
          <w:p w:rsidR="002D56D8" w:rsidP="00417AB4" w:rsidRDefault="002D56D8" w14:paraId="6974761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4</w:t>
            </w:r>
          </w:p>
        </w:tc>
        <w:tc>
          <w:tcPr>
            <w:tcW w:w="1215" w:type="dxa"/>
          </w:tcPr>
          <w:p w:rsidR="002D56D8" w:rsidP="00417AB4" w:rsidRDefault="002D56D8" w14:paraId="33E438E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Major - 12</w:t>
            </w:r>
          </w:p>
        </w:tc>
        <w:tc>
          <w:tcPr>
            <w:tcW w:w="1548" w:type="dxa"/>
          </w:tcPr>
          <w:p w:rsidR="002D56D8" w:rsidP="00417AB4" w:rsidRDefault="002D56D8" w14:paraId="55681E9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member </w:t>
            </w:r>
          </w:p>
        </w:tc>
        <w:tc>
          <w:tcPr>
            <w:tcW w:w="968" w:type="dxa"/>
          </w:tcPr>
          <w:p w:rsidR="002D56D8" w:rsidP="00417AB4" w:rsidRDefault="002D56D8" w14:paraId="166A0F1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Pre event </w:t>
            </w:r>
          </w:p>
        </w:tc>
      </w:tr>
      <w:tr w:rsidR="002D56D8" w:rsidTr="67564F2B" w14:paraId="7102953E" w14:textId="77777777">
        <w:trPr>
          <w:gridAfter w:val="1"/>
          <w:wAfter w:w="10" w:type="dxa"/>
          <w:trHeight w:val="29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4" w:type="dxa"/>
            <w:gridSpan w:val="2"/>
          </w:tcPr>
          <w:p w:rsidR="002D56D8" w:rsidP="00417AB4" w:rsidRDefault="002D56D8" w14:paraId="7E036FB2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lastRenderedPageBreak/>
              <w:t xml:space="preserve">Too many toys on the floor </w:t>
            </w:r>
          </w:p>
        </w:tc>
        <w:tc>
          <w:tcPr>
            <w:tcW w:w="1576" w:type="dxa"/>
          </w:tcPr>
          <w:p w:rsidR="002D56D8" w:rsidP="00417AB4" w:rsidRDefault="002D56D8" w14:paraId="64E1024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71F44547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Hearing Impaired Children and Parents </w:t>
            </w:r>
          </w:p>
          <w:p w:rsidR="002D56D8" w:rsidP="00417AB4" w:rsidRDefault="002D56D8" w14:paraId="2720B542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2CD6748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Staff </w:t>
            </w:r>
          </w:p>
        </w:tc>
        <w:tc>
          <w:tcPr>
            <w:tcW w:w="2040" w:type="dxa"/>
          </w:tcPr>
          <w:p w:rsidR="002D56D8" w:rsidP="00417AB4" w:rsidRDefault="002D56D8" w14:paraId="3A421B5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that the toys are not in the way of a walkway </w:t>
            </w:r>
          </w:p>
          <w:p w:rsidR="002D56D8" w:rsidP="00417AB4" w:rsidRDefault="002D56D8" w14:paraId="151EC0F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57DD11E7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that children and parents are aware of the toys scattered </w:t>
            </w:r>
          </w:p>
          <w:p w:rsidR="002D56D8" w:rsidP="00417AB4" w:rsidRDefault="002D56D8" w14:paraId="5704ACC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2101" w:type="dxa"/>
          </w:tcPr>
          <w:p w:rsidR="002D56D8" w:rsidP="00417AB4" w:rsidRDefault="002D56D8" w14:paraId="69650A4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Have a limit on toys allowed out at once </w:t>
            </w:r>
          </w:p>
          <w:p w:rsidR="002D56D8" w:rsidP="00417AB4" w:rsidRDefault="002D56D8" w14:paraId="6449657E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6EC7891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Put the toys back when children are finished playing. </w:t>
            </w:r>
          </w:p>
          <w:p w:rsidR="002D56D8" w:rsidP="00417AB4" w:rsidRDefault="002D56D8" w14:paraId="77E2E38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891" w:type="dxa"/>
          </w:tcPr>
          <w:p w:rsidR="002D56D8" w:rsidP="00417AB4" w:rsidRDefault="002D56D8" w14:paraId="5640EBB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1075" w:type="dxa"/>
          </w:tcPr>
          <w:p w:rsidR="002D56D8" w:rsidP="00417AB4" w:rsidRDefault="002D56D8" w14:paraId="13A0CF8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2</w:t>
            </w:r>
          </w:p>
        </w:tc>
        <w:tc>
          <w:tcPr>
            <w:tcW w:w="1215" w:type="dxa"/>
          </w:tcPr>
          <w:p w:rsidR="002D56D8" w:rsidP="00417AB4" w:rsidRDefault="002D56D8" w14:paraId="1B4689B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Medical Treatment-6  </w:t>
            </w:r>
          </w:p>
        </w:tc>
        <w:tc>
          <w:tcPr>
            <w:tcW w:w="1548" w:type="dxa"/>
          </w:tcPr>
          <w:p w:rsidR="002D56D8" w:rsidP="00417AB4" w:rsidRDefault="002D56D8" w14:paraId="7C1F2918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Staff  </w:t>
            </w:r>
          </w:p>
        </w:tc>
        <w:tc>
          <w:tcPr>
            <w:tcW w:w="968" w:type="dxa"/>
          </w:tcPr>
          <w:p w:rsidR="002D56D8" w:rsidP="00417AB4" w:rsidRDefault="002D56D8" w14:paraId="52786D3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Pre event and Event </w:t>
            </w:r>
          </w:p>
        </w:tc>
      </w:tr>
      <w:tr w:rsidR="002D56D8" w:rsidTr="67564F2B" w14:paraId="4360D154" w14:textId="77777777">
        <w:trPr>
          <w:gridAfter w:val="1"/>
          <w:wAfter w:w="10" w:type="dxa"/>
          <w:trHeight w:val="2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4" w:type="dxa"/>
            <w:gridSpan w:val="2"/>
          </w:tcPr>
          <w:p w:rsidR="002D56D8" w:rsidP="00417AB4" w:rsidRDefault="002D56D8" w14:paraId="0B24698E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Electrical – Cables and plug sockets</w:t>
            </w:r>
          </w:p>
        </w:tc>
        <w:tc>
          <w:tcPr>
            <w:tcW w:w="1576" w:type="dxa"/>
          </w:tcPr>
          <w:p w:rsidR="002D56D8" w:rsidP="00417AB4" w:rsidRDefault="002D56D8" w14:paraId="0EF2342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71F44547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Hearing Impaired Children </w:t>
            </w:r>
          </w:p>
        </w:tc>
        <w:tc>
          <w:tcPr>
            <w:tcW w:w="2040" w:type="dxa"/>
          </w:tcPr>
          <w:p w:rsidR="002D56D8" w:rsidP="00417AB4" w:rsidRDefault="002D56D8" w14:paraId="7CC734D2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cables are tucked away from walkways </w:t>
            </w:r>
          </w:p>
          <w:p w:rsidR="002D56D8" w:rsidP="00417AB4" w:rsidRDefault="002D56D8" w14:paraId="0142642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71F44547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plug sockets are not overloaded with electricals </w:t>
            </w:r>
          </w:p>
          <w:p w:rsidR="002D56D8" w:rsidP="00417AB4" w:rsidRDefault="002D56D8" w14:paraId="6B08525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394B428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Make sure plug sockets are out of reach from children. </w:t>
            </w:r>
          </w:p>
          <w:p w:rsidR="002D56D8" w:rsidP="00417AB4" w:rsidRDefault="002D56D8" w14:paraId="1743E42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2101" w:type="dxa"/>
          </w:tcPr>
          <w:p w:rsidR="002D56D8" w:rsidP="00417AB4" w:rsidRDefault="002D56D8" w14:paraId="22954F7E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71F44547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Unplug electrical items from plug sockets when not in use </w:t>
            </w:r>
          </w:p>
          <w:p w:rsidR="002D56D8" w:rsidP="00417AB4" w:rsidRDefault="002D56D8" w14:paraId="551750A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7A7D826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Have a limit on plugs in each socket.</w:t>
            </w: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3C01DAE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2E36BBA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891" w:type="dxa"/>
          </w:tcPr>
          <w:p w:rsidR="002D56D8" w:rsidP="00417AB4" w:rsidRDefault="002D56D8" w14:paraId="04C9242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1075" w:type="dxa"/>
          </w:tcPr>
          <w:p w:rsidR="002D56D8" w:rsidP="00417AB4" w:rsidRDefault="002D56D8" w14:paraId="337C87AB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1</w:t>
            </w:r>
          </w:p>
        </w:tc>
        <w:tc>
          <w:tcPr>
            <w:tcW w:w="1215" w:type="dxa"/>
          </w:tcPr>
          <w:p w:rsidR="002D56D8" w:rsidP="00417AB4" w:rsidRDefault="002D56D8" w14:paraId="4B6D77F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Nuisance – 1  </w:t>
            </w:r>
          </w:p>
        </w:tc>
        <w:tc>
          <w:tcPr>
            <w:tcW w:w="1548" w:type="dxa"/>
          </w:tcPr>
          <w:p w:rsidR="002D56D8" w:rsidP="00417AB4" w:rsidRDefault="002D56D8" w14:paraId="41A1596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Staff </w:t>
            </w:r>
          </w:p>
        </w:tc>
        <w:tc>
          <w:tcPr>
            <w:tcW w:w="968" w:type="dxa"/>
          </w:tcPr>
          <w:p w:rsidR="002D56D8" w:rsidP="00417AB4" w:rsidRDefault="002D56D8" w14:paraId="65F000F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Pre event and Event </w:t>
            </w:r>
          </w:p>
        </w:tc>
      </w:tr>
      <w:tr w:rsidR="002D56D8" w:rsidTr="67564F2B" w14:paraId="301BF9AB" w14:textId="77777777">
        <w:trPr>
          <w:gridAfter w:val="1"/>
          <w:wAfter w:w="10" w:type="dxa"/>
          <w:trHeight w:val="2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4" w:type="dxa"/>
            <w:gridSpan w:val="2"/>
          </w:tcPr>
          <w:p w:rsidR="002D56D8" w:rsidP="00417AB4" w:rsidRDefault="002D56D8" w14:paraId="744B4AB2" w14:textId="7777777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lastRenderedPageBreak/>
              <w:t xml:space="preserve">Too many individuals in a room – Noise level, unsettling for hearing impaired children  </w:t>
            </w:r>
          </w:p>
        </w:tc>
        <w:tc>
          <w:tcPr>
            <w:tcW w:w="1576" w:type="dxa"/>
          </w:tcPr>
          <w:p w:rsidR="002D56D8" w:rsidP="00417AB4" w:rsidRDefault="002D56D8" w14:paraId="077D7DF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Hearing impaired children  </w:t>
            </w:r>
          </w:p>
          <w:p w:rsidR="002D56D8" w:rsidP="00417AB4" w:rsidRDefault="002D56D8" w14:paraId="7455099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7D5F03C2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4120120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:rsidR="002D56D8" w:rsidP="00417AB4" w:rsidRDefault="002D56D8" w14:paraId="065F72D4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2040" w:type="dxa"/>
          </w:tcPr>
          <w:p w:rsidR="002D56D8" w:rsidP="00417AB4" w:rsidRDefault="002D56D8" w14:paraId="16C4E6E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Limit the number of parents and children allowed a week </w:t>
            </w:r>
          </w:p>
          <w:p w:rsidR="002D56D8" w:rsidP="00417AB4" w:rsidRDefault="002D56D8" w14:paraId="1ADB65D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02D56D8" w:rsidP="00417AB4" w:rsidRDefault="002D56D8" w14:paraId="6DDDCF5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Limit the noise level of the room – parents talking </w:t>
            </w:r>
          </w:p>
          <w:p w:rsidR="002D56D8" w:rsidP="00417AB4" w:rsidRDefault="002D56D8" w14:paraId="71689406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2101" w:type="dxa"/>
          </w:tcPr>
          <w:p w:rsidR="002D56D8" w:rsidP="00417AB4" w:rsidRDefault="002D56D8" w14:paraId="54038C69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Children and Parents to be reminded when the noise level is too loud.  </w:t>
            </w:r>
          </w:p>
          <w:p w:rsidR="002D56D8" w:rsidP="00417AB4" w:rsidRDefault="002D56D8" w14:paraId="272E771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891" w:type="dxa"/>
          </w:tcPr>
          <w:p w:rsidR="002D56D8" w:rsidP="00417AB4" w:rsidRDefault="002D56D8" w14:paraId="3C9B196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3</w:t>
            </w:r>
          </w:p>
        </w:tc>
        <w:tc>
          <w:tcPr>
            <w:tcW w:w="1075" w:type="dxa"/>
          </w:tcPr>
          <w:p w:rsidR="002D56D8" w:rsidP="00417AB4" w:rsidRDefault="002D56D8" w14:paraId="252B384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>1</w:t>
            </w:r>
          </w:p>
        </w:tc>
        <w:tc>
          <w:tcPr>
            <w:tcW w:w="1215" w:type="dxa"/>
          </w:tcPr>
          <w:p w:rsidR="002D56D8" w:rsidP="00417AB4" w:rsidRDefault="002D56D8" w14:paraId="061BA35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Nuisance – 1  </w:t>
            </w:r>
          </w:p>
          <w:p w:rsidR="002D56D8" w:rsidP="00417AB4" w:rsidRDefault="002D56D8" w14:paraId="6D54F68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548" w:type="dxa"/>
          </w:tcPr>
          <w:p w:rsidR="002D56D8" w:rsidP="00417AB4" w:rsidRDefault="002D56D8" w14:paraId="6F8250F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Playgroup Staff  </w:t>
            </w:r>
          </w:p>
        </w:tc>
        <w:tc>
          <w:tcPr>
            <w:tcW w:w="968" w:type="dxa"/>
          </w:tcPr>
          <w:p w:rsidR="002D56D8" w:rsidP="00417AB4" w:rsidRDefault="002D56D8" w14:paraId="7567F481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9AC6603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r w:rsidRPr="29AC6603"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  <w:t xml:space="preserve">Pre event and Event </w:t>
            </w:r>
          </w:p>
        </w:tc>
      </w:tr>
    </w:tbl>
    <w:p w:rsidR="00CF2E46" w:rsidP="71F44547" w:rsidRDefault="00CF2E46" w14:paraId="42162133" w14:textId="77777777">
      <w:pPr>
        <w:spacing w:line="360" w:lineRule="auto"/>
        <w:rPr>
          <w:rFonts w:ascii="Calibri" w:hAnsi="Calibri" w:eastAsia="Calibri" w:cs="Calibri"/>
          <w:color w:val="000000" w:themeColor="text1"/>
          <w:lang w:val="en-US"/>
        </w:rPr>
        <w:sectPr w:rsidR="00CF2E46" w:rsidSect="00CF2E46">
          <w:headerReference w:type="default" r:id="rId9"/>
          <w:footerReference w:type="default" r:id="rId10"/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</w:p>
    <w:p w:rsidRPr="00AA4F86" w:rsidR="00AA4F86" w:rsidP="00AA4F86" w:rsidRDefault="485D3FDE" w14:paraId="2595FC7C" w14:textId="14D4F8BE">
      <w:pPr>
        <w:spacing w:line="240" w:lineRule="auto"/>
        <w:rPr>
          <w:rFonts w:cstheme="minorHAnsi"/>
          <w:sz w:val="24"/>
          <w:szCs w:val="24"/>
        </w:rPr>
      </w:pPr>
      <w:r w:rsidRPr="00E4455D">
        <w:rPr>
          <w:rFonts w:cstheme="minorHAnsi"/>
          <w:sz w:val="24"/>
          <w:szCs w:val="24"/>
        </w:rPr>
        <w:lastRenderedPageBreak/>
        <w:t xml:space="preserve">Reference List </w:t>
      </w:r>
    </w:p>
    <w:p w:rsidRPr="00AA4F86" w:rsidR="00AA4F86" w:rsidP="003933BD" w:rsidRDefault="00AA4F86" w14:paraId="0603F3C6" w14:textId="77777777">
      <w:pPr>
        <w:spacing w:line="240" w:lineRule="auto"/>
        <w:rPr>
          <w:rFonts w:eastAsiaTheme="minorEastAsia" w:cstheme="minorHAnsi"/>
          <w:sz w:val="24"/>
          <w:szCs w:val="24"/>
          <w:lang w:val="en-US"/>
        </w:rPr>
      </w:pPr>
      <w:r w:rsidRPr="00AA4F86">
        <w:rPr>
          <w:rFonts w:eastAsiaTheme="minorEastAsia" w:cstheme="minorHAnsi"/>
          <w:color w:val="222222"/>
          <w:sz w:val="24"/>
          <w:szCs w:val="24"/>
          <w:lang w:val="en-US"/>
        </w:rPr>
        <w:t xml:space="preserve">Bluff, L. and Johnstone, R, (2005) The relationship between ‘reasonably practicable 'and risk management regulation. Available at: </w:t>
      </w:r>
      <w:r w:rsidRPr="00AA4F86">
        <w:rPr>
          <w:rFonts w:eastAsiaTheme="minorEastAsia" w:cstheme="minorHAnsi"/>
          <w:sz w:val="24"/>
          <w:szCs w:val="24"/>
          <w:lang w:val="en-US"/>
        </w:rPr>
        <w:t xml:space="preserve">https://openresearchrepository.anu.edu.au/bitstream/1885/42687/2/Pract_RiskManWPfinal.pdf (Accessed: 15 April 2021) </w:t>
      </w:r>
    </w:p>
    <w:p w:rsidR="00AA4F86" w:rsidP="003933BD" w:rsidRDefault="00AA4F86" w14:paraId="60AB946C" w14:textId="4957605F">
      <w:pPr>
        <w:pStyle w:val="Heading1"/>
        <w:spacing w:line="240" w:lineRule="auto"/>
        <w:rPr>
          <w:rFonts w:asciiTheme="minorHAnsi" w:hAnsiTheme="minorHAnsi" w:eastAsiaTheme="minorEastAsia" w:cstheme="minorHAnsi"/>
          <w:color w:val="auto"/>
          <w:sz w:val="24"/>
          <w:szCs w:val="24"/>
          <w:lang w:val="en-US"/>
        </w:rPr>
      </w:pPr>
      <w:r w:rsidRPr="00AA4F86">
        <w:rPr>
          <w:rFonts w:asciiTheme="minorHAnsi" w:hAnsiTheme="minorHAnsi" w:eastAsiaTheme="minorEastAsia" w:cstheme="minorHAnsi"/>
          <w:color w:val="auto"/>
          <w:sz w:val="24"/>
          <w:szCs w:val="24"/>
          <w:lang w:val="en-US"/>
        </w:rPr>
        <w:t xml:space="preserve">British Safety Council (2021) Risk Assessments: what they are, why they're important and how to complete them. Available at: https://www.britsafe.org/training-and-learning/find-the-right-course-for-you/informational-resources/risk-assessment/(Accessed: 15 April 2021) </w:t>
      </w:r>
    </w:p>
    <w:p w:rsidRPr="00AA4F86" w:rsidR="00AA4F86" w:rsidP="24F9EFC3" w:rsidRDefault="00AA4F86" w14:paraId="38190410" w14:textId="77777777" w14:noSpellErr="1">
      <w:pPr>
        <w:spacing w:line="240" w:lineRule="auto"/>
        <w:rPr>
          <w:lang w:val="en-US"/>
        </w:rPr>
      </w:pPr>
    </w:p>
    <w:p w:rsidRPr="00AA4F86" w:rsidR="00AA4F86" w:rsidP="24F9EFC3" w:rsidRDefault="00AA4F86" w14:paraId="3169D47E" w14:textId="77777777">
      <w:pPr>
        <w:spacing w:line="240" w:lineRule="auto"/>
        <w:rPr>
          <w:rFonts w:cs="Calibri" w:cstheme="minorAscii"/>
          <w:sz w:val="24"/>
          <w:szCs w:val="24"/>
          <w:lang w:val="en-US"/>
        </w:rPr>
      </w:pPr>
      <w:r w:rsidRPr="24F9EFC3" w:rsidR="00AA4F86">
        <w:rPr>
          <w:rFonts w:cs="Calibri" w:cstheme="minorAscii"/>
          <w:sz w:val="24"/>
          <w:szCs w:val="24"/>
          <w:lang w:val="en-US"/>
        </w:rPr>
        <w:t xml:space="preserve">Cygnet Health Care (2016) Health and Safety Policy. Available </w:t>
      </w:r>
      <w:proofErr w:type="gramStart"/>
      <w:r w:rsidRPr="24F9EFC3" w:rsidR="00AA4F86">
        <w:rPr>
          <w:rFonts w:cs="Calibri" w:cstheme="minorAscii"/>
          <w:sz w:val="24"/>
          <w:szCs w:val="24"/>
          <w:lang w:val="en-US"/>
        </w:rPr>
        <w:t>at :</w:t>
      </w:r>
      <w:proofErr w:type="gramEnd"/>
      <w:r w:rsidRPr="24F9EFC3" w:rsidR="00AA4F86">
        <w:rPr>
          <w:rFonts w:cs="Calibri" w:cstheme="minorAscii"/>
          <w:sz w:val="24"/>
          <w:szCs w:val="24"/>
          <w:lang w:val="en-US"/>
        </w:rPr>
        <w:t>https://www.cygnethealth.co.uk/content/uploads/2017/03/Health-and-Safety-Policy.pdf  (Accessed: 22 April 2021)</w:t>
      </w:r>
    </w:p>
    <w:p w:rsidR="00AA4F86" w:rsidP="003933BD" w:rsidRDefault="00AA4F86" w14:paraId="4409B6C5" w14:textId="0EDBB078">
      <w:pPr>
        <w:spacing w:line="240" w:lineRule="auto"/>
        <w:rPr>
          <w:rFonts w:eastAsiaTheme="minorEastAsia" w:cstheme="minorHAnsi"/>
          <w:sz w:val="24"/>
          <w:szCs w:val="24"/>
          <w:lang w:val="en-US"/>
        </w:rPr>
      </w:pPr>
      <w:r w:rsidRPr="00AA4F86">
        <w:rPr>
          <w:rFonts w:eastAsiaTheme="minorEastAsia" w:cstheme="minorHAnsi"/>
          <w:sz w:val="24"/>
          <w:szCs w:val="24"/>
          <w:lang w:val="en-US"/>
        </w:rPr>
        <w:t>Davies, and Malkin, (2003</w:t>
      </w:r>
      <w:proofErr w:type="gramStart"/>
      <w:r w:rsidRPr="00AA4F86">
        <w:rPr>
          <w:rFonts w:eastAsiaTheme="minorEastAsia" w:cstheme="minorHAnsi"/>
          <w:sz w:val="24"/>
          <w:szCs w:val="24"/>
          <w:lang w:val="en-US"/>
        </w:rPr>
        <w:t>)  Torts</w:t>
      </w:r>
      <w:proofErr w:type="gramEnd"/>
      <w:r w:rsidRPr="00AA4F86">
        <w:rPr>
          <w:rFonts w:eastAsiaTheme="minorEastAsia" w:cstheme="minorHAnsi"/>
          <w:sz w:val="24"/>
          <w:szCs w:val="24"/>
          <w:lang w:val="en-US"/>
        </w:rPr>
        <w:t xml:space="preserve">, 4th ed, pp 42 –62 , Butterworths, Sydney. </w:t>
      </w:r>
      <w:r w:rsidRPr="00AA4F86">
        <w:rPr>
          <w:rFonts w:eastAsiaTheme="minorEastAsia" w:cstheme="minorHAnsi"/>
          <w:color w:val="222222"/>
          <w:sz w:val="24"/>
          <w:szCs w:val="24"/>
          <w:lang w:val="en-US"/>
        </w:rPr>
        <w:t xml:space="preserve">Available at: </w:t>
      </w:r>
      <w:r w:rsidRPr="00AA4F86">
        <w:rPr>
          <w:rFonts w:eastAsiaTheme="minorEastAsia" w:cstheme="minorHAnsi"/>
          <w:sz w:val="24"/>
          <w:szCs w:val="24"/>
          <w:lang w:val="en-US"/>
        </w:rPr>
        <w:t>https://openresearchrepository.anu.edu.au/bitstream/1885/42687/2/Pract_RiskManWPfinal.pdf (Accessed: 15 April 2021)</w:t>
      </w:r>
    </w:p>
    <w:p w:rsidRPr="00AA4F86" w:rsidR="00AA4F86" w:rsidP="003933BD" w:rsidRDefault="00AA4F86" w14:paraId="1D0D98B4" w14:textId="77777777">
      <w:pPr>
        <w:spacing w:line="240" w:lineRule="auto"/>
        <w:rPr>
          <w:rFonts w:eastAsiaTheme="minorEastAsia" w:cstheme="minorHAnsi"/>
          <w:sz w:val="24"/>
          <w:szCs w:val="24"/>
          <w:lang w:val="en-US"/>
        </w:rPr>
      </w:pPr>
    </w:p>
    <w:p w:rsidR="00AA4F86" w:rsidP="003933BD" w:rsidRDefault="00AA4F86" w14:paraId="43B58AF8" w14:textId="32BDB4B4">
      <w:pPr>
        <w:spacing w:line="240" w:lineRule="auto"/>
        <w:rPr>
          <w:rFonts w:eastAsia="Calibri" w:cstheme="minorHAnsi"/>
          <w:sz w:val="24"/>
          <w:szCs w:val="24"/>
          <w:lang w:val="en-US"/>
        </w:rPr>
      </w:pPr>
      <w:r w:rsidRPr="00AA4F86">
        <w:rPr>
          <w:rFonts w:eastAsia="Calibri" w:cstheme="minorHAnsi"/>
          <w:sz w:val="24"/>
          <w:szCs w:val="24"/>
          <w:lang w:val="en-US"/>
        </w:rPr>
        <w:t xml:space="preserve">Health and Safety Executive (2021) Leading health and safety- Legislation. Available </w:t>
      </w:r>
      <w:proofErr w:type="gramStart"/>
      <w:r w:rsidRPr="00AA4F86">
        <w:rPr>
          <w:rFonts w:eastAsia="Calibri" w:cstheme="minorHAnsi"/>
          <w:sz w:val="24"/>
          <w:szCs w:val="24"/>
          <w:lang w:val="en-US"/>
        </w:rPr>
        <w:t>at :</w:t>
      </w:r>
      <w:proofErr w:type="gramEnd"/>
      <w:r w:rsidRPr="00AA4F86">
        <w:rPr>
          <w:rFonts w:eastAsia="Calibri" w:cstheme="minorHAnsi"/>
          <w:sz w:val="24"/>
          <w:szCs w:val="24"/>
          <w:lang w:val="en-US"/>
        </w:rPr>
        <w:t xml:space="preserve"> https://www.hse.gov.uk/leadership/legislation.htm. (Accessed: 19 April 2021)</w:t>
      </w:r>
    </w:p>
    <w:p w:rsidRPr="00AA4F86" w:rsidR="00AA4F86" w:rsidP="003933BD" w:rsidRDefault="00AA4F86" w14:paraId="32CA1D88" w14:textId="77777777">
      <w:pPr>
        <w:spacing w:line="240" w:lineRule="auto"/>
        <w:rPr>
          <w:rFonts w:eastAsia="Calibri" w:cstheme="minorHAnsi"/>
          <w:sz w:val="24"/>
          <w:szCs w:val="24"/>
          <w:lang w:val="en-US"/>
        </w:rPr>
      </w:pPr>
    </w:p>
    <w:p w:rsidR="00AA4F86" w:rsidP="003933BD" w:rsidRDefault="00AA4F86" w14:paraId="26A1190C" w14:textId="2DA7F234">
      <w:pPr>
        <w:spacing w:line="240" w:lineRule="auto"/>
        <w:rPr>
          <w:rFonts w:cstheme="minorHAnsi"/>
          <w:sz w:val="24"/>
          <w:szCs w:val="24"/>
          <w:lang w:val="en-US"/>
        </w:rPr>
      </w:pPr>
      <w:r w:rsidRPr="00AA4F86">
        <w:rPr>
          <w:rFonts w:cstheme="minorHAnsi"/>
          <w:sz w:val="24"/>
          <w:szCs w:val="24"/>
          <w:lang w:val="en-US"/>
        </w:rPr>
        <w:t xml:space="preserve">Health and Safety Executive (2021) Prepare a health and safety policy. Available at: https://www.hse.gov.uk/simple-health-safety/policy/index.htm (Accessed: 19 April 2021)  </w:t>
      </w:r>
    </w:p>
    <w:p w:rsidRPr="00AA4F86" w:rsidR="00AA4F86" w:rsidP="003933BD" w:rsidRDefault="00AA4F86" w14:paraId="1F03934D" w14:textId="77777777">
      <w:pPr>
        <w:spacing w:line="240" w:lineRule="auto"/>
        <w:rPr>
          <w:rFonts w:cstheme="minorHAnsi"/>
          <w:sz w:val="24"/>
          <w:szCs w:val="24"/>
          <w:lang w:val="en-US"/>
        </w:rPr>
      </w:pPr>
    </w:p>
    <w:p w:rsidR="00AA4F86" w:rsidP="003933BD" w:rsidRDefault="00AA4F86" w14:paraId="0D4AA9BE" w14:textId="6736C5B7">
      <w:pPr>
        <w:spacing w:line="240" w:lineRule="auto"/>
        <w:rPr>
          <w:rFonts w:eastAsiaTheme="minorEastAsia" w:cstheme="minorHAnsi"/>
          <w:color w:val="181817"/>
          <w:sz w:val="24"/>
          <w:szCs w:val="24"/>
          <w:lang w:val="en-US"/>
        </w:rPr>
      </w:pPr>
      <w:proofErr w:type="spellStart"/>
      <w:r w:rsidRPr="00AA4F86">
        <w:rPr>
          <w:rFonts w:eastAsiaTheme="minorEastAsia" w:cstheme="minorHAnsi"/>
          <w:color w:val="181817"/>
          <w:sz w:val="24"/>
          <w:szCs w:val="24"/>
          <w:lang w:val="en-US"/>
        </w:rPr>
        <w:t>Hylton</w:t>
      </w:r>
      <w:proofErr w:type="spellEnd"/>
      <w:r w:rsidRPr="00AA4F86">
        <w:rPr>
          <w:rFonts w:eastAsiaTheme="minorEastAsia" w:cstheme="minorHAnsi"/>
          <w:color w:val="181817"/>
          <w:sz w:val="24"/>
          <w:szCs w:val="24"/>
          <w:lang w:val="en-US"/>
        </w:rPr>
        <w:t xml:space="preserve">, K. N. (2016) “The Reasonable Person,” in </w:t>
      </w:r>
      <w:r w:rsidRPr="00AA4F86">
        <w:rPr>
          <w:rFonts w:eastAsiaTheme="minorEastAsia" w:cstheme="minorHAnsi"/>
          <w:i/>
          <w:color w:val="181817"/>
          <w:sz w:val="24"/>
          <w:szCs w:val="24"/>
          <w:lang w:val="en-US"/>
        </w:rPr>
        <w:t>Tort Law: A Modern Perspective</w:t>
      </w:r>
      <w:r w:rsidRPr="00AA4F86">
        <w:rPr>
          <w:rFonts w:eastAsiaTheme="minorEastAsia" w:cstheme="minorHAnsi"/>
          <w:color w:val="181817"/>
          <w:sz w:val="24"/>
          <w:szCs w:val="24"/>
          <w:lang w:val="en-US"/>
        </w:rPr>
        <w:t xml:space="preserve">. Cambridge: Cambridge University Press, pp. 102–121. </w:t>
      </w:r>
      <w:proofErr w:type="spellStart"/>
      <w:r w:rsidRPr="00AA4F86">
        <w:rPr>
          <w:rFonts w:eastAsiaTheme="minorEastAsia" w:cstheme="minorHAnsi"/>
          <w:color w:val="181817"/>
          <w:sz w:val="24"/>
          <w:szCs w:val="24"/>
          <w:lang w:val="en-US"/>
        </w:rPr>
        <w:t>doi</w:t>
      </w:r>
      <w:proofErr w:type="spellEnd"/>
      <w:r w:rsidRPr="00AA4F86">
        <w:rPr>
          <w:rFonts w:eastAsiaTheme="minorEastAsia" w:cstheme="minorHAnsi"/>
          <w:color w:val="181817"/>
          <w:sz w:val="24"/>
          <w:szCs w:val="24"/>
          <w:lang w:val="en-US"/>
        </w:rPr>
        <w:t>: 10.1017/CBO9781316408902.006 (Accessed: 15 April 2021)</w:t>
      </w:r>
    </w:p>
    <w:p w:rsidRPr="00AA4F86" w:rsidR="00AA4F86" w:rsidP="003933BD" w:rsidRDefault="00AA4F86" w14:paraId="3B4BE807" w14:textId="77777777">
      <w:pPr>
        <w:spacing w:line="240" w:lineRule="auto"/>
        <w:rPr>
          <w:rFonts w:eastAsiaTheme="minorEastAsia" w:cstheme="minorHAnsi"/>
          <w:color w:val="181817"/>
          <w:sz w:val="24"/>
          <w:szCs w:val="24"/>
          <w:lang w:val="en-US"/>
        </w:rPr>
      </w:pPr>
    </w:p>
    <w:p w:rsidR="00AA4F86" w:rsidP="24F9EFC3" w:rsidRDefault="00AA4F86" w14:paraId="045EA356" w14:textId="6A11399E">
      <w:pPr>
        <w:spacing w:line="240" w:lineRule="auto"/>
        <w:rPr>
          <w:rFonts w:eastAsia="Arial" w:cs="Calibri" w:cstheme="minorAscii"/>
          <w:sz w:val="24"/>
          <w:szCs w:val="24"/>
          <w:lang w:val="en-US"/>
        </w:rPr>
      </w:pPr>
      <w:r w:rsidRPr="24F9EFC3" w:rsidR="00AA4F86">
        <w:rPr>
          <w:rFonts w:eastAsia="Arial" w:cs="Calibri" w:cstheme="minorAscii"/>
          <w:color w:val="222222"/>
          <w:sz w:val="24"/>
          <w:szCs w:val="24"/>
          <w:lang w:val="en-US"/>
        </w:rPr>
        <w:t xml:space="preserve">Lindon, J. (2011). </w:t>
      </w:r>
      <w:r w:rsidRPr="24F9EFC3" w:rsidR="00AA4F86">
        <w:rPr>
          <w:rFonts w:eastAsia="Arial" w:cs="Calibri" w:cstheme="minorAscii"/>
          <w:i w:val="1"/>
          <w:iCs w:val="1"/>
          <w:color w:val="222222"/>
          <w:sz w:val="24"/>
          <w:szCs w:val="24"/>
          <w:lang w:val="en-US"/>
        </w:rPr>
        <w:t xml:space="preserve">Too safe for their own good: helping children learn about risk and </w:t>
      </w:r>
      <w:proofErr w:type="spellStart"/>
      <w:r w:rsidRPr="24F9EFC3" w:rsidR="00AA4F86">
        <w:rPr>
          <w:rFonts w:eastAsia="Arial" w:cs="Calibri" w:cstheme="minorAscii"/>
          <w:i w:val="1"/>
          <w:iCs w:val="1"/>
          <w:color w:val="222222"/>
          <w:sz w:val="24"/>
          <w:szCs w:val="24"/>
          <w:lang w:val="en-US"/>
        </w:rPr>
        <w:t>lifeskills</w:t>
      </w:r>
      <w:proofErr w:type="spellEnd"/>
      <w:r w:rsidRPr="24F9EFC3" w:rsidR="00AA4F86">
        <w:rPr>
          <w:rFonts w:eastAsia="Arial" w:cs="Calibri" w:cstheme="minorAscii"/>
          <w:color w:val="222222"/>
          <w:sz w:val="24"/>
          <w:szCs w:val="24"/>
          <w:lang w:val="en-US"/>
        </w:rPr>
        <w:t xml:space="preserve">. Pp 1 – 80. Available at </w:t>
      </w:r>
      <w:r w:rsidRPr="24F9EFC3" w:rsidR="00AA4F86">
        <w:rPr>
          <w:rFonts w:eastAsia="Arial" w:cs="Calibri" w:cstheme="minorAscii"/>
          <w:sz w:val="24"/>
          <w:szCs w:val="24"/>
          <w:lang w:val="en-US"/>
        </w:rPr>
        <w:t>https://books.google.co.uk/books?hl=en&amp;lr=&amp;id=W1SwAIwR-nkC&amp;oi=fnd&amp;pg=PP1&amp;dq=risk-benefit+analysis+working+with+young+children+&amp;ots=6VBJhA-Cv4&amp;sig=PC_pOsGlHYxR7Pr7EfLnY3BXhAk#v=onepage&amp;q=risk-benefit%20analysis%20working%20with%20young%20children&amp;f=false (Accessed: 22 April 2021)</w:t>
      </w:r>
    </w:p>
    <w:p w:rsidRPr="00AA4F86" w:rsidR="00AA4F86" w:rsidP="24F9EFC3" w:rsidRDefault="00AA4F86" w14:paraId="31DC63E0" w14:textId="77777777" w14:noSpellErr="1">
      <w:pPr>
        <w:spacing w:line="240" w:lineRule="auto"/>
        <w:rPr>
          <w:rFonts w:eastAsia="Arial" w:cs="Calibri" w:cstheme="minorAscii"/>
          <w:color w:val="222222"/>
          <w:sz w:val="24"/>
          <w:szCs w:val="24"/>
          <w:lang w:val="en-US"/>
        </w:rPr>
      </w:pPr>
    </w:p>
    <w:p w:rsidRPr="00AA4F86" w:rsidR="00AA4F86" w:rsidP="003933BD" w:rsidRDefault="00AA4F86" w14:paraId="3DACCE65" w14:textId="77777777">
      <w:pPr>
        <w:spacing w:line="240" w:lineRule="auto"/>
        <w:rPr>
          <w:rFonts w:eastAsia="Calibri" w:cstheme="minorHAnsi"/>
          <w:color w:val="000000" w:themeColor="text1"/>
          <w:sz w:val="24"/>
          <w:szCs w:val="24"/>
          <w:lang w:val="en-US"/>
        </w:rPr>
      </w:pPr>
      <w:r w:rsidRPr="00AA4F86">
        <w:rPr>
          <w:rFonts w:eastAsia="Calibri" w:cstheme="minorHAnsi"/>
          <w:color w:val="000000" w:themeColor="text1"/>
          <w:sz w:val="24"/>
          <w:szCs w:val="24"/>
          <w:lang w:val="en-US"/>
        </w:rPr>
        <w:t xml:space="preserve">Stretch and Whitehouse (2010) Health and Social Care Level 3, Book 1 BTEC National pp. 1-475. (Accessed: 15 April 2021) </w:t>
      </w:r>
    </w:p>
    <w:sectPr w:rsidRPr="00AA4F86" w:rsidR="00AA4F86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CE5678" w:rsidRDefault="00CE5678" w14:paraId="2CE1E241" w14:textId="77777777">
      <w:pPr>
        <w:spacing w:after="0" w:line="240" w:lineRule="auto"/>
      </w:pPr>
      <w:r>
        <w:separator/>
      </w:r>
    </w:p>
  </w:endnote>
  <w:endnote w:type="continuationSeparator" w:id="0">
    <w:p w:rsidR="00CE5678" w:rsidRDefault="00CE5678" w14:paraId="6967DE0A" w14:textId="77777777">
      <w:pPr>
        <w:spacing w:after="0" w:line="240" w:lineRule="auto"/>
      </w:pPr>
      <w:r>
        <w:continuationSeparator/>
      </w:r>
    </w:p>
  </w:endnote>
  <w:endnote w:type="continuationNotice" w:id="1">
    <w:p w:rsidR="00CE5678" w:rsidRDefault="00CE5678" w14:paraId="2585850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2D56D8" w:rsidTr="71F44547" w14:paraId="0C164157" w14:textId="77777777">
      <w:tc>
        <w:tcPr>
          <w:tcW w:w="3005" w:type="dxa"/>
        </w:tcPr>
        <w:p w:rsidR="002D56D8" w:rsidP="71F44547" w:rsidRDefault="002D56D8" w14:paraId="032A0258" w14:textId="77777777">
          <w:pPr>
            <w:pStyle w:val="Header"/>
            <w:ind w:left="-115"/>
          </w:pPr>
        </w:p>
      </w:tc>
      <w:tc>
        <w:tcPr>
          <w:tcW w:w="3005" w:type="dxa"/>
        </w:tcPr>
        <w:p w:rsidR="002D56D8" w:rsidP="71F44547" w:rsidRDefault="002D56D8" w14:paraId="7DA89B6B" w14:textId="77777777">
          <w:pPr>
            <w:pStyle w:val="Header"/>
            <w:jc w:val="center"/>
          </w:pPr>
        </w:p>
      </w:tc>
      <w:tc>
        <w:tcPr>
          <w:tcW w:w="3005" w:type="dxa"/>
        </w:tcPr>
        <w:p w:rsidR="002D56D8" w:rsidP="71F44547" w:rsidRDefault="002D56D8" w14:paraId="485F5394" w14:textId="77777777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1</w:t>
          </w:r>
          <w:r>
            <w:fldChar w:fldCharType="end"/>
          </w:r>
        </w:p>
      </w:tc>
    </w:tr>
  </w:tbl>
  <w:p w:rsidR="002D56D8" w:rsidP="71F44547" w:rsidRDefault="002D56D8" w14:paraId="4CD561A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F44547" w:rsidTr="71F44547" w14:paraId="4CADF610" w14:textId="77777777">
      <w:tc>
        <w:tcPr>
          <w:tcW w:w="3005" w:type="dxa"/>
        </w:tcPr>
        <w:p w:rsidR="71F44547" w:rsidP="71F44547" w:rsidRDefault="71F44547" w14:paraId="17603109" w14:textId="429F63DE">
          <w:pPr>
            <w:pStyle w:val="Header"/>
            <w:ind w:left="-115"/>
          </w:pPr>
        </w:p>
      </w:tc>
      <w:tc>
        <w:tcPr>
          <w:tcW w:w="3005" w:type="dxa"/>
        </w:tcPr>
        <w:p w:rsidR="71F44547" w:rsidP="71F44547" w:rsidRDefault="71F44547" w14:paraId="0F22A508" w14:textId="72B640B7">
          <w:pPr>
            <w:pStyle w:val="Header"/>
            <w:jc w:val="center"/>
          </w:pPr>
        </w:p>
      </w:tc>
      <w:tc>
        <w:tcPr>
          <w:tcW w:w="3005" w:type="dxa"/>
        </w:tcPr>
        <w:p w:rsidR="71F44547" w:rsidP="71F44547" w:rsidRDefault="71F44547" w14:paraId="72E65640" w14:textId="0E2B7B9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A7B65">
            <w:rPr>
              <w:noProof/>
            </w:rPr>
            <w:t>1</w:t>
          </w:r>
          <w:r>
            <w:fldChar w:fldCharType="end"/>
          </w:r>
        </w:p>
      </w:tc>
    </w:tr>
  </w:tbl>
  <w:p w:rsidR="71F44547" w:rsidP="71F44547" w:rsidRDefault="71F44547" w14:paraId="0EA3AA6F" w14:textId="43C35A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CE5678" w:rsidRDefault="00CE5678" w14:paraId="554111E3" w14:textId="77777777">
      <w:pPr>
        <w:spacing w:after="0" w:line="240" w:lineRule="auto"/>
      </w:pPr>
      <w:r>
        <w:separator/>
      </w:r>
    </w:p>
  </w:footnote>
  <w:footnote w:type="continuationSeparator" w:id="0">
    <w:p w:rsidR="00CE5678" w:rsidRDefault="00CE5678" w14:paraId="1ADE682E" w14:textId="77777777">
      <w:pPr>
        <w:spacing w:after="0" w:line="240" w:lineRule="auto"/>
      </w:pPr>
      <w:r>
        <w:continuationSeparator/>
      </w:r>
    </w:p>
  </w:footnote>
  <w:footnote w:type="continuationNotice" w:id="1">
    <w:p w:rsidR="00CE5678" w:rsidRDefault="00CE5678" w14:paraId="3F408B0E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2D56D8" w:rsidTr="71F44547" w14:paraId="235387BC" w14:textId="77777777">
      <w:tc>
        <w:tcPr>
          <w:tcW w:w="3005" w:type="dxa"/>
        </w:tcPr>
        <w:p w:rsidR="002D56D8" w:rsidP="71F44547" w:rsidRDefault="002D56D8" w14:paraId="3C45D1E3" w14:textId="77777777">
          <w:pPr>
            <w:pStyle w:val="Header"/>
            <w:ind w:left="-115"/>
          </w:pPr>
          <w:r>
            <w:t>Ffion Davies - 2004734</w:t>
          </w:r>
        </w:p>
      </w:tc>
      <w:tc>
        <w:tcPr>
          <w:tcW w:w="3005" w:type="dxa"/>
        </w:tcPr>
        <w:p w:rsidR="002D56D8" w:rsidP="71F44547" w:rsidRDefault="002D56D8" w14:paraId="5D91D737" w14:textId="77777777">
          <w:pPr>
            <w:pStyle w:val="Header"/>
            <w:jc w:val="center"/>
          </w:pPr>
        </w:p>
      </w:tc>
      <w:tc>
        <w:tcPr>
          <w:tcW w:w="3005" w:type="dxa"/>
        </w:tcPr>
        <w:p w:rsidR="002D56D8" w:rsidP="71F44547" w:rsidRDefault="002D56D8" w14:paraId="3EFA4C72" w14:textId="77777777">
          <w:pPr>
            <w:pStyle w:val="Header"/>
            <w:ind w:right="-115"/>
            <w:jc w:val="right"/>
          </w:pPr>
        </w:p>
      </w:tc>
    </w:tr>
  </w:tbl>
  <w:p w:rsidR="002D56D8" w:rsidP="71F44547" w:rsidRDefault="002D56D8" w14:paraId="568AF45D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F44547" w:rsidTr="71F44547" w14:paraId="23B88EC9" w14:textId="77777777">
      <w:tc>
        <w:tcPr>
          <w:tcW w:w="3005" w:type="dxa"/>
        </w:tcPr>
        <w:p w:rsidR="71F44547" w:rsidP="71F44547" w:rsidRDefault="71F44547" w14:paraId="5B99A578" w14:textId="5CBC590B">
          <w:pPr>
            <w:pStyle w:val="Header"/>
            <w:ind w:left="-115"/>
          </w:pPr>
          <w:r>
            <w:t>Ffion Davies - 2004734</w:t>
          </w:r>
        </w:p>
      </w:tc>
      <w:tc>
        <w:tcPr>
          <w:tcW w:w="3005" w:type="dxa"/>
        </w:tcPr>
        <w:p w:rsidR="71F44547" w:rsidP="71F44547" w:rsidRDefault="71F44547" w14:paraId="063087A7" w14:textId="02F7D4D5">
          <w:pPr>
            <w:pStyle w:val="Header"/>
            <w:jc w:val="center"/>
          </w:pPr>
        </w:p>
      </w:tc>
      <w:tc>
        <w:tcPr>
          <w:tcW w:w="3005" w:type="dxa"/>
        </w:tcPr>
        <w:p w:rsidR="71F44547" w:rsidP="71F44547" w:rsidRDefault="71F44547" w14:paraId="3DC9A817" w14:textId="14C7AEE9">
          <w:pPr>
            <w:pStyle w:val="Header"/>
            <w:ind w:right="-115"/>
            <w:jc w:val="right"/>
          </w:pPr>
        </w:p>
      </w:tc>
    </w:tr>
  </w:tbl>
  <w:p w:rsidR="71F44547" w:rsidP="71F44547" w:rsidRDefault="71F44547" w14:paraId="7262F2CF" w14:textId="779172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53E6FD1"/>
    <w:multiLevelType w:val="hybridMultilevel"/>
    <w:tmpl w:val="0B2AAA5E"/>
    <w:lvl w:ilvl="0" w:tplc="7A3A999A">
      <w:start w:val="1"/>
      <w:numFmt w:val="decimal"/>
      <w:lvlText w:val="%1."/>
      <w:lvlJc w:val="left"/>
      <w:pPr>
        <w:ind w:left="720" w:hanging="360"/>
      </w:pPr>
    </w:lvl>
    <w:lvl w:ilvl="1" w:tplc="1F48798A">
      <w:start w:val="1"/>
      <w:numFmt w:val="lowerLetter"/>
      <w:lvlText w:val="%2."/>
      <w:lvlJc w:val="left"/>
      <w:pPr>
        <w:ind w:left="1440" w:hanging="360"/>
      </w:pPr>
    </w:lvl>
    <w:lvl w:ilvl="2" w:tplc="43581DC2">
      <w:start w:val="1"/>
      <w:numFmt w:val="lowerRoman"/>
      <w:lvlText w:val="%3."/>
      <w:lvlJc w:val="right"/>
      <w:pPr>
        <w:ind w:left="2160" w:hanging="180"/>
      </w:pPr>
    </w:lvl>
    <w:lvl w:ilvl="3" w:tplc="125C9BBE">
      <w:start w:val="1"/>
      <w:numFmt w:val="decimal"/>
      <w:lvlText w:val="%4."/>
      <w:lvlJc w:val="left"/>
      <w:pPr>
        <w:ind w:left="2880" w:hanging="360"/>
      </w:pPr>
    </w:lvl>
    <w:lvl w:ilvl="4" w:tplc="413C10BC">
      <w:start w:val="1"/>
      <w:numFmt w:val="lowerLetter"/>
      <w:lvlText w:val="%5."/>
      <w:lvlJc w:val="left"/>
      <w:pPr>
        <w:ind w:left="3600" w:hanging="360"/>
      </w:pPr>
    </w:lvl>
    <w:lvl w:ilvl="5" w:tplc="45BC9F22">
      <w:start w:val="1"/>
      <w:numFmt w:val="lowerRoman"/>
      <w:lvlText w:val="%6."/>
      <w:lvlJc w:val="right"/>
      <w:pPr>
        <w:ind w:left="4320" w:hanging="180"/>
      </w:pPr>
    </w:lvl>
    <w:lvl w:ilvl="6" w:tplc="57B08A1C">
      <w:start w:val="1"/>
      <w:numFmt w:val="decimal"/>
      <w:lvlText w:val="%7."/>
      <w:lvlJc w:val="left"/>
      <w:pPr>
        <w:ind w:left="5040" w:hanging="360"/>
      </w:pPr>
    </w:lvl>
    <w:lvl w:ilvl="7" w:tplc="C696F960">
      <w:start w:val="1"/>
      <w:numFmt w:val="lowerLetter"/>
      <w:lvlText w:val="%8."/>
      <w:lvlJc w:val="left"/>
      <w:pPr>
        <w:ind w:left="5760" w:hanging="360"/>
      </w:pPr>
    </w:lvl>
    <w:lvl w:ilvl="8" w:tplc="81F4D88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9E74ED"/>
    <w:multiLevelType w:val="hybridMultilevel"/>
    <w:tmpl w:val="D29A09FC"/>
    <w:lvl w:ilvl="0" w:tplc="8E5024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ADA5A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D2070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11646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8840D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A0232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8948D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02C3E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1CC60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F340C03"/>
    <w:multiLevelType w:val="hybridMultilevel"/>
    <w:tmpl w:val="0E145AD6"/>
    <w:lvl w:ilvl="0" w:tplc="6186A9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AB20A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59210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A78FB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4E242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E88B5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060D6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2BEE11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C42C2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40971C2"/>
    <w:multiLevelType w:val="hybridMultilevel"/>
    <w:tmpl w:val="CBA4001A"/>
    <w:lvl w:ilvl="0" w:tplc="4936210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B6E53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DB653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18E4C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0C4FF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664E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3C6B1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A2BBF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94602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6034C3F"/>
    <w:multiLevelType w:val="hybridMultilevel"/>
    <w:tmpl w:val="9A82158E"/>
    <w:lvl w:ilvl="0" w:tplc="30B646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690029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BA028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B658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1B49B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FE20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3AA9C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81263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3ECF5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4C89DB"/>
    <w:rsid w:val="00076024"/>
    <w:rsid w:val="0009944B"/>
    <w:rsid w:val="000A38F8"/>
    <w:rsid w:val="000C2A0B"/>
    <w:rsid w:val="00109B43"/>
    <w:rsid w:val="00114912"/>
    <w:rsid w:val="00284737"/>
    <w:rsid w:val="002D56D8"/>
    <w:rsid w:val="00386BCE"/>
    <w:rsid w:val="003933BD"/>
    <w:rsid w:val="004E6092"/>
    <w:rsid w:val="00785475"/>
    <w:rsid w:val="0086944B"/>
    <w:rsid w:val="00895721"/>
    <w:rsid w:val="00903364"/>
    <w:rsid w:val="0099806D"/>
    <w:rsid w:val="009D6A84"/>
    <w:rsid w:val="00A5C456"/>
    <w:rsid w:val="00AA4F86"/>
    <w:rsid w:val="00BA7B65"/>
    <w:rsid w:val="00CE5678"/>
    <w:rsid w:val="00CF2E46"/>
    <w:rsid w:val="00E03C1D"/>
    <w:rsid w:val="00E4455D"/>
    <w:rsid w:val="00F4DB9D"/>
    <w:rsid w:val="00FF530E"/>
    <w:rsid w:val="01145CEE"/>
    <w:rsid w:val="012378E3"/>
    <w:rsid w:val="01272591"/>
    <w:rsid w:val="012B5471"/>
    <w:rsid w:val="012B9749"/>
    <w:rsid w:val="0143B755"/>
    <w:rsid w:val="017C8385"/>
    <w:rsid w:val="01A26EB3"/>
    <w:rsid w:val="01DA273E"/>
    <w:rsid w:val="02368475"/>
    <w:rsid w:val="023B4DAF"/>
    <w:rsid w:val="024F3F4E"/>
    <w:rsid w:val="0250A2A5"/>
    <w:rsid w:val="02651865"/>
    <w:rsid w:val="026A3476"/>
    <w:rsid w:val="026A774E"/>
    <w:rsid w:val="026EF12E"/>
    <w:rsid w:val="02B02D4F"/>
    <w:rsid w:val="02BD466E"/>
    <w:rsid w:val="02E90A68"/>
    <w:rsid w:val="02EBF2F2"/>
    <w:rsid w:val="02F31B87"/>
    <w:rsid w:val="02F6A261"/>
    <w:rsid w:val="0322DBA8"/>
    <w:rsid w:val="032F6CB7"/>
    <w:rsid w:val="0396B214"/>
    <w:rsid w:val="03C609E0"/>
    <w:rsid w:val="03D1F2FB"/>
    <w:rsid w:val="042CE106"/>
    <w:rsid w:val="04325C38"/>
    <w:rsid w:val="0449D2A1"/>
    <w:rsid w:val="0458D850"/>
    <w:rsid w:val="045916CF"/>
    <w:rsid w:val="048B3D5F"/>
    <w:rsid w:val="04B188D4"/>
    <w:rsid w:val="04BAFA92"/>
    <w:rsid w:val="04F3E575"/>
    <w:rsid w:val="05461BF4"/>
    <w:rsid w:val="0597FFF0"/>
    <w:rsid w:val="059A155A"/>
    <w:rsid w:val="05A8A2BC"/>
    <w:rsid w:val="05B99BD4"/>
    <w:rsid w:val="05BD1C3F"/>
    <w:rsid w:val="05C95390"/>
    <w:rsid w:val="05EBF6C9"/>
    <w:rsid w:val="06172878"/>
    <w:rsid w:val="061D512B"/>
    <w:rsid w:val="062D24C1"/>
    <w:rsid w:val="063516D1"/>
    <w:rsid w:val="068BA79C"/>
    <w:rsid w:val="06B8B99C"/>
    <w:rsid w:val="06D46D6B"/>
    <w:rsid w:val="06EF719D"/>
    <w:rsid w:val="0700DE82"/>
    <w:rsid w:val="0753C0CD"/>
    <w:rsid w:val="0762E399"/>
    <w:rsid w:val="0769A2C9"/>
    <w:rsid w:val="07A9B5C4"/>
    <w:rsid w:val="07AD644D"/>
    <w:rsid w:val="07D453AC"/>
    <w:rsid w:val="07E8F7F6"/>
    <w:rsid w:val="0831AB64"/>
    <w:rsid w:val="083D5695"/>
    <w:rsid w:val="084FDEDA"/>
    <w:rsid w:val="0855E4DC"/>
    <w:rsid w:val="088CC943"/>
    <w:rsid w:val="08B4A0C1"/>
    <w:rsid w:val="08D8F2CE"/>
    <w:rsid w:val="090A64F3"/>
    <w:rsid w:val="0944503C"/>
    <w:rsid w:val="094E9183"/>
    <w:rsid w:val="09847BD7"/>
    <w:rsid w:val="09936134"/>
    <w:rsid w:val="09AD8098"/>
    <w:rsid w:val="09BB761F"/>
    <w:rsid w:val="0A3FA281"/>
    <w:rsid w:val="0A545FF8"/>
    <w:rsid w:val="0A5AEA41"/>
    <w:rsid w:val="0A9D9B10"/>
    <w:rsid w:val="0ADAF3F0"/>
    <w:rsid w:val="0ADF15C2"/>
    <w:rsid w:val="0AFFF1ED"/>
    <w:rsid w:val="0B0095E4"/>
    <w:rsid w:val="0B2C6BFF"/>
    <w:rsid w:val="0B32200A"/>
    <w:rsid w:val="0B586203"/>
    <w:rsid w:val="0B84F902"/>
    <w:rsid w:val="0B8B5CA7"/>
    <w:rsid w:val="0C1817A4"/>
    <w:rsid w:val="0C41271C"/>
    <w:rsid w:val="0C4B5CCF"/>
    <w:rsid w:val="0C6334B6"/>
    <w:rsid w:val="0C922AB0"/>
    <w:rsid w:val="0CB700B5"/>
    <w:rsid w:val="0CC1F612"/>
    <w:rsid w:val="0CE89184"/>
    <w:rsid w:val="0CF2051D"/>
    <w:rsid w:val="0D7BFDEF"/>
    <w:rsid w:val="0D8338EC"/>
    <w:rsid w:val="0E0F9359"/>
    <w:rsid w:val="0E30ADDD"/>
    <w:rsid w:val="0E5BF573"/>
    <w:rsid w:val="0E6F2D85"/>
    <w:rsid w:val="0E99ACF3"/>
    <w:rsid w:val="0E9FD9F1"/>
    <w:rsid w:val="0EA4646A"/>
    <w:rsid w:val="0EA81F36"/>
    <w:rsid w:val="0EB90E89"/>
    <w:rsid w:val="0EC8FC4E"/>
    <w:rsid w:val="0F1FB1D8"/>
    <w:rsid w:val="0F30ECAF"/>
    <w:rsid w:val="0F43C51B"/>
    <w:rsid w:val="0F57EC49"/>
    <w:rsid w:val="0F710C33"/>
    <w:rsid w:val="0F906D68"/>
    <w:rsid w:val="0F9BC976"/>
    <w:rsid w:val="0FA4F499"/>
    <w:rsid w:val="0FB728F7"/>
    <w:rsid w:val="0FCD2FC1"/>
    <w:rsid w:val="0FD7CC0F"/>
    <w:rsid w:val="100B8AA9"/>
    <w:rsid w:val="1024AFA2"/>
    <w:rsid w:val="104301EA"/>
    <w:rsid w:val="1044FE74"/>
    <w:rsid w:val="10610B43"/>
    <w:rsid w:val="106356A0"/>
    <w:rsid w:val="10965579"/>
    <w:rsid w:val="10A1684A"/>
    <w:rsid w:val="10B39EB1"/>
    <w:rsid w:val="10E01686"/>
    <w:rsid w:val="10F1D7A9"/>
    <w:rsid w:val="1137EC70"/>
    <w:rsid w:val="11B20BD0"/>
    <w:rsid w:val="12981EDC"/>
    <w:rsid w:val="12BA4AF7"/>
    <w:rsid w:val="12BC505A"/>
    <w:rsid w:val="13224FD6"/>
    <w:rsid w:val="132A2BE4"/>
    <w:rsid w:val="134321A2"/>
    <w:rsid w:val="136FA43C"/>
    <w:rsid w:val="13758F4D"/>
    <w:rsid w:val="1398CC53"/>
    <w:rsid w:val="13A681F8"/>
    <w:rsid w:val="13A720D9"/>
    <w:rsid w:val="13CF19FF"/>
    <w:rsid w:val="13D95213"/>
    <w:rsid w:val="1442525D"/>
    <w:rsid w:val="148721F8"/>
    <w:rsid w:val="14ADC2CB"/>
    <w:rsid w:val="14F0333F"/>
    <w:rsid w:val="14F6C337"/>
    <w:rsid w:val="14F820C5"/>
    <w:rsid w:val="14F94504"/>
    <w:rsid w:val="154C89DB"/>
    <w:rsid w:val="15987EF8"/>
    <w:rsid w:val="15A0BD97"/>
    <w:rsid w:val="15AD11F6"/>
    <w:rsid w:val="15EDEEEB"/>
    <w:rsid w:val="16058F40"/>
    <w:rsid w:val="164BD309"/>
    <w:rsid w:val="165EF062"/>
    <w:rsid w:val="168AD3BA"/>
    <w:rsid w:val="1692D670"/>
    <w:rsid w:val="171AF6B8"/>
    <w:rsid w:val="171DE321"/>
    <w:rsid w:val="17A72F61"/>
    <w:rsid w:val="1878DFE0"/>
    <w:rsid w:val="1878EA78"/>
    <w:rsid w:val="18A8698D"/>
    <w:rsid w:val="18B170EC"/>
    <w:rsid w:val="18D7CEF5"/>
    <w:rsid w:val="18D87C98"/>
    <w:rsid w:val="1914D066"/>
    <w:rsid w:val="191B96F4"/>
    <w:rsid w:val="192A39DE"/>
    <w:rsid w:val="1940FB3D"/>
    <w:rsid w:val="194CF434"/>
    <w:rsid w:val="1953B3C2"/>
    <w:rsid w:val="1964B54D"/>
    <w:rsid w:val="196681E3"/>
    <w:rsid w:val="19908DD7"/>
    <w:rsid w:val="19E433BE"/>
    <w:rsid w:val="1A331526"/>
    <w:rsid w:val="1A489397"/>
    <w:rsid w:val="1A9D47F1"/>
    <w:rsid w:val="1AD26099"/>
    <w:rsid w:val="1B010831"/>
    <w:rsid w:val="1B2296B5"/>
    <w:rsid w:val="1B350B2A"/>
    <w:rsid w:val="1B915AF3"/>
    <w:rsid w:val="1BD23661"/>
    <w:rsid w:val="1C07C07C"/>
    <w:rsid w:val="1C1EDDAB"/>
    <w:rsid w:val="1C4B44B0"/>
    <w:rsid w:val="1C56A7E0"/>
    <w:rsid w:val="1C57EE22"/>
    <w:rsid w:val="1C5AE2D9"/>
    <w:rsid w:val="1C912C41"/>
    <w:rsid w:val="1CA0DE53"/>
    <w:rsid w:val="1CA0E9A2"/>
    <w:rsid w:val="1CA4F53C"/>
    <w:rsid w:val="1CDC43C1"/>
    <w:rsid w:val="1CE58CF1"/>
    <w:rsid w:val="1D0F1093"/>
    <w:rsid w:val="1D3090CE"/>
    <w:rsid w:val="1D47CDF5"/>
    <w:rsid w:val="1D80DCE4"/>
    <w:rsid w:val="1D9F0A34"/>
    <w:rsid w:val="1DBF96C9"/>
    <w:rsid w:val="1DD9DCC4"/>
    <w:rsid w:val="1DF77A4A"/>
    <w:rsid w:val="1DFF0301"/>
    <w:rsid w:val="1E14DBE1"/>
    <w:rsid w:val="1E3AB721"/>
    <w:rsid w:val="1E59E4DE"/>
    <w:rsid w:val="1E5E4CEA"/>
    <w:rsid w:val="1E802BBE"/>
    <w:rsid w:val="1EC4B9F6"/>
    <w:rsid w:val="1ED74D0B"/>
    <w:rsid w:val="1F045DE0"/>
    <w:rsid w:val="1F180532"/>
    <w:rsid w:val="1F268C8E"/>
    <w:rsid w:val="1F2958CE"/>
    <w:rsid w:val="1F35D5A2"/>
    <w:rsid w:val="1F3F613E"/>
    <w:rsid w:val="1F7DC89B"/>
    <w:rsid w:val="1F902CFA"/>
    <w:rsid w:val="1FB0F379"/>
    <w:rsid w:val="1FCEAB69"/>
    <w:rsid w:val="1FCF41ED"/>
    <w:rsid w:val="1FDC8CE2"/>
    <w:rsid w:val="20D9CF01"/>
    <w:rsid w:val="21073962"/>
    <w:rsid w:val="211EE1A0"/>
    <w:rsid w:val="2190B0A6"/>
    <w:rsid w:val="21A2B839"/>
    <w:rsid w:val="21FC0042"/>
    <w:rsid w:val="2203A56C"/>
    <w:rsid w:val="22113E59"/>
    <w:rsid w:val="227D832D"/>
    <w:rsid w:val="22B6302C"/>
    <w:rsid w:val="22E4065E"/>
    <w:rsid w:val="22FF7BFD"/>
    <w:rsid w:val="231BC864"/>
    <w:rsid w:val="23594BD1"/>
    <w:rsid w:val="236DB2EE"/>
    <w:rsid w:val="2390E419"/>
    <w:rsid w:val="23977A74"/>
    <w:rsid w:val="239C6A49"/>
    <w:rsid w:val="23C7351D"/>
    <w:rsid w:val="24068FAA"/>
    <w:rsid w:val="2407E937"/>
    <w:rsid w:val="24116FC3"/>
    <w:rsid w:val="24336807"/>
    <w:rsid w:val="24B764EA"/>
    <w:rsid w:val="24D24B7F"/>
    <w:rsid w:val="24D83F29"/>
    <w:rsid w:val="24D88908"/>
    <w:rsid w:val="24F51C32"/>
    <w:rsid w:val="24F9EFC3"/>
    <w:rsid w:val="254CC8B7"/>
    <w:rsid w:val="257F1A5C"/>
    <w:rsid w:val="2588F976"/>
    <w:rsid w:val="258A295C"/>
    <w:rsid w:val="259B2951"/>
    <w:rsid w:val="259DD743"/>
    <w:rsid w:val="259E6423"/>
    <w:rsid w:val="25BE0D25"/>
    <w:rsid w:val="25E52A21"/>
    <w:rsid w:val="25F6CB90"/>
    <w:rsid w:val="262F4282"/>
    <w:rsid w:val="263FEEE8"/>
    <w:rsid w:val="26684E32"/>
    <w:rsid w:val="266E1BE0"/>
    <w:rsid w:val="2690EC93"/>
    <w:rsid w:val="2698DA19"/>
    <w:rsid w:val="26A553B0"/>
    <w:rsid w:val="26D921B3"/>
    <w:rsid w:val="270D60F1"/>
    <w:rsid w:val="273E89D4"/>
    <w:rsid w:val="27887854"/>
    <w:rsid w:val="27CC4AF4"/>
    <w:rsid w:val="27CDCDDF"/>
    <w:rsid w:val="27F79B62"/>
    <w:rsid w:val="280167E8"/>
    <w:rsid w:val="2801B135"/>
    <w:rsid w:val="2812F0C7"/>
    <w:rsid w:val="282D3CF1"/>
    <w:rsid w:val="2851D78D"/>
    <w:rsid w:val="2856ABB6"/>
    <w:rsid w:val="2856C862"/>
    <w:rsid w:val="289501B7"/>
    <w:rsid w:val="28B7BBA0"/>
    <w:rsid w:val="28D90C24"/>
    <w:rsid w:val="28ECC4B1"/>
    <w:rsid w:val="28FD297E"/>
    <w:rsid w:val="290499D4"/>
    <w:rsid w:val="29103962"/>
    <w:rsid w:val="2921A426"/>
    <w:rsid w:val="29308AD8"/>
    <w:rsid w:val="294FE44C"/>
    <w:rsid w:val="29AC6603"/>
    <w:rsid w:val="29D07ADB"/>
    <w:rsid w:val="29D8F9C5"/>
    <w:rsid w:val="29DDFC36"/>
    <w:rsid w:val="29EAF89F"/>
    <w:rsid w:val="29F90E01"/>
    <w:rsid w:val="2A238573"/>
    <w:rsid w:val="2A565712"/>
    <w:rsid w:val="2A6A3B6A"/>
    <w:rsid w:val="2A8E4BF6"/>
    <w:rsid w:val="2AA819B4"/>
    <w:rsid w:val="2AB8ADA1"/>
    <w:rsid w:val="2B2D797A"/>
    <w:rsid w:val="2B528B5E"/>
    <w:rsid w:val="2B75D6D8"/>
    <w:rsid w:val="2B8296CB"/>
    <w:rsid w:val="2B900414"/>
    <w:rsid w:val="2B952332"/>
    <w:rsid w:val="2BE5B0C0"/>
    <w:rsid w:val="2C13027C"/>
    <w:rsid w:val="2C1612ED"/>
    <w:rsid w:val="2C629E0B"/>
    <w:rsid w:val="2C682D72"/>
    <w:rsid w:val="2C9E4AA5"/>
    <w:rsid w:val="2CBDC600"/>
    <w:rsid w:val="2CE58CAA"/>
    <w:rsid w:val="2D1B6F75"/>
    <w:rsid w:val="2D240E89"/>
    <w:rsid w:val="2D51E281"/>
    <w:rsid w:val="2D683340"/>
    <w:rsid w:val="2D74FB3A"/>
    <w:rsid w:val="2D789633"/>
    <w:rsid w:val="2D8A2012"/>
    <w:rsid w:val="2DB63A6A"/>
    <w:rsid w:val="2DEAD576"/>
    <w:rsid w:val="2DF0488F"/>
    <w:rsid w:val="2E358B9F"/>
    <w:rsid w:val="2E4C8F65"/>
    <w:rsid w:val="2E5179C0"/>
    <w:rsid w:val="2E7E0A20"/>
    <w:rsid w:val="2E8737CC"/>
    <w:rsid w:val="2E87A9AC"/>
    <w:rsid w:val="2E8AC3A1"/>
    <w:rsid w:val="2EA8DA60"/>
    <w:rsid w:val="2F1CBAEC"/>
    <w:rsid w:val="2F36AEFC"/>
    <w:rsid w:val="2F65793B"/>
    <w:rsid w:val="2F98817E"/>
    <w:rsid w:val="2FAA4A75"/>
    <w:rsid w:val="3072C3EA"/>
    <w:rsid w:val="30A94AFD"/>
    <w:rsid w:val="30ED1AD9"/>
    <w:rsid w:val="30F4EAF9"/>
    <w:rsid w:val="30F92F32"/>
    <w:rsid w:val="31057C63"/>
    <w:rsid w:val="31211AEC"/>
    <w:rsid w:val="3127DCC8"/>
    <w:rsid w:val="31521BFA"/>
    <w:rsid w:val="31653E9D"/>
    <w:rsid w:val="31A935A1"/>
    <w:rsid w:val="32469C70"/>
    <w:rsid w:val="3246A4FF"/>
    <w:rsid w:val="32C9F43F"/>
    <w:rsid w:val="32E8AC77"/>
    <w:rsid w:val="32FDC81F"/>
    <w:rsid w:val="3301AEE1"/>
    <w:rsid w:val="33358BFE"/>
    <w:rsid w:val="3337DF84"/>
    <w:rsid w:val="3344DA91"/>
    <w:rsid w:val="334A4088"/>
    <w:rsid w:val="335E34C4"/>
    <w:rsid w:val="336F6F9B"/>
    <w:rsid w:val="33B6041F"/>
    <w:rsid w:val="33BBB200"/>
    <w:rsid w:val="33BCEF0B"/>
    <w:rsid w:val="34107727"/>
    <w:rsid w:val="341B1471"/>
    <w:rsid w:val="343F1077"/>
    <w:rsid w:val="3457FFB8"/>
    <w:rsid w:val="347BE1BF"/>
    <w:rsid w:val="35233A4B"/>
    <w:rsid w:val="3529EBC9"/>
    <w:rsid w:val="352BDCB3"/>
    <w:rsid w:val="3564EB08"/>
    <w:rsid w:val="356EC050"/>
    <w:rsid w:val="357E396E"/>
    <w:rsid w:val="35B6E4D2"/>
    <w:rsid w:val="35E1B0E0"/>
    <w:rsid w:val="35EBB424"/>
    <w:rsid w:val="36174A30"/>
    <w:rsid w:val="36865F82"/>
    <w:rsid w:val="36A3FDDE"/>
    <w:rsid w:val="36A7105D"/>
    <w:rsid w:val="36E6171C"/>
    <w:rsid w:val="36F3066B"/>
    <w:rsid w:val="3718E6AC"/>
    <w:rsid w:val="37320F09"/>
    <w:rsid w:val="3755DBF9"/>
    <w:rsid w:val="3791A5DD"/>
    <w:rsid w:val="37FE131A"/>
    <w:rsid w:val="3835663D"/>
    <w:rsid w:val="387D7B4A"/>
    <w:rsid w:val="3897FAC8"/>
    <w:rsid w:val="391D8552"/>
    <w:rsid w:val="3938A769"/>
    <w:rsid w:val="3987AF90"/>
    <w:rsid w:val="39A27D03"/>
    <w:rsid w:val="39AD89EB"/>
    <w:rsid w:val="39B616E5"/>
    <w:rsid w:val="39CD8046"/>
    <w:rsid w:val="39D3172A"/>
    <w:rsid w:val="39D701E4"/>
    <w:rsid w:val="3A306589"/>
    <w:rsid w:val="3A6E2828"/>
    <w:rsid w:val="3A80CF7A"/>
    <w:rsid w:val="3A93F241"/>
    <w:rsid w:val="3AA34DAA"/>
    <w:rsid w:val="3AC1393B"/>
    <w:rsid w:val="3AD2D69E"/>
    <w:rsid w:val="3AFE1A70"/>
    <w:rsid w:val="3B122FDC"/>
    <w:rsid w:val="3B237FF1"/>
    <w:rsid w:val="3B2DE156"/>
    <w:rsid w:val="3B384668"/>
    <w:rsid w:val="3B72D245"/>
    <w:rsid w:val="3B93DFE6"/>
    <w:rsid w:val="3BA959A4"/>
    <w:rsid w:val="3BD56176"/>
    <w:rsid w:val="3BDE01D4"/>
    <w:rsid w:val="3BE34FC5"/>
    <w:rsid w:val="3BF8DC14"/>
    <w:rsid w:val="3C064A00"/>
    <w:rsid w:val="3CBFF8DD"/>
    <w:rsid w:val="3CD27D7D"/>
    <w:rsid w:val="3CD9B767"/>
    <w:rsid w:val="3D1521FB"/>
    <w:rsid w:val="3D1CE1D9"/>
    <w:rsid w:val="3D3BA448"/>
    <w:rsid w:val="3DAB25BF"/>
    <w:rsid w:val="3DE042EB"/>
    <w:rsid w:val="3E026599"/>
    <w:rsid w:val="3E0A14D4"/>
    <w:rsid w:val="3E5DA0C2"/>
    <w:rsid w:val="3EA20BAA"/>
    <w:rsid w:val="3EB0FA4F"/>
    <w:rsid w:val="3ED55126"/>
    <w:rsid w:val="3EE9A133"/>
    <w:rsid w:val="3EFA2F4C"/>
    <w:rsid w:val="3F19EF4E"/>
    <w:rsid w:val="3F377A3E"/>
    <w:rsid w:val="3F3DEAC2"/>
    <w:rsid w:val="3F6ACBF0"/>
    <w:rsid w:val="3F9C7821"/>
    <w:rsid w:val="3FA651E5"/>
    <w:rsid w:val="3FE7E3B4"/>
    <w:rsid w:val="401FB86F"/>
    <w:rsid w:val="407CD750"/>
    <w:rsid w:val="408D6876"/>
    <w:rsid w:val="40BAA617"/>
    <w:rsid w:val="40E2C681"/>
    <w:rsid w:val="41CC6DD3"/>
    <w:rsid w:val="424E4386"/>
    <w:rsid w:val="4258CC1B"/>
    <w:rsid w:val="425C6FB0"/>
    <w:rsid w:val="4276D82C"/>
    <w:rsid w:val="427CA744"/>
    <w:rsid w:val="42E458C7"/>
    <w:rsid w:val="42E963E0"/>
    <w:rsid w:val="43182083"/>
    <w:rsid w:val="431BA63B"/>
    <w:rsid w:val="431D648F"/>
    <w:rsid w:val="435D5AA6"/>
    <w:rsid w:val="438DAC46"/>
    <w:rsid w:val="439454D4"/>
    <w:rsid w:val="439B07B4"/>
    <w:rsid w:val="43A4E9EA"/>
    <w:rsid w:val="43C87EE3"/>
    <w:rsid w:val="43D64FAC"/>
    <w:rsid w:val="4410BEE8"/>
    <w:rsid w:val="442452F9"/>
    <w:rsid w:val="442577C1"/>
    <w:rsid w:val="44A63CF2"/>
    <w:rsid w:val="44B0D549"/>
    <w:rsid w:val="44BF2B44"/>
    <w:rsid w:val="44C5DF29"/>
    <w:rsid w:val="44D7D850"/>
    <w:rsid w:val="44D944B3"/>
    <w:rsid w:val="4536D815"/>
    <w:rsid w:val="45A04B16"/>
    <w:rsid w:val="45A97D7A"/>
    <w:rsid w:val="45AA0F8D"/>
    <w:rsid w:val="45C83183"/>
    <w:rsid w:val="45D9EE0E"/>
    <w:rsid w:val="45F1FB71"/>
    <w:rsid w:val="460A4891"/>
    <w:rsid w:val="461BB6B1"/>
    <w:rsid w:val="4635C370"/>
    <w:rsid w:val="463E0A0A"/>
    <w:rsid w:val="468FB913"/>
    <w:rsid w:val="469BF47B"/>
    <w:rsid w:val="46A77BF4"/>
    <w:rsid w:val="46ADD58E"/>
    <w:rsid w:val="46D3A39F"/>
    <w:rsid w:val="46DE28BE"/>
    <w:rsid w:val="46EC0C4B"/>
    <w:rsid w:val="46ED50EA"/>
    <w:rsid w:val="46FD0EEC"/>
    <w:rsid w:val="46FFBC39"/>
    <w:rsid w:val="47368848"/>
    <w:rsid w:val="4751C981"/>
    <w:rsid w:val="475A9E16"/>
    <w:rsid w:val="478DCBD2"/>
    <w:rsid w:val="47D9DA6B"/>
    <w:rsid w:val="47EF7A4F"/>
    <w:rsid w:val="483D00D1"/>
    <w:rsid w:val="4854463F"/>
    <w:rsid w:val="48595189"/>
    <w:rsid w:val="485D3FDE"/>
    <w:rsid w:val="48678206"/>
    <w:rsid w:val="4887DCAC"/>
    <w:rsid w:val="489B8C9A"/>
    <w:rsid w:val="48B3077F"/>
    <w:rsid w:val="48BE3E85"/>
    <w:rsid w:val="48DCD6DB"/>
    <w:rsid w:val="48F505F1"/>
    <w:rsid w:val="4905BA2C"/>
    <w:rsid w:val="49299C33"/>
    <w:rsid w:val="494EE07C"/>
    <w:rsid w:val="4958B9B7"/>
    <w:rsid w:val="4958D668"/>
    <w:rsid w:val="49623BCA"/>
    <w:rsid w:val="49822D2B"/>
    <w:rsid w:val="4997253D"/>
    <w:rsid w:val="49B6C08E"/>
    <w:rsid w:val="49E19B59"/>
    <w:rsid w:val="4A422C07"/>
    <w:rsid w:val="4A47FFE9"/>
    <w:rsid w:val="4B085AB3"/>
    <w:rsid w:val="4B2016CD"/>
    <w:rsid w:val="4B2FD005"/>
    <w:rsid w:val="4B610531"/>
    <w:rsid w:val="4B6E2937"/>
    <w:rsid w:val="4B81C0F3"/>
    <w:rsid w:val="4B9D3B87"/>
    <w:rsid w:val="4BAE4326"/>
    <w:rsid w:val="4BB23388"/>
    <w:rsid w:val="4BBF7D6E"/>
    <w:rsid w:val="4C246562"/>
    <w:rsid w:val="4C582667"/>
    <w:rsid w:val="4C6A0FFA"/>
    <w:rsid w:val="4C882B22"/>
    <w:rsid w:val="4CAEF6AC"/>
    <w:rsid w:val="4CE7D266"/>
    <w:rsid w:val="4CFD1F61"/>
    <w:rsid w:val="4D33334B"/>
    <w:rsid w:val="4D57A745"/>
    <w:rsid w:val="4D5A0FBD"/>
    <w:rsid w:val="4D8D1123"/>
    <w:rsid w:val="4D94AC78"/>
    <w:rsid w:val="4DA35020"/>
    <w:rsid w:val="4E05E05B"/>
    <w:rsid w:val="4E0A806B"/>
    <w:rsid w:val="4E6FF2D9"/>
    <w:rsid w:val="4E935584"/>
    <w:rsid w:val="4EB8A274"/>
    <w:rsid w:val="4ECCE335"/>
    <w:rsid w:val="4ED70662"/>
    <w:rsid w:val="4EE1B4D5"/>
    <w:rsid w:val="4EE60C88"/>
    <w:rsid w:val="4F199DE3"/>
    <w:rsid w:val="4F47EDF0"/>
    <w:rsid w:val="4F672A6A"/>
    <w:rsid w:val="4F91A5CB"/>
    <w:rsid w:val="4FC37D59"/>
    <w:rsid w:val="4FFAF4BF"/>
    <w:rsid w:val="50D24B9E"/>
    <w:rsid w:val="50F5A0DE"/>
    <w:rsid w:val="50FE806C"/>
    <w:rsid w:val="5119D3BF"/>
    <w:rsid w:val="51549410"/>
    <w:rsid w:val="515E08C2"/>
    <w:rsid w:val="5183A758"/>
    <w:rsid w:val="518B39D4"/>
    <w:rsid w:val="51B0B011"/>
    <w:rsid w:val="51B7708B"/>
    <w:rsid w:val="51C19A66"/>
    <w:rsid w:val="51C9A927"/>
    <w:rsid w:val="5209ED55"/>
    <w:rsid w:val="520EA724"/>
    <w:rsid w:val="5236B901"/>
    <w:rsid w:val="52450A1D"/>
    <w:rsid w:val="5269EB0F"/>
    <w:rsid w:val="526A4CE0"/>
    <w:rsid w:val="52B9D089"/>
    <w:rsid w:val="52C907CE"/>
    <w:rsid w:val="52D9517E"/>
    <w:rsid w:val="5335FF46"/>
    <w:rsid w:val="536F5542"/>
    <w:rsid w:val="53887D9F"/>
    <w:rsid w:val="5389BDAE"/>
    <w:rsid w:val="53EE3F84"/>
    <w:rsid w:val="53F35EF0"/>
    <w:rsid w:val="54220862"/>
    <w:rsid w:val="542C8B5E"/>
    <w:rsid w:val="54E39F30"/>
    <w:rsid w:val="54F85DB0"/>
    <w:rsid w:val="55417AD0"/>
    <w:rsid w:val="55597096"/>
    <w:rsid w:val="55A4AF44"/>
    <w:rsid w:val="55E4C99F"/>
    <w:rsid w:val="55FC3F2F"/>
    <w:rsid w:val="5600E74F"/>
    <w:rsid w:val="5616600D"/>
    <w:rsid w:val="563FC4D6"/>
    <w:rsid w:val="5653A423"/>
    <w:rsid w:val="5683F875"/>
    <w:rsid w:val="56F4AA42"/>
    <w:rsid w:val="57095543"/>
    <w:rsid w:val="574862BF"/>
    <w:rsid w:val="57983A54"/>
    <w:rsid w:val="57B8A5B5"/>
    <w:rsid w:val="57E7C4AA"/>
    <w:rsid w:val="57EACB27"/>
    <w:rsid w:val="58048F1B"/>
    <w:rsid w:val="581FC8D6"/>
    <w:rsid w:val="589ABEFC"/>
    <w:rsid w:val="58C6BBC0"/>
    <w:rsid w:val="58C7F548"/>
    <w:rsid w:val="598C4AFA"/>
    <w:rsid w:val="5990FB11"/>
    <w:rsid w:val="59C27A0C"/>
    <w:rsid w:val="59CEA1E5"/>
    <w:rsid w:val="59F1063C"/>
    <w:rsid w:val="5A835AC7"/>
    <w:rsid w:val="5AB69C93"/>
    <w:rsid w:val="5B2F9805"/>
    <w:rsid w:val="5C1E7069"/>
    <w:rsid w:val="5C4B2C8B"/>
    <w:rsid w:val="5C526CF4"/>
    <w:rsid w:val="5C59FF70"/>
    <w:rsid w:val="5C6F31CC"/>
    <w:rsid w:val="5C9F7B0D"/>
    <w:rsid w:val="5CB8E29B"/>
    <w:rsid w:val="5CF63DDE"/>
    <w:rsid w:val="5D46D2ED"/>
    <w:rsid w:val="5DEE3D55"/>
    <w:rsid w:val="5DEEE196"/>
    <w:rsid w:val="5DFA15D2"/>
    <w:rsid w:val="5DFAB7F8"/>
    <w:rsid w:val="5E5F4F28"/>
    <w:rsid w:val="5EE04D33"/>
    <w:rsid w:val="5F0979DF"/>
    <w:rsid w:val="5F3C65F4"/>
    <w:rsid w:val="5F55B0AA"/>
    <w:rsid w:val="5F5E9CA3"/>
    <w:rsid w:val="5F62AB68"/>
    <w:rsid w:val="5F882FED"/>
    <w:rsid w:val="5FD36A7E"/>
    <w:rsid w:val="6008F273"/>
    <w:rsid w:val="6014B4DB"/>
    <w:rsid w:val="60301B76"/>
    <w:rsid w:val="605CCCB0"/>
    <w:rsid w:val="605ECCFE"/>
    <w:rsid w:val="60663A1D"/>
    <w:rsid w:val="609A365A"/>
    <w:rsid w:val="60C32C3F"/>
    <w:rsid w:val="60CEC909"/>
    <w:rsid w:val="60D53D45"/>
    <w:rsid w:val="60DA3386"/>
    <w:rsid w:val="60DBA24D"/>
    <w:rsid w:val="618EFE0B"/>
    <w:rsid w:val="620CBD47"/>
    <w:rsid w:val="625CF371"/>
    <w:rsid w:val="625E7ACD"/>
    <w:rsid w:val="6286DBAC"/>
    <w:rsid w:val="62C47AF8"/>
    <w:rsid w:val="632156C4"/>
    <w:rsid w:val="63246593"/>
    <w:rsid w:val="637A091C"/>
    <w:rsid w:val="637D6E39"/>
    <w:rsid w:val="6381E246"/>
    <w:rsid w:val="641C4BA3"/>
    <w:rsid w:val="64285819"/>
    <w:rsid w:val="64611B54"/>
    <w:rsid w:val="647137CD"/>
    <w:rsid w:val="647E39B2"/>
    <w:rsid w:val="64CC8400"/>
    <w:rsid w:val="6559D667"/>
    <w:rsid w:val="656B48A7"/>
    <w:rsid w:val="656EFDAB"/>
    <w:rsid w:val="65701043"/>
    <w:rsid w:val="65A2E08E"/>
    <w:rsid w:val="65A5F71C"/>
    <w:rsid w:val="65C79C06"/>
    <w:rsid w:val="6605C9DD"/>
    <w:rsid w:val="6610846C"/>
    <w:rsid w:val="66127FB8"/>
    <w:rsid w:val="666EE942"/>
    <w:rsid w:val="6672D8E9"/>
    <w:rsid w:val="667B85D6"/>
    <w:rsid w:val="6695FDF7"/>
    <w:rsid w:val="669BFA4E"/>
    <w:rsid w:val="66B2D5F4"/>
    <w:rsid w:val="66D37A04"/>
    <w:rsid w:val="6715B84D"/>
    <w:rsid w:val="67564F2B"/>
    <w:rsid w:val="6789ACA6"/>
    <w:rsid w:val="67AC54CD"/>
    <w:rsid w:val="67B3891D"/>
    <w:rsid w:val="67C573D7"/>
    <w:rsid w:val="67CE1CD8"/>
    <w:rsid w:val="6847AF58"/>
    <w:rsid w:val="6864965B"/>
    <w:rsid w:val="686F9D34"/>
    <w:rsid w:val="68769177"/>
    <w:rsid w:val="687B68A4"/>
    <w:rsid w:val="68CDD228"/>
    <w:rsid w:val="68E39322"/>
    <w:rsid w:val="68E4CD10"/>
    <w:rsid w:val="6928950F"/>
    <w:rsid w:val="692E9620"/>
    <w:rsid w:val="695B8F9E"/>
    <w:rsid w:val="69A26EC4"/>
    <w:rsid w:val="69CA4CC4"/>
    <w:rsid w:val="69D03F74"/>
    <w:rsid w:val="69E3D02C"/>
    <w:rsid w:val="69FAAC75"/>
    <w:rsid w:val="69FD50A1"/>
    <w:rsid w:val="6A505B39"/>
    <w:rsid w:val="6A526485"/>
    <w:rsid w:val="6A55473A"/>
    <w:rsid w:val="6A942338"/>
    <w:rsid w:val="6AB5C10D"/>
    <w:rsid w:val="6AE17F52"/>
    <w:rsid w:val="6AE7ED68"/>
    <w:rsid w:val="6AF58D50"/>
    <w:rsid w:val="6B005F49"/>
    <w:rsid w:val="6B0F6792"/>
    <w:rsid w:val="6B0F96D5"/>
    <w:rsid w:val="6B2A8098"/>
    <w:rsid w:val="6B54B078"/>
    <w:rsid w:val="6B85B084"/>
    <w:rsid w:val="6C0992BC"/>
    <w:rsid w:val="6C1C6DD2"/>
    <w:rsid w:val="6C24990D"/>
    <w:rsid w:val="6C506C7E"/>
    <w:rsid w:val="6C539467"/>
    <w:rsid w:val="6C67312B"/>
    <w:rsid w:val="6CB4E949"/>
    <w:rsid w:val="6CBC996C"/>
    <w:rsid w:val="6CDFF7A9"/>
    <w:rsid w:val="6CEC6AD2"/>
    <w:rsid w:val="6CFBADE7"/>
    <w:rsid w:val="6D36F534"/>
    <w:rsid w:val="6D551348"/>
    <w:rsid w:val="6D8CE7FC"/>
    <w:rsid w:val="6D9782D5"/>
    <w:rsid w:val="6DAAA97F"/>
    <w:rsid w:val="6DB1620B"/>
    <w:rsid w:val="6DCBC90A"/>
    <w:rsid w:val="6E235781"/>
    <w:rsid w:val="6E2E10E6"/>
    <w:rsid w:val="6E3EDCC3"/>
    <w:rsid w:val="6E6EF6C2"/>
    <w:rsid w:val="6E75DFE7"/>
    <w:rsid w:val="6E7BBEEE"/>
    <w:rsid w:val="6E88977A"/>
    <w:rsid w:val="6E93CA29"/>
    <w:rsid w:val="6EA31390"/>
    <w:rsid w:val="6EAE4DC5"/>
    <w:rsid w:val="6ED7BB4C"/>
    <w:rsid w:val="6EEAC723"/>
    <w:rsid w:val="6EFBC08D"/>
    <w:rsid w:val="6F0C8D27"/>
    <w:rsid w:val="6F2BB84D"/>
    <w:rsid w:val="6F4DFCBF"/>
    <w:rsid w:val="6F5ACC2F"/>
    <w:rsid w:val="6F935855"/>
    <w:rsid w:val="6FA544C1"/>
    <w:rsid w:val="6FF1925B"/>
    <w:rsid w:val="701660A1"/>
    <w:rsid w:val="703C2D76"/>
    <w:rsid w:val="703C61E7"/>
    <w:rsid w:val="70699235"/>
    <w:rsid w:val="706BE99A"/>
    <w:rsid w:val="7086A493"/>
    <w:rsid w:val="70C3E394"/>
    <w:rsid w:val="70CB6380"/>
    <w:rsid w:val="70D7F192"/>
    <w:rsid w:val="70DD56B0"/>
    <w:rsid w:val="70F0FAF5"/>
    <w:rsid w:val="7102BC31"/>
    <w:rsid w:val="7134F98D"/>
    <w:rsid w:val="7150ABE7"/>
    <w:rsid w:val="71571164"/>
    <w:rsid w:val="71788977"/>
    <w:rsid w:val="71A7DA28"/>
    <w:rsid w:val="71DA66F4"/>
    <w:rsid w:val="71F44547"/>
    <w:rsid w:val="721DD559"/>
    <w:rsid w:val="722274F4"/>
    <w:rsid w:val="72329154"/>
    <w:rsid w:val="727F2F37"/>
    <w:rsid w:val="72D50A36"/>
    <w:rsid w:val="72D772AE"/>
    <w:rsid w:val="72DBA40B"/>
    <w:rsid w:val="72E28C48"/>
    <w:rsid w:val="72F46013"/>
    <w:rsid w:val="731FD23D"/>
    <w:rsid w:val="7333B7B7"/>
    <w:rsid w:val="73A45B07"/>
    <w:rsid w:val="73C6A06E"/>
    <w:rsid w:val="73C94167"/>
    <w:rsid w:val="73F94BFE"/>
    <w:rsid w:val="73FE1939"/>
    <w:rsid w:val="741124FF"/>
    <w:rsid w:val="747E24F2"/>
    <w:rsid w:val="75180634"/>
    <w:rsid w:val="75A4262D"/>
    <w:rsid w:val="75D8E45E"/>
    <w:rsid w:val="7609C79A"/>
    <w:rsid w:val="762C00D5"/>
    <w:rsid w:val="76561234"/>
    <w:rsid w:val="7668E0D6"/>
    <w:rsid w:val="766989D4"/>
    <w:rsid w:val="76A5E607"/>
    <w:rsid w:val="76BC1A05"/>
    <w:rsid w:val="76EC1063"/>
    <w:rsid w:val="76FCB717"/>
    <w:rsid w:val="7700DF70"/>
    <w:rsid w:val="771AA1E5"/>
    <w:rsid w:val="7720545F"/>
    <w:rsid w:val="772E2253"/>
    <w:rsid w:val="7772099E"/>
    <w:rsid w:val="77EDFA6B"/>
    <w:rsid w:val="78080B4C"/>
    <w:rsid w:val="782F46EF"/>
    <w:rsid w:val="78410689"/>
    <w:rsid w:val="784411B3"/>
    <w:rsid w:val="78B512FC"/>
    <w:rsid w:val="7925907C"/>
    <w:rsid w:val="79618A55"/>
    <w:rsid w:val="7988BAC8"/>
    <w:rsid w:val="79AD2E94"/>
    <w:rsid w:val="79B3CCC0"/>
    <w:rsid w:val="79BA1D12"/>
    <w:rsid w:val="79F0A4AE"/>
    <w:rsid w:val="7A2E28FF"/>
    <w:rsid w:val="7A356750"/>
    <w:rsid w:val="7A50E35D"/>
    <w:rsid w:val="7A64AF9D"/>
    <w:rsid w:val="7A967B71"/>
    <w:rsid w:val="7AEAFDE9"/>
    <w:rsid w:val="7B24B8FB"/>
    <w:rsid w:val="7B2F84B3"/>
    <w:rsid w:val="7BA54C5A"/>
    <w:rsid w:val="7BB04A50"/>
    <w:rsid w:val="7BB43262"/>
    <w:rsid w:val="7BB63E54"/>
    <w:rsid w:val="7BD64786"/>
    <w:rsid w:val="7BED6542"/>
    <w:rsid w:val="7BF751A2"/>
    <w:rsid w:val="7C00C1A9"/>
    <w:rsid w:val="7C08E7EC"/>
    <w:rsid w:val="7C18AE5A"/>
    <w:rsid w:val="7CA45DED"/>
    <w:rsid w:val="7CB5CECD"/>
    <w:rsid w:val="7CD150AF"/>
    <w:rsid w:val="7D108695"/>
    <w:rsid w:val="7D33BDBE"/>
    <w:rsid w:val="7D4C2E4F"/>
    <w:rsid w:val="7D9328E1"/>
    <w:rsid w:val="7D96C352"/>
    <w:rsid w:val="7D9C2596"/>
    <w:rsid w:val="7DE1E7C4"/>
    <w:rsid w:val="7DE411DD"/>
    <w:rsid w:val="7DE9D54A"/>
    <w:rsid w:val="7DFBFA32"/>
    <w:rsid w:val="7E172C8E"/>
    <w:rsid w:val="7E4B1018"/>
    <w:rsid w:val="7E85F538"/>
    <w:rsid w:val="7E8CB89B"/>
    <w:rsid w:val="7E9E9B24"/>
    <w:rsid w:val="7EB920C6"/>
    <w:rsid w:val="7F0B52E0"/>
    <w:rsid w:val="7F1DA076"/>
    <w:rsid w:val="7FBD6B25"/>
    <w:rsid w:val="7FD2805B"/>
    <w:rsid w:val="7FD579D8"/>
    <w:rsid w:val="7FED6F8F"/>
    <w:rsid w:val="7FED7910"/>
    <w:rsid w:val="7FFAB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C89DB"/>
  <w15:chartTrackingRefBased/>
  <w15:docId w15:val="{66FA80E6-E43E-4CD4-8FB4-9AF98849B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table" w:styleId="GridTable2-Accent1">
    <w:name w:val="Grid Table 2 Accent 1"/>
    <w:basedOn w:val="TableNormal"/>
    <w:uiPriority w:val="47"/>
    <w:rsid w:val="00E03C1D"/>
    <w:pPr>
      <w:spacing w:after="0" w:line="240" w:lineRule="auto"/>
    </w:pPr>
    <w:tblPr>
      <w:tblStyleRowBandSize w:val="1"/>
      <w:tblStyleColBandSize w:val="1"/>
      <w:tblBorders>
        <w:top w:val="single" w:color="8EAADB" w:themeColor="accent1" w:themeTint="99" w:sz="2" w:space="0"/>
        <w:bottom w:val="single" w:color="8EAADB" w:themeColor="accent1" w:themeTint="99" w:sz="2" w:space="0"/>
        <w:insideH w:val="single" w:color="8EAADB" w:themeColor="accent1" w:themeTint="99" w:sz="2" w:space="0"/>
        <w:insideV w:val="single" w:color="8EAADB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EAADB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EAADB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Davies (2004734)</dc:creator>
  <keywords/>
  <dc:description/>
  <lastModifiedBy>Ffion Davies (2004734)</lastModifiedBy>
  <revision>18</revision>
  <dcterms:created xsi:type="dcterms:W3CDTF">2021-03-23T17:46:00.0000000Z</dcterms:created>
  <dcterms:modified xsi:type="dcterms:W3CDTF">2021-04-23T08:15:21.5866059Z</dcterms:modified>
</coreProperties>
</file>