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-247529</wp:posOffset>
                </wp:positionH>
                <wp:positionV relativeFrom="page">
                  <wp:posOffset>-882649</wp:posOffset>
                </wp:positionV>
                <wp:extent cx="8525161" cy="11670990"/>
                <wp:effectExtent b="0" l="0" r="0" t="0"/>
                <wp:wrapNone/>
                <wp:docPr id="9" name=""/>
                <a:graphic>
                  <a:graphicData uri="http://schemas.microsoft.com/office/word/2010/wordprocessingGroup">
                    <wpg:wgp>
                      <wpg:cNvGrpSpPr/>
                      <wpg:grpSpPr>
                        <a:xfrm>
                          <a:off x="1083400" y="0"/>
                          <a:ext cx="8525161" cy="11670990"/>
                          <a:chOff x="1083400" y="0"/>
                          <a:chExt cx="8525200" cy="7560000"/>
                        </a:xfrm>
                      </wpg:grpSpPr>
                      <wpg:grpSp>
                        <wpg:cNvGrpSpPr/>
                        <wpg:grpSpPr>
                          <a:xfrm>
                            <a:off x="1083420" y="0"/>
                            <a:ext cx="8525161" cy="7560000"/>
                            <a:chOff x="-396" y="-1253"/>
                            <a:chExt cx="13625" cy="16574"/>
                          </a:xfrm>
                        </wpg:grpSpPr>
                        <wps:wsp>
                          <wps:cNvSpPr/>
                          <wps:cNvPr id="9" name="Shape 9"/>
                          <wps:spPr>
                            <a:xfrm>
                              <a:off x="-396" y="-1253"/>
                              <a:ext cx="13625" cy="16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7" name="Shape 17"/>
                            <pic:cNvPicPr preferRelativeResize="0"/>
                          </pic:nvPicPr>
                          <pic:blipFill rotWithShape="1">
                            <a:blip r:embed="rId6">
                              <a:alphaModFix/>
                            </a:blip>
                            <a:srcRect b="0" l="0" r="0" t="0"/>
                            <a:stretch/>
                          </pic:blipFill>
                          <pic:spPr>
                            <a:xfrm>
                              <a:off x="1184" y="1160"/>
                              <a:ext cx="1854" cy="1056"/>
                            </a:xfrm>
                            <a:prstGeom prst="rect">
                              <a:avLst/>
                            </a:prstGeom>
                            <a:noFill/>
                            <a:ln>
                              <a:noFill/>
                            </a:ln>
                          </pic:spPr>
                        </pic:pic>
                        <wps:wsp>
                          <wps:cNvSpPr/>
                          <wps:cNvPr id="18" name="Shape 18"/>
                          <wps:spPr>
                            <a:xfrm>
                              <a:off x="-396" y="-1253"/>
                              <a:ext cx="13625" cy="16574"/>
                            </a:xfrm>
                            <a:prstGeom prst="rect">
                              <a:avLst/>
                            </a:prstGeom>
                            <a:solidFill>
                              <a:srgbClr val="00838E">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5287" y="7548"/>
                              <a:ext cx="3908" cy="3309"/>
                            </a:xfrm>
                            <a:custGeom>
                              <a:rect b="b" l="l" r="r" t="t"/>
                              <a:pathLst>
                                <a:path extrusionOk="0" h="5380" w="5385">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509"/>
                              </a:srgbClr>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-247529</wp:posOffset>
                </wp:positionH>
                <wp:positionV relativeFrom="page">
                  <wp:posOffset>-882649</wp:posOffset>
                </wp:positionV>
                <wp:extent cx="8525161" cy="11670990"/>
                <wp:effectExtent b="0" l="0" r="0" t="0"/>
                <wp:wrapNone/>
                <wp:docPr id="9"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8525161" cy="1167099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3816668</wp:posOffset>
                </wp:positionH>
                <wp:positionV relativeFrom="page">
                  <wp:posOffset>5208588</wp:posOffset>
                </wp:positionV>
                <wp:extent cx="424815" cy="424815"/>
                <wp:effectExtent b="0" l="0" r="0" t="0"/>
                <wp:wrapNone/>
                <wp:docPr id="2" name=""/>
                <a:graphic>
                  <a:graphicData uri="http://schemas.microsoft.com/office/word/2010/wordprocessingShape">
                    <wps:wsp>
                      <wps:cNvSpPr/>
                      <wps:cNvPr id="3" name="Shape 3"/>
                      <wps:spPr>
                        <a:xfrm>
                          <a:off x="5138355" y="3572355"/>
                          <a:ext cx="415290" cy="415290"/>
                        </a:xfrm>
                        <a:custGeom>
                          <a:rect b="b" l="l" r="r" t="t"/>
                          <a:pathLst>
                            <a:path extrusionOk="0" h="654" w="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509"/>
                          </a:srgbClr>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3816668</wp:posOffset>
                </wp:positionH>
                <wp:positionV relativeFrom="page">
                  <wp:posOffset>5208588</wp:posOffset>
                </wp:positionV>
                <wp:extent cx="424815" cy="424815"/>
                <wp:effectExtent b="0" l="0" r="0" t="0"/>
                <wp:wrapNone/>
                <wp:docPr id="2"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424815" cy="42481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tbl>
      <w:tblPr>
        <w:tblStyle w:val="Table1"/>
        <w:tblW w:w="10242.0" w:type="dxa"/>
        <w:jc w:val="left"/>
        <w:tblInd w:w="114.0" w:type="dxa"/>
        <w:tblLayout w:type="fixed"/>
        <w:tblLook w:val="0000"/>
      </w:tblPr>
      <w:tblGrid>
        <w:gridCol w:w="10242"/>
        <w:tblGridChange w:id="0">
          <w:tblGrid>
            <w:gridCol w:w="10242"/>
          </w:tblGrid>
        </w:tblGridChange>
      </w:tblGrid>
      <w:tr>
        <w:trPr>
          <w:cantSplit w:val="0"/>
          <w:trHeight w:val="1687" w:hRule="atLeast"/>
          <w:tblHeader w:val="0"/>
        </w:trPr>
        <w:tc>
          <w:tcPr>
            <w:shd w:fill="f2f8f9" w:val="clea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25" w:lineRule="auto"/>
              <w:ind w:left="200" w:right="0" w:firstLine="0"/>
              <w:jc w:val="left"/>
              <w:rPr>
                <w:rFonts w:ascii="Arial" w:cs="Arial" w:eastAsia="Arial" w:hAnsi="Arial"/>
                <w:b w:val="0"/>
                <w:i w:val="0"/>
                <w:smallCaps w:val="0"/>
                <w:strike w:val="0"/>
                <w:color w:val="000000"/>
                <w:sz w:val="56"/>
                <w:szCs w:val="56"/>
                <w:u w:val="none"/>
                <w:shd w:fill="auto" w:val="clear"/>
                <w:vertAlign w:val="baseline"/>
              </w:rPr>
            </w:pPr>
            <w:r w:rsidDel="00000000" w:rsidR="00000000" w:rsidRPr="00000000">
              <w:rPr>
                <w:rFonts w:ascii="Arial" w:cs="Arial" w:eastAsia="Arial" w:hAnsi="Arial"/>
                <w:b w:val="0"/>
                <w:i w:val="0"/>
                <w:smallCaps w:val="0"/>
                <w:strike w:val="0"/>
                <w:color w:val="004146"/>
                <w:sz w:val="56"/>
                <w:szCs w:val="56"/>
                <w:u w:val="none"/>
                <w:shd w:fill="auto" w:val="clear"/>
                <w:vertAlign w:val="baseline"/>
                <w:rtl w:val="0"/>
              </w:rPr>
              <w:t xml:space="preserve">5CO02</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200" w:right="0" w:firstLine="0"/>
              <w:jc w:val="left"/>
              <w:rPr>
                <w:rFonts w:ascii="Arial" w:cs="Arial" w:eastAsia="Arial" w:hAnsi="Arial"/>
                <w:b w:val="0"/>
                <w:i w:val="0"/>
                <w:smallCaps w:val="0"/>
                <w:strike w:val="0"/>
                <w:color w:val="000000"/>
                <w:sz w:val="56"/>
                <w:szCs w:val="56"/>
                <w:u w:val="none"/>
                <w:shd w:fill="auto" w:val="clear"/>
                <w:vertAlign w:val="baseline"/>
              </w:rPr>
            </w:pPr>
            <w:r w:rsidDel="00000000" w:rsidR="00000000" w:rsidRPr="00000000">
              <w:rPr>
                <w:rFonts w:ascii="Arial" w:cs="Arial" w:eastAsia="Arial" w:hAnsi="Arial"/>
                <w:b w:val="0"/>
                <w:i w:val="0"/>
                <w:smallCaps w:val="0"/>
                <w:strike w:val="0"/>
                <w:color w:val="004146"/>
                <w:sz w:val="56"/>
                <w:szCs w:val="56"/>
                <w:u w:val="none"/>
                <w:shd w:fill="auto" w:val="clear"/>
                <w:vertAlign w:val="baseline"/>
                <w:rtl w:val="0"/>
              </w:rPr>
              <w:t xml:space="preserve">Evidence-based practice</w:t>
            </w:r>
            <w:r w:rsidDel="00000000" w:rsidR="00000000" w:rsidRPr="00000000">
              <w:rPr>
                <w:rtl w:val="0"/>
              </w:rPr>
            </w:r>
          </w:p>
        </w:tc>
      </w:tr>
      <w:tr>
        <w:trPr>
          <w:cantSplit w:val="0"/>
          <w:trHeight w:val="1241" w:hRule="atLeast"/>
          <w:tblHeader w:val="0"/>
        </w:trPr>
        <w:tc>
          <w:tcPr>
            <w:shd w:fill="f2f8f9" w:val="clea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4" w:line="240" w:lineRule="auto"/>
              <w:ind w:left="200" w:right="0" w:firstLine="0"/>
              <w:jc w:val="left"/>
              <w:rPr>
                <w:rFonts w:ascii="Georgia" w:cs="Georgia" w:eastAsia="Georgia" w:hAnsi="Georgia"/>
                <w:b w:val="0"/>
                <w:i w:val="1"/>
                <w:smallCaps w:val="0"/>
                <w:strike w:val="0"/>
                <w:color w:val="000000"/>
                <w:sz w:val="56"/>
                <w:szCs w:val="56"/>
                <w:u w:val="none"/>
                <w:shd w:fill="auto" w:val="clear"/>
                <w:vertAlign w:val="baseline"/>
              </w:rPr>
            </w:pPr>
            <w:r w:rsidDel="00000000" w:rsidR="00000000" w:rsidRPr="00000000">
              <w:rPr>
                <w:rFonts w:ascii="Georgia" w:cs="Georgia" w:eastAsia="Georgia" w:hAnsi="Georgia"/>
                <w:b w:val="0"/>
                <w:i w:val="1"/>
                <w:smallCaps w:val="0"/>
                <w:strike w:val="0"/>
                <w:color w:val="585858"/>
                <w:sz w:val="56"/>
                <w:szCs w:val="56"/>
                <w:u w:val="none"/>
                <w:shd w:fill="auto" w:val="clear"/>
                <w:vertAlign w:val="baseline"/>
                <w:rtl w:val="0"/>
              </w:rPr>
              <w:t xml:space="preserve">Learner Assessment Brief</w:t>
            </w:r>
            <w:r w:rsidDel="00000000" w:rsidR="00000000" w:rsidRPr="00000000">
              <w:rPr>
                <w:rtl w:val="0"/>
              </w:rPr>
            </w:r>
          </w:p>
        </w:tc>
      </w:tr>
      <w:tr>
        <w:trPr>
          <w:cantSplit w:val="0"/>
          <w:trHeight w:val="4072" w:hRule="atLeast"/>
          <w:tblHeader w:val="0"/>
        </w:trPr>
        <w:tc>
          <w:tcPr>
            <w:shd w:fill="f2f8f9" w:val="clear"/>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 w:line="240" w:lineRule="auto"/>
              <w:ind w:left="20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595959"/>
                <w:sz w:val="28"/>
                <w:szCs w:val="28"/>
                <w:u w:val="none"/>
                <w:shd w:fill="auto" w:val="clear"/>
                <w:vertAlign w:val="baseline"/>
                <w:rtl w:val="0"/>
              </w:rPr>
              <w:t xml:space="preserve">Assessment ID / CIPD_5CO02_23_01</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3048000</wp:posOffset>
                      </wp:positionH>
                      <wp:positionV relativeFrom="paragraph">
                        <wp:posOffset>787400</wp:posOffset>
                      </wp:positionV>
                      <wp:extent cx="2641600" cy="2508250"/>
                      <wp:effectExtent b="0" l="0" r="0" t="0"/>
                      <wp:wrapNone/>
                      <wp:docPr id="7" name=""/>
                      <a:graphic>
                        <a:graphicData uri="http://schemas.microsoft.com/office/word/2010/wordprocessingGroup">
                          <wpg:wgp>
                            <wpg:cNvGrpSpPr/>
                            <wpg:grpSpPr>
                              <a:xfrm>
                                <a:off x="4025200" y="2525875"/>
                                <a:ext cx="2641600" cy="2508250"/>
                                <a:chOff x="4025200" y="2525875"/>
                                <a:chExt cx="2641600" cy="2508250"/>
                              </a:xfrm>
                            </wpg:grpSpPr>
                            <wpg:grpSp>
                              <wpg:cNvGrpSpPr/>
                              <wpg:grpSpPr>
                                <a:xfrm>
                                  <a:off x="4025200" y="2525875"/>
                                  <a:ext cx="2641600" cy="2508250"/>
                                  <a:chOff x="0" y="0"/>
                                  <a:chExt cx="3420000" cy="3420000"/>
                                </a:xfrm>
                              </wpg:grpSpPr>
                              <wps:wsp>
                                <wps:cNvSpPr/>
                                <wps:cNvPr id="9" name="Shape 9"/>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3420000" cy="3420000"/>
                                  </a:xfrm>
                                  <a:prstGeom prst="donut">
                                    <a:avLst>
                                      <a:gd fmla="val 12428" name="adj"/>
                                    </a:avLst>
                                  </a:prstGeom>
                                  <a:solidFill>
                                    <a:srgbClr val="00838E">
                                      <a:alpha val="34901"/>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565779" y="2552132"/>
                                    <a:ext cx="414950" cy="414950"/>
                                  </a:xfrm>
                                  <a:prstGeom prst="ellipse">
                                    <a:avLst/>
                                  </a:prstGeom>
                                  <a:solidFill>
                                    <a:srgbClr val="00838E">
                                      <a:alpha val="54901"/>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866030" y="2852382"/>
                                    <a:ext cx="414950" cy="414950"/>
                                  </a:xfrm>
                                  <a:prstGeom prst="ellipse">
                                    <a:avLst/>
                                  </a:prstGeom>
                                  <a:solidFill>
                                    <a:srgbClr val="00838E">
                                      <a:alpha val="34901"/>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265529" y="2251881"/>
                                    <a:ext cx="415286" cy="415286"/>
                                  </a:xfrm>
                                  <a:prstGeom prst="ellipse">
                                    <a:avLst/>
                                  </a:prstGeom>
                                  <a:solidFill>
                                    <a:srgbClr val="00838E">
                                      <a:alpha val="80000"/>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464024" y="423081"/>
                                    <a:ext cx="414950" cy="414950"/>
                                  </a:xfrm>
                                  <a:prstGeom prst="ellipse">
                                    <a:avLst/>
                                  </a:prstGeom>
                                  <a:solidFill>
                                    <a:srgbClr val="00838E">
                                      <a:alpha val="54901"/>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3048000</wp:posOffset>
                      </wp:positionH>
                      <wp:positionV relativeFrom="paragraph">
                        <wp:posOffset>787400</wp:posOffset>
                      </wp:positionV>
                      <wp:extent cx="2641600" cy="2508250"/>
                      <wp:effectExtent b="0" l="0" r="0" t="0"/>
                      <wp:wrapNone/>
                      <wp:docPr id="7"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2641600" cy="2508250"/>
                              </a:xfrm>
                              <a:prstGeom prst="rect"/>
                              <a:ln/>
                            </pic:spPr>
                          </pic:pic>
                        </a:graphicData>
                      </a:graphic>
                    </wp:anchor>
                  </w:drawing>
                </mc:Fallback>
              </mc:AlternateContent>
            </w:r>
          </w:p>
        </w:tc>
      </w:tr>
      <w:tr>
        <w:trPr>
          <w:cantSplit w:val="0"/>
          <w:trHeight w:val="4584" w:hRule="atLeast"/>
          <w:tblHeader w:val="0"/>
        </w:trPr>
        <w:tc>
          <w:tcPr>
            <w:shd w:fill="f2f8f9"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011">
            <w:pPr>
              <w:spacing w:before="524" w:lineRule="auto"/>
              <w:ind w:left="200" w:firstLine="0"/>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 w:right="0" w:firstLine="0"/>
              <w:jc w:val="left"/>
              <w:rPr>
                <w:rFonts w:ascii="Georgia" w:cs="Georgia" w:eastAsia="Georgia" w:hAnsi="Georgia"/>
                <w:b w:val="0"/>
                <w:i w:val="1"/>
                <w:smallCaps w:val="0"/>
                <w:strike w:val="0"/>
                <w:color w:val="000000"/>
                <w:sz w:val="44"/>
                <w:szCs w:val="44"/>
                <w:u w:val="none"/>
                <w:shd w:fill="auto" w:val="clear"/>
                <w:vertAlign w:val="baseline"/>
              </w:rPr>
            </w:pPr>
            <w:r w:rsidDel="00000000" w:rsidR="00000000" w:rsidRPr="00000000">
              <w:rPr>
                <w:rFonts w:ascii="Georgia" w:cs="Georgia" w:eastAsia="Georgia" w:hAnsi="Georgia"/>
                <w:b w:val="0"/>
                <w:i w:val="1"/>
                <w:smallCaps w:val="0"/>
                <w:strike w:val="0"/>
                <w:color w:val="585858"/>
                <w:sz w:val="44"/>
                <w:szCs w:val="44"/>
                <w:u w:val="none"/>
                <w:shd w:fill="auto" w:val="clear"/>
                <w:vertAlign w:val="baseline"/>
                <w:rtl w:val="0"/>
              </w:rPr>
              <w:t xml:space="preserve">Level 5 Associate Diploma in</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1"/>
                <w:tab w:val="left" w:leader="none" w:pos="542"/>
              </w:tabs>
              <w:spacing w:after="0" w:before="159" w:line="240" w:lineRule="auto"/>
              <w:ind w:left="541" w:right="0" w:hanging="342"/>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4146"/>
                <w:sz w:val="48"/>
                <w:szCs w:val="48"/>
                <w:u w:val="none"/>
                <w:shd w:fill="auto" w:val="clear"/>
                <w:vertAlign w:val="baseline"/>
                <w:rtl w:val="0"/>
              </w:rPr>
              <w:t xml:space="preserve">People Management</w:t>
            </w: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1"/>
                <w:tab w:val="left" w:leader="none" w:pos="542"/>
              </w:tabs>
              <w:spacing w:after="0" w:before="44" w:line="532" w:lineRule="auto"/>
              <w:ind w:left="541" w:right="0" w:hanging="342"/>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4146"/>
                <w:sz w:val="48"/>
                <w:szCs w:val="48"/>
                <w:u w:val="none"/>
                <w:shd w:fill="auto" w:val="clear"/>
                <w:vertAlign w:val="baseline"/>
                <w:rtl w:val="0"/>
              </w:rPr>
              <w:t xml:space="preserve">Organisational Learning and Development</w:t>
            </w:r>
            <w:r w:rsidDel="00000000" w:rsidR="00000000" w:rsidRPr="00000000">
              <w:rPr>
                <w:rtl w:val="0"/>
              </w:rPr>
            </w:r>
          </w:p>
        </w:tc>
      </w:tr>
    </w:tbl>
    <w:p w:rsidR="00000000" w:rsidDel="00000000" w:rsidP="00000000" w:rsidRDefault="00000000" w:rsidRPr="00000000" w14:paraId="00000016">
      <w:pPr>
        <w:rPr>
          <w:sz w:val="48"/>
          <w:szCs w:val="48"/>
        </w:rPr>
        <w:sectPr>
          <w:footerReference r:id="rId10" w:type="default"/>
          <w:pgSz w:h="16850" w:w="11901" w:orient="portrait"/>
          <w:pgMar w:bottom="1077" w:top="1134" w:left="1134" w:right="1134" w:header="720" w:footer="720"/>
          <w:pgNumType w:start="1"/>
        </w:sect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 w:line="240" w:lineRule="auto"/>
        <w:ind w:left="0" w:right="0" w:firstLine="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tl w:val="0"/>
        </w:rPr>
      </w:r>
    </w:p>
    <w:tbl>
      <w:tblPr>
        <w:tblStyle w:val="Table2"/>
        <w:tblpPr w:leftFromText="180" w:rightFromText="180" w:topFromText="0" w:bottomFromText="0" w:vertAnchor="text" w:horzAnchor="text" w:tblpX="0" w:tblpY="0"/>
        <w:tblW w:w="9622.999999999998" w:type="dxa"/>
        <w:jc w:val="left"/>
        <w:tblLayout w:type="fixed"/>
        <w:tblLook w:val="0400"/>
      </w:tblPr>
      <w:tblGrid>
        <w:gridCol w:w="4094"/>
        <w:gridCol w:w="789"/>
        <w:gridCol w:w="593"/>
        <w:gridCol w:w="196"/>
        <w:gridCol w:w="789"/>
        <w:gridCol w:w="396"/>
        <w:gridCol w:w="395"/>
        <w:gridCol w:w="789"/>
        <w:gridCol w:w="198"/>
        <w:gridCol w:w="591"/>
        <w:gridCol w:w="793"/>
        <w:tblGridChange w:id="0">
          <w:tblGrid>
            <w:gridCol w:w="4094"/>
            <w:gridCol w:w="789"/>
            <w:gridCol w:w="593"/>
            <w:gridCol w:w="196"/>
            <w:gridCol w:w="789"/>
            <w:gridCol w:w="396"/>
            <w:gridCol w:w="395"/>
            <w:gridCol w:w="789"/>
            <w:gridCol w:w="198"/>
            <w:gridCol w:w="591"/>
            <w:gridCol w:w="793"/>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B">
            <w:pPr>
              <w:rPr>
                <w:b w:val="1"/>
              </w:rPr>
            </w:pPr>
            <w:r w:rsidDel="00000000" w:rsidR="00000000" w:rsidRPr="00000000">
              <w:rPr>
                <w:b w:val="1"/>
                <w:sz w:val="22"/>
                <w:szCs w:val="22"/>
                <w:rtl w:val="0"/>
              </w:rPr>
              <w:t xml:space="preserve">Please write clearly in block capitals.</w:t>
            </w:r>
            <w:r w:rsidDel="00000000" w:rsidR="00000000" w:rsidRPr="00000000">
              <w:rPr>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6">
            <w:pPr>
              <w:rPr>
                <w:b w:val="1"/>
                <w:sz w:val="22"/>
                <w:szCs w:val="22"/>
              </w:rPr>
            </w:pPr>
            <w:r w:rsidDel="00000000" w:rsidR="00000000" w:rsidRPr="00000000">
              <w:rPr>
                <w:b w:val="1"/>
                <w:sz w:val="22"/>
                <w:szCs w:val="22"/>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7">
            <w:pPr>
              <w:rPr>
                <w:sz w:val="22"/>
                <w:szCs w:val="22"/>
              </w:rPr>
            </w:pPr>
            <w:r w:rsidDel="00000000" w:rsidR="00000000" w:rsidRPr="00000000">
              <w:rPr>
                <w:sz w:val="22"/>
                <w:szCs w:val="22"/>
                <w:rtl w:val="0"/>
              </w:rPr>
              <w:t xml:space="preserve"> </w:t>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9">
            <w:pPr>
              <w:rPr>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C">
            <w:pPr>
              <w:rPr>
                <w:sz w:val="22"/>
                <w:szCs w:val="22"/>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F">
            <w:pPr>
              <w:rPr>
                <w:sz w:val="22"/>
                <w:szCs w:val="22"/>
              </w:rPr>
            </w:pP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b w:val="1"/>
                <w:sz w:val="22"/>
                <w:szCs w:val="22"/>
              </w:rPr>
            </w:pPr>
            <w:r w:rsidDel="00000000" w:rsidR="00000000" w:rsidRPr="00000000">
              <w:rPr>
                <w:b w:val="1"/>
                <w:sz w:val="22"/>
                <w:szCs w:val="22"/>
                <w:rtl w:val="0"/>
              </w:rPr>
              <w:t xml:space="preserve">Centre name:</w:t>
            </w:r>
          </w:p>
          <w:p w:rsidR="00000000" w:rsidDel="00000000" w:rsidP="00000000" w:rsidRDefault="00000000" w:rsidRPr="00000000" w14:paraId="00000032">
            <w:pPr>
              <w:rPr>
                <w:b w:val="1"/>
                <w:sz w:val="22"/>
                <w:szCs w:val="22"/>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3">
            <w:pPr>
              <w:rPr>
                <w:sz w:val="22"/>
                <w:szCs w:val="22"/>
              </w:rPr>
            </w:pPr>
            <w:r w:rsidDel="00000000" w:rsidR="00000000" w:rsidRPr="00000000">
              <w:rPr>
                <w:sz w:val="22"/>
                <w:szCs w:val="22"/>
                <w:rtl w:val="0"/>
              </w:rPr>
              <w:t xml:space="preserve">UNIVERSITY OF WALES TRINITY ST DAVIDS</w:t>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D">
            <w:pPr>
              <w:rPr>
                <w:b w:val="1"/>
                <w:sz w:val="22"/>
                <w:szCs w:val="22"/>
              </w:rPr>
            </w:pPr>
            <w:r w:rsidDel="00000000" w:rsidR="00000000" w:rsidRPr="00000000">
              <w:rPr>
                <w:b w:val="1"/>
                <w:sz w:val="22"/>
                <w:szCs w:val="22"/>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E">
            <w:pPr>
              <w:rPr>
                <w:sz w:val="22"/>
                <w:szCs w:val="22"/>
              </w:rPr>
            </w:pPr>
            <w:r w:rsidDel="00000000" w:rsidR="00000000" w:rsidRPr="00000000">
              <w:rPr>
                <w:sz w:val="22"/>
                <w:szCs w:val="22"/>
                <w:rtl w:val="0"/>
              </w:rPr>
              <w:t xml:space="preserve"> 8</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F">
            <w:pPr>
              <w:rPr>
                <w:sz w:val="22"/>
                <w:szCs w:val="22"/>
              </w:rPr>
            </w:pPr>
            <w:r w:rsidDel="00000000" w:rsidR="00000000" w:rsidRPr="00000000">
              <w:rPr>
                <w:sz w:val="22"/>
                <w:szCs w:val="22"/>
                <w:rtl w:val="0"/>
              </w:rPr>
              <w:t xml:space="preserve">7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1">
            <w:pPr>
              <w:rPr>
                <w:sz w:val="22"/>
                <w:szCs w:val="22"/>
              </w:rPr>
            </w:pPr>
            <w:r w:rsidDel="00000000" w:rsidR="00000000" w:rsidRPr="00000000">
              <w:rPr>
                <w:sz w:val="22"/>
                <w:szCs w:val="22"/>
                <w:rtl w:val="0"/>
              </w:rPr>
              <w:t xml:space="preserve">7</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2">
            <w:pPr>
              <w:rPr>
                <w:sz w:val="22"/>
                <w:szCs w:val="22"/>
              </w:rPr>
            </w:pPr>
            <w:r w:rsidDel="00000000" w:rsidR="00000000" w:rsidRPr="00000000">
              <w:rPr>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4">
            <w:pPr>
              <w:rPr>
                <w:sz w:val="22"/>
                <w:szCs w:val="22"/>
              </w:rPr>
            </w:pPr>
            <w:r w:rsidDel="00000000" w:rsidR="00000000" w:rsidRPr="00000000">
              <w:rPr>
                <w:sz w:val="22"/>
                <w:szCs w:val="22"/>
                <w:rtl w:val="0"/>
              </w:rPr>
              <w:t xml:space="preserve">7</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5">
            <w:pPr>
              <w:rPr>
                <w:sz w:val="22"/>
                <w:szCs w:val="22"/>
              </w:rPr>
            </w:pPr>
            <w:r w:rsidDel="00000000" w:rsidR="00000000" w:rsidRPr="00000000">
              <w:rPr>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7">
            <w:pPr>
              <w:rPr>
                <w:sz w:val="22"/>
                <w:szCs w:val="22"/>
              </w:rPr>
            </w:pPr>
            <w:r w:rsidDel="00000000" w:rsidR="00000000" w:rsidRPr="00000000">
              <w:rPr>
                <w:sz w:val="22"/>
                <w:szCs w:val="22"/>
                <w:rtl w:val="0"/>
              </w:rPr>
              <w:t xml:space="preserve">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8">
            <w:pPr>
              <w:rPr>
                <w:b w:val="1"/>
                <w:sz w:val="22"/>
                <w:szCs w:val="22"/>
              </w:rPr>
            </w:pPr>
            <w:r w:rsidDel="00000000" w:rsidR="00000000" w:rsidRPr="00000000">
              <w:rPr>
                <w:b w:val="1"/>
                <w:sz w:val="22"/>
                <w:szCs w:val="22"/>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9">
            <w:pPr>
              <w:rPr>
                <w:sz w:val="22"/>
                <w:szCs w:val="22"/>
              </w:rPr>
            </w:pPr>
            <w:r w:rsidDel="00000000" w:rsidR="00000000" w:rsidRPr="00000000">
              <w:rPr>
                <w:sz w:val="22"/>
                <w:szCs w:val="22"/>
                <w:rtl w:val="0"/>
              </w:rPr>
              <w:t xml:space="preserve"> EVANS</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3">
            <w:pPr>
              <w:rPr>
                <w:b w:val="1"/>
                <w:sz w:val="22"/>
                <w:szCs w:val="22"/>
              </w:rPr>
            </w:pPr>
            <w:r w:rsidDel="00000000" w:rsidR="00000000" w:rsidRPr="00000000">
              <w:rPr>
                <w:b w:val="1"/>
                <w:sz w:val="22"/>
                <w:szCs w:val="22"/>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4">
            <w:pPr>
              <w:rPr>
                <w:sz w:val="22"/>
                <w:szCs w:val="22"/>
              </w:rPr>
            </w:pPr>
            <w:r w:rsidDel="00000000" w:rsidR="00000000" w:rsidRPr="00000000">
              <w:rPr>
                <w:sz w:val="22"/>
                <w:szCs w:val="22"/>
                <w:rtl w:val="0"/>
              </w:rPr>
              <w:t xml:space="preserve"> CATRIN</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5E">
            <w:pPr>
              <w:tabs>
                <w:tab w:val="left" w:leader="none" w:pos="541"/>
                <w:tab w:val="left" w:leader="none" w:pos="542"/>
              </w:tabs>
              <w:spacing w:before="44" w:line="532" w:lineRule="auto"/>
              <w:ind w:left="0" w:firstLine="0"/>
              <w:rPr>
                <w:sz w:val="22"/>
                <w:szCs w:val="22"/>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9">
            <w:pPr>
              <w:rPr>
                <w:b w:val="1"/>
                <w:sz w:val="22"/>
                <w:szCs w:val="22"/>
              </w:rPr>
            </w:pPr>
            <w:r w:rsidDel="00000000" w:rsidR="00000000" w:rsidRPr="00000000">
              <w:rPr>
                <w:b w:val="1"/>
                <w:sz w:val="22"/>
                <w:szCs w:val="22"/>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A">
            <w:pPr>
              <w:rPr>
                <w:sz w:val="22"/>
                <w:szCs w:val="22"/>
              </w:rPr>
            </w:pPr>
            <w:r w:rsidDel="00000000" w:rsidR="00000000" w:rsidRPr="00000000">
              <w:rPr>
                <w:sz w:val="22"/>
                <w:szCs w:val="22"/>
                <w:rtl w:val="0"/>
              </w:rPr>
              <w:t xml:space="preserve">5CO02</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4">
            <w:pPr>
              <w:rPr>
                <w:b w:val="1"/>
                <w:sz w:val="22"/>
                <w:szCs w:val="22"/>
              </w:rPr>
            </w:pPr>
            <w:r w:rsidDel="00000000" w:rsidR="00000000" w:rsidRPr="00000000">
              <w:rPr>
                <w:b w:val="1"/>
                <w:sz w:val="22"/>
                <w:szCs w:val="22"/>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5">
            <w:pPr>
              <w:rPr>
                <w:sz w:val="22"/>
                <w:szCs w:val="22"/>
              </w:rPr>
            </w:pPr>
            <w:r w:rsidDel="00000000" w:rsidR="00000000" w:rsidRPr="00000000">
              <w:rPr>
                <w:sz w:val="22"/>
                <w:szCs w:val="22"/>
                <w:rtl w:val="0"/>
              </w:rPr>
              <w:t xml:space="preserve">Evidenced-based practice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F">
            <w:pPr>
              <w:rPr>
                <w:b w:val="1"/>
                <w:sz w:val="22"/>
                <w:szCs w:val="22"/>
              </w:rPr>
            </w:pPr>
            <w:r w:rsidDel="00000000" w:rsidR="00000000" w:rsidRPr="00000000">
              <w:rPr>
                <w:b w:val="1"/>
                <w:sz w:val="22"/>
                <w:szCs w:val="22"/>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0">
            <w:pPr>
              <w:rPr>
                <w:sz w:val="22"/>
                <w:szCs w:val="22"/>
              </w:rPr>
            </w:pPr>
            <w:r w:rsidDel="00000000" w:rsidR="00000000" w:rsidRPr="00000000">
              <w:rPr>
                <w:sz w:val="22"/>
                <w:szCs w:val="22"/>
                <w:rtl w:val="0"/>
              </w:rPr>
              <w:t xml:space="preserve">CIPD_5CO02_23_01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A">
            <w:pPr>
              <w:rPr>
                <w:b w:val="1"/>
              </w:rPr>
            </w:pPr>
            <w:r w:rsidDel="00000000" w:rsidR="00000000" w:rsidRPr="00000000">
              <w:rPr>
                <w:b w:val="1"/>
                <w:sz w:val="22"/>
                <w:szCs w:val="22"/>
                <w:rtl w:val="0"/>
              </w:rPr>
              <w:t xml:space="preserve">Assessment start date: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B">
            <w:pPr>
              <w:rPr>
                <w:sz w:val="22"/>
                <w:szCs w:val="22"/>
              </w:rPr>
            </w:pPr>
            <w:r w:rsidDel="00000000" w:rsidR="00000000" w:rsidRPr="00000000">
              <w:rPr>
                <w:sz w:val="22"/>
                <w:szCs w:val="22"/>
                <w:rtl w:val="0"/>
              </w:rPr>
              <w:t xml:space="preserve">05/10/2023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5">
            <w:pPr>
              <w:rPr>
                <w:b w:val="1"/>
              </w:rPr>
            </w:pPr>
            <w:r w:rsidDel="00000000" w:rsidR="00000000" w:rsidRPr="00000000">
              <w:rPr>
                <w:b w:val="1"/>
                <w:sz w:val="22"/>
                <w:szCs w:val="22"/>
                <w:rtl w:val="0"/>
              </w:rPr>
              <w:t xml:space="preserve">Assessment submission date: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6">
            <w:pPr>
              <w:rPr>
                <w:sz w:val="22"/>
                <w:szCs w:val="22"/>
              </w:rPr>
            </w:pPr>
            <w:r w:rsidDel="00000000" w:rsidR="00000000" w:rsidRPr="00000000">
              <w:rPr>
                <w:sz w:val="22"/>
                <w:szCs w:val="22"/>
                <w:rtl w:val="0"/>
              </w:rPr>
              <w:t xml:space="preserve">27/11/2023</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0">
            <w:pPr>
              <w:rPr>
                <w:b w:val="1"/>
              </w:rPr>
            </w:pPr>
            <w:r w:rsidDel="00000000" w:rsidR="00000000" w:rsidRPr="00000000">
              <w:rPr>
                <w:b w:val="1"/>
                <w:sz w:val="22"/>
                <w:szCs w:val="22"/>
                <w:rtl w:val="0"/>
              </w:rPr>
              <w:t xml:space="preserve">First resubmission date for centre marking – if applicable: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1">
            <w:pPr>
              <w:rPr>
                <w:sz w:val="22"/>
                <w:szCs w:val="22"/>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B">
            <w:pPr>
              <w:rPr>
                <w:b w:val="1"/>
              </w:rPr>
            </w:pPr>
            <w:r w:rsidDel="00000000" w:rsidR="00000000" w:rsidRPr="00000000">
              <w:rPr>
                <w:b w:val="1"/>
                <w:sz w:val="22"/>
                <w:szCs w:val="22"/>
                <w:rtl w:val="0"/>
              </w:rPr>
              <w:t xml:space="preserve">Second resubmission date for centre marking – if applicable:</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C">
            <w:pPr>
              <w:rPr>
                <w:sz w:val="22"/>
                <w:szCs w:val="22"/>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B6">
            <w:pPr>
              <w:rPr>
                <w:b w:val="1"/>
              </w:rPr>
            </w:pPr>
            <w:r w:rsidDel="00000000" w:rsidR="00000000" w:rsidRPr="00000000">
              <w:rPr>
                <w:b w:val="1"/>
                <w:sz w:val="22"/>
                <w:szCs w:val="22"/>
                <w:rtl w:val="0"/>
              </w:rPr>
              <w:t xml:space="preserve">Declared word count:</w:t>
            </w: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7">
            <w:pPr>
              <w:tabs>
                <w:tab w:val="left" w:leader="none" w:pos="541"/>
                <w:tab w:val="left" w:leader="none" w:pos="542"/>
              </w:tabs>
              <w:spacing w:before="44" w:line="532" w:lineRule="auto"/>
              <w:ind w:left="0" w:firstLine="0"/>
              <w:rPr>
                <w:sz w:val="22"/>
                <w:szCs w:val="22"/>
              </w:rPr>
            </w:pPr>
            <w:r w:rsidDel="00000000" w:rsidR="00000000" w:rsidRPr="00000000">
              <w:rPr>
                <w:sz w:val="22"/>
                <w:szCs w:val="22"/>
                <w:rtl w:val="0"/>
              </w:rPr>
              <w:t xml:space="preserve">4,082</w:t>
            </w:r>
          </w:p>
        </w:tc>
      </w:tr>
    </w:tbl>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 w:line="240" w:lineRule="auto"/>
        <w:ind w:left="0" w:right="0" w:firstLine="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C2">
      <w:pPr>
        <w:rPr>
          <w:b w:val="1"/>
          <w:color w:val="004146"/>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C3">
      <w:pPr>
        <w:spacing w:before="92" w:lineRule="auto"/>
        <w:rPr>
          <w:b w:val="1"/>
          <w:sz w:val="48"/>
          <w:szCs w:val="48"/>
        </w:rPr>
      </w:pPr>
      <w:r w:rsidDel="00000000" w:rsidR="00000000" w:rsidRPr="00000000">
        <w:rPr>
          <w:b w:val="1"/>
          <w:color w:val="004146"/>
          <w:sz w:val="48"/>
          <w:szCs w:val="48"/>
          <w:rtl w:val="0"/>
        </w:rPr>
        <w:t xml:space="preserve">5CO02</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30925" cy="841375"/>
                <wp:effectExtent b="0" l="0" r="0" t="0"/>
                <wp:wrapNone/>
                <wp:docPr id="6" name=""/>
                <a:graphic>
                  <a:graphicData uri="http://schemas.microsoft.com/office/word/2010/wordprocessingShape">
                    <wps:wsp>
                      <wps:cNvSpPr/>
                      <wps:cNvPr id="7" name="Shape 7"/>
                      <wps:spPr>
                        <a:xfrm>
                          <a:off x="2285300" y="3364075"/>
                          <a:ext cx="6121400" cy="831850"/>
                        </a:xfrm>
                        <a:prstGeom prst="rect">
                          <a:avLst/>
                        </a:prstGeom>
                        <a:solidFill>
                          <a:srgbClr val="00B9B5">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30925" cy="841375"/>
                <wp:effectExtent b="0" l="0" r="0" t="0"/>
                <wp:wrapNone/>
                <wp:docPr id="6"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6130925" cy="84137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4823460</wp:posOffset>
            </wp:positionH>
            <wp:positionV relativeFrom="paragraph">
              <wp:posOffset>3810</wp:posOffset>
            </wp:positionV>
            <wp:extent cx="914400" cy="844550"/>
            <wp:effectExtent b="0" l="0" r="0" t="0"/>
            <wp:wrapSquare wrapText="bothSides" distB="0" distT="0" distL="114300" distR="114300"/>
            <wp:docPr descr="C:\Users\dominiqueb\AppData\Local\Microsoft\Windows\INetCache\Content.MSO\B4F4A35.tmp" id="16" name="image1.png"/>
            <a:graphic>
              <a:graphicData uri="http://schemas.openxmlformats.org/drawingml/2006/picture">
                <pic:pic>
                  <pic:nvPicPr>
                    <pic:cNvPr descr="C:\Users\dominiqueb\AppData\Local\Microsoft\Windows\INetCache\Content.MSO\B4F4A35.tmp" id="0" name="image1.png"/>
                    <pic:cNvPicPr preferRelativeResize="0"/>
                  </pic:nvPicPr>
                  <pic:blipFill>
                    <a:blip r:embed="rId12"/>
                    <a:srcRect b="0" l="0" r="0" t="0"/>
                    <a:stretch>
                      <a:fillRect/>
                    </a:stretch>
                  </pic:blipFill>
                  <pic:spPr>
                    <a:xfrm>
                      <a:off x="0" y="0"/>
                      <a:ext cx="914400" cy="844550"/>
                    </a:xfrm>
                    <a:prstGeom prst="rect"/>
                    <a:ln/>
                  </pic:spPr>
                </pic:pic>
              </a:graphicData>
            </a:graphic>
          </wp:anchor>
        </w:drawing>
      </w:r>
    </w:p>
    <w:p w:rsidR="00000000" w:rsidDel="00000000" w:rsidP="00000000" w:rsidRDefault="00000000" w:rsidRPr="00000000" w14:paraId="000000C4">
      <w:pPr>
        <w:spacing w:after="360" w:before="55" w:lineRule="auto"/>
        <w:rPr>
          <w:b w:val="1"/>
          <w:sz w:val="48"/>
          <w:szCs w:val="48"/>
        </w:rPr>
      </w:pPr>
      <w:r w:rsidDel="00000000" w:rsidR="00000000" w:rsidRPr="00000000">
        <w:rPr>
          <w:b w:val="1"/>
          <w:color w:val="004146"/>
          <w:sz w:val="48"/>
          <w:szCs w:val="48"/>
          <w:rtl w:val="0"/>
        </w:rPr>
        <w:t xml:space="preserve">Evidence-based practice</w:t>
      </w: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unit assignment addresses the significance of capturing robust quantitative and qualitative evidence to inform meaningful insight to influence critical thinking. It focuses on analysing evidence through an ethical lens to improve decision-making and how measuring the impact of people practice is essential in creating value.</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pStyle w:val="Heading3"/>
        <w:rPr>
          <w:rFonts w:ascii="Arial" w:cs="Arial" w:eastAsia="Arial" w:hAnsi="Arial"/>
          <w:color w:val="004147"/>
        </w:rPr>
      </w:pPr>
      <w:r w:rsidDel="00000000" w:rsidR="00000000" w:rsidRPr="00000000">
        <w:rPr>
          <w:rFonts w:ascii="Arial" w:cs="Arial" w:eastAsia="Arial" w:hAnsi="Arial"/>
          <w:color w:val="004147"/>
          <w:rtl w:val="0"/>
        </w:rPr>
        <w:t xml:space="preserve">CIPD’s insight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114300</wp:posOffset>
                </wp:positionV>
                <wp:extent cx="6130925" cy="6880225"/>
                <wp:effectExtent b="0" l="0" r="0" t="0"/>
                <wp:wrapNone/>
                <wp:docPr id="8" name=""/>
                <a:graphic>
                  <a:graphicData uri="http://schemas.microsoft.com/office/word/2010/wordprocessingShape">
                    <wps:wsp>
                      <wps:cNvSpPr/>
                      <wps:cNvPr id="15" name="Shape 15"/>
                      <wps:spPr>
                        <a:xfrm>
                          <a:off x="2285300" y="344650"/>
                          <a:ext cx="6121400" cy="6870700"/>
                        </a:xfrm>
                        <a:prstGeom prst="rect">
                          <a:avLst/>
                        </a:prstGeom>
                        <a:solidFill>
                          <a:srgbClr val="00B9B5">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114300</wp:posOffset>
                </wp:positionV>
                <wp:extent cx="6130925" cy="6880225"/>
                <wp:effectExtent b="0" l="0" r="0" t="0"/>
                <wp:wrapNone/>
                <wp:docPr id="8" name="image15.png"/>
                <a:graphic>
                  <a:graphicData uri="http://schemas.openxmlformats.org/drawingml/2006/picture">
                    <pic:pic>
                      <pic:nvPicPr>
                        <pic:cNvPr id="0" name="image15.png"/>
                        <pic:cNvPicPr preferRelativeResize="0"/>
                      </pic:nvPicPr>
                      <pic:blipFill>
                        <a:blip r:embed="rId13"/>
                        <a:srcRect/>
                        <a:stretch>
                          <a:fillRect/>
                        </a:stretch>
                      </pic:blipFill>
                      <pic:spPr>
                        <a:xfrm>
                          <a:off x="0" y="0"/>
                          <a:ext cx="6130925" cy="6880225"/>
                        </a:xfrm>
                        <a:prstGeom prst="rect"/>
                        <a:ln/>
                      </pic:spPr>
                    </pic:pic>
                  </a:graphicData>
                </a:graphic>
              </wp:anchor>
            </w:drawing>
          </mc:Fallback>
        </mc:AlternateContent>
      </w:r>
    </w:p>
    <w:p w:rsidR="00000000" w:rsidDel="00000000" w:rsidP="00000000" w:rsidRDefault="00000000" w:rsidRPr="00000000" w14:paraId="000000C8">
      <w:pPr>
        <w:rPr>
          <w:rFonts w:ascii="Arial" w:cs="Arial" w:eastAsia="Arial" w:hAnsi="Arial"/>
          <w:b w:val="1"/>
          <w:color w:val="004147"/>
        </w:rPr>
      </w:pPr>
      <w:r w:rsidDel="00000000" w:rsidR="00000000" w:rsidRPr="00000000">
        <w:rPr>
          <w:rFonts w:ascii="Arial" w:cs="Arial" w:eastAsia="Arial" w:hAnsi="Arial"/>
          <w:b w:val="1"/>
          <w:color w:val="004147"/>
          <w:rtl w:val="0"/>
        </w:rPr>
        <w:t xml:space="preserve">Technology and data use in HR functions (March 2023).</w:t>
      </w:r>
    </w:p>
    <w:p w:rsidR="00000000" w:rsidDel="00000000" w:rsidP="00000000" w:rsidRDefault="00000000" w:rsidRPr="00000000" w14:paraId="000000C9">
      <w:pPr>
        <w:rPr>
          <w:rFonts w:ascii="Arial" w:cs="Arial" w:eastAsia="Arial" w:hAnsi="Arial"/>
          <w:color w:val="004147"/>
        </w:rPr>
      </w:pPr>
      <w:r w:rsidDel="00000000" w:rsidR="00000000" w:rsidRPr="00000000">
        <w:rPr>
          <w:rFonts w:ascii="Arial" w:cs="Arial" w:eastAsia="Arial" w:hAnsi="Arial"/>
          <w:color w:val="004147"/>
          <w:rtl w:val="0"/>
        </w:rPr>
        <w:t xml:space="preserve">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rsidR="00000000" w:rsidDel="00000000" w:rsidP="00000000" w:rsidRDefault="00000000" w:rsidRPr="00000000" w14:paraId="000000CA">
      <w:pPr>
        <w:rPr>
          <w:rFonts w:ascii="Arial" w:cs="Arial" w:eastAsia="Arial" w:hAnsi="Arial"/>
          <w:color w:val="004147"/>
        </w:rPr>
      </w:pPr>
      <w:r w:rsidDel="00000000" w:rsidR="00000000" w:rsidRPr="00000000">
        <w:rPr>
          <w:rFonts w:ascii="Arial" w:cs="Arial" w:eastAsia="Arial" w:hAnsi="Arial"/>
          <w:color w:val="004147"/>
          <w:rtl w:val="0"/>
        </w:rPr>
        <w:t xml:space="preserve">In this article, we outline the findings from our </w:t>
      </w:r>
      <w:hyperlink r:id="rId14">
        <w:r w:rsidDel="00000000" w:rsidR="00000000" w:rsidRPr="00000000">
          <w:rPr>
            <w:rFonts w:ascii="Arial" w:cs="Arial" w:eastAsia="Arial" w:hAnsi="Arial"/>
            <w:color w:val="004147"/>
            <w:rtl w:val="0"/>
          </w:rPr>
          <w:t xml:space="preserve">survey</w:t>
        </w:r>
      </w:hyperlink>
      <w:r w:rsidDel="00000000" w:rsidR="00000000" w:rsidRPr="00000000">
        <w:rPr>
          <w:rFonts w:ascii="Arial" w:cs="Arial" w:eastAsia="Arial" w:hAnsi="Arial"/>
          <w:color w:val="004147"/>
          <w:rtl w:val="0"/>
        </w:rPr>
        <w:t xml:space="preserve">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rsidR="00000000" w:rsidDel="00000000" w:rsidP="00000000" w:rsidRDefault="00000000" w:rsidRPr="00000000" w14:paraId="000000CB">
      <w:pPr>
        <w:rPr>
          <w:rFonts w:ascii="Arial" w:cs="Arial" w:eastAsia="Arial" w:hAnsi="Arial"/>
          <w:b w:val="1"/>
          <w:color w:val="005c5a"/>
          <w:u w:val="single"/>
        </w:rPr>
      </w:pPr>
      <w:hyperlink r:id="rId15">
        <w:r w:rsidDel="00000000" w:rsidR="00000000" w:rsidRPr="00000000">
          <w:rPr>
            <w:rFonts w:ascii="Arial" w:cs="Arial" w:eastAsia="Arial" w:hAnsi="Arial"/>
            <w:b w:val="1"/>
            <w:color w:val="005c5a"/>
            <w:u w:val="single"/>
            <w:rtl w:val="0"/>
          </w:rPr>
          <w:t xml:space="preserve">https://www.cipd.co.uk/knowledge/work/technology/workplace-people-management/technology-data-hr-functions</w:t>
        </w:r>
      </w:hyperlink>
      <w:r w:rsidDel="00000000" w:rsidR="00000000" w:rsidRPr="00000000">
        <w:rPr>
          <w:rtl w:val="0"/>
        </w:rPr>
      </w:r>
    </w:p>
    <w:p w:rsidR="00000000" w:rsidDel="00000000" w:rsidP="00000000" w:rsidRDefault="00000000" w:rsidRPr="00000000" w14:paraId="000000CC">
      <w:pPr>
        <w:rPr>
          <w:rFonts w:ascii="Arial" w:cs="Arial" w:eastAsia="Arial" w:hAnsi="Arial"/>
          <w:b w:val="1"/>
          <w:color w:val="004147"/>
        </w:rPr>
      </w:pPr>
      <w:r w:rsidDel="00000000" w:rsidR="00000000" w:rsidRPr="00000000">
        <w:rPr>
          <w:rtl w:val="0"/>
        </w:rPr>
      </w:r>
    </w:p>
    <w:p w:rsidR="00000000" w:rsidDel="00000000" w:rsidP="00000000" w:rsidRDefault="00000000" w:rsidRPr="00000000" w14:paraId="000000CD">
      <w:pPr>
        <w:rPr>
          <w:rFonts w:ascii="Arial" w:cs="Arial" w:eastAsia="Arial" w:hAnsi="Arial"/>
          <w:b w:val="1"/>
          <w:color w:val="005c5a"/>
        </w:rPr>
      </w:pPr>
      <w:bookmarkStart w:colFirst="0" w:colLast="0" w:name="_gjdgxs" w:id="0"/>
      <w:bookmarkEnd w:id="0"/>
      <w:r w:rsidDel="00000000" w:rsidR="00000000" w:rsidRPr="00000000">
        <w:rPr>
          <w:rFonts w:ascii="Arial" w:cs="Arial" w:eastAsia="Arial" w:hAnsi="Arial"/>
          <w:b w:val="1"/>
          <w:color w:val="004147"/>
          <w:rtl w:val="0"/>
        </w:rPr>
        <w:t xml:space="preserve">Evidence-based practice</w:t>
      </w:r>
      <w:r w:rsidDel="00000000" w:rsidR="00000000" w:rsidRPr="00000000">
        <w:rPr>
          <w:rFonts w:ascii="Arial" w:cs="Arial" w:eastAsia="Arial" w:hAnsi="Arial"/>
          <w:b w:val="1"/>
          <w:color w:val="005c5a"/>
          <w:rtl w:val="0"/>
        </w:rPr>
        <w:t xml:space="preserve"> for effective decision-making (April 2022) </w:t>
      </w:r>
    </w:p>
    <w:p w:rsidR="00000000" w:rsidDel="00000000" w:rsidP="00000000" w:rsidRDefault="00000000" w:rsidRPr="00000000" w14:paraId="000000CE">
      <w:pPr>
        <w:rPr>
          <w:rFonts w:ascii="Arial" w:cs="Arial" w:eastAsia="Arial" w:hAnsi="Arial"/>
          <w:color w:val="005c5a"/>
        </w:rPr>
      </w:pPr>
      <w:r w:rsidDel="00000000" w:rsidR="00000000" w:rsidRPr="00000000">
        <w:rPr>
          <w:rFonts w:ascii="Arial" w:cs="Arial" w:eastAsia="Arial" w:hAnsi="Arial"/>
          <w:color w:val="004147"/>
          <w:rtl w:val="0"/>
        </w:rPr>
        <w:t xml:space="preserve">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 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r w:rsidDel="00000000" w:rsidR="00000000" w:rsidRPr="00000000">
        <w:rPr>
          <w:rtl w:val="0"/>
        </w:rPr>
      </w:r>
    </w:p>
    <w:p w:rsidR="00000000" w:rsidDel="00000000" w:rsidP="00000000" w:rsidRDefault="00000000" w:rsidRPr="00000000" w14:paraId="000000CF">
      <w:pPr>
        <w:rPr>
          <w:rFonts w:ascii="Arial" w:cs="Arial" w:eastAsia="Arial" w:hAnsi="Arial"/>
          <w:b w:val="1"/>
          <w:color w:val="005c5a"/>
          <w:u w:val="single"/>
        </w:rPr>
      </w:pPr>
      <w:hyperlink r:id="rId16">
        <w:r w:rsidDel="00000000" w:rsidR="00000000" w:rsidRPr="00000000">
          <w:rPr>
            <w:rFonts w:ascii="Arial" w:cs="Arial" w:eastAsia="Arial" w:hAnsi="Arial"/>
            <w:b w:val="1"/>
            <w:color w:val="005c5a"/>
            <w:u w:val="single"/>
            <w:rtl w:val="0"/>
          </w:rPr>
          <w:t xml:space="preserve">https://www.cipd.co.uk/knowledge/strategy/analytics/evidence-based-practice-factsheet</w:t>
        </w:r>
      </w:hyperlink>
      <w:r w:rsidDel="00000000" w:rsidR="00000000" w:rsidRPr="00000000">
        <w:rPr>
          <w:rtl w:val="0"/>
        </w:rPr>
      </w:r>
    </w:p>
    <w:p w:rsidR="00000000" w:rsidDel="00000000" w:rsidP="00000000" w:rsidRDefault="00000000" w:rsidRPr="00000000" w14:paraId="000000D0">
      <w:pPr>
        <w:rPr>
          <w:rFonts w:ascii="Arial" w:cs="Arial" w:eastAsia="Arial" w:hAnsi="Arial"/>
          <w:b w:val="1"/>
          <w:color w:val="004147"/>
        </w:rPr>
      </w:pPr>
      <w:r w:rsidDel="00000000" w:rsidR="00000000" w:rsidRPr="00000000">
        <w:rPr>
          <w:rtl w:val="0"/>
        </w:rPr>
      </w:r>
    </w:p>
    <w:p w:rsidR="00000000" w:rsidDel="00000000" w:rsidP="00000000" w:rsidRDefault="00000000" w:rsidRPr="00000000" w14:paraId="000000D1">
      <w:pPr>
        <w:rPr>
          <w:rFonts w:ascii="Arial" w:cs="Arial" w:eastAsia="Arial" w:hAnsi="Arial"/>
          <w:b w:val="1"/>
          <w:color w:val="004147"/>
        </w:rPr>
      </w:pPr>
      <w:r w:rsidDel="00000000" w:rsidR="00000000" w:rsidRPr="00000000">
        <w:rPr>
          <w:rFonts w:ascii="Arial" w:cs="Arial" w:eastAsia="Arial" w:hAnsi="Arial"/>
          <w:b w:val="1"/>
          <w:color w:val="004147"/>
          <w:rtl w:val="0"/>
        </w:rPr>
        <w:t xml:space="preserve">People analytics (May 2021)</w:t>
      </w:r>
    </w:p>
    <w:p w:rsidR="00000000" w:rsidDel="00000000" w:rsidP="00000000" w:rsidRDefault="00000000" w:rsidRPr="00000000" w14:paraId="000000D2">
      <w:pPr>
        <w:rPr>
          <w:rFonts w:ascii="Arial" w:cs="Arial" w:eastAsia="Arial" w:hAnsi="Arial"/>
          <w:color w:val="004147"/>
        </w:rPr>
      </w:pPr>
      <w:r w:rsidDel="00000000" w:rsidR="00000000" w:rsidRPr="00000000">
        <w:rPr>
          <w:rFonts w:ascii="Arial" w:cs="Arial" w:eastAsia="Arial" w:hAnsi="Arial"/>
          <w:color w:val="004147"/>
          <w:rtl w:val="0"/>
        </w:rPr>
        <w:t xml:space="preserve">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rsidR="00000000" w:rsidDel="00000000" w:rsidP="00000000" w:rsidRDefault="00000000" w:rsidRPr="00000000" w14:paraId="000000D3">
      <w:pPr>
        <w:rPr>
          <w:rFonts w:ascii="Arial" w:cs="Arial" w:eastAsia="Arial" w:hAnsi="Arial"/>
          <w:color w:val="004147"/>
        </w:rPr>
      </w:pPr>
      <w:r w:rsidDel="00000000" w:rsidR="00000000" w:rsidRPr="00000000">
        <w:rPr>
          <w:rFonts w:ascii="Arial" w:cs="Arial" w:eastAsia="Arial" w:hAnsi="Arial"/>
          <w:color w:val="004147"/>
          <w:rtl w:val="0"/>
        </w:rPr>
        <w:t xml:space="preserve">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rsidR="00000000" w:rsidDel="00000000" w:rsidP="00000000" w:rsidRDefault="00000000" w:rsidRPr="00000000" w14:paraId="000000D4">
      <w:pPr>
        <w:rPr>
          <w:rFonts w:ascii="Arial" w:cs="Arial" w:eastAsia="Arial" w:hAnsi="Arial"/>
          <w:b w:val="1"/>
          <w:color w:val="004147"/>
          <w:u w:val="single"/>
        </w:rPr>
      </w:pPr>
      <w:hyperlink r:id="rId17">
        <w:r w:rsidDel="00000000" w:rsidR="00000000" w:rsidRPr="00000000">
          <w:rPr>
            <w:rFonts w:ascii="Arial" w:cs="Arial" w:eastAsia="Arial" w:hAnsi="Arial"/>
            <w:b w:val="1"/>
            <w:color w:val="004147"/>
            <w:u w:val="single"/>
            <w:rtl w:val="0"/>
          </w:rPr>
          <w:t xml:space="preserve">https://www.cipd.co.uk/knowledge/strategy/analytics/factsheet</w:t>
        </w:r>
      </w:hyperlink>
      <w:r w:rsidDel="00000000" w:rsidR="00000000" w:rsidRPr="00000000">
        <w:rPr>
          <w:rFonts w:ascii="Arial" w:cs="Arial" w:eastAsia="Arial" w:hAnsi="Arial"/>
          <w:b w:val="1"/>
          <w:color w:val="004147"/>
          <w:u w:val="single"/>
          <w:rtl w:val="0"/>
        </w:rPr>
        <w:t xml:space="preserve"> </w:t>
      </w:r>
    </w:p>
    <w:p w:rsidR="00000000" w:rsidDel="00000000" w:rsidP="00000000" w:rsidRDefault="00000000" w:rsidRPr="00000000" w14:paraId="000000D5">
      <w:pPr>
        <w:rPr>
          <w:rFonts w:ascii="Arial" w:cs="Arial" w:eastAsia="Arial" w:hAnsi="Arial"/>
          <w:color w:val="004147"/>
          <w:sz w:val="20"/>
          <w:szCs w:val="20"/>
        </w:rPr>
      </w:pPr>
      <w:r w:rsidDel="00000000" w:rsidR="00000000" w:rsidRPr="00000000">
        <w:rPr>
          <w:rtl w:val="0"/>
        </w:rPr>
      </w:r>
    </w:p>
    <w:p w:rsidR="00000000" w:rsidDel="00000000" w:rsidP="00000000" w:rsidRDefault="00000000" w:rsidRPr="00000000" w14:paraId="000000D6">
      <w:pPr>
        <w:rPr>
          <w:rFonts w:ascii="Arial" w:cs="Arial" w:eastAsia="Arial" w:hAnsi="Arial"/>
          <w:color w:val="004147"/>
          <w:sz w:val="20"/>
          <w:szCs w:val="20"/>
        </w:rPr>
      </w:pPr>
      <w:r w:rsidDel="00000000" w:rsidR="00000000" w:rsidRPr="00000000">
        <w:rPr>
          <w:rFonts w:ascii="Arial" w:cs="Arial" w:eastAsia="Arial" w:hAnsi="Arial"/>
          <w:color w:val="004147"/>
          <w:sz w:val="20"/>
          <w:szCs w:val="20"/>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rsidR="00000000" w:rsidDel="00000000" w:rsidP="00000000" w:rsidRDefault="00000000" w:rsidRPr="00000000" w14:paraId="000000D7">
      <w:pPr>
        <w:pStyle w:val="Heading3"/>
        <w:rPr>
          <w:color w:val="005c5a"/>
        </w:rPr>
      </w:pPr>
      <w:r w:rsidDel="00000000" w:rsidR="00000000" w:rsidRPr="00000000">
        <w:rPr>
          <w:rtl w:val="0"/>
        </w:rPr>
      </w:r>
    </w:p>
    <w:p w:rsidR="00000000" w:rsidDel="00000000" w:rsidP="00000000" w:rsidRDefault="00000000" w:rsidRPr="00000000" w14:paraId="000000D8">
      <w:pPr>
        <w:pStyle w:val="Heading2"/>
        <w:rPr/>
      </w:pPr>
      <w:r w:rsidDel="00000000" w:rsidR="00000000" w:rsidRPr="00000000">
        <w:rPr>
          <w:rtl w:val="0"/>
        </w:rPr>
        <w:t xml:space="preserve">Preparation for the Tasks: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24575" cy="3273425"/>
                <wp:effectExtent b="0" l="0" r="0" t="0"/>
                <wp:wrapNone/>
                <wp:docPr id="5" name=""/>
                <a:graphic>
                  <a:graphicData uri="http://schemas.microsoft.com/office/word/2010/wordprocessingShape">
                    <wps:wsp>
                      <wps:cNvSpPr/>
                      <wps:cNvPr id="6" name="Shape 6"/>
                      <wps:spPr>
                        <a:xfrm>
                          <a:off x="2288475" y="2148050"/>
                          <a:ext cx="6115050" cy="3263900"/>
                        </a:xfrm>
                        <a:prstGeom prst="rect">
                          <a:avLst/>
                        </a:prstGeom>
                        <a:solidFill>
                          <a:srgbClr val="00B9B5">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24575" cy="3273425"/>
                <wp:effectExtent b="0" l="0" r="0" t="0"/>
                <wp:wrapNone/>
                <wp:docPr id="5" name="image12.png"/>
                <a:graphic>
                  <a:graphicData uri="http://schemas.openxmlformats.org/drawingml/2006/picture">
                    <pic:pic>
                      <pic:nvPicPr>
                        <pic:cNvPr id="0" name="image12.png"/>
                        <pic:cNvPicPr preferRelativeResize="0"/>
                      </pic:nvPicPr>
                      <pic:blipFill>
                        <a:blip r:embed="rId18"/>
                        <a:srcRect/>
                        <a:stretch>
                          <a:fillRect/>
                        </a:stretch>
                      </pic:blipFill>
                      <pic:spPr>
                        <a:xfrm>
                          <a:off x="0" y="0"/>
                          <a:ext cx="6124575" cy="3273425"/>
                        </a:xfrm>
                        <a:prstGeom prst="rect"/>
                        <a:ln/>
                      </pic:spPr>
                    </pic:pic>
                  </a:graphicData>
                </a:graphic>
              </wp:anchor>
            </w:drawing>
          </mc:Fallback>
        </mc:AlternateContent>
      </w:r>
    </w:p>
    <w:p w:rsidR="00000000" w:rsidDel="00000000" w:rsidP="00000000" w:rsidRDefault="00000000" w:rsidRPr="00000000" w14:paraId="000000D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 the start of your assignment, you are encouraged to plan your assessment work with your Assessor and where appropriate agree milestones so that they can help you monitor your progress.</w:t>
      </w:r>
    </w:p>
    <w:p w:rsidR="00000000" w:rsidDel="00000000" w:rsidP="00000000" w:rsidRDefault="00000000" w:rsidRPr="00000000" w14:paraId="000000D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0D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Pay attention to how your evidence is presented, remember you are working in the People Practice Team.</w:t>
      </w:r>
    </w:p>
    <w:p w:rsidR="00000000" w:rsidDel="00000000" w:rsidP="00000000" w:rsidRDefault="00000000" w:rsidRPr="00000000" w14:paraId="000000D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0DD">
      <w:pPr>
        <w:pStyle w:val="Heading2"/>
        <w:rPr/>
      </w:pPr>
      <w:r w:rsidDel="00000000" w:rsidR="00000000" w:rsidRPr="00000000">
        <w:rPr>
          <w:rtl w:val="0"/>
        </w:rPr>
        <w:t xml:space="preserve">You will also benefit from:</w:t>
      </w:r>
    </w:p>
    <w:p w:rsidR="00000000" w:rsidDel="00000000" w:rsidP="00000000" w:rsidRDefault="00000000" w:rsidRPr="00000000" w14:paraId="000000D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0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0E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0E1">
      <w:pPr>
        <w:ind w:left="349" w:firstLine="0"/>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4370705</wp:posOffset>
            </wp:positionH>
            <wp:positionV relativeFrom="paragraph">
              <wp:posOffset>140335</wp:posOffset>
            </wp:positionV>
            <wp:extent cx="1746250" cy="1476375"/>
            <wp:effectExtent b="0" l="0" r="0" t="0"/>
            <wp:wrapTopAndBottom distB="0" distT="0"/>
            <wp:docPr id="10"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1746250" cy="1476375"/>
                    </a:xfrm>
                    <a:prstGeom prst="rect"/>
                    <a:ln/>
                  </pic:spPr>
                </pic:pic>
              </a:graphicData>
            </a:graphic>
          </wp:anchor>
        </w:drawing>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69"/>
        </w:tabs>
        <w:spacing w:after="0" w:before="162" w:line="264" w:lineRule="auto"/>
        <w:ind w:left="0" w:right="283"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rPr>
          <w:rFonts w:ascii="Georgia" w:cs="Georgia" w:eastAsia="Georgia" w:hAnsi="Georgia"/>
          <w:i w:val="1"/>
          <w:color w:val="004146"/>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E7">
      <w:pPr>
        <w:pStyle w:val="Heading1"/>
        <w:rPr/>
      </w:pPr>
      <w:r w:rsidDel="00000000" w:rsidR="00000000" w:rsidRPr="00000000">
        <w:rPr>
          <w:rtl w:val="0"/>
        </w:rPr>
        <w:t xml:space="preserve">Scenario </w:t>
      </w:r>
    </w:p>
    <w:p w:rsidR="00000000" w:rsidDel="00000000" w:rsidP="00000000" w:rsidRDefault="00000000" w:rsidRPr="00000000" w14:paraId="000000E8">
      <w:pPr>
        <w:jc w:val="both"/>
        <w:rPr/>
      </w:pPr>
      <w:r w:rsidDel="00000000" w:rsidR="00000000" w:rsidRPr="00000000">
        <w:rPr>
          <w:rtl w:val="0"/>
        </w:rP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explains what evidence-based practice is and its relevance to people professionals. She would also like you to include practical examples of the types of data analysis that people practitioners use to gain insight into people practices. </w:t>
      </w:r>
    </w:p>
    <w:p w:rsidR="00000000" w:rsidDel="00000000" w:rsidP="00000000" w:rsidRDefault="00000000" w:rsidRPr="00000000" w14:paraId="000000E9">
      <w:pPr>
        <w:widowControl w:val="1"/>
        <w:numPr>
          <w:ilvl w:val="0"/>
          <w:numId w:val="6"/>
        </w:numPr>
        <w:spacing w:after="120" w:line="264" w:lineRule="auto"/>
        <w:ind w:left="720" w:hanging="360"/>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In readiness for this you are required to complete a report comprising two sections. </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pStyle w:val="Heading1"/>
        <w:rPr/>
      </w:pPr>
      <w:r w:rsidDel="00000000" w:rsidR="00000000" w:rsidRPr="00000000">
        <w:rPr>
          <w:rtl w:val="0"/>
        </w:rPr>
        <w:t xml:space="preserve">Section One –Report</w:t>
        <w:tab/>
      </w:r>
    </w:p>
    <w:p w:rsidR="00000000" w:rsidDel="00000000" w:rsidP="00000000" w:rsidRDefault="00000000" w:rsidRPr="00000000" w14:paraId="000000EE">
      <w:pPr>
        <w:rPr/>
      </w:pPr>
      <w:r w:rsidDel="00000000" w:rsidR="00000000" w:rsidRPr="00000000">
        <w:rPr>
          <w:rtl w:val="0"/>
        </w:rP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You must ensure that you:</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62" w:line="264" w:lineRule="auto"/>
        <w:ind w:left="1072" w:right="283"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concept of evidence-based practice and assess how approaches to evidence-based practice can be used to provide insight that supports sound decision-making across a range of people practices and organisational issues. (AC 1.1)</w:t>
      </w:r>
    </w:p>
    <w:p w:rsidR="00000000" w:rsidDel="00000000" w:rsidP="00000000" w:rsidRDefault="00000000" w:rsidRPr="00000000" w14:paraId="000000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240" w:lineRule="auto"/>
        <w:ind w:left="1072" w:right="0" w:hanging="360"/>
        <w:jc w:val="left"/>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appropriate analysis tool and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appropriate analysis method that might be applied by organisations to recognise and diagnose issues, challenges, and opportunities. (AC 1.2)</w:t>
      </w:r>
      <w:r w:rsidDel="00000000" w:rsidR="00000000" w:rsidRPr="00000000">
        <w:rPr>
          <w:rtl w:val="0"/>
        </w:rPr>
      </w:r>
    </w:p>
    <w:p w:rsidR="00000000" w:rsidDel="00000000" w:rsidP="00000000" w:rsidRDefault="00000000" w:rsidRPr="00000000" w14:paraId="000000F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62" w:line="264" w:lineRule="auto"/>
        <w:ind w:left="1072" w:right="283"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main principles of critical thinking and describe how these might apply to your own and others’ ideas to assist objective and rational debate.  (AC 1.3)</w:t>
      </w:r>
    </w:p>
    <w:p w:rsidR="00000000" w:rsidDel="00000000" w:rsidP="00000000" w:rsidRDefault="00000000" w:rsidRPr="00000000" w14:paraId="000000F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62" w:line="264" w:lineRule="auto"/>
        <w:ind w:left="1072" w:right="283" w:hanging="360"/>
        <w:jc w:val="both"/>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three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decision-making processes that can be applied to ensure that effective outcomes are achieved. (AC 1.4) </w:t>
      </w:r>
    </w:p>
    <w:p w:rsidR="00000000" w:rsidDel="00000000" w:rsidP="00000000" w:rsidRDefault="00000000" w:rsidRPr="00000000" w14:paraId="000000F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62" w:line="264" w:lineRule="auto"/>
        <w:ind w:left="1072" w:right="283" w:hanging="360"/>
        <w:jc w:val="both"/>
        <w:rPr>
          <w:b w:val="0"/>
          <w:i w:val="0"/>
          <w:smallCaps w:val="0"/>
          <w:strike w:val="0"/>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three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different ethical perspectives and explain how understanding of these can be used to inform and influence moral decision-making. (AC 1.5)</w:t>
      </w:r>
    </w:p>
    <w:p w:rsidR="00000000" w:rsidDel="00000000" w:rsidP="00000000" w:rsidRDefault="00000000" w:rsidRPr="00000000" w14:paraId="000000F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62" w:line="264" w:lineRule="auto"/>
        <w:ind w:left="1072" w:right="283"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Appraise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two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different ways organisations measure financial and non-financial performance, providing one example of each. (AC 3.1)</w:t>
      </w:r>
    </w:p>
    <w:p w:rsidR="00000000" w:rsidDel="00000000" w:rsidP="00000000" w:rsidRDefault="00000000" w:rsidRPr="00000000" w14:paraId="000000F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162" w:line="264" w:lineRule="auto"/>
        <w:ind w:left="1072" w:right="283"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people practices add value in an organisation and identify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two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methods that might be used to measure the impact of people practices. (AC 3.2)</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1"/>
        <w:rPr/>
      </w:pPr>
      <w:r w:rsidDel="00000000" w:rsidR="00000000" w:rsidRPr="00000000">
        <w:rPr>
          <w:rtl w:val="0"/>
        </w:rPr>
        <w:t xml:space="preserve">Section Two – Quantitative and qualitative analysis review</w:t>
      </w:r>
    </w:p>
    <w:p w:rsidR="00000000" w:rsidDel="00000000" w:rsidP="00000000" w:rsidRDefault="00000000" w:rsidRPr="00000000" w14:paraId="000000FE">
      <w:pPr>
        <w:rPr>
          <w:rFonts w:ascii="Georgia" w:cs="Georgia" w:eastAsia="Georgia" w:hAnsi="Georgia"/>
          <w:i w:val="1"/>
          <w:color w:val="004146"/>
          <w:sz w:val="48"/>
          <w:szCs w:val="48"/>
        </w:rPr>
      </w:pPr>
      <w:r w:rsidDel="00000000" w:rsidR="00000000" w:rsidRPr="00000000">
        <w:rPr>
          <w:rtl w:val="0"/>
        </w:rPr>
        <w:t xml:space="preserve">For section two, you are to provide a quantitative and qualitative analysis review using the two sets of data provided.</w:t>
      </w: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Firstly, review the Equality, Diversity, Inclusion and Salary data that is presented in </w:t>
      </w:r>
      <w:r w:rsidDel="00000000" w:rsidR="00000000" w:rsidRPr="00000000">
        <w:rPr>
          <w:b w:val="1"/>
          <w:rtl w:val="0"/>
        </w:rPr>
        <w:t xml:space="preserve">Table</w:t>
      </w:r>
      <w:r w:rsidDel="00000000" w:rsidR="00000000" w:rsidRPr="00000000">
        <w:rPr>
          <w:rtl w:val="0"/>
        </w:rPr>
        <w:t xml:space="preserve"> </w:t>
      </w:r>
      <w:r w:rsidDel="00000000" w:rsidR="00000000" w:rsidRPr="00000000">
        <w:rPr>
          <w:b w:val="1"/>
          <w:rtl w:val="0"/>
        </w:rPr>
        <w:t xml:space="preserve">1 </w:t>
      </w:r>
      <w:r w:rsidDel="00000000" w:rsidR="00000000" w:rsidRPr="00000000">
        <w:rPr>
          <w:rtl w:val="0"/>
        </w:rPr>
        <w:t xml:space="preserve">and provide analysis of it to show the:</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percentage of each gender by type.</w:t>
      </w:r>
    </w:p>
    <w:p w:rsidR="00000000" w:rsidDel="00000000" w:rsidP="00000000" w:rsidRDefault="00000000" w:rsidRPr="00000000" w14:paraId="0000010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ethnicity as a percentage per team.</w:t>
      </w:r>
    </w:p>
    <w:p w:rsidR="00000000" w:rsidDel="00000000" w:rsidP="00000000" w:rsidRDefault="00000000" w:rsidRPr="00000000" w14:paraId="0000010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disability percentage as an organisational whole and by teams. </w:t>
      </w:r>
    </w:p>
    <w:p w:rsidR="00000000" w:rsidDel="00000000" w:rsidP="00000000" w:rsidRDefault="00000000" w:rsidRPr="00000000" w14:paraId="0000010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salary difference across genders.</w:t>
      </w:r>
    </w:p>
    <w:p w:rsidR="00000000" w:rsidDel="00000000" w:rsidP="00000000" w:rsidRDefault="00000000" w:rsidRPr="00000000" w14:paraId="0000010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overall average salary paid by the organisation.</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Present your findings using appropriate diagrammatical forms and make justifiable recommendations based on your evaluations.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1 – Equality, Diversity and Inclusion Salary Data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(please click on the icon to open the table)</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i w:val="1"/>
          <w:smallCaps w:val="0"/>
          <w:strike w:val="0"/>
          <w:color w:val="58595b"/>
          <w:sz w:val="18"/>
          <w:szCs w:val="18"/>
          <w:u w:val="none"/>
          <w:shd w:fill="auto" w:val="clear"/>
          <w:vertAlign w:val="baseline"/>
        </w:rPr>
      </w:pPr>
      <w:r w:rsidDel="00000000" w:rsidR="00000000" w:rsidRPr="00000000">
        <w:rPr>
          <w:rFonts w:ascii="Arial" w:cs="Arial" w:eastAsia="Arial" w:hAnsi="Arial"/>
          <w:b w:val="0"/>
          <w:i w:val="1"/>
          <w:smallCaps w:val="0"/>
          <w:strike w:val="0"/>
          <w:color w:val="58595b"/>
          <w:sz w:val="18"/>
          <w:szCs w:val="18"/>
          <w:u w:val="none"/>
          <w:shd w:fill="auto" w:val="clear"/>
          <w:vertAlign w:val="baseline"/>
          <w:rtl w:val="0"/>
        </w:rPr>
        <w:t xml:space="preserve">Table 1</w:t>
      </w:r>
      <w:r w:rsidDel="00000000" w:rsidR="00000000" w:rsidRPr="00000000">
        <w:rPr>
          <w:rtl w:val="0"/>
        </w:rPr>
      </w:r>
    </w:p>
    <w:p w:rsidR="00000000" w:rsidDel="00000000" w:rsidP="00000000" w:rsidRDefault="00000000" w:rsidRPr="00000000" w14:paraId="0000010D">
      <w:pPr>
        <w:keepNext w:val="1"/>
        <w:rPr/>
      </w:pPr>
      <w:r w:rsidDel="00000000" w:rsidR="00000000" w:rsidRPr="00000000">
        <w:rPr/>
        <w:drawing>
          <wp:inline distB="0" distT="0" distL="114300" distR="114300">
            <wp:extent cx="876300" cy="571500"/>
            <wp:effectExtent b="0" l="0" r="0" t="0"/>
            <wp:docPr id="13"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8763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1"/>
          <w:smallCaps w:val="0"/>
          <w:strike w:val="0"/>
          <w:color w:val="58595b"/>
          <w:sz w:val="18"/>
          <w:szCs w:val="18"/>
          <w:u w:val="none"/>
          <w:shd w:fill="auto" w:val="clear"/>
          <w:vertAlign w:val="baseline"/>
        </w:rPr>
      </w:pPr>
      <w:r w:rsidDel="00000000" w:rsidR="00000000" w:rsidRPr="00000000">
        <w:rPr>
          <w:rFonts w:ascii="Arial" w:cs="Arial" w:eastAsia="Arial" w:hAnsi="Arial"/>
          <w:b w:val="0"/>
          <w:i w:val="1"/>
          <w:smallCaps w:val="0"/>
          <w:strike w:val="0"/>
          <w:color w:val="58595b"/>
          <w:sz w:val="18"/>
          <w:szCs w:val="18"/>
          <w:u w:val="none"/>
          <w:shd w:fill="auto" w:val="clear"/>
          <w:vertAlign w:val="baseline"/>
          <w:rtl w:val="0"/>
        </w:rPr>
        <w:t xml:space="preserve"> </w:t>
      </w:r>
    </w:p>
    <w:p w:rsidR="00000000" w:rsidDel="00000000" w:rsidP="00000000" w:rsidRDefault="00000000" w:rsidRPr="00000000" w14:paraId="0000010F">
      <w:pPr>
        <w:rPr/>
      </w:pPr>
      <w:r w:rsidDel="00000000" w:rsidR="00000000" w:rsidRPr="00000000">
        <w:rPr>
          <w:rtl w:val="0"/>
        </w:rPr>
        <w:t xml:space="preserve">Secondly,</w:t>
      </w:r>
      <w:r w:rsidDel="00000000" w:rsidR="00000000" w:rsidRPr="00000000">
        <w:rPr>
          <w:b w:val="1"/>
          <w:rtl w:val="0"/>
        </w:rPr>
        <w:t xml:space="preserve"> Table 2</w:t>
      </w:r>
      <w:r w:rsidDel="00000000" w:rsidR="00000000" w:rsidRPr="00000000">
        <w:rPr>
          <w:rtl w:val="0"/>
        </w:rP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Table 2 – Feedback scores from a recent employee survey on hybrid working practices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i w:val="1"/>
          <w:smallCaps w:val="0"/>
          <w:strike w:val="0"/>
          <w:color w:val="58595b"/>
          <w:sz w:val="18"/>
          <w:szCs w:val="18"/>
          <w:u w:val="none"/>
          <w:shd w:fill="auto" w:val="clear"/>
          <w:vertAlign w:val="baseline"/>
        </w:rPr>
      </w:pPr>
      <w:r w:rsidDel="00000000" w:rsidR="00000000" w:rsidRPr="00000000">
        <w:rPr>
          <w:rFonts w:ascii="Arial" w:cs="Arial" w:eastAsia="Arial" w:hAnsi="Arial"/>
          <w:b w:val="0"/>
          <w:i w:val="1"/>
          <w:smallCaps w:val="0"/>
          <w:strike w:val="0"/>
          <w:color w:val="58595b"/>
          <w:sz w:val="18"/>
          <w:szCs w:val="18"/>
          <w:u w:val="none"/>
          <w:shd w:fill="auto" w:val="clear"/>
          <w:vertAlign w:val="baseline"/>
          <w:rtl w:val="0"/>
        </w:rPr>
        <w:t xml:space="preserve">Table 2</w:t>
      </w:r>
    </w:p>
    <w:p w:rsidR="00000000" w:rsidDel="00000000" w:rsidP="00000000" w:rsidRDefault="00000000" w:rsidRPr="00000000" w14:paraId="00000114">
      <w:pPr>
        <w:rPr/>
      </w:pPr>
      <w:r w:rsidDel="00000000" w:rsidR="00000000" w:rsidRPr="00000000">
        <w:rPr/>
        <w:drawing>
          <wp:inline distB="0" distT="0" distL="114300" distR="114300">
            <wp:extent cx="876300" cy="571500"/>
            <wp:effectExtent b="0" l="0" r="0" t="0"/>
            <wp:docPr id="14"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8763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Completion of the above two activities will address the following ACs:</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reference to a people practice issue, interpret analytical data using appropriate analysis tools and methods. (AC 2.1)</w:t>
      </w:r>
    </w:p>
    <w:p w:rsidR="00000000" w:rsidDel="00000000" w:rsidP="00000000" w:rsidRDefault="00000000" w:rsidRPr="00000000" w14:paraId="0000011A">
      <w:pPr>
        <w:ind w:left="360" w:firstLine="0"/>
        <w:rPr/>
      </w:pP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Present key findings for stakeholders from people practice activities and initiatives. (AC 2.2)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709"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justified recommendations based on evaluation of the benefits, risks and financial implications of potential solutions. (AC 2.3)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0</wp:posOffset>
                </wp:positionH>
                <wp:positionV relativeFrom="paragraph">
                  <wp:posOffset>12700</wp:posOffset>
                </wp:positionV>
                <wp:extent cx="6124575" cy="1447800"/>
                <wp:effectExtent b="0" l="0" r="0" t="0"/>
                <wp:wrapNone/>
                <wp:docPr id="3" name=""/>
                <a:graphic>
                  <a:graphicData uri="http://schemas.microsoft.com/office/word/2010/wordprocessingShape">
                    <wps:wsp>
                      <wps:cNvSpPr/>
                      <wps:cNvPr id="4" name="Shape 4"/>
                      <wps:spPr>
                        <a:xfrm>
                          <a:off x="2288475" y="3060863"/>
                          <a:ext cx="6115050" cy="1438275"/>
                        </a:xfrm>
                        <a:prstGeom prst="rect">
                          <a:avLst/>
                        </a:prstGeom>
                        <a:solidFill>
                          <a:srgbClr val="00B9B5">
                            <a:alpha val="4705"/>
                          </a:srgb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0</wp:posOffset>
                </wp:positionH>
                <wp:positionV relativeFrom="paragraph">
                  <wp:posOffset>12700</wp:posOffset>
                </wp:positionV>
                <wp:extent cx="6124575" cy="1447800"/>
                <wp:effectExtent b="0" l="0" r="0" t="0"/>
                <wp:wrapNone/>
                <wp:docPr id="3"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124575" cy="1447800"/>
                        </a:xfrm>
                        <a:prstGeom prst="rect"/>
                        <a:ln/>
                      </pic:spPr>
                    </pic:pic>
                  </a:graphicData>
                </a:graphic>
              </wp:anchor>
            </w:drawing>
          </mc:Fallback>
        </mc:AlternateContent>
      </w:r>
    </w:p>
    <w:p w:rsidR="00000000" w:rsidDel="00000000" w:rsidP="00000000" w:rsidRDefault="00000000" w:rsidRPr="00000000" w14:paraId="00000121">
      <w:pPr>
        <w:rPr>
          <w:color w:val="005c5a"/>
          <w:sz w:val="28"/>
          <w:szCs w:val="28"/>
        </w:rPr>
      </w:pPr>
      <w:r w:rsidDel="00000000" w:rsidR="00000000" w:rsidRPr="00000000">
        <w:rPr>
          <w:color w:val="005c5a"/>
          <w:sz w:val="28"/>
          <w:szCs w:val="28"/>
          <w:rtl w:val="0"/>
        </w:rPr>
        <w:t xml:space="preserve">Your evidence must consist of:</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64" w:lineRule="auto"/>
        <w:ind w:left="144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One – Report (2900 words)</w:t>
      </w:r>
    </w:p>
    <w:p w:rsidR="00000000" w:rsidDel="00000000" w:rsidP="00000000" w:rsidRDefault="00000000" w:rsidRPr="00000000" w14:paraId="0000012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64" w:lineRule="auto"/>
        <w:ind w:left="1440" w:right="0" w:hanging="360"/>
        <w:jc w:val="both"/>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Task Two – Quantitative and qualitative analysis review (1000 words)</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ind w:firstLine="720"/>
        <w:rPr>
          <w:rFonts w:ascii="Georgia" w:cs="Georgia" w:eastAsia="Georgia" w:hAnsi="Georgia"/>
          <w:i w:val="1"/>
          <w:color w:val="004146"/>
          <w:sz w:val="48"/>
          <w:szCs w:val="48"/>
        </w:rPr>
      </w:pPr>
      <w:r w:rsidDel="00000000" w:rsidR="00000000" w:rsidRPr="00000000">
        <w:rPr>
          <w:color w:val="000000"/>
          <w:rtl w:val="0"/>
        </w:rPr>
        <w:t xml:space="preserve">Refer to CIPD word count policy</w:t>
      </w: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27">
      <w:pPr>
        <w:pStyle w:val="Heading3"/>
        <w:rPr/>
      </w:pPr>
      <w:r w:rsidDel="00000000" w:rsidR="00000000" w:rsidRPr="00000000">
        <w:rPr>
          <w:rtl w:val="0"/>
        </w:rPr>
        <w:t xml:space="preserve">Assessment Criteria Evidence Checklist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p w:rsidR="00000000" w:rsidDel="00000000" w:rsidP="00000000" w:rsidRDefault="00000000" w:rsidRPr="00000000" w14:paraId="00000129">
      <w:pPr>
        <w:widowControl w:val="1"/>
        <w:spacing w:after="20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3"/>
        <w:tblW w:w="9633.0" w:type="dxa"/>
        <w:jc w:val="left"/>
        <w:tblBorders>
          <w:top w:color="008a87" w:space="0" w:sz="4" w:val="single"/>
          <w:left w:color="000000" w:space="0" w:sz="0" w:val="nil"/>
          <w:bottom w:color="008a87" w:space="0" w:sz="4" w:val="single"/>
          <w:right w:color="000000" w:space="0" w:sz="0" w:val="nil"/>
          <w:insideH w:color="008a87" w:space="0" w:sz="4" w:val="single"/>
          <w:insideV w:color="000000" w:space="0" w:sz="0" w:val="nil"/>
        </w:tblBorders>
        <w:tblLayout w:type="fixed"/>
        <w:tblLook w:val="0400"/>
      </w:tblPr>
      <w:tblGrid>
        <w:gridCol w:w="828"/>
        <w:gridCol w:w="4175"/>
        <w:gridCol w:w="1318"/>
        <w:gridCol w:w="3312"/>
        <w:tblGridChange w:id="0">
          <w:tblGrid>
            <w:gridCol w:w="828"/>
            <w:gridCol w:w="4175"/>
            <w:gridCol w:w="1318"/>
            <w:gridCol w:w="3312"/>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5c5a"/>
                <w:sz w:val="22"/>
                <w:szCs w:val="22"/>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Section 1 – Report</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5c5a"/>
                <w:sz w:val="22"/>
                <w:szCs w:val="22"/>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5c5a"/>
                <w:sz w:val="22"/>
                <w:szCs w:val="22"/>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5c5a"/>
                <w:sz w:val="22"/>
                <w:szCs w:val="22"/>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w:t>
            </w:r>
          </w:p>
        </w:tc>
        <w:tc>
          <w:tcPr>
            <w:tcBorders>
              <w:right w:color="d0e0e2" w:space="0" w:sz="4" w:val="single"/>
            </w:tcBorders>
            <w:shd w:fill="f0f5f6"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the concept of evidence-based practice including how it can be applied to decision-making in people practice.</w:t>
            </w:r>
          </w:p>
        </w:tc>
        <w:tc>
          <w:tcPr>
            <w:tcBorders>
              <w:left w:color="d0e0e2" w:space="0" w:sz="4" w:val="single"/>
              <w:right w:color="d0e0e2" w:space="0" w:sz="4" w:val="single"/>
            </w:tcBorders>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w:t>
            </w:r>
          </w:p>
        </w:tc>
        <w:tc>
          <w:tcPr>
            <w:tcBorders>
              <w:right w:color="d0e0e2" w:space="0" w:sz="4" w:val="single"/>
            </w:tcBorders>
            <w:shd w:fill="f0f5f6"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Evaluate a range of analysis tools and methods including how they can be applied to diagnose organisational issues, challenges and opportunities.</w:t>
            </w:r>
          </w:p>
        </w:tc>
        <w:tc>
          <w:tcPr>
            <w:tcBorders>
              <w:left w:color="d0e0e2" w:space="0" w:sz="4" w:val="single"/>
              <w:right w:color="d0e0e2" w:space="0" w:sz="4" w:val="single"/>
            </w:tcBorders>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1.3</w:t>
            </w:r>
          </w:p>
        </w:tc>
        <w:tc>
          <w:tcPr>
            <w:tcBorders>
              <w:right w:color="d0e0e2" w:space="0" w:sz="4" w:val="single"/>
            </w:tcBorders>
            <w:shd w:fill="f0f5f6" w:val="clea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the principles of critical thinking including how you apply these to your own and others’ ideas.</w:t>
            </w:r>
          </w:p>
        </w:tc>
        <w:tc>
          <w:tcPr>
            <w:tcBorders>
              <w:left w:color="d0e0e2" w:space="0" w:sz="4" w:val="single"/>
              <w:right w:color="d0e0e2" w:space="0" w:sz="4" w:val="single"/>
            </w:tcBorders>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1.4</w:t>
            </w:r>
          </w:p>
        </w:tc>
        <w:tc>
          <w:tcPr>
            <w:tcBorders>
              <w:right w:color="d0e0e2" w:space="0" w:sz="4" w:val="single"/>
            </w:tcBorders>
            <w:shd w:fill="f0f5f6" w:val="clear"/>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a range of decision-making processes.</w:t>
            </w:r>
          </w:p>
        </w:tc>
        <w:tc>
          <w:tcPr>
            <w:tcBorders>
              <w:left w:color="d0e0e2" w:space="0" w:sz="4" w:val="single"/>
              <w:right w:color="d0e0e2" w:space="0" w:sz="4" w:val="single"/>
            </w:tcBorders>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1.5</w:t>
            </w:r>
          </w:p>
        </w:tc>
        <w:tc>
          <w:tcPr>
            <w:tcBorders>
              <w:right w:color="d0e0e2" w:space="0" w:sz="4" w:val="single"/>
            </w:tcBorders>
            <w:shd w:fill="f0f5f6" w:val="clea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how different ethical perspectives can influence decision-making.</w:t>
            </w:r>
          </w:p>
        </w:tc>
        <w:tc>
          <w:tcPr>
            <w:tcBorders>
              <w:left w:color="d0e0e2" w:space="0" w:sz="4" w:val="single"/>
              <w:right w:color="d0e0e2" w:space="0" w:sz="4" w:val="single"/>
            </w:tcBorders>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w:t>
            </w:r>
          </w:p>
        </w:tc>
        <w:tc>
          <w:tcPr>
            <w:tcBorders>
              <w:right w:color="d0e0e2" w:space="0" w:sz="4" w:val="single"/>
            </w:tcBorders>
            <w:shd w:fill="f0f5f6" w:val="clea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Appraise different ways organisations measure financial and non-financial performance.</w:t>
            </w:r>
          </w:p>
        </w:tc>
        <w:tc>
          <w:tcPr>
            <w:tcBorders>
              <w:left w:color="d0e0e2" w:space="0" w:sz="4" w:val="single"/>
              <w:right w:color="d0e0e2" w:space="0" w:sz="4" w:val="single"/>
            </w:tcBorders>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w:t>
            </w:r>
          </w:p>
        </w:tc>
        <w:tc>
          <w:tcPr>
            <w:tcBorders>
              <w:right w:color="d0e0e2" w:space="0" w:sz="4" w:val="single"/>
            </w:tcBorders>
            <w:shd w:fill="f0f5f6" w:val="clear"/>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Explain how to measure the impact and value of people practice using a variety of methods.</w:t>
            </w:r>
          </w:p>
        </w:tc>
        <w:tc>
          <w:tcPr>
            <w:tcBorders>
              <w:left w:color="d0e0e2" w:space="0" w:sz="4" w:val="single"/>
              <w:right w:color="d0e0e2" w:space="0" w:sz="4" w:val="single"/>
            </w:tcBorders>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widowControl w:val="1"/>
        <w:spacing w:after="20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9633.0" w:type="dxa"/>
        <w:jc w:val="left"/>
        <w:tblBorders>
          <w:top w:color="008a87" w:space="0" w:sz="4" w:val="single"/>
          <w:left w:color="000000" w:space="0" w:sz="0" w:val="nil"/>
          <w:bottom w:color="008a87" w:space="0" w:sz="4" w:val="single"/>
          <w:right w:color="000000" w:space="0" w:sz="0" w:val="nil"/>
          <w:insideH w:color="008a87" w:space="0" w:sz="4" w:val="single"/>
          <w:insideV w:color="000000" w:space="0" w:sz="0" w:val="nil"/>
        </w:tblBorders>
        <w:tblLayout w:type="fixed"/>
        <w:tblLook w:val="0400"/>
      </w:tblPr>
      <w:tblGrid>
        <w:gridCol w:w="645"/>
        <w:gridCol w:w="4235"/>
        <w:gridCol w:w="1318"/>
        <w:gridCol w:w="3435"/>
        <w:tblGridChange w:id="0">
          <w:tblGrid>
            <w:gridCol w:w="645"/>
            <w:gridCol w:w="4235"/>
            <w:gridCol w:w="1318"/>
            <w:gridCol w:w="3435"/>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5c5a"/>
                <w:sz w:val="24"/>
                <w:szCs w:val="24"/>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Section 2 – Quantitative and qualitative analysis review</w:t>
            </w: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5c5a"/>
                <w:sz w:val="22"/>
                <w:szCs w:val="22"/>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Assessment criteria</w:t>
            </w:r>
          </w:p>
        </w:tc>
        <w:tc>
          <w:tcPr>
            <w:shd w:fill="d0e0e2" w:val="clear"/>
            <w:vAlign w:val="cente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5c5a"/>
                <w:sz w:val="22"/>
                <w:szCs w:val="22"/>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Evidenced</w:t>
              <w:br w:type="textWrapping"/>
              <w:t xml:space="preserve">Y/N</w:t>
            </w:r>
          </w:p>
        </w:tc>
        <w:tc>
          <w:tcPr>
            <w:shd w:fill="d0e0e2" w:val="clea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center"/>
              <w:rPr>
                <w:rFonts w:ascii="Arial" w:cs="Arial" w:eastAsia="Arial" w:hAnsi="Arial"/>
                <w:b w:val="1"/>
                <w:i w:val="0"/>
                <w:smallCaps w:val="0"/>
                <w:strike w:val="0"/>
                <w:color w:val="005c5a"/>
                <w:sz w:val="22"/>
                <w:szCs w:val="22"/>
                <w:u w:val="none"/>
                <w:shd w:fill="auto" w:val="clear"/>
                <w:vertAlign w:val="baseline"/>
              </w:rPr>
            </w:pPr>
            <w:r w:rsidDel="00000000" w:rsidR="00000000" w:rsidRPr="00000000">
              <w:rPr>
                <w:rFonts w:ascii="Arial" w:cs="Arial" w:eastAsia="Arial" w:hAnsi="Arial"/>
                <w:b w:val="1"/>
                <w:i w:val="0"/>
                <w:smallCaps w:val="0"/>
                <w:strike w:val="0"/>
                <w:color w:val="005c5a"/>
                <w:sz w:val="22"/>
                <w:szCs w:val="22"/>
                <w:u w:val="none"/>
                <w:shd w:fill="auto" w:val="clear"/>
                <w:vertAlign w:val="baseline"/>
                <w:rtl w:val="0"/>
              </w:rPr>
              <w:t xml:space="preserve">Evidence reference</w:t>
            </w:r>
          </w:p>
        </w:tc>
      </w:tr>
      <w:tr>
        <w:trPr>
          <w:cantSplit w:val="1"/>
          <w:tblHeader w:val="0"/>
        </w:trPr>
        <w:tc>
          <w:tcPr>
            <w:shd w:fill="f0f5f6" w:val="clea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w:t>
            </w:r>
          </w:p>
        </w:tc>
        <w:tc>
          <w:tcPr>
            <w:tcBorders>
              <w:right w:color="d0e0e2" w:space="0" w:sz="4" w:val="single"/>
            </w:tcBorders>
            <w:shd w:fill="f0f5f6" w:val="clea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reference to a people practice issue, interpret analytical data using appropriate analysis tools and methods.</w:t>
            </w:r>
          </w:p>
        </w:tc>
        <w:tc>
          <w:tcPr>
            <w:tcBorders>
              <w:left w:color="d0e0e2" w:space="0" w:sz="4" w:val="single"/>
              <w:right w:color="d0e0e2" w:space="0" w:sz="4" w:val="single"/>
            </w:tcBorders>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Dancing Script" w:cs="Dancing Script" w:eastAsia="Dancing Script" w:hAnsi="Dancing Script"/>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w:t>
            </w:r>
          </w:p>
        </w:tc>
        <w:tc>
          <w:tcPr>
            <w:tcBorders>
              <w:right w:color="d0e0e2" w:space="0" w:sz="4" w:val="single"/>
            </w:tcBorders>
            <w:shd w:fill="f0f5f6" w:val="clear"/>
          </w:tcPr>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Present key findings                            for stakeholders from people practice activities and initiatives.</w:t>
            </w:r>
          </w:p>
        </w:tc>
        <w:tc>
          <w:tcPr>
            <w:tcBorders>
              <w:left w:color="d0e0e2" w:space="0" w:sz="4" w:val="single"/>
              <w:right w:color="d0e0e2" w:space="0" w:sz="4" w:val="single"/>
            </w:tcBorders>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w:t>
            </w:r>
          </w:p>
        </w:tc>
        <w:tc>
          <w:tcPr>
            <w:tcBorders>
              <w:right w:color="d0e0e2" w:space="0" w:sz="4" w:val="single"/>
            </w:tcBorders>
            <w:shd w:fill="f0f5f6" w:val="clea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Make justified recommendations based on evaluation of the benefits, risks and financial implications of potential solutions.</w:t>
            </w:r>
          </w:p>
        </w:tc>
        <w:tc>
          <w:tcPr>
            <w:tcBorders>
              <w:left w:color="d0e0e2" w:space="0" w:sz="4" w:val="single"/>
              <w:right w:color="d0e0e2" w:space="0" w:sz="4" w:val="single"/>
            </w:tcBorders>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d0e0e2" w:space="0" w:sz="4" w:val="single"/>
            </w:tcBorders>
          </w:tcPr>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6">
      <w:pPr>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A">
      <w:pPr>
        <w:pStyle w:val="Heading3"/>
        <w:rPr/>
      </w:pPr>
      <w:r w:rsidDel="00000000" w:rsidR="00000000" w:rsidRPr="00000000">
        <w:rPr>
          <w:rtl w:val="0"/>
        </w:rPr>
        <w:t xml:space="preserve">Declaration of Authentication</w:t>
      </w:r>
    </w:p>
    <w:p w:rsidR="00000000" w:rsidDel="00000000" w:rsidP="00000000" w:rsidRDefault="00000000" w:rsidRPr="00000000" w14:paraId="0000016B">
      <w:pPr>
        <w:pStyle w:val="Heading2"/>
        <w:rPr/>
      </w:pPr>
      <w:r w:rsidDel="00000000" w:rsidR="00000000" w:rsidRPr="00000000">
        <w:rPr>
          <w:rtl w:val="0"/>
        </w:rPr>
        <w:t xml:space="preserve">Declaration by learner </w:t>
      </w:r>
    </w:p>
    <w:tbl>
      <w:tblPr>
        <w:tblStyle w:val="Table5"/>
        <w:tblW w:w="9351.0" w:type="dxa"/>
        <w:jc w:val="left"/>
        <w:tblBorders>
          <w:top w:color="7f7f7f" w:space="0" w:sz="4" w:val="single"/>
          <w:left w:color="7f7f7f" w:space="0" w:sz="4" w:val="single"/>
          <w:bottom w:color="7f7f7f" w:space="0" w:sz="4" w:val="single"/>
          <w:right w:color="7f7f7f" w:space="0" w:sz="4" w:val="single"/>
          <w:insideH w:color="000000" w:space="0" w:sz="0" w:val="nil"/>
          <w:insideV w:color="000000" w:space="0" w:sz="0" w:val="nil"/>
        </w:tblBorders>
        <w:tblLayout w:type="fixed"/>
        <w:tblLook w:val="0400"/>
      </w:tblPr>
      <w:tblGrid>
        <w:gridCol w:w="4248"/>
        <w:gridCol w:w="5103"/>
        <w:tblGridChange w:id="0">
          <w:tblGrid>
            <w:gridCol w:w="4248"/>
            <w:gridCol w:w="5103"/>
          </w:tblGrid>
        </w:tblGridChange>
      </w:tblGrid>
      <w:tr>
        <w:trPr>
          <w:cantSplit w:val="0"/>
          <w:trHeight w:val="629" w:hRule="atLeast"/>
          <w:tblHeader w:val="0"/>
        </w:trPr>
        <w:tc>
          <w:tcPr>
            <w:gridSpan w:val="2"/>
            <w:tcBorders>
              <w:bottom w:color="000000" w:space="0" w:sz="0" w:val="nil"/>
            </w:tcBorders>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54" w:lineRule="auto"/>
              <w:ind w:left="0" w:right="32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 can confirm that this assessment is all my own work and where I have used materials from other sources, they have been properly acknowledged.   </w:t>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6E">
            <w:pPr>
              <w:spacing w:after="120" w:before="120" w:line="360" w:lineRule="auto"/>
              <w:rPr/>
            </w:pPr>
            <w:r w:rsidDel="00000000" w:rsidR="00000000" w:rsidRPr="00000000">
              <w:rPr>
                <w:b w:val="1"/>
                <w:rtl w:val="0"/>
              </w:rPr>
              <w:t xml:space="preserve">Learner name: Catrin Evans</w:t>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6F">
            <w:pPr>
              <w:spacing w:after="120" w:before="120" w:line="360" w:lineRule="auto"/>
              <w:rPr/>
            </w:pPr>
            <w:r w:rsidDel="00000000" w:rsidR="00000000" w:rsidRPr="00000000">
              <w:rPr>
                <w:rtl w:val="0"/>
              </w:rPr>
            </w:r>
          </w:p>
        </w:tc>
      </w:tr>
      <w:tr>
        <w:trPr>
          <w:cantSplit w:val="0"/>
          <w:trHeight w:val="680" w:hRule="atLeast"/>
          <w:tblHeader w:val="0"/>
        </w:trPr>
        <w:tc>
          <w:tcPr>
            <w:tcBorders>
              <w:top w:color="000000" w:space="0" w:sz="0" w:val="nil"/>
              <w:bottom w:color="000000" w:space="0" w:sz="0" w:val="nil"/>
              <w:right w:color="000000" w:space="0" w:sz="0" w:val="nil"/>
            </w:tcBorders>
          </w:tcPr>
          <w:p w:rsidR="00000000" w:rsidDel="00000000" w:rsidP="00000000" w:rsidRDefault="00000000" w:rsidRPr="00000000" w14:paraId="00000170">
            <w:pPr>
              <w:spacing w:after="120" w:before="120" w:line="360" w:lineRule="auto"/>
              <w:rPr/>
            </w:pPr>
            <w:r w:rsidDel="00000000" w:rsidR="00000000" w:rsidRPr="00000000">
              <w:rPr>
                <w:b w:val="1"/>
                <w:rtl w:val="0"/>
              </w:rPr>
              <w:t xml:space="preserve">Learner signature:</w:t>
            </w:r>
            <w:r w:rsidDel="00000000" w:rsidR="00000000" w:rsidRPr="00000000">
              <w:rPr>
                <w:sz w:val="22"/>
                <w:szCs w:val="22"/>
              </w:rPr>
              <w:drawing>
                <wp:inline distB="114300" distT="114300" distL="114300" distR="114300">
                  <wp:extent cx="1294448" cy="520755"/>
                  <wp:effectExtent b="0" l="0" r="0" t="0"/>
                  <wp:docPr id="11"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1294448" cy="520755"/>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tcBorders>
          </w:tcPr>
          <w:p w:rsidR="00000000" w:rsidDel="00000000" w:rsidP="00000000" w:rsidRDefault="00000000" w:rsidRPr="00000000" w14:paraId="00000171">
            <w:pPr>
              <w:spacing w:after="200" w:lineRule="auto"/>
              <w:rPr/>
            </w:pPr>
            <w:r w:rsidDel="00000000" w:rsidR="00000000" w:rsidRPr="00000000">
              <w:rPr>
                <w:rtl w:val="0"/>
              </w:rPr>
            </w:r>
          </w:p>
        </w:tc>
      </w:tr>
      <w:tr>
        <w:trPr>
          <w:cantSplit w:val="0"/>
          <w:trHeight w:val="680" w:hRule="atLeast"/>
          <w:tblHeader w:val="0"/>
        </w:trPr>
        <w:tc>
          <w:tcPr>
            <w:tcBorders>
              <w:top w:color="000000" w:space="0" w:sz="0" w:val="nil"/>
              <w:bottom w:color="7f7f7f" w:space="0" w:sz="4" w:val="single"/>
              <w:right w:color="000000" w:space="0" w:sz="0" w:val="nil"/>
            </w:tcBorders>
          </w:tcPr>
          <w:p w:rsidR="00000000" w:rsidDel="00000000" w:rsidP="00000000" w:rsidRDefault="00000000" w:rsidRPr="00000000" w14:paraId="00000172">
            <w:pPr>
              <w:spacing w:after="120" w:before="120" w:line="360" w:lineRule="auto"/>
              <w:rPr>
                <w:b w:val="1"/>
              </w:rPr>
            </w:pPr>
            <w:r w:rsidDel="00000000" w:rsidR="00000000" w:rsidRPr="00000000">
              <w:rPr>
                <w:b w:val="1"/>
                <w:rtl w:val="0"/>
              </w:rPr>
              <w:t xml:space="preserve">Date* 26/11/2023</w:t>
            </w:r>
          </w:p>
          <w:p w:rsidR="00000000" w:rsidDel="00000000" w:rsidP="00000000" w:rsidRDefault="00000000" w:rsidRPr="00000000" w14:paraId="00000173">
            <w:pPr>
              <w:spacing w:after="120" w:before="120" w:line="360" w:lineRule="auto"/>
              <w:rPr>
                <w:b w:val="1"/>
              </w:rPr>
            </w:pPr>
            <w:r w:rsidDel="00000000" w:rsidR="00000000" w:rsidRPr="00000000">
              <w:rPr>
                <w:b w:val="1"/>
                <w:rtl w:val="0"/>
              </w:rPr>
              <w:t xml:space="preserve">*This should be the date on which you submit your assessment</w:t>
            </w:r>
          </w:p>
        </w:tc>
        <w:tc>
          <w:tcPr>
            <w:tcBorders>
              <w:top w:color="000000" w:space="0" w:sz="0" w:val="nil"/>
              <w:left w:color="000000" w:space="0" w:sz="0" w:val="nil"/>
              <w:bottom w:color="7f7f7f" w:space="0" w:sz="4" w:val="single"/>
            </w:tcBorders>
          </w:tcPr>
          <w:p w:rsidR="00000000" w:rsidDel="00000000" w:rsidP="00000000" w:rsidRDefault="00000000" w:rsidRPr="00000000" w14:paraId="00000174">
            <w:pPr>
              <w:spacing w:after="120" w:before="120" w:line="360" w:lineRule="auto"/>
              <w:rPr/>
            </w:pPr>
            <w:r w:rsidDel="00000000" w:rsidR="00000000" w:rsidRPr="00000000">
              <w:rPr>
                <w:rtl w:val="0"/>
              </w:rPr>
            </w:r>
          </w:p>
        </w:tc>
      </w:tr>
    </w:tbl>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b w:val="1"/>
          <w:color w:val="005c5a"/>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864" w:before="0" w:line="264" w:lineRule="auto"/>
        <w:ind w:left="0" w:right="0" w:firstLine="0"/>
        <w:jc w:val="left"/>
        <w:rPr>
          <w:rFonts w:ascii="Arial" w:cs="Arial" w:eastAsia="Arial" w:hAnsi="Arial"/>
          <w:b w:val="1"/>
          <w:i w:val="0"/>
          <w:smallCaps w:val="0"/>
          <w:strike w:val="0"/>
          <w:color w:val="004147"/>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815975"/>
                <wp:effectExtent b="0" l="0" r="0" t="0"/>
                <wp:wrapNone/>
                <wp:docPr id="4" name=""/>
                <a:graphic>
                  <a:graphicData uri="http://schemas.microsoft.com/office/word/2010/wordprocessingShape">
                    <wps:wsp>
                      <wps:cNvSpPr/>
                      <wps:cNvPr id="5" name="Shape 5"/>
                      <wps:spPr>
                        <a:xfrm>
                          <a:off x="2288475" y="3376775"/>
                          <a:ext cx="6115050" cy="806450"/>
                        </a:xfrm>
                        <a:prstGeom prst="rect">
                          <a:avLst/>
                        </a:prstGeom>
                        <a:solidFill>
                          <a:schemeClr val="accent2">
                            <a:alpha val="4705"/>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align>top</wp:align>
                </wp:positionV>
                <wp:extent cx="6124575" cy="815975"/>
                <wp:effectExtent b="0" l="0" r="0" t="0"/>
                <wp:wrapNone/>
                <wp:docPr id="4" name="image11.png"/>
                <a:graphic>
                  <a:graphicData uri="http://schemas.openxmlformats.org/drawingml/2006/picture">
                    <pic:pic>
                      <pic:nvPicPr>
                        <pic:cNvPr id="0" name="image11.png"/>
                        <pic:cNvPicPr preferRelativeResize="0"/>
                      </pic:nvPicPr>
                      <pic:blipFill>
                        <a:blip r:embed="rId24"/>
                        <a:srcRect/>
                        <a:stretch>
                          <a:fillRect/>
                        </a:stretch>
                      </pic:blipFill>
                      <pic:spPr>
                        <a:xfrm>
                          <a:off x="0" y="0"/>
                          <a:ext cx="6124575" cy="815975"/>
                        </a:xfrm>
                        <a:prstGeom prst="rect"/>
                        <a:ln/>
                      </pic:spPr>
                    </pic:pic>
                  </a:graphicData>
                </a:graphic>
              </wp:anchor>
            </w:drawing>
          </mc:Fallback>
        </mc:AlternateContent>
      </w:r>
      <w:r w:rsidDel="00000000" w:rsidR="00000000" w:rsidRPr="00000000">
        <w:rPr>
          <w:rFonts w:ascii="Arial" w:cs="Arial" w:eastAsia="Arial" w:hAnsi="Arial"/>
          <w:b w:val="1"/>
          <w:i w:val="0"/>
          <w:smallCaps w:val="0"/>
          <w:strike w:val="0"/>
          <w:color w:val="004147"/>
          <w:sz w:val="48"/>
          <w:szCs w:val="48"/>
          <w:u w:val="none"/>
          <w:shd w:fill="auto" w:val="clear"/>
          <w:vertAlign w:val="baseline"/>
          <w:rtl w:val="0"/>
        </w:rPr>
        <w:t xml:space="preserve">5CO02 </w:t>
        <w:br w:type="textWrapping"/>
        <w:t xml:space="preserve">Evidence-based practice</w:t>
      </w:r>
      <w:r w:rsidDel="00000000" w:rsidR="00000000" w:rsidRPr="00000000">
        <w:drawing>
          <wp:anchor allowOverlap="1" behindDoc="0" distB="0" distT="0" distL="114300" distR="114300" hidden="0" layoutInCell="1" locked="0" relativeHeight="0" simplePos="0">
            <wp:simplePos x="0" y="0"/>
            <wp:positionH relativeFrom="column">
              <wp:posOffset>5001260</wp:posOffset>
            </wp:positionH>
            <wp:positionV relativeFrom="paragraph">
              <wp:posOffset>35560</wp:posOffset>
            </wp:positionV>
            <wp:extent cx="895350" cy="755650"/>
            <wp:effectExtent b="0" l="0" r="0" t="0"/>
            <wp:wrapSquare wrapText="bothSides" distB="0" distT="0" distL="114300" distR="114300"/>
            <wp:docPr descr="C:\Users\dominiqueb\AppData\Local\Microsoft\Windows\INetCache\Content.MSO\B4F4A35.tmp" id="12" name="image5.png"/>
            <a:graphic>
              <a:graphicData uri="http://schemas.openxmlformats.org/drawingml/2006/picture">
                <pic:pic>
                  <pic:nvPicPr>
                    <pic:cNvPr descr="C:\Users\dominiqueb\AppData\Local\Microsoft\Windows\INetCache\Content.MSO\B4F4A35.tmp" id="0" name="image5.png"/>
                    <pic:cNvPicPr preferRelativeResize="0"/>
                  </pic:nvPicPr>
                  <pic:blipFill>
                    <a:blip r:embed="rId25"/>
                    <a:srcRect b="0" l="0" r="0" t="0"/>
                    <a:stretch>
                      <a:fillRect/>
                    </a:stretch>
                  </pic:blipFill>
                  <pic:spPr>
                    <a:xfrm>
                      <a:off x="0" y="0"/>
                      <a:ext cx="895350" cy="755650"/>
                    </a:xfrm>
                    <a:prstGeom prst="rect"/>
                    <a:ln/>
                  </pic:spPr>
                </pic:pic>
              </a:graphicData>
            </a:graphic>
          </wp:anchor>
        </w:drawing>
      </w:r>
    </w:p>
    <w:p w:rsidR="00000000" w:rsidDel="00000000" w:rsidP="00000000" w:rsidRDefault="00000000" w:rsidRPr="00000000" w14:paraId="00000178">
      <w:pPr>
        <w:pStyle w:val="Heading1"/>
        <w:rPr>
          <w:sz w:val="40"/>
          <w:szCs w:val="40"/>
        </w:rPr>
      </w:pPr>
      <w:r w:rsidDel="00000000" w:rsidR="00000000" w:rsidRPr="00000000">
        <w:rPr>
          <w:sz w:val="40"/>
          <w:szCs w:val="40"/>
          <w:rtl w:val="0"/>
        </w:rPr>
        <w:t xml:space="preserve">Assessment Criteria marking descriptors.</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Arial" w:cs="Arial" w:eastAsia="Arial" w:hAnsi="Arial"/>
          <w:b w:val="1"/>
          <w:i w:val="1"/>
          <w:smallCaps w:val="0"/>
          <w:strike w:val="0"/>
          <w:color w:val="004147"/>
          <w:sz w:val="22"/>
          <w:szCs w:val="22"/>
          <w:u w:val="none"/>
          <w:shd w:fill="auto" w:val="clear"/>
          <w:vertAlign w:val="baseline"/>
          <w:rtl w:val="0"/>
        </w:rPr>
        <w:t xml:space="preserve">for each AC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every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 or Fail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Referral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7F">
      <w:pPr>
        <w:rPr>
          <w:b w:val="1"/>
          <w:color w:val="28062e"/>
          <w:sz w:val="36"/>
          <w:szCs w:val="36"/>
        </w:rPr>
      </w:pPr>
      <w:r w:rsidDel="00000000" w:rsidR="00000000" w:rsidRPr="00000000">
        <w:rPr>
          <w:rtl w:val="0"/>
        </w:rPr>
      </w:r>
    </w:p>
    <w:tbl>
      <w:tblPr>
        <w:tblStyle w:val="Table6"/>
        <w:tblpPr w:leftFromText="180" w:rightFromText="180" w:topFromText="0" w:bottomFromText="0" w:vertAnchor="text" w:horzAnchor="text" w:tblpX="2701" w:tblpY="0"/>
        <w:tblW w:w="601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28062e"/>
                <w:sz w:val="22"/>
                <w:szCs w:val="22"/>
                <w:u w:val="none"/>
                <w:shd w:fill="auto" w:val="clear"/>
                <w:vertAlign w:val="baseline"/>
              </w:rPr>
            </w:pPr>
            <w:r w:rsidDel="00000000" w:rsidR="00000000" w:rsidRPr="00000000">
              <w:rPr>
                <w:rFonts w:ascii="Arial" w:cs="Arial" w:eastAsia="Arial" w:hAnsi="Arial"/>
                <w:b w:val="1"/>
                <w:i w:val="0"/>
                <w:smallCaps w:val="0"/>
                <w:strike w:val="0"/>
                <w:color w:val="28062e"/>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28062e"/>
                <w:sz w:val="22"/>
                <w:szCs w:val="22"/>
                <w:u w:val="none"/>
                <w:shd w:fill="auto" w:val="clear"/>
                <w:vertAlign w:val="baseline"/>
              </w:rPr>
            </w:pPr>
            <w:r w:rsidDel="00000000" w:rsidR="00000000" w:rsidRPr="00000000">
              <w:rPr>
                <w:rFonts w:ascii="Arial" w:cs="Arial" w:eastAsia="Arial" w:hAnsi="Arial"/>
                <w:b w:val="1"/>
                <w:i w:val="0"/>
                <w:smallCaps w:val="0"/>
                <w:strike w:val="0"/>
                <w:color w:val="28062e"/>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 to 19</w:t>
            </w:r>
          </w:p>
        </w:tc>
        <w:tc>
          <w:tcPr>
            <w:shd w:fill="b3d7db" w:val="clea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 to 25 </w:t>
            </w:r>
          </w:p>
        </w:tc>
        <w:tc>
          <w:tcPr>
            <w:shd w:fill="cee6e8" w:val="clear"/>
            <w:vAlign w:val="center"/>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26 to 32</w:t>
            </w:r>
          </w:p>
        </w:tc>
        <w:tc>
          <w:tcPr>
            <w:shd w:fill="e3eff1" w:val="clear"/>
            <w:vAlign w:val="center"/>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33 to 40</w:t>
            </w:r>
          </w:p>
        </w:tc>
        <w:tc>
          <w:tcPr>
            <w:shd w:fill="eff6f7" w:val="clear"/>
            <w:vAlign w:val="center"/>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8A">
      <w:pPr>
        <w:rPr>
          <w:color w:val="72bf44"/>
        </w:rPr>
      </w:pPr>
      <w:r w:rsidDel="00000000" w:rsidR="00000000" w:rsidRPr="00000000">
        <w:br w:type="page"/>
      </w:r>
      <w:r w:rsidDel="00000000" w:rsidR="00000000" w:rsidRPr="00000000">
        <w:rPr>
          <w:rtl w:val="0"/>
        </w:rPr>
      </w:r>
    </w:p>
    <w:p w:rsidR="00000000" w:rsidDel="00000000" w:rsidP="00000000" w:rsidRDefault="00000000" w:rsidRPr="00000000" w14:paraId="0000018B">
      <w:pPr>
        <w:pStyle w:val="Heading1"/>
        <w:rPr>
          <w:i w:val="0"/>
          <w:color w:val="28062e"/>
        </w:rPr>
      </w:pPr>
      <w:r w:rsidDel="00000000" w:rsidR="00000000" w:rsidRPr="00000000">
        <w:rPr>
          <w:sz w:val="40"/>
          <w:szCs w:val="40"/>
          <w:rtl w:val="0"/>
        </w:rPr>
        <w:t xml:space="preserve">Marking Descriptors</w:t>
      </w:r>
      <w:r w:rsidDel="00000000" w:rsidR="00000000" w:rsidRPr="00000000">
        <w:rPr>
          <w:rtl w:val="0"/>
        </w:rPr>
      </w:r>
    </w:p>
    <w:p w:rsidR="00000000" w:rsidDel="00000000" w:rsidP="00000000" w:rsidRDefault="00000000" w:rsidRPr="00000000" w14:paraId="0000018C">
      <w:pPr>
        <w:ind w:firstLine="720"/>
        <w:rPr/>
      </w:pPr>
      <w:r w:rsidDel="00000000" w:rsidR="00000000" w:rsidRPr="00000000">
        <w:rPr>
          <w:rtl w:val="0"/>
        </w:rPr>
      </w:r>
    </w:p>
    <w:tbl>
      <w:tblPr>
        <w:tblStyle w:val="Table7"/>
        <w:tblpPr w:leftFromText="180" w:rightFromText="180" w:topFromText="0" w:bottomFromText="0" w:vertAnchor="page" w:horzAnchor="margin" w:tblpX="0" w:tblpY="2069"/>
        <w:tblW w:w="9620.0" w:type="dxa"/>
        <w:jc w:val="left"/>
        <w:tblBorders>
          <w:top w:color="004147" w:space="0" w:sz="4" w:val="single"/>
          <w:left w:color="004147" w:space="0" w:sz="4" w:val="single"/>
          <w:bottom w:color="004147" w:space="0" w:sz="4" w:val="single"/>
          <w:right w:color="004147" w:space="0" w:sz="4" w:val="single"/>
          <w:insideH w:color="004147" w:space="0" w:sz="4" w:val="single"/>
          <w:insideV w:color="b3d7db"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8D">
            <w:pPr>
              <w:jc w:val="both"/>
              <w:rPr>
                <w:b w:val="1"/>
                <w:color w:val="004147"/>
                <w:sz w:val="32"/>
                <w:szCs w:val="32"/>
              </w:rPr>
            </w:pPr>
            <w:r w:rsidDel="00000000" w:rsidR="00000000" w:rsidRPr="00000000">
              <w:rPr>
                <w:b w:val="1"/>
                <w:color w:val="004147"/>
                <w:sz w:val="32"/>
                <w:szCs w:val="32"/>
                <w:rtl w:val="0"/>
              </w:rPr>
              <w:t xml:space="preserve">Mark</w:t>
            </w:r>
          </w:p>
        </w:tc>
        <w:tc>
          <w:tcPr>
            <w:tcBorders>
              <w:right w:color="85bfc5" w:space="0" w:sz="4" w:val="single"/>
            </w:tcBorders>
            <w:shd w:fill="b3d7db" w:val="clear"/>
          </w:tcPr>
          <w:p w:rsidR="00000000" w:rsidDel="00000000" w:rsidP="00000000" w:rsidRDefault="00000000" w:rsidRPr="00000000" w14:paraId="0000018E">
            <w:pPr>
              <w:jc w:val="both"/>
              <w:rPr>
                <w:b w:val="1"/>
                <w:color w:val="004147"/>
                <w:sz w:val="32"/>
                <w:szCs w:val="32"/>
              </w:rPr>
            </w:pPr>
            <w:r w:rsidDel="00000000" w:rsidR="00000000" w:rsidRPr="00000000">
              <w:rPr>
                <w:b w:val="1"/>
                <w:color w:val="004147"/>
                <w:sz w:val="32"/>
                <w:szCs w:val="32"/>
                <w:rtl w:val="0"/>
              </w:rPr>
              <w:t xml:space="preserve">Range</w:t>
            </w:r>
          </w:p>
        </w:tc>
        <w:tc>
          <w:tcPr>
            <w:tcBorders>
              <w:left w:color="85bfc5" w:space="0" w:sz="4" w:val="single"/>
            </w:tcBorders>
            <w:shd w:fill="b3d7db" w:val="clear"/>
          </w:tcPr>
          <w:p w:rsidR="00000000" w:rsidDel="00000000" w:rsidP="00000000" w:rsidRDefault="00000000" w:rsidRPr="00000000" w14:paraId="0000018F">
            <w:pPr>
              <w:jc w:val="both"/>
              <w:rPr>
                <w:b w:val="1"/>
                <w:sz w:val="32"/>
                <w:szCs w:val="32"/>
              </w:rPr>
            </w:pPr>
            <w:r w:rsidDel="00000000" w:rsidR="00000000" w:rsidRPr="00000000">
              <w:rPr>
                <w:b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90">
            <w:pPr>
              <w:jc w:val="both"/>
              <w:rPr>
                <w:b w:val="1"/>
                <w:color w:val="004147"/>
                <w:sz w:val="32"/>
                <w:szCs w:val="32"/>
              </w:rPr>
            </w:pPr>
            <w:r w:rsidDel="00000000" w:rsidR="00000000" w:rsidRPr="00000000">
              <w:rPr>
                <w:b w:val="1"/>
                <w:color w:val="004147"/>
                <w:sz w:val="32"/>
                <w:szCs w:val="32"/>
                <w:rtl w:val="0"/>
              </w:rPr>
              <w:t xml:space="preserve">1</w:t>
            </w:r>
          </w:p>
        </w:tc>
        <w:tc>
          <w:tcPr>
            <w:tcBorders>
              <w:right w:color="85bfc5" w:space="0" w:sz="4" w:val="single"/>
            </w:tcBorders>
            <w:shd w:fill="b3d7db" w:val="clear"/>
          </w:tcPr>
          <w:p w:rsidR="00000000" w:rsidDel="00000000" w:rsidP="00000000" w:rsidRDefault="00000000" w:rsidRPr="00000000" w14:paraId="00000191">
            <w:pPr>
              <w:jc w:val="both"/>
              <w:rPr>
                <w:b w:val="1"/>
                <w:color w:val="004147"/>
                <w:sz w:val="28"/>
                <w:szCs w:val="28"/>
              </w:rPr>
            </w:pPr>
            <w:r w:rsidDel="00000000" w:rsidR="00000000" w:rsidRPr="00000000">
              <w:rPr>
                <w:b w:val="1"/>
                <w:color w:val="004147"/>
                <w:sz w:val="28"/>
                <w:szCs w:val="28"/>
                <w:rtl w:val="0"/>
              </w:rPr>
              <w:t xml:space="preserve"> Fail </w:t>
            </w:r>
          </w:p>
        </w:tc>
        <w:tc>
          <w:tcPr>
            <w:tcBorders>
              <w:left w:color="85bfc5" w:space="0" w:sz="4" w:val="single"/>
            </w:tcBorders>
          </w:tcPr>
          <w:p w:rsidR="00000000" w:rsidDel="00000000" w:rsidP="00000000" w:rsidRDefault="00000000" w:rsidRPr="00000000" w14:paraId="00000192">
            <w:pPr>
              <w:spacing w:after="40" w:lineRule="auto"/>
              <w:rPr>
                <w:color w:val="000000"/>
              </w:rPr>
            </w:pPr>
            <w:r w:rsidDel="00000000" w:rsidR="00000000" w:rsidRPr="00000000">
              <w:rPr>
                <w:color w:val="000000"/>
                <w:rtl w:val="0"/>
              </w:rPr>
              <w:t xml:space="preserve">Insufficient demonstration of knowledge, understanding or skills (as appropriate) required to meet the AC.</w:t>
            </w:r>
          </w:p>
          <w:p w:rsidR="00000000" w:rsidDel="00000000" w:rsidP="00000000" w:rsidRDefault="00000000" w:rsidRPr="00000000" w14:paraId="00000193">
            <w:pPr>
              <w:spacing w:after="40" w:lineRule="auto"/>
              <w:rPr>
                <w:color w:val="000000"/>
              </w:rPr>
            </w:pPr>
            <w:r w:rsidDel="00000000" w:rsidR="00000000" w:rsidRPr="00000000">
              <w:rPr>
                <w:color w:val="000000"/>
                <w:rtl w:val="0"/>
              </w:rPr>
              <w:t xml:space="preserve">Insufficient examples included, where required, to support answers.</w:t>
            </w:r>
          </w:p>
          <w:p w:rsidR="00000000" w:rsidDel="00000000" w:rsidP="00000000" w:rsidRDefault="00000000" w:rsidRPr="00000000" w14:paraId="00000194">
            <w:pPr>
              <w:spacing w:after="40" w:lineRule="auto"/>
              <w:rPr>
                <w:color w:val="000000"/>
              </w:rPr>
            </w:pPr>
            <w:r w:rsidDel="00000000" w:rsidR="00000000" w:rsidRPr="00000000">
              <w:rPr>
                <w:color w:val="000000"/>
                <w:rtl w:val="0"/>
              </w:rPr>
              <w:t xml:space="preserve">Presentation and structure of assignment is not appropriate and does not meet the assessment brief.</w:t>
            </w:r>
          </w:p>
          <w:p w:rsidR="00000000" w:rsidDel="00000000" w:rsidP="00000000" w:rsidRDefault="00000000" w:rsidRPr="00000000" w14:paraId="00000195">
            <w:pPr>
              <w:spacing w:after="40" w:lineRule="auto"/>
              <w:rPr>
                <w:color w:val="000000"/>
              </w:rPr>
            </w:pPr>
            <w:r w:rsidDel="00000000" w:rsidR="00000000" w:rsidRPr="00000000">
              <w:rPr>
                <w:color w:val="000000"/>
                <w:rtl w:val="0"/>
              </w:rPr>
              <w:t xml:space="preserve">Insufficient or no evidence of the use of references to wider reading to help inform answer.</w:t>
            </w:r>
          </w:p>
        </w:tc>
      </w:tr>
      <w:tr>
        <w:trPr>
          <w:cantSplit w:val="1"/>
          <w:trHeight w:val="494" w:hRule="atLeast"/>
          <w:tblHeader w:val="1"/>
        </w:trPr>
        <w:tc>
          <w:tcPr>
            <w:shd w:fill="cee6e8" w:val="clear"/>
          </w:tcPr>
          <w:p w:rsidR="00000000" w:rsidDel="00000000" w:rsidP="00000000" w:rsidRDefault="00000000" w:rsidRPr="00000000" w14:paraId="00000196">
            <w:pPr>
              <w:jc w:val="both"/>
              <w:rPr>
                <w:b w:val="1"/>
                <w:color w:val="004147"/>
                <w:sz w:val="32"/>
                <w:szCs w:val="32"/>
              </w:rPr>
            </w:pPr>
            <w:r w:rsidDel="00000000" w:rsidR="00000000" w:rsidRPr="00000000">
              <w:rPr>
                <w:b w:val="1"/>
                <w:color w:val="004147"/>
                <w:sz w:val="32"/>
                <w:szCs w:val="32"/>
                <w:rtl w:val="0"/>
              </w:rPr>
              <w:t xml:space="preserve">2</w:t>
            </w:r>
          </w:p>
        </w:tc>
        <w:tc>
          <w:tcPr>
            <w:tcBorders>
              <w:right w:color="85bfc5" w:space="0" w:sz="4" w:val="single"/>
            </w:tcBorders>
            <w:shd w:fill="cee6e8" w:val="clear"/>
          </w:tcPr>
          <w:p w:rsidR="00000000" w:rsidDel="00000000" w:rsidP="00000000" w:rsidRDefault="00000000" w:rsidRPr="00000000" w14:paraId="00000197">
            <w:pPr>
              <w:jc w:val="both"/>
              <w:rPr>
                <w:b w:val="1"/>
                <w:color w:val="004147"/>
                <w:sz w:val="28"/>
                <w:szCs w:val="28"/>
              </w:rPr>
            </w:pPr>
            <w:r w:rsidDel="00000000" w:rsidR="00000000" w:rsidRPr="00000000">
              <w:rPr>
                <w:b w:val="1"/>
                <w:color w:val="004147"/>
                <w:sz w:val="28"/>
                <w:szCs w:val="28"/>
                <w:rtl w:val="0"/>
              </w:rPr>
              <w:t xml:space="preserve">Low Pass</w:t>
            </w:r>
          </w:p>
        </w:tc>
        <w:tc>
          <w:tcPr>
            <w:tcBorders>
              <w:left w:color="85bfc5" w:space="0" w:sz="4" w:val="single"/>
            </w:tcBorders>
          </w:tcPr>
          <w:p w:rsidR="00000000" w:rsidDel="00000000" w:rsidP="00000000" w:rsidRDefault="00000000" w:rsidRPr="00000000" w14:paraId="00000198">
            <w:pPr>
              <w:spacing w:after="40" w:lineRule="auto"/>
              <w:rPr>
                <w:color w:val="000000"/>
              </w:rPr>
            </w:pPr>
            <w:r w:rsidDel="00000000" w:rsidR="00000000" w:rsidRPr="00000000">
              <w:rPr>
                <w:color w:val="000000"/>
                <w:rtl w:val="0"/>
              </w:rPr>
              <w:t xml:space="preserve">Demonstrates an acceptable level of knowledge, understanding or skills (as appropriate) required to meet the AC.  </w:t>
            </w:r>
          </w:p>
          <w:p w:rsidR="00000000" w:rsidDel="00000000" w:rsidP="00000000" w:rsidRDefault="00000000" w:rsidRPr="00000000" w14:paraId="00000199">
            <w:pPr>
              <w:spacing w:after="40" w:lineRule="auto"/>
              <w:rPr>
                <w:color w:val="000000"/>
              </w:rPr>
            </w:pPr>
            <w:r w:rsidDel="00000000" w:rsidR="00000000" w:rsidRPr="00000000">
              <w:rPr>
                <w:color w:val="000000"/>
                <w:rtl w:val="0"/>
              </w:rPr>
              <w:t xml:space="preserve">Sufficient and acceptable examples included, where required, to support answers.</w:t>
            </w:r>
          </w:p>
          <w:p w:rsidR="00000000" w:rsidDel="00000000" w:rsidP="00000000" w:rsidRDefault="00000000" w:rsidRPr="00000000" w14:paraId="0000019A">
            <w:pPr>
              <w:spacing w:after="40" w:lineRule="auto"/>
              <w:rPr>
                <w:color w:val="000000"/>
              </w:rPr>
            </w:pPr>
            <w:r w:rsidDel="00000000" w:rsidR="00000000" w:rsidRPr="00000000">
              <w:rPr>
                <w:color w:val="000000"/>
                <w:rtl w:val="0"/>
              </w:rPr>
              <w:t xml:space="preserve">Required format adopted but some improvement required to the structure and presentation of the assignment.</w:t>
            </w:r>
          </w:p>
          <w:p w:rsidR="00000000" w:rsidDel="00000000" w:rsidP="00000000" w:rsidRDefault="00000000" w:rsidRPr="00000000" w14:paraId="0000019B">
            <w:pPr>
              <w:spacing w:after="40" w:lineRule="auto"/>
              <w:rPr>
                <w:color w:val="000000"/>
              </w:rPr>
            </w:pPr>
            <w:r w:rsidDel="00000000" w:rsidR="00000000" w:rsidRPr="00000000">
              <w:rPr>
                <w:color w:val="000000"/>
                <w:rtl w:val="0"/>
              </w:rPr>
              <w:t xml:space="preserve">Answers are acceptable but could be clearer in responding to the task and presented in a more coherent way.</w:t>
            </w:r>
          </w:p>
          <w:p w:rsidR="00000000" w:rsidDel="00000000" w:rsidP="00000000" w:rsidRDefault="00000000" w:rsidRPr="00000000" w14:paraId="0000019C">
            <w:pPr>
              <w:spacing w:after="40" w:lineRule="auto"/>
              <w:rPr>
                <w:color w:val="000000"/>
              </w:rPr>
            </w:pPr>
            <w:r w:rsidDel="00000000" w:rsidR="00000000" w:rsidRPr="00000000">
              <w:rPr>
                <w:color w:val="000000"/>
                <w:rtl w:val="0"/>
              </w:rPr>
              <w:t xml:space="preserve">Sufficient evidence of the use of references to wider reading to help inform answer.</w:t>
            </w:r>
          </w:p>
        </w:tc>
      </w:tr>
      <w:tr>
        <w:trPr>
          <w:cantSplit w:val="1"/>
          <w:trHeight w:val="494" w:hRule="atLeast"/>
          <w:tblHeader w:val="1"/>
        </w:trPr>
        <w:tc>
          <w:tcPr>
            <w:shd w:fill="e3eff1" w:val="clear"/>
          </w:tcPr>
          <w:p w:rsidR="00000000" w:rsidDel="00000000" w:rsidP="00000000" w:rsidRDefault="00000000" w:rsidRPr="00000000" w14:paraId="0000019D">
            <w:pPr>
              <w:jc w:val="both"/>
              <w:rPr>
                <w:b w:val="1"/>
                <w:color w:val="004147"/>
                <w:sz w:val="32"/>
                <w:szCs w:val="32"/>
              </w:rPr>
            </w:pPr>
            <w:r w:rsidDel="00000000" w:rsidR="00000000" w:rsidRPr="00000000">
              <w:rPr>
                <w:b w:val="1"/>
                <w:color w:val="004147"/>
                <w:sz w:val="32"/>
                <w:szCs w:val="32"/>
                <w:rtl w:val="0"/>
              </w:rPr>
              <w:t xml:space="preserve">3</w:t>
            </w:r>
          </w:p>
        </w:tc>
        <w:tc>
          <w:tcPr>
            <w:tcBorders>
              <w:right w:color="85bfc5" w:space="0" w:sz="4" w:val="single"/>
            </w:tcBorders>
            <w:shd w:fill="e3eff1" w:val="clear"/>
          </w:tcPr>
          <w:p w:rsidR="00000000" w:rsidDel="00000000" w:rsidP="00000000" w:rsidRDefault="00000000" w:rsidRPr="00000000" w14:paraId="0000019E">
            <w:pPr>
              <w:jc w:val="both"/>
              <w:rPr>
                <w:b w:val="1"/>
                <w:color w:val="004147"/>
                <w:sz w:val="28"/>
                <w:szCs w:val="28"/>
              </w:rPr>
            </w:pPr>
            <w:r w:rsidDel="00000000" w:rsidR="00000000" w:rsidRPr="00000000">
              <w:rPr>
                <w:b w:val="1"/>
                <w:color w:val="004147"/>
                <w:sz w:val="28"/>
                <w:szCs w:val="28"/>
                <w:rtl w:val="0"/>
              </w:rPr>
              <w:t xml:space="preserve">Pass</w:t>
            </w:r>
          </w:p>
          <w:p w:rsidR="00000000" w:rsidDel="00000000" w:rsidP="00000000" w:rsidRDefault="00000000" w:rsidRPr="00000000" w14:paraId="0000019F">
            <w:pPr>
              <w:jc w:val="both"/>
              <w:rPr>
                <w:b w:val="1"/>
                <w:color w:val="004147"/>
                <w:sz w:val="28"/>
                <w:szCs w:val="28"/>
              </w:rPr>
            </w:pPr>
            <w:r w:rsidDel="00000000" w:rsidR="00000000" w:rsidRPr="00000000">
              <w:rPr>
                <w:rtl w:val="0"/>
              </w:rPr>
            </w:r>
          </w:p>
        </w:tc>
        <w:tc>
          <w:tcPr>
            <w:tcBorders>
              <w:left w:color="85bfc5" w:space="0" w:sz="4" w:val="single"/>
            </w:tcBorders>
          </w:tcPr>
          <w:p w:rsidR="00000000" w:rsidDel="00000000" w:rsidP="00000000" w:rsidRDefault="00000000" w:rsidRPr="00000000" w14:paraId="000001A0">
            <w:pPr>
              <w:spacing w:after="40" w:lineRule="auto"/>
              <w:rPr>
                <w:color w:val="000000"/>
              </w:rPr>
            </w:pPr>
            <w:r w:rsidDel="00000000" w:rsidR="00000000" w:rsidRPr="00000000">
              <w:rPr>
                <w:color w:val="000000"/>
                <w:rtl w:val="0"/>
              </w:rPr>
              <w:t xml:space="preserve">Demonstrates good knowledge, understanding or skills (as appropriate) required to meet the AC.</w:t>
            </w:r>
          </w:p>
          <w:p w:rsidR="00000000" w:rsidDel="00000000" w:rsidP="00000000" w:rsidRDefault="00000000" w:rsidRPr="00000000" w14:paraId="000001A1">
            <w:pPr>
              <w:spacing w:after="40" w:lineRule="auto"/>
              <w:rPr>
                <w:color w:val="000000"/>
              </w:rPr>
            </w:pPr>
            <w:r w:rsidDel="00000000" w:rsidR="00000000" w:rsidRPr="00000000">
              <w:rPr>
                <w:color w:val="000000"/>
                <w:rtl w:val="0"/>
              </w:rPr>
              <w:t xml:space="preserve">Includes confident use of examples, where required, to support each answer.</w:t>
            </w:r>
          </w:p>
          <w:p w:rsidR="00000000" w:rsidDel="00000000" w:rsidP="00000000" w:rsidRDefault="00000000" w:rsidRPr="00000000" w14:paraId="000001A2">
            <w:pPr>
              <w:spacing w:after="40" w:lineRule="auto"/>
              <w:rPr>
                <w:color w:val="000000"/>
              </w:rPr>
            </w:pPr>
            <w:r w:rsidDel="00000000" w:rsidR="00000000" w:rsidRPr="00000000">
              <w:rPr>
                <w:color w:val="000000"/>
                <w:rtl w:val="0"/>
              </w:rPr>
              <w:t xml:space="preserve">Presentation and structure of assignment is appropriate for the assessment brief.</w:t>
            </w:r>
          </w:p>
          <w:p w:rsidR="00000000" w:rsidDel="00000000" w:rsidP="00000000" w:rsidRDefault="00000000" w:rsidRPr="00000000" w14:paraId="000001A3">
            <w:pPr>
              <w:spacing w:after="40" w:lineRule="auto"/>
              <w:rPr>
                <w:color w:val="000000"/>
              </w:rPr>
            </w:pPr>
            <w:r w:rsidDel="00000000" w:rsidR="00000000" w:rsidRPr="00000000">
              <w:rPr>
                <w:color w:val="000000"/>
                <w:rtl w:val="0"/>
              </w:rPr>
              <w:t xml:space="preserve">Answers are clear and well expressed.</w:t>
            </w:r>
          </w:p>
          <w:p w:rsidR="00000000" w:rsidDel="00000000" w:rsidP="00000000" w:rsidRDefault="00000000" w:rsidRPr="00000000" w14:paraId="000001A4">
            <w:pPr>
              <w:spacing w:after="40" w:lineRule="auto"/>
              <w:rPr>
                <w:color w:val="000000"/>
              </w:rPr>
            </w:pPr>
            <w:r w:rsidDel="00000000" w:rsidR="00000000" w:rsidRPr="00000000">
              <w:rPr>
                <w:color w:val="000000"/>
                <w:rtl w:val="0"/>
              </w:rPr>
              <w:t xml:space="preserve">Good evidence of the use of references to wider reading to help inform answer.</w:t>
            </w:r>
          </w:p>
        </w:tc>
      </w:tr>
      <w:tr>
        <w:trPr>
          <w:cantSplit w:val="1"/>
          <w:trHeight w:val="1436" w:hRule="atLeast"/>
          <w:tblHeader w:val="1"/>
        </w:trPr>
        <w:tc>
          <w:tcPr>
            <w:shd w:fill="eff6f7" w:val="clear"/>
          </w:tcPr>
          <w:p w:rsidR="00000000" w:rsidDel="00000000" w:rsidP="00000000" w:rsidRDefault="00000000" w:rsidRPr="00000000" w14:paraId="000001A5">
            <w:pPr>
              <w:jc w:val="both"/>
              <w:rPr>
                <w:b w:val="1"/>
                <w:color w:val="004147"/>
                <w:sz w:val="32"/>
                <w:szCs w:val="32"/>
              </w:rPr>
            </w:pPr>
            <w:r w:rsidDel="00000000" w:rsidR="00000000" w:rsidRPr="00000000">
              <w:rPr>
                <w:b w:val="1"/>
                <w:color w:val="004147"/>
                <w:sz w:val="32"/>
                <w:szCs w:val="32"/>
                <w:rtl w:val="0"/>
              </w:rPr>
              <w:t xml:space="preserve">4</w:t>
            </w:r>
          </w:p>
        </w:tc>
        <w:tc>
          <w:tcPr>
            <w:tcBorders>
              <w:right w:color="85bfc5" w:space="0" w:sz="4" w:val="single"/>
            </w:tcBorders>
            <w:shd w:fill="eff6f7" w:val="clear"/>
          </w:tcPr>
          <w:p w:rsidR="00000000" w:rsidDel="00000000" w:rsidP="00000000" w:rsidRDefault="00000000" w:rsidRPr="00000000" w14:paraId="000001A6">
            <w:pPr>
              <w:jc w:val="both"/>
              <w:rPr>
                <w:b w:val="1"/>
                <w:color w:val="004147"/>
                <w:sz w:val="28"/>
                <w:szCs w:val="28"/>
              </w:rPr>
            </w:pPr>
            <w:r w:rsidDel="00000000" w:rsidR="00000000" w:rsidRPr="00000000">
              <w:rPr>
                <w:b w:val="1"/>
                <w:color w:val="004147"/>
                <w:sz w:val="28"/>
                <w:szCs w:val="28"/>
                <w:rtl w:val="0"/>
              </w:rPr>
              <w:t xml:space="preserve">High Pass</w:t>
            </w:r>
          </w:p>
        </w:tc>
        <w:tc>
          <w:tcPr>
            <w:tcBorders>
              <w:left w:color="85bfc5" w:space="0" w:sz="4" w:val="single"/>
            </w:tcBorders>
          </w:tcPr>
          <w:p w:rsidR="00000000" w:rsidDel="00000000" w:rsidP="00000000" w:rsidRDefault="00000000" w:rsidRPr="00000000" w14:paraId="000001A7">
            <w:pPr>
              <w:spacing w:after="40" w:lineRule="auto"/>
              <w:rPr>
                <w:color w:val="000000"/>
              </w:rPr>
            </w:pPr>
            <w:r w:rsidDel="00000000" w:rsidR="00000000" w:rsidRPr="00000000">
              <w:rPr>
                <w:color w:val="000000"/>
                <w:rtl w:val="0"/>
              </w:rPr>
              <w:t xml:space="preserve">Demonstrates a wide range and confident level of knowledge, understanding or skill (as appropriate).</w:t>
            </w:r>
          </w:p>
          <w:p w:rsidR="00000000" w:rsidDel="00000000" w:rsidP="00000000" w:rsidRDefault="00000000" w:rsidRPr="00000000" w14:paraId="000001A8">
            <w:pPr>
              <w:spacing w:after="40" w:lineRule="auto"/>
              <w:rPr>
                <w:color w:val="000000"/>
              </w:rPr>
            </w:pPr>
            <w:r w:rsidDel="00000000" w:rsidR="00000000" w:rsidRPr="00000000">
              <w:rPr>
                <w:color w:val="000000"/>
                <w:rtl w:val="0"/>
              </w:rPr>
              <w:t xml:space="preserve">Includes strong examples that illustrate the point being made, that link and support the answer well.</w:t>
            </w:r>
          </w:p>
          <w:p w:rsidR="00000000" w:rsidDel="00000000" w:rsidP="00000000" w:rsidRDefault="00000000" w:rsidRPr="00000000" w14:paraId="000001A9">
            <w:pPr>
              <w:spacing w:after="40" w:lineRule="auto"/>
              <w:rPr>
                <w:color w:val="000000"/>
              </w:rPr>
            </w:pPr>
            <w:r w:rsidDel="00000000" w:rsidR="00000000" w:rsidRPr="00000000">
              <w:rPr>
                <w:color w:val="000000"/>
                <w:rtl w:val="0"/>
              </w:rPr>
              <w:t xml:space="preserve">Answers are applied to the case organisation or an alternative organisation.</w:t>
            </w:r>
          </w:p>
          <w:p w:rsidR="00000000" w:rsidDel="00000000" w:rsidP="00000000" w:rsidRDefault="00000000" w:rsidRPr="00000000" w14:paraId="000001AA">
            <w:pPr>
              <w:spacing w:after="40" w:lineRule="auto"/>
              <w:rPr>
                <w:color w:val="000000"/>
              </w:rPr>
            </w:pPr>
            <w:r w:rsidDel="00000000" w:rsidR="00000000" w:rsidRPr="00000000">
              <w:rPr>
                <w:color w:val="000000"/>
                <w:rtl w:val="0"/>
              </w:rPr>
              <w:t xml:space="preserve">Answers are clear, concise and well argued, directly respond to what has been asked.</w:t>
            </w:r>
          </w:p>
          <w:p w:rsidR="00000000" w:rsidDel="00000000" w:rsidP="00000000" w:rsidRDefault="00000000" w:rsidRPr="00000000" w14:paraId="000001AB">
            <w:pPr>
              <w:spacing w:after="40" w:lineRule="auto"/>
              <w:rPr>
                <w:color w:val="000000"/>
              </w:rPr>
            </w:pPr>
            <w:r w:rsidDel="00000000" w:rsidR="00000000" w:rsidRPr="00000000">
              <w:rPr>
                <w:color w:val="000000"/>
                <w:rtl w:val="0"/>
              </w:rPr>
              <w:t xml:space="preserve">The presentation of the assignment is well structured, coherent and focusses on the need of the questions.</w:t>
            </w:r>
          </w:p>
          <w:p w:rsidR="00000000" w:rsidDel="00000000" w:rsidP="00000000" w:rsidRDefault="00000000" w:rsidRPr="00000000" w14:paraId="000001AC">
            <w:pPr>
              <w:spacing w:after="40" w:lineRule="auto"/>
              <w:rPr>
                <w:color w:val="000000"/>
              </w:rPr>
            </w:pPr>
            <w:r w:rsidDel="00000000" w:rsidR="00000000" w:rsidRPr="00000000">
              <w:rPr>
                <w:color w:val="000000"/>
                <w:rtl w:val="0"/>
              </w:rPr>
              <w:t xml:space="preserve">Considerable evidence of the use of references to wider reading to inform answer. </w:t>
            </w:r>
          </w:p>
        </w:tc>
      </w:tr>
    </w:tbl>
    <w:p w:rsidR="00000000" w:rsidDel="00000000" w:rsidP="00000000" w:rsidRDefault="00000000" w:rsidRPr="00000000" w14:paraId="000001AD">
      <w:pPr>
        <w:ind w:firstLine="720"/>
        <w:rPr/>
      </w:pPr>
      <w:r w:rsidDel="00000000" w:rsidR="00000000" w:rsidRPr="00000000">
        <w:rPr>
          <w:rtl w:val="0"/>
        </w:rPr>
      </w:r>
    </w:p>
    <w:p w:rsidR="00000000" w:rsidDel="00000000" w:rsidP="00000000" w:rsidRDefault="00000000" w:rsidRPr="00000000" w14:paraId="000001AE">
      <w:pPr>
        <w:rPr/>
      </w:pPr>
      <w:r w:rsidDel="00000000" w:rsidR="00000000" w:rsidRPr="00000000">
        <w:br w:type="page"/>
      </w:r>
      <w:r w:rsidDel="00000000" w:rsidR="00000000" w:rsidRPr="00000000">
        <w:rPr>
          <w:rtl w:val="0"/>
        </w:rPr>
      </w:r>
    </w:p>
    <w:p w:rsidR="00000000" w:rsidDel="00000000" w:rsidP="00000000" w:rsidRDefault="00000000" w:rsidRPr="00000000" w14:paraId="000001AF">
      <w:pPr>
        <w:ind w:firstLine="720"/>
        <w:rPr/>
      </w:pPr>
      <w:r w:rsidDel="00000000" w:rsidR="00000000" w:rsidRPr="00000000">
        <w:rPr>
          <w:rtl w:val="0"/>
        </w:rPr>
      </w:r>
    </w:p>
    <w:p w:rsidR="00000000" w:rsidDel="00000000" w:rsidP="00000000" w:rsidRDefault="00000000" w:rsidRPr="00000000" w14:paraId="000001B0">
      <w:pPr>
        <w:pStyle w:val="Heading1"/>
        <w:rPr>
          <w:sz w:val="40"/>
          <w:szCs w:val="40"/>
        </w:rPr>
      </w:pPr>
      <w:r w:rsidDel="00000000" w:rsidR="00000000" w:rsidRPr="00000000">
        <w:rPr>
          <w:sz w:val="40"/>
          <w:szCs w:val="40"/>
          <w:rtl w:val="0"/>
        </w:rPr>
        <w:t xml:space="preserve">Marking grid and feedback for learner</w:t>
      </w:r>
    </w:p>
    <w:p w:rsidR="00000000" w:rsidDel="00000000" w:rsidP="00000000" w:rsidRDefault="00000000" w:rsidRPr="00000000" w14:paraId="000001B1">
      <w:pPr>
        <w:ind w:firstLine="720"/>
        <w:rPr/>
      </w:pPr>
      <w:r w:rsidDel="00000000" w:rsidR="00000000" w:rsidRPr="00000000">
        <w:rPr>
          <w:rtl w:val="0"/>
        </w:rPr>
      </w:r>
    </w:p>
    <w:tbl>
      <w:tblPr>
        <w:tblStyle w:val="Table8"/>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1B2">
            <w:pPr>
              <w:rPr>
                <w:b w:val="1"/>
                <w:color w:val="004147"/>
                <w:sz w:val="32"/>
                <w:szCs w:val="32"/>
              </w:rPr>
            </w:pPr>
            <w:r w:rsidDel="00000000" w:rsidR="00000000" w:rsidRPr="00000000">
              <w:rPr>
                <w:b w:val="1"/>
                <w:color w:val="004147"/>
                <w:sz w:val="32"/>
                <w:szCs w:val="32"/>
                <w:rtl w:val="0"/>
              </w:rPr>
              <w:t xml:space="preserve">Unit 5CO02: Assessor Feedback to Learner</w:t>
            </w:r>
          </w:p>
          <w:p w:rsidR="00000000" w:rsidDel="00000000" w:rsidP="00000000" w:rsidRDefault="00000000" w:rsidRPr="00000000" w14:paraId="000001B3">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5">
            <w:pPr>
              <w:rPr>
                <w:b w:val="1"/>
                <w:color w:val="004147"/>
              </w:rPr>
            </w:pPr>
            <w:r w:rsidDel="00000000" w:rsidR="00000000" w:rsidRPr="00000000">
              <w:rPr>
                <w:b w:val="1"/>
                <w:color w:val="004147"/>
                <w:rtl w:val="0"/>
              </w:rPr>
              <w:t xml:space="preserve">Centre number</w:t>
            </w:r>
          </w:p>
        </w:tc>
        <w:tc>
          <w:tcPr>
            <w:shd w:fill="auto" w:val="clear"/>
          </w:tcPr>
          <w:p w:rsidR="00000000" w:rsidDel="00000000" w:rsidP="00000000" w:rsidRDefault="00000000" w:rsidRPr="00000000" w14:paraId="000001B6">
            <w:pPr>
              <w:rPr>
                <w:i w:val="1"/>
                <w:color w:val="004147"/>
              </w:rPr>
            </w:pPr>
            <w:r w:rsidDel="00000000" w:rsidR="00000000" w:rsidRPr="00000000">
              <w:rPr>
                <w:i w:val="1"/>
                <w:color w:val="004147"/>
                <w:highlight w:val="lightGray"/>
                <w:rtl w:val="0"/>
              </w:rPr>
              <w:t xml:space="preserve">Please enter your centre number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7">
            <w:pPr>
              <w:rPr>
                <w:b w:val="1"/>
                <w:color w:val="004147"/>
              </w:rPr>
            </w:pPr>
            <w:r w:rsidDel="00000000" w:rsidR="00000000" w:rsidRPr="00000000">
              <w:rPr>
                <w:b w:val="1"/>
                <w:color w:val="004147"/>
                <w:rtl w:val="0"/>
              </w:rPr>
              <w:t xml:space="preserve">Centre name</w:t>
            </w:r>
          </w:p>
        </w:tc>
        <w:tc>
          <w:tcPr>
            <w:shd w:fill="auto" w:val="clear"/>
          </w:tcPr>
          <w:p w:rsidR="00000000" w:rsidDel="00000000" w:rsidP="00000000" w:rsidRDefault="00000000" w:rsidRPr="00000000" w14:paraId="000001B8">
            <w:pPr>
              <w:rPr>
                <w:color w:val="004147"/>
              </w:rPr>
            </w:pPr>
            <w:r w:rsidDel="00000000" w:rsidR="00000000" w:rsidRPr="00000000">
              <w:rPr>
                <w:i w:val="1"/>
                <w:color w:val="004147"/>
                <w:highlight w:val="lightGray"/>
                <w:rtl w:val="0"/>
              </w:rPr>
              <w:t xml:space="preserve">Please enter your centre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9">
            <w:pPr>
              <w:rPr>
                <w:b w:val="1"/>
                <w:color w:val="004147"/>
              </w:rPr>
            </w:pPr>
            <w:r w:rsidDel="00000000" w:rsidR="00000000" w:rsidRPr="00000000">
              <w:rPr>
                <w:b w:val="1"/>
                <w:color w:val="004147"/>
                <w:rtl w:val="0"/>
              </w:rPr>
              <w:t xml:space="preserve">Learner number (1st 7 digits of CIPD Membership number)</w:t>
            </w:r>
          </w:p>
        </w:tc>
        <w:tc>
          <w:tcPr>
            <w:shd w:fill="auto" w:val="clear"/>
          </w:tcPr>
          <w:p w:rsidR="00000000" w:rsidDel="00000000" w:rsidP="00000000" w:rsidRDefault="00000000" w:rsidRPr="00000000" w14:paraId="000001BA">
            <w:pPr>
              <w:rPr>
                <w:color w:val="004147"/>
              </w:rPr>
            </w:pPr>
            <w:r w:rsidDel="00000000" w:rsidR="00000000" w:rsidRPr="00000000">
              <w:rPr>
                <w:i w:val="1"/>
                <w:color w:val="004147"/>
                <w:highlight w:val="lightGray"/>
                <w:rtl w:val="0"/>
              </w:rPr>
              <w:t xml:space="preserve">Please enter the learner number here. Must be 1</w:t>
            </w:r>
            <w:r w:rsidDel="00000000" w:rsidR="00000000" w:rsidRPr="00000000">
              <w:rPr>
                <w:i w:val="1"/>
                <w:color w:val="004147"/>
                <w:highlight w:val="lightGray"/>
                <w:vertAlign w:val="superscript"/>
                <w:rtl w:val="0"/>
              </w:rPr>
              <w:t xml:space="preserve">st</w:t>
            </w:r>
            <w:r w:rsidDel="00000000" w:rsidR="00000000" w:rsidRPr="00000000">
              <w:rPr>
                <w:i w:val="1"/>
                <w:color w:val="004147"/>
                <w:highlight w:val="lightGray"/>
                <w:rtl w:val="0"/>
              </w:rPr>
              <w:t xml:space="preserve"> 7 digits of CIPD membership number</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B">
            <w:pPr>
              <w:rPr>
                <w:b w:val="1"/>
                <w:color w:val="004147"/>
              </w:rPr>
            </w:pPr>
            <w:r w:rsidDel="00000000" w:rsidR="00000000" w:rsidRPr="00000000">
              <w:rPr>
                <w:b w:val="1"/>
                <w:color w:val="004147"/>
                <w:rtl w:val="0"/>
              </w:rPr>
              <w:t xml:space="preserve">Learner surname</w:t>
            </w:r>
          </w:p>
        </w:tc>
        <w:tc>
          <w:tcPr>
            <w:shd w:fill="auto" w:val="clear"/>
          </w:tcPr>
          <w:p w:rsidR="00000000" w:rsidDel="00000000" w:rsidP="00000000" w:rsidRDefault="00000000" w:rsidRPr="00000000" w14:paraId="000001BC">
            <w:pPr>
              <w:rPr>
                <w:i w:val="1"/>
                <w:color w:val="004147"/>
              </w:rPr>
            </w:pPr>
            <w:r w:rsidDel="00000000" w:rsidR="00000000" w:rsidRPr="00000000">
              <w:rPr>
                <w:i w:val="1"/>
                <w:color w:val="004147"/>
                <w:highlight w:val="lightGray"/>
                <w:rtl w:val="0"/>
              </w:rPr>
              <w:t xml:space="preserve">Please enter learner surname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BD">
            <w:pPr>
              <w:rPr>
                <w:b w:val="1"/>
                <w:color w:val="004147"/>
              </w:rPr>
            </w:pPr>
            <w:r w:rsidDel="00000000" w:rsidR="00000000" w:rsidRPr="00000000">
              <w:rPr>
                <w:b w:val="1"/>
                <w:color w:val="004147"/>
                <w:rtl w:val="0"/>
              </w:rPr>
              <w:t xml:space="preserve">Learner other names</w:t>
            </w:r>
          </w:p>
        </w:tc>
        <w:tc>
          <w:tcPr>
            <w:shd w:fill="auto" w:val="clear"/>
          </w:tcPr>
          <w:p w:rsidR="00000000" w:rsidDel="00000000" w:rsidP="00000000" w:rsidRDefault="00000000" w:rsidRPr="00000000" w14:paraId="000001BE">
            <w:pPr>
              <w:rPr>
                <w:i w:val="1"/>
                <w:color w:val="004147"/>
              </w:rPr>
            </w:pPr>
            <w:r w:rsidDel="00000000" w:rsidR="00000000" w:rsidRPr="00000000">
              <w:rPr>
                <w:i w:val="1"/>
                <w:color w:val="004147"/>
                <w:highlight w:val="lightGray"/>
                <w:rtl w:val="0"/>
              </w:rPr>
              <w:t xml:space="preserve">Please enter learner other names here e.g., first name and middle name(s)</w:t>
            </w:r>
            <w:r w:rsidDel="00000000" w:rsidR="00000000" w:rsidRPr="00000000">
              <w:rPr>
                <w:rtl w:val="0"/>
              </w:rPr>
            </w:r>
          </w:p>
        </w:tc>
      </w:tr>
    </w:tbl>
    <w:p w:rsidR="00000000" w:rsidDel="00000000" w:rsidP="00000000" w:rsidRDefault="00000000" w:rsidRPr="00000000" w14:paraId="000001BF">
      <w:pPr>
        <w:ind w:firstLine="720"/>
        <w:rPr/>
      </w:pPr>
      <w:r w:rsidDel="00000000" w:rsidR="00000000" w:rsidRPr="00000000">
        <w:rPr>
          <w:rtl w:val="0"/>
        </w:rPr>
      </w:r>
    </w:p>
    <w:tbl>
      <w:tblPr>
        <w:tblStyle w:val="Table9"/>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1C0">
            <w:pPr>
              <w:rPr>
                <w:b w:val="1"/>
                <w:color w:val="004147"/>
              </w:rPr>
            </w:pPr>
            <w:r w:rsidDel="00000000" w:rsidR="00000000" w:rsidRPr="00000000">
              <w:rPr>
                <w:b w:val="1"/>
                <w:color w:val="004147"/>
                <w:rtl w:val="0"/>
              </w:rPr>
              <w:t xml:space="preserve">Section 1</w:t>
            </w:r>
          </w:p>
          <w:p w:rsidR="00000000" w:rsidDel="00000000" w:rsidP="00000000" w:rsidRDefault="00000000" w:rsidRPr="00000000" w14:paraId="000001C1">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C4">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1C5">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1C6">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1C7">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C8">
            <w:pPr>
              <w:rPr>
                <w:b w:val="1"/>
                <w:color w:val="004147"/>
              </w:rPr>
            </w:pPr>
            <w:r w:rsidDel="00000000" w:rsidR="00000000" w:rsidRPr="00000000">
              <w:rPr>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1C9">
            <w:pPr>
              <w:rPr>
                <w:b w:val="1"/>
                <w:color w:val="004147"/>
              </w:rPr>
            </w:pPr>
            <w:r w:rsidDel="00000000" w:rsidR="00000000" w:rsidRPr="00000000">
              <w:rPr>
                <w:color w:val="004147"/>
                <w:rtl w:val="0"/>
              </w:rPr>
              <w:t xml:space="preserve">Evaluate the concept of evidence-based practice including how it can be applied to decision-making in people practice.</w:t>
            </w:r>
            <w:r w:rsidDel="00000000" w:rsidR="00000000" w:rsidRPr="00000000">
              <w:rPr>
                <w:rtl w:val="0"/>
              </w:rPr>
            </w:r>
          </w:p>
        </w:tc>
        <w:tc>
          <w:tcPr>
            <w:shd w:fill="d0e0e2" w:val="clear"/>
          </w:tcPr>
          <w:p w:rsidR="00000000" w:rsidDel="00000000" w:rsidP="00000000" w:rsidRDefault="00000000" w:rsidRPr="00000000" w14:paraId="000001CA">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CC">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CD">
            <w:pPr>
              <w:rPr>
                <w:color w:val="004147"/>
              </w:rPr>
            </w:pPr>
            <w:r w:rsidDel="00000000" w:rsidR="00000000" w:rsidRPr="00000000">
              <w:rPr>
                <w:rtl w:val="0"/>
              </w:rPr>
            </w:r>
          </w:p>
        </w:tc>
        <w:tc>
          <w:tcPr/>
          <w:p w:rsidR="00000000" w:rsidDel="00000000" w:rsidP="00000000" w:rsidRDefault="00000000" w:rsidRPr="00000000" w14:paraId="000001CE">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1D0">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D1">
            <w:pPr>
              <w:rPr>
                <w:color w:val="004147"/>
              </w:rPr>
            </w:pPr>
            <w:r w:rsidDel="00000000" w:rsidR="00000000" w:rsidRPr="00000000">
              <w:rPr>
                <w:rtl w:val="0"/>
              </w:rPr>
            </w:r>
          </w:p>
        </w:tc>
        <w:tc>
          <w:tcPr/>
          <w:p w:rsidR="00000000" w:rsidDel="00000000" w:rsidP="00000000" w:rsidRDefault="00000000" w:rsidRPr="00000000" w14:paraId="000001D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D4">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D5">
            <w:pPr>
              <w:rPr>
                <w:color w:val="004147"/>
              </w:rPr>
            </w:pPr>
            <w:r w:rsidDel="00000000" w:rsidR="00000000" w:rsidRPr="00000000">
              <w:rPr>
                <w:rtl w:val="0"/>
              </w:rPr>
            </w:r>
          </w:p>
        </w:tc>
        <w:tc>
          <w:tcPr/>
          <w:p w:rsidR="00000000" w:rsidDel="00000000" w:rsidP="00000000" w:rsidRDefault="00000000" w:rsidRPr="00000000" w14:paraId="000001D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D7">
            <w:pPr>
              <w:rPr>
                <w:b w:val="1"/>
                <w:color w:val="004147"/>
              </w:rPr>
            </w:pPr>
            <w:r w:rsidDel="00000000" w:rsidR="00000000" w:rsidRPr="00000000">
              <w:rPr>
                <w:color w:val="004147"/>
                <w:rtl w:val="0"/>
              </w:rPr>
              <w:t xml:space="preserve">1.2</w:t>
            </w:r>
            <w:r w:rsidDel="00000000" w:rsidR="00000000" w:rsidRPr="00000000">
              <w:rPr>
                <w:rtl w:val="0"/>
              </w:rPr>
            </w:r>
          </w:p>
        </w:tc>
        <w:tc>
          <w:tcPr>
            <w:shd w:fill="d0e0e2" w:val="clear"/>
          </w:tcPr>
          <w:p w:rsidR="00000000" w:rsidDel="00000000" w:rsidP="00000000" w:rsidRDefault="00000000" w:rsidRPr="00000000" w14:paraId="000001D8">
            <w:pPr>
              <w:rPr>
                <w:b w:val="1"/>
                <w:color w:val="004147"/>
              </w:rPr>
            </w:pPr>
            <w:r w:rsidDel="00000000" w:rsidR="00000000" w:rsidRPr="00000000">
              <w:rPr>
                <w:color w:val="004147"/>
                <w:rtl w:val="0"/>
              </w:rPr>
              <w:t xml:space="preserve">Evaluate a range of analysis tools and methods including how they can be applied to diagnose organisational issues, challenges and opportunities.</w:t>
            </w:r>
            <w:r w:rsidDel="00000000" w:rsidR="00000000" w:rsidRPr="00000000">
              <w:rPr>
                <w:rtl w:val="0"/>
              </w:rPr>
            </w:r>
          </w:p>
        </w:tc>
        <w:tc>
          <w:tcPr>
            <w:shd w:fill="d0e0e2" w:val="clear"/>
          </w:tcPr>
          <w:p w:rsidR="00000000" w:rsidDel="00000000" w:rsidP="00000000" w:rsidRDefault="00000000" w:rsidRPr="00000000" w14:paraId="000001D9">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DB">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DC">
            <w:pPr>
              <w:rPr>
                <w:color w:val="004147"/>
              </w:rPr>
            </w:pPr>
            <w:r w:rsidDel="00000000" w:rsidR="00000000" w:rsidRPr="00000000">
              <w:rPr>
                <w:rtl w:val="0"/>
              </w:rPr>
            </w:r>
          </w:p>
          <w:p w:rsidR="00000000" w:rsidDel="00000000" w:rsidP="00000000" w:rsidRDefault="00000000" w:rsidRPr="00000000" w14:paraId="000001DD">
            <w:pPr>
              <w:rPr>
                <w:color w:val="004147"/>
              </w:rPr>
            </w:pPr>
            <w:r w:rsidDel="00000000" w:rsidR="00000000" w:rsidRPr="00000000">
              <w:rPr>
                <w:rtl w:val="0"/>
              </w:rPr>
            </w:r>
          </w:p>
        </w:tc>
        <w:tc>
          <w:tcPr/>
          <w:p w:rsidR="00000000" w:rsidDel="00000000" w:rsidP="00000000" w:rsidRDefault="00000000" w:rsidRPr="00000000" w14:paraId="000001D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E0">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E1">
            <w:pPr>
              <w:rPr>
                <w:color w:val="004147"/>
              </w:rPr>
            </w:pPr>
            <w:r w:rsidDel="00000000" w:rsidR="00000000" w:rsidRPr="00000000">
              <w:rPr>
                <w:rtl w:val="0"/>
              </w:rPr>
            </w:r>
          </w:p>
        </w:tc>
        <w:tc>
          <w:tcPr/>
          <w:p w:rsidR="00000000" w:rsidDel="00000000" w:rsidP="00000000" w:rsidRDefault="00000000" w:rsidRPr="00000000" w14:paraId="000001E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E4">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E5">
            <w:pPr>
              <w:rPr>
                <w:color w:val="004147"/>
              </w:rPr>
            </w:pPr>
            <w:r w:rsidDel="00000000" w:rsidR="00000000" w:rsidRPr="00000000">
              <w:rPr>
                <w:rtl w:val="0"/>
              </w:rPr>
            </w:r>
          </w:p>
        </w:tc>
        <w:tc>
          <w:tcPr/>
          <w:p w:rsidR="00000000" w:rsidDel="00000000" w:rsidP="00000000" w:rsidRDefault="00000000" w:rsidRPr="00000000" w14:paraId="000001E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E7">
            <w:pPr>
              <w:rPr>
                <w:color w:val="004147"/>
              </w:rPr>
            </w:pPr>
            <w:r w:rsidDel="00000000" w:rsidR="00000000" w:rsidRPr="00000000">
              <w:rPr>
                <w:color w:val="004147"/>
                <w:rtl w:val="0"/>
              </w:rPr>
              <w:t xml:space="preserve">1.3</w:t>
            </w:r>
          </w:p>
        </w:tc>
        <w:tc>
          <w:tcPr>
            <w:shd w:fill="d0e0e2" w:val="clear"/>
          </w:tcPr>
          <w:p w:rsidR="00000000" w:rsidDel="00000000" w:rsidP="00000000" w:rsidRDefault="00000000" w:rsidRPr="00000000" w14:paraId="000001E8">
            <w:pPr>
              <w:rPr>
                <w:b w:val="1"/>
                <w:color w:val="004147"/>
              </w:rPr>
            </w:pPr>
            <w:r w:rsidDel="00000000" w:rsidR="00000000" w:rsidRPr="00000000">
              <w:rPr>
                <w:color w:val="004147"/>
                <w:rtl w:val="0"/>
              </w:rPr>
              <w:t xml:space="preserve">Explain the principles of critical thinking including how you apply these to your own and others’ ideas.</w:t>
            </w:r>
            <w:r w:rsidDel="00000000" w:rsidR="00000000" w:rsidRPr="00000000">
              <w:rPr>
                <w:rtl w:val="0"/>
              </w:rPr>
            </w:r>
          </w:p>
        </w:tc>
        <w:tc>
          <w:tcPr>
            <w:shd w:fill="d0e0e2" w:val="clear"/>
          </w:tcPr>
          <w:p w:rsidR="00000000" w:rsidDel="00000000" w:rsidP="00000000" w:rsidRDefault="00000000" w:rsidRPr="00000000" w14:paraId="000001E9">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EB">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EC">
            <w:pPr>
              <w:rPr>
                <w:color w:val="004147"/>
              </w:rPr>
            </w:pPr>
            <w:r w:rsidDel="00000000" w:rsidR="00000000" w:rsidRPr="00000000">
              <w:rPr>
                <w:rtl w:val="0"/>
              </w:rPr>
            </w:r>
          </w:p>
          <w:p w:rsidR="00000000" w:rsidDel="00000000" w:rsidP="00000000" w:rsidRDefault="00000000" w:rsidRPr="00000000" w14:paraId="000001ED">
            <w:pPr>
              <w:rPr>
                <w:color w:val="004147"/>
              </w:rPr>
            </w:pPr>
            <w:r w:rsidDel="00000000" w:rsidR="00000000" w:rsidRPr="00000000">
              <w:rPr>
                <w:rtl w:val="0"/>
              </w:rPr>
            </w:r>
          </w:p>
        </w:tc>
        <w:tc>
          <w:tcPr/>
          <w:p w:rsidR="00000000" w:rsidDel="00000000" w:rsidP="00000000" w:rsidRDefault="00000000" w:rsidRPr="00000000" w14:paraId="000001E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F0">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1F1">
            <w:pPr>
              <w:rPr>
                <w:color w:val="004147"/>
              </w:rPr>
            </w:pPr>
            <w:r w:rsidDel="00000000" w:rsidR="00000000" w:rsidRPr="00000000">
              <w:rPr>
                <w:rtl w:val="0"/>
              </w:rPr>
            </w:r>
          </w:p>
        </w:tc>
        <w:tc>
          <w:tcPr/>
          <w:p w:rsidR="00000000" w:rsidDel="00000000" w:rsidP="00000000" w:rsidRDefault="00000000" w:rsidRPr="00000000" w14:paraId="000001F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F4">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1F5">
            <w:pPr>
              <w:rPr>
                <w:color w:val="004147"/>
              </w:rPr>
            </w:pPr>
            <w:r w:rsidDel="00000000" w:rsidR="00000000" w:rsidRPr="00000000">
              <w:rPr>
                <w:rtl w:val="0"/>
              </w:rPr>
            </w:r>
          </w:p>
        </w:tc>
        <w:tc>
          <w:tcPr/>
          <w:p w:rsidR="00000000" w:rsidDel="00000000" w:rsidP="00000000" w:rsidRDefault="00000000" w:rsidRPr="00000000" w14:paraId="000001F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F7">
            <w:pPr>
              <w:rPr>
                <w:color w:val="004147"/>
              </w:rPr>
            </w:pPr>
            <w:r w:rsidDel="00000000" w:rsidR="00000000" w:rsidRPr="00000000">
              <w:rPr>
                <w:color w:val="004147"/>
                <w:rtl w:val="0"/>
              </w:rPr>
              <w:t xml:space="preserve">1.4</w:t>
            </w:r>
          </w:p>
        </w:tc>
        <w:tc>
          <w:tcPr>
            <w:shd w:fill="d0e0e2" w:val="clear"/>
          </w:tcPr>
          <w:p w:rsidR="00000000" w:rsidDel="00000000" w:rsidP="00000000" w:rsidRDefault="00000000" w:rsidRPr="00000000" w14:paraId="000001F8">
            <w:pPr>
              <w:rPr>
                <w:b w:val="1"/>
                <w:color w:val="004147"/>
              </w:rPr>
            </w:pPr>
            <w:r w:rsidDel="00000000" w:rsidR="00000000" w:rsidRPr="00000000">
              <w:rPr>
                <w:color w:val="004147"/>
                <w:rtl w:val="0"/>
              </w:rPr>
              <w:t xml:space="preserve">Explain a range of decision-making processes.</w:t>
            </w:r>
            <w:r w:rsidDel="00000000" w:rsidR="00000000" w:rsidRPr="00000000">
              <w:rPr>
                <w:rtl w:val="0"/>
              </w:rPr>
            </w:r>
          </w:p>
        </w:tc>
        <w:tc>
          <w:tcPr>
            <w:shd w:fill="d0e0e2" w:val="clear"/>
          </w:tcPr>
          <w:p w:rsidR="00000000" w:rsidDel="00000000" w:rsidP="00000000" w:rsidRDefault="00000000" w:rsidRPr="00000000" w14:paraId="000001F9">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1FB">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1FC">
            <w:pPr>
              <w:rPr>
                <w:color w:val="004147"/>
              </w:rPr>
            </w:pPr>
            <w:r w:rsidDel="00000000" w:rsidR="00000000" w:rsidRPr="00000000">
              <w:rPr>
                <w:rtl w:val="0"/>
              </w:rPr>
            </w:r>
          </w:p>
          <w:p w:rsidR="00000000" w:rsidDel="00000000" w:rsidP="00000000" w:rsidRDefault="00000000" w:rsidRPr="00000000" w14:paraId="000001FD">
            <w:pPr>
              <w:rPr>
                <w:color w:val="004147"/>
              </w:rPr>
            </w:pPr>
            <w:r w:rsidDel="00000000" w:rsidR="00000000" w:rsidRPr="00000000">
              <w:rPr>
                <w:rtl w:val="0"/>
              </w:rPr>
            </w:r>
          </w:p>
        </w:tc>
        <w:tc>
          <w:tcPr/>
          <w:p w:rsidR="00000000" w:rsidDel="00000000" w:rsidP="00000000" w:rsidRDefault="00000000" w:rsidRPr="00000000" w14:paraId="000001FE">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00">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01">
            <w:pPr>
              <w:rPr>
                <w:color w:val="004147"/>
              </w:rPr>
            </w:pPr>
            <w:r w:rsidDel="00000000" w:rsidR="00000000" w:rsidRPr="00000000">
              <w:rPr>
                <w:rtl w:val="0"/>
              </w:rPr>
            </w:r>
          </w:p>
        </w:tc>
        <w:tc>
          <w:tcPr/>
          <w:p w:rsidR="00000000" w:rsidDel="00000000" w:rsidP="00000000" w:rsidRDefault="00000000" w:rsidRPr="00000000" w14:paraId="00000202">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04">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05">
            <w:pPr>
              <w:rPr>
                <w:color w:val="004147"/>
              </w:rPr>
            </w:pPr>
            <w:r w:rsidDel="00000000" w:rsidR="00000000" w:rsidRPr="00000000">
              <w:rPr>
                <w:rtl w:val="0"/>
              </w:rPr>
            </w:r>
          </w:p>
        </w:tc>
        <w:tc>
          <w:tcPr/>
          <w:p w:rsidR="00000000" w:rsidDel="00000000" w:rsidP="00000000" w:rsidRDefault="00000000" w:rsidRPr="00000000" w14:paraId="00000206">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07">
            <w:pPr>
              <w:rPr>
                <w:color w:val="004147"/>
              </w:rPr>
            </w:pPr>
            <w:r w:rsidDel="00000000" w:rsidR="00000000" w:rsidRPr="00000000">
              <w:rPr>
                <w:color w:val="004147"/>
                <w:rtl w:val="0"/>
              </w:rPr>
              <w:t xml:space="preserve">1.5</w:t>
            </w:r>
          </w:p>
        </w:tc>
        <w:tc>
          <w:tcPr>
            <w:shd w:fill="d0e0e2" w:val="clear"/>
          </w:tcPr>
          <w:p w:rsidR="00000000" w:rsidDel="00000000" w:rsidP="00000000" w:rsidRDefault="00000000" w:rsidRPr="00000000" w14:paraId="00000208">
            <w:pPr>
              <w:rPr>
                <w:i w:val="1"/>
                <w:color w:val="004147"/>
                <w:highlight w:val="lightGray"/>
              </w:rPr>
            </w:pPr>
            <w:r w:rsidDel="00000000" w:rsidR="00000000" w:rsidRPr="00000000">
              <w:rPr>
                <w:i w:val="1"/>
                <w:color w:val="004147"/>
                <w:rtl w:val="0"/>
              </w:rPr>
              <w:t xml:space="preserve">Assess how different ethical perspectives can influence decision-making.</w:t>
            </w:r>
            <w:r w:rsidDel="00000000" w:rsidR="00000000" w:rsidRPr="00000000">
              <w:rPr>
                <w:rtl w:val="0"/>
              </w:rPr>
            </w:r>
          </w:p>
        </w:tc>
        <w:tc>
          <w:tcPr>
            <w:shd w:fill="d0e0e2" w:val="clear"/>
          </w:tcPr>
          <w:p w:rsidR="00000000" w:rsidDel="00000000" w:rsidP="00000000" w:rsidRDefault="00000000" w:rsidRPr="00000000" w14:paraId="00000209">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0B">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0C">
            <w:pPr>
              <w:rPr>
                <w:i w:val="1"/>
                <w:color w:val="004147"/>
                <w:highlight w:val="lightGray"/>
              </w:rPr>
            </w:pPr>
            <w:r w:rsidDel="00000000" w:rsidR="00000000" w:rsidRPr="00000000">
              <w:rPr>
                <w:rtl w:val="0"/>
              </w:rPr>
            </w:r>
          </w:p>
        </w:tc>
        <w:tc>
          <w:tcPr/>
          <w:p w:rsidR="00000000" w:rsidDel="00000000" w:rsidP="00000000" w:rsidRDefault="00000000" w:rsidRPr="00000000" w14:paraId="0000020D">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0F">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10">
            <w:pPr>
              <w:rPr>
                <w:i w:val="1"/>
                <w:color w:val="004147"/>
                <w:highlight w:val="lightGray"/>
              </w:rPr>
            </w:pPr>
            <w:r w:rsidDel="00000000" w:rsidR="00000000" w:rsidRPr="00000000">
              <w:rPr>
                <w:rtl w:val="0"/>
              </w:rPr>
            </w:r>
          </w:p>
        </w:tc>
        <w:tc>
          <w:tcPr/>
          <w:p w:rsidR="00000000" w:rsidDel="00000000" w:rsidP="00000000" w:rsidRDefault="00000000" w:rsidRPr="00000000" w14:paraId="00000211">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3">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14">
            <w:pPr>
              <w:rPr>
                <w:i w:val="1"/>
                <w:color w:val="004147"/>
                <w:highlight w:val="lightGray"/>
              </w:rPr>
            </w:pPr>
            <w:r w:rsidDel="00000000" w:rsidR="00000000" w:rsidRPr="00000000">
              <w:rPr>
                <w:rtl w:val="0"/>
              </w:rPr>
            </w:r>
          </w:p>
        </w:tc>
        <w:tc>
          <w:tcPr/>
          <w:p w:rsidR="00000000" w:rsidDel="00000000" w:rsidP="00000000" w:rsidRDefault="00000000" w:rsidRPr="00000000" w14:paraId="00000215">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16">
            <w:pPr>
              <w:rPr>
                <w:color w:val="004147"/>
              </w:rPr>
            </w:pPr>
            <w:r w:rsidDel="00000000" w:rsidR="00000000" w:rsidRPr="00000000">
              <w:rPr>
                <w:color w:val="004147"/>
                <w:rtl w:val="0"/>
              </w:rPr>
              <w:t xml:space="preserve">3.1</w:t>
            </w:r>
          </w:p>
        </w:tc>
        <w:tc>
          <w:tcPr>
            <w:shd w:fill="d0e0e2" w:val="clear"/>
          </w:tcPr>
          <w:p w:rsidR="00000000" w:rsidDel="00000000" w:rsidP="00000000" w:rsidRDefault="00000000" w:rsidRPr="00000000" w14:paraId="00000217">
            <w:pPr>
              <w:rPr>
                <w:i w:val="1"/>
                <w:color w:val="004147"/>
                <w:highlight w:val="lightGray"/>
              </w:rPr>
            </w:pPr>
            <w:r w:rsidDel="00000000" w:rsidR="00000000" w:rsidRPr="00000000">
              <w:rPr>
                <w:i w:val="1"/>
                <w:color w:val="004147"/>
                <w:rtl w:val="0"/>
              </w:rPr>
              <w:t xml:space="preserve">Appraise different ways organisations measure financial and non-financial performance.</w:t>
            </w:r>
            <w:r w:rsidDel="00000000" w:rsidR="00000000" w:rsidRPr="00000000">
              <w:rPr>
                <w:rtl w:val="0"/>
              </w:rPr>
            </w:r>
          </w:p>
        </w:tc>
        <w:tc>
          <w:tcPr>
            <w:shd w:fill="d0e0e2" w:val="clear"/>
          </w:tcPr>
          <w:p w:rsidR="00000000" w:rsidDel="00000000" w:rsidP="00000000" w:rsidRDefault="00000000" w:rsidRPr="00000000" w14:paraId="00000218">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A">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1B">
            <w:pPr>
              <w:rPr>
                <w:i w:val="1"/>
                <w:color w:val="004147"/>
                <w:highlight w:val="lightGray"/>
              </w:rPr>
            </w:pPr>
            <w:r w:rsidDel="00000000" w:rsidR="00000000" w:rsidRPr="00000000">
              <w:rPr>
                <w:rtl w:val="0"/>
              </w:rPr>
            </w:r>
          </w:p>
        </w:tc>
        <w:tc>
          <w:tcPr/>
          <w:p w:rsidR="00000000" w:rsidDel="00000000" w:rsidP="00000000" w:rsidRDefault="00000000" w:rsidRPr="00000000" w14:paraId="0000021C">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1E">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1F">
            <w:pPr>
              <w:rPr>
                <w:i w:val="1"/>
                <w:color w:val="004147"/>
                <w:highlight w:val="lightGray"/>
              </w:rPr>
            </w:pPr>
            <w:r w:rsidDel="00000000" w:rsidR="00000000" w:rsidRPr="00000000">
              <w:rPr>
                <w:rtl w:val="0"/>
              </w:rPr>
            </w:r>
          </w:p>
        </w:tc>
        <w:tc>
          <w:tcPr/>
          <w:p w:rsidR="00000000" w:rsidDel="00000000" w:rsidP="00000000" w:rsidRDefault="00000000" w:rsidRPr="00000000" w14:paraId="00000220">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2">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23">
            <w:pPr>
              <w:rPr>
                <w:i w:val="1"/>
                <w:color w:val="004147"/>
                <w:highlight w:val="lightGray"/>
              </w:rPr>
            </w:pPr>
            <w:r w:rsidDel="00000000" w:rsidR="00000000" w:rsidRPr="00000000">
              <w:rPr>
                <w:rtl w:val="0"/>
              </w:rPr>
            </w:r>
          </w:p>
        </w:tc>
        <w:tc>
          <w:tcPr/>
          <w:p w:rsidR="00000000" w:rsidDel="00000000" w:rsidP="00000000" w:rsidRDefault="00000000" w:rsidRPr="00000000" w14:paraId="00000224">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restart"/>
            <w:shd w:fill="d0e0e2" w:val="clear"/>
          </w:tcPr>
          <w:p w:rsidR="00000000" w:rsidDel="00000000" w:rsidP="00000000" w:rsidRDefault="00000000" w:rsidRPr="00000000" w14:paraId="00000225">
            <w:pPr>
              <w:rPr>
                <w:color w:val="004147"/>
              </w:rPr>
            </w:pPr>
            <w:r w:rsidDel="00000000" w:rsidR="00000000" w:rsidRPr="00000000">
              <w:rPr>
                <w:color w:val="004147"/>
                <w:rtl w:val="0"/>
              </w:rPr>
              <w:t xml:space="preserve">3.2</w:t>
            </w:r>
          </w:p>
        </w:tc>
        <w:tc>
          <w:tcPr>
            <w:shd w:fill="d0e0e2" w:val="clear"/>
          </w:tcPr>
          <w:p w:rsidR="00000000" w:rsidDel="00000000" w:rsidP="00000000" w:rsidRDefault="00000000" w:rsidRPr="00000000" w14:paraId="00000226">
            <w:pPr>
              <w:rPr>
                <w:i w:val="1"/>
                <w:color w:val="004147"/>
                <w:highlight w:val="lightGray"/>
              </w:rPr>
            </w:pPr>
            <w:r w:rsidDel="00000000" w:rsidR="00000000" w:rsidRPr="00000000">
              <w:rPr>
                <w:i w:val="1"/>
                <w:color w:val="004147"/>
                <w:rtl w:val="0"/>
              </w:rPr>
              <w:t xml:space="preserve">Explain how to measure the impact and value of people practice using a variety of methods.</w:t>
            </w:r>
            <w:r w:rsidDel="00000000" w:rsidR="00000000" w:rsidRPr="00000000">
              <w:rPr>
                <w:rtl w:val="0"/>
              </w:rPr>
            </w:r>
          </w:p>
        </w:tc>
        <w:tc>
          <w:tcPr>
            <w:shd w:fill="d0e0e2" w:val="clear"/>
          </w:tcPr>
          <w:p w:rsidR="00000000" w:rsidDel="00000000" w:rsidP="00000000" w:rsidRDefault="00000000" w:rsidRPr="00000000" w14:paraId="00000227">
            <w:pPr>
              <w:rPr>
                <w:i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9">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2A">
            <w:pPr>
              <w:rPr>
                <w:i w:val="1"/>
                <w:color w:val="004147"/>
                <w:highlight w:val="lightGray"/>
              </w:rPr>
            </w:pPr>
            <w:r w:rsidDel="00000000" w:rsidR="00000000" w:rsidRPr="00000000">
              <w:rPr>
                <w:rtl w:val="0"/>
              </w:rPr>
            </w:r>
          </w:p>
        </w:tc>
        <w:tc>
          <w:tcPr/>
          <w:p w:rsidR="00000000" w:rsidDel="00000000" w:rsidP="00000000" w:rsidRDefault="00000000" w:rsidRPr="00000000" w14:paraId="0000022B">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2D">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2E">
            <w:pPr>
              <w:rPr>
                <w:i w:val="1"/>
                <w:color w:val="004147"/>
                <w:highlight w:val="lightGray"/>
              </w:rPr>
            </w:pPr>
            <w:r w:rsidDel="00000000" w:rsidR="00000000" w:rsidRPr="00000000">
              <w:rPr>
                <w:rtl w:val="0"/>
              </w:rPr>
            </w:r>
          </w:p>
        </w:tc>
        <w:tc>
          <w:tcPr/>
          <w:p w:rsidR="00000000" w:rsidDel="00000000" w:rsidP="00000000" w:rsidRDefault="00000000" w:rsidRPr="00000000" w14:paraId="0000022F">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213" w:hRule="atLeast"/>
          <w:tblHeader w:val="0"/>
        </w:trPr>
        <w:tc>
          <w:tcPr>
            <w:vMerge w:val="continue"/>
            <w:shd w:fill="d0e0e2" w:val="clea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highlight w:val="lightGray"/>
              </w:rPr>
            </w:pPr>
            <w:r w:rsidDel="00000000" w:rsidR="00000000" w:rsidRPr="00000000">
              <w:rPr>
                <w:rtl w:val="0"/>
              </w:rPr>
            </w:r>
          </w:p>
        </w:tc>
        <w:tc>
          <w:tcPr/>
          <w:p w:rsidR="00000000" w:rsidDel="00000000" w:rsidP="00000000" w:rsidRDefault="00000000" w:rsidRPr="00000000" w14:paraId="00000231">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32">
            <w:pPr>
              <w:rPr>
                <w:i w:val="1"/>
                <w:color w:val="004147"/>
                <w:highlight w:val="lightGray"/>
              </w:rPr>
            </w:pPr>
            <w:r w:rsidDel="00000000" w:rsidR="00000000" w:rsidRPr="00000000">
              <w:rPr>
                <w:rtl w:val="0"/>
              </w:rPr>
            </w:r>
          </w:p>
        </w:tc>
        <w:tc>
          <w:tcPr/>
          <w:p w:rsidR="00000000" w:rsidDel="00000000" w:rsidP="00000000" w:rsidRDefault="00000000" w:rsidRPr="00000000" w14:paraId="00000233">
            <w:pPr>
              <w:rPr>
                <w:i w:val="1"/>
                <w:color w:val="004147"/>
                <w:highlight w:val="lightGray"/>
              </w:rPr>
            </w:pPr>
            <w:r w:rsidDel="00000000" w:rsidR="00000000" w:rsidRPr="00000000">
              <w:rPr>
                <w:i w:val="1"/>
                <w:color w:val="004147"/>
                <w:highlight w:val="lightGray"/>
                <w:rtl w:val="0"/>
              </w:rPr>
              <w:t xml:space="preserve">Enter mark here</w:t>
            </w:r>
          </w:p>
        </w:tc>
      </w:tr>
      <w:tr>
        <w:trPr>
          <w:cantSplit w:val="0"/>
          <w:trHeight w:val="318" w:hRule="atLeast"/>
          <w:tblHeader w:val="0"/>
        </w:trPr>
        <w:tc>
          <w:tcPr>
            <w:gridSpan w:val="2"/>
            <w:shd w:fill="d0e0e2" w:val="clear"/>
          </w:tcPr>
          <w:p w:rsidR="00000000" w:rsidDel="00000000" w:rsidP="00000000" w:rsidRDefault="00000000" w:rsidRPr="00000000" w14:paraId="00000234">
            <w:pPr>
              <w:rPr>
                <w:b w:val="1"/>
                <w:color w:val="004147"/>
              </w:rPr>
            </w:pPr>
            <w:r w:rsidDel="00000000" w:rsidR="00000000" w:rsidRPr="00000000">
              <w:rPr>
                <w:b w:val="1"/>
                <w:color w:val="004147"/>
                <w:rtl w:val="0"/>
              </w:rPr>
              <w:t xml:space="preserve">Total marks for TASK 1</w:t>
            </w:r>
          </w:p>
          <w:p w:rsidR="00000000" w:rsidDel="00000000" w:rsidP="00000000" w:rsidRDefault="00000000" w:rsidRPr="00000000" w14:paraId="00000235">
            <w:pPr>
              <w:rPr>
                <w:b w:val="1"/>
                <w:color w:val="004147"/>
              </w:rPr>
            </w:pPr>
            <w:r w:rsidDel="00000000" w:rsidR="00000000" w:rsidRPr="00000000">
              <w:rPr>
                <w:rtl w:val="0"/>
              </w:rPr>
            </w:r>
          </w:p>
        </w:tc>
        <w:tc>
          <w:tcPr>
            <w:shd w:fill="auto" w:val="clear"/>
          </w:tcPr>
          <w:p w:rsidR="00000000" w:rsidDel="00000000" w:rsidP="00000000" w:rsidRDefault="00000000" w:rsidRPr="00000000" w14:paraId="00000237">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38">
            <w:pPr>
              <w:rPr>
                <w:b w:val="1"/>
                <w:color w:val="004147"/>
              </w:rPr>
            </w:pPr>
            <w:r w:rsidDel="00000000" w:rsidR="00000000" w:rsidRPr="00000000">
              <w:rPr>
                <w:b w:val="1"/>
                <w:color w:val="004147"/>
                <w:rtl w:val="0"/>
              </w:rPr>
              <w:t xml:space="preserve">Total marks for TASK 1 (resubmission 1 if applicable)</w:t>
            </w:r>
          </w:p>
          <w:p w:rsidR="00000000" w:rsidDel="00000000" w:rsidP="00000000" w:rsidRDefault="00000000" w:rsidRPr="00000000" w14:paraId="00000239">
            <w:pPr>
              <w:rPr>
                <w:b w:val="1"/>
                <w:color w:val="004147"/>
              </w:rPr>
            </w:pPr>
            <w:r w:rsidDel="00000000" w:rsidR="00000000" w:rsidRPr="00000000">
              <w:rPr>
                <w:rtl w:val="0"/>
              </w:rPr>
            </w:r>
          </w:p>
        </w:tc>
        <w:tc>
          <w:tcPr>
            <w:shd w:fill="auto" w:val="clear"/>
          </w:tcPr>
          <w:p w:rsidR="00000000" w:rsidDel="00000000" w:rsidP="00000000" w:rsidRDefault="00000000" w:rsidRPr="00000000" w14:paraId="0000023B">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3C">
            <w:pPr>
              <w:rPr>
                <w:b w:val="1"/>
                <w:color w:val="004147"/>
              </w:rPr>
            </w:pPr>
            <w:r w:rsidDel="00000000" w:rsidR="00000000" w:rsidRPr="00000000">
              <w:rPr>
                <w:b w:val="1"/>
                <w:color w:val="004147"/>
                <w:rtl w:val="0"/>
              </w:rPr>
              <w:t xml:space="preserve">Total marks for TASK 1 (resubmission 2 if applicable)</w:t>
            </w:r>
          </w:p>
        </w:tc>
        <w:tc>
          <w:tcPr>
            <w:shd w:fill="auto" w:val="clear"/>
          </w:tcPr>
          <w:p w:rsidR="00000000" w:rsidDel="00000000" w:rsidP="00000000" w:rsidRDefault="00000000" w:rsidRPr="00000000" w14:paraId="0000023E">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3F">
      <w:pPr>
        <w:ind w:firstLine="720"/>
        <w:rPr/>
      </w:pPr>
      <w:r w:rsidDel="00000000" w:rsidR="00000000" w:rsidRPr="00000000">
        <w:rPr>
          <w:rtl w:val="0"/>
        </w:rPr>
      </w:r>
    </w:p>
    <w:p w:rsidR="00000000" w:rsidDel="00000000" w:rsidP="00000000" w:rsidRDefault="00000000" w:rsidRPr="00000000" w14:paraId="00000240">
      <w:pPr>
        <w:ind w:firstLine="720"/>
        <w:rPr/>
      </w:pPr>
      <w:r w:rsidDel="00000000" w:rsidR="00000000" w:rsidRPr="00000000">
        <w:rPr>
          <w:rtl w:val="0"/>
        </w:rPr>
      </w:r>
    </w:p>
    <w:tbl>
      <w:tblPr>
        <w:tblStyle w:val="Table10"/>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185"/>
        <w:gridCol w:w="6687"/>
        <w:gridCol w:w="1144"/>
        <w:tblGridChange w:id="0">
          <w:tblGrid>
            <w:gridCol w:w="1185"/>
            <w:gridCol w:w="6687"/>
            <w:gridCol w:w="1144"/>
          </w:tblGrid>
        </w:tblGridChange>
      </w:tblGrid>
      <w:tr>
        <w:trPr>
          <w:cantSplit w:val="0"/>
          <w:tblHeader w:val="0"/>
        </w:trPr>
        <w:tc>
          <w:tcPr>
            <w:gridSpan w:val="3"/>
            <w:shd w:fill="d0e0e2" w:val="clear"/>
          </w:tcPr>
          <w:p w:rsidR="00000000" w:rsidDel="00000000" w:rsidP="00000000" w:rsidRDefault="00000000" w:rsidRPr="00000000" w14:paraId="00000241">
            <w:pPr>
              <w:rPr>
                <w:b w:val="1"/>
                <w:color w:val="004147"/>
              </w:rPr>
            </w:pPr>
            <w:r w:rsidDel="00000000" w:rsidR="00000000" w:rsidRPr="00000000">
              <w:rPr>
                <w:b w:val="1"/>
                <w:color w:val="004147"/>
                <w:rtl w:val="0"/>
              </w:rPr>
              <w:t xml:space="preserve">Section 2</w:t>
            </w:r>
          </w:p>
          <w:p w:rsidR="00000000" w:rsidDel="00000000" w:rsidP="00000000" w:rsidRDefault="00000000" w:rsidRPr="00000000" w14:paraId="00000242">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45">
            <w:pPr>
              <w:rPr>
                <w:b w:val="1"/>
                <w:color w:val="004147"/>
              </w:rPr>
            </w:pPr>
            <w:r w:rsidDel="00000000" w:rsidR="00000000" w:rsidRPr="00000000">
              <w:rPr>
                <w:b w:val="1"/>
                <w:color w:val="004147"/>
                <w:rtl w:val="0"/>
              </w:rPr>
              <w:t xml:space="preserve">AC Number</w:t>
            </w:r>
          </w:p>
        </w:tc>
        <w:tc>
          <w:tcPr>
            <w:shd w:fill="d0e0e2" w:val="clear"/>
          </w:tcPr>
          <w:p w:rsidR="00000000" w:rsidDel="00000000" w:rsidP="00000000" w:rsidRDefault="00000000" w:rsidRPr="00000000" w14:paraId="00000246">
            <w:pPr>
              <w:rPr>
                <w:b w:val="1"/>
                <w:color w:val="004147"/>
              </w:rPr>
            </w:pPr>
            <w:r w:rsidDel="00000000" w:rsidR="00000000" w:rsidRPr="00000000">
              <w:rPr>
                <w:b w:val="1"/>
                <w:color w:val="004147"/>
                <w:rtl w:val="0"/>
              </w:rPr>
              <w:t xml:space="preserve">Assessment Criteria</w:t>
            </w:r>
          </w:p>
        </w:tc>
        <w:tc>
          <w:tcPr>
            <w:shd w:fill="d0e0e2" w:val="clear"/>
          </w:tcPr>
          <w:p w:rsidR="00000000" w:rsidDel="00000000" w:rsidP="00000000" w:rsidRDefault="00000000" w:rsidRPr="00000000" w14:paraId="00000247">
            <w:pPr>
              <w:rPr>
                <w:b w:val="1"/>
                <w:color w:val="004147"/>
              </w:rPr>
            </w:pPr>
            <w:r w:rsidDel="00000000" w:rsidR="00000000" w:rsidRPr="00000000">
              <w:rPr>
                <w:b w:val="1"/>
                <w:color w:val="004147"/>
                <w:rtl w:val="0"/>
              </w:rPr>
              <w:t xml:space="preserve">Mark </w:t>
            </w:r>
          </w:p>
          <w:p w:rsidR="00000000" w:rsidDel="00000000" w:rsidP="00000000" w:rsidRDefault="00000000" w:rsidRPr="00000000" w14:paraId="00000248">
            <w:pPr>
              <w:rPr>
                <w:b w:val="1"/>
                <w:color w:val="004147"/>
              </w:rPr>
            </w:pPr>
            <w:r w:rsidDel="00000000" w:rsidR="00000000" w:rsidRPr="00000000">
              <w:rPr>
                <w:b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249">
            <w:pPr>
              <w:rPr>
                <w:b w:val="1"/>
                <w:color w:val="004147"/>
              </w:rPr>
            </w:pPr>
            <w:r w:rsidDel="00000000" w:rsidR="00000000" w:rsidRPr="00000000">
              <w:rPr>
                <w:color w:val="004147"/>
                <w:rtl w:val="0"/>
              </w:rPr>
              <w:t xml:space="preserve">2.1</w:t>
            </w:r>
            <w:r w:rsidDel="00000000" w:rsidR="00000000" w:rsidRPr="00000000">
              <w:rPr>
                <w:rtl w:val="0"/>
              </w:rPr>
            </w:r>
          </w:p>
        </w:tc>
        <w:tc>
          <w:tcPr>
            <w:shd w:fill="d0e0e2" w:val="clear"/>
          </w:tcPr>
          <w:p w:rsidR="00000000" w:rsidDel="00000000" w:rsidP="00000000" w:rsidRDefault="00000000" w:rsidRPr="00000000" w14:paraId="0000024A">
            <w:pPr>
              <w:rPr>
                <w:b w:val="1"/>
                <w:color w:val="004147"/>
              </w:rPr>
            </w:pPr>
            <w:r w:rsidDel="00000000" w:rsidR="00000000" w:rsidRPr="00000000">
              <w:rPr>
                <w:color w:val="004147"/>
                <w:rtl w:val="0"/>
              </w:rPr>
              <w:t xml:space="preserve">With reference to a people practice issue, interpret analytical data using appropriate analysis tools and methods.</w:t>
            </w:r>
            <w:r w:rsidDel="00000000" w:rsidR="00000000" w:rsidRPr="00000000">
              <w:rPr>
                <w:rtl w:val="0"/>
              </w:rPr>
            </w:r>
          </w:p>
        </w:tc>
        <w:tc>
          <w:tcPr>
            <w:shd w:fill="d0e0e2" w:val="clear"/>
          </w:tcPr>
          <w:p w:rsidR="00000000" w:rsidDel="00000000" w:rsidP="00000000" w:rsidRDefault="00000000" w:rsidRPr="00000000" w14:paraId="0000024B">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4D">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4E">
            <w:pPr>
              <w:rPr>
                <w:color w:val="004147"/>
              </w:rPr>
            </w:pPr>
            <w:r w:rsidDel="00000000" w:rsidR="00000000" w:rsidRPr="00000000">
              <w:rPr>
                <w:rtl w:val="0"/>
              </w:rPr>
            </w:r>
          </w:p>
        </w:tc>
        <w:tc>
          <w:tcPr/>
          <w:p w:rsidR="00000000" w:rsidDel="00000000" w:rsidP="00000000" w:rsidRDefault="00000000" w:rsidRPr="00000000" w14:paraId="0000024F">
            <w:pPr>
              <w:rPr>
                <w:i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004147"/>
              </w:rPr>
            </w:pPr>
            <w:r w:rsidDel="00000000" w:rsidR="00000000" w:rsidRPr="00000000">
              <w:rPr>
                <w:rtl w:val="0"/>
              </w:rPr>
            </w:r>
          </w:p>
        </w:tc>
        <w:tc>
          <w:tcPr/>
          <w:p w:rsidR="00000000" w:rsidDel="00000000" w:rsidP="00000000" w:rsidRDefault="00000000" w:rsidRPr="00000000" w14:paraId="00000251">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52">
            <w:pPr>
              <w:rPr>
                <w:color w:val="004147"/>
              </w:rPr>
            </w:pPr>
            <w:r w:rsidDel="00000000" w:rsidR="00000000" w:rsidRPr="00000000">
              <w:rPr>
                <w:rtl w:val="0"/>
              </w:rPr>
            </w:r>
          </w:p>
        </w:tc>
        <w:tc>
          <w:tcPr/>
          <w:p w:rsidR="00000000" w:rsidDel="00000000" w:rsidP="00000000" w:rsidRDefault="00000000" w:rsidRPr="00000000" w14:paraId="00000253">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55">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56">
            <w:pPr>
              <w:rPr>
                <w:color w:val="004147"/>
              </w:rPr>
            </w:pPr>
            <w:r w:rsidDel="00000000" w:rsidR="00000000" w:rsidRPr="00000000">
              <w:rPr>
                <w:rtl w:val="0"/>
              </w:rPr>
            </w:r>
          </w:p>
        </w:tc>
        <w:tc>
          <w:tcPr/>
          <w:p w:rsidR="00000000" w:rsidDel="00000000" w:rsidP="00000000" w:rsidRDefault="00000000" w:rsidRPr="00000000" w14:paraId="00000257">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58">
            <w:pPr>
              <w:rPr>
                <w:b w:val="1"/>
                <w:color w:val="004147"/>
              </w:rPr>
            </w:pPr>
            <w:r w:rsidDel="00000000" w:rsidR="00000000" w:rsidRPr="00000000">
              <w:rPr>
                <w:color w:val="004147"/>
                <w:rtl w:val="0"/>
              </w:rPr>
              <w:t xml:space="preserve">2.2</w:t>
            </w:r>
            <w:r w:rsidDel="00000000" w:rsidR="00000000" w:rsidRPr="00000000">
              <w:rPr>
                <w:rtl w:val="0"/>
              </w:rPr>
            </w:r>
          </w:p>
        </w:tc>
        <w:tc>
          <w:tcPr>
            <w:shd w:fill="d0e0e2" w:val="clear"/>
          </w:tcPr>
          <w:p w:rsidR="00000000" w:rsidDel="00000000" w:rsidP="00000000" w:rsidRDefault="00000000" w:rsidRPr="00000000" w14:paraId="00000259">
            <w:pPr>
              <w:rPr>
                <w:b w:val="1"/>
                <w:color w:val="004147"/>
              </w:rPr>
            </w:pPr>
            <w:r w:rsidDel="00000000" w:rsidR="00000000" w:rsidRPr="00000000">
              <w:rPr>
                <w:color w:val="004147"/>
                <w:rtl w:val="0"/>
              </w:rPr>
              <w:t xml:space="preserve">Present key findings for stakeholders from people practice activities and initiatives.</w:t>
            </w:r>
            <w:r w:rsidDel="00000000" w:rsidR="00000000" w:rsidRPr="00000000">
              <w:rPr>
                <w:rtl w:val="0"/>
              </w:rPr>
            </w:r>
          </w:p>
        </w:tc>
        <w:tc>
          <w:tcPr>
            <w:shd w:fill="d0e0e2" w:val="clear"/>
          </w:tcPr>
          <w:p w:rsidR="00000000" w:rsidDel="00000000" w:rsidP="00000000" w:rsidRDefault="00000000" w:rsidRPr="00000000" w14:paraId="0000025A">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5C">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5D">
            <w:pPr>
              <w:rPr>
                <w:color w:val="004147"/>
              </w:rPr>
            </w:pPr>
            <w:r w:rsidDel="00000000" w:rsidR="00000000" w:rsidRPr="00000000">
              <w:rPr>
                <w:rtl w:val="0"/>
              </w:rPr>
            </w:r>
          </w:p>
          <w:p w:rsidR="00000000" w:rsidDel="00000000" w:rsidP="00000000" w:rsidRDefault="00000000" w:rsidRPr="00000000" w14:paraId="0000025E">
            <w:pPr>
              <w:rPr>
                <w:color w:val="004147"/>
              </w:rPr>
            </w:pPr>
            <w:r w:rsidDel="00000000" w:rsidR="00000000" w:rsidRPr="00000000">
              <w:rPr>
                <w:rtl w:val="0"/>
              </w:rPr>
            </w:r>
          </w:p>
        </w:tc>
        <w:tc>
          <w:tcPr/>
          <w:p w:rsidR="00000000" w:rsidDel="00000000" w:rsidP="00000000" w:rsidRDefault="00000000" w:rsidRPr="00000000" w14:paraId="0000025F">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1">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62">
            <w:pPr>
              <w:rPr>
                <w:color w:val="004147"/>
              </w:rPr>
            </w:pPr>
            <w:r w:rsidDel="00000000" w:rsidR="00000000" w:rsidRPr="00000000">
              <w:rPr>
                <w:rtl w:val="0"/>
              </w:rPr>
            </w:r>
          </w:p>
        </w:tc>
        <w:tc>
          <w:tcPr/>
          <w:p w:rsidR="00000000" w:rsidDel="00000000" w:rsidP="00000000" w:rsidRDefault="00000000" w:rsidRPr="00000000" w14:paraId="00000263">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5">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66">
            <w:pPr>
              <w:rPr>
                <w:color w:val="004147"/>
              </w:rPr>
            </w:pPr>
            <w:r w:rsidDel="00000000" w:rsidR="00000000" w:rsidRPr="00000000">
              <w:rPr>
                <w:rtl w:val="0"/>
              </w:rPr>
            </w:r>
          </w:p>
        </w:tc>
        <w:tc>
          <w:tcPr/>
          <w:p w:rsidR="00000000" w:rsidDel="00000000" w:rsidP="00000000" w:rsidRDefault="00000000" w:rsidRPr="00000000" w14:paraId="00000267">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268">
            <w:pPr>
              <w:rPr>
                <w:color w:val="004147"/>
              </w:rPr>
            </w:pPr>
            <w:r w:rsidDel="00000000" w:rsidR="00000000" w:rsidRPr="00000000">
              <w:rPr>
                <w:color w:val="004147"/>
                <w:rtl w:val="0"/>
              </w:rPr>
              <w:t xml:space="preserve">2.3</w:t>
            </w:r>
          </w:p>
        </w:tc>
        <w:tc>
          <w:tcPr>
            <w:shd w:fill="d0e0e2" w:val="clear"/>
          </w:tcPr>
          <w:p w:rsidR="00000000" w:rsidDel="00000000" w:rsidP="00000000" w:rsidRDefault="00000000" w:rsidRPr="00000000" w14:paraId="00000269">
            <w:pPr>
              <w:rPr>
                <w:b w:val="1"/>
                <w:color w:val="004147"/>
              </w:rPr>
            </w:pPr>
            <w:r w:rsidDel="00000000" w:rsidR="00000000" w:rsidRPr="00000000">
              <w:rPr>
                <w:color w:val="004147"/>
                <w:rtl w:val="0"/>
              </w:rPr>
              <w:t xml:space="preserve">Make justified recommendations based on evaluation of the benefits, risks and financial implications of potential solutions.</w:t>
            </w:r>
            <w:r w:rsidDel="00000000" w:rsidR="00000000" w:rsidRPr="00000000">
              <w:rPr>
                <w:rtl w:val="0"/>
              </w:rPr>
            </w:r>
          </w:p>
        </w:tc>
        <w:tc>
          <w:tcPr>
            <w:shd w:fill="d0e0e2" w:val="clear"/>
          </w:tcPr>
          <w:p w:rsidR="00000000" w:rsidDel="00000000" w:rsidP="00000000" w:rsidRDefault="00000000" w:rsidRPr="00000000" w14:paraId="0000026A">
            <w:pPr>
              <w:rPr>
                <w:b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6C">
            <w:pPr>
              <w:rPr>
                <w:i w:val="1"/>
                <w:color w:val="004147"/>
              </w:rPr>
            </w:pPr>
            <w:r w:rsidDel="00000000" w:rsidR="00000000" w:rsidRPr="00000000">
              <w:rPr>
                <w:i w:val="1"/>
                <w:color w:val="004147"/>
                <w:highlight w:val="lightGray"/>
                <w:rtl w:val="0"/>
              </w:rPr>
              <w:t xml:space="preserve">Please enter your Assessor feedback here</w:t>
            </w:r>
            <w:r w:rsidDel="00000000" w:rsidR="00000000" w:rsidRPr="00000000">
              <w:rPr>
                <w:rtl w:val="0"/>
              </w:rPr>
            </w:r>
          </w:p>
          <w:p w:rsidR="00000000" w:rsidDel="00000000" w:rsidP="00000000" w:rsidRDefault="00000000" w:rsidRPr="00000000" w14:paraId="0000026D">
            <w:pPr>
              <w:rPr>
                <w:color w:val="004147"/>
              </w:rPr>
            </w:pPr>
            <w:r w:rsidDel="00000000" w:rsidR="00000000" w:rsidRPr="00000000">
              <w:rPr>
                <w:rtl w:val="0"/>
              </w:rPr>
            </w:r>
          </w:p>
          <w:p w:rsidR="00000000" w:rsidDel="00000000" w:rsidP="00000000" w:rsidRDefault="00000000" w:rsidRPr="00000000" w14:paraId="0000026E">
            <w:pPr>
              <w:rPr>
                <w:color w:val="004147"/>
              </w:rPr>
            </w:pPr>
            <w:r w:rsidDel="00000000" w:rsidR="00000000" w:rsidRPr="00000000">
              <w:rPr>
                <w:rtl w:val="0"/>
              </w:rPr>
            </w:r>
          </w:p>
        </w:tc>
        <w:tc>
          <w:tcPr/>
          <w:p w:rsidR="00000000" w:rsidDel="00000000" w:rsidP="00000000" w:rsidRDefault="00000000" w:rsidRPr="00000000" w14:paraId="0000026F">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71">
            <w:pPr>
              <w:rPr>
                <w:i w:val="1"/>
                <w:color w:val="004147"/>
              </w:rPr>
            </w:pPr>
            <w:r w:rsidDel="00000000" w:rsidR="00000000" w:rsidRPr="00000000">
              <w:rPr>
                <w:i w:val="1"/>
                <w:color w:val="004147"/>
                <w:highlight w:val="lightGray"/>
                <w:rtl w:val="0"/>
              </w:rPr>
              <w:t xml:space="preserve">Please enter your Assessor feedback here for resubmission 1 (if applicable)</w:t>
            </w:r>
            <w:r w:rsidDel="00000000" w:rsidR="00000000" w:rsidRPr="00000000">
              <w:rPr>
                <w:rtl w:val="0"/>
              </w:rPr>
            </w:r>
          </w:p>
          <w:p w:rsidR="00000000" w:rsidDel="00000000" w:rsidP="00000000" w:rsidRDefault="00000000" w:rsidRPr="00000000" w14:paraId="00000272">
            <w:pPr>
              <w:rPr>
                <w:color w:val="004147"/>
              </w:rPr>
            </w:pPr>
            <w:r w:rsidDel="00000000" w:rsidR="00000000" w:rsidRPr="00000000">
              <w:rPr>
                <w:rtl w:val="0"/>
              </w:rPr>
            </w:r>
          </w:p>
        </w:tc>
        <w:tc>
          <w:tcPr/>
          <w:p w:rsidR="00000000" w:rsidDel="00000000" w:rsidP="00000000" w:rsidRDefault="00000000" w:rsidRPr="00000000" w14:paraId="00000273">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color w:val="004147"/>
              </w:rPr>
            </w:pPr>
            <w:r w:rsidDel="00000000" w:rsidR="00000000" w:rsidRPr="00000000">
              <w:rPr>
                <w:rtl w:val="0"/>
              </w:rPr>
            </w:r>
          </w:p>
        </w:tc>
        <w:tc>
          <w:tcPr/>
          <w:p w:rsidR="00000000" w:rsidDel="00000000" w:rsidP="00000000" w:rsidRDefault="00000000" w:rsidRPr="00000000" w14:paraId="00000275">
            <w:pPr>
              <w:rPr>
                <w:i w:val="1"/>
                <w:color w:val="004147"/>
              </w:rPr>
            </w:pPr>
            <w:r w:rsidDel="00000000" w:rsidR="00000000" w:rsidRPr="00000000">
              <w:rPr>
                <w:i w:val="1"/>
                <w:color w:val="004147"/>
                <w:highlight w:val="lightGray"/>
                <w:rtl w:val="0"/>
              </w:rPr>
              <w:t xml:space="preserve">Please enter your Assessor feedback here for resubmission 2 (if applicable)</w:t>
            </w:r>
            <w:r w:rsidDel="00000000" w:rsidR="00000000" w:rsidRPr="00000000">
              <w:rPr>
                <w:rtl w:val="0"/>
              </w:rPr>
            </w:r>
          </w:p>
          <w:p w:rsidR="00000000" w:rsidDel="00000000" w:rsidP="00000000" w:rsidRDefault="00000000" w:rsidRPr="00000000" w14:paraId="00000276">
            <w:pPr>
              <w:rPr>
                <w:color w:val="004147"/>
              </w:rPr>
            </w:pPr>
            <w:r w:rsidDel="00000000" w:rsidR="00000000" w:rsidRPr="00000000">
              <w:rPr>
                <w:rtl w:val="0"/>
              </w:rPr>
            </w:r>
          </w:p>
        </w:tc>
        <w:tc>
          <w:tcPr/>
          <w:p w:rsidR="00000000" w:rsidDel="00000000" w:rsidP="00000000" w:rsidRDefault="00000000" w:rsidRPr="00000000" w14:paraId="00000277">
            <w:pPr>
              <w:rPr>
                <w:b w:val="1"/>
                <w:color w:val="004147"/>
              </w:rPr>
            </w:pPr>
            <w:r w:rsidDel="00000000" w:rsidR="00000000" w:rsidRPr="00000000">
              <w:rPr>
                <w:i w:val="1"/>
                <w:color w:val="004147"/>
                <w:highlight w:val="lightGray"/>
                <w:rtl w:val="0"/>
              </w:rPr>
              <w:t xml:space="preserve">Enter mark here</w:t>
            </w: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78">
            <w:pPr>
              <w:rPr>
                <w:b w:val="1"/>
                <w:color w:val="004147"/>
              </w:rPr>
            </w:pPr>
            <w:r w:rsidDel="00000000" w:rsidR="00000000" w:rsidRPr="00000000">
              <w:rPr>
                <w:b w:val="1"/>
                <w:color w:val="004147"/>
                <w:rtl w:val="0"/>
              </w:rPr>
              <w:t xml:space="preserve">Total marks for TASK 2</w:t>
            </w:r>
          </w:p>
          <w:p w:rsidR="00000000" w:rsidDel="00000000" w:rsidP="00000000" w:rsidRDefault="00000000" w:rsidRPr="00000000" w14:paraId="00000279">
            <w:pPr>
              <w:rPr>
                <w:b w:val="1"/>
                <w:color w:val="004147"/>
              </w:rPr>
            </w:pPr>
            <w:r w:rsidDel="00000000" w:rsidR="00000000" w:rsidRPr="00000000">
              <w:rPr>
                <w:rtl w:val="0"/>
              </w:rPr>
            </w:r>
          </w:p>
        </w:tc>
        <w:tc>
          <w:tcPr>
            <w:shd w:fill="auto" w:val="clear"/>
          </w:tcPr>
          <w:p w:rsidR="00000000" w:rsidDel="00000000" w:rsidP="00000000" w:rsidRDefault="00000000" w:rsidRPr="00000000" w14:paraId="0000027B">
            <w:pPr>
              <w:rPr>
                <w:i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7C">
            <w:pPr>
              <w:rPr>
                <w:b w:val="1"/>
                <w:color w:val="004147"/>
              </w:rPr>
            </w:pPr>
            <w:r w:rsidDel="00000000" w:rsidR="00000000" w:rsidRPr="00000000">
              <w:rPr>
                <w:b w:val="1"/>
                <w:color w:val="004147"/>
                <w:rtl w:val="0"/>
              </w:rPr>
              <w:t xml:space="preserve">Total marks for TASK 2 (resubmission 1 if applicable)</w:t>
            </w:r>
          </w:p>
          <w:p w:rsidR="00000000" w:rsidDel="00000000" w:rsidP="00000000" w:rsidRDefault="00000000" w:rsidRPr="00000000" w14:paraId="0000027D">
            <w:pPr>
              <w:rPr>
                <w:b w:val="1"/>
                <w:color w:val="004147"/>
              </w:rPr>
            </w:pPr>
            <w:r w:rsidDel="00000000" w:rsidR="00000000" w:rsidRPr="00000000">
              <w:rPr>
                <w:rtl w:val="0"/>
              </w:rPr>
            </w:r>
          </w:p>
        </w:tc>
        <w:tc>
          <w:tcPr>
            <w:shd w:fill="auto" w:val="clear"/>
          </w:tcPr>
          <w:p w:rsidR="00000000" w:rsidDel="00000000" w:rsidP="00000000" w:rsidRDefault="00000000" w:rsidRPr="00000000" w14:paraId="0000027F">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80">
            <w:pPr>
              <w:rPr>
                <w:b w:val="1"/>
                <w:color w:val="004147"/>
              </w:rPr>
            </w:pPr>
            <w:r w:rsidDel="00000000" w:rsidR="00000000" w:rsidRPr="00000000">
              <w:rPr>
                <w:b w:val="1"/>
                <w:color w:val="004147"/>
                <w:rtl w:val="0"/>
              </w:rPr>
              <w:t xml:space="preserve">Total marks for TASK 2 (resubmission 2 if applicable)</w:t>
            </w:r>
          </w:p>
        </w:tc>
        <w:tc>
          <w:tcPr>
            <w:shd w:fill="auto" w:val="clear"/>
          </w:tcPr>
          <w:p w:rsidR="00000000" w:rsidDel="00000000" w:rsidP="00000000" w:rsidRDefault="00000000" w:rsidRPr="00000000" w14:paraId="00000282">
            <w:pPr>
              <w:rPr>
                <w:b w:val="1"/>
                <w:color w:val="004147"/>
              </w:rPr>
            </w:pPr>
            <w:r w:rsidDel="00000000" w:rsidR="00000000" w:rsidRPr="00000000">
              <w:rPr>
                <w:i w:val="1"/>
                <w:color w:val="004147"/>
                <w:highlight w:val="lightGray"/>
                <w:rtl w:val="0"/>
              </w:rPr>
              <w:t xml:space="preserve">Enter total marks here</w:t>
            </w:r>
            <w:r w:rsidDel="00000000" w:rsidR="00000000" w:rsidRPr="00000000">
              <w:rPr>
                <w:rtl w:val="0"/>
              </w:rPr>
            </w:r>
          </w:p>
        </w:tc>
      </w:tr>
    </w:tbl>
    <w:p w:rsidR="00000000" w:rsidDel="00000000" w:rsidP="00000000" w:rsidRDefault="00000000" w:rsidRPr="00000000" w14:paraId="00000283">
      <w:pPr>
        <w:ind w:firstLine="720"/>
        <w:rPr/>
      </w:pPr>
      <w:r w:rsidDel="00000000" w:rsidR="00000000" w:rsidRPr="00000000">
        <w:rPr>
          <w:rtl w:val="0"/>
        </w:rPr>
      </w:r>
    </w:p>
    <w:p w:rsidR="00000000" w:rsidDel="00000000" w:rsidP="00000000" w:rsidRDefault="00000000" w:rsidRPr="00000000" w14:paraId="00000284">
      <w:pPr>
        <w:ind w:firstLine="720"/>
        <w:rPr/>
      </w:pPr>
      <w:r w:rsidDel="00000000" w:rsidR="00000000" w:rsidRPr="00000000">
        <w:rPr>
          <w:rtl w:val="0"/>
        </w:rPr>
      </w:r>
    </w:p>
    <w:p w:rsidR="00000000" w:rsidDel="00000000" w:rsidP="00000000" w:rsidRDefault="00000000" w:rsidRPr="00000000" w14:paraId="00000285">
      <w:pPr>
        <w:ind w:firstLine="720"/>
        <w:rPr/>
      </w:pPr>
      <w:r w:rsidDel="00000000" w:rsidR="00000000" w:rsidRPr="00000000">
        <w:rPr>
          <w:rtl w:val="0"/>
        </w:rPr>
      </w:r>
    </w:p>
    <w:p w:rsidR="00000000" w:rsidDel="00000000" w:rsidP="00000000" w:rsidRDefault="00000000" w:rsidRPr="00000000" w14:paraId="00000286">
      <w:pPr>
        <w:ind w:firstLine="720"/>
        <w:rPr/>
      </w:pPr>
      <w:r w:rsidDel="00000000" w:rsidR="00000000" w:rsidRPr="00000000">
        <w:rPr>
          <w:rtl w:val="0"/>
        </w:rPr>
      </w:r>
    </w:p>
    <w:p w:rsidR="00000000" w:rsidDel="00000000" w:rsidP="00000000" w:rsidRDefault="00000000" w:rsidRPr="00000000" w14:paraId="00000287">
      <w:pPr>
        <w:ind w:firstLine="720"/>
        <w:rPr/>
      </w:pPr>
      <w:r w:rsidDel="00000000" w:rsidR="00000000" w:rsidRPr="00000000">
        <w:rPr>
          <w:rtl w:val="0"/>
        </w:rPr>
      </w:r>
    </w:p>
    <w:p w:rsidR="00000000" w:rsidDel="00000000" w:rsidP="00000000" w:rsidRDefault="00000000" w:rsidRPr="00000000" w14:paraId="00000288">
      <w:pPr>
        <w:ind w:firstLine="720"/>
        <w:rPr/>
      </w:pPr>
      <w:r w:rsidDel="00000000" w:rsidR="00000000" w:rsidRPr="00000000">
        <w:rPr>
          <w:rtl w:val="0"/>
        </w:rPr>
      </w:r>
    </w:p>
    <w:tbl>
      <w:tblPr>
        <w:tblStyle w:val="Table11"/>
        <w:tblW w:w="901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547"/>
        <w:gridCol w:w="850"/>
        <w:gridCol w:w="1701"/>
        <w:gridCol w:w="2774"/>
        <w:gridCol w:w="1144"/>
        <w:tblGridChange w:id="0">
          <w:tblGrid>
            <w:gridCol w:w="2547"/>
            <w:gridCol w:w="850"/>
            <w:gridCol w:w="1701"/>
            <w:gridCol w:w="2774"/>
            <w:gridCol w:w="1144"/>
          </w:tblGrid>
        </w:tblGridChange>
      </w:tblGrid>
      <w:tr>
        <w:trPr>
          <w:cantSplit w:val="0"/>
          <w:trHeight w:val="213" w:hRule="atLeast"/>
          <w:tblHeader w:val="0"/>
        </w:trPr>
        <w:tc>
          <w:tcPr>
            <w:gridSpan w:val="2"/>
            <w:shd w:fill="d0e0e2" w:val="clear"/>
          </w:tcPr>
          <w:p w:rsidR="00000000" w:rsidDel="00000000" w:rsidP="00000000" w:rsidRDefault="00000000" w:rsidRPr="00000000" w14:paraId="00000289">
            <w:pPr>
              <w:rPr>
                <w:b w:val="1"/>
                <w:color w:val="004147"/>
              </w:rPr>
            </w:pPr>
            <w:r w:rsidDel="00000000" w:rsidR="00000000" w:rsidRPr="00000000">
              <w:rPr>
                <w:b w:val="1"/>
                <w:color w:val="004147"/>
                <w:rtl w:val="0"/>
              </w:rPr>
              <w:t xml:space="preserve">Total marks for UNIT</w:t>
            </w:r>
          </w:p>
          <w:p w:rsidR="00000000" w:rsidDel="00000000" w:rsidP="00000000" w:rsidRDefault="00000000" w:rsidRPr="00000000" w14:paraId="0000028A">
            <w:pPr>
              <w:rPr>
                <w:b w:val="1"/>
                <w:color w:val="004147"/>
              </w:rPr>
            </w:pPr>
            <w:r w:rsidDel="00000000" w:rsidR="00000000" w:rsidRPr="00000000">
              <w:rPr>
                <w:rtl w:val="0"/>
              </w:rPr>
            </w:r>
          </w:p>
        </w:tc>
        <w:tc>
          <w:tcPr>
            <w:shd w:fill="auto" w:val="clear"/>
          </w:tcPr>
          <w:p w:rsidR="00000000" w:rsidDel="00000000" w:rsidP="00000000" w:rsidRDefault="00000000" w:rsidRPr="00000000" w14:paraId="0000028C">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8D">
            <w:pPr>
              <w:jc w:val="right"/>
              <w:rPr>
                <w:b w:val="1"/>
                <w:color w:val="004147"/>
              </w:rPr>
            </w:pPr>
            <w:r w:rsidDel="00000000" w:rsidR="00000000" w:rsidRPr="00000000">
              <w:rPr>
                <w:b w:val="1"/>
                <w:color w:val="004147"/>
                <w:rtl w:val="0"/>
              </w:rPr>
              <w:t xml:space="preserve">Grade</w:t>
            </w:r>
          </w:p>
        </w:tc>
        <w:tc>
          <w:tcPr>
            <w:shd w:fill="auto" w:val="clear"/>
          </w:tcPr>
          <w:p w:rsidR="00000000" w:rsidDel="00000000" w:rsidP="00000000" w:rsidRDefault="00000000" w:rsidRPr="00000000" w14:paraId="0000028E">
            <w:pPr>
              <w:rPr>
                <w:i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8F">
            <w:pPr>
              <w:rPr>
                <w:b w:val="1"/>
                <w:color w:val="004147"/>
              </w:rPr>
            </w:pPr>
            <w:r w:rsidDel="00000000" w:rsidR="00000000" w:rsidRPr="00000000">
              <w:rPr>
                <w:b w:val="1"/>
                <w:color w:val="004147"/>
                <w:rtl w:val="0"/>
              </w:rPr>
              <w:t xml:space="preserve">Total marks for UNIT (resubmission 1 if applicable)</w:t>
            </w:r>
          </w:p>
          <w:p w:rsidR="00000000" w:rsidDel="00000000" w:rsidP="00000000" w:rsidRDefault="00000000" w:rsidRPr="00000000" w14:paraId="00000290">
            <w:pPr>
              <w:rPr>
                <w:b w:val="1"/>
                <w:color w:val="004147"/>
              </w:rPr>
            </w:pPr>
            <w:r w:rsidDel="00000000" w:rsidR="00000000" w:rsidRPr="00000000">
              <w:rPr>
                <w:rtl w:val="0"/>
              </w:rPr>
            </w:r>
          </w:p>
        </w:tc>
        <w:tc>
          <w:tcPr>
            <w:shd w:fill="auto" w:val="clear"/>
          </w:tcPr>
          <w:p w:rsidR="00000000" w:rsidDel="00000000" w:rsidP="00000000" w:rsidRDefault="00000000" w:rsidRPr="00000000" w14:paraId="00000292">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93">
            <w:pPr>
              <w:jc w:val="right"/>
              <w:rPr>
                <w:b w:val="1"/>
                <w:color w:val="004147"/>
              </w:rPr>
            </w:pPr>
            <w:r w:rsidDel="00000000" w:rsidR="00000000" w:rsidRPr="00000000">
              <w:rPr>
                <w:b w:val="1"/>
                <w:color w:val="004147"/>
                <w:rtl w:val="0"/>
              </w:rPr>
              <w:t xml:space="preserve">Grade (resubmission 1 if applicable)</w:t>
            </w:r>
          </w:p>
        </w:tc>
        <w:tc>
          <w:tcPr>
            <w:shd w:fill="auto" w:val="clear"/>
          </w:tcPr>
          <w:p w:rsidR="00000000" w:rsidDel="00000000" w:rsidP="00000000" w:rsidRDefault="00000000" w:rsidRPr="00000000" w14:paraId="00000294">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rHeight w:val="213" w:hRule="atLeast"/>
          <w:tblHeader w:val="0"/>
        </w:trPr>
        <w:tc>
          <w:tcPr>
            <w:gridSpan w:val="2"/>
            <w:shd w:fill="d0e0e2" w:val="clear"/>
          </w:tcPr>
          <w:p w:rsidR="00000000" w:rsidDel="00000000" w:rsidP="00000000" w:rsidRDefault="00000000" w:rsidRPr="00000000" w14:paraId="00000295">
            <w:pPr>
              <w:tabs>
                <w:tab w:val="left" w:leader="none" w:pos="2317"/>
                <w:tab w:val="right" w:leader="none" w:pos="7656"/>
              </w:tabs>
              <w:rPr>
                <w:b w:val="1"/>
                <w:color w:val="004147"/>
              </w:rPr>
            </w:pPr>
            <w:r w:rsidDel="00000000" w:rsidR="00000000" w:rsidRPr="00000000">
              <w:rPr>
                <w:b w:val="1"/>
                <w:color w:val="004147"/>
                <w:rtl w:val="0"/>
              </w:rPr>
              <w:t xml:space="preserve">Total marks for UNIT (resubmission 2 if applicable)</w:t>
            </w:r>
          </w:p>
          <w:p w:rsidR="00000000" w:rsidDel="00000000" w:rsidP="00000000" w:rsidRDefault="00000000" w:rsidRPr="00000000" w14:paraId="00000296">
            <w:pPr>
              <w:tabs>
                <w:tab w:val="left" w:leader="none" w:pos="2317"/>
                <w:tab w:val="right" w:leader="none" w:pos="7656"/>
              </w:tabs>
              <w:rPr>
                <w:b w:val="1"/>
                <w:color w:val="004147"/>
              </w:rPr>
            </w:pPr>
            <w:r w:rsidDel="00000000" w:rsidR="00000000" w:rsidRPr="00000000">
              <w:rPr>
                <w:rtl w:val="0"/>
              </w:rPr>
            </w:r>
          </w:p>
        </w:tc>
        <w:tc>
          <w:tcPr>
            <w:shd w:fill="auto" w:val="clear"/>
          </w:tcPr>
          <w:p w:rsidR="00000000" w:rsidDel="00000000" w:rsidP="00000000" w:rsidRDefault="00000000" w:rsidRPr="00000000" w14:paraId="00000298">
            <w:pPr>
              <w:jc w:val="right"/>
              <w:rPr>
                <w:i w:val="1"/>
                <w:color w:val="004147"/>
              </w:rPr>
            </w:pPr>
            <w:r w:rsidDel="00000000" w:rsidR="00000000" w:rsidRPr="00000000">
              <w:rPr>
                <w:i w:val="1"/>
                <w:color w:val="004147"/>
                <w:highlight w:val="lightGray"/>
                <w:rtl w:val="0"/>
              </w:rPr>
              <w:t xml:space="preserve">Enter total unit marks here</w:t>
            </w:r>
            <w:r w:rsidDel="00000000" w:rsidR="00000000" w:rsidRPr="00000000">
              <w:rPr>
                <w:rtl w:val="0"/>
              </w:rPr>
            </w:r>
          </w:p>
        </w:tc>
        <w:tc>
          <w:tcPr>
            <w:shd w:fill="d0e0e2" w:val="clear"/>
          </w:tcPr>
          <w:p w:rsidR="00000000" w:rsidDel="00000000" w:rsidP="00000000" w:rsidRDefault="00000000" w:rsidRPr="00000000" w14:paraId="00000299">
            <w:pPr>
              <w:jc w:val="right"/>
              <w:rPr>
                <w:b w:val="1"/>
                <w:color w:val="004147"/>
              </w:rPr>
            </w:pPr>
            <w:r w:rsidDel="00000000" w:rsidR="00000000" w:rsidRPr="00000000">
              <w:rPr>
                <w:b w:val="1"/>
                <w:color w:val="004147"/>
                <w:rtl w:val="0"/>
              </w:rPr>
              <w:t xml:space="preserve">Grade (resubmission 2 if applicable)</w:t>
            </w:r>
          </w:p>
        </w:tc>
        <w:tc>
          <w:tcPr>
            <w:shd w:fill="auto" w:val="clear"/>
          </w:tcPr>
          <w:p w:rsidR="00000000" w:rsidDel="00000000" w:rsidP="00000000" w:rsidRDefault="00000000" w:rsidRPr="00000000" w14:paraId="0000029A">
            <w:pPr>
              <w:rPr>
                <w:b w:val="1"/>
                <w:color w:val="004147"/>
              </w:rPr>
            </w:pPr>
            <w:r w:rsidDel="00000000" w:rsidR="00000000" w:rsidRPr="00000000">
              <w:rPr>
                <w:i w:val="1"/>
                <w:color w:val="004147"/>
                <w:highlight w:val="lightGray"/>
                <w:rtl w:val="0"/>
              </w:rPr>
              <w:t xml:space="preserve">Enter grade here</w:t>
            </w:r>
            <w:r w:rsidDel="00000000" w:rsidR="00000000" w:rsidRPr="00000000">
              <w:rPr>
                <w:rtl w:val="0"/>
              </w:rPr>
            </w:r>
          </w:p>
        </w:tc>
      </w:tr>
      <w:tr>
        <w:trPr>
          <w:cantSplit w:val="0"/>
          <w:tblHeader w:val="0"/>
        </w:trPr>
        <w:tc>
          <w:tcPr>
            <w:gridSpan w:val="5"/>
            <w:shd w:fill="auto" w:val="clear"/>
          </w:tcPr>
          <w:p w:rsidR="00000000" w:rsidDel="00000000" w:rsidP="00000000" w:rsidRDefault="00000000" w:rsidRPr="00000000" w14:paraId="0000029B">
            <w:pPr>
              <w:rPr>
                <w:b w:val="1"/>
                <w:color w:val="004147"/>
              </w:rPr>
            </w:pPr>
            <w:r w:rsidDel="00000000" w:rsidR="00000000" w:rsidRPr="00000000">
              <w:rPr>
                <w:b w:val="1"/>
                <w:color w:val="004147"/>
                <w:rtl w:val="0"/>
              </w:rPr>
              <w:t xml:space="preserve">Assessor Feedback Summary</w:t>
            </w:r>
          </w:p>
          <w:p w:rsidR="00000000" w:rsidDel="00000000" w:rsidP="00000000" w:rsidRDefault="00000000" w:rsidRPr="00000000" w14:paraId="0000029C">
            <w:pPr>
              <w:rPr>
                <w:b w:val="1"/>
                <w:color w:val="004147"/>
              </w:rPr>
            </w:pPr>
            <w:r w:rsidDel="00000000" w:rsidR="00000000" w:rsidRPr="00000000">
              <w:rPr>
                <w:rtl w:val="0"/>
              </w:rPr>
            </w:r>
          </w:p>
          <w:p w:rsidR="00000000" w:rsidDel="00000000" w:rsidP="00000000" w:rsidRDefault="00000000" w:rsidRPr="00000000" w14:paraId="0000029D">
            <w:pPr>
              <w:rPr>
                <w:i w:val="1"/>
                <w:color w:val="004147"/>
                <w:highlight w:val="lightGray"/>
              </w:rPr>
            </w:pPr>
            <w:r w:rsidDel="00000000" w:rsidR="00000000" w:rsidRPr="00000000">
              <w:rPr>
                <w:i w:val="1"/>
                <w:color w:val="004147"/>
                <w:highlight w:val="lightGray"/>
                <w:rtl w:val="0"/>
              </w:rPr>
              <w:t xml:space="preserve">Please enter your summary and developmental points for the learner here. Please use a different </w:t>
            </w:r>
            <w:r w:rsidDel="00000000" w:rsidR="00000000" w:rsidRPr="00000000">
              <w:rPr>
                <w:i w:val="1"/>
                <w:color w:val="ff0000"/>
                <w:highlight w:val="lightGray"/>
                <w:rtl w:val="0"/>
              </w:rPr>
              <w:t xml:space="preserve">font colour </w:t>
            </w:r>
            <w:r w:rsidDel="00000000" w:rsidR="00000000" w:rsidRPr="00000000">
              <w:rPr>
                <w:i w:val="1"/>
                <w:color w:val="004147"/>
                <w:highlight w:val="lightGray"/>
                <w:rtl w:val="0"/>
              </w:rPr>
              <w:t xml:space="preserve">for any resubmission comments. </w:t>
            </w:r>
          </w:p>
          <w:p w:rsidR="00000000" w:rsidDel="00000000" w:rsidP="00000000" w:rsidRDefault="00000000" w:rsidRPr="00000000" w14:paraId="0000029E">
            <w:pPr>
              <w:rPr>
                <w:i w:val="1"/>
                <w:color w:val="004147"/>
                <w:highlight w:val="lightGray"/>
              </w:rPr>
            </w:pPr>
            <w:r w:rsidDel="00000000" w:rsidR="00000000" w:rsidRPr="00000000">
              <w:rPr>
                <w:rtl w:val="0"/>
              </w:rPr>
            </w:r>
          </w:p>
          <w:p w:rsidR="00000000" w:rsidDel="00000000" w:rsidP="00000000" w:rsidRDefault="00000000" w:rsidRPr="00000000" w14:paraId="0000029F">
            <w:pPr>
              <w:rPr>
                <w:b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A4">
            <w:pPr>
              <w:rPr>
                <w:b w:val="1"/>
                <w:color w:val="004147"/>
              </w:rPr>
            </w:pPr>
            <w:r w:rsidDel="00000000" w:rsidR="00000000" w:rsidRPr="00000000">
              <w:rPr>
                <w:b w:val="1"/>
                <w:color w:val="004147"/>
                <w:rtl w:val="0"/>
              </w:rPr>
              <w:t xml:space="preserve">Assessor name</w:t>
            </w:r>
          </w:p>
        </w:tc>
        <w:tc>
          <w:tcPr>
            <w:gridSpan w:val="4"/>
            <w:shd w:fill="auto" w:val="clear"/>
          </w:tcPr>
          <w:p w:rsidR="00000000" w:rsidDel="00000000" w:rsidP="00000000" w:rsidRDefault="00000000" w:rsidRPr="00000000" w14:paraId="000002A5">
            <w:pPr>
              <w:rPr>
                <w:b w:val="1"/>
                <w:color w:val="004147"/>
              </w:rPr>
            </w:pPr>
            <w:r w:rsidDel="00000000" w:rsidR="00000000" w:rsidRPr="00000000">
              <w:rPr>
                <w:i w:val="1"/>
                <w:color w:val="004147"/>
                <w:highlight w:val="lightGray"/>
                <w:rtl w:val="0"/>
              </w:rPr>
              <w:t xml:space="preserve">Please enter your Assessor name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A9">
            <w:pPr>
              <w:rPr>
                <w:b w:val="1"/>
                <w:color w:val="004147"/>
              </w:rPr>
            </w:pPr>
            <w:r w:rsidDel="00000000" w:rsidR="00000000" w:rsidRPr="00000000">
              <w:rPr>
                <w:b w:val="1"/>
                <w:color w:val="004147"/>
                <w:rtl w:val="0"/>
              </w:rPr>
              <w:t xml:space="preserve">Assessor signature</w:t>
            </w:r>
          </w:p>
          <w:p w:rsidR="00000000" w:rsidDel="00000000" w:rsidP="00000000" w:rsidRDefault="00000000" w:rsidRPr="00000000" w14:paraId="000002AA">
            <w:pPr>
              <w:rPr>
                <w:b w:val="1"/>
                <w:color w:val="004147"/>
              </w:rPr>
            </w:pPr>
            <w:r w:rsidDel="00000000" w:rsidR="00000000" w:rsidRPr="00000000">
              <w:rPr>
                <w:i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4"/>
            <w:shd w:fill="auto" w:val="clear"/>
          </w:tcPr>
          <w:p w:rsidR="00000000" w:rsidDel="00000000" w:rsidP="00000000" w:rsidRDefault="00000000" w:rsidRPr="00000000" w14:paraId="000002AB">
            <w:pPr>
              <w:rPr>
                <w:b w:val="1"/>
                <w:color w:val="004147"/>
              </w:rPr>
            </w:pPr>
            <w:r w:rsidDel="00000000" w:rsidR="00000000" w:rsidRPr="00000000">
              <w:rPr>
                <w:i w:val="1"/>
                <w:color w:val="004147"/>
                <w:highlight w:val="lightGray"/>
                <w:rtl w:val="0"/>
              </w:rPr>
              <w:t xml:space="preserve">Please enter your Assessor signature here</w:t>
            </w: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AF">
            <w:pPr>
              <w:rPr>
                <w:b w:val="1"/>
                <w:color w:val="004147"/>
              </w:rPr>
            </w:pPr>
            <w:r w:rsidDel="00000000" w:rsidR="00000000" w:rsidRPr="00000000">
              <w:rPr>
                <w:b w:val="1"/>
                <w:color w:val="004147"/>
                <w:rtl w:val="0"/>
              </w:rPr>
              <w:t xml:space="preserve">Date</w:t>
            </w:r>
          </w:p>
        </w:tc>
        <w:tc>
          <w:tcPr>
            <w:gridSpan w:val="4"/>
            <w:shd w:fill="auto" w:val="clear"/>
          </w:tcPr>
          <w:p w:rsidR="00000000" w:rsidDel="00000000" w:rsidP="00000000" w:rsidRDefault="00000000" w:rsidRPr="00000000" w14:paraId="000002B0">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p w:rsidR="00000000" w:rsidDel="00000000" w:rsidP="00000000" w:rsidRDefault="00000000" w:rsidRPr="00000000" w14:paraId="000002B1">
            <w:pPr>
              <w:rPr>
                <w:i w:val="1"/>
                <w:color w:val="004147"/>
                <w:highlight w:val="lightGray"/>
              </w:rPr>
            </w:pPr>
            <w:r w:rsidDel="00000000" w:rsidR="00000000" w:rsidRPr="00000000">
              <w:rPr>
                <w:rtl w:val="0"/>
              </w:rPr>
            </w:r>
          </w:p>
        </w:tc>
      </w:tr>
      <w:tr>
        <w:trPr>
          <w:cantSplit w:val="0"/>
          <w:trHeight w:val="140" w:hRule="atLeast"/>
          <w:tblHeader w:val="0"/>
        </w:trPr>
        <w:tc>
          <w:tcPr>
            <w:shd w:fill="d0e0e2" w:val="clear"/>
          </w:tcPr>
          <w:p w:rsidR="00000000" w:rsidDel="00000000" w:rsidP="00000000" w:rsidRDefault="00000000" w:rsidRPr="00000000" w14:paraId="000002B5">
            <w:pPr>
              <w:rPr>
                <w:b w:val="1"/>
                <w:color w:val="004147"/>
              </w:rPr>
            </w:pPr>
            <w:r w:rsidDel="00000000" w:rsidR="00000000" w:rsidRPr="00000000">
              <w:rPr>
                <w:b w:val="1"/>
                <w:color w:val="004147"/>
                <w:rtl w:val="0"/>
              </w:rPr>
              <w:t xml:space="preserve">IQA name</w:t>
            </w:r>
          </w:p>
        </w:tc>
        <w:tc>
          <w:tcPr>
            <w:gridSpan w:val="4"/>
          </w:tcPr>
          <w:p w:rsidR="00000000" w:rsidDel="00000000" w:rsidP="00000000" w:rsidRDefault="00000000" w:rsidRPr="00000000" w14:paraId="000002B6">
            <w:pPr>
              <w:rPr>
                <w:b w:val="1"/>
                <w:color w:val="004147"/>
              </w:rPr>
            </w:pPr>
            <w:r w:rsidDel="00000000" w:rsidR="00000000" w:rsidRPr="00000000">
              <w:rPr>
                <w:i w:val="1"/>
                <w:color w:val="004147"/>
                <w:highlight w:val="lightGray"/>
                <w:rtl w:val="0"/>
              </w:rPr>
              <w:t xml:space="preserve">Please enter your IQA name here</w:t>
            </w:r>
            <w:r w:rsidDel="00000000" w:rsidR="00000000" w:rsidRPr="00000000">
              <w:rPr>
                <w:rtl w:val="0"/>
              </w:rPr>
            </w:r>
          </w:p>
        </w:tc>
      </w:tr>
      <w:tr>
        <w:trPr>
          <w:cantSplit w:val="0"/>
          <w:trHeight w:val="400" w:hRule="atLeast"/>
          <w:tblHeader w:val="0"/>
        </w:trPr>
        <w:tc>
          <w:tcPr>
            <w:shd w:fill="d0e0e2" w:val="clear"/>
          </w:tcPr>
          <w:p w:rsidR="00000000" w:rsidDel="00000000" w:rsidP="00000000" w:rsidRDefault="00000000" w:rsidRPr="00000000" w14:paraId="000002BA">
            <w:pPr>
              <w:rPr>
                <w:b w:val="1"/>
                <w:color w:val="004147"/>
              </w:rPr>
            </w:pPr>
            <w:r w:rsidDel="00000000" w:rsidR="00000000" w:rsidRPr="00000000">
              <w:rPr>
                <w:b w:val="1"/>
                <w:color w:val="004147"/>
                <w:rtl w:val="0"/>
              </w:rPr>
              <w:t xml:space="preserve">IQA signature</w:t>
            </w:r>
          </w:p>
        </w:tc>
        <w:tc>
          <w:tcPr>
            <w:gridSpan w:val="4"/>
          </w:tcPr>
          <w:p w:rsidR="00000000" w:rsidDel="00000000" w:rsidP="00000000" w:rsidRDefault="00000000" w:rsidRPr="00000000" w14:paraId="000002BB">
            <w:pPr>
              <w:rPr>
                <w:i w:val="1"/>
                <w:color w:val="004147"/>
                <w:highlight w:val="lightGray"/>
              </w:rPr>
            </w:pPr>
            <w:r w:rsidDel="00000000" w:rsidR="00000000" w:rsidRPr="00000000">
              <w:rPr>
                <w:i w:val="1"/>
                <w:color w:val="004147"/>
                <w:highlight w:val="lightGray"/>
                <w:rtl w:val="0"/>
              </w:rPr>
              <w:t xml:space="preserve">Please enter your IQA signature here</w:t>
            </w:r>
          </w:p>
        </w:tc>
      </w:tr>
      <w:tr>
        <w:trPr>
          <w:cantSplit w:val="0"/>
          <w:tblHeader w:val="0"/>
        </w:trPr>
        <w:tc>
          <w:tcPr>
            <w:shd w:fill="d0e0e2" w:val="clear"/>
          </w:tcPr>
          <w:p w:rsidR="00000000" w:rsidDel="00000000" w:rsidP="00000000" w:rsidRDefault="00000000" w:rsidRPr="00000000" w14:paraId="000002BF">
            <w:pPr>
              <w:rPr>
                <w:b w:val="1"/>
                <w:color w:val="004147"/>
              </w:rPr>
            </w:pPr>
            <w:r w:rsidDel="00000000" w:rsidR="00000000" w:rsidRPr="00000000">
              <w:rPr>
                <w:b w:val="1"/>
                <w:color w:val="004147"/>
                <w:rtl w:val="0"/>
              </w:rPr>
              <w:t xml:space="preserve">Date</w:t>
            </w:r>
          </w:p>
        </w:tc>
        <w:tc>
          <w:tcPr>
            <w:gridSpan w:val="4"/>
          </w:tcPr>
          <w:p w:rsidR="00000000" w:rsidDel="00000000" w:rsidP="00000000" w:rsidRDefault="00000000" w:rsidRPr="00000000" w14:paraId="000002C0">
            <w:pPr>
              <w:rPr>
                <w:i w:val="1"/>
                <w:color w:val="004147"/>
              </w:rPr>
            </w:pPr>
            <w:r w:rsidDel="00000000" w:rsidR="00000000" w:rsidRPr="00000000">
              <w:rPr>
                <w:i w:val="1"/>
                <w:color w:val="004147"/>
                <w:highlight w:val="lightGray"/>
                <w:rtl w:val="0"/>
              </w:rPr>
              <w:t xml:space="preserve">Please enter date here</w:t>
            </w:r>
            <w:r w:rsidDel="00000000" w:rsidR="00000000" w:rsidRPr="00000000">
              <w:rPr>
                <w:rtl w:val="0"/>
              </w:rPr>
            </w:r>
          </w:p>
        </w:tc>
      </w:tr>
    </w:tbl>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ind w:firstLine="720"/>
        <w:rPr>
          <w:rFonts w:ascii="Georgia" w:cs="Georgia" w:eastAsia="Georgia" w:hAnsi="Georgia"/>
          <w:i w:val="1"/>
          <w:color w:val="004146"/>
          <w:sz w:val="48"/>
          <w:szCs w:val="48"/>
        </w:rPr>
      </w:pPr>
      <w:r w:rsidDel="00000000" w:rsidR="00000000" w:rsidRPr="00000000">
        <w:rPr>
          <w:rtl w:val="0"/>
        </w:rPr>
      </w:r>
    </w:p>
    <w:sectPr>
      <w:headerReference r:id="rId26" w:type="default"/>
      <w:footerReference r:id="rId27" w:type="default"/>
      <w:type w:val="nextPage"/>
      <w:pgSz w:h="16850" w:w="11901" w:orient="portrait"/>
      <w:pgMar w:bottom="1077" w:top="1134" w:left="1134" w:right="1134" w:header="575" w:footer="70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embedRegular w:fontKey="{00000000-0000-0000-0000-000000000000}" r:id="rId1" w:subsetted="0"/>
    <w:embedBold w:fontKey="{00000000-0000-0000-0000-000000000000}" r:id="rId2" w:subsetted="0"/>
  </w:font>
  <w:font w:name="Dancing Script">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100" w:before="100" w:line="240" w:lineRule="auto"/>
      <w:ind w:left="720" w:right="0" w:hanging="360"/>
      <w:jc w:val="left"/>
      <w:rPr>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Version 1 – Released June 2023</w:t>
    </w:r>
  </w:p>
  <w:p w:rsidR="00000000" w:rsidDel="00000000" w:rsidP="00000000" w:rsidRDefault="00000000" w:rsidRPr="00000000" w14:paraId="000002C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Expires June 2024</w:t>
    </w:r>
  </w:p>
  <w:p w:rsidR="00000000" w:rsidDel="00000000" w:rsidP="00000000" w:rsidRDefault="00000000" w:rsidRPr="00000000" w14:paraId="000002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00" w:before="100" w:line="240" w:lineRule="auto"/>
      <w:ind w:left="720" w:right="0" w:hanging="360"/>
      <w:jc w:val="left"/>
      <w:rPr>
        <w:b w:val="1"/>
        <w:i w:val="0"/>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Study Centre information only: Last moderation window is September 2024</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C">
    <w:pPr>
      <w:rPr>
        <w:rFonts w:ascii="Arial" w:cs="Arial" w:eastAsia="Arial" w:hAnsi="Arial"/>
        <w:sz w:val="18"/>
        <w:szCs w:val="18"/>
      </w:rPr>
    </w:pPr>
    <w:r w:rsidDel="00000000" w:rsidR="00000000" w:rsidRPr="00000000">
      <w:rPr>
        <w:color w:val="ffffff"/>
      </w:rPr>
      <w:drawing>
        <wp:inline distB="0" distT="0" distL="0" distR="0">
          <wp:extent cx="741045" cy="251460"/>
          <wp:effectExtent b="0" l="0" r="0" t="0"/>
          <wp:docPr descr="A picture containing drawing&#10;&#10;Description automatically generated" id="15" name="image3.png"/>
          <a:graphic>
            <a:graphicData uri="http://schemas.openxmlformats.org/drawingml/2006/picture">
              <pic:pic>
                <pic:nvPicPr>
                  <pic:cNvPr descr="A picture containing drawing&#10;&#10;Description automatically generated" id="0" name="image3.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tl w:val="0"/>
      </w:rPr>
    </w:r>
  </w:p>
  <w:p w:rsidR="00000000" w:rsidDel="00000000" w:rsidP="00000000" w:rsidRDefault="00000000" w:rsidRPr="00000000" w14:paraId="000002CD">
    <w:pPr>
      <w:jc w:val="center"/>
      <w:rPr/>
    </w:pPr>
    <w:r w:rsidDel="00000000" w:rsidR="00000000" w:rsidRPr="00000000">
      <w:rPr>
        <w:rFonts w:ascii="Arial" w:cs="Arial" w:eastAsia="Arial" w:hAnsi="Arial"/>
        <w:sz w:val="22"/>
        <w:szCs w:val="22"/>
        <w:rtl w:val="0"/>
      </w:rPr>
      <w:t xml:space="preserve">Version 1 - Released June 2023</w:t>
    </w: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2b579a"/>
        <w:sz w:val="22"/>
        <w:szCs w:val="22"/>
        <w:u w:val="none"/>
        <w:shd w:fill="e6e6e6" w:val="clear"/>
        <w:vertAlign w:val="baseline"/>
      </w:rPr>
      <mc:AlternateContent>
        <mc:Choice Requires="wpg">
          <w:drawing>
            <wp:anchor allowOverlap="1" behindDoc="1" distB="0" distT="0" distL="0" distR="0" hidden="0" layoutInCell="1" locked="0" relativeHeight="0" simplePos="0">
              <wp:simplePos x="0" y="0"/>
              <wp:positionH relativeFrom="page">
                <wp:posOffset>5172393</wp:posOffset>
              </wp:positionH>
              <wp:positionV relativeFrom="page">
                <wp:posOffset>347663</wp:posOffset>
              </wp:positionV>
              <wp:extent cx="1682750" cy="191770"/>
              <wp:effectExtent b="0" l="0" r="0" t="0"/>
              <wp:wrapNone/>
              <wp:docPr id="1" name=""/>
              <a:graphic>
                <a:graphicData uri="http://schemas.microsoft.com/office/word/2010/wordprocessingShape">
                  <wps:wsp>
                    <wps:cNvSpPr/>
                    <wps:cNvPr id="2" name="Shape 2"/>
                    <wps:spPr>
                      <a:xfrm>
                        <a:off x="4509388" y="3688878"/>
                        <a:ext cx="1673225" cy="182245"/>
                      </a:xfrm>
                      <a:prstGeom prst="rect">
                        <a:avLst/>
                      </a:prstGeom>
                      <a:noFill/>
                      <a:ln>
                        <a:noFill/>
                      </a:ln>
                    </wps:spPr>
                    <wps:txbx>
                      <w:txbxContent>
                        <w:p w:rsidR="00000000" w:rsidDel="00000000" w:rsidP="00000000" w:rsidRDefault="00000000" w:rsidRPr="00000000">
                          <w:pPr>
                            <w:spacing w:after="0" w:before="12.999999523162842" w:line="240"/>
                            <w:ind w:left="20" w:right="0" w:firstLine="0"/>
                            <w:jc w:val="left"/>
                            <w:textDirection w:val="btLr"/>
                          </w:pPr>
                          <w:r w:rsidDel="00000000" w:rsidR="00000000" w:rsidRPr="00000000">
                            <w:rPr>
                              <w:rFonts w:ascii="Arial" w:cs="Arial" w:eastAsia="Arial" w:hAnsi="Arial"/>
                              <w:b w:val="0"/>
                              <w:i w:val="0"/>
                              <w:smallCaps w:val="0"/>
                              <w:strike w:val="0"/>
                              <w:color w:val="808080"/>
                              <w:sz w:val="28"/>
                              <w:vertAlign w:val="baseline"/>
                            </w:rPr>
                            <w:t xml:space="preserve">Level 5 Associate Diploma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5172393</wp:posOffset>
              </wp:positionH>
              <wp:positionV relativeFrom="page">
                <wp:posOffset>347663</wp:posOffset>
              </wp:positionV>
              <wp:extent cx="1682750" cy="191770"/>
              <wp:effectExtent b="0" l="0" r="0" t="0"/>
              <wp:wrapNone/>
              <wp:docPr id="1"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682750" cy="19177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541" w:hanging="342"/>
      </w:pPr>
      <w:rPr>
        <w:rFonts w:ascii="Noto Sans Symbols" w:cs="Noto Sans Symbols" w:eastAsia="Noto Sans Symbols" w:hAnsi="Noto Sans Symbols"/>
        <w:color w:val="004146"/>
        <w:sz w:val="22"/>
        <w:szCs w:val="22"/>
      </w:rPr>
    </w:lvl>
    <w:lvl w:ilvl="1">
      <w:start w:val="0"/>
      <w:numFmt w:val="bullet"/>
      <w:lvlText w:val="•"/>
      <w:lvlJc w:val="left"/>
      <w:pPr>
        <w:ind w:left="1459" w:hanging="342"/>
      </w:pPr>
      <w:rPr/>
    </w:lvl>
    <w:lvl w:ilvl="2">
      <w:start w:val="0"/>
      <w:numFmt w:val="bullet"/>
      <w:lvlText w:val="•"/>
      <w:lvlJc w:val="left"/>
      <w:pPr>
        <w:ind w:left="2378" w:hanging="341.9999999999998"/>
      </w:pPr>
      <w:rPr/>
    </w:lvl>
    <w:lvl w:ilvl="3">
      <w:start w:val="0"/>
      <w:numFmt w:val="bullet"/>
      <w:lvlText w:val="•"/>
      <w:lvlJc w:val="left"/>
      <w:pPr>
        <w:ind w:left="3297" w:hanging="342"/>
      </w:pPr>
      <w:rPr/>
    </w:lvl>
    <w:lvl w:ilvl="4">
      <w:start w:val="0"/>
      <w:numFmt w:val="bullet"/>
      <w:lvlText w:val="•"/>
      <w:lvlJc w:val="left"/>
      <w:pPr>
        <w:ind w:left="4217" w:hanging="342"/>
      </w:pPr>
      <w:rPr/>
    </w:lvl>
    <w:lvl w:ilvl="5">
      <w:start w:val="0"/>
      <w:numFmt w:val="bullet"/>
      <w:lvlText w:val="•"/>
      <w:lvlJc w:val="left"/>
      <w:pPr>
        <w:ind w:left="5136" w:hanging="342"/>
      </w:pPr>
      <w:rPr/>
    </w:lvl>
    <w:lvl w:ilvl="6">
      <w:start w:val="0"/>
      <w:numFmt w:val="bullet"/>
      <w:lvlText w:val="•"/>
      <w:lvlJc w:val="left"/>
      <w:pPr>
        <w:ind w:left="6055" w:hanging="342"/>
      </w:pPr>
      <w:rPr/>
    </w:lvl>
    <w:lvl w:ilvl="7">
      <w:start w:val="0"/>
      <w:numFmt w:val="bullet"/>
      <w:lvlText w:val="•"/>
      <w:lvlJc w:val="left"/>
      <w:pPr>
        <w:ind w:left="6975" w:hanging="342"/>
      </w:pPr>
      <w:rPr/>
    </w:lvl>
    <w:lvl w:ilvl="8">
      <w:start w:val="0"/>
      <w:numFmt w:val="bullet"/>
      <w:lvlText w:val="•"/>
      <w:lvlJc w:val="left"/>
      <w:pPr>
        <w:ind w:left="7894" w:hanging="342.0000000000009"/>
      </w:pPr>
      <w:rPr/>
    </w:lvl>
  </w:abstractNum>
  <w:abstractNum w:abstractNumId="2">
    <w:lvl w:ilvl="0">
      <w:start w:val="0"/>
      <w:numFmt w:val="bullet"/>
      <w:lvlText w:val="▪"/>
      <w:lvlJc w:val="left"/>
      <w:pPr>
        <w:ind w:left="720" w:hanging="360"/>
      </w:pPr>
      <w:rPr>
        <w:rFonts w:ascii="Noto Sans Symbols" w:cs="Noto Sans Symbols" w:eastAsia="Noto Sans Symbols" w:hAnsi="Noto Sans Symbols"/>
        <w:color w:val="00606a"/>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1072" w:hanging="360"/>
      </w:pPr>
      <w:rPr>
        <w:rFonts w:ascii="Noto Sans Symbols" w:cs="Noto Sans Symbols" w:eastAsia="Noto Sans Symbols" w:hAnsi="Noto Sans Symbols"/>
        <w:color w:val="00606a"/>
        <w:sz w:val="22"/>
        <w:szCs w:val="22"/>
      </w:rPr>
    </w:lvl>
    <w:lvl w:ilvl="1">
      <w:start w:val="1"/>
      <w:numFmt w:val="bullet"/>
      <w:lvlText w:val="o"/>
      <w:lvlJc w:val="left"/>
      <w:pPr>
        <w:ind w:left="1792" w:hanging="360"/>
      </w:pPr>
      <w:rPr>
        <w:rFonts w:ascii="Courier New" w:cs="Courier New" w:eastAsia="Courier New" w:hAnsi="Courier New"/>
      </w:rPr>
    </w:lvl>
    <w:lvl w:ilvl="2">
      <w:start w:val="1"/>
      <w:numFmt w:val="bullet"/>
      <w:lvlText w:val="▪"/>
      <w:lvlJc w:val="left"/>
      <w:pPr>
        <w:ind w:left="2512" w:hanging="360"/>
      </w:pPr>
      <w:rPr>
        <w:rFonts w:ascii="Noto Sans Symbols" w:cs="Noto Sans Symbols" w:eastAsia="Noto Sans Symbols" w:hAnsi="Noto Sans Symbols"/>
      </w:rPr>
    </w:lvl>
    <w:lvl w:ilvl="3">
      <w:start w:val="1"/>
      <w:numFmt w:val="bullet"/>
      <w:lvlText w:val="●"/>
      <w:lvlJc w:val="left"/>
      <w:pPr>
        <w:ind w:left="3232" w:hanging="360"/>
      </w:pPr>
      <w:rPr>
        <w:rFonts w:ascii="Noto Sans Symbols" w:cs="Noto Sans Symbols" w:eastAsia="Noto Sans Symbols" w:hAnsi="Noto Sans Symbols"/>
      </w:rPr>
    </w:lvl>
    <w:lvl w:ilvl="4">
      <w:start w:val="1"/>
      <w:numFmt w:val="bullet"/>
      <w:lvlText w:val="o"/>
      <w:lvlJc w:val="left"/>
      <w:pPr>
        <w:ind w:left="3952" w:hanging="360"/>
      </w:pPr>
      <w:rPr>
        <w:rFonts w:ascii="Courier New" w:cs="Courier New" w:eastAsia="Courier New" w:hAnsi="Courier New"/>
      </w:rPr>
    </w:lvl>
    <w:lvl w:ilvl="5">
      <w:start w:val="1"/>
      <w:numFmt w:val="bullet"/>
      <w:lvlText w:val="▪"/>
      <w:lvlJc w:val="left"/>
      <w:pPr>
        <w:ind w:left="4672" w:hanging="360"/>
      </w:pPr>
      <w:rPr>
        <w:rFonts w:ascii="Noto Sans Symbols" w:cs="Noto Sans Symbols" w:eastAsia="Noto Sans Symbols" w:hAnsi="Noto Sans Symbols"/>
      </w:rPr>
    </w:lvl>
    <w:lvl w:ilvl="6">
      <w:start w:val="1"/>
      <w:numFmt w:val="bullet"/>
      <w:lvlText w:val="●"/>
      <w:lvlJc w:val="left"/>
      <w:pPr>
        <w:ind w:left="5392" w:hanging="360"/>
      </w:pPr>
      <w:rPr>
        <w:rFonts w:ascii="Noto Sans Symbols" w:cs="Noto Sans Symbols" w:eastAsia="Noto Sans Symbols" w:hAnsi="Noto Sans Symbols"/>
      </w:rPr>
    </w:lvl>
    <w:lvl w:ilvl="7">
      <w:start w:val="1"/>
      <w:numFmt w:val="bullet"/>
      <w:lvlText w:val="o"/>
      <w:lvlJc w:val="left"/>
      <w:pPr>
        <w:ind w:left="6112" w:hanging="360"/>
      </w:pPr>
      <w:rPr>
        <w:rFonts w:ascii="Courier New" w:cs="Courier New" w:eastAsia="Courier New" w:hAnsi="Courier New"/>
      </w:rPr>
    </w:lvl>
    <w:lvl w:ilvl="8">
      <w:start w:val="1"/>
      <w:numFmt w:val="bullet"/>
      <w:lvlText w:val="▪"/>
      <w:lvlJc w:val="left"/>
      <w:pPr>
        <w:ind w:left="6832" w:hanging="360"/>
      </w:pPr>
      <w:rPr>
        <w:rFonts w:ascii="Noto Sans Symbols" w:cs="Noto Sans Symbols" w:eastAsia="Noto Sans Symbols" w:hAnsi="Noto Sans Symbols"/>
      </w:rPr>
    </w:lvl>
  </w:abstractNum>
  <w:abstractNum w:abstractNumId="4">
    <w:lvl w:ilvl="0">
      <w:start w:val="1"/>
      <w:numFmt w:val="bullet"/>
      <w:lvlText w:val="▪"/>
      <w:lvlJc w:val="left"/>
      <w:pPr>
        <w:ind w:left="1440" w:hanging="360"/>
      </w:pPr>
      <w:rPr>
        <w:rFonts w:ascii="Noto Sans Symbols" w:cs="Noto Sans Symbols" w:eastAsia="Noto Sans Symbols" w:hAnsi="Noto Sans Symbols"/>
        <w:color w:val="00606a"/>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360" w:before="120" w:lineRule="auto"/>
    </w:pPr>
    <w:rPr>
      <w:rFonts w:ascii="Georgia" w:cs="Georgia" w:eastAsia="Georgia" w:hAnsi="Georgia"/>
      <w:i w:val="1"/>
      <w:color w:val="004146"/>
      <w:sz w:val="48"/>
      <w:szCs w:val="48"/>
    </w:rPr>
  </w:style>
  <w:style w:type="paragraph" w:styleId="Heading2">
    <w:name w:val="heading 2"/>
    <w:basedOn w:val="Normal"/>
    <w:next w:val="Normal"/>
    <w:pPr>
      <w:keepNext w:val="1"/>
      <w:keepLines w:val="1"/>
      <w:widowControl w:val="1"/>
      <w:spacing w:after="120" w:before="240" w:line="259" w:lineRule="auto"/>
    </w:pPr>
    <w:rPr>
      <w:rFonts w:ascii="Arial" w:cs="Arial" w:eastAsia="Arial" w:hAnsi="Arial"/>
      <w:color w:val="7f7f7f"/>
      <w:sz w:val="28"/>
      <w:szCs w:val="28"/>
    </w:rPr>
  </w:style>
  <w:style w:type="paragraph" w:styleId="Heading3">
    <w:name w:val="heading 3"/>
    <w:basedOn w:val="Normal"/>
    <w:next w:val="Normal"/>
    <w:pPr>
      <w:spacing w:after="360" w:before="240" w:lineRule="auto"/>
    </w:pPr>
    <w:rPr>
      <w:b w:val="1"/>
      <w:color w:val="004146"/>
      <w:sz w:val="32"/>
      <w:szCs w:val="32"/>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widowControl w:val="1"/>
    </w:pPr>
    <w:rPr>
      <w:sz w:val="24"/>
      <w:szCs w:val="24"/>
    </w:rPr>
    <w:tblPr>
      <w:tblStyleRowBandSize w:val="1"/>
      <w:tblStyleColBandSize w:val="1"/>
      <w:tblCellMar>
        <w:top w:w="0.0" w:type="dxa"/>
        <w:left w:w="108.0" w:type="dxa"/>
        <w:bottom w:w="0.0" w:type="dxa"/>
        <w:right w:w="10.0" w:type="dxa"/>
      </w:tblCellMar>
    </w:tblPr>
  </w:style>
  <w:style w:type="table" w:styleId="Table3">
    <w:basedOn w:val="TableNormal"/>
    <w:pPr>
      <w:widowControl w:val="1"/>
    </w:pPr>
    <w:rPr>
      <w:sz w:val="24"/>
      <w:szCs w:val="24"/>
    </w:rPr>
    <w:tblPr>
      <w:tblStyleRowBandSize w:val="1"/>
      <w:tblStyleColBandSize w:val="1"/>
      <w:tblCellMar>
        <w:top w:w="85.0" w:type="dxa"/>
        <w:left w:w="108.0" w:type="dxa"/>
        <w:bottom w:w="28.0" w:type="dxa"/>
        <w:right w:w="108.0" w:type="dxa"/>
      </w:tblCellMar>
    </w:tblPr>
  </w:style>
  <w:style w:type="table" w:styleId="Table4">
    <w:basedOn w:val="TableNormal"/>
    <w:pPr>
      <w:widowControl w:val="1"/>
    </w:pPr>
    <w:rPr>
      <w:sz w:val="24"/>
      <w:szCs w:val="24"/>
    </w:rPr>
    <w:tblPr>
      <w:tblStyleRowBandSize w:val="1"/>
      <w:tblStyleColBandSize w:val="1"/>
      <w:tblCellMar>
        <w:top w:w="85.0" w:type="dxa"/>
        <w:left w:w="108.0" w:type="dxa"/>
        <w:bottom w:w="28.0" w:type="dxa"/>
        <w:right w:w="108.0" w:type="dxa"/>
      </w:tblCellMar>
    </w:tblPr>
  </w:style>
  <w:style w:type="table" w:styleId="Table5">
    <w:basedOn w:val="TableNormal"/>
    <w:pPr>
      <w:widowControl w:val="1"/>
    </w:pPr>
    <w:rPr>
      <w:sz w:val="24"/>
      <w:szCs w:val="24"/>
    </w:rPr>
    <w:tblPr>
      <w:tblStyleRowBandSize w:val="1"/>
      <w:tblStyleColBandSize w:val="1"/>
      <w:tblCellMar>
        <w:top w:w="57.0" w:type="dxa"/>
        <w:left w:w="108.0" w:type="dxa"/>
        <w:bottom w:w="0.0" w:type="dxa"/>
        <w:right w:w="108.0" w:type="dxa"/>
      </w:tblCellMar>
    </w:tblPr>
  </w:style>
  <w:style w:type="table" w:styleId="Table6">
    <w:basedOn w:val="TableNormal"/>
    <w:pPr>
      <w:widowControl w:val="1"/>
    </w:pPr>
    <w:rPr>
      <w:sz w:val="24"/>
      <w:szCs w:val="24"/>
    </w:rPr>
    <w:tblPr>
      <w:tblStyleRowBandSize w:val="1"/>
      <w:tblStyleColBandSize w:val="1"/>
      <w:tblCellMar>
        <w:top w:w="57.0" w:type="dxa"/>
        <w:left w:w="255.0" w:type="dxa"/>
        <w:bottom w:w="0.0" w:type="dxa"/>
        <w:right w:w="108.0" w:type="dxa"/>
      </w:tblCellMar>
    </w:tblPr>
  </w:style>
  <w:style w:type="table" w:styleId="Table7">
    <w:basedOn w:val="TableNormal"/>
    <w:pPr>
      <w:widowControl w:val="1"/>
    </w:pPr>
    <w:rPr>
      <w:sz w:val="24"/>
      <w:szCs w:val="24"/>
    </w:rPr>
    <w:tblPr>
      <w:tblStyleRowBandSize w:val="1"/>
      <w:tblStyleColBandSize w:val="1"/>
      <w:tblCellMar>
        <w:top w:w="57.0" w:type="dxa"/>
        <w:left w:w="108.0" w:type="dxa"/>
        <w:bottom w:w="57.0" w:type="dxa"/>
        <w:right w:w="108.0" w:type="dxa"/>
      </w:tblCellMar>
    </w:tblPr>
  </w:style>
  <w:style w:type="table" w:styleId="Table8">
    <w:basedOn w:val="TableNormal"/>
    <w:pPr>
      <w:widowControl w:val="1"/>
    </w:pPr>
    <w:rPr>
      <w:sz w:val="24"/>
      <w:szCs w:val="24"/>
    </w:rPr>
    <w:tblPr>
      <w:tblStyleRowBandSize w:val="1"/>
      <w:tblStyleColBandSize w:val="1"/>
      <w:tblCellMar>
        <w:top w:w="0.0" w:type="dxa"/>
        <w:left w:w="108.0" w:type="dxa"/>
        <w:bottom w:w="0.0" w:type="dxa"/>
        <w:right w:w="108.0" w:type="dxa"/>
      </w:tblCellMar>
    </w:tblPr>
  </w:style>
  <w:style w:type="table" w:styleId="Table9">
    <w:basedOn w:val="TableNormal"/>
    <w:pPr>
      <w:widowControl w:val="1"/>
    </w:pPr>
    <w:rPr>
      <w:sz w:val="24"/>
      <w:szCs w:val="24"/>
    </w:rPr>
    <w:tblPr>
      <w:tblStyleRowBandSize w:val="1"/>
      <w:tblStyleColBandSize w:val="1"/>
      <w:tblCellMar>
        <w:top w:w="0.0" w:type="dxa"/>
        <w:left w:w="108.0" w:type="dxa"/>
        <w:bottom w:w="0.0" w:type="dxa"/>
        <w:right w:w="108.0" w:type="dxa"/>
      </w:tblCellMar>
    </w:tblPr>
  </w:style>
  <w:style w:type="table" w:styleId="Table10">
    <w:basedOn w:val="TableNormal"/>
    <w:pPr>
      <w:widowControl w:val="1"/>
    </w:pPr>
    <w:rPr>
      <w:sz w:val="24"/>
      <w:szCs w:val="24"/>
    </w:rPr>
    <w:tblPr>
      <w:tblStyleRowBandSize w:val="1"/>
      <w:tblStyleColBandSize w:val="1"/>
      <w:tblCellMar>
        <w:top w:w="0.0" w:type="dxa"/>
        <w:left w:w="108.0" w:type="dxa"/>
        <w:bottom w:w="0.0" w:type="dxa"/>
        <w:right w:w="108.0" w:type="dxa"/>
      </w:tblCellMar>
    </w:tblPr>
  </w:style>
  <w:style w:type="table" w:styleId="Table11">
    <w:basedOn w:val="TableNormal"/>
    <w:pPr>
      <w:widowControl w:val="1"/>
    </w:pPr>
    <w:rPr>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11.png"/><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header" Target="header1.xml"/><Relationship Id="rId25" Type="http://schemas.openxmlformats.org/officeDocument/2006/relationships/image" Target="media/image5.png"/><Relationship Id="rId27"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7.png"/><Relationship Id="rId7" Type="http://schemas.openxmlformats.org/officeDocument/2006/relationships/image" Target="media/image16.png"/><Relationship Id="rId8" Type="http://schemas.openxmlformats.org/officeDocument/2006/relationships/image" Target="media/image9.png"/><Relationship Id="rId11" Type="http://schemas.openxmlformats.org/officeDocument/2006/relationships/image" Target="media/image13.png"/><Relationship Id="rId10" Type="http://schemas.openxmlformats.org/officeDocument/2006/relationships/footer" Target="footer1.xml"/><Relationship Id="rId13" Type="http://schemas.openxmlformats.org/officeDocument/2006/relationships/image" Target="media/image15.png"/><Relationship Id="rId12" Type="http://schemas.openxmlformats.org/officeDocument/2006/relationships/image" Target="media/image1.png"/><Relationship Id="rId15" Type="http://schemas.openxmlformats.org/officeDocument/2006/relationships/hyperlink" Target="https://www.cipd.co.uk/knowledge/work/technology/workplace-people-management/technology-data-hr-functions" TargetMode="External"/><Relationship Id="rId14" Type="http://schemas.openxmlformats.org/officeDocument/2006/relationships/hyperlink" Target="https://www.cipd.co.uk/knowledge/work/technology/workplace-people-management/hr-software-investment/" TargetMode="External"/><Relationship Id="rId17" Type="http://schemas.openxmlformats.org/officeDocument/2006/relationships/hyperlink" Target="https://www.cipd.co.uk/knowledge/strategy/analytics/factsheet" TargetMode="External"/><Relationship Id="rId16" Type="http://schemas.openxmlformats.org/officeDocument/2006/relationships/hyperlink" Target="https://www.cipd.co.uk/knowledge/strategy/analytics/evidence-based-practice-factsheet" TargetMode="External"/><Relationship Id="rId19" Type="http://schemas.openxmlformats.org/officeDocument/2006/relationships/image" Target="media/image6.png"/><Relationship Id="rId18"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DancingScript-regular.ttf"/><Relationship Id="rId4" Type="http://schemas.openxmlformats.org/officeDocument/2006/relationships/font" Target="fonts/DancingScript-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