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4"/>
        <w:tblpPr w:leftFromText="187" w:rightFromText="187" w:horzAnchor="margin" w:tblpXSpec="center" w:tblpYSpec="bottom"/>
        <w:tblW w:w="4000" w:type="pct"/>
        <w:tblInd w:w="0" w:type="dxa"/>
        <w:tblLayout w:type="autofit"/>
        <w:tblCellMar>
          <w:top w:w="0" w:type="dxa"/>
          <w:left w:w="108" w:type="dxa"/>
          <w:bottom w:w="0" w:type="dxa"/>
          <w:right w:w="108" w:type="dxa"/>
        </w:tblCellMar>
      </w:tblPr>
      <w:tblGrid>
        <w:gridCol w:w="6829"/>
      </w:tblGrid>
      <w:tr>
        <w:tblPrEx>
          <w:tblCellMar>
            <w:top w:w="0" w:type="dxa"/>
            <w:left w:w="108" w:type="dxa"/>
            <w:bottom w:w="0" w:type="dxa"/>
            <w:right w:w="108" w:type="dxa"/>
          </w:tblCellMar>
        </w:tblPrEx>
        <w:tc>
          <w:tcPr>
            <w:tcW w:w="7672" w:type="dxa"/>
            <w:tcMar>
              <w:top w:w="216" w:type="dxa"/>
              <w:left w:w="115" w:type="dxa"/>
              <w:bottom w:w="216" w:type="dxa"/>
              <w:right w:w="115" w:type="dxa"/>
            </w:tcMar>
          </w:tcPr>
          <w:p>
            <w:pPr>
              <w:spacing w:line="360" w:lineRule="auto"/>
              <w:jc w:val="both"/>
              <w:rPr>
                <w:color w:val="5B9BD5" w:themeColor="accent1"/>
                <w:sz w:val="28"/>
                <w:szCs w:val="28"/>
                <w14:textFill>
                  <w14:solidFill>
                    <w14:schemeClr w14:val="accent1"/>
                  </w14:solidFill>
                </w14:textFill>
              </w:rPr>
            </w:pPr>
            <w:r>
              <w:rPr>
                <w:rFonts w:cstheme="minorHAnsi"/>
                <w:b/>
                <w:bCs/>
                <w:sz w:val="24"/>
                <w:szCs w:val="24"/>
              </w:rPr>
              <w:t xml:space="preserve"> </w:t>
            </w:r>
            <w:r>
              <w:rPr>
                <w:rFonts w:hint="default" w:cstheme="minorHAnsi"/>
                <w:b/>
                <w:bCs/>
                <w:sz w:val="24"/>
                <w:szCs w:val="24"/>
                <w:lang w:val="en-US"/>
              </w:rPr>
              <w:t>J</w:t>
            </w:r>
            <w:r>
              <w:rPr>
                <w:rFonts w:cstheme="minorHAnsi"/>
                <w:b/>
                <w:bCs/>
                <w:sz w:val="24"/>
                <w:szCs w:val="24"/>
              </w:rPr>
              <w:t>etmir Gjonaj</w:t>
            </w:r>
          </w:p>
          <w:sdt>
            <w:sdtPr>
              <w:rPr>
                <w:color w:val="5B9BD5" w:themeColor="accent1"/>
                <w:sz w:val="28"/>
                <w:szCs w:val="28"/>
                <w14:textFill>
                  <w14:solidFill>
                    <w14:schemeClr w14:val="accent1"/>
                  </w14:solidFill>
                </w14:textFill>
              </w:rPr>
              <w:alias w:val="Date"/>
              <w:id w:val="13406932"/>
              <w:placeholder>
                <w:docPart w:val="E949C77E70564E648A0CCC8D0CF5B18F"/>
              </w:placeholder>
              <w15: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rPr>
                <w:color w:val="5B9BD5" w:themeColor="accent1"/>
                <w:sz w:val="28"/>
                <w:szCs w:val="28"/>
                <w14:textFill>
                  <w14:solidFill>
                    <w14:schemeClr w14:val="accent1"/>
                  </w14:solidFill>
                </w14:textFill>
              </w:rPr>
            </w:sdtEndPr>
            <w:sdtContent>
              <w:p>
                <w:pPr>
                  <w:pStyle w:val="11"/>
                  <w:rPr>
                    <w:color w:val="5B9BD5" w:themeColor="accent1"/>
                    <w:sz w:val="28"/>
                    <w:szCs w:val="28"/>
                    <w14:textFill>
                      <w14:solidFill>
                        <w14:schemeClr w14:val="accent1"/>
                      </w14:solidFill>
                    </w14:textFill>
                  </w:rPr>
                </w:pPr>
              </w:p>
            </w:sdtContent>
          </w:sdt>
          <w:p>
            <w:pPr>
              <w:pStyle w:val="11"/>
              <w:rPr>
                <w:rFonts w:hint="default"/>
                <w:color w:val="5B9BD5" w:themeColor="accent1"/>
                <w:lang w:val="en-US"/>
                <w14:textFill>
                  <w14:solidFill>
                    <w14:schemeClr w14:val="accent1"/>
                  </w14:solidFill>
                </w14:textFill>
              </w:rPr>
            </w:pPr>
            <w:r>
              <w:rPr>
                <w:rFonts w:hint="default"/>
                <w:color w:val="5B9BD5" w:themeColor="accent1"/>
                <w:lang w:val="en-US"/>
                <w14:textFill>
                  <w14:solidFill>
                    <w14:schemeClr w14:val="accent1"/>
                  </w14:solidFill>
                </w14:textFill>
              </w:rPr>
              <w:t>STUDENT NUMBER : 2132912</w:t>
            </w:r>
          </w:p>
        </w:tc>
      </w:tr>
    </w:tbl>
    <w:p>
      <w:pPr>
        <w:spacing w:before="0" w:beforeLines="0" w:after="0" w:afterLines="0" w:line="480" w:lineRule="auto"/>
        <w:ind w:left="0" w:leftChars="0" w:right="0" w:rightChars="0" w:firstLine="0" w:firstLineChars="0"/>
        <w:jc w:val="center"/>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center"/>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both"/>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center"/>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center"/>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center"/>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center"/>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center"/>
        <w:rPr>
          <w:rFonts w:ascii="SimSun" w:hAnsi="SimSun" w:eastAsia="SimSun" w:cstheme="minorBidi"/>
          <w:sz w:val="21"/>
          <w:lang w:val="en-US" w:eastAsia="zh-CN" w:bidi="ar-SA"/>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spacing w:before="0" w:beforeLines="0" w:after="0" w:afterLines="0" w:line="480" w:lineRule="auto"/>
        <w:ind w:left="0" w:leftChars="0" w:right="0" w:rightChars="0" w:firstLine="0" w:firstLineChars="0"/>
        <w:jc w:val="center"/>
        <w:rPr>
          <w:rFonts w:ascii="SimSun" w:hAnsi="SimSun" w:eastAsia="SimSun"/>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sdt>
      <w:sdtPr>
        <w:rPr>
          <w:rFonts w:ascii="SimSun" w:hAnsi="SimSun" w:eastAsia="SimSun" w:cstheme="minorBidi"/>
          <w:sz w:val="21"/>
          <w:lang w:val="en-US" w:eastAsia="zh-CN" w:bidi="ar-SA"/>
        </w:rPr>
        <w:id w:val="147459166"/>
        <w15:color w:val="DBDBDB"/>
        <w:docPartObj>
          <w:docPartGallery w:val="Table of Contents"/>
          <w:docPartUnique/>
        </w:docPartObj>
      </w:sdtPr>
      <w:sdtEndPr>
        <w:rPr>
          <w:rFonts w:hint="default" w:ascii="Times New Roman" w:hAnsi="Times New Roman" w:cs="Times New Roman" w:eastAsiaTheme="minorEastAsia"/>
          <w:bCs/>
          <w:sz w:val="24"/>
          <w:szCs w:val="24"/>
          <w:lang w:val="en-US" w:eastAsia="zh-CN" w:bidi="ar-SA"/>
        </w:rPr>
      </w:sdtEndPr>
      <w:sdtContent>
        <w:p>
          <w:pPr>
            <w:spacing w:before="0" w:beforeLines="0" w:after="0" w:afterLines="0" w:line="360" w:lineRule="auto"/>
            <w:ind w:left="0" w:leftChars="0" w:right="0" w:rightChars="0" w:firstLine="0" w:firstLineChars="0"/>
            <w:jc w:val="center"/>
            <w:rPr>
              <w:rFonts w:hint="default" w:ascii="Times New Roman" w:hAnsi="Times New Roman" w:cs="Times New Roman"/>
              <w:sz w:val="24"/>
              <w:szCs w:val="24"/>
            </w:rPr>
          </w:pPr>
          <w:r>
            <w:rPr>
              <w:rFonts w:hint="default" w:ascii="Times New Roman" w:hAnsi="Times New Roman" w:eastAsia="SimSun" w:cs="Times New Roman"/>
              <w:sz w:val="24"/>
              <w:szCs w:val="24"/>
            </w:rPr>
            <w:t>Catalog</w:t>
          </w:r>
        </w:p>
        <w:p>
          <w:pPr>
            <w:pStyle w:val="1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TOC \o "1-1" \h \u </w:instrText>
          </w:r>
          <w:r>
            <w:rPr>
              <w:rFonts w:hint="default" w:ascii="Times New Roman" w:hAnsi="Times New Roman" w:cs="Times New Roman"/>
              <w:b/>
              <w:bCs/>
              <w:sz w:val="24"/>
              <w:szCs w:val="24"/>
            </w:rPr>
            <w:fldChar w:fldCharType="separate"/>
          </w: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_Toc11795 </w:instrText>
          </w:r>
          <w:r>
            <w:rPr>
              <w:rFonts w:hint="default" w:ascii="Times New Roman" w:hAnsi="Times New Roman" w:cs="Times New Roman"/>
              <w:bCs/>
              <w:sz w:val="24"/>
              <w:szCs w:val="24"/>
            </w:rPr>
            <w:fldChar w:fldCharType="separate"/>
          </w:r>
          <w:r>
            <w:rPr>
              <w:rFonts w:hint="default" w:ascii="Times New Roman" w:hAnsi="Times New Roman" w:cs="Times New Roman"/>
              <w:bCs/>
              <w:sz w:val="24"/>
              <w:szCs w:val="24"/>
            </w:rPr>
            <w:t>1.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_Toc11795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_Toc26599 </w:instrText>
          </w:r>
          <w:r>
            <w:rPr>
              <w:rFonts w:hint="default" w:ascii="Times New Roman" w:hAnsi="Times New Roman" w:cs="Times New Roman"/>
              <w:bCs/>
              <w:sz w:val="24"/>
              <w:szCs w:val="24"/>
            </w:rPr>
            <w:fldChar w:fldCharType="separate"/>
          </w:r>
          <w:r>
            <w:rPr>
              <w:rFonts w:hint="default" w:ascii="Times New Roman" w:hAnsi="Times New Roman" w:cs="Times New Roman"/>
              <w:bCs/>
              <w:sz w:val="24"/>
              <w:szCs w:val="24"/>
            </w:rPr>
            <w:t>2. Prototype Stage: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_Toc26599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_Toc227 </w:instrText>
          </w:r>
          <w:r>
            <w:rPr>
              <w:rFonts w:hint="default" w:ascii="Times New Roman" w:hAnsi="Times New Roman" w:cs="Times New Roman"/>
              <w:bCs/>
              <w:sz w:val="24"/>
              <w:szCs w:val="24"/>
            </w:rPr>
            <w:fldChar w:fldCharType="separate"/>
          </w:r>
          <w:r>
            <w:rPr>
              <w:rFonts w:hint="default" w:ascii="Times New Roman" w:hAnsi="Times New Roman" w:cs="Times New Roman"/>
              <w:bCs/>
              <w:sz w:val="24"/>
              <w:szCs w:val="24"/>
            </w:rPr>
            <w:t>3. Benefits of Creating a Prototype: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_Toc19705 </w:instrText>
          </w:r>
          <w:r>
            <w:rPr>
              <w:rFonts w:hint="default" w:ascii="Times New Roman" w:hAnsi="Times New Roman" w:cs="Times New Roman"/>
              <w:bCs/>
              <w:sz w:val="24"/>
              <w:szCs w:val="24"/>
            </w:rPr>
            <w:fldChar w:fldCharType="separate"/>
          </w:r>
          <w:r>
            <w:rPr>
              <w:rFonts w:hint="default" w:ascii="Times New Roman" w:hAnsi="Times New Roman" w:cs="Times New Roman"/>
              <w:bCs/>
              <w:sz w:val="24"/>
              <w:szCs w:val="24"/>
            </w:rPr>
            <w:t>4. Example Prototype: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_Toc19705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_Toc9293 </w:instrText>
          </w:r>
          <w:r>
            <w:rPr>
              <w:rFonts w:hint="default" w:ascii="Times New Roman" w:hAnsi="Times New Roman" w:cs="Times New Roman"/>
              <w:bCs/>
              <w:sz w:val="24"/>
              <w:szCs w:val="24"/>
            </w:rPr>
            <w:fldChar w:fldCharType="separate"/>
          </w:r>
          <w:r>
            <w:rPr>
              <w:rFonts w:hint="default" w:ascii="Times New Roman" w:hAnsi="Times New Roman" w:cs="Times New Roman"/>
              <w:bCs/>
              <w:sz w:val="24"/>
              <w:szCs w:val="24"/>
            </w:rPr>
            <w:t>5. Prototype</w:t>
          </w:r>
          <w:r>
            <w:rPr>
              <w:rFonts w:hint="default" w:ascii="Times New Roman" w:hAnsi="Times New Roman" w:cs="Times New Roman"/>
              <w:bCs/>
              <w:sz w:val="24"/>
              <w:szCs w:val="24"/>
              <w:lang w:val="en-US"/>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_Toc9293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_Toc10620 </w:instrText>
          </w:r>
          <w:r>
            <w:rPr>
              <w:rFonts w:hint="default" w:ascii="Times New Roman" w:hAnsi="Times New Roman" w:cs="Times New Roman"/>
              <w:bCs/>
              <w:sz w:val="24"/>
              <w:szCs w:val="24"/>
            </w:rPr>
            <w:fldChar w:fldCharType="separate"/>
          </w:r>
          <w:r>
            <w:rPr>
              <w:rFonts w:hint="default" w:ascii="Times New Roman" w:hAnsi="Times New Roman" w:cs="Times New Roman"/>
              <w:bCs/>
              <w:sz w:val="24"/>
              <w:szCs w:val="24"/>
            </w:rPr>
            <w:t>6. Challenge: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_Toc10620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8306"/>
            </w:tabs>
            <w:spacing w:line="360" w:lineRule="auto"/>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_Toc32412 </w:instrText>
          </w:r>
          <w:r>
            <w:rPr>
              <w:rFonts w:hint="default" w:ascii="Times New Roman" w:hAnsi="Times New Roman" w:cs="Times New Roman"/>
              <w:bCs/>
              <w:sz w:val="24"/>
              <w:szCs w:val="24"/>
            </w:rPr>
            <w:fldChar w:fldCharType="separate"/>
          </w:r>
          <w:r>
            <w:rPr>
              <w:rFonts w:hint="default" w:ascii="Times New Roman" w:hAnsi="Times New Roman" w:cs="Times New Roman"/>
              <w:bCs/>
              <w:sz w:val="24"/>
              <w:szCs w:val="24"/>
            </w:rPr>
            <w:t>7. 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_Toc32412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spacing w:line="360" w:lineRule="auto"/>
            <w:jc w:val="both"/>
            <w:rPr>
              <w:rFonts w:hint="default" w:ascii="Times New Roman" w:hAnsi="Times New Roman" w:cs="Times New Roman"/>
              <w:b/>
              <w:bCs/>
              <w:sz w:val="24"/>
              <w:szCs w:val="24"/>
            </w:rPr>
          </w:pPr>
          <w:r>
            <w:rPr>
              <w:rFonts w:hint="default" w:ascii="Times New Roman" w:hAnsi="Times New Roman" w:cs="Times New Roman"/>
              <w:bCs/>
              <w:sz w:val="24"/>
              <w:szCs w:val="24"/>
            </w:rPr>
            <w:fldChar w:fldCharType="end"/>
          </w:r>
        </w:p>
      </w:sdtContent>
    </w:sdt>
    <w:p>
      <w:pPr>
        <w:spacing w:line="360" w:lineRule="auto"/>
        <w:jc w:val="both"/>
        <w:rPr>
          <w:rFonts w:hint="default"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pStyle w:val="7"/>
        <w:numPr>
          <w:ilvl w:val="0"/>
          <w:numId w:val="1"/>
        </w:numPr>
        <w:jc w:val="both"/>
        <w:outlineLvl w:val="0"/>
        <w:rPr>
          <w:rFonts w:ascii="Times New Roman" w:hAnsi="Times New Roman" w:cs="Times New Roman"/>
          <w:b/>
          <w:bCs/>
          <w:sz w:val="24"/>
          <w:szCs w:val="24"/>
        </w:rPr>
      </w:pPr>
      <w:bookmarkStart w:id="0" w:name="_Toc11795"/>
      <w:r>
        <w:rPr>
          <w:rFonts w:ascii="Times New Roman" w:hAnsi="Times New Roman" w:cs="Times New Roman"/>
          <w:b/>
          <w:bCs/>
          <w:sz w:val="24"/>
          <w:szCs w:val="24"/>
        </w:rPr>
        <w:t>Introduction:</w:t>
      </w:r>
      <w:bookmarkEnd w:id="0"/>
    </w:p>
    <w:p>
      <w:pPr>
        <w:jc w:val="both"/>
        <w:rPr>
          <w:rFonts w:ascii="Times New Roman" w:hAnsi="Times New Roman" w:cs="Times New Roman"/>
          <w:sz w:val="24"/>
          <w:szCs w:val="24"/>
        </w:rPr>
      </w:pPr>
      <w:r>
        <w:rPr>
          <w:rFonts w:ascii="Times New Roman" w:hAnsi="Times New Roman" w:cs="Times New Roman"/>
          <w:sz w:val="24"/>
          <w:szCs w:val="24"/>
        </w:rPr>
        <w:t>This report presents the findings of a group project aimed at exploring the contemporary challenge of carbon emissions and developing recommendations on how to overcome it. The group used the Design Thinking Framework to generate recommendations on how this challenge can be overcome. Each team member was assigned a stage of the Design Thinking process to analyze critically. This report presents the main findings from the stage "Prototype."</w:t>
      </w:r>
    </w:p>
    <w:p>
      <w:pPr>
        <w:jc w:val="both"/>
        <w:rPr>
          <w:rFonts w:ascii="Times New Roman" w:hAnsi="Times New Roman" w:cs="Times New Roman"/>
          <w:sz w:val="24"/>
          <w:szCs w:val="24"/>
        </w:rPr>
      </w:pPr>
    </w:p>
    <w:p>
      <w:pPr>
        <w:pStyle w:val="7"/>
        <w:numPr>
          <w:ilvl w:val="0"/>
          <w:numId w:val="1"/>
        </w:numPr>
        <w:ind w:left="720" w:leftChars="0" w:firstLine="0" w:firstLineChars="0"/>
        <w:jc w:val="both"/>
        <w:outlineLvl w:val="0"/>
        <w:rPr>
          <w:rFonts w:ascii="Times New Roman" w:hAnsi="Times New Roman" w:cs="Times New Roman"/>
          <w:b/>
          <w:bCs/>
          <w:sz w:val="24"/>
          <w:szCs w:val="24"/>
        </w:rPr>
      </w:pPr>
      <w:bookmarkStart w:id="1" w:name="_Toc26599"/>
      <w:r>
        <w:rPr>
          <w:rFonts w:ascii="Times New Roman" w:hAnsi="Times New Roman" w:cs="Times New Roman"/>
          <w:b/>
          <w:bCs/>
          <w:sz w:val="24"/>
          <w:szCs w:val="24"/>
        </w:rPr>
        <w:t>Prototype Stage:</w:t>
      </w:r>
      <w:bookmarkEnd w:id="1"/>
    </w:p>
    <w:p>
      <w:pPr>
        <w:jc w:val="both"/>
        <w:rPr>
          <w:rFonts w:ascii="Times New Roman" w:hAnsi="Times New Roman" w:cs="Times New Roman"/>
          <w:sz w:val="24"/>
          <w:szCs w:val="24"/>
        </w:rPr>
      </w:pPr>
      <w:r>
        <w:rPr>
          <w:rFonts w:ascii="Times New Roman" w:hAnsi="Times New Roman" w:cs="Times New Roman"/>
          <w:sz w:val="24"/>
          <w:szCs w:val="24"/>
        </w:rPr>
        <w:t>The Prototype stage is the third stage in the Design Thinking process. It involves creating a low-fidelity version of the product or service that has been developed in the Ideate stage. The Prototype stage is an essential part of the Design Thinking process because it allows designers to test their ideas and make necessary adjustments before launching the final product or service (Lewis and Sauro, 2021).</w:t>
      </w: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In the context of our challenge, the Prototype stage is crucial because it allows designers to test the feasibility of the proposed solutions for reducing carbon emissions. Before developing a final solution, it is important to create a prototype that can be tested to ensure that it works effectively and efficiently. A prototype can be created using various materials such as cardboard, wood, or 3D printing technology (Isa and Liem, 2014).</w:t>
      </w:r>
    </w:p>
    <w:p>
      <w:pPr>
        <w:jc w:val="both"/>
        <w:rPr>
          <w:rFonts w:ascii="Times New Roman" w:hAnsi="Times New Roman" w:cs="Times New Roman"/>
          <w:sz w:val="24"/>
          <w:szCs w:val="24"/>
        </w:rPr>
      </w:pPr>
    </w:p>
    <w:p>
      <w:pPr>
        <w:pStyle w:val="7"/>
        <w:numPr>
          <w:ilvl w:val="0"/>
          <w:numId w:val="1"/>
        </w:numPr>
        <w:ind w:left="720" w:leftChars="0" w:firstLine="0" w:firstLineChars="0"/>
        <w:jc w:val="both"/>
        <w:outlineLvl w:val="0"/>
        <w:rPr>
          <w:rFonts w:ascii="Times New Roman" w:hAnsi="Times New Roman" w:cs="Times New Roman"/>
          <w:b/>
          <w:bCs/>
          <w:sz w:val="24"/>
          <w:szCs w:val="24"/>
        </w:rPr>
      </w:pPr>
      <w:bookmarkStart w:id="2" w:name="_Toc227"/>
      <w:r>
        <w:rPr>
          <w:rFonts w:ascii="Times New Roman" w:hAnsi="Times New Roman" w:cs="Times New Roman"/>
          <w:b/>
          <w:bCs/>
          <w:sz w:val="24"/>
          <w:szCs w:val="24"/>
        </w:rPr>
        <w:t>Benefits of Creating a Prototype:</w:t>
      </w:r>
      <w:bookmarkEnd w:id="2"/>
    </w:p>
    <w:p>
      <w:pPr>
        <w:jc w:val="both"/>
        <w:rPr>
          <w:rFonts w:ascii="Times New Roman" w:hAnsi="Times New Roman" w:cs="Times New Roman"/>
          <w:sz w:val="24"/>
          <w:szCs w:val="24"/>
        </w:rPr>
      </w:pPr>
      <w:r>
        <w:rPr>
          <w:rFonts w:ascii="Times New Roman" w:hAnsi="Times New Roman" w:cs="Times New Roman"/>
          <w:sz w:val="24"/>
          <w:szCs w:val="24"/>
        </w:rPr>
        <w:t>There are several benefits of creating a prototype in the Design Thinking process. Firstly, it allows designers to test their ideas in a low-risk environment. By creating a prototype, designers can quickly identify any issues or flaws in the design and make necessary adjustments before investing significant resources in the final product or service. Secondly, it allows designers to communicate their ideas more effectively to stakeholders (Ahmed et al., 2019). A prototype can provide a tangible representation of the proposed solution, which can help to persuade stakeholders to invest in the project. Finally, it allows designers to receive feedback from users, which is crucial in ensuring that the final product or service meets the needs of the target audience.</w:t>
      </w: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In the context of our challenge, a prototype can be created to test the feasibility of different solutions for reducing carbon emissions. For example, a prototype could be created to test the effectiveness of a new carbon capture technology or a low-emission transportation system (Muller et al., 2020). The prototype can be tested in a simulated environment, such as a laboratory, to identify any issues or flaws in the design. Based on the results of the testing, designers can make necessary adjustments to the design to ensure that it meets the needs of the target audience.</w:t>
      </w:r>
    </w:p>
    <w:p>
      <w:pPr>
        <w:jc w:val="both"/>
        <w:rPr>
          <w:rFonts w:ascii="Times New Roman" w:hAnsi="Times New Roman" w:cs="Times New Roman"/>
          <w:sz w:val="24"/>
          <w:szCs w:val="24"/>
        </w:rPr>
      </w:pPr>
    </w:p>
    <w:p>
      <w:pPr>
        <w:pStyle w:val="7"/>
        <w:numPr>
          <w:ilvl w:val="0"/>
          <w:numId w:val="1"/>
        </w:numPr>
        <w:ind w:left="720" w:leftChars="0" w:firstLine="0" w:firstLineChars="0"/>
        <w:jc w:val="both"/>
        <w:outlineLvl w:val="0"/>
        <w:rPr>
          <w:rFonts w:ascii="Times New Roman" w:hAnsi="Times New Roman" w:cs="Times New Roman"/>
          <w:b/>
          <w:bCs/>
          <w:sz w:val="24"/>
          <w:szCs w:val="24"/>
        </w:rPr>
      </w:pPr>
      <w:bookmarkStart w:id="3" w:name="_Toc19705"/>
      <w:r>
        <w:rPr>
          <w:rFonts w:ascii="Times New Roman" w:hAnsi="Times New Roman" w:cs="Times New Roman"/>
          <w:b/>
          <w:bCs/>
          <w:sz w:val="24"/>
          <w:szCs w:val="24"/>
        </w:rPr>
        <w:t>Example Prototype:</w:t>
      </w:r>
      <w:bookmarkEnd w:id="3"/>
    </w:p>
    <w:p>
      <w:pPr>
        <w:jc w:val="both"/>
        <w:rPr>
          <w:rFonts w:ascii="Times New Roman" w:hAnsi="Times New Roman" w:cs="Times New Roman"/>
          <w:sz w:val="24"/>
          <w:szCs w:val="24"/>
        </w:rPr>
      </w:pPr>
      <w:r>
        <w:rPr>
          <w:rFonts w:ascii="Times New Roman" w:hAnsi="Times New Roman" w:cs="Times New Roman"/>
          <w:sz w:val="24"/>
          <w:szCs w:val="24"/>
        </w:rPr>
        <w:t>Let's say our challenge is to reduce carbon emissions from transportation. One potential solution could be to develop an electric car that is affordable and widely accessible to consumers. In the Prototype stage, designers would create a low-fidelity version of the electric car to test its feasibility and make necessary adjustments before launching the final product.</w:t>
      </w: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The prototype could be created using materials such as cardboard, foam, or even a 3D printing technology. The designers could test the prototype by conducting simulations and experiments to determine its performance and functionality. They could also gather feedback from potential customers to understand their preferences and make any necessary modifications.</w:t>
      </w: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Through the Prototype stage, the designers could identify any issues or flaws in the design and make the necessary adjustments before investing significant resources in the final product. This process would help to ensure that the final electric car is effective in reducing carbon emissions and meets the needs of consumers.</w:t>
      </w:r>
    </w:p>
    <w:p>
      <w:pPr>
        <w:jc w:val="both"/>
        <w:rPr>
          <w:rFonts w:ascii="Times New Roman" w:hAnsi="Times New Roman" w:cs="Times New Roman"/>
          <w:sz w:val="24"/>
          <w:szCs w:val="24"/>
        </w:rPr>
      </w:pPr>
    </w:p>
    <w:p>
      <w:pPr>
        <w:jc w:val="both"/>
        <w:rPr>
          <w:rFonts w:ascii="Times New Roman" w:hAnsi="Times New Roman" w:cs="Times New Roman"/>
          <w:sz w:val="24"/>
          <w:szCs w:val="24"/>
        </w:rPr>
      </w:pPr>
      <w:r>
        <w:rPr>
          <w:rFonts w:ascii="Times New Roman" w:hAnsi="Times New Roman" w:cs="Times New Roman"/>
          <w:sz w:val="24"/>
          <w:szCs w:val="24"/>
        </w:rPr>
        <w:t>However, in general, when it comes to calling for emergency help in case of carbon monoxide (CO) exposure, the following steps can be taken:</w:t>
      </w:r>
    </w:p>
    <w:p>
      <w:pPr>
        <w:jc w:val="both"/>
        <w:rPr>
          <w:rFonts w:ascii="Times New Roman" w:hAnsi="Times New Roman" w:cs="Times New Roman"/>
          <w:sz w:val="24"/>
          <w:szCs w:val="24"/>
        </w:rPr>
      </w:pPr>
    </w:p>
    <w:p>
      <w:pPr>
        <w:numPr>
          <w:ilvl w:val="0"/>
          <w:numId w:val="2"/>
        </w:numPr>
        <w:jc w:val="both"/>
        <w:rPr>
          <w:rFonts w:ascii="Times New Roman" w:hAnsi="Times New Roman" w:cs="Times New Roman"/>
          <w:sz w:val="24"/>
          <w:szCs w:val="24"/>
        </w:rPr>
      </w:pPr>
      <w:r>
        <w:rPr>
          <w:rFonts w:ascii="Times New Roman" w:hAnsi="Times New Roman" w:cs="Times New Roman"/>
          <w:sz w:val="24"/>
          <w:szCs w:val="24"/>
        </w:rPr>
        <w:t>Evacuate the area immediately: If you suspect a CO leak, the first step is to evacuate the area and move to a well-ventilated location. CO is a colorless and odorless gas, making it impossible to detect without the use of specialized equipment.</w:t>
      </w:r>
    </w:p>
    <w:p>
      <w:pPr>
        <w:jc w:val="both"/>
        <w:rPr>
          <w:rFonts w:ascii="Times New Roman" w:hAnsi="Times New Roman" w:cs="Times New Roman"/>
          <w:sz w:val="24"/>
          <w:szCs w:val="24"/>
        </w:rPr>
      </w:pPr>
    </w:p>
    <w:p>
      <w:pPr>
        <w:numPr>
          <w:ilvl w:val="0"/>
          <w:numId w:val="2"/>
        </w:numPr>
        <w:jc w:val="both"/>
        <w:rPr>
          <w:rFonts w:ascii="Times New Roman" w:hAnsi="Times New Roman" w:cs="Times New Roman"/>
          <w:sz w:val="24"/>
          <w:szCs w:val="24"/>
        </w:rPr>
      </w:pPr>
      <w:r>
        <w:rPr>
          <w:rFonts w:ascii="Times New Roman" w:hAnsi="Times New Roman" w:cs="Times New Roman"/>
          <w:sz w:val="24"/>
          <w:szCs w:val="24"/>
        </w:rPr>
        <w:t>Call emergency services: Once you have safely evacuated the area, call emergency services. Depending on where you are located, you may need to dial 911 or another emergency number. Be sure to inform the dispatcher that you suspect a CO leak.</w:t>
      </w:r>
    </w:p>
    <w:p>
      <w:pPr>
        <w:jc w:val="both"/>
        <w:rPr>
          <w:rFonts w:ascii="Times New Roman" w:hAnsi="Times New Roman" w:cs="Times New Roman"/>
          <w:sz w:val="24"/>
          <w:szCs w:val="24"/>
        </w:rPr>
      </w:pPr>
    </w:p>
    <w:p>
      <w:pPr>
        <w:numPr>
          <w:ilvl w:val="0"/>
          <w:numId w:val="2"/>
        </w:numPr>
        <w:jc w:val="both"/>
        <w:rPr>
          <w:rFonts w:ascii="Times New Roman" w:hAnsi="Times New Roman" w:cs="Times New Roman"/>
          <w:sz w:val="24"/>
          <w:szCs w:val="24"/>
        </w:rPr>
      </w:pPr>
      <w:r>
        <w:rPr>
          <w:rFonts w:ascii="Times New Roman" w:hAnsi="Times New Roman" w:cs="Times New Roman"/>
          <w:sz w:val="24"/>
          <w:szCs w:val="24"/>
        </w:rPr>
        <w:t>Provide information: When speaking with the dispatcher, provide as much information as possible about the situation, including your location, the number of people affected, and any symptoms being experienced.</w:t>
      </w:r>
    </w:p>
    <w:p>
      <w:pPr>
        <w:jc w:val="both"/>
        <w:rPr>
          <w:rFonts w:ascii="Times New Roman" w:hAnsi="Times New Roman" w:cs="Times New Roman"/>
          <w:sz w:val="24"/>
          <w:szCs w:val="24"/>
        </w:rPr>
      </w:pPr>
    </w:p>
    <w:p>
      <w:pPr>
        <w:numPr>
          <w:ilvl w:val="0"/>
          <w:numId w:val="2"/>
        </w:numPr>
        <w:jc w:val="both"/>
        <w:rPr>
          <w:rFonts w:ascii="Times New Roman" w:hAnsi="Times New Roman" w:cs="Times New Roman"/>
          <w:sz w:val="24"/>
          <w:szCs w:val="24"/>
        </w:rPr>
      </w:pPr>
      <w:r>
        <w:rPr>
          <w:rFonts w:ascii="Times New Roman" w:hAnsi="Times New Roman" w:cs="Times New Roman"/>
          <w:sz w:val="24"/>
          <w:szCs w:val="24"/>
        </w:rPr>
        <w:t>Follow instructions: The dispatcher may provide further instructions while you wait for emergency services to arrive. Follow these instructions carefully, as they are designed to keep you and others safe.</w:t>
      </w:r>
    </w:p>
    <w:p>
      <w:pPr>
        <w:jc w:val="both"/>
        <w:rPr>
          <w:rFonts w:ascii="Times New Roman" w:hAnsi="Times New Roman" w:cs="Times New Roman"/>
          <w:sz w:val="24"/>
          <w:szCs w:val="24"/>
        </w:rPr>
      </w:pPr>
    </w:p>
    <w:p>
      <w:pPr>
        <w:numPr>
          <w:ilvl w:val="0"/>
          <w:numId w:val="2"/>
        </w:numPr>
        <w:jc w:val="both"/>
        <w:rPr>
          <w:rFonts w:ascii="Times New Roman" w:hAnsi="Times New Roman" w:cs="Times New Roman"/>
          <w:sz w:val="24"/>
          <w:szCs w:val="24"/>
        </w:rPr>
      </w:pPr>
      <w:r>
        <w:rPr>
          <w:rFonts w:ascii="Times New Roman" w:hAnsi="Times New Roman" w:cs="Times New Roman"/>
          <w:sz w:val="24"/>
          <w:szCs w:val="24"/>
        </w:rPr>
        <w:t>Seek medical attention: Even if you do not experience any immediate symptoms of CO poisoning, it is important to seek medical attention as soon as possible. CO exposure can cause serious health problems, including brain damage and death.</w:t>
      </w:r>
    </w:p>
    <w:p>
      <w:pPr>
        <w:jc w:val="both"/>
        <w:rPr>
          <w:rFonts w:ascii="Times New Roman" w:hAnsi="Times New Roman" w:cs="Times New Roman"/>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jc w:val="both"/>
        <w:rPr>
          <w:rFonts w:ascii="Times New Roman" w:hAnsi="Times New Roman" w:cs="Times New Roman"/>
          <w:b/>
          <w:bCs/>
          <w:sz w:val="24"/>
          <w:szCs w:val="24"/>
        </w:rPr>
      </w:pPr>
    </w:p>
    <w:p>
      <w:pPr>
        <w:pStyle w:val="7"/>
        <w:numPr>
          <w:ilvl w:val="0"/>
          <w:numId w:val="1"/>
        </w:numPr>
        <w:ind w:left="720" w:leftChars="0" w:firstLine="0" w:firstLineChars="0"/>
        <w:jc w:val="both"/>
        <w:outlineLvl w:val="0"/>
        <w:rPr>
          <w:rFonts w:ascii="Times New Roman" w:hAnsi="Times New Roman" w:cs="Times New Roman"/>
          <w:b/>
          <w:bCs/>
          <w:sz w:val="24"/>
          <w:szCs w:val="24"/>
        </w:rPr>
      </w:pPr>
      <w:bookmarkStart w:id="4" w:name="_Toc9293"/>
      <w:r>
        <w:rPr>
          <w:rFonts w:ascii="Times New Roman" w:hAnsi="Times New Roman" w:cs="Times New Roman"/>
          <w:b/>
          <w:bCs/>
          <w:sz w:val="24"/>
          <w:szCs w:val="24"/>
        </w:rPr>
        <w:t>Prototype</w:t>
      </w:r>
      <w:r>
        <w:rPr>
          <w:rFonts w:hint="default" w:ascii="Times New Roman" w:hAnsi="Times New Roman" w:cs="Times New Roman"/>
          <w:b/>
          <w:bCs/>
          <w:sz w:val="24"/>
          <w:szCs w:val="24"/>
          <w:lang w:val="en-US"/>
        </w:rPr>
        <w:t>:</w:t>
      </w:r>
      <w:bookmarkEnd w:id="4"/>
    </w:p>
    <w:p>
      <w:pPr>
        <w:pStyle w:val="7"/>
        <w:numPr>
          <w:ilvl w:val="0"/>
          <w:numId w:val="0"/>
        </w:numPr>
        <w:jc w:val="both"/>
        <w:rPr>
          <w:rFonts w:ascii="Times New Roman" w:hAnsi="Times New Roman" w:cs="Times New Roman"/>
          <w:b/>
          <w:bCs/>
          <w:sz w:val="24"/>
          <w:szCs w:val="24"/>
        </w:rPr>
      </w:pPr>
      <w:r>
        <w:rPr>
          <w:rFonts w:hint="default" w:ascii="Times New Roman" w:hAnsi="Times New Roman" w:cs="Times New Roman"/>
          <w:b/>
          <w:bCs/>
          <w:sz w:val="24"/>
          <w:szCs w:val="24"/>
          <w:lang w:val="en-US"/>
        </w:rPr>
        <w:t>Prototype</w:t>
      </w:r>
      <w:r>
        <w:rPr>
          <w:rFonts w:ascii="Times New Roman" w:hAnsi="Times New Roman" w:cs="Times New Roman"/>
          <w:b/>
          <w:bCs/>
          <w:sz w:val="24"/>
          <w:szCs w:val="24"/>
        </w:rPr>
        <w:t xml:space="preserve"> in Context Carbon Emissions Challenge:</w:t>
      </w:r>
    </w:p>
    <w:p>
      <w:pPr>
        <w:jc w:val="both"/>
        <w:rPr>
          <w:rFonts w:ascii="Times New Roman" w:hAnsi="Times New Roman" w:cs="Times New Roman"/>
          <w:b/>
          <w:bCs/>
          <w:sz w:val="24"/>
          <w:szCs w:val="24"/>
        </w:rPr>
      </w:pPr>
      <w:r>
        <w:rPr>
          <w:rFonts w:ascii="Times New Roman" w:hAnsi="Times New Roman" w:cs="Times New Roman"/>
          <w:b/>
          <w:bCs/>
          <w:sz w:val="24"/>
          <w:szCs w:val="24"/>
        </w:rPr>
        <w:t>Factors to Consider When Creating a Prototype:</w:t>
      </w:r>
    </w:p>
    <w:p>
      <w:pPr>
        <w:jc w:val="both"/>
        <w:rPr>
          <w:rFonts w:ascii="Times New Roman" w:hAnsi="Times New Roman" w:cs="Times New Roman"/>
          <w:sz w:val="24"/>
          <w:szCs w:val="24"/>
        </w:rPr>
      </w:pPr>
      <w:r>
        <w:rPr>
          <w:rFonts w:ascii="Times New Roman" w:hAnsi="Times New Roman" w:cs="Times New Roman"/>
          <w:sz w:val="24"/>
          <w:szCs w:val="24"/>
        </w:rPr>
        <w:t>There are several factors to consider when creating a prototype in the Design Thinking process. Firstly, it is important to create a prototype that is simple and easy to use. The prototype should be able to effectively communicate the proposed solution without being too complex or confusing. Secondly, it is important to create a prototype that is low-cost and easily replicable. This will ensure that the final product or service can be produced at scale and made available to the target audience. Finally, it is important to test the prototype thoroughly to identify any issues or flaws in the design. This will ensure that the final product or service meets the needs of the target audience and is effective in solving the problem (Michelini, 2012).</w:t>
      </w:r>
    </w:p>
    <w:p>
      <w:pPr>
        <w:jc w:val="both"/>
        <w:rPr>
          <w:rFonts w:ascii="Times New Roman" w:hAnsi="Times New Roman" w:cs="Times New Roman"/>
          <w:sz w:val="24"/>
          <w:szCs w:val="24"/>
        </w:rPr>
      </w:pPr>
    </w:p>
    <w:p>
      <w:pPr>
        <w:pStyle w:val="7"/>
        <w:numPr>
          <w:ilvl w:val="0"/>
          <w:numId w:val="1"/>
        </w:numPr>
        <w:ind w:left="720" w:leftChars="0" w:firstLine="0" w:firstLineChars="0"/>
        <w:jc w:val="both"/>
        <w:outlineLvl w:val="0"/>
        <w:rPr>
          <w:rFonts w:ascii="Times New Roman" w:hAnsi="Times New Roman" w:cs="Times New Roman"/>
          <w:b/>
          <w:bCs/>
          <w:sz w:val="24"/>
          <w:szCs w:val="24"/>
        </w:rPr>
      </w:pPr>
      <w:bookmarkStart w:id="6" w:name="_GoBack"/>
      <w:bookmarkEnd w:id="6"/>
      <w:bookmarkStart w:id="5" w:name="_Toc32412"/>
      <w:r>
        <w:rPr>
          <w:rFonts w:ascii="Times New Roman" w:hAnsi="Times New Roman" w:cs="Times New Roman"/>
          <w:b/>
          <w:bCs/>
          <w:sz w:val="24"/>
          <w:szCs w:val="24"/>
        </w:rPr>
        <w:t>Reference:</w:t>
      </w:r>
      <w:bookmarkEnd w:id="5"/>
    </w:p>
    <w:p>
      <w:pPr>
        <w:pStyle w:val="6"/>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AHMED, F. E., HASHAIKEH, R. &amp; HILAL, N. 2019. Solar powered desalination–Technology, energy and future outlook. </w:t>
      </w:r>
      <w:r>
        <w:rPr>
          <w:rFonts w:ascii="Times New Roman" w:hAnsi="Times New Roman" w:cs="Times New Roman"/>
          <w:i/>
          <w:sz w:val="24"/>
          <w:szCs w:val="24"/>
        </w:rPr>
        <w:t>Desalination,</w:t>
      </w:r>
      <w:r>
        <w:rPr>
          <w:rFonts w:ascii="Times New Roman" w:hAnsi="Times New Roman" w:cs="Times New Roman"/>
          <w:sz w:val="24"/>
          <w:szCs w:val="24"/>
        </w:rPr>
        <w:t xml:space="preserve"> 453</w:t>
      </w:r>
      <w:r>
        <w:rPr>
          <w:rFonts w:ascii="Times New Roman" w:hAnsi="Times New Roman" w:cs="Times New Roman"/>
          <w:b/>
          <w:sz w:val="24"/>
          <w:szCs w:val="24"/>
        </w:rPr>
        <w:t>,</w:t>
      </w:r>
      <w:r>
        <w:rPr>
          <w:rFonts w:ascii="Times New Roman" w:hAnsi="Times New Roman" w:cs="Times New Roman"/>
          <w:sz w:val="24"/>
          <w:szCs w:val="24"/>
        </w:rPr>
        <w:t xml:space="preserve"> 54-76.</w:t>
      </w:r>
    </w:p>
    <w:p>
      <w:pPr>
        <w:pStyle w:val="6"/>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COUGHLAN, P., SURI, J. F. &amp; CANALES, K. 2007. Prototypes as (design) tools for behavioral and organizational change: A design-based approach to help organizations change work behaviors. </w:t>
      </w:r>
      <w:r>
        <w:rPr>
          <w:rFonts w:ascii="Times New Roman" w:hAnsi="Times New Roman" w:cs="Times New Roman"/>
          <w:i/>
          <w:sz w:val="24"/>
          <w:szCs w:val="24"/>
        </w:rPr>
        <w:t>The journal of applied behavioral science,</w:t>
      </w:r>
      <w:r>
        <w:rPr>
          <w:rFonts w:ascii="Times New Roman" w:hAnsi="Times New Roman" w:cs="Times New Roman"/>
          <w:sz w:val="24"/>
          <w:szCs w:val="24"/>
        </w:rPr>
        <w:t xml:space="preserve"> 43</w:t>
      </w:r>
      <w:r>
        <w:rPr>
          <w:rFonts w:ascii="Times New Roman" w:hAnsi="Times New Roman" w:cs="Times New Roman"/>
          <w:b/>
          <w:sz w:val="24"/>
          <w:szCs w:val="24"/>
        </w:rPr>
        <w:t>,</w:t>
      </w:r>
      <w:r>
        <w:rPr>
          <w:rFonts w:ascii="Times New Roman" w:hAnsi="Times New Roman" w:cs="Times New Roman"/>
          <w:sz w:val="24"/>
          <w:szCs w:val="24"/>
        </w:rPr>
        <w:t xml:space="preserve"> 122-134.</w:t>
      </w:r>
    </w:p>
    <w:p>
      <w:pPr>
        <w:pStyle w:val="6"/>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ISA, S. S. &amp; LIEM, A. Classifying physical models and prototypes in the design process: A study on the economical and usability impact of adopting models and prototypes in the design process.  DS 77: Proceedings of the DESIGN 2014 13th International Design Conference, 2014.</w:t>
      </w:r>
    </w:p>
    <w:p>
      <w:pPr>
        <w:pStyle w:val="6"/>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LEWIS, J. R. &amp; SAURO, J. 2021. Usability and user experience: Design and evaluation. </w:t>
      </w:r>
      <w:r>
        <w:rPr>
          <w:rFonts w:ascii="Times New Roman" w:hAnsi="Times New Roman" w:cs="Times New Roman"/>
          <w:i/>
          <w:sz w:val="24"/>
          <w:szCs w:val="24"/>
        </w:rPr>
        <w:t>Handbook of Human Factors and Ergonomics</w:t>
      </w:r>
      <w:r>
        <w:rPr>
          <w:rFonts w:ascii="Times New Roman" w:hAnsi="Times New Roman" w:cs="Times New Roman"/>
          <w:b/>
          <w:sz w:val="24"/>
          <w:szCs w:val="24"/>
        </w:rPr>
        <w:t>,</w:t>
      </w:r>
      <w:r>
        <w:rPr>
          <w:rFonts w:ascii="Times New Roman" w:hAnsi="Times New Roman" w:cs="Times New Roman"/>
          <w:sz w:val="24"/>
          <w:szCs w:val="24"/>
        </w:rPr>
        <w:t xml:space="preserve"> 972-1015.</w:t>
      </w:r>
    </w:p>
    <w:p>
      <w:pPr>
        <w:spacing w:line="360" w:lineRule="auto"/>
        <w:jc w:val="both"/>
        <w:rPr>
          <w:rFonts w:ascii="Times New Roman" w:hAnsi="Times New Roman" w:cs="Times New Roman"/>
          <w:sz w:val="24"/>
          <w:szCs w:val="24"/>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787E53A"/>
    <w:multiLevelType w:val="singleLevel"/>
    <w:tmpl w:val="B787E53A"/>
    <w:lvl w:ilvl="0" w:tentative="0">
      <w:start w:val="1"/>
      <w:numFmt w:val="bullet"/>
      <w:lvlText w:val=""/>
      <w:lvlJc w:val="left"/>
      <w:pPr>
        <w:tabs>
          <w:tab w:val="left" w:pos="420"/>
        </w:tabs>
        <w:ind w:left="420" w:hanging="420"/>
      </w:pPr>
      <w:rPr>
        <w:rFonts w:hint="default" w:ascii="Wingdings" w:hAnsi="Wingdings"/>
        <w:sz w:val="15"/>
        <w:szCs w:val="15"/>
      </w:rPr>
    </w:lvl>
  </w:abstractNum>
  <w:abstractNum w:abstractNumId="1">
    <w:nsid w:val="249931AB"/>
    <w:multiLevelType w:val="multilevel"/>
    <w:tmpl w:val="249931A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4056E9AE"/>
    <w:multiLevelType w:val="singleLevel"/>
    <w:tmpl w:val="4056E9AE"/>
    <w:lvl w:ilvl="0" w:tentative="0">
      <w:start w:val="1"/>
      <w:numFmt w:val="decimal"/>
      <w:suff w:val="space"/>
      <w:lvlText w:val="%1."/>
      <w:lvlJc w:val="left"/>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documentProtection w:enforcement="0"/>
  <w:defaultTabStop w:val="720"/>
  <w:drawingGridVerticalSpacing w:val="156"/>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99A7E57"/>
    <w:rsid w:val="00021908"/>
    <w:rsid w:val="00196547"/>
    <w:rsid w:val="001E5F5D"/>
    <w:rsid w:val="00A55491"/>
    <w:rsid w:val="00CB39F7"/>
    <w:rsid w:val="128E1513"/>
    <w:rsid w:val="15F21EF8"/>
    <w:rsid w:val="190E6DDC"/>
    <w:rsid w:val="23FE56AA"/>
    <w:rsid w:val="258B4185"/>
    <w:rsid w:val="2C303FC0"/>
    <w:rsid w:val="4228417A"/>
    <w:rsid w:val="43121C41"/>
    <w:rsid w:val="46DD481C"/>
    <w:rsid w:val="47693136"/>
    <w:rsid w:val="5C063098"/>
    <w:rsid w:val="686134C7"/>
    <w:rsid w:val="70DF7997"/>
    <w:rsid w:val="72250083"/>
    <w:rsid w:val="799A7E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link w:val="8"/>
    <w:qFormat/>
    <w:uiPriority w:val="0"/>
    <w:pPr>
      <w:keepNext/>
      <w:keepLines/>
      <w:spacing w:before="240"/>
      <w:outlineLvl w:val="0"/>
    </w:pPr>
    <w:rPr>
      <w:rFonts w:asciiTheme="majorHAnsi" w:hAnsiTheme="majorHAnsi" w:eastAsiaTheme="majorEastAsia" w:cstheme="majorBidi"/>
      <w:color w:val="2E75B6" w:themeColor="accent1" w:themeShade="BF"/>
      <w:sz w:val="32"/>
      <w:szCs w:val="32"/>
    </w:rPr>
  </w:style>
  <w:style w:type="character" w:default="1" w:styleId="3">
    <w:name w:val="Default Paragraph Font"/>
    <w:semiHidden/>
    <w:unhideWhenUsed/>
    <w:qFormat/>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Normal (Web)"/>
    <w:qFormat/>
    <w:uiPriority w:val="0"/>
    <w:pPr>
      <w:spacing w:beforeAutospacing="1" w:afterAutospacing="1"/>
    </w:pPr>
    <w:rPr>
      <w:rFonts w:ascii="Times New Roman" w:hAnsi="Times New Roman" w:eastAsia="SimSun" w:cs="Times New Roman"/>
      <w:sz w:val="24"/>
      <w:szCs w:val="24"/>
      <w:lang w:val="en-US" w:eastAsia="zh-CN" w:bidi="ar-SA"/>
    </w:rPr>
  </w:style>
  <w:style w:type="paragraph" w:customStyle="1" w:styleId="6">
    <w:name w:val="EndNote Bibliography"/>
    <w:basedOn w:val="1"/>
    <w:qFormat/>
    <w:uiPriority w:val="0"/>
    <w:pPr>
      <w:jc w:val="both"/>
    </w:pPr>
    <w:rPr>
      <w:rFonts w:ascii="Calibri" w:hAnsi="Calibri" w:cs="Calibri"/>
    </w:rPr>
  </w:style>
  <w:style w:type="paragraph" w:styleId="7">
    <w:name w:val="List Paragraph"/>
    <w:basedOn w:val="1"/>
    <w:qFormat/>
    <w:uiPriority w:val="99"/>
    <w:pPr>
      <w:ind w:left="720"/>
      <w:contextualSpacing/>
    </w:pPr>
  </w:style>
  <w:style w:type="character" w:customStyle="1" w:styleId="8">
    <w:name w:val="Heading 1 Char"/>
    <w:basedOn w:val="3"/>
    <w:link w:val="2"/>
    <w:qFormat/>
    <w:uiPriority w:val="0"/>
    <w:rPr>
      <w:rFonts w:asciiTheme="majorHAnsi" w:hAnsiTheme="majorHAnsi" w:eastAsiaTheme="majorEastAsia" w:cstheme="majorBidi"/>
      <w:color w:val="2E75B6" w:themeColor="accent1" w:themeShade="BF"/>
      <w:sz w:val="32"/>
      <w:szCs w:val="32"/>
      <w:lang w:eastAsia="zh-CN"/>
    </w:rPr>
  </w:style>
  <w:style w:type="paragraph" w:customStyle="1" w:styleId="9">
    <w:name w:val="TOC Heading"/>
    <w:basedOn w:val="2"/>
    <w:next w:val="1"/>
    <w:unhideWhenUsed/>
    <w:qFormat/>
    <w:uiPriority w:val="39"/>
    <w:pPr>
      <w:spacing w:line="259" w:lineRule="auto"/>
      <w:outlineLvl w:val="9"/>
    </w:pPr>
    <w:rPr>
      <w:lang w:eastAsia="en-US"/>
    </w:rPr>
  </w:style>
  <w:style w:type="paragraph" w:customStyle="1" w:styleId="10">
    <w:name w:val="WPSOffice手动目录 1"/>
    <w:uiPriority w:val="0"/>
    <w:pPr>
      <w:ind w:leftChars="0"/>
    </w:pPr>
    <w:rPr>
      <w:rFonts w:ascii="Times New Roman" w:hAnsi="Times New Roman" w:eastAsia="SimSun" w:cs="Times New Roman"/>
      <w:sz w:val="20"/>
      <w:szCs w:val="20"/>
    </w:rPr>
  </w:style>
  <w:style w:type="paragraph" w:styleId="11">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66E6BA-54F3-495B-81E0-A36317981BB4}">
  <ds:schemaRefs/>
</ds:datastoreItem>
</file>

<file path=docProps/app.xml><?xml version="1.0" encoding="utf-8"?>
<Properties xmlns="http://schemas.openxmlformats.org/officeDocument/2006/extended-properties" xmlns:vt="http://schemas.openxmlformats.org/officeDocument/2006/docPropsVTypes">
  <Template>Normal.dotm</Template>
  <Pages>5</Pages>
  <Words>1404</Words>
  <Characters>8006</Characters>
  <Lines>66</Lines>
  <Paragraphs>18</Paragraphs>
  <TotalTime>74</TotalTime>
  <ScaleCrop>false</ScaleCrop>
  <LinksUpToDate>false</LinksUpToDate>
  <CharactersWithSpaces>9392</CharactersWithSpaces>
  <Application>WPS Office_11.2.0.11513_F1E327BC-269C-435d-A152-05C5408002CA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2023-03-26T18:54:00Z</dcterms:created>
  <dc:creator>maamirmayo1</dc:creator>
  <cp:lastModifiedBy>maamirmayo1</cp:lastModifiedBy>
  <dcterms:modified xsi:type="dcterms:W3CDTF">2023-03-28T10:48:28Z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1033-11.2.0.11513</vt:lpwstr>
  </property>
  <property fmtid="{D5CDD505-2E9C-101B-9397-08002B2CF9AE}" pid="3" name="ICV">
    <vt:lpwstr>358D1000CA7F412BB3017EA3D163FF8C</vt:lpwstr>
  </property>
</Properties>
</file>