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D6C13" w:rsidRPr="00865611" w:rsidRDefault="004505A0" w:rsidP="00865611">
      <w:pPr>
        <w:pStyle w:val="paragraph"/>
        <w:spacing w:before="0" w:beforeAutospacing="0" w:after="0" w:afterAutospacing="0" w:line="480" w:lineRule="auto"/>
        <w:textAlignment w:val="baseline"/>
        <w:rPr>
          <w:rFonts w:asciiTheme="minorHAnsi" w:hAnsiTheme="minorHAnsi" w:cstheme="minorHAnsi"/>
          <w:b/>
          <w:bCs/>
        </w:rPr>
      </w:pPr>
      <w:r>
        <w:rPr>
          <w:rStyle w:val="normaltextrun"/>
          <w:rFonts w:asciiTheme="minorHAnsi" w:hAnsiTheme="minorHAnsi" w:cstheme="minorHAnsi"/>
          <w:b/>
          <w:bCs/>
          <w:color w:val="000000"/>
        </w:rPr>
        <w:t>1.</w:t>
      </w:r>
      <w:r w:rsidR="000D6C13" w:rsidRPr="00865611">
        <w:rPr>
          <w:rStyle w:val="normaltextrun"/>
          <w:rFonts w:asciiTheme="minorHAnsi" w:hAnsiTheme="minorHAnsi" w:cstheme="minorHAnsi"/>
          <w:b/>
          <w:bCs/>
          <w:color w:val="000000"/>
        </w:rPr>
        <w:t xml:space="preserve"> Understanding the role of Constable/Maintaining Professional Standards</w:t>
      </w:r>
      <w:r w:rsidR="000D6C13" w:rsidRPr="00865611">
        <w:rPr>
          <w:rStyle w:val="eop"/>
          <w:rFonts w:asciiTheme="minorHAnsi" w:hAnsiTheme="minorHAnsi" w:cstheme="minorHAnsi"/>
          <w:b/>
          <w:bCs/>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i/>
          <w:iCs/>
        </w:rPr>
      </w:pPr>
      <w:r w:rsidRPr="00865611">
        <w:rPr>
          <w:rStyle w:val="normaltextrun"/>
          <w:rFonts w:asciiTheme="minorHAnsi" w:hAnsiTheme="minorHAnsi" w:cstheme="minorHAnsi"/>
          <w:i/>
          <w:iCs/>
          <w:color w:val="000000"/>
        </w:rPr>
        <w:t>Critically evaluate the concept of ‘the professionalisation of the police service’ considering how ‘Maintaining Professional Standards’ ‘ethical and inclusive’ and ‘Coaching and Mentoring’ approaches contribute to this.</w:t>
      </w:r>
      <w:r w:rsidRPr="00865611">
        <w:rPr>
          <w:rStyle w:val="eop"/>
          <w:rFonts w:asciiTheme="minorHAnsi" w:hAnsiTheme="minorHAnsi" w:cstheme="minorHAnsi"/>
          <w:i/>
          <w:iCs/>
          <w:color w:val="000000"/>
        </w:rPr>
        <w:t> </w:t>
      </w:r>
      <w:bookmarkStart w:id="0" w:name="_GoBack"/>
      <w:bookmarkEnd w:id="0"/>
    </w:p>
    <w:p w:rsidR="00865611"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normaltextrun"/>
          <w:rFonts w:asciiTheme="minorHAnsi" w:hAnsiTheme="minorHAnsi" w:cstheme="minorHAnsi"/>
          <w:color w:val="000000"/>
        </w:rPr>
        <w:t> In recent years, the police force has rebranded itself from a force to a service (</w:t>
      </w:r>
      <w:proofErr w:type="spellStart"/>
      <w:r w:rsidRPr="00865611">
        <w:rPr>
          <w:rStyle w:val="normaltextrun"/>
          <w:rFonts w:asciiTheme="minorHAnsi" w:hAnsiTheme="minorHAnsi" w:cstheme="minorHAnsi"/>
          <w:color w:val="000000"/>
        </w:rPr>
        <w:t>Mawby</w:t>
      </w:r>
      <w:proofErr w:type="spellEnd"/>
      <w:r w:rsidRPr="00865611">
        <w:rPr>
          <w:rStyle w:val="normaltextrun"/>
          <w:rFonts w:asciiTheme="minorHAnsi" w:hAnsiTheme="minorHAnsi" w:cstheme="minorHAnsi"/>
          <w:color w:val="000000"/>
        </w:rPr>
        <w:t xml:space="preserve"> and Worthington, 2002). This change marks the beginning of attempts to professionalise the police. This essay will be discussing and evaluating the concept of ‘the professionalisation of the police service’ considering why there is a need for it and how it will be achieved. Throughout, this essay will evaluate the strategic drivers for professionalising policing, discussing relevant local and national policing strategies. It will be structured into three main sections, each of which will consider three relevant areas which contribute, or in some cases, hinder the professionalisation of the police. It will first consider the importance of maintaining professional standards. It will then go onto evaluate the importance and role that ethics and inclusivity play in legitimising the concept of professionalism. Lastly, this essay will consider how the techniques of coaching and mentoring can assist in ensuring professionalisation is adopted by new recruits. </w:t>
      </w: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normaltextrun"/>
          <w:rFonts w:asciiTheme="minorHAnsi" w:hAnsiTheme="minorHAnsi" w:cstheme="minorHAnsi"/>
          <w:color w:val="000000"/>
        </w:rPr>
        <w:t xml:space="preserve">A profession has been defined by the oxford dictionary as a job that entails </w:t>
      </w:r>
      <w:r w:rsidRPr="00865611">
        <w:rPr>
          <w:rStyle w:val="normaltextrun"/>
          <w:rFonts w:asciiTheme="minorHAnsi" w:hAnsiTheme="minorHAnsi" w:cstheme="minorHAnsi"/>
          <w:i/>
          <w:iCs/>
          <w:color w:val="000000"/>
        </w:rPr>
        <w:t xml:space="preserve">‘special training or skill’ </w:t>
      </w:r>
      <w:r w:rsidRPr="00865611">
        <w:rPr>
          <w:rStyle w:val="normaltextrun"/>
          <w:rFonts w:asciiTheme="minorHAnsi" w:hAnsiTheme="minorHAnsi" w:cstheme="minorHAnsi"/>
          <w:color w:val="000000"/>
        </w:rPr>
        <w:t xml:space="preserve">and </w:t>
      </w:r>
      <w:r w:rsidRPr="00865611">
        <w:rPr>
          <w:rStyle w:val="normaltextrun"/>
          <w:rFonts w:asciiTheme="minorHAnsi" w:hAnsiTheme="minorHAnsi" w:cstheme="minorHAnsi"/>
          <w:i/>
          <w:iCs/>
          <w:color w:val="000000"/>
        </w:rPr>
        <w:t xml:space="preserve">‘a high level of education’ </w:t>
      </w:r>
      <w:r w:rsidRPr="00865611">
        <w:rPr>
          <w:rStyle w:val="normaltextrun"/>
          <w:rFonts w:asciiTheme="minorHAnsi" w:hAnsiTheme="minorHAnsi" w:cstheme="minorHAnsi"/>
          <w:color w:val="000000"/>
        </w:rPr>
        <w:t xml:space="preserve">(Oxford Dictionary, 2022). Historically, the police has not met this definition, and its lack of professionalisation has resulted in distrust from certain communities. In 2011, </w:t>
      </w:r>
      <w:proofErr w:type="spellStart"/>
      <w:r w:rsidRPr="00865611">
        <w:rPr>
          <w:rStyle w:val="normaltextrun"/>
          <w:rFonts w:asciiTheme="minorHAnsi" w:hAnsiTheme="minorHAnsi" w:cstheme="minorHAnsi"/>
          <w:color w:val="000000"/>
        </w:rPr>
        <w:t>Neyroud</w:t>
      </w:r>
      <w:proofErr w:type="spellEnd"/>
      <w:r w:rsidRPr="00865611">
        <w:rPr>
          <w:rStyle w:val="normaltextrun"/>
          <w:rFonts w:asciiTheme="minorHAnsi" w:hAnsiTheme="minorHAnsi" w:cstheme="minorHAnsi"/>
          <w:color w:val="000000"/>
        </w:rPr>
        <w:t xml:space="preserve"> published report which argued to legitimise the police, the service needs to move from just acting professional to being deemed a </w:t>
      </w:r>
      <w:r w:rsidRPr="00865611">
        <w:rPr>
          <w:rStyle w:val="normaltextrun"/>
          <w:rFonts w:asciiTheme="minorHAnsi" w:hAnsiTheme="minorHAnsi" w:cstheme="minorHAnsi"/>
          <w:color w:val="000000"/>
        </w:rPr>
        <w:lastRenderedPageBreak/>
        <w:t>professional service (</w:t>
      </w:r>
      <w:proofErr w:type="spellStart"/>
      <w:r w:rsidRPr="00865611">
        <w:rPr>
          <w:rStyle w:val="normaltextrun"/>
          <w:rFonts w:asciiTheme="minorHAnsi" w:hAnsiTheme="minorHAnsi" w:cstheme="minorHAnsi"/>
          <w:color w:val="000000"/>
        </w:rPr>
        <w:t>Neyroud</w:t>
      </w:r>
      <w:proofErr w:type="spellEnd"/>
      <w:r w:rsidRPr="00865611">
        <w:rPr>
          <w:rStyle w:val="normaltextrun"/>
          <w:rFonts w:asciiTheme="minorHAnsi" w:hAnsiTheme="minorHAnsi" w:cstheme="minorHAnsi"/>
          <w:color w:val="000000"/>
        </w:rPr>
        <w:t>, 2011).  Thus, suggesting public confidence and perception will only increase once the service has been professionalised across the board. </w:t>
      </w: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normaltextrun"/>
          <w:rFonts w:asciiTheme="minorHAnsi" w:hAnsiTheme="minorHAnsi" w:cstheme="minorHAnsi"/>
          <w:color w:val="000000"/>
        </w:rPr>
        <w:t>This idea has been supported</w:t>
      </w:r>
      <w:r w:rsidR="00420D2C" w:rsidRPr="00865611">
        <w:rPr>
          <w:rStyle w:val="normaltextrun"/>
          <w:rFonts w:asciiTheme="minorHAnsi" w:hAnsiTheme="minorHAnsi" w:cstheme="minorHAnsi"/>
          <w:color w:val="000000"/>
        </w:rPr>
        <w:t>,</w:t>
      </w:r>
      <w:r w:rsidRPr="00865611">
        <w:rPr>
          <w:rStyle w:val="normaltextrun"/>
          <w:rFonts w:asciiTheme="minorHAnsi" w:hAnsiTheme="minorHAnsi" w:cstheme="minorHAnsi"/>
          <w:color w:val="000000"/>
        </w:rPr>
        <w:t xml:space="preserve"> and is seen in several national policing strategies. The Policing Vision 2025 sets out a long-term plan term plan to professionalise the service. Its focus, ensuring standards of professional behaviour </w:t>
      </w:r>
      <w:r w:rsidR="00420D2C" w:rsidRPr="00865611">
        <w:rPr>
          <w:rStyle w:val="normaltextrun"/>
          <w:rFonts w:asciiTheme="minorHAnsi" w:hAnsiTheme="minorHAnsi" w:cstheme="minorHAnsi"/>
          <w:color w:val="000000"/>
        </w:rPr>
        <w:t>to</w:t>
      </w:r>
      <w:r w:rsidRPr="00865611">
        <w:rPr>
          <w:rStyle w:val="normaltextrun"/>
          <w:rFonts w:asciiTheme="minorHAnsi" w:hAnsiTheme="minorHAnsi" w:cstheme="minorHAnsi"/>
          <w:color w:val="000000"/>
        </w:rPr>
        <w:t xml:space="preserve"> strengthen existing procedures and regulations (N</w:t>
      </w:r>
      <w:r w:rsidR="00420D2C" w:rsidRPr="00865611">
        <w:rPr>
          <w:rStyle w:val="normaltextrun"/>
          <w:rFonts w:asciiTheme="minorHAnsi" w:hAnsiTheme="minorHAnsi" w:cstheme="minorHAnsi"/>
          <w:color w:val="000000"/>
        </w:rPr>
        <w:t xml:space="preserve">ational </w:t>
      </w:r>
      <w:r w:rsidRPr="00865611">
        <w:rPr>
          <w:rStyle w:val="normaltextrun"/>
          <w:rFonts w:asciiTheme="minorHAnsi" w:hAnsiTheme="minorHAnsi" w:cstheme="minorHAnsi"/>
          <w:color w:val="000000"/>
        </w:rPr>
        <w:t>P</w:t>
      </w:r>
      <w:r w:rsidR="00420D2C" w:rsidRPr="00865611">
        <w:rPr>
          <w:rStyle w:val="normaltextrun"/>
          <w:rFonts w:asciiTheme="minorHAnsi" w:hAnsiTheme="minorHAnsi" w:cstheme="minorHAnsi"/>
          <w:color w:val="000000"/>
        </w:rPr>
        <w:t xml:space="preserve">olice </w:t>
      </w:r>
      <w:r w:rsidRPr="00865611">
        <w:rPr>
          <w:rStyle w:val="normaltextrun"/>
          <w:rFonts w:asciiTheme="minorHAnsi" w:hAnsiTheme="minorHAnsi" w:cstheme="minorHAnsi"/>
          <w:color w:val="000000"/>
        </w:rPr>
        <w:t>C</w:t>
      </w:r>
      <w:r w:rsidR="00420D2C" w:rsidRPr="00865611">
        <w:rPr>
          <w:rStyle w:val="normaltextrun"/>
          <w:rFonts w:asciiTheme="minorHAnsi" w:hAnsiTheme="minorHAnsi" w:cstheme="minorHAnsi"/>
          <w:color w:val="000000"/>
        </w:rPr>
        <w:t xml:space="preserve">hiefs </w:t>
      </w:r>
      <w:r w:rsidRPr="00865611">
        <w:rPr>
          <w:rStyle w:val="normaltextrun"/>
          <w:rFonts w:asciiTheme="minorHAnsi" w:hAnsiTheme="minorHAnsi" w:cstheme="minorHAnsi"/>
          <w:color w:val="000000"/>
        </w:rPr>
        <w:t>C</w:t>
      </w:r>
      <w:r w:rsidR="00420D2C" w:rsidRPr="00865611">
        <w:rPr>
          <w:rStyle w:val="normaltextrun"/>
          <w:rFonts w:asciiTheme="minorHAnsi" w:hAnsiTheme="minorHAnsi" w:cstheme="minorHAnsi"/>
          <w:color w:val="000000"/>
        </w:rPr>
        <w:t>ouncil</w:t>
      </w:r>
      <w:r w:rsidRPr="00865611">
        <w:rPr>
          <w:rStyle w:val="normaltextrun"/>
          <w:rFonts w:asciiTheme="minorHAnsi" w:hAnsiTheme="minorHAnsi" w:cstheme="minorHAnsi"/>
          <w:color w:val="000000"/>
        </w:rPr>
        <w:t xml:space="preserve">, 2016). With this, comes the idea that through ensuring accountability, legitimacy and innovation the service will successfully transform itself </w:t>
      </w:r>
      <w:r w:rsidR="00420D2C" w:rsidRPr="00865611">
        <w:rPr>
          <w:rStyle w:val="normaltextrun"/>
          <w:rFonts w:asciiTheme="minorHAnsi" w:hAnsiTheme="minorHAnsi" w:cstheme="minorHAnsi"/>
          <w:color w:val="000000"/>
        </w:rPr>
        <w:t>in</w:t>
      </w:r>
      <w:r w:rsidRPr="00865611">
        <w:rPr>
          <w:rStyle w:val="normaltextrun"/>
          <w:rFonts w:asciiTheme="minorHAnsi" w:hAnsiTheme="minorHAnsi" w:cstheme="minorHAnsi"/>
          <w:color w:val="000000"/>
        </w:rPr>
        <w:t xml:space="preserve">to a professional body. </w:t>
      </w:r>
      <w:proofErr w:type="spellStart"/>
      <w:r w:rsidRPr="00865611">
        <w:rPr>
          <w:rStyle w:val="normaltextrun"/>
          <w:rFonts w:asciiTheme="minorHAnsi" w:hAnsiTheme="minorHAnsi" w:cstheme="minorHAnsi"/>
          <w:color w:val="000000"/>
        </w:rPr>
        <w:t>Sklansky</w:t>
      </w:r>
      <w:proofErr w:type="spellEnd"/>
      <w:r w:rsidRPr="00865611">
        <w:rPr>
          <w:rStyle w:val="normaltextrun"/>
          <w:rFonts w:asciiTheme="minorHAnsi" w:hAnsiTheme="minorHAnsi" w:cstheme="minorHAnsi"/>
          <w:color w:val="000000"/>
        </w:rPr>
        <w:t>, highlights that these standards are all relevant however, argues that there is no need to coat these standards with the term</w:t>
      </w:r>
      <w:r w:rsidR="00420D2C" w:rsidRPr="00865611">
        <w:rPr>
          <w:rStyle w:val="normaltextrun"/>
          <w:rFonts w:asciiTheme="minorHAnsi" w:hAnsiTheme="minorHAnsi" w:cstheme="minorHAnsi"/>
          <w:color w:val="000000"/>
        </w:rPr>
        <w:t xml:space="preserve"> </w:t>
      </w:r>
      <w:r w:rsidRPr="00865611">
        <w:rPr>
          <w:rStyle w:val="normaltextrun"/>
          <w:rFonts w:asciiTheme="minorHAnsi" w:hAnsiTheme="minorHAnsi" w:cstheme="minorHAnsi"/>
          <w:color w:val="000000"/>
        </w:rPr>
        <w:t>‘professionalism’ (</w:t>
      </w:r>
      <w:proofErr w:type="spellStart"/>
      <w:r w:rsidRPr="00865611">
        <w:rPr>
          <w:rStyle w:val="normaltextrun"/>
          <w:rFonts w:asciiTheme="minorHAnsi" w:hAnsiTheme="minorHAnsi" w:cstheme="minorHAnsi"/>
          <w:color w:val="000000"/>
        </w:rPr>
        <w:t>Sklansky</w:t>
      </w:r>
      <w:proofErr w:type="spellEnd"/>
      <w:r w:rsidRPr="00865611">
        <w:rPr>
          <w:rStyle w:val="normaltextrun"/>
          <w:rFonts w:asciiTheme="minorHAnsi" w:hAnsiTheme="minorHAnsi" w:cstheme="minorHAnsi"/>
          <w:color w:val="000000"/>
        </w:rPr>
        <w:t xml:space="preserve">, 2012). This </w:t>
      </w:r>
      <w:r w:rsidR="00420D2C" w:rsidRPr="00865611">
        <w:rPr>
          <w:rStyle w:val="normaltextrun"/>
          <w:rFonts w:asciiTheme="minorHAnsi" w:hAnsiTheme="minorHAnsi" w:cstheme="minorHAnsi"/>
          <w:color w:val="000000"/>
        </w:rPr>
        <w:t>raises</w:t>
      </w:r>
      <w:r w:rsidRPr="00865611">
        <w:rPr>
          <w:rStyle w:val="normaltextrun"/>
          <w:rFonts w:asciiTheme="minorHAnsi" w:hAnsiTheme="minorHAnsi" w:cstheme="minorHAnsi"/>
          <w:color w:val="000000"/>
        </w:rPr>
        <w:t xml:space="preserve"> question</w:t>
      </w:r>
      <w:r w:rsidR="00420D2C" w:rsidRPr="00865611">
        <w:rPr>
          <w:rStyle w:val="normaltextrun"/>
          <w:rFonts w:asciiTheme="minorHAnsi" w:hAnsiTheme="minorHAnsi" w:cstheme="minorHAnsi"/>
          <w:color w:val="000000"/>
        </w:rPr>
        <w:t xml:space="preserve">s as to </w:t>
      </w:r>
      <w:r w:rsidRPr="00865611">
        <w:rPr>
          <w:rStyle w:val="normaltextrun"/>
          <w:rFonts w:asciiTheme="minorHAnsi" w:hAnsiTheme="minorHAnsi" w:cstheme="minorHAnsi"/>
          <w:color w:val="000000"/>
        </w:rPr>
        <w:t>why the police service focus so heavily on the concept of professionalism and whether this diverts us away from the core concepts which should already be embedded into the nature of policing. To many, the concept of ‘professionalism’ is generally undesirable and pushes policing away from what it is important (</w:t>
      </w:r>
      <w:proofErr w:type="spellStart"/>
      <w:r w:rsidRPr="00865611">
        <w:rPr>
          <w:rStyle w:val="normaltextrun"/>
          <w:rFonts w:asciiTheme="minorHAnsi" w:hAnsiTheme="minorHAnsi" w:cstheme="minorHAnsi"/>
          <w:color w:val="000000"/>
        </w:rPr>
        <w:t>Sklansky</w:t>
      </w:r>
      <w:proofErr w:type="spellEnd"/>
      <w:r w:rsidRPr="00865611">
        <w:rPr>
          <w:rStyle w:val="normaltextrun"/>
          <w:rFonts w:asciiTheme="minorHAnsi" w:hAnsiTheme="minorHAnsi" w:cstheme="minorHAnsi"/>
          <w:color w:val="000000"/>
        </w:rPr>
        <w:t>, 2012). This argument suggests that consideration should be given to communities and their needs without overcomplicating it with the concept of ‘professionalism’.</w:t>
      </w: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normaltextrun"/>
          <w:rFonts w:asciiTheme="minorHAnsi" w:hAnsiTheme="minorHAnsi" w:cstheme="minorHAnsi"/>
          <w:color w:val="000000"/>
        </w:rPr>
        <w:t xml:space="preserve">The Policing Vision itself does consider the community and recognises some of the main challenges presented in modern day policing. The vision considers the needs of a multi-cultural society and aims to ensure a representative workforce. Through doing so, it hopes to legitimise policing within those communities where there is a significant distrust. To ensure this, the police must firstly, ensuring organisational justice. A study evaluating the experiences of minority officers employed by Nottinghamshire Police, concluded that most </w:t>
      </w:r>
      <w:r w:rsidRPr="00865611">
        <w:rPr>
          <w:rStyle w:val="normaltextrun"/>
          <w:rFonts w:asciiTheme="minorHAnsi" w:hAnsiTheme="minorHAnsi" w:cstheme="minorHAnsi"/>
          <w:color w:val="000000"/>
        </w:rPr>
        <w:lastRenderedPageBreak/>
        <w:t>minority officers received internal prejudice (</w:t>
      </w:r>
      <w:proofErr w:type="spellStart"/>
      <w:r w:rsidRPr="00865611">
        <w:rPr>
          <w:rStyle w:val="normaltextrun"/>
          <w:rFonts w:asciiTheme="minorHAnsi" w:hAnsiTheme="minorHAnsi" w:cstheme="minorHAnsi"/>
          <w:color w:val="000000"/>
        </w:rPr>
        <w:t>Zempi</w:t>
      </w:r>
      <w:proofErr w:type="spellEnd"/>
      <w:r w:rsidRPr="00865611">
        <w:rPr>
          <w:rStyle w:val="normaltextrun"/>
          <w:rFonts w:asciiTheme="minorHAnsi" w:hAnsiTheme="minorHAnsi" w:cstheme="minorHAnsi"/>
          <w:color w:val="000000"/>
        </w:rPr>
        <w:t>, 2021). Having said this</w:t>
      </w:r>
      <w:r w:rsidR="00865611" w:rsidRPr="00865611">
        <w:rPr>
          <w:rStyle w:val="normaltextrun"/>
          <w:rFonts w:asciiTheme="minorHAnsi" w:hAnsiTheme="minorHAnsi" w:cstheme="minorHAnsi"/>
          <w:color w:val="000000"/>
        </w:rPr>
        <w:t>,</w:t>
      </w:r>
      <w:r w:rsidRPr="00865611">
        <w:rPr>
          <w:rStyle w:val="normaltextrun"/>
          <w:rFonts w:asciiTheme="minorHAnsi" w:hAnsiTheme="minorHAnsi" w:cstheme="minorHAnsi"/>
          <w:color w:val="000000"/>
        </w:rPr>
        <w:t xml:space="preserve"> to tackle this, </w:t>
      </w:r>
      <w:proofErr w:type="spellStart"/>
      <w:r w:rsidRPr="00865611">
        <w:rPr>
          <w:rStyle w:val="normaltextrun"/>
          <w:rFonts w:asciiTheme="minorHAnsi" w:hAnsiTheme="minorHAnsi" w:cstheme="minorHAnsi"/>
          <w:color w:val="000000"/>
        </w:rPr>
        <w:t>Zempi</w:t>
      </w:r>
      <w:proofErr w:type="spellEnd"/>
      <w:r w:rsidRPr="00865611">
        <w:rPr>
          <w:rStyle w:val="normaltextrun"/>
          <w:rFonts w:asciiTheme="minorHAnsi" w:hAnsiTheme="minorHAnsi" w:cstheme="minorHAnsi"/>
          <w:color w:val="000000"/>
        </w:rPr>
        <w:t xml:space="preserve"> recommends employing more minority officers which, aligns and supports the strategy of the Policing Vision. Without tackling these issues internally first, the police service holds little hope in legitimising itself.</w:t>
      </w: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normaltextrun"/>
          <w:rFonts w:asciiTheme="minorHAnsi" w:hAnsiTheme="minorHAnsi" w:cstheme="minorHAnsi"/>
          <w:color w:val="000000"/>
        </w:rPr>
        <w:t>Unethical policing poses a huge challenge for the professionalisation of the police force. Arguably, this is not something that can be achieved by the police force itself. Organisations such as the ‘London Policing Ethics Panel’ (LPEP) (London Policing Ethics Panel, 2014) play a significant role in increasing public confidence</w:t>
      </w:r>
      <w:r w:rsidR="00420D2C" w:rsidRPr="00865611">
        <w:rPr>
          <w:rStyle w:val="normaltextrun"/>
          <w:rFonts w:asciiTheme="minorHAnsi" w:hAnsiTheme="minorHAnsi" w:cstheme="minorHAnsi"/>
          <w:color w:val="000000"/>
        </w:rPr>
        <w:t>,</w:t>
      </w:r>
      <w:r w:rsidRPr="00865611">
        <w:rPr>
          <w:rStyle w:val="normaltextrun"/>
          <w:rFonts w:asciiTheme="minorHAnsi" w:hAnsiTheme="minorHAnsi" w:cstheme="minorHAnsi"/>
          <w:color w:val="000000"/>
        </w:rPr>
        <w:t xml:space="preserve"> through providing ethical advice on policing issues. Despite this, the LPEP recognises the paradoxical challenges of ethical policing. It acknowledges that officers are expected to do their job with i</w:t>
      </w:r>
      <w:r w:rsidRPr="00865611">
        <w:rPr>
          <w:rStyle w:val="normaltextrun"/>
          <w:rFonts w:asciiTheme="minorHAnsi" w:hAnsiTheme="minorHAnsi" w:cstheme="minorHAnsi"/>
        </w:rPr>
        <w:t>nsufficient ethical training and are not given opportunity to reflect on good ethical practice (London Policing Ethics Panel, 2014). Professionalism raises many paradoxical questions; Fyfe highlights that one of the biggest challenges is the battle between the concept of ‘new’ vs ‘old</w:t>
      </w:r>
      <w:r w:rsidR="00420D2C" w:rsidRPr="00865611">
        <w:rPr>
          <w:rStyle w:val="normaltextrun"/>
          <w:rFonts w:asciiTheme="minorHAnsi" w:hAnsiTheme="minorHAnsi" w:cstheme="minorHAnsi"/>
        </w:rPr>
        <w:t xml:space="preserve">’ </w:t>
      </w:r>
      <w:r w:rsidRPr="00865611">
        <w:rPr>
          <w:rStyle w:val="normaltextrun"/>
          <w:rFonts w:asciiTheme="minorHAnsi" w:hAnsiTheme="minorHAnsi" w:cstheme="minorHAnsi"/>
        </w:rPr>
        <w:t>professionalism. On one hand, officers are expected to police through consent focusing on legitimacy, accountability, specialised knowledge and evidence-based practice yet, are expected to keep citizens at a distance to secure power, authority and autonomy (Fyfe, 2013). This pressure to maintain traditional means of policing, increases the challenge for officers when it comes to building relationships with communities with there is a historical distrust for police. </w:t>
      </w:r>
      <w:r w:rsidRPr="00865611">
        <w:rPr>
          <w:rStyle w:val="eop"/>
          <w:rFonts w:asciiTheme="minorHAnsi" w:hAnsiTheme="minorHAnsi" w:cstheme="minorHAnsi"/>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rPr>
      </w:pPr>
      <w:r w:rsidRPr="00865611">
        <w:rPr>
          <w:rStyle w:val="normaltextrun"/>
          <w:rFonts w:asciiTheme="minorHAnsi" w:hAnsiTheme="minorHAnsi" w:cstheme="minorHAnsi"/>
        </w:rPr>
        <w:t xml:space="preserve">In recent years, recruitment and development of new officers has combined academic work with work-based learning (WBL) to provide a professional qualification. Arguably, this would attract academics to the job, suggesting an overall increase in professionalism. </w:t>
      </w:r>
      <w:proofErr w:type="spellStart"/>
      <w:r w:rsidRPr="00865611">
        <w:rPr>
          <w:rStyle w:val="normaltextrun"/>
          <w:rFonts w:asciiTheme="minorHAnsi" w:hAnsiTheme="minorHAnsi" w:cstheme="minorHAnsi"/>
          <w:color w:val="000000"/>
        </w:rPr>
        <w:t>Carlan</w:t>
      </w:r>
      <w:proofErr w:type="spellEnd"/>
      <w:r w:rsidRPr="00865611">
        <w:rPr>
          <w:rStyle w:val="normaltextrun"/>
          <w:rFonts w:asciiTheme="minorHAnsi" w:hAnsiTheme="minorHAnsi" w:cstheme="minorHAnsi"/>
          <w:color w:val="000000"/>
        </w:rPr>
        <w:t xml:space="preserve"> and </w:t>
      </w:r>
      <w:r w:rsidRPr="00865611">
        <w:rPr>
          <w:rStyle w:val="normaltextrun"/>
          <w:rFonts w:asciiTheme="minorHAnsi" w:hAnsiTheme="minorHAnsi" w:cstheme="minorHAnsi"/>
          <w:color w:val="000000"/>
        </w:rPr>
        <w:lastRenderedPageBreak/>
        <w:t>Lewis argue that this does not guarantee professionalism. Their study shows that higher educated personnel are generally less likely to embrace the role of public service or envision policing as a calling (</w:t>
      </w:r>
      <w:proofErr w:type="spellStart"/>
      <w:r w:rsidRPr="00865611">
        <w:rPr>
          <w:rStyle w:val="normaltextrun"/>
          <w:rFonts w:asciiTheme="minorHAnsi" w:hAnsiTheme="minorHAnsi" w:cstheme="minorHAnsi"/>
          <w:color w:val="000000"/>
        </w:rPr>
        <w:t>Carlan</w:t>
      </w:r>
      <w:proofErr w:type="spellEnd"/>
      <w:r w:rsidRPr="00865611">
        <w:rPr>
          <w:rStyle w:val="normaltextrun"/>
          <w:rFonts w:asciiTheme="minorHAnsi" w:hAnsiTheme="minorHAnsi" w:cstheme="minorHAnsi"/>
          <w:color w:val="000000"/>
        </w:rPr>
        <w:t xml:space="preserve"> and Lewis, 2009). This in turn contradicts the notion of professionalism</w:t>
      </w:r>
      <w:r w:rsidR="00420D2C" w:rsidRPr="00865611">
        <w:rPr>
          <w:rStyle w:val="normaltextrun"/>
          <w:rFonts w:asciiTheme="minorHAnsi" w:hAnsiTheme="minorHAnsi" w:cstheme="minorHAnsi"/>
          <w:color w:val="000000"/>
        </w:rPr>
        <w:t xml:space="preserve"> within a policing context</w:t>
      </w:r>
      <w:r w:rsidRPr="00865611">
        <w:rPr>
          <w:rStyle w:val="normaltextrun"/>
          <w:rFonts w:asciiTheme="minorHAnsi" w:hAnsiTheme="minorHAnsi" w:cstheme="minorHAnsi"/>
          <w:color w:val="000000"/>
        </w:rPr>
        <w:t>. </w:t>
      </w: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normaltextrun"/>
          <w:rFonts w:asciiTheme="minorHAnsi" w:hAnsiTheme="minorHAnsi" w:cstheme="minorHAnsi"/>
        </w:rPr>
        <w:t xml:space="preserve">Work-based learning, however, focuses on learning and its influence on the workplace (Brennan, 2005). </w:t>
      </w:r>
      <w:r w:rsidRPr="00865611">
        <w:rPr>
          <w:rStyle w:val="normaltextrun"/>
          <w:rFonts w:asciiTheme="minorHAnsi" w:hAnsiTheme="minorHAnsi" w:cstheme="minorHAnsi"/>
          <w:color w:val="000000"/>
        </w:rPr>
        <w:t>To effectively assess this style of learning, consideration is given to methods and assessment which are ‘non classroom’ learning.  (Goggin et. al, 2015).</w:t>
      </w:r>
      <w:r w:rsidRPr="00865611">
        <w:rPr>
          <w:rStyle w:val="normaltextrun"/>
          <w:rFonts w:asciiTheme="minorHAnsi" w:hAnsiTheme="minorHAnsi" w:cstheme="minorHAnsi"/>
        </w:rPr>
        <w:t xml:space="preserve"> One of the methods is done through c</w:t>
      </w:r>
      <w:r w:rsidRPr="00865611">
        <w:rPr>
          <w:rStyle w:val="normaltextrun"/>
          <w:rFonts w:asciiTheme="minorHAnsi" w:hAnsiTheme="minorHAnsi" w:cstheme="minorHAnsi"/>
          <w:color w:val="000000"/>
        </w:rPr>
        <w:t>oaching and mentoring. Coaching is an informal relationship inhibits personal growth in line with code of ethics. This style is particularly important when it comes to cultural/societal issues as it encourages officers to learn from colleagues who may have personal experience, leading to greater social/cultural sensitivity.  Coaching however, is ineffective without a diverse workforce. </w:t>
      </w:r>
      <w:r w:rsidRPr="00865611">
        <w:rPr>
          <w:rStyle w:val="eop"/>
          <w:rFonts w:asciiTheme="minorHAnsi" w:hAnsiTheme="minorHAnsi" w:cstheme="minorHAnsi"/>
          <w:color w:val="000000"/>
        </w:rPr>
        <w:t> </w:t>
      </w:r>
    </w:p>
    <w:p w:rsidR="00420D2C" w:rsidRPr="00865611" w:rsidRDefault="00420D2C" w:rsidP="00865611">
      <w:pPr>
        <w:pStyle w:val="paragraph"/>
        <w:spacing w:before="0" w:beforeAutospacing="0" w:after="0" w:afterAutospacing="0" w:line="480" w:lineRule="auto"/>
        <w:textAlignment w:val="baseline"/>
        <w:rPr>
          <w:rStyle w:val="normaltextrun"/>
          <w:rFonts w:asciiTheme="minorHAnsi" w:hAnsiTheme="minorHAnsi" w:cstheme="minorHAnsi"/>
          <w:color w:val="000000"/>
        </w:rPr>
      </w:pP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normaltextrun"/>
          <w:rFonts w:asciiTheme="minorHAnsi" w:hAnsiTheme="minorHAnsi" w:cstheme="minorHAnsi"/>
          <w:color w:val="000000"/>
        </w:rPr>
        <w:t>Mentoring is a professional relationship which has set goals and focuses on career. Both are important as there is a need to develop both personally and professionally to ensure complete professionalism. It could be argued that this style of learning is a lot more realistic in ensuring professionalisation of new recruits.</w:t>
      </w: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rPr>
      </w:pPr>
      <w:r w:rsidRPr="00865611">
        <w:rPr>
          <w:rStyle w:val="normaltextrun"/>
          <w:rFonts w:asciiTheme="minorHAnsi" w:hAnsiTheme="minorHAnsi" w:cstheme="minorHAnsi"/>
          <w:color w:val="000000"/>
        </w:rPr>
        <w:t>In conclusion, the idea of professionalising the police force is complex. Firstly, consideration must be given as to what necessity there is to re-brand the police service and whether the focus on ‘professionalism’ shifts priority away from what is important in policing. </w:t>
      </w: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rPr>
      </w:pPr>
      <w:r w:rsidRPr="00865611">
        <w:rPr>
          <w:rStyle w:val="normaltextrun"/>
          <w:rFonts w:asciiTheme="minorHAnsi" w:hAnsiTheme="minorHAnsi" w:cstheme="minorHAnsi"/>
          <w:color w:val="000000"/>
        </w:rPr>
        <w:t>Having said that, it is vital that officers maintain professional standards in order to improve public relations. Through doing so</w:t>
      </w:r>
      <w:r w:rsidR="00420D2C" w:rsidRPr="00865611">
        <w:rPr>
          <w:rStyle w:val="normaltextrun"/>
          <w:rFonts w:asciiTheme="minorHAnsi" w:hAnsiTheme="minorHAnsi" w:cstheme="minorHAnsi"/>
          <w:color w:val="000000"/>
        </w:rPr>
        <w:t>,</w:t>
      </w:r>
      <w:r w:rsidRPr="00865611">
        <w:rPr>
          <w:rStyle w:val="normaltextrun"/>
          <w:rFonts w:asciiTheme="minorHAnsi" w:hAnsiTheme="minorHAnsi" w:cstheme="minorHAnsi"/>
          <w:color w:val="000000"/>
        </w:rPr>
        <w:t xml:space="preserve"> it will improve public perception however, this can only </w:t>
      </w:r>
      <w:r w:rsidRPr="00865611">
        <w:rPr>
          <w:rStyle w:val="normaltextrun"/>
          <w:rFonts w:asciiTheme="minorHAnsi" w:hAnsiTheme="minorHAnsi" w:cstheme="minorHAnsi"/>
          <w:color w:val="000000"/>
        </w:rPr>
        <w:lastRenderedPageBreak/>
        <w:t>be achieved by understanding the community itself and the way it operates. This stresses the importance of diversity and inclusivity within the service itself. In turn, this will have a significant impact of the development of new recruits allowing them to broaden their perspectives and learn from their peers and supervisors allowing them to be professional and considerate to all communities. </w:t>
      </w: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Style w:val="eop"/>
          <w:rFonts w:asciiTheme="minorHAnsi" w:hAnsiTheme="minorHAnsi" w:cstheme="minorHAnsi"/>
          <w:color w:val="000000"/>
        </w:rPr>
      </w:pPr>
      <w:r w:rsidRPr="00865611">
        <w:rPr>
          <w:rStyle w:val="eop"/>
          <w:rFonts w:asciiTheme="minorHAnsi" w:hAnsiTheme="minorHAnsi" w:cstheme="minorHAnsi"/>
          <w:color w:val="000000"/>
        </w:rPr>
        <w:t> </w:t>
      </w:r>
    </w:p>
    <w:p w:rsidR="00865611" w:rsidRPr="00865611" w:rsidRDefault="00865611" w:rsidP="00865611">
      <w:pPr>
        <w:pStyle w:val="paragraph"/>
        <w:spacing w:before="0" w:beforeAutospacing="0" w:after="0" w:afterAutospacing="0" w:line="480" w:lineRule="auto"/>
        <w:textAlignment w:val="baseline"/>
        <w:rPr>
          <w:rStyle w:val="eop"/>
          <w:rFonts w:asciiTheme="minorHAnsi" w:hAnsiTheme="minorHAnsi" w:cstheme="minorHAnsi"/>
          <w:color w:val="000000"/>
        </w:rPr>
      </w:pPr>
    </w:p>
    <w:p w:rsidR="00865611" w:rsidRPr="00865611" w:rsidRDefault="00865611" w:rsidP="00865611">
      <w:pPr>
        <w:pStyle w:val="paragraph"/>
        <w:spacing w:before="0" w:beforeAutospacing="0" w:after="0" w:afterAutospacing="0" w:line="480" w:lineRule="auto"/>
        <w:textAlignment w:val="baseline"/>
        <w:rPr>
          <w:rFonts w:asciiTheme="minorHAnsi" w:hAnsiTheme="minorHAnsi" w:cstheme="minorHAnsi"/>
        </w:rPr>
      </w:pPr>
      <w:r w:rsidRPr="00865611">
        <w:rPr>
          <w:rStyle w:val="eop"/>
          <w:rFonts w:asciiTheme="minorHAnsi" w:hAnsiTheme="minorHAnsi" w:cstheme="minorHAnsi"/>
          <w:b/>
          <w:bCs/>
          <w:color w:val="000000"/>
        </w:rPr>
        <w:t>Word count:</w:t>
      </w:r>
      <w:r w:rsidRPr="00865611">
        <w:rPr>
          <w:rStyle w:val="eop"/>
          <w:rFonts w:asciiTheme="minorHAnsi" w:hAnsiTheme="minorHAnsi" w:cstheme="minorHAnsi"/>
          <w:color w:val="000000"/>
        </w:rPr>
        <w:t xml:space="preserve"> 1098</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normaltextrun"/>
          <w:rFonts w:asciiTheme="minorHAnsi" w:hAnsiTheme="minorHAnsi" w:cstheme="minorHAnsi"/>
          <w:color w:val="000000"/>
        </w:rPr>
        <w:t> </w:t>
      </w:r>
      <w:r w:rsidRPr="00865611">
        <w:rPr>
          <w:rStyle w:val="eop"/>
          <w:rFonts w:asciiTheme="minorHAnsi" w:hAnsiTheme="minorHAnsi" w:cstheme="minorHAnsi"/>
          <w:color w:val="000000"/>
        </w:rPr>
        <w:t> </w:t>
      </w:r>
    </w:p>
    <w:p w:rsidR="000D6C13" w:rsidRDefault="000D6C13" w:rsidP="00865611">
      <w:pPr>
        <w:pStyle w:val="paragraph"/>
        <w:spacing w:before="0" w:beforeAutospacing="0" w:after="0" w:afterAutospacing="0" w:line="480" w:lineRule="auto"/>
        <w:textAlignment w:val="baseline"/>
        <w:rPr>
          <w:rStyle w:val="eop"/>
          <w:rFonts w:asciiTheme="minorHAnsi" w:hAnsiTheme="minorHAnsi" w:cstheme="minorHAnsi"/>
          <w:color w:val="000000"/>
        </w:rPr>
      </w:pPr>
      <w:r w:rsidRPr="00865611">
        <w:rPr>
          <w:rStyle w:val="eop"/>
          <w:rFonts w:asciiTheme="minorHAnsi" w:hAnsiTheme="minorHAnsi" w:cstheme="minorHAnsi"/>
          <w:color w:val="000000"/>
        </w:rPr>
        <w:t> </w:t>
      </w:r>
    </w:p>
    <w:p w:rsidR="00865611" w:rsidRDefault="00865611" w:rsidP="00865611">
      <w:pPr>
        <w:pStyle w:val="paragraph"/>
        <w:spacing w:before="0" w:beforeAutospacing="0" w:after="0" w:afterAutospacing="0" w:line="480" w:lineRule="auto"/>
        <w:textAlignment w:val="baseline"/>
        <w:rPr>
          <w:rStyle w:val="eop"/>
          <w:rFonts w:asciiTheme="minorHAnsi" w:hAnsiTheme="minorHAnsi" w:cstheme="minorHAnsi"/>
          <w:color w:val="000000"/>
        </w:rPr>
      </w:pPr>
    </w:p>
    <w:p w:rsidR="00865611" w:rsidRDefault="00865611" w:rsidP="00865611">
      <w:pPr>
        <w:pStyle w:val="paragraph"/>
        <w:spacing w:before="0" w:beforeAutospacing="0" w:after="0" w:afterAutospacing="0" w:line="480" w:lineRule="auto"/>
        <w:textAlignment w:val="baseline"/>
        <w:rPr>
          <w:rStyle w:val="eop"/>
          <w:rFonts w:asciiTheme="minorHAnsi" w:hAnsiTheme="minorHAnsi" w:cstheme="minorHAnsi"/>
          <w:color w:val="000000"/>
        </w:rPr>
      </w:pPr>
    </w:p>
    <w:p w:rsidR="00865611" w:rsidRDefault="00865611" w:rsidP="00865611">
      <w:pPr>
        <w:pStyle w:val="paragraph"/>
        <w:spacing w:before="0" w:beforeAutospacing="0" w:after="0" w:afterAutospacing="0" w:line="480" w:lineRule="auto"/>
        <w:textAlignment w:val="baseline"/>
        <w:rPr>
          <w:rStyle w:val="eop"/>
          <w:rFonts w:asciiTheme="minorHAnsi" w:hAnsiTheme="minorHAnsi" w:cstheme="minorHAnsi"/>
          <w:color w:val="000000"/>
        </w:rPr>
      </w:pPr>
    </w:p>
    <w:p w:rsidR="00865611" w:rsidRDefault="00865611" w:rsidP="00865611">
      <w:pPr>
        <w:pStyle w:val="paragraph"/>
        <w:spacing w:before="0" w:beforeAutospacing="0" w:after="0" w:afterAutospacing="0" w:line="480" w:lineRule="auto"/>
        <w:textAlignment w:val="baseline"/>
        <w:rPr>
          <w:rStyle w:val="eop"/>
          <w:rFonts w:asciiTheme="minorHAnsi" w:hAnsiTheme="minorHAnsi" w:cstheme="minorHAnsi"/>
          <w:color w:val="000000"/>
        </w:rPr>
      </w:pPr>
    </w:p>
    <w:p w:rsidR="00865611" w:rsidRDefault="00865611" w:rsidP="00865611">
      <w:pPr>
        <w:pStyle w:val="paragraph"/>
        <w:spacing w:before="0" w:beforeAutospacing="0" w:after="0" w:afterAutospacing="0" w:line="480" w:lineRule="auto"/>
        <w:textAlignment w:val="baseline"/>
        <w:rPr>
          <w:rStyle w:val="eop"/>
          <w:rFonts w:asciiTheme="minorHAnsi" w:hAnsiTheme="minorHAnsi" w:cstheme="minorHAnsi"/>
          <w:color w:val="000000"/>
        </w:rPr>
      </w:pP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p>
    <w:p w:rsidR="00865611" w:rsidRPr="004505A0" w:rsidRDefault="004505A0" w:rsidP="004505A0">
      <w:pPr>
        <w:pStyle w:val="paragraph"/>
        <w:spacing w:before="0" w:beforeAutospacing="0" w:after="0" w:afterAutospacing="0" w:line="480" w:lineRule="auto"/>
        <w:textAlignment w:val="baseline"/>
        <w:rPr>
          <w:rFonts w:asciiTheme="minorHAnsi" w:hAnsiTheme="minorHAnsi" w:cstheme="minorHAnsi"/>
        </w:rPr>
      </w:pPr>
      <w:r>
        <w:rPr>
          <w:rFonts w:asciiTheme="minorHAnsi" w:hAnsiTheme="minorHAnsi" w:cstheme="minorHAnsi"/>
          <w:b/>
          <w:bCs/>
          <w:color w:val="000000"/>
        </w:rPr>
        <w:lastRenderedPageBreak/>
        <w:t>2.</w:t>
      </w:r>
      <w:r w:rsidR="00865611" w:rsidRPr="004505A0">
        <w:rPr>
          <w:rFonts w:asciiTheme="minorHAnsi" w:hAnsiTheme="minorHAnsi" w:cstheme="minorHAnsi"/>
          <w:b/>
          <w:bCs/>
          <w:color w:val="000000"/>
        </w:rPr>
        <w:t xml:space="preserve"> Conducting Investigations </w:t>
      </w:r>
      <w:r w:rsidR="00865611" w:rsidRPr="004505A0">
        <w:rPr>
          <w:rFonts w:asciiTheme="minorHAnsi" w:hAnsiTheme="minorHAnsi" w:cstheme="minorHAnsi"/>
          <w:color w:val="000000"/>
        </w:rPr>
        <w:t> </w:t>
      </w:r>
    </w:p>
    <w:p w:rsidR="00865611" w:rsidRPr="00865611" w:rsidRDefault="00865611" w:rsidP="004505A0">
      <w:pPr>
        <w:spacing w:line="480" w:lineRule="auto"/>
        <w:textAlignment w:val="baseline"/>
        <w:rPr>
          <w:rFonts w:asciiTheme="minorHAnsi" w:hAnsiTheme="minorHAnsi" w:cstheme="minorHAnsi"/>
          <w:i/>
          <w:iCs/>
        </w:rPr>
      </w:pPr>
      <w:r w:rsidRPr="00865611">
        <w:rPr>
          <w:rFonts w:asciiTheme="minorHAnsi" w:hAnsiTheme="minorHAnsi" w:cstheme="minorHAnsi"/>
          <w:i/>
          <w:iCs/>
          <w:color w:val="000000"/>
        </w:rPr>
        <w:t>Critically evaluate the role of the police in: </w:t>
      </w:r>
    </w:p>
    <w:p w:rsidR="00865611" w:rsidRPr="004505A0" w:rsidRDefault="00865611" w:rsidP="004505A0">
      <w:pPr>
        <w:numPr>
          <w:ilvl w:val="0"/>
          <w:numId w:val="1"/>
        </w:numPr>
        <w:spacing w:line="480" w:lineRule="auto"/>
        <w:ind w:left="360" w:firstLine="0"/>
        <w:textAlignment w:val="baseline"/>
        <w:rPr>
          <w:rFonts w:asciiTheme="minorHAnsi" w:hAnsiTheme="minorHAnsi" w:cstheme="minorHAnsi"/>
          <w:i/>
          <w:iCs/>
        </w:rPr>
      </w:pPr>
      <w:r w:rsidRPr="00865611">
        <w:rPr>
          <w:rFonts w:asciiTheme="minorHAnsi" w:hAnsiTheme="minorHAnsi" w:cstheme="minorHAnsi"/>
          <w:i/>
          <w:iCs/>
          <w:color w:val="000000"/>
        </w:rPr>
        <w:t>Conducting Investigations (Volume, serious and complex) </w:t>
      </w:r>
    </w:p>
    <w:p w:rsidR="00865611" w:rsidRPr="00865611" w:rsidRDefault="00865611" w:rsidP="004505A0">
      <w:pPr>
        <w:spacing w:line="480" w:lineRule="auto"/>
        <w:textAlignment w:val="baseline"/>
        <w:rPr>
          <w:rFonts w:asciiTheme="minorHAnsi" w:hAnsiTheme="minorHAnsi" w:cstheme="minorHAnsi"/>
        </w:rPr>
      </w:pP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This essay will critically analyse the role of police within both</w:t>
      </w:r>
      <w:r w:rsidRPr="004505A0">
        <w:rPr>
          <w:rFonts w:asciiTheme="minorHAnsi" w:hAnsiTheme="minorHAnsi" w:cstheme="minorHAnsi"/>
        </w:rPr>
        <w:t>;</w:t>
      </w:r>
      <w:r w:rsidRPr="00865611">
        <w:rPr>
          <w:rFonts w:asciiTheme="minorHAnsi" w:hAnsiTheme="minorHAnsi" w:cstheme="minorHAnsi"/>
        </w:rPr>
        <w:t xml:space="preserve"> volume</w:t>
      </w:r>
      <w:r w:rsidRPr="004505A0">
        <w:rPr>
          <w:rFonts w:asciiTheme="minorHAnsi" w:hAnsiTheme="minorHAnsi" w:cstheme="minorHAnsi"/>
        </w:rPr>
        <w:t>;</w:t>
      </w:r>
      <w:r w:rsidRPr="00865611">
        <w:rPr>
          <w:rFonts w:asciiTheme="minorHAnsi" w:hAnsiTheme="minorHAnsi" w:cstheme="minorHAnsi"/>
        </w:rPr>
        <w:t xml:space="preserve"> and serious and complex investigations. Firstly, it will evaluate the role of police within such investigations and examine how effective the police are when it comes to conducting investigations. It will the</w:t>
      </w:r>
      <w:r w:rsidRPr="004505A0">
        <w:rPr>
          <w:rFonts w:asciiTheme="minorHAnsi" w:hAnsiTheme="minorHAnsi" w:cstheme="minorHAnsi"/>
        </w:rPr>
        <w:t>n</w:t>
      </w:r>
      <w:r w:rsidRPr="00865611">
        <w:rPr>
          <w:rFonts w:asciiTheme="minorHAnsi" w:hAnsiTheme="minorHAnsi" w:cstheme="minorHAnsi"/>
        </w:rPr>
        <w:t xml:space="preserve"> go onto look at the </w:t>
      </w:r>
      <w:r w:rsidRPr="004505A0">
        <w:rPr>
          <w:rFonts w:asciiTheme="minorHAnsi" w:hAnsiTheme="minorHAnsi" w:cstheme="minorHAnsi"/>
        </w:rPr>
        <w:t>concept</w:t>
      </w:r>
      <w:r w:rsidRPr="00865611">
        <w:rPr>
          <w:rFonts w:asciiTheme="minorHAnsi" w:hAnsiTheme="minorHAnsi" w:cstheme="minorHAnsi"/>
        </w:rPr>
        <w:t xml:space="preserve"> of bias and how it can have an impact on the investigation process. Lastly, it will consider other organisation</w:t>
      </w:r>
      <w:r w:rsidRPr="004505A0">
        <w:rPr>
          <w:rFonts w:asciiTheme="minorHAnsi" w:hAnsiTheme="minorHAnsi" w:cstheme="minorHAnsi"/>
        </w:rPr>
        <w:t>s</w:t>
      </w:r>
      <w:r w:rsidRPr="00865611">
        <w:rPr>
          <w:rFonts w:asciiTheme="minorHAnsi" w:hAnsiTheme="minorHAnsi" w:cstheme="minorHAnsi"/>
        </w:rPr>
        <w:t xml:space="preserve"> and specialists, and what role they play in assisting police investigations.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Police deal with investigations daily, whether that be volume or serious and complex. Regardless of the level of investigation, all officers are expected to follow the investigations structure, considering the process, principles and mindset employed. Ensuring golden hour enquiries are completed and suitable consideration given to fast track actions. In addition to the investigation itself, one of the key roles of officers being to ensure all persons involved in the investigation are up to date and treated appropriately. The Peel Effectiveness Report in 2017 reported shortcomings from officers investigating volume crime to update victims and suspect (HMICFRS, 2018). This being said, consideration must be given to officers investigating volume crime as they are often less experienced when it comes to conducting investigations. Nonetheless, this highlights the need for adequate supervision and organisation support to ensure that, regardless of level, all investigations are being conducted and handled to the highest standard.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lastRenderedPageBreak/>
        <w:t>When considering persons involved in the in</w:t>
      </w:r>
      <w:r w:rsidRPr="004505A0">
        <w:rPr>
          <w:rFonts w:asciiTheme="minorHAnsi" w:hAnsiTheme="minorHAnsi" w:cstheme="minorHAnsi"/>
        </w:rPr>
        <w:t>ve</w:t>
      </w:r>
      <w:r w:rsidRPr="00865611">
        <w:rPr>
          <w:rFonts w:asciiTheme="minorHAnsi" w:hAnsiTheme="minorHAnsi" w:cstheme="minorHAnsi"/>
        </w:rPr>
        <w:t xml:space="preserve">stigation process, consideration must also be given to the treatment of suspects. Over the years, there have been many instances whereby police have unethically conducted investigations, resulting in injustices. </w:t>
      </w:r>
      <w:proofErr w:type="spellStart"/>
      <w:r w:rsidRPr="004505A0">
        <w:rPr>
          <w:rFonts w:asciiTheme="minorHAnsi" w:hAnsiTheme="minorHAnsi" w:cstheme="minorHAnsi"/>
        </w:rPr>
        <w:t>Poyser</w:t>
      </w:r>
      <w:proofErr w:type="spellEnd"/>
      <w:r w:rsidRPr="004505A0">
        <w:rPr>
          <w:rFonts w:asciiTheme="minorHAnsi" w:hAnsiTheme="minorHAnsi" w:cstheme="minorHAnsi"/>
        </w:rPr>
        <w:t xml:space="preserve"> and </w:t>
      </w:r>
      <w:r w:rsidRPr="00865611">
        <w:rPr>
          <w:rFonts w:asciiTheme="minorHAnsi" w:hAnsiTheme="minorHAnsi" w:cstheme="minorHAnsi"/>
        </w:rPr>
        <w:t xml:space="preserve">Milner, discuss the Janet </w:t>
      </w:r>
      <w:proofErr w:type="spellStart"/>
      <w:r w:rsidRPr="00865611">
        <w:rPr>
          <w:rFonts w:asciiTheme="minorHAnsi" w:hAnsiTheme="minorHAnsi" w:cstheme="minorHAnsi"/>
        </w:rPr>
        <w:t>Commins</w:t>
      </w:r>
      <w:proofErr w:type="spellEnd"/>
      <w:r w:rsidRPr="00865611">
        <w:rPr>
          <w:rFonts w:asciiTheme="minorHAnsi" w:hAnsiTheme="minorHAnsi" w:cstheme="minorHAnsi"/>
        </w:rPr>
        <w:t xml:space="preserve"> investigation, whereby Noel Jones was wrongly convicted on the back of a false confession (</w:t>
      </w:r>
      <w:proofErr w:type="spellStart"/>
      <w:r w:rsidRPr="00865611">
        <w:rPr>
          <w:rFonts w:asciiTheme="minorHAnsi" w:hAnsiTheme="minorHAnsi" w:cstheme="minorHAnsi"/>
        </w:rPr>
        <w:t>P</w:t>
      </w:r>
      <w:r w:rsidRPr="004505A0">
        <w:rPr>
          <w:rFonts w:asciiTheme="minorHAnsi" w:hAnsiTheme="minorHAnsi" w:cstheme="minorHAnsi"/>
        </w:rPr>
        <w:t>oys</w:t>
      </w:r>
      <w:r w:rsidRPr="00865611">
        <w:rPr>
          <w:rFonts w:asciiTheme="minorHAnsi" w:hAnsiTheme="minorHAnsi" w:cstheme="minorHAnsi"/>
        </w:rPr>
        <w:t>er</w:t>
      </w:r>
      <w:proofErr w:type="spellEnd"/>
      <w:r w:rsidRPr="00865611">
        <w:rPr>
          <w:rFonts w:asciiTheme="minorHAnsi" w:hAnsiTheme="minorHAnsi" w:cstheme="minorHAnsi"/>
        </w:rPr>
        <w:t xml:space="preserve"> and Milner, 2021). They argue that the interview process plays a significant role in any investigation and therefore</w:t>
      </w:r>
      <w:r w:rsidRPr="004505A0">
        <w:rPr>
          <w:rFonts w:asciiTheme="minorHAnsi" w:hAnsiTheme="minorHAnsi" w:cstheme="minorHAnsi"/>
        </w:rPr>
        <w:t>, priority</w:t>
      </w:r>
      <w:r w:rsidRPr="00865611">
        <w:rPr>
          <w:rFonts w:asciiTheme="minorHAnsi" w:hAnsiTheme="minorHAnsi" w:cstheme="minorHAnsi"/>
        </w:rPr>
        <w:t xml:space="preserve"> ought to be on ensuring that </w:t>
      </w:r>
      <w:r w:rsidRPr="004505A0">
        <w:rPr>
          <w:rFonts w:asciiTheme="minorHAnsi" w:hAnsiTheme="minorHAnsi" w:cstheme="minorHAnsi"/>
        </w:rPr>
        <w:t>it</w:t>
      </w:r>
      <w:r w:rsidRPr="00865611">
        <w:rPr>
          <w:rFonts w:asciiTheme="minorHAnsi" w:hAnsiTheme="minorHAnsi" w:cstheme="minorHAnsi"/>
        </w:rPr>
        <w:t xml:space="preserve"> is conducted professionally and ethically (</w:t>
      </w:r>
      <w:proofErr w:type="spellStart"/>
      <w:r w:rsidRPr="00865611">
        <w:rPr>
          <w:rFonts w:asciiTheme="minorHAnsi" w:hAnsiTheme="minorHAnsi" w:cstheme="minorHAnsi"/>
        </w:rPr>
        <w:t>P</w:t>
      </w:r>
      <w:r w:rsidRPr="004505A0">
        <w:rPr>
          <w:rFonts w:asciiTheme="minorHAnsi" w:hAnsiTheme="minorHAnsi" w:cstheme="minorHAnsi"/>
        </w:rPr>
        <w:t>oys</w:t>
      </w:r>
      <w:r w:rsidRPr="00865611">
        <w:rPr>
          <w:rFonts w:asciiTheme="minorHAnsi" w:hAnsiTheme="minorHAnsi" w:cstheme="minorHAnsi"/>
        </w:rPr>
        <w:t>er</w:t>
      </w:r>
      <w:proofErr w:type="spellEnd"/>
      <w:r w:rsidRPr="00865611">
        <w:rPr>
          <w:rFonts w:asciiTheme="minorHAnsi" w:hAnsiTheme="minorHAnsi" w:cstheme="minorHAnsi"/>
        </w:rPr>
        <w:t xml:space="preserve"> and Milner, 2021). Whether it be volume or serious, when it comes to conducting interviews of suspects, officers are expected to ensure that it is conducted in accordance with Code C of PACE 1984. Thus, ensuring suitability of the individual to be interviewed. This is set out as an expectation under the investigative mindset and process. </w:t>
      </w:r>
      <w:r w:rsidRPr="00865611">
        <w:rPr>
          <w:rFonts w:asciiTheme="minorHAnsi" w:hAnsiTheme="minorHAnsi" w:cstheme="minorHAnsi"/>
          <w:color w:val="333333"/>
        </w:rPr>
        <w:t>Gudjonsso</w:t>
      </w:r>
      <w:r w:rsidRPr="004505A0">
        <w:rPr>
          <w:rFonts w:asciiTheme="minorHAnsi" w:hAnsiTheme="minorHAnsi" w:cstheme="minorHAnsi"/>
          <w:color w:val="333333"/>
        </w:rPr>
        <w:t>n</w:t>
      </w:r>
      <w:r w:rsidRPr="00865611">
        <w:rPr>
          <w:rFonts w:asciiTheme="minorHAnsi" w:hAnsiTheme="minorHAnsi" w:cstheme="minorHAnsi"/>
          <w:color w:val="333333"/>
        </w:rPr>
        <w:t>, conducted a study into confessions from psychologically vulnerable persons, which concluded that false confessions were as a result of their vulnerabilities as opposed to interview tactics themselves (Gudjonsson, 2002). Despite these not being interview technique failures, the failure still lies with the investigation officers having not identified vulnerabilities. This highlights the importance of recognising and employing the investigation principles, ensuring that all persons involved are provided with the appropriate support. Through doing so, assuring the quality of the investigation which in turn should limit injustices.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color w:val="333333"/>
        </w:rPr>
        <w:t>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color w:val="333333"/>
        </w:rPr>
        <w:t>Having said this, one of the biggest issues during the investigation process is the impact of bias on an investigation. T</w:t>
      </w:r>
      <w:r w:rsidRPr="00865611">
        <w:rPr>
          <w:rFonts w:asciiTheme="minorHAnsi" w:hAnsiTheme="minorHAnsi" w:cstheme="minorHAnsi"/>
        </w:rPr>
        <w:t xml:space="preserve">he police investigation into </w:t>
      </w:r>
      <w:proofErr w:type="spellStart"/>
      <w:r w:rsidRPr="00865611">
        <w:rPr>
          <w:rFonts w:asciiTheme="minorHAnsi" w:hAnsiTheme="minorHAnsi" w:cstheme="minorHAnsi"/>
        </w:rPr>
        <w:t>Lynnete</w:t>
      </w:r>
      <w:proofErr w:type="spellEnd"/>
      <w:r w:rsidRPr="00865611">
        <w:rPr>
          <w:rFonts w:asciiTheme="minorHAnsi" w:hAnsiTheme="minorHAnsi" w:cstheme="minorHAnsi"/>
        </w:rPr>
        <w:t xml:space="preserve"> White’s murder highlights the severity of bias and the potential it has on influencing an investigation. With this case, police officers disregard crucial evidence, coerce confessions and as a result, three black men were wrongly convicted (BBC</w:t>
      </w:r>
      <w:r w:rsidR="004505A0" w:rsidRPr="004505A0">
        <w:rPr>
          <w:rFonts w:asciiTheme="minorHAnsi" w:hAnsiTheme="minorHAnsi" w:cstheme="minorHAnsi"/>
        </w:rPr>
        <w:t>, 2019</w:t>
      </w:r>
      <w:r w:rsidRPr="00865611">
        <w:rPr>
          <w:rFonts w:asciiTheme="minorHAnsi" w:hAnsiTheme="minorHAnsi" w:cstheme="minorHAnsi"/>
        </w:rPr>
        <w:t xml:space="preserve">). These failures, highlight the importance of ensuring ethical </w:t>
      </w:r>
      <w:r w:rsidRPr="00865611">
        <w:rPr>
          <w:rFonts w:asciiTheme="minorHAnsi" w:hAnsiTheme="minorHAnsi" w:cstheme="minorHAnsi"/>
        </w:rPr>
        <w:lastRenderedPageBreak/>
        <w:t xml:space="preserve">investigations. This ties in again with adopting the investigative principles. </w:t>
      </w:r>
      <w:proofErr w:type="spellStart"/>
      <w:r w:rsidRPr="00865611">
        <w:rPr>
          <w:rFonts w:asciiTheme="minorHAnsi" w:hAnsiTheme="minorHAnsi" w:cstheme="minorHAnsi"/>
        </w:rPr>
        <w:t>O’brien</w:t>
      </w:r>
      <w:proofErr w:type="spellEnd"/>
      <w:r w:rsidRPr="00865611">
        <w:rPr>
          <w:rFonts w:asciiTheme="minorHAnsi" w:hAnsiTheme="minorHAnsi" w:cstheme="minorHAnsi"/>
        </w:rPr>
        <w:t xml:space="preserve"> and Ellsworth discuss the impact of confirmation bias on the investigation process. They argue that confirmation bias can distract an investigator from pursuing alternative lines of enquiries, employing what could be described as ‘tunnel vision’ tactics (O’Brien and Ellsworth, 2006). Bias can have serious repercussions for suspects but also victims. In murder cases especially, injustices can cause extreme distress to family members who are denied justice as a result of an unethical and unprofessional investigation. Further to this, Smith and Alpert have argued that bias is as a result of social condition and its consequence is therefore, unintentional (Smith and Alpert, 2007). This however, is no excuse, but rather highlights the importance of bias awareness training to ensure that investigating officers are able detect when they are being influenced by their bias.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 </w:t>
      </w:r>
    </w:p>
    <w:p w:rsidR="004505A0" w:rsidRPr="004505A0"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 xml:space="preserve">During an investigation, officers will require assistance from external teams/organisations. It goes without saying, that forensic investigators are integral when it comes to producing evidence. Again, despite the impartiality built within the role, case studies have shown how cognitive bias has impacted data interpretation (Bhadra, 2021). Despite this, </w:t>
      </w:r>
      <w:proofErr w:type="spellStart"/>
      <w:r w:rsidRPr="00865611">
        <w:rPr>
          <w:rFonts w:asciiTheme="minorHAnsi" w:hAnsiTheme="minorHAnsi" w:cstheme="minorHAnsi"/>
        </w:rPr>
        <w:t>its</w:t>
      </w:r>
      <w:proofErr w:type="spellEnd"/>
      <w:r w:rsidRPr="00865611">
        <w:rPr>
          <w:rFonts w:asciiTheme="minorHAnsi" w:hAnsiTheme="minorHAnsi" w:cstheme="minorHAnsi"/>
        </w:rPr>
        <w:t xml:space="preserve"> worth noting that bias can only influence data that requires specialist interpretation.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 </w:t>
      </w:r>
    </w:p>
    <w:p w:rsidR="00865611" w:rsidRPr="004505A0"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The Crown Prosecution Service (CPS) play an important role in overseeing the latter stages of the investigation. Disclosure is a contentious topic and many miscarriages of justice have been seen because of disclosure failures. Dennis argues that the current test for disclosure is sufficient however, its use is not consistent (Dennis, 2018). Again, this highlights the importance of standardised training not only within the police force but to external partner agencies such as the CPS to ensure a coherent investigation process throughout.  </w:t>
      </w:r>
    </w:p>
    <w:p w:rsidR="004505A0" w:rsidRPr="00865611" w:rsidRDefault="004505A0" w:rsidP="004505A0">
      <w:pPr>
        <w:spacing w:line="480" w:lineRule="auto"/>
        <w:textAlignment w:val="baseline"/>
        <w:rPr>
          <w:rFonts w:asciiTheme="minorHAnsi" w:hAnsiTheme="minorHAnsi" w:cstheme="minorHAnsi"/>
        </w:rPr>
      </w:pP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In addition to seeking support from agencies within the U</w:t>
      </w:r>
      <w:r w:rsidR="004505A0" w:rsidRPr="004505A0">
        <w:rPr>
          <w:rFonts w:asciiTheme="minorHAnsi" w:hAnsiTheme="minorHAnsi" w:cstheme="minorHAnsi"/>
        </w:rPr>
        <w:t>K</w:t>
      </w:r>
      <w:r w:rsidRPr="00865611">
        <w:rPr>
          <w:rFonts w:asciiTheme="minorHAnsi" w:hAnsiTheme="minorHAnsi" w:cstheme="minorHAnsi"/>
        </w:rPr>
        <w:t>, with the rise in globalisation, we are seeing an increase in cross-border crime. In these instances, its increasingly important that forces collaborate with external agencies such as Interpol, National Crime Agency, Border Force and so forth. It is vital that officers recognise limitations when it comes to the investigations and request relevant assistance at the earliest opportunity. However, It is vital that whilst doing so, officers ensure and maintain the integrity of evidence.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To conclude, police have a responsibility to ensure that every investigation is conducted in an ethical manner. It is vital that officers always consider the investigation process, mindset, and principles throughout, considering the needs of victims, witnesses and suspects. Historically, police have allowed their biases to influence investigations, to avoid this further bias training needs to be implemented to ensure that all persons involved in investigations are aware of their biases. Lastly, it is important that police officers utilise external agencies and teams to ensure the best investigation and to avoid ‘tunnel view’ approach to investigations.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 </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b/>
          <w:bCs/>
        </w:rPr>
        <w:t> </w:t>
      </w:r>
      <w:r w:rsidR="004505A0" w:rsidRPr="004505A0">
        <w:rPr>
          <w:rFonts w:asciiTheme="minorHAnsi" w:hAnsiTheme="minorHAnsi" w:cstheme="minorHAnsi"/>
          <w:b/>
          <w:bCs/>
        </w:rPr>
        <w:t>Word count:</w:t>
      </w:r>
      <w:r w:rsidR="004505A0" w:rsidRPr="004505A0">
        <w:rPr>
          <w:rFonts w:asciiTheme="minorHAnsi" w:hAnsiTheme="minorHAnsi" w:cstheme="minorHAnsi"/>
        </w:rPr>
        <w:t xml:space="preserve"> 997</w:t>
      </w:r>
    </w:p>
    <w:p w:rsidR="00865611" w:rsidRPr="00865611" w:rsidRDefault="00865611" w:rsidP="004505A0">
      <w:pPr>
        <w:spacing w:line="480" w:lineRule="auto"/>
        <w:textAlignment w:val="baseline"/>
        <w:rPr>
          <w:rFonts w:asciiTheme="minorHAnsi" w:hAnsiTheme="minorHAnsi" w:cstheme="minorHAnsi"/>
        </w:rPr>
      </w:pPr>
      <w:r w:rsidRPr="00865611">
        <w:rPr>
          <w:rFonts w:asciiTheme="minorHAnsi" w:hAnsiTheme="minorHAnsi" w:cstheme="minorHAnsi"/>
        </w:rPr>
        <w:t> </w:t>
      </w:r>
    </w:p>
    <w:p w:rsidR="00865611" w:rsidRPr="00865611" w:rsidRDefault="00865611" w:rsidP="00865611">
      <w:pPr>
        <w:textAlignment w:val="baseline"/>
        <w:rPr>
          <w:rFonts w:ascii="Arial" w:hAnsi="Arial" w:cs="Arial"/>
        </w:rPr>
      </w:pPr>
      <w:r w:rsidRPr="00865611">
        <w:rPr>
          <w:rFonts w:ascii="Calibri" w:hAnsi="Calibri" w:cs="Calibri"/>
        </w:rPr>
        <w:t> </w:t>
      </w:r>
    </w:p>
    <w:p w:rsidR="00865611" w:rsidRPr="00865611" w:rsidRDefault="00865611" w:rsidP="00865611">
      <w:pPr>
        <w:textAlignment w:val="baseline"/>
        <w:rPr>
          <w:rFonts w:ascii="Arial" w:hAnsi="Arial" w:cs="Arial"/>
        </w:rPr>
      </w:pPr>
      <w:r w:rsidRPr="00865611">
        <w:rPr>
          <w:rFonts w:ascii="Calibri" w:hAnsi="Calibri" w:cs="Calibri"/>
          <w:color w:val="1F3864"/>
        </w:rPr>
        <w:t> </w:t>
      </w:r>
    </w:p>
    <w:p w:rsidR="00865611" w:rsidRPr="00865611" w:rsidRDefault="00865611" w:rsidP="00865611">
      <w:pPr>
        <w:textAlignment w:val="baseline"/>
        <w:rPr>
          <w:rFonts w:ascii="Arial" w:hAnsi="Arial" w:cs="Arial"/>
        </w:rPr>
      </w:pPr>
      <w:r w:rsidRPr="00865611">
        <w:rPr>
          <w:rFonts w:ascii="Calibri" w:hAnsi="Calibri" w:cs="Calibri"/>
          <w:color w:val="1F3864"/>
        </w:rPr>
        <w:t> </w:t>
      </w:r>
    </w:p>
    <w:p w:rsidR="00865611" w:rsidRPr="00865611" w:rsidRDefault="00865611" w:rsidP="00865611">
      <w:pPr>
        <w:textAlignment w:val="baseline"/>
        <w:rPr>
          <w:rFonts w:ascii="Arial" w:hAnsi="Arial" w:cs="Arial"/>
        </w:rPr>
      </w:pPr>
      <w:r w:rsidRPr="00865611">
        <w:rPr>
          <w:rFonts w:ascii="Calibri" w:hAnsi="Calibri" w:cs="Calibri"/>
          <w:color w:val="1F3864"/>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p>
    <w:p w:rsidR="004505A0" w:rsidRPr="00F712CD" w:rsidRDefault="004505A0" w:rsidP="00F712CD">
      <w:pPr>
        <w:pStyle w:val="paragraph"/>
        <w:spacing w:before="0" w:beforeAutospacing="0" w:after="0" w:afterAutospacing="0" w:line="480" w:lineRule="auto"/>
        <w:textAlignment w:val="baseline"/>
        <w:rPr>
          <w:rFonts w:asciiTheme="minorHAnsi" w:hAnsiTheme="minorHAnsi" w:cstheme="minorHAnsi"/>
        </w:rPr>
      </w:pPr>
      <w:r w:rsidRPr="00F712CD">
        <w:rPr>
          <w:rStyle w:val="eop"/>
          <w:rFonts w:asciiTheme="minorHAnsi" w:hAnsiTheme="minorHAnsi" w:cstheme="minorHAnsi"/>
          <w:b/>
          <w:bCs/>
          <w:color w:val="000000"/>
        </w:rPr>
        <w:lastRenderedPageBreak/>
        <w:t>3.</w:t>
      </w:r>
      <w:r w:rsidRPr="00F712CD">
        <w:rPr>
          <w:rFonts w:asciiTheme="minorHAnsi" w:hAnsiTheme="minorHAnsi" w:cstheme="minorHAnsi"/>
          <w:b/>
          <w:bCs/>
          <w:color w:val="000000"/>
        </w:rPr>
        <w:t xml:space="preserve"> Information and Intelligence/Communication Skills</w:t>
      </w:r>
      <w:r w:rsidRPr="00F712CD">
        <w:rPr>
          <w:rFonts w:asciiTheme="minorHAnsi" w:hAnsiTheme="minorHAnsi" w:cstheme="minorHAnsi"/>
          <w:color w:val="000000"/>
        </w:rPr>
        <w:t> </w:t>
      </w:r>
    </w:p>
    <w:p w:rsidR="004505A0" w:rsidRPr="00F712CD" w:rsidRDefault="004505A0" w:rsidP="00F712CD">
      <w:pPr>
        <w:spacing w:line="480" w:lineRule="auto"/>
        <w:textAlignment w:val="baseline"/>
        <w:rPr>
          <w:rFonts w:asciiTheme="minorHAnsi" w:hAnsiTheme="minorHAnsi" w:cstheme="minorHAnsi"/>
          <w:i/>
          <w:iCs/>
        </w:rPr>
      </w:pPr>
      <w:r w:rsidRPr="00F712CD">
        <w:rPr>
          <w:rFonts w:asciiTheme="minorHAnsi" w:hAnsiTheme="minorHAnsi" w:cstheme="minorHAnsi"/>
          <w:i/>
          <w:iCs/>
          <w:color w:val="000000"/>
        </w:rPr>
        <w:t>Critically evaluate the methods used by police in gathering information and intelligence, how information contributes to the ‘tasking and coordinating’ process and how information and intelligence is communicated.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rPr>
        <w:t>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rPr>
        <w:t xml:space="preserve">This essay will be discussing information and intelligence and the role it plays in detecting and understanding patterns of crime. Firstly, this essay will look at methods used by police in gathering information and intelligence, evaluating their effectiveness. It will then go on to discuss how information contributes to the </w:t>
      </w:r>
      <w:r w:rsidR="00D5262A" w:rsidRPr="00F712CD">
        <w:rPr>
          <w:rFonts w:asciiTheme="minorHAnsi" w:hAnsiTheme="minorHAnsi" w:cstheme="minorHAnsi"/>
        </w:rPr>
        <w:t>‘</w:t>
      </w:r>
      <w:r w:rsidRPr="00F712CD">
        <w:rPr>
          <w:rFonts w:asciiTheme="minorHAnsi" w:hAnsiTheme="minorHAnsi" w:cstheme="minorHAnsi"/>
        </w:rPr>
        <w:t>tasking and coordination’ process. Lastly, this essay will consider how information and intelligence</w:t>
      </w:r>
      <w:r w:rsidR="00D5262A" w:rsidRPr="00F712CD">
        <w:rPr>
          <w:rFonts w:asciiTheme="minorHAnsi" w:hAnsiTheme="minorHAnsi" w:cstheme="minorHAnsi"/>
        </w:rPr>
        <w:t xml:space="preserve"> is communicated</w:t>
      </w:r>
      <w:r w:rsidRPr="00F712CD">
        <w:rPr>
          <w:rFonts w:asciiTheme="minorHAnsi" w:hAnsiTheme="minorHAnsi" w:cstheme="minorHAnsi"/>
        </w:rPr>
        <w:t xml:space="preserve"> and evaluate its effectiveness.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rPr>
        <w:t>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xml:space="preserve">Information and intelligence are both vital for developing evidence in relation to criminal activity. </w:t>
      </w:r>
      <w:r w:rsidR="00D5262A" w:rsidRPr="00F712CD">
        <w:rPr>
          <w:rFonts w:asciiTheme="minorHAnsi" w:hAnsiTheme="minorHAnsi" w:cstheme="minorHAnsi"/>
          <w:color w:val="000000"/>
        </w:rPr>
        <w:t>I</w:t>
      </w:r>
      <w:r w:rsidRPr="00F712CD">
        <w:rPr>
          <w:rFonts w:asciiTheme="minorHAnsi" w:hAnsiTheme="minorHAnsi" w:cstheme="minorHAnsi"/>
          <w:color w:val="000000"/>
        </w:rPr>
        <w:t>t is essential for predicting patterns and trends to use for crime detection and prevention. Intelligence is simply, any information which has been analysed and assessed to determine its reliability and relevance (</w:t>
      </w:r>
      <w:r w:rsidR="00AC13EA" w:rsidRPr="00F712CD">
        <w:rPr>
          <w:rFonts w:asciiTheme="minorHAnsi" w:hAnsiTheme="minorHAnsi" w:cstheme="minorHAnsi"/>
          <w:color w:val="000000"/>
        </w:rPr>
        <w:t>NCA</w:t>
      </w:r>
      <w:r w:rsidRPr="00F712CD">
        <w:rPr>
          <w:rFonts w:asciiTheme="minorHAnsi" w:hAnsiTheme="minorHAnsi" w:cstheme="minorHAnsi"/>
          <w:color w:val="000000"/>
        </w:rPr>
        <w:t xml:space="preserve">, </w:t>
      </w:r>
      <w:proofErr w:type="spellStart"/>
      <w:r w:rsidRPr="00F712CD">
        <w:rPr>
          <w:rFonts w:asciiTheme="minorHAnsi" w:hAnsiTheme="minorHAnsi" w:cstheme="minorHAnsi"/>
          <w:color w:val="000000"/>
        </w:rPr>
        <w:t>n.d</w:t>
      </w:r>
      <w:proofErr w:type="spellEnd"/>
      <w:r w:rsidRPr="00F712CD">
        <w:rPr>
          <w:rFonts w:asciiTheme="minorHAnsi" w:hAnsiTheme="minorHAnsi" w:cstheme="minorHAnsi"/>
          <w:color w:val="000000"/>
        </w:rPr>
        <w:t>). Without the gathering of information in the first instance, the development of intelligence would not be possible.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xml:space="preserve">There are several ways in which intelligence can be gathered. The two main types being overt and covert intelligence. Covert intelligence is generally gathered by specialist teams and secretive organisations such as MI5. Local level police </w:t>
      </w:r>
      <w:r w:rsidR="00D5262A" w:rsidRPr="00F712CD">
        <w:rPr>
          <w:rFonts w:asciiTheme="minorHAnsi" w:hAnsiTheme="minorHAnsi" w:cstheme="minorHAnsi"/>
          <w:color w:val="000000"/>
        </w:rPr>
        <w:t>in</w:t>
      </w:r>
      <w:r w:rsidRPr="00F712CD">
        <w:rPr>
          <w:rFonts w:asciiTheme="minorHAnsi" w:hAnsiTheme="minorHAnsi" w:cstheme="minorHAnsi"/>
          <w:color w:val="000000"/>
        </w:rPr>
        <w:t xml:space="preserve">telligence however, is gathered primarily through overt tactics. Local level police intelligence often comes from the communities they police, through volunteered information. However, as Maguire and John </w:t>
      </w:r>
      <w:r w:rsidRPr="00F712CD">
        <w:rPr>
          <w:rFonts w:asciiTheme="minorHAnsi" w:hAnsiTheme="minorHAnsi" w:cstheme="minorHAnsi"/>
          <w:color w:val="000000"/>
        </w:rPr>
        <w:lastRenderedPageBreak/>
        <w:t>have highlighted, police are experiencing public pressure which is weighted heavily on reassurance and public safety (Maguire and John, 2004). This suggest that community trust and relations are lacking, which in turn, resulting in an unwillingness of communities to provide information. Maguire and John argue that intelligence-led policing is useful however, it is useless without addressing other problematic areas within society (Maguire and John, 2004). The idea of improving community relations is especially important when considering ethnic minority communities. Stop search, another example of overt intelligence tactics, are shown to be disproportionate when it comes to targeting minorities (Dodd, 2022). This in turn will only diminish relations, resulting in distrust and ultimately a resistance from said communities to provide any form of voluntary information to the police.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Tasking and coordination (T&amp;C) process provides direction for mangers to assist them in making operational decision making, both strategically and tactically (C</w:t>
      </w:r>
      <w:r w:rsidR="00D5262A" w:rsidRPr="00F712CD">
        <w:rPr>
          <w:rFonts w:asciiTheme="minorHAnsi" w:hAnsiTheme="minorHAnsi" w:cstheme="minorHAnsi"/>
          <w:color w:val="000000"/>
        </w:rPr>
        <w:t xml:space="preserve">ollege </w:t>
      </w:r>
      <w:r w:rsidRPr="00F712CD">
        <w:rPr>
          <w:rFonts w:asciiTheme="minorHAnsi" w:hAnsiTheme="minorHAnsi" w:cstheme="minorHAnsi"/>
          <w:color w:val="000000"/>
        </w:rPr>
        <w:t>o</w:t>
      </w:r>
      <w:r w:rsidR="00D5262A" w:rsidRPr="00F712CD">
        <w:rPr>
          <w:rFonts w:asciiTheme="minorHAnsi" w:hAnsiTheme="minorHAnsi" w:cstheme="minorHAnsi"/>
          <w:color w:val="000000"/>
        </w:rPr>
        <w:t xml:space="preserve">f </w:t>
      </w:r>
      <w:r w:rsidRPr="00F712CD">
        <w:rPr>
          <w:rFonts w:asciiTheme="minorHAnsi" w:hAnsiTheme="minorHAnsi" w:cstheme="minorHAnsi"/>
          <w:color w:val="000000"/>
        </w:rPr>
        <w:t>P</w:t>
      </w:r>
      <w:r w:rsidR="00D5262A" w:rsidRPr="00F712CD">
        <w:rPr>
          <w:rFonts w:asciiTheme="minorHAnsi" w:hAnsiTheme="minorHAnsi" w:cstheme="minorHAnsi"/>
          <w:color w:val="000000"/>
        </w:rPr>
        <w:t>olicing</w:t>
      </w:r>
      <w:r w:rsidRPr="00F712CD">
        <w:rPr>
          <w:rFonts w:asciiTheme="minorHAnsi" w:hAnsiTheme="minorHAnsi" w:cstheme="minorHAnsi"/>
          <w:color w:val="000000"/>
        </w:rPr>
        <w:t xml:space="preserve">, 2015). During this process, crime patterns are reviewed, and resources allocated according to trends (Brown and </w:t>
      </w:r>
      <w:proofErr w:type="spellStart"/>
      <w:r w:rsidRPr="00F712CD">
        <w:rPr>
          <w:rFonts w:asciiTheme="minorHAnsi" w:hAnsiTheme="minorHAnsi" w:cstheme="minorHAnsi"/>
          <w:color w:val="000000"/>
        </w:rPr>
        <w:t>Cannings</w:t>
      </w:r>
      <w:proofErr w:type="spellEnd"/>
      <w:r w:rsidRPr="00F712CD">
        <w:rPr>
          <w:rFonts w:asciiTheme="minorHAnsi" w:hAnsiTheme="minorHAnsi" w:cstheme="minorHAnsi"/>
          <w:color w:val="000000"/>
        </w:rPr>
        <w:t xml:space="preserve">, 2004). T&amp;C plays an important role within the National Intelligence Model (NIM). The structured management of information and intelligence </w:t>
      </w:r>
      <w:r w:rsidR="00D5262A" w:rsidRPr="00F712CD">
        <w:rPr>
          <w:rFonts w:asciiTheme="minorHAnsi" w:hAnsiTheme="minorHAnsi" w:cstheme="minorHAnsi"/>
          <w:color w:val="000000"/>
        </w:rPr>
        <w:t>is</w:t>
      </w:r>
      <w:r w:rsidRPr="00F712CD">
        <w:rPr>
          <w:rFonts w:asciiTheme="minorHAnsi" w:hAnsiTheme="minorHAnsi" w:cstheme="minorHAnsi"/>
          <w:color w:val="000000"/>
        </w:rPr>
        <w:t xml:space="preserve"> integral, it ensures that the relevant intelligence is being disseminated to relevant policing units. Without the T&amp;C process, policing strategies would have little direction and purpose. </w:t>
      </w:r>
      <w:proofErr w:type="spellStart"/>
      <w:r w:rsidRPr="00F712CD">
        <w:rPr>
          <w:rFonts w:asciiTheme="minorHAnsi" w:hAnsiTheme="minorHAnsi" w:cstheme="minorHAnsi"/>
          <w:color w:val="000000"/>
        </w:rPr>
        <w:t>Crou</w:t>
      </w:r>
      <w:r w:rsidR="00D5262A" w:rsidRPr="00F712CD">
        <w:rPr>
          <w:rFonts w:asciiTheme="minorHAnsi" w:hAnsiTheme="minorHAnsi" w:cstheme="minorHAnsi"/>
          <w:color w:val="000000"/>
        </w:rPr>
        <w:t>s</w:t>
      </w:r>
      <w:proofErr w:type="spellEnd"/>
      <w:r w:rsidR="00D5262A" w:rsidRPr="00F712CD">
        <w:rPr>
          <w:rFonts w:asciiTheme="minorHAnsi" w:hAnsiTheme="minorHAnsi" w:cstheme="minorHAnsi"/>
          <w:color w:val="000000"/>
        </w:rPr>
        <w:t xml:space="preserve"> </w:t>
      </w:r>
      <w:r w:rsidRPr="00F712CD">
        <w:rPr>
          <w:rFonts w:asciiTheme="minorHAnsi" w:hAnsiTheme="minorHAnsi" w:cstheme="minorHAnsi"/>
          <w:color w:val="000000"/>
        </w:rPr>
        <w:t>argued that, to maintain integrity and assure quality of information and intelligence, police need to move away from traditional means of gathering information, which were unethical and unstructured (</w:t>
      </w:r>
      <w:proofErr w:type="spellStart"/>
      <w:r w:rsidRPr="00F712CD">
        <w:rPr>
          <w:rFonts w:asciiTheme="minorHAnsi" w:hAnsiTheme="minorHAnsi" w:cstheme="minorHAnsi"/>
          <w:color w:val="000000"/>
        </w:rPr>
        <w:t>Crou</w:t>
      </w:r>
      <w:r w:rsidR="00D5262A" w:rsidRPr="00F712CD">
        <w:rPr>
          <w:rFonts w:asciiTheme="minorHAnsi" w:hAnsiTheme="minorHAnsi" w:cstheme="minorHAnsi"/>
          <w:color w:val="000000"/>
        </w:rPr>
        <w:t>s</w:t>
      </w:r>
      <w:proofErr w:type="spellEnd"/>
      <w:r w:rsidRPr="00F712CD">
        <w:rPr>
          <w:rFonts w:asciiTheme="minorHAnsi" w:hAnsiTheme="minorHAnsi" w:cstheme="minorHAnsi"/>
          <w:color w:val="000000"/>
        </w:rPr>
        <w:t xml:space="preserve">, 2009). T&amp;C process is a step towards ethical information and </w:t>
      </w:r>
      <w:r w:rsidR="00D5262A" w:rsidRPr="00F712CD">
        <w:rPr>
          <w:rFonts w:asciiTheme="minorHAnsi" w:hAnsiTheme="minorHAnsi" w:cstheme="minorHAnsi"/>
          <w:color w:val="000000"/>
        </w:rPr>
        <w:t>in</w:t>
      </w:r>
      <w:r w:rsidRPr="00F712CD">
        <w:rPr>
          <w:rFonts w:asciiTheme="minorHAnsi" w:hAnsiTheme="minorHAnsi" w:cstheme="minorHAnsi"/>
          <w:color w:val="000000"/>
        </w:rPr>
        <w:t xml:space="preserve">telligence management, ensuring that operations and directed policing is based on information which has been analysed and quality assured. </w:t>
      </w:r>
      <w:proofErr w:type="spellStart"/>
      <w:r w:rsidRPr="00F712CD">
        <w:rPr>
          <w:rFonts w:asciiTheme="minorHAnsi" w:hAnsiTheme="minorHAnsi" w:cstheme="minorHAnsi"/>
          <w:color w:val="000000"/>
        </w:rPr>
        <w:t>Crou</w:t>
      </w:r>
      <w:r w:rsidR="00D5262A" w:rsidRPr="00F712CD">
        <w:rPr>
          <w:rFonts w:asciiTheme="minorHAnsi" w:hAnsiTheme="minorHAnsi" w:cstheme="minorHAnsi"/>
          <w:color w:val="000000"/>
        </w:rPr>
        <w:t>s</w:t>
      </w:r>
      <w:proofErr w:type="spellEnd"/>
      <w:r w:rsidRPr="00F712CD">
        <w:rPr>
          <w:rFonts w:asciiTheme="minorHAnsi" w:hAnsiTheme="minorHAnsi" w:cstheme="minorHAnsi"/>
          <w:color w:val="000000"/>
        </w:rPr>
        <w:t xml:space="preserve"> highlights through assuring </w:t>
      </w:r>
      <w:r w:rsidRPr="00F712CD">
        <w:rPr>
          <w:rFonts w:asciiTheme="minorHAnsi" w:hAnsiTheme="minorHAnsi" w:cstheme="minorHAnsi"/>
          <w:color w:val="000000"/>
        </w:rPr>
        <w:lastRenderedPageBreak/>
        <w:t>this, it provides protection for both the individuals obtaining the information and those providing (</w:t>
      </w:r>
      <w:proofErr w:type="spellStart"/>
      <w:r w:rsidRPr="00F712CD">
        <w:rPr>
          <w:rFonts w:asciiTheme="minorHAnsi" w:hAnsiTheme="minorHAnsi" w:cstheme="minorHAnsi"/>
          <w:color w:val="000000"/>
        </w:rPr>
        <w:t>Crou</w:t>
      </w:r>
      <w:r w:rsidR="00D5262A" w:rsidRPr="00F712CD">
        <w:rPr>
          <w:rFonts w:asciiTheme="minorHAnsi" w:hAnsiTheme="minorHAnsi" w:cstheme="minorHAnsi"/>
          <w:color w:val="000000"/>
        </w:rPr>
        <w:t>s</w:t>
      </w:r>
      <w:proofErr w:type="spellEnd"/>
      <w:r w:rsidRPr="00F712CD">
        <w:rPr>
          <w:rFonts w:asciiTheme="minorHAnsi" w:hAnsiTheme="minorHAnsi" w:cstheme="minorHAnsi"/>
          <w:color w:val="000000"/>
        </w:rPr>
        <w:t>, 2009). This is particularly important when considering reluctance from individuals to relay information, particularly in cases where the sharing of information may hold a degree of risk for the informant.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Gill argued that when it comes to information and intelligence, the issue is not a lack of it, but rather that of ‘governability’ (Gill, 1998). Suggesting that the issue</w:t>
      </w:r>
      <w:r w:rsidR="00AC13EA" w:rsidRPr="00F712CD">
        <w:rPr>
          <w:rFonts w:asciiTheme="minorHAnsi" w:hAnsiTheme="minorHAnsi" w:cstheme="minorHAnsi"/>
          <w:color w:val="000000"/>
        </w:rPr>
        <w:t xml:space="preserve"> lies with</w:t>
      </w:r>
      <w:r w:rsidRPr="00F712CD">
        <w:rPr>
          <w:rFonts w:asciiTheme="minorHAnsi" w:hAnsiTheme="minorHAnsi" w:cstheme="minorHAnsi"/>
          <w:color w:val="000000"/>
        </w:rPr>
        <w:t xml:space="preserve"> lack of organisation</w:t>
      </w:r>
      <w:r w:rsidR="00AC13EA" w:rsidRPr="00F712CD">
        <w:rPr>
          <w:rFonts w:asciiTheme="minorHAnsi" w:hAnsiTheme="minorHAnsi" w:cstheme="minorHAnsi"/>
          <w:color w:val="000000"/>
        </w:rPr>
        <w:t>al</w:t>
      </w:r>
      <w:r w:rsidRPr="00F712CD">
        <w:rPr>
          <w:rFonts w:asciiTheme="minorHAnsi" w:hAnsiTheme="minorHAnsi" w:cstheme="minorHAnsi"/>
          <w:color w:val="000000"/>
        </w:rPr>
        <w:t xml:space="preserve"> direction and management </w:t>
      </w:r>
      <w:r w:rsidR="00AC13EA" w:rsidRPr="00F712CD">
        <w:rPr>
          <w:rFonts w:asciiTheme="minorHAnsi" w:hAnsiTheme="minorHAnsi" w:cstheme="minorHAnsi"/>
          <w:color w:val="000000"/>
        </w:rPr>
        <w:t>resulting in failures in</w:t>
      </w:r>
      <w:r w:rsidRPr="00F712CD">
        <w:rPr>
          <w:rFonts w:asciiTheme="minorHAnsi" w:hAnsiTheme="minorHAnsi" w:cstheme="minorHAnsi"/>
          <w:color w:val="000000"/>
        </w:rPr>
        <w:t xml:space="preserve"> disrupt</w:t>
      </w:r>
      <w:r w:rsidR="00AC13EA" w:rsidRPr="00F712CD">
        <w:rPr>
          <w:rFonts w:asciiTheme="minorHAnsi" w:hAnsiTheme="minorHAnsi" w:cstheme="minorHAnsi"/>
          <w:color w:val="000000"/>
        </w:rPr>
        <w:t>ing</w:t>
      </w:r>
      <w:r w:rsidRPr="00F712CD">
        <w:rPr>
          <w:rFonts w:asciiTheme="minorHAnsi" w:hAnsiTheme="minorHAnsi" w:cstheme="minorHAnsi"/>
          <w:color w:val="000000"/>
        </w:rPr>
        <w:t xml:space="preserve"> known criminal activity. This highlights the importance of needing strategic and coordinated meetings in order to prioritise resources and develop targeted approaches based off information and intelligence gathered. The NIM not only, assists intelligence-led policing at force level, but also nationally. It provides a common language which promotes the sharing and integrity of information. Despite this, Kirby and </w:t>
      </w:r>
      <w:proofErr w:type="spellStart"/>
      <w:r w:rsidRPr="00F712CD">
        <w:rPr>
          <w:rFonts w:asciiTheme="minorHAnsi" w:hAnsiTheme="minorHAnsi" w:cstheme="minorHAnsi"/>
          <w:color w:val="000000"/>
        </w:rPr>
        <w:t>Mc</w:t>
      </w:r>
      <w:r w:rsidR="00AC13EA" w:rsidRPr="00F712CD">
        <w:rPr>
          <w:rFonts w:asciiTheme="minorHAnsi" w:hAnsiTheme="minorHAnsi" w:cstheme="minorHAnsi"/>
          <w:color w:val="000000"/>
        </w:rPr>
        <w:t>Ph</w:t>
      </w:r>
      <w:r w:rsidRPr="00F712CD">
        <w:rPr>
          <w:rFonts w:asciiTheme="minorHAnsi" w:hAnsiTheme="minorHAnsi" w:cstheme="minorHAnsi"/>
          <w:color w:val="000000"/>
        </w:rPr>
        <w:t>earson</w:t>
      </w:r>
      <w:proofErr w:type="spellEnd"/>
      <w:r w:rsidRPr="00F712CD">
        <w:rPr>
          <w:rFonts w:asciiTheme="minorHAnsi" w:hAnsiTheme="minorHAnsi" w:cstheme="minorHAnsi"/>
          <w:color w:val="000000"/>
        </w:rPr>
        <w:t xml:space="preserve"> have highlighted that despite this, it is for individual organisational leaders to ensure that the infrastructure is followed and information and intelligence is suitably directed (Kirby and </w:t>
      </w:r>
      <w:proofErr w:type="spellStart"/>
      <w:r w:rsidRPr="00F712CD">
        <w:rPr>
          <w:rFonts w:asciiTheme="minorHAnsi" w:hAnsiTheme="minorHAnsi" w:cstheme="minorHAnsi"/>
          <w:color w:val="000000"/>
        </w:rPr>
        <w:t>McPhearson</w:t>
      </w:r>
      <w:proofErr w:type="spellEnd"/>
      <w:r w:rsidRPr="00F712CD">
        <w:rPr>
          <w:rFonts w:asciiTheme="minorHAnsi" w:hAnsiTheme="minorHAnsi" w:cstheme="minorHAnsi"/>
          <w:color w:val="000000"/>
        </w:rPr>
        <w:t xml:space="preserve">, 2004). </w:t>
      </w:r>
      <w:r w:rsidR="00F712CD" w:rsidRPr="00F712CD">
        <w:rPr>
          <w:rFonts w:asciiTheme="minorHAnsi" w:hAnsiTheme="minorHAnsi" w:cstheme="minorHAnsi"/>
          <w:color w:val="000000"/>
        </w:rPr>
        <w:t>As</w:t>
      </w:r>
      <w:r w:rsidRPr="00F712CD">
        <w:rPr>
          <w:rFonts w:asciiTheme="minorHAnsi" w:hAnsiTheme="minorHAnsi" w:cstheme="minorHAnsi"/>
          <w:color w:val="000000"/>
        </w:rPr>
        <w:t xml:space="preserve"> </w:t>
      </w:r>
      <w:proofErr w:type="spellStart"/>
      <w:r w:rsidRPr="00F712CD">
        <w:rPr>
          <w:rFonts w:asciiTheme="minorHAnsi" w:hAnsiTheme="minorHAnsi" w:cstheme="minorHAnsi"/>
          <w:color w:val="000000"/>
        </w:rPr>
        <w:t>Crou</w:t>
      </w:r>
      <w:r w:rsidR="00AC13EA" w:rsidRPr="00F712CD">
        <w:rPr>
          <w:rFonts w:asciiTheme="minorHAnsi" w:hAnsiTheme="minorHAnsi" w:cstheme="minorHAnsi"/>
          <w:color w:val="000000"/>
        </w:rPr>
        <w:t>s</w:t>
      </w:r>
      <w:proofErr w:type="spellEnd"/>
      <w:r w:rsidR="00F712CD" w:rsidRPr="00F712CD">
        <w:rPr>
          <w:rFonts w:asciiTheme="minorHAnsi" w:hAnsiTheme="minorHAnsi" w:cstheme="minorHAnsi"/>
          <w:color w:val="000000"/>
        </w:rPr>
        <w:t xml:space="preserve"> highlighted</w:t>
      </w:r>
      <w:r w:rsidRPr="00F712CD">
        <w:rPr>
          <w:rFonts w:asciiTheme="minorHAnsi" w:hAnsiTheme="minorHAnsi" w:cstheme="minorHAnsi"/>
          <w:color w:val="000000"/>
        </w:rPr>
        <w:t xml:space="preserve">, the success of the T&amp;C process is largely </w:t>
      </w:r>
      <w:r w:rsidR="00AC13EA" w:rsidRPr="00F712CD">
        <w:rPr>
          <w:rFonts w:asciiTheme="minorHAnsi" w:hAnsiTheme="minorHAnsi" w:cstheme="minorHAnsi"/>
          <w:color w:val="000000"/>
        </w:rPr>
        <w:t>reliant</w:t>
      </w:r>
      <w:r w:rsidRPr="00F712CD">
        <w:rPr>
          <w:rFonts w:asciiTheme="minorHAnsi" w:hAnsiTheme="minorHAnsi" w:cstheme="minorHAnsi"/>
          <w:color w:val="000000"/>
        </w:rPr>
        <w:t xml:space="preserve"> on the information available in the first instance. It is down to individual forces and leaders to ensure maximum community reassurance and relations in order to best gather community-based intelligence. Without said information, large scale/cross-border intelligence is unlikely to develop. </w:t>
      </w:r>
      <w:proofErr w:type="spellStart"/>
      <w:r w:rsidRPr="00F712CD">
        <w:rPr>
          <w:rFonts w:asciiTheme="minorHAnsi" w:hAnsiTheme="minorHAnsi" w:cstheme="minorHAnsi"/>
          <w:color w:val="000000"/>
        </w:rPr>
        <w:t>Mcguire</w:t>
      </w:r>
      <w:proofErr w:type="spellEnd"/>
      <w:r w:rsidRPr="00F712CD">
        <w:rPr>
          <w:rFonts w:asciiTheme="minorHAnsi" w:hAnsiTheme="minorHAnsi" w:cstheme="minorHAnsi"/>
          <w:color w:val="000000"/>
        </w:rPr>
        <w:t xml:space="preserve"> and John have suggested that the inclusion of other community agencies to the T&amp;C groups would assist in developing community intelligence (Maguire and John, 2004).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lastRenderedPageBreak/>
        <w:t xml:space="preserve">Communication skills plays a significant role in not only how information is disseminated, but how it is also communicated in the first place. With globalisation, and increase of social media in criminal activity, it is vital that police forces also use it to their advantage. Social media communication </w:t>
      </w:r>
      <w:r w:rsidR="00AC13EA" w:rsidRPr="00F712CD">
        <w:rPr>
          <w:rFonts w:asciiTheme="minorHAnsi" w:hAnsiTheme="minorHAnsi" w:cstheme="minorHAnsi"/>
          <w:color w:val="000000"/>
        </w:rPr>
        <w:t>allows</w:t>
      </w:r>
      <w:r w:rsidRPr="00F712CD">
        <w:rPr>
          <w:rFonts w:asciiTheme="minorHAnsi" w:hAnsiTheme="minorHAnsi" w:cstheme="minorHAnsi"/>
          <w:color w:val="000000"/>
        </w:rPr>
        <w:t xml:space="preserve"> police forces to communicate with the public on a mass scale</w:t>
      </w:r>
      <w:r w:rsidR="00AC13EA" w:rsidRPr="00F712CD">
        <w:rPr>
          <w:rFonts w:asciiTheme="minorHAnsi" w:hAnsiTheme="minorHAnsi" w:cstheme="minorHAnsi"/>
          <w:color w:val="000000"/>
        </w:rPr>
        <w:t xml:space="preserve">. </w:t>
      </w:r>
      <w:r w:rsidRPr="00F712CD">
        <w:rPr>
          <w:rFonts w:asciiTheme="minorHAnsi" w:hAnsiTheme="minorHAnsi" w:cstheme="minorHAnsi"/>
          <w:color w:val="000000"/>
        </w:rPr>
        <w:t>it can be used to gain trust, reassure, advise, and collect information. Despite its potential, Bullock has argued that social media has not yet transformed citizen communication and relations in the way it had hoped (Bullock, 2018). It could be argued that this</w:t>
      </w:r>
      <w:r w:rsidR="00AC13EA" w:rsidRPr="00F712CD">
        <w:rPr>
          <w:rFonts w:asciiTheme="minorHAnsi" w:hAnsiTheme="minorHAnsi" w:cstheme="minorHAnsi"/>
          <w:color w:val="000000"/>
        </w:rPr>
        <w:t>,</w:t>
      </w:r>
      <w:r w:rsidRPr="00F712CD">
        <w:rPr>
          <w:rFonts w:asciiTheme="minorHAnsi" w:hAnsiTheme="minorHAnsi" w:cstheme="minorHAnsi"/>
          <w:color w:val="000000"/>
        </w:rPr>
        <w:t xml:space="preserve"> </w:t>
      </w:r>
      <w:r w:rsidR="00AC13EA" w:rsidRPr="00F712CD">
        <w:rPr>
          <w:rFonts w:asciiTheme="minorHAnsi" w:hAnsiTheme="minorHAnsi" w:cstheme="minorHAnsi"/>
          <w:color w:val="000000"/>
        </w:rPr>
        <w:t>is</w:t>
      </w:r>
      <w:r w:rsidRPr="00F712CD">
        <w:rPr>
          <w:rFonts w:asciiTheme="minorHAnsi" w:hAnsiTheme="minorHAnsi" w:cstheme="minorHAnsi"/>
          <w:color w:val="000000"/>
        </w:rPr>
        <w:t xml:space="preserve"> as a result of a lack of in</w:t>
      </w:r>
      <w:r w:rsidR="00AC13EA" w:rsidRPr="00F712CD">
        <w:rPr>
          <w:rFonts w:asciiTheme="minorHAnsi" w:hAnsiTheme="minorHAnsi" w:cstheme="minorHAnsi"/>
          <w:color w:val="000000"/>
        </w:rPr>
        <w:t>-</w:t>
      </w:r>
      <w:r w:rsidRPr="00F712CD">
        <w:rPr>
          <w:rFonts w:asciiTheme="minorHAnsi" w:hAnsiTheme="minorHAnsi" w:cstheme="minorHAnsi"/>
          <w:color w:val="000000"/>
        </w:rPr>
        <w:t xml:space="preserve">person trust and communication. Citizens cannot be expected to engage and communicate through means of social media if they feel dethatched from the police. </w:t>
      </w:r>
      <w:r w:rsidR="00AC13EA" w:rsidRPr="00F712CD">
        <w:rPr>
          <w:rFonts w:asciiTheme="minorHAnsi" w:hAnsiTheme="minorHAnsi" w:cstheme="minorHAnsi"/>
          <w:color w:val="000000"/>
        </w:rPr>
        <w:t>Forces need to be mindful of s</w:t>
      </w:r>
      <w:r w:rsidRPr="00F712CD">
        <w:rPr>
          <w:rFonts w:asciiTheme="minorHAnsi" w:hAnsiTheme="minorHAnsi" w:cstheme="minorHAnsi"/>
          <w:color w:val="000000"/>
        </w:rPr>
        <w:t>ocial media,</w:t>
      </w:r>
      <w:r w:rsidR="00AC13EA" w:rsidRPr="00F712CD">
        <w:rPr>
          <w:rFonts w:asciiTheme="minorHAnsi" w:hAnsiTheme="minorHAnsi" w:cstheme="minorHAnsi"/>
          <w:color w:val="000000"/>
        </w:rPr>
        <w:t xml:space="preserve"> ensuring it is not substituting</w:t>
      </w:r>
      <w:r w:rsidRPr="00F712CD">
        <w:rPr>
          <w:rFonts w:asciiTheme="minorHAnsi" w:hAnsiTheme="minorHAnsi" w:cstheme="minorHAnsi"/>
          <w:color w:val="000000"/>
        </w:rPr>
        <w:t xml:space="preserve"> building loca</w:t>
      </w:r>
      <w:r w:rsidR="00AC13EA" w:rsidRPr="00F712CD">
        <w:rPr>
          <w:rFonts w:asciiTheme="minorHAnsi" w:hAnsiTheme="minorHAnsi" w:cstheme="minorHAnsi"/>
          <w:color w:val="000000"/>
        </w:rPr>
        <w:t xml:space="preserve">l </w:t>
      </w:r>
      <w:r w:rsidRPr="00F712CD">
        <w:rPr>
          <w:rFonts w:asciiTheme="minorHAnsi" w:hAnsiTheme="minorHAnsi" w:cstheme="minorHAnsi"/>
          <w:color w:val="000000"/>
        </w:rPr>
        <w:t>relationships</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With the emergence of globalisation, there has been an increasing need for information to be effectively communicated not only across forces but nationally. The terror attacks of 9/11 highlighted the need for intelligence reform</w:t>
      </w:r>
      <w:r w:rsidR="00AC13EA" w:rsidRPr="00F712CD">
        <w:rPr>
          <w:rFonts w:asciiTheme="minorHAnsi" w:hAnsiTheme="minorHAnsi" w:cstheme="minorHAnsi"/>
          <w:color w:val="000000"/>
        </w:rPr>
        <w:t xml:space="preserve">. </w:t>
      </w:r>
      <w:r w:rsidRPr="00F712CD">
        <w:rPr>
          <w:rFonts w:asciiTheme="minorHAnsi" w:hAnsiTheme="minorHAnsi" w:cstheme="minorHAnsi"/>
          <w:color w:val="000000"/>
        </w:rPr>
        <w:t>Walsh examines and questions the effectiveness of ‘fusion’ of intelligence sharing across agencies and communities (Walsh, 2015). Fusion intelligence is only effective as its communication. Gottschalk highlighted that the success of law enforcement, relies on the ability to be able to turn information into evidence (Gottschalk, 2009). It is down to each force to ensure that through the T&amp;C process, that the correct information is being analysed and communicated to the correct teams and agencies. Without this consideration and communication, information can be overseen and development of evidence potentially lost.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xml:space="preserve">To conclude, information and intelligence is vital for modern day policing. However, to develop said intelligence, officers and organisations need to ensure maximum community </w:t>
      </w:r>
      <w:r w:rsidRPr="00F712CD">
        <w:rPr>
          <w:rFonts w:asciiTheme="minorHAnsi" w:hAnsiTheme="minorHAnsi" w:cstheme="minorHAnsi"/>
          <w:color w:val="000000"/>
        </w:rPr>
        <w:lastRenderedPageBreak/>
        <w:t>relations and communications in order for it to develop. T</w:t>
      </w:r>
      <w:r w:rsidR="00F712CD" w:rsidRPr="00F712CD">
        <w:rPr>
          <w:rFonts w:asciiTheme="minorHAnsi" w:hAnsiTheme="minorHAnsi" w:cstheme="minorHAnsi"/>
          <w:color w:val="000000"/>
        </w:rPr>
        <w:t xml:space="preserve">&amp;C </w:t>
      </w:r>
      <w:r w:rsidRPr="00F712CD">
        <w:rPr>
          <w:rFonts w:asciiTheme="minorHAnsi" w:hAnsiTheme="minorHAnsi" w:cstheme="minorHAnsi"/>
          <w:color w:val="000000"/>
        </w:rPr>
        <w:t>process is only as effective as the information that is available</w:t>
      </w:r>
      <w:r w:rsidR="00F712CD" w:rsidRPr="00F712CD">
        <w:rPr>
          <w:rFonts w:asciiTheme="minorHAnsi" w:hAnsiTheme="minorHAnsi" w:cstheme="minorHAnsi"/>
          <w:color w:val="000000"/>
        </w:rPr>
        <w:t>.</w:t>
      </w:r>
      <w:r w:rsidRPr="00F712CD">
        <w:rPr>
          <w:rFonts w:asciiTheme="minorHAnsi" w:hAnsiTheme="minorHAnsi" w:cstheme="minorHAnsi"/>
          <w:color w:val="000000"/>
        </w:rPr>
        <w:t xml:space="preserve"> With an increase in community relations, intelligence can be developed which could assist in disrupting crime locally and nationally. Social media, allows for force</w:t>
      </w:r>
      <w:r w:rsidR="00AC13EA" w:rsidRPr="00F712CD">
        <w:rPr>
          <w:rFonts w:asciiTheme="minorHAnsi" w:hAnsiTheme="minorHAnsi" w:cstheme="minorHAnsi"/>
          <w:color w:val="000000"/>
        </w:rPr>
        <w:t>s</w:t>
      </w:r>
      <w:r w:rsidRPr="00F712CD">
        <w:rPr>
          <w:rFonts w:asciiTheme="minorHAnsi" w:hAnsiTheme="minorHAnsi" w:cstheme="minorHAnsi"/>
          <w:color w:val="000000"/>
        </w:rPr>
        <w:t xml:space="preserve"> to communicate with communities on a large scale however, in</w:t>
      </w:r>
      <w:r w:rsidR="00AC13EA" w:rsidRPr="00F712CD">
        <w:rPr>
          <w:rFonts w:asciiTheme="minorHAnsi" w:hAnsiTheme="minorHAnsi" w:cstheme="minorHAnsi"/>
          <w:color w:val="000000"/>
        </w:rPr>
        <w:t>-</w:t>
      </w:r>
      <w:r w:rsidRPr="00F712CD">
        <w:rPr>
          <w:rFonts w:asciiTheme="minorHAnsi" w:hAnsiTheme="minorHAnsi" w:cstheme="minorHAnsi"/>
          <w:color w:val="000000"/>
        </w:rPr>
        <w:t>person relations need to be developed first to allow for maximum efficiency when it comes to delivering and collecting information.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b/>
          <w:bCs/>
          <w:color w:val="000000"/>
        </w:rPr>
        <w:t> </w:t>
      </w:r>
      <w:r w:rsidR="00F712CD" w:rsidRPr="00F712CD">
        <w:rPr>
          <w:rFonts w:asciiTheme="minorHAnsi" w:hAnsiTheme="minorHAnsi" w:cstheme="minorHAnsi"/>
          <w:b/>
          <w:bCs/>
          <w:color w:val="000000"/>
        </w:rPr>
        <w:t>Word count:</w:t>
      </w:r>
      <w:r w:rsidR="00F712CD" w:rsidRPr="00F712CD">
        <w:rPr>
          <w:rFonts w:asciiTheme="minorHAnsi" w:hAnsiTheme="minorHAnsi" w:cstheme="minorHAnsi"/>
          <w:color w:val="000000"/>
        </w:rPr>
        <w:t xml:space="preserve"> 1100</w:t>
      </w:r>
    </w:p>
    <w:p w:rsidR="004505A0" w:rsidRPr="00F712CD" w:rsidRDefault="004505A0" w:rsidP="00F712CD">
      <w:pPr>
        <w:spacing w:line="480" w:lineRule="auto"/>
        <w:textAlignment w:val="baseline"/>
        <w:rPr>
          <w:rFonts w:asciiTheme="minorHAnsi" w:hAnsiTheme="minorHAnsi" w:cstheme="minorHAnsi"/>
        </w:rPr>
      </w:pPr>
      <w:r w:rsidRPr="00F712CD">
        <w:rPr>
          <w:rFonts w:asciiTheme="minorHAnsi" w:hAnsiTheme="minorHAnsi" w:cstheme="minorHAns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4505A0" w:rsidRPr="004505A0" w:rsidRDefault="004505A0" w:rsidP="004505A0">
      <w:pPr>
        <w:textAlignment w:val="baseline"/>
        <w:rPr>
          <w:rFonts w:ascii="Arial" w:hAnsi="Arial" w:cs="Arial"/>
          <w:sz w:val="18"/>
          <w:szCs w:val="18"/>
        </w:rPr>
      </w:pPr>
      <w:r w:rsidRPr="004505A0">
        <w:rPr>
          <w:rFonts w:ascii="Calibri" w:hAnsi="Calibri" w:cs="Calibr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EE311C" w:rsidRPr="00EE311C" w:rsidRDefault="00EE311C" w:rsidP="00EE311C">
      <w:pPr>
        <w:pStyle w:val="paragraph"/>
        <w:spacing w:before="0" w:beforeAutospacing="0" w:after="0" w:afterAutospacing="0" w:line="480" w:lineRule="auto"/>
        <w:textAlignment w:val="baseline"/>
        <w:rPr>
          <w:rFonts w:asciiTheme="minorHAnsi" w:hAnsiTheme="minorHAnsi" w:cstheme="minorHAnsi"/>
          <w:b/>
          <w:bCs/>
          <w:color w:val="000000"/>
        </w:rPr>
      </w:pPr>
      <w:r w:rsidRPr="003B29E8">
        <w:rPr>
          <w:rStyle w:val="eop"/>
          <w:rFonts w:asciiTheme="minorHAnsi" w:hAnsiTheme="minorHAnsi" w:cstheme="minorHAnsi"/>
          <w:b/>
          <w:bCs/>
          <w:color w:val="000000"/>
        </w:rPr>
        <w:lastRenderedPageBreak/>
        <w:t>4.</w:t>
      </w:r>
      <w:r w:rsidRPr="00EE311C">
        <w:rPr>
          <w:rFonts w:asciiTheme="minorHAnsi" w:hAnsiTheme="minorHAnsi" w:cstheme="minorHAnsi"/>
          <w:b/>
          <w:bCs/>
          <w:color w:val="000000"/>
        </w:rPr>
        <w:t xml:space="preserve">  Public Protection</w:t>
      </w:r>
      <w:r w:rsidRPr="00EE311C">
        <w:rPr>
          <w:rFonts w:asciiTheme="minorHAnsi" w:hAnsiTheme="minorHAnsi" w:cstheme="minorHAnsi"/>
          <w:color w:val="000000"/>
        </w:rPr>
        <w:t> </w:t>
      </w:r>
    </w:p>
    <w:p w:rsidR="00EE311C" w:rsidRPr="00EE311C" w:rsidRDefault="00EE311C" w:rsidP="00EE311C">
      <w:pPr>
        <w:spacing w:line="480" w:lineRule="auto"/>
        <w:textAlignment w:val="baseline"/>
        <w:rPr>
          <w:rFonts w:asciiTheme="minorHAnsi" w:hAnsiTheme="minorHAnsi" w:cstheme="minorHAnsi"/>
          <w:i/>
          <w:iCs/>
        </w:rPr>
      </w:pPr>
      <w:r w:rsidRPr="00EE311C">
        <w:rPr>
          <w:rFonts w:asciiTheme="minorHAnsi" w:hAnsiTheme="minorHAnsi" w:cstheme="minorHAnsi"/>
          <w:i/>
          <w:iCs/>
          <w:color w:val="000000"/>
        </w:rPr>
        <w:t>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1F3864"/>
        </w:rPr>
        <w:t>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000000"/>
        </w:rPr>
        <w:t>This essay will be discussing public protection and the issues surrounding vulnerabilities and police detection. The essay will be structured into three parts. Firstly, it will consider what strategies the police have adopted to deal with public protection issues, highlighting the impact that abuse has on victims. It will go onto look at serious and organised crime groups (S/OCG) and how vulnerability is targeted and exploited by such groups. Lastly, this essay will consider the impact of personal attitudes and values on the investigation process.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000000"/>
        </w:rPr>
        <w:t>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000000"/>
        </w:rPr>
        <w:t>Vulnerability, as defined by the College of Policing, is a person who is unable to protect themselves from the possibility of harm or exploitation (College of Policing, 2021). In recent years, victims have been pushed to the forefront of the Criminal Justice System, with additional support being in place for the vulnerable (Ministry of Justice, 2020). This plays and significant role in achieving best evidence, especially when considering domestic abuse victims. Having said that, if victims are getting this far through the Criminal Justice System it could be argued that not enough is being done to detect the vulnerabilities in the first instance.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000000"/>
        </w:rPr>
        <w:t xml:space="preserve">It is vital that police officers are, therefore, able to detect vulnerabilities at the earliest opportunity. A key tool for officers in assessing grade and risk is a public protection notice. The DASH model assists officers in grading the domestic risk however, studies have shown </w:t>
      </w:r>
      <w:r w:rsidRPr="00EE311C">
        <w:rPr>
          <w:rFonts w:asciiTheme="minorHAnsi" w:hAnsiTheme="minorHAnsi" w:cstheme="minorHAnsi"/>
          <w:color w:val="000000"/>
        </w:rPr>
        <w:lastRenderedPageBreak/>
        <w:t>that officers do not always complete the DASH interview with the victim resulting in inaccurate risk gradings (Robinson et. al, 2017). This can have severe consequences as victims will not receive the adequate level of support. if vulnerability is not detected, victims may be more likely to be repeat victims which could lead to long term physical and emotional impacts.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000000"/>
        </w:rPr>
        <w:t>A public protection notification is centred around the idea of partner agency work and information sharing. When utilised correctly, multi-agency work can be effective in detecting and implementing the correct support services. Despite this, there are several barriers when it comes to partnership working, some of which include reluctance to participate, dominance of policing agenda and the unwillingness to share information (Hobson et al., 2018). Without co-operation from other agencies, public protection cannot succeed. Especially when it comes to children, who Foreman argued, are often overlooked by police with regards to early intervention (Foreman, 2004).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000000"/>
        </w:rPr>
        <w:t>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000000"/>
        </w:rPr>
        <w:t xml:space="preserve">Children and young people are one of the most vulnerable groups when it comes to being targeted by S/OCG. S/OCG continue to pose new threats and challenges due to its ever-changing nature (Wright, 2011). Its use of technology to facilitate and cover up crime puts pressure on authorities to keep up (National Crime Agency, 2020).  Technology gives ease of access to S/OCG to vulnerable people. Child sexual exploitation (CSE) and abuse is one of the main threats to vulnerable people (National Crime Agency, 2020).  The internet allows for young people to be groomed without overtly alerting the authorities and guardians. This raises the argument that more needs to be done to detect vulnerabilities which may make them susceptible to such crimes. Again, partner agency work comes into this, highlighting a </w:t>
      </w:r>
      <w:r w:rsidRPr="00EE311C">
        <w:rPr>
          <w:rFonts w:asciiTheme="minorHAnsi" w:hAnsiTheme="minorHAnsi" w:cstheme="minorHAnsi"/>
          <w:color w:val="000000"/>
        </w:rPr>
        <w:lastRenderedPageBreak/>
        <w:t>need for agencies to give consideration and detection of Adverse Childhood Experiences (ACEs).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000000"/>
        </w:rPr>
        <w:t>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000000"/>
        </w:rPr>
        <w:t>Despite them being a large group, young people are not the only people to be targeted by S/OCG. Mental health, social isolation, addiction, and disability are all vulnerabilities which can be exploited. Cuckooing is a frequent problem whereby drugs dealers take advantage of these vulnerabilities to occupy that individual’s property (</w:t>
      </w:r>
      <w:proofErr w:type="spellStart"/>
      <w:r w:rsidRPr="00EE311C">
        <w:rPr>
          <w:rFonts w:asciiTheme="minorHAnsi" w:hAnsiTheme="minorHAnsi" w:cstheme="minorHAnsi"/>
          <w:color w:val="000000"/>
        </w:rPr>
        <w:t>Coomber</w:t>
      </w:r>
      <w:proofErr w:type="spellEnd"/>
      <w:r w:rsidRPr="00EE311C">
        <w:rPr>
          <w:rFonts w:asciiTheme="minorHAnsi" w:hAnsiTheme="minorHAnsi" w:cstheme="minorHAnsi"/>
          <w:color w:val="000000"/>
        </w:rPr>
        <w:t xml:space="preserve"> and Moyle, 2017). It is vital that officers notice these vulnerabilities when interacting with such people to suitably notify the correct services. Having said that, this can only be done if the correct training and awareness is in place. </w:t>
      </w:r>
      <w:proofErr w:type="spellStart"/>
      <w:r w:rsidRPr="00EE311C">
        <w:rPr>
          <w:rFonts w:asciiTheme="minorHAnsi" w:hAnsiTheme="minorHAnsi" w:cstheme="minorHAnsi"/>
          <w:color w:val="000000"/>
        </w:rPr>
        <w:t>Olver</w:t>
      </w:r>
      <w:proofErr w:type="spellEnd"/>
      <w:r w:rsidRPr="00EE311C">
        <w:rPr>
          <w:rFonts w:asciiTheme="minorHAnsi" w:hAnsiTheme="minorHAnsi" w:cstheme="minorHAnsi"/>
          <w:color w:val="000000"/>
        </w:rPr>
        <w:t xml:space="preserve"> and </w:t>
      </w:r>
      <w:proofErr w:type="spellStart"/>
      <w:r w:rsidRPr="00EE311C">
        <w:rPr>
          <w:rFonts w:asciiTheme="minorHAnsi" w:hAnsiTheme="minorHAnsi" w:cstheme="minorHAnsi"/>
          <w:color w:val="000000"/>
        </w:rPr>
        <w:t>Cockbain</w:t>
      </w:r>
      <w:proofErr w:type="spellEnd"/>
      <w:r w:rsidRPr="00EE311C">
        <w:rPr>
          <w:rFonts w:asciiTheme="minorHAnsi" w:hAnsiTheme="minorHAnsi" w:cstheme="minorHAnsi"/>
          <w:color w:val="000000"/>
        </w:rPr>
        <w:t xml:space="preserve"> conducted a study, which concluded that officers and law enforcement agencies felt that there were inconsistencies, multi-agency tensions and generally a lack of resources and awareness surrounding safeguarding against S/OCG (</w:t>
      </w:r>
      <w:proofErr w:type="spellStart"/>
      <w:r w:rsidRPr="00EE311C">
        <w:rPr>
          <w:rFonts w:asciiTheme="minorHAnsi" w:hAnsiTheme="minorHAnsi" w:cstheme="minorHAnsi"/>
          <w:color w:val="000000"/>
        </w:rPr>
        <w:t>Olver</w:t>
      </w:r>
      <w:proofErr w:type="spellEnd"/>
      <w:r w:rsidRPr="00EE311C">
        <w:rPr>
          <w:rFonts w:asciiTheme="minorHAnsi" w:hAnsiTheme="minorHAnsi" w:cstheme="minorHAnsi"/>
          <w:color w:val="000000"/>
        </w:rPr>
        <w:t xml:space="preserve"> and </w:t>
      </w:r>
      <w:proofErr w:type="spellStart"/>
      <w:r w:rsidRPr="00EE311C">
        <w:rPr>
          <w:rFonts w:asciiTheme="minorHAnsi" w:hAnsiTheme="minorHAnsi" w:cstheme="minorHAnsi"/>
          <w:color w:val="000000"/>
        </w:rPr>
        <w:t>Cockbain</w:t>
      </w:r>
      <w:proofErr w:type="spellEnd"/>
      <w:r w:rsidRPr="00EE311C">
        <w:rPr>
          <w:rFonts w:asciiTheme="minorHAnsi" w:hAnsiTheme="minorHAnsi" w:cstheme="minorHAnsi"/>
          <w:color w:val="000000"/>
        </w:rPr>
        <w:t>, 2021). This highlights the need for cohesion amongst agencies and further education and awareness into the risk surrounding S/OCG targeting based on vulnerability. This should in turn, lead to a more standardised approach to public protection.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000000"/>
        </w:rPr>
        <w:t>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000000"/>
        </w:rPr>
        <w:t>In addition to lack of awareness and training, personal attitudes and values can have an impact on the way in which an investigation and safeguarding is conducted. A major barrier being, lack of awareness surrounding unconscious bias. Unconscious bias training can be used to assist in detecting personal biases however, it is worth noting that such training does not eradicate the biases but raise awareness to it (</w:t>
      </w:r>
      <w:proofErr w:type="spellStart"/>
      <w:r w:rsidRPr="00EE311C">
        <w:rPr>
          <w:rFonts w:asciiTheme="minorHAnsi" w:hAnsiTheme="minorHAnsi" w:cstheme="minorHAnsi"/>
          <w:color w:val="000000"/>
        </w:rPr>
        <w:t>Atewologun</w:t>
      </w:r>
      <w:proofErr w:type="spellEnd"/>
      <w:r w:rsidRPr="00EE311C">
        <w:rPr>
          <w:rFonts w:asciiTheme="minorHAnsi" w:hAnsiTheme="minorHAnsi" w:cstheme="minorHAnsi"/>
          <w:color w:val="000000"/>
        </w:rPr>
        <w:t xml:space="preserve"> et. al, 2018). Having awareness surrounding the biases that we all hold is vital when considering the police's relationship and attitude towards certain societal groups. As suggested within the Serious </w:t>
      </w:r>
      <w:r w:rsidRPr="00EE311C">
        <w:rPr>
          <w:rFonts w:asciiTheme="minorHAnsi" w:hAnsiTheme="minorHAnsi" w:cstheme="minorHAnsi"/>
          <w:color w:val="000000"/>
        </w:rPr>
        <w:lastRenderedPageBreak/>
        <w:t xml:space="preserve">and Organised Crime Strategy, one of the ways in which police can tackle issues surrounding S/OCG and vulnerabilities is through building resilience within vulnerable communities, building defences and supporting victim and witnesses (Home Office, 2018). To do so, officers and law enforcement agencies need to delve deeper and increase knowledge through questioning why certain people are more likely to be victims of serious crime. As </w:t>
      </w:r>
      <w:proofErr w:type="spellStart"/>
      <w:r w:rsidRPr="00EE311C">
        <w:rPr>
          <w:rFonts w:asciiTheme="minorHAnsi" w:hAnsiTheme="minorHAnsi" w:cstheme="minorHAnsi"/>
          <w:color w:val="000000"/>
        </w:rPr>
        <w:t>Olver</w:t>
      </w:r>
      <w:proofErr w:type="spellEnd"/>
      <w:r w:rsidRPr="00EE311C">
        <w:rPr>
          <w:rFonts w:asciiTheme="minorHAnsi" w:hAnsiTheme="minorHAnsi" w:cstheme="minorHAnsi"/>
          <w:color w:val="000000"/>
        </w:rPr>
        <w:t xml:space="preserve"> and </w:t>
      </w:r>
      <w:proofErr w:type="spellStart"/>
      <w:r w:rsidRPr="00EE311C">
        <w:rPr>
          <w:rFonts w:asciiTheme="minorHAnsi" w:hAnsiTheme="minorHAnsi" w:cstheme="minorHAnsi"/>
          <w:color w:val="000000"/>
        </w:rPr>
        <w:t>Cockbain</w:t>
      </w:r>
      <w:proofErr w:type="spellEnd"/>
      <w:r w:rsidRPr="00EE311C">
        <w:rPr>
          <w:rFonts w:asciiTheme="minorHAnsi" w:hAnsiTheme="minorHAnsi" w:cstheme="minorHAnsi"/>
          <w:color w:val="000000"/>
        </w:rPr>
        <w:t xml:space="preserve"> discovered, exploitation and county lines is vastly under researched and understood. They highlight that individuals involved in S/OCG can be both victimised and commit the offences (</w:t>
      </w:r>
      <w:proofErr w:type="spellStart"/>
      <w:r w:rsidRPr="00EE311C">
        <w:rPr>
          <w:rFonts w:asciiTheme="minorHAnsi" w:hAnsiTheme="minorHAnsi" w:cstheme="minorHAnsi"/>
          <w:color w:val="000000"/>
        </w:rPr>
        <w:t>Olver</w:t>
      </w:r>
      <w:proofErr w:type="spellEnd"/>
      <w:r w:rsidRPr="00EE311C">
        <w:rPr>
          <w:rFonts w:asciiTheme="minorHAnsi" w:hAnsiTheme="minorHAnsi" w:cstheme="minorHAnsi"/>
          <w:color w:val="000000"/>
        </w:rPr>
        <w:t xml:space="preserve"> and </w:t>
      </w:r>
      <w:proofErr w:type="spellStart"/>
      <w:r w:rsidRPr="00EE311C">
        <w:rPr>
          <w:rFonts w:asciiTheme="minorHAnsi" w:hAnsiTheme="minorHAnsi" w:cstheme="minorHAnsi"/>
          <w:color w:val="000000"/>
        </w:rPr>
        <w:t>Cockbain</w:t>
      </w:r>
      <w:proofErr w:type="spellEnd"/>
      <w:r w:rsidRPr="00EE311C">
        <w:rPr>
          <w:rFonts w:asciiTheme="minorHAnsi" w:hAnsiTheme="minorHAnsi" w:cstheme="minorHAnsi"/>
          <w:color w:val="000000"/>
        </w:rPr>
        <w:t>, 2021). It is easy for officers to make assumptions and have biases regarding offenders, especially repeat offenders. To suitably ensure public protection, officers need to be raising questions and concerns regarding how said people have found themselves in that position.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000000"/>
        </w:rPr>
        <w:t> </w:t>
      </w:r>
    </w:p>
    <w:p w:rsidR="00EE311C" w:rsidRPr="00EE311C" w:rsidRDefault="00EE311C" w:rsidP="00EE311C">
      <w:pPr>
        <w:spacing w:line="480" w:lineRule="auto"/>
        <w:textAlignment w:val="baseline"/>
        <w:rPr>
          <w:rFonts w:asciiTheme="minorHAnsi" w:hAnsiTheme="minorHAnsi" w:cstheme="minorHAnsi"/>
        </w:rPr>
      </w:pPr>
      <w:r w:rsidRPr="00EE311C">
        <w:rPr>
          <w:rFonts w:asciiTheme="minorHAnsi" w:hAnsiTheme="minorHAnsi" w:cstheme="minorHAnsi"/>
          <w:color w:val="000000"/>
        </w:rPr>
        <w:t>To conclude, early detection of vulnerabilities is vital to reducing risk and repeat victimisation. Without identifying risk when it is first presented, victims hold a greater risk of enduring long-term abuse. When it comes to successfully identifying risk, education and further research is needed into both, vulnerabilities and how S/OCG use this to their advantage. Additionally, officers need to ensure that they are mindful of their biases when dealing with offenders and consider that the line between offender and victim is often very thin (</w:t>
      </w:r>
      <w:proofErr w:type="spellStart"/>
      <w:r w:rsidRPr="00EE311C">
        <w:rPr>
          <w:rFonts w:asciiTheme="minorHAnsi" w:hAnsiTheme="minorHAnsi" w:cstheme="minorHAnsi"/>
          <w:color w:val="000000"/>
        </w:rPr>
        <w:t>Olver</w:t>
      </w:r>
      <w:proofErr w:type="spellEnd"/>
      <w:r w:rsidRPr="00EE311C">
        <w:rPr>
          <w:rFonts w:asciiTheme="minorHAnsi" w:hAnsiTheme="minorHAnsi" w:cstheme="minorHAnsi"/>
          <w:color w:val="000000"/>
        </w:rPr>
        <w:t xml:space="preserve"> and </w:t>
      </w:r>
      <w:proofErr w:type="spellStart"/>
      <w:r w:rsidRPr="00EE311C">
        <w:rPr>
          <w:rFonts w:asciiTheme="minorHAnsi" w:hAnsiTheme="minorHAnsi" w:cstheme="minorHAnsi"/>
          <w:color w:val="000000"/>
        </w:rPr>
        <w:t>Cockbain</w:t>
      </w:r>
      <w:proofErr w:type="spellEnd"/>
      <w:r w:rsidRPr="00EE311C">
        <w:rPr>
          <w:rFonts w:asciiTheme="minorHAnsi" w:hAnsiTheme="minorHAnsi" w:cstheme="minorHAnsi"/>
          <w:color w:val="000000"/>
        </w:rPr>
        <w:t>, 2021). Focus should be shifted towards preventing vulnerable persons from falling into offending. This, however, can only be done with successful partnership and information sharing across all relevant agencies.  </w:t>
      </w:r>
    </w:p>
    <w:p w:rsidR="00EE311C" w:rsidRDefault="00EE311C" w:rsidP="00EE311C">
      <w:pPr>
        <w:spacing w:line="480" w:lineRule="auto"/>
        <w:textAlignment w:val="baseline"/>
        <w:rPr>
          <w:rFonts w:asciiTheme="minorHAnsi" w:hAnsiTheme="minorHAnsi" w:cstheme="minorHAnsi"/>
          <w:b/>
          <w:bCs/>
          <w:color w:val="000000"/>
        </w:rPr>
      </w:pPr>
    </w:p>
    <w:p w:rsidR="003B29E8" w:rsidRDefault="00EE311C" w:rsidP="003B29E8">
      <w:pPr>
        <w:spacing w:line="480" w:lineRule="auto"/>
        <w:textAlignment w:val="baseline"/>
        <w:rPr>
          <w:rFonts w:asciiTheme="minorHAnsi" w:hAnsiTheme="minorHAnsi" w:cstheme="minorHAnsi"/>
        </w:rPr>
      </w:pPr>
      <w:r w:rsidRPr="00EE311C">
        <w:rPr>
          <w:rFonts w:asciiTheme="minorHAnsi" w:hAnsiTheme="minorHAnsi" w:cstheme="minorHAnsi"/>
          <w:b/>
          <w:bCs/>
          <w:color w:val="000000"/>
        </w:rPr>
        <w:t> </w:t>
      </w:r>
      <w:r w:rsidRPr="00EE311C">
        <w:rPr>
          <w:rFonts w:asciiTheme="minorHAnsi" w:hAnsiTheme="minorHAnsi" w:cstheme="minorHAnsi"/>
          <w:b/>
          <w:bCs/>
          <w:color w:val="000000"/>
        </w:rPr>
        <w:t>Word count:</w:t>
      </w:r>
      <w:r>
        <w:rPr>
          <w:rFonts w:asciiTheme="minorHAnsi" w:hAnsiTheme="minorHAnsi" w:cstheme="minorHAnsi"/>
          <w:color w:val="000000"/>
        </w:rPr>
        <w:t xml:space="preserve"> 1044</w:t>
      </w:r>
    </w:p>
    <w:p w:rsidR="003B29E8" w:rsidRDefault="003B29E8" w:rsidP="003B29E8">
      <w:pPr>
        <w:spacing w:line="480" w:lineRule="auto"/>
        <w:textAlignment w:val="baseline"/>
        <w:rPr>
          <w:rFonts w:asciiTheme="minorHAnsi" w:hAnsiTheme="minorHAnsi" w:cstheme="minorHAnsi"/>
        </w:rPr>
      </w:pP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b/>
          <w:bCs/>
          <w:color w:val="000000"/>
        </w:rPr>
        <w:lastRenderedPageBreak/>
        <w:t xml:space="preserve">5. </w:t>
      </w:r>
      <w:r w:rsidRPr="003B29E8">
        <w:rPr>
          <w:rFonts w:asciiTheme="minorHAnsi" w:hAnsiTheme="minorHAnsi" w:cstheme="minorHAnsi"/>
          <w:b/>
          <w:bCs/>
          <w:color w:val="000000"/>
        </w:rPr>
        <w:t xml:space="preserve"> Evidence based policing/criminology and crime prevention/criminal</w:t>
      </w:r>
      <w:r w:rsidRPr="003B29E8">
        <w:rPr>
          <w:rFonts w:asciiTheme="minorHAnsi" w:hAnsiTheme="minorHAnsi" w:cstheme="minorHAnsi"/>
          <w:b/>
          <w:bCs/>
          <w:color w:val="000000"/>
        </w:rPr>
        <w:t xml:space="preserve"> </w:t>
      </w:r>
      <w:r w:rsidRPr="003B29E8">
        <w:rPr>
          <w:rFonts w:asciiTheme="minorHAnsi" w:hAnsiTheme="minorHAnsi" w:cstheme="minorHAnsi"/>
          <w:b/>
          <w:bCs/>
          <w:color w:val="000000"/>
        </w:rPr>
        <w:t>Justice</w:t>
      </w:r>
      <w:r w:rsidRPr="003B29E8">
        <w:rPr>
          <w:rFonts w:asciiTheme="minorHAnsi" w:hAnsiTheme="minorHAnsi" w:cstheme="minorHAnsi"/>
          <w:color w:val="000000"/>
        </w:rPr>
        <w:t> </w:t>
      </w:r>
    </w:p>
    <w:p w:rsidR="003B29E8" w:rsidRPr="003B29E8" w:rsidRDefault="003B29E8" w:rsidP="003B29E8">
      <w:pPr>
        <w:spacing w:line="480" w:lineRule="auto"/>
        <w:textAlignment w:val="baseline"/>
        <w:rPr>
          <w:rFonts w:asciiTheme="minorHAnsi" w:hAnsiTheme="minorHAnsi" w:cstheme="minorHAnsi"/>
          <w:i/>
          <w:iCs/>
        </w:rPr>
      </w:pPr>
      <w:r w:rsidRPr="003B29E8">
        <w:rPr>
          <w:rFonts w:asciiTheme="minorHAnsi" w:hAnsiTheme="minorHAnsi" w:cstheme="minorHAnsi"/>
          <w:i/>
          <w:iCs/>
          <w:color w:val="000000"/>
        </w:rPr>
        <w:t>Critically analyse the concept of evidence-based policing and ‘what works’ in policing. evaluating crime prevention theories and strategies and considering the options open to reduce re offending.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color w:val="1F3864"/>
        </w:rPr>
        <w:t>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rPr>
        <w:t>This essay will be discussing and critically analysing the concept of ‘evidence-based policing’ (EBP).   It will be structured into three parts, firstly looking into what is EBP and critically analysing the concept itself. It will then go onto consider its limitations and what works when it comes to EBP. Lastly, this essay will look at specific theories and strategies of EBP and consider how they can be used as a tool to protect vulnerable victims and reducing re-offending.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rPr>
        <w:t>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rPr>
        <w:t xml:space="preserve">EBP is a perspective and philosophy which is built on research, evaluation, analysis and </w:t>
      </w:r>
      <w:r w:rsidRPr="003B29E8">
        <w:rPr>
          <w:rFonts w:asciiTheme="minorHAnsi" w:hAnsiTheme="minorHAnsi" w:cstheme="minorHAnsi"/>
          <w:color w:val="000000"/>
        </w:rPr>
        <w:t>scientific processe</w:t>
      </w:r>
      <w:r w:rsidRPr="003B29E8">
        <w:rPr>
          <w:rFonts w:asciiTheme="minorHAnsi" w:hAnsiTheme="minorHAnsi" w:cstheme="minorHAnsi"/>
        </w:rPr>
        <w:t xml:space="preserve">s (Lum and Koper, 2017). In simple terms, it uses all the above to make the best practical decisions (College of Policing, 2022). When considering EBP approaches, consideration must be given to how relevant and realistic they are in terms of practical policing. Officers are expected to adopt a reflective approach, evaluating through using the ATLAS model </w:t>
      </w:r>
      <w:r w:rsidRPr="003B29E8">
        <w:rPr>
          <w:rFonts w:asciiTheme="minorHAnsi" w:hAnsiTheme="minorHAnsi" w:cstheme="minorHAnsi"/>
          <w:color w:val="000000"/>
        </w:rPr>
        <w:t xml:space="preserve">(ask, learn, test, adapt, share) </w:t>
      </w:r>
      <w:r w:rsidRPr="003B29E8">
        <w:rPr>
          <w:rFonts w:asciiTheme="minorHAnsi" w:hAnsiTheme="minorHAnsi" w:cstheme="minorHAnsi"/>
        </w:rPr>
        <w:t>(Pepper et. al 2020). This can be used by officers to assess whether EBP can be used and if used, how effective it was. It is vital that consideration is given to the fact that EBP cannot and should not applied to every practical situation. EBP has its limitations, each incident should be assessed by the officer to determine whether an EBP approach would be applicable.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rPr>
        <w:t>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rPr>
        <w:lastRenderedPageBreak/>
        <w:t>Despite this, Pepper et.al have argued that, with an increasing demand and expectation on the police service to perform, officers and the organisation need to police in a smarter way (Pepper et.al, 2020). Therefore, suggesting a greater need for officers to incorporate and EBP approach into their day-to-day policing. It is not enough to solely rely on research, consideration must be given to its application and result to determine its effectiveness on community policing. This however, can only be successfully tested and applied through re-structuring and transforming the police service as a whole through education.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rPr>
        <w:t>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rPr>
        <w:t>The success of EBP is informed by research. Despite this, awareness must be given to the evidence hierarchy (Ratcliffe, 2018). Just because an EBP approach is not established, it does not mean that it is ineffective but rather, further research and implementation need to be done in order to assess its effectiveness. EBP approaches cannot be discredited until they have been put into practice. For maximum efficiency, EBP theories must be adopted and understood by officers for them to me implemented on a practical level. Without trialling, evidence cannot be gathered. In order to ensure implementation, officers must have theoretical and academic understanding of EBP (Pepper et.al 2020) As a result, we have seen the introduction of the PEQF course which aims to educate officers and move away from more traditional means of policing.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rPr>
        <w:t xml:space="preserve">If EBP is accurately understood and applied, it has the potential to reduce/prevent offending. This in turn, should lead to an increase in public trust and legitimacy. However, for success, it requires community engagement and a commitment from the organisation and officers to procedural justice (Mitchell and Lewis 2017). Without commitment to the above, it is likely that evidence relating to EBP will be less accurate. Officers must be aware </w:t>
      </w:r>
      <w:r w:rsidRPr="003B29E8">
        <w:rPr>
          <w:rFonts w:asciiTheme="minorHAnsi" w:hAnsiTheme="minorHAnsi" w:cstheme="minorHAnsi"/>
        </w:rPr>
        <w:lastRenderedPageBreak/>
        <w:t>of their personal biases when approaching any incident and considering how it should be dealt with.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rPr>
        <w:t>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rPr>
        <w:t xml:space="preserve">When considering what works when it comes to offending, policing has traditionally promoted practical methods such as </w:t>
      </w:r>
      <w:r w:rsidRPr="003B29E8">
        <w:rPr>
          <w:rFonts w:asciiTheme="minorHAnsi" w:hAnsiTheme="minorHAnsi" w:cstheme="minorHAnsi"/>
          <w:color w:val="000000"/>
        </w:rPr>
        <w:t xml:space="preserve">patrols/arrest of repeat offenders/proactive policing and so forth (Sherman, 1977). However, it must be noted that these are methods which work once the offence has been committed and are all short-term solutions. Ultimately, they do not consider the root cause of the problem. As Lentz and </w:t>
      </w:r>
      <w:proofErr w:type="spellStart"/>
      <w:r w:rsidRPr="003B29E8">
        <w:rPr>
          <w:rFonts w:asciiTheme="minorHAnsi" w:hAnsiTheme="minorHAnsi" w:cstheme="minorHAnsi"/>
          <w:color w:val="000000"/>
        </w:rPr>
        <w:t>Chaires</w:t>
      </w:r>
      <w:proofErr w:type="spellEnd"/>
      <w:r w:rsidRPr="003B29E8">
        <w:rPr>
          <w:rFonts w:asciiTheme="minorHAnsi" w:hAnsiTheme="minorHAnsi" w:cstheme="minorHAnsi"/>
          <w:color w:val="000000"/>
        </w:rPr>
        <w:t xml:space="preserve"> noted, prevention is not a new concept, the idea of prevention dates as far back as the </w:t>
      </w:r>
      <w:proofErr w:type="spellStart"/>
      <w:r w:rsidRPr="003B29E8">
        <w:rPr>
          <w:rFonts w:asciiTheme="minorHAnsi" w:hAnsiTheme="minorHAnsi" w:cstheme="minorHAnsi"/>
          <w:color w:val="000000"/>
        </w:rPr>
        <w:t>Peelian</w:t>
      </w:r>
      <w:proofErr w:type="spellEnd"/>
      <w:r w:rsidRPr="003B29E8">
        <w:rPr>
          <w:rFonts w:asciiTheme="minorHAnsi" w:hAnsiTheme="minorHAnsi" w:cstheme="minorHAnsi"/>
          <w:color w:val="000000"/>
        </w:rPr>
        <w:t xml:space="preserve"> principles (Lentz and </w:t>
      </w:r>
      <w:proofErr w:type="spellStart"/>
      <w:r w:rsidRPr="003B29E8">
        <w:rPr>
          <w:rFonts w:asciiTheme="minorHAnsi" w:hAnsiTheme="minorHAnsi" w:cstheme="minorHAnsi"/>
          <w:color w:val="000000"/>
        </w:rPr>
        <w:t>Chaires</w:t>
      </w:r>
      <w:proofErr w:type="spellEnd"/>
      <w:r w:rsidRPr="003B29E8">
        <w:rPr>
          <w:rFonts w:asciiTheme="minorHAnsi" w:hAnsiTheme="minorHAnsi" w:cstheme="minorHAnsi"/>
          <w:color w:val="000000"/>
        </w:rPr>
        <w:t>, 2017). This raises questions regarding whether, identifying why individuals offend and, recognising early indicators will reduce offending long-term?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color w:val="000000"/>
        </w:rPr>
        <w:t>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color w:val="000000"/>
        </w:rPr>
        <w:t xml:space="preserve">Crime prevention is central to the development of modern-day policing. The study of criminology allows us to study victims and offender behaviour considering also, how their environment impacts the way in which they behave (Goldstein, 1990). Goldstein coined this Problem Orientated Policing (POP) and this thought process has been instrumental in developing EBP theories through looking at the problem to influence the solution. The study of criminology has influenced several EBP theories and strategies. Some of which include but are not limited to; Broken Windows theory, suggests that areas of disruption and anti-social behaviour encourages crime (Bratton and Kelling, 2015); Deviant Place Theory,  focuses on the environment I.e. living in dangerous places, deprived areas (Stark, 1987);  Routine </w:t>
      </w:r>
      <w:proofErr w:type="spellStart"/>
      <w:r w:rsidRPr="003B29E8">
        <w:rPr>
          <w:rFonts w:asciiTheme="minorHAnsi" w:hAnsiTheme="minorHAnsi" w:cstheme="minorHAnsi"/>
          <w:color w:val="000000"/>
        </w:rPr>
        <w:t>Acitivty</w:t>
      </w:r>
      <w:proofErr w:type="spellEnd"/>
      <w:r w:rsidRPr="003B29E8">
        <w:rPr>
          <w:rFonts w:asciiTheme="minorHAnsi" w:hAnsiTheme="minorHAnsi" w:cstheme="minorHAnsi"/>
          <w:color w:val="000000"/>
        </w:rPr>
        <w:t xml:space="preserve"> Theory, considers a combination of availability of targets, absence of guardians, presence of offenders (Pratt and </w:t>
      </w:r>
      <w:proofErr w:type="spellStart"/>
      <w:r w:rsidRPr="003B29E8">
        <w:rPr>
          <w:rFonts w:asciiTheme="minorHAnsi" w:hAnsiTheme="minorHAnsi" w:cstheme="minorHAnsi"/>
          <w:color w:val="000000"/>
        </w:rPr>
        <w:t>Turanovic</w:t>
      </w:r>
      <w:proofErr w:type="spellEnd"/>
      <w:r w:rsidRPr="003B29E8">
        <w:rPr>
          <w:rFonts w:asciiTheme="minorHAnsi" w:hAnsiTheme="minorHAnsi" w:cstheme="minorHAnsi"/>
          <w:color w:val="000000"/>
        </w:rPr>
        <w:t xml:space="preserve">, 2015). As with each theory, some are more developed than others. It is important to note that the reliability of evidence </w:t>
      </w:r>
      <w:r w:rsidRPr="003B29E8">
        <w:rPr>
          <w:rFonts w:asciiTheme="minorHAnsi" w:hAnsiTheme="minorHAnsi" w:cstheme="minorHAnsi"/>
          <w:color w:val="000000"/>
        </w:rPr>
        <w:lastRenderedPageBreak/>
        <w:t>surrounding each theory. For example, Harcourt argued that despite the Broken Windows Theory being an established EBP theory, there is little empirical evidence to validate its claims (Harcourt, 2004). This reiterates the earlier point of awareness surrounding the hierarchy of EBP theories.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color w:val="000000"/>
        </w:rPr>
        <w:t xml:space="preserve">In addition, to police based theories, consideration should be given to theories from other fields for example, Public Health theories surrounding Adverse Childhood Experiences (ACES). Similarly, to EBP, ACEs focus on early detection and questions why certain young people are more susceptible to a life involving crime. A combination of approaches could lead to a greater societal understanding. </w:t>
      </w:r>
      <w:proofErr w:type="spellStart"/>
      <w:r w:rsidRPr="003B29E8">
        <w:rPr>
          <w:rFonts w:asciiTheme="minorHAnsi" w:hAnsiTheme="minorHAnsi" w:cstheme="minorHAnsi"/>
          <w:color w:val="000000"/>
        </w:rPr>
        <w:t>Croci</w:t>
      </w:r>
      <w:proofErr w:type="spellEnd"/>
      <w:r w:rsidRPr="003B29E8">
        <w:rPr>
          <w:rFonts w:asciiTheme="minorHAnsi" w:hAnsiTheme="minorHAnsi" w:cstheme="minorHAnsi"/>
          <w:color w:val="000000"/>
        </w:rPr>
        <w:t xml:space="preserve"> et.al put forward an argument for the adoption of EMMIE framework, a multifaceted approach, suggesting that such approach provides useful insight in order to formulate effective policy when it comes to crime prevention (</w:t>
      </w:r>
      <w:proofErr w:type="spellStart"/>
      <w:r w:rsidRPr="003B29E8">
        <w:rPr>
          <w:rFonts w:asciiTheme="minorHAnsi" w:hAnsiTheme="minorHAnsi" w:cstheme="minorHAnsi"/>
          <w:color w:val="000000"/>
        </w:rPr>
        <w:t>Croci</w:t>
      </w:r>
      <w:proofErr w:type="spellEnd"/>
      <w:r w:rsidRPr="003B29E8">
        <w:rPr>
          <w:rFonts w:asciiTheme="minorHAnsi" w:hAnsiTheme="minorHAnsi" w:cstheme="minorHAnsi"/>
          <w:color w:val="000000"/>
        </w:rPr>
        <w:t xml:space="preserve"> et.al, 2022). This plays into the need for understanding why victims are targeted/susceptible, and why offenders offend, using this evidence to enforce environmental preventative measures in day-to-day life. Gilling however, argued that POP and social strategies would not be able to work in conjunction when considering crime prevention as they work differently (Gilling, 1994). Despite this, useful lessons can be learnt from each approach.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color w:val="000000"/>
        </w:rPr>
        <w:t> </w:t>
      </w:r>
    </w:p>
    <w:p w:rsidR="003B29E8" w:rsidRPr="003B29E8" w:rsidRDefault="003B29E8" w:rsidP="003B29E8">
      <w:pPr>
        <w:spacing w:line="480" w:lineRule="auto"/>
        <w:textAlignment w:val="baseline"/>
        <w:rPr>
          <w:rFonts w:asciiTheme="minorHAnsi" w:hAnsiTheme="minorHAnsi" w:cstheme="minorHAnsi"/>
        </w:rPr>
      </w:pPr>
      <w:r w:rsidRPr="003B29E8">
        <w:rPr>
          <w:rFonts w:asciiTheme="minorHAnsi" w:hAnsiTheme="minorHAnsi" w:cstheme="minorHAnsi"/>
        </w:rPr>
        <w:t xml:space="preserve">To conclude </w:t>
      </w:r>
      <w:r w:rsidRPr="003B29E8">
        <w:rPr>
          <w:rFonts w:asciiTheme="minorHAnsi" w:hAnsiTheme="minorHAnsi" w:cstheme="minorHAnsi"/>
          <w:color w:val="000000"/>
        </w:rPr>
        <w:t xml:space="preserve">EBP as a concept is useful and has potential to transform policing. However, it must be noted that it is only effective if it is implemented at a practical level and continually reviewed based on evidence and practical results. To ensure that it is being implemented and considered, officers need to be made aware of both the study of EBP and Criminology. Most importantly, it is vital that officers use EBP theories whilst also, considering theories </w:t>
      </w:r>
      <w:r w:rsidRPr="003B29E8">
        <w:rPr>
          <w:rFonts w:asciiTheme="minorHAnsi" w:hAnsiTheme="minorHAnsi" w:cstheme="minorHAnsi"/>
          <w:color w:val="000000"/>
        </w:rPr>
        <w:lastRenderedPageBreak/>
        <w:t>from other agencies. This will allow officers and policy makers to understand route causes which in turn, should assist in reducing offending behaviour at the earliest opportunity.  </w:t>
      </w:r>
    </w:p>
    <w:p w:rsidR="003B29E8" w:rsidRPr="003B29E8" w:rsidRDefault="003B29E8" w:rsidP="003B29E8">
      <w:pPr>
        <w:textAlignment w:val="baseline"/>
        <w:rPr>
          <w:rFonts w:ascii="Arial" w:hAnsi="Arial" w:cs="Arial"/>
          <w:sz w:val="18"/>
          <w:szCs w:val="18"/>
        </w:rPr>
      </w:pPr>
      <w:r w:rsidRPr="003B29E8">
        <w:rPr>
          <w:rFonts w:ascii="Calibri" w:hAnsi="Calibri" w:cs="Calibri"/>
        </w:rPr>
        <w:t> </w:t>
      </w:r>
    </w:p>
    <w:p w:rsidR="003B29E8" w:rsidRPr="003B29E8" w:rsidRDefault="003B29E8" w:rsidP="003B29E8">
      <w:pPr>
        <w:textAlignment w:val="baseline"/>
        <w:rPr>
          <w:rFonts w:ascii="Arial" w:hAnsi="Arial" w:cs="Arial"/>
          <w:sz w:val="18"/>
          <w:szCs w:val="18"/>
        </w:rPr>
      </w:pPr>
      <w:r w:rsidRPr="003B29E8">
        <w:rPr>
          <w:rFonts w:ascii="Calibri" w:hAnsi="Calibri" w:cs="Calibri"/>
        </w:rPr>
        <w:t> </w:t>
      </w:r>
    </w:p>
    <w:p w:rsidR="003B29E8" w:rsidRPr="003B29E8" w:rsidRDefault="003B29E8" w:rsidP="003B29E8">
      <w:pPr>
        <w:textAlignment w:val="baseline"/>
        <w:rPr>
          <w:rFonts w:ascii="Arial" w:hAnsi="Arial" w:cs="Arial"/>
          <w:sz w:val="18"/>
          <w:szCs w:val="18"/>
        </w:rPr>
      </w:pPr>
      <w:r w:rsidRPr="003B29E8">
        <w:rPr>
          <w:rFonts w:ascii="Calibri" w:hAnsi="Calibri" w:cs="Calibri"/>
        </w:rPr>
        <w:t> </w:t>
      </w:r>
      <w:r w:rsidRPr="003B29E8">
        <w:rPr>
          <w:rFonts w:ascii="Calibri" w:hAnsi="Calibri" w:cs="Calibri"/>
          <w:b/>
          <w:bCs/>
        </w:rPr>
        <w:t>Word count:</w:t>
      </w:r>
      <w:r>
        <w:rPr>
          <w:rFonts w:ascii="Calibri" w:hAnsi="Calibri" w:cs="Calibri"/>
        </w:rPr>
        <w:t xml:space="preserve"> 1100</w:t>
      </w:r>
    </w:p>
    <w:p w:rsidR="003B29E8" w:rsidRPr="003B29E8" w:rsidRDefault="003B29E8" w:rsidP="003B29E8">
      <w:pPr>
        <w:textAlignment w:val="baseline"/>
        <w:rPr>
          <w:rFonts w:ascii="Arial" w:hAnsi="Arial" w:cs="Arial"/>
          <w:sz w:val="18"/>
          <w:szCs w:val="18"/>
        </w:rPr>
      </w:pPr>
      <w:r w:rsidRPr="003B29E8">
        <w:rPr>
          <w:rFonts w:ascii="Calibri" w:hAnsi="Calibri" w:cs="Calibri"/>
        </w:rPr>
        <w:t> </w:t>
      </w:r>
    </w:p>
    <w:p w:rsidR="00EE311C" w:rsidRPr="00EE311C" w:rsidRDefault="00EE311C" w:rsidP="00EE311C">
      <w:pPr>
        <w:textAlignment w:val="baseline"/>
        <w:rPr>
          <w:rFonts w:ascii="Arial" w:hAnsi="Arial" w:cs="Arial"/>
          <w:sz w:val="18"/>
          <w:szCs w:val="18"/>
        </w:rPr>
      </w:pPr>
      <w:r w:rsidRPr="00EE311C">
        <w:rPr>
          <w:rFonts w:ascii="Calibri" w:hAnsi="Calibri" w:cs="Calibri"/>
          <w:color w:val="000000"/>
        </w:rPr>
        <w:t> </w:t>
      </w:r>
    </w:p>
    <w:p w:rsidR="00EE311C" w:rsidRPr="00EE311C" w:rsidRDefault="00EE311C" w:rsidP="00EE311C">
      <w:pPr>
        <w:textAlignment w:val="baseline"/>
        <w:rPr>
          <w:rFonts w:ascii="Arial" w:hAnsi="Arial" w:cs="Arial"/>
          <w:sz w:val="18"/>
          <w:szCs w:val="18"/>
        </w:rPr>
      </w:pPr>
      <w:r w:rsidRPr="00EE311C">
        <w:rPr>
          <w:rFonts w:ascii="Calibri" w:hAnsi="Calibri" w:cs="Calibri"/>
          <w:color w:val="000000"/>
        </w:rPr>
        <w:t> </w:t>
      </w:r>
    </w:p>
    <w:p w:rsidR="00EE311C" w:rsidRPr="00EE311C" w:rsidRDefault="00EE311C" w:rsidP="00EE311C">
      <w:pPr>
        <w:textAlignment w:val="baseline"/>
        <w:rPr>
          <w:rFonts w:ascii="Arial" w:hAnsi="Arial" w:cs="Arial"/>
          <w:sz w:val="18"/>
          <w:szCs w:val="18"/>
        </w:rPr>
      </w:pPr>
      <w:r w:rsidRPr="00EE311C">
        <w:rPr>
          <w:rFonts w:ascii="Calibri" w:hAnsi="Calibri" w:cs="Calibri"/>
          <w:color w:val="000000"/>
        </w:rPr>
        <w:t> </w:t>
      </w:r>
    </w:p>
    <w:p w:rsidR="00EE311C" w:rsidRPr="00EE311C" w:rsidRDefault="00EE311C" w:rsidP="00EE311C">
      <w:pPr>
        <w:textAlignment w:val="baseline"/>
        <w:rPr>
          <w:rFonts w:ascii="Arial" w:hAnsi="Arial" w:cs="Arial"/>
          <w:sz w:val="18"/>
          <w:szCs w:val="18"/>
        </w:rPr>
      </w:pPr>
      <w:r w:rsidRPr="00EE311C">
        <w:rPr>
          <w:rFonts w:ascii="Calibri" w:hAnsi="Calibri" w:cs="Calibri"/>
          <w:color w:val="000000"/>
        </w:rPr>
        <w:t> </w:t>
      </w:r>
    </w:p>
    <w:p w:rsidR="00EE311C" w:rsidRPr="00EE311C" w:rsidRDefault="00EE311C" w:rsidP="00EE311C">
      <w:pPr>
        <w:textAlignment w:val="baseline"/>
        <w:rPr>
          <w:rFonts w:ascii="Arial" w:hAnsi="Arial" w:cs="Arial"/>
          <w:sz w:val="18"/>
          <w:szCs w:val="18"/>
        </w:rPr>
      </w:pPr>
      <w:r w:rsidRPr="00EE311C">
        <w:rPr>
          <w:rFonts w:ascii="Calibri" w:hAnsi="Calibri" w:cs="Calibri"/>
          <w:color w:val="000000"/>
        </w:rPr>
        <w:t> </w:t>
      </w:r>
    </w:p>
    <w:p w:rsidR="00EE311C" w:rsidRPr="00EE311C" w:rsidRDefault="00EE311C" w:rsidP="00EE311C">
      <w:pPr>
        <w:textAlignment w:val="baseline"/>
        <w:rPr>
          <w:rFonts w:ascii="Arial" w:hAnsi="Arial" w:cs="Arial"/>
          <w:sz w:val="18"/>
          <w:szCs w:val="18"/>
        </w:rPr>
      </w:pPr>
      <w:r w:rsidRPr="00EE311C">
        <w:rPr>
          <w:rFonts w:ascii="Calibri" w:hAnsi="Calibri" w:cs="Calibri"/>
          <w:color w:val="000000"/>
        </w:rPr>
        <w:t> </w:t>
      </w:r>
    </w:p>
    <w:p w:rsidR="00EE311C" w:rsidRPr="00EE311C" w:rsidRDefault="00EE311C" w:rsidP="00EE311C">
      <w:pPr>
        <w:textAlignment w:val="baseline"/>
        <w:rPr>
          <w:rFonts w:ascii="Arial" w:hAnsi="Arial" w:cs="Arial"/>
          <w:sz w:val="18"/>
          <w:szCs w:val="18"/>
        </w:rPr>
      </w:pPr>
      <w:r w:rsidRPr="00EE311C">
        <w:rPr>
          <w:rFonts w:ascii="Calibri" w:hAnsi="Calibri" w:cs="Calibri"/>
          <w:color w:val="000000"/>
        </w:rPr>
        <w:t> </w:t>
      </w:r>
    </w:p>
    <w:p w:rsidR="00EE311C" w:rsidRPr="00EE311C" w:rsidRDefault="00EE311C" w:rsidP="00EE311C">
      <w:pPr>
        <w:textAlignment w:val="baseline"/>
        <w:rPr>
          <w:rFonts w:ascii="Arial" w:hAnsi="Arial" w:cs="Arial"/>
          <w:sz w:val="18"/>
          <w:szCs w:val="18"/>
        </w:rPr>
      </w:pPr>
      <w:r w:rsidRPr="00EE311C">
        <w:rPr>
          <w:rFonts w:ascii="Calibri" w:hAnsi="Calibri" w:cs="Calibri"/>
          <w:color w:val="000000"/>
        </w:rPr>
        <w:t> </w:t>
      </w:r>
    </w:p>
    <w:p w:rsidR="00EE311C" w:rsidRPr="00EE311C" w:rsidRDefault="00EE311C" w:rsidP="00EE311C">
      <w:pPr>
        <w:textAlignment w:val="baseline"/>
        <w:rPr>
          <w:rFonts w:ascii="Arial" w:hAnsi="Arial" w:cs="Arial"/>
          <w:sz w:val="18"/>
          <w:szCs w:val="18"/>
        </w:rPr>
      </w:pPr>
      <w:r w:rsidRPr="00EE311C">
        <w:rPr>
          <w:rFonts w:ascii="Calibri" w:hAnsi="Calibri" w:cs="Calibri"/>
          <w:color w:val="000000"/>
          <w:sz w:val="22"/>
          <w:szCs w:val="22"/>
        </w:rPr>
        <w:t> </w:t>
      </w:r>
    </w:p>
    <w:p w:rsidR="00EE311C" w:rsidRPr="00EE311C" w:rsidRDefault="00EE311C" w:rsidP="00EE311C">
      <w:pPr>
        <w:textAlignment w:val="baseline"/>
        <w:rPr>
          <w:rFonts w:ascii="Arial" w:hAnsi="Arial" w:cs="Arial"/>
          <w:sz w:val="18"/>
          <w:szCs w:val="18"/>
        </w:rPr>
      </w:pPr>
      <w:r w:rsidRPr="00EE311C">
        <w:rPr>
          <w:rFonts w:ascii="Calibri" w:hAnsi="Calibri" w:cs="Calibri"/>
          <w:sz w:val="22"/>
          <w:szCs w:val="22"/>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Pr="00865611" w:rsidRDefault="000D6C13" w:rsidP="00865611">
      <w:pPr>
        <w:pStyle w:val="paragraph"/>
        <w:spacing w:before="0" w:beforeAutospacing="0" w:after="0" w:afterAutospacing="0" w:line="480" w:lineRule="auto"/>
        <w:textAlignment w:val="baseline"/>
        <w:rPr>
          <w:rFonts w:asciiTheme="minorHAnsi" w:hAnsiTheme="minorHAnsi" w:cstheme="minorHAnsi"/>
          <w:color w:val="000000"/>
        </w:rPr>
      </w:pPr>
      <w:r w:rsidRPr="00865611">
        <w:rPr>
          <w:rStyle w:val="eop"/>
          <w:rFonts w:asciiTheme="minorHAnsi" w:hAnsiTheme="minorHAnsi" w:cstheme="minorHAnsi"/>
          <w:color w:val="000000"/>
        </w:rPr>
        <w:t> </w:t>
      </w:r>
    </w:p>
    <w:p w:rsidR="000D6C13" w:rsidRDefault="000D6C13" w:rsidP="003B29E8">
      <w:pPr>
        <w:pStyle w:val="paragraph"/>
        <w:spacing w:before="0" w:beforeAutospacing="0" w:after="0" w:afterAutospacing="0" w:line="360" w:lineRule="auto"/>
        <w:textAlignment w:val="baseline"/>
        <w:rPr>
          <w:rFonts w:asciiTheme="minorHAnsi" w:hAnsiTheme="minorHAnsi" w:cstheme="minorHAnsi"/>
          <w:b/>
          <w:bCs/>
        </w:rPr>
      </w:pPr>
      <w:r w:rsidRPr="003B29E8">
        <w:rPr>
          <w:rFonts w:asciiTheme="minorHAnsi" w:hAnsiTheme="minorHAnsi" w:cstheme="minorHAnsi"/>
          <w:b/>
          <w:bCs/>
        </w:rPr>
        <w:lastRenderedPageBreak/>
        <w:t>Bibliography</w:t>
      </w:r>
    </w:p>
    <w:p w:rsidR="00D43EB0" w:rsidRPr="003B29E8" w:rsidRDefault="00D43EB0" w:rsidP="003B29E8">
      <w:pPr>
        <w:pStyle w:val="paragraph"/>
        <w:spacing w:before="0" w:beforeAutospacing="0" w:after="0" w:afterAutospacing="0" w:line="360" w:lineRule="auto"/>
        <w:textAlignment w:val="baseline"/>
        <w:rPr>
          <w:rFonts w:asciiTheme="minorHAnsi" w:hAnsiTheme="minorHAnsi" w:cstheme="minorHAnsi"/>
          <w:b/>
          <w:bCs/>
          <w:color w:val="000000"/>
        </w:rPr>
      </w:pPr>
    </w:p>
    <w:p w:rsidR="003B29E8" w:rsidRDefault="003B29E8" w:rsidP="003B29E8">
      <w:pPr>
        <w:pStyle w:val="paragraph"/>
        <w:spacing w:before="0" w:beforeAutospacing="0" w:after="0" w:afterAutospacing="0" w:line="360" w:lineRule="auto"/>
        <w:textAlignment w:val="baseline"/>
        <w:rPr>
          <w:rStyle w:val="eop"/>
          <w:rFonts w:asciiTheme="minorHAnsi" w:hAnsiTheme="minorHAnsi" w:cstheme="minorHAnsi"/>
          <w:color w:val="000000"/>
          <w:sz w:val="22"/>
          <w:szCs w:val="22"/>
          <w:shd w:val="clear" w:color="auto" w:fill="FFFFFF"/>
        </w:rPr>
      </w:pPr>
      <w:proofErr w:type="spellStart"/>
      <w:r w:rsidRPr="003B29E8">
        <w:rPr>
          <w:rStyle w:val="normaltextrun"/>
          <w:rFonts w:asciiTheme="minorHAnsi" w:hAnsiTheme="minorHAnsi" w:cstheme="minorHAnsi"/>
          <w:color w:val="000000"/>
          <w:sz w:val="22"/>
          <w:szCs w:val="22"/>
          <w:shd w:val="clear" w:color="auto" w:fill="FFFFFF"/>
        </w:rPr>
        <w:t>Atewologun</w:t>
      </w:r>
      <w:proofErr w:type="spellEnd"/>
      <w:r w:rsidRPr="003B29E8">
        <w:rPr>
          <w:rStyle w:val="normaltextrun"/>
          <w:rFonts w:asciiTheme="minorHAnsi" w:hAnsiTheme="minorHAnsi" w:cstheme="minorHAnsi"/>
          <w:color w:val="000000"/>
          <w:sz w:val="22"/>
          <w:szCs w:val="22"/>
          <w:shd w:val="clear" w:color="auto" w:fill="FFFFFF"/>
        </w:rPr>
        <w:t xml:space="preserve">, D., Cornish, T. and </w:t>
      </w:r>
      <w:proofErr w:type="spellStart"/>
      <w:r w:rsidRPr="003B29E8">
        <w:rPr>
          <w:rStyle w:val="normaltextrun"/>
          <w:rFonts w:asciiTheme="minorHAnsi" w:hAnsiTheme="minorHAnsi" w:cstheme="minorHAnsi"/>
          <w:color w:val="000000"/>
          <w:sz w:val="22"/>
          <w:szCs w:val="22"/>
          <w:shd w:val="clear" w:color="auto" w:fill="FFFFFF"/>
        </w:rPr>
        <w:t>Tresh</w:t>
      </w:r>
      <w:proofErr w:type="spellEnd"/>
      <w:r w:rsidRPr="003B29E8">
        <w:rPr>
          <w:rStyle w:val="normaltextrun"/>
          <w:rFonts w:asciiTheme="minorHAnsi" w:hAnsiTheme="minorHAnsi" w:cstheme="minorHAnsi"/>
          <w:color w:val="000000"/>
          <w:sz w:val="22"/>
          <w:szCs w:val="22"/>
          <w:shd w:val="clear" w:color="auto" w:fill="FFFFFF"/>
        </w:rPr>
        <w:t xml:space="preserve">, F. (2018). </w:t>
      </w:r>
      <w:r w:rsidRPr="003B29E8">
        <w:rPr>
          <w:rStyle w:val="normaltextrun"/>
          <w:rFonts w:asciiTheme="minorHAnsi" w:hAnsiTheme="minorHAnsi" w:cstheme="minorHAnsi"/>
          <w:i/>
          <w:iCs/>
          <w:color w:val="000000"/>
          <w:sz w:val="22"/>
          <w:szCs w:val="22"/>
          <w:shd w:val="clear" w:color="auto" w:fill="FFFFFF"/>
        </w:rPr>
        <w:t>Unconscious bias training: An assessment of the evidence for effectiveness</w:t>
      </w:r>
      <w:r w:rsidRPr="003B29E8">
        <w:rPr>
          <w:rStyle w:val="normaltextrun"/>
          <w:rFonts w:asciiTheme="minorHAnsi" w:hAnsiTheme="minorHAnsi" w:cstheme="minorHAnsi"/>
          <w:color w:val="000000"/>
          <w:sz w:val="22"/>
          <w:szCs w:val="22"/>
          <w:shd w:val="clear" w:color="auto" w:fill="FFFFFF"/>
        </w:rPr>
        <w:t>. </w:t>
      </w:r>
      <w:r w:rsidRPr="003B29E8">
        <w:rPr>
          <w:rStyle w:val="eop"/>
          <w:rFonts w:asciiTheme="minorHAnsi" w:hAnsiTheme="minorHAnsi" w:cstheme="minorHAnsi"/>
          <w:color w:val="000000"/>
          <w:sz w:val="22"/>
          <w:szCs w:val="22"/>
          <w:shd w:val="clear" w:color="auto" w:fill="FFFFFF"/>
        </w:rPr>
        <w:t> </w:t>
      </w:r>
    </w:p>
    <w:p w:rsidR="00D43EB0" w:rsidRPr="003B29E8" w:rsidRDefault="00D43EB0" w:rsidP="003B29E8">
      <w:pPr>
        <w:pStyle w:val="paragraph"/>
        <w:spacing w:before="0" w:beforeAutospacing="0" w:after="0" w:afterAutospacing="0" w:line="360" w:lineRule="auto"/>
        <w:textAlignment w:val="baseline"/>
        <w:rPr>
          <w:rFonts w:asciiTheme="minorHAnsi" w:hAnsiTheme="minorHAnsi" w:cstheme="minorHAnsi"/>
          <w:sz w:val="22"/>
          <w:szCs w:val="22"/>
        </w:rPr>
      </w:pPr>
    </w:p>
    <w:p w:rsidR="003B29E8" w:rsidRDefault="003B29E8" w:rsidP="003B29E8">
      <w:pPr>
        <w:spacing w:line="360" w:lineRule="auto"/>
        <w:rPr>
          <w:rFonts w:asciiTheme="minorHAnsi" w:hAnsiTheme="minorHAnsi" w:cstheme="minorHAnsi"/>
          <w:sz w:val="22"/>
          <w:szCs w:val="22"/>
        </w:rPr>
      </w:pPr>
      <w:r w:rsidRPr="003B29E8">
        <w:rPr>
          <w:rFonts w:asciiTheme="minorHAnsi" w:hAnsiTheme="minorHAnsi" w:cstheme="minorHAnsi"/>
          <w:sz w:val="22"/>
          <w:szCs w:val="22"/>
        </w:rPr>
        <w:t xml:space="preserve">BBC (2019) </w:t>
      </w:r>
      <w:r w:rsidRPr="003B29E8">
        <w:rPr>
          <w:rFonts w:asciiTheme="minorHAnsi" w:hAnsiTheme="minorHAnsi" w:cstheme="minorHAnsi"/>
          <w:i/>
          <w:iCs/>
          <w:sz w:val="22"/>
          <w:szCs w:val="22"/>
        </w:rPr>
        <w:t>Murder in the Dock</w:t>
      </w:r>
      <w:r w:rsidRPr="003B29E8">
        <w:rPr>
          <w:rFonts w:asciiTheme="minorHAnsi" w:hAnsiTheme="minorHAnsi" w:cstheme="minorHAnsi"/>
          <w:sz w:val="22"/>
          <w:szCs w:val="22"/>
        </w:rPr>
        <w:t>.</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333333"/>
          <w:sz w:val="22"/>
          <w:szCs w:val="22"/>
          <w:shd w:val="clear" w:color="auto" w:fill="FFFFFF"/>
        </w:rPr>
      </w:pPr>
      <w:r w:rsidRPr="003B29E8">
        <w:rPr>
          <w:rStyle w:val="normaltextrun"/>
          <w:rFonts w:asciiTheme="minorHAnsi" w:hAnsiTheme="minorHAnsi" w:cstheme="minorHAnsi"/>
          <w:color w:val="333333"/>
          <w:sz w:val="22"/>
          <w:szCs w:val="22"/>
          <w:shd w:val="clear" w:color="auto" w:fill="FFFFFF"/>
        </w:rPr>
        <w:t xml:space="preserve">Bhadra, P. (2021). ‘Is Forensic Evidence Impartial? Cognitive Biases in Forensic Analysis’. In: </w:t>
      </w:r>
      <w:proofErr w:type="spellStart"/>
      <w:r w:rsidRPr="003B29E8">
        <w:rPr>
          <w:rStyle w:val="normaltextrun"/>
          <w:rFonts w:asciiTheme="minorHAnsi" w:hAnsiTheme="minorHAnsi" w:cstheme="minorHAnsi"/>
          <w:color w:val="333333"/>
          <w:sz w:val="22"/>
          <w:szCs w:val="22"/>
          <w:shd w:val="clear" w:color="auto" w:fill="FFFFFF"/>
        </w:rPr>
        <w:t>Sahni</w:t>
      </w:r>
      <w:proofErr w:type="spellEnd"/>
      <w:r w:rsidRPr="003B29E8">
        <w:rPr>
          <w:rStyle w:val="normaltextrun"/>
          <w:rFonts w:asciiTheme="minorHAnsi" w:hAnsiTheme="minorHAnsi" w:cstheme="minorHAnsi"/>
          <w:color w:val="333333"/>
          <w:sz w:val="22"/>
          <w:szCs w:val="22"/>
          <w:shd w:val="clear" w:color="auto" w:fill="FFFFFF"/>
        </w:rPr>
        <w:t xml:space="preserve">, S.P., Bhadra, P. (eds) </w:t>
      </w:r>
      <w:r w:rsidRPr="003B29E8">
        <w:rPr>
          <w:rStyle w:val="normaltextrun"/>
          <w:rFonts w:asciiTheme="minorHAnsi" w:hAnsiTheme="minorHAnsi" w:cstheme="minorHAnsi"/>
          <w:i/>
          <w:iCs/>
          <w:color w:val="333333"/>
          <w:sz w:val="22"/>
          <w:szCs w:val="22"/>
          <w:shd w:val="clear" w:color="auto" w:fill="FFFFFF"/>
        </w:rPr>
        <w:t>Criminal Psychology and the Criminal Justice System in India and Beyond.</w:t>
      </w:r>
      <w:r w:rsidRPr="003B29E8">
        <w:rPr>
          <w:rStyle w:val="normaltextrun"/>
          <w:rFonts w:asciiTheme="minorHAnsi" w:hAnsiTheme="minorHAnsi" w:cstheme="minorHAnsi"/>
          <w:color w:val="333333"/>
          <w:sz w:val="22"/>
          <w:szCs w:val="22"/>
          <w:shd w:val="clear" w:color="auto" w:fill="FFFFFF"/>
        </w:rPr>
        <w:t xml:space="preserve"> Singapore: Springer.</w:t>
      </w:r>
      <w:r w:rsidRPr="003B29E8">
        <w:rPr>
          <w:rStyle w:val="eop"/>
          <w:rFonts w:asciiTheme="minorHAnsi" w:hAnsiTheme="minorHAnsi" w:cstheme="minorHAnsi"/>
          <w:color w:val="333333"/>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222222"/>
          <w:sz w:val="22"/>
          <w:szCs w:val="22"/>
          <w:shd w:val="clear" w:color="auto" w:fill="FFFFFF"/>
        </w:rPr>
      </w:pPr>
      <w:r w:rsidRPr="003B29E8">
        <w:rPr>
          <w:rStyle w:val="normaltextrun"/>
          <w:rFonts w:asciiTheme="minorHAnsi" w:hAnsiTheme="minorHAnsi" w:cstheme="minorHAnsi"/>
          <w:color w:val="222222"/>
          <w:sz w:val="22"/>
          <w:szCs w:val="22"/>
          <w:shd w:val="clear" w:color="auto" w:fill="FFFFFF"/>
        </w:rPr>
        <w:t xml:space="preserve">Bratton, W. J., &amp; Kelling, G. L. (2015). Why we need broken windows policing. </w:t>
      </w:r>
      <w:r w:rsidRPr="003B29E8">
        <w:rPr>
          <w:rStyle w:val="normaltextrun"/>
          <w:rFonts w:asciiTheme="minorHAnsi" w:hAnsiTheme="minorHAnsi" w:cstheme="minorHAnsi"/>
          <w:i/>
          <w:iCs/>
          <w:color w:val="222222"/>
          <w:sz w:val="22"/>
          <w:szCs w:val="22"/>
          <w:shd w:val="clear" w:color="auto" w:fill="FFFFFF"/>
        </w:rPr>
        <w:t>City Journal</w:t>
      </w:r>
      <w:r w:rsidRPr="003B29E8">
        <w:rPr>
          <w:rStyle w:val="normaltextrun"/>
          <w:rFonts w:asciiTheme="minorHAnsi" w:hAnsiTheme="minorHAnsi" w:cstheme="minorHAnsi"/>
          <w:color w:val="222222"/>
          <w:sz w:val="22"/>
          <w:szCs w:val="22"/>
          <w:shd w:val="clear" w:color="auto" w:fill="FFFFFF"/>
        </w:rPr>
        <w:t>, 1-14.</w:t>
      </w:r>
      <w:r w:rsidRPr="003B29E8">
        <w:rPr>
          <w:rStyle w:val="eop"/>
          <w:rFonts w:asciiTheme="minorHAnsi" w:hAnsiTheme="minorHAnsi" w:cstheme="minorHAnsi"/>
          <w:color w:val="222222"/>
          <w:sz w:val="22"/>
          <w:szCs w:val="22"/>
          <w:shd w:val="clear" w:color="auto" w:fill="FFFFFF"/>
        </w:rPr>
        <w:t> </w:t>
      </w:r>
    </w:p>
    <w:p w:rsidR="00D43EB0" w:rsidRPr="003B29E8" w:rsidRDefault="00D43EB0" w:rsidP="003B29E8">
      <w:pPr>
        <w:spacing w:line="360" w:lineRule="auto"/>
        <w:rPr>
          <w:rStyle w:val="eop"/>
          <w:rFonts w:asciiTheme="minorHAnsi" w:hAnsiTheme="minorHAnsi" w:cstheme="minorHAnsi"/>
          <w:color w:val="222222"/>
          <w:sz w:val="22"/>
          <w:szCs w:val="22"/>
          <w:shd w:val="clear" w:color="auto" w:fill="FFFFFF"/>
        </w:rPr>
      </w:pPr>
    </w:p>
    <w:p w:rsidR="003B29E8" w:rsidRDefault="003B29E8" w:rsidP="003B29E8">
      <w:pPr>
        <w:pStyle w:val="paragraph"/>
        <w:spacing w:before="0" w:beforeAutospacing="0" w:after="0" w:afterAutospacing="0" w:line="360" w:lineRule="auto"/>
        <w:textAlignment w:val="baseline"/>
        <w:rPr>
          <w:rStyle w:val="normaltextrun"/>
          <w:rFonts w:asciiTheme="minorHAnsi" w:hAnsiTheme="minorHAnsi" w:cstheme="minorHAnsi"/>
          <w:sz w:val="22"/>
          <w:szCs w:val="22"/>
        </w:rPr>
      </w:pPr>
      <w:r w:rsidRPr="003B29E8">
        <w:rPr>
          <w:rStyle w:val="normaltextrun"/>
          <w:rFonts w:asciiTheme="minorHAnsi" w:hAnsiTheme="minorHAnsi" w:cstheme="minorHAnsi"/>
          <w:sz w:val="22"/>
          <w:szCs w:val="22"/>
        </w:rPr>
        <w:t xml:space="preserve">Brennen, L (2005) </w:t>
      </w:r>
      <w:r w:rsidRPr="003B29E8">
        <w:rPr>
          <w:rStyle w:val="normaltextrun"/>
          <w:rFonts w:asciiTheme="minorHAnsi" w:hAnsiTheme="minorHAnsi" w:cstheme="minorHAnsi"/>
          <w:i/>
          <w:iCs/>
          <w:sz w:val="22"/>
          <w:szCs w:val="22"/>
        </w:rPr>
        <w:t xml:space="preserve">Integrating Work Based Learning into HE. </w:t>
      </w:r>
      <w:r w:rsidRPr="003B29E8">
        <w:rPr>
          <w:rStyle w:val="normaltextrun"/>
          <w:rFonts w:asciiTheme="minorHAnsi" w:hAnsiTheme="minorHAnsi" w:cstheme="minorHAnsi"/>
          <w:sz w:val="22"/>
          <w:szCs w:val="22"/>
        </w:rPr>
        <w:t>Bolton: University of Vocational Awards Council</w:t>
      </w:r>
      <w:r w:rsidR="00D43EB0">
        <w:rPr>
          <w:rStyle w:val="normaltextrun"/>
          <w:rFonts w:asciiTheme="minorHAnsi" w:hAnsiTheme="minorHAnsi" w:cstheme="minorHAnsi"/>
          <w:sz w:val="22"/>
          <w:szCs w:val="22"/>
        </w:rPr>
        <w:t>.</w:t>
      </w:r>
    </w:p>
    <w:p w:rsidR="00D43EB0" w:rsidRPr="003B29E8" w:rsidRDefault="00D43EB0" w:rsidP="003B29E8">
      <w:pPr>
        <w:pStyle w:val="paragraph"/>
        <w:spacing w:before="0" w:beforeAutospacing="0" w:after="0" w:afterAutospacing="0" w:line="360" w:lineRule="auto"/>
        <w:textAlignment w:val="baseline"/>
        <w:rPr>
          <w:rStyle w:val="normaltextrun"/>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Brown, Rick &amp; </w:t>
      </w:r>
      <w:proofErr w:type="spellStart"/>
      <w:r w:rsidRPr="003B29E8">
        <w:rPr>
          <w:rStyle w:val="normaltextrun"/>
          <w:rFonts w:asciiTheme="minorHAnsi" w:hAnsiTheme="minorHAnsi" w:cstheme="minorHAnsi"/>
          <w:color w:val="000000"/>
          <w:sz w:val="22"/>
          <w:szCs w:val="22"/>
          <w:shd w:val="clear" w:color="auto" w:fill="FFFFFF"/>
        </w:rPr>
        <w:t>Cannings</w:t>
      </w:r>
      <w:proofErr w:type="spellEnd"/>
      <w:r w:rsidRPr="003B29E8">
        <w:rPr>
          <w:rStyle w:val="normaltextrun"/>
          <w:rFonts w:asciiTheme="minorHAnsi" w:hAnsiTheme="minorHAnsi" w:cstheme="minorHAnsi"/>
          <w:color w:val="000000"/>
          <w:sz w:val="22"/>
          <w:szCs w:val="22"/>
          <w:shd w:val="clear" w:color="auto" w:fill="FFFFFF"/>
        </w:rPr>
        <w:t xml:space="preserve">, Amanda. (2004). ‘Approaches to intelligence led vehicle crime reduction’. </w:t>
      </w:r>
      <w:r w:rsidRPr="003B29E8">
        <w:rPr>
          <w:rStyle w:val="normaltextrun"/>
          <w:rFonts w:asciiTheme="minorHAnsi" w:hAnsiTheme="minorHAnsi" w:cstheme="minorHAnsi"/>
          <w:i/>
          <w:iCs/>
          <w:color w:val="000000"/>
          <w:sz w:val="22"/>
          <w:szCs w:val="22"/>
          <w:shd w:val="clear" w:color="auto" w:fill="FFFFFF"/>
        </w:rPr>
        <w:t>Home Office Report</w:t>
      </w:r>
      <w:r w:rsidRPr="003B29E8">
        <w:rPr>
          <w:rStyle w:val="normaltextrun"/>
          <w:rFonts w:asciiTheme="minorHAnsi" w:hAnsiTheme="minorHAnsi" w:cstheme="minorHAnsi"/>
          <w:color w:val="000000"/>
          <w:sz w:val="22"/>
          <w:szCs w:val="22"/>
          <w:shd w:val="clear" w:color="auto" w:fill="FFFFFF"/>
        </w:rPr>
        <w:t>.</w:t>
      </w:r>
      <w:r w:rsidRPr="003B29E8">
        <w:rPr>
          <w:rStyle w:val="eop"/>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222222"/>
          <w:sz w:val="22"/>
          <w:szCs w:val="22"/>
          <w:shd w:val="clear" w:color="auto" w:fill="FFFFFF"/>
        </w:rPr>
      </w:pPr>
      <w:r w:rsidRPr="003B29E8">
        <w:rPr>
          <w:rStyle w:val="normaltextrun"/>
          <w:rFonts w:asciiTheme="minorHAnsi" w:hAnsiTheme="minorHAnsi" w:cstheme="minorHAnsi"/>
          <w:color w:val="222222"/>
          <w:sz w:val="22"/>
          <w:szCs w:val="22"/>
          <w:shd w:val="clear" w:color="auto" w:fill="FFFFFF"/>
        </w:rPr>
        <w:t>Bullock, K. (2018). The police use of social media: Transformation or normalisation?. </w:t>
      </w:r>
      <w:r w:rsidRPr="003B29E8">
        <w:rPr>
          <w:rStyle w:val="normaltextrun"/>
          <w:rFonts w:asciiTheme="minorHAnsi" w:hAnsiTheme="minorHAnsi" w:cstheme="minorHAnsi"/>
          <w:i/>
          <w:iCs/>
          <w:color w:val="222222"/>
          <w:sz w:val="22"/>
          <w:szCs w:val="22"/>
          <w:shd w:val="clear" w:color="auto" w:fill="FFFFFF"/>
        </w:rPr>
        <w:t>Social Policy and Society</w:t>
      </w:r>
      <w:r w:rsidRPr="003B29E8">
        <w:rPr>
          <w:rStyle w:val="normaltextrun"/>
          <w:rFonts w:asciiTheme="minorHAnsi" w:hAnsiTheme="minorHAnsi" w:cstheme="minorHAnsi"/>
          <w:color w:val="222222"/>
          <w:sz w:val="22"/>
          <w:szCs w:val="22"/>
          <w:shd w:val="clear" w:color="auto" w:fill="FFFFFF"/>
        </w:rPr>
        <w:t>, </w:t>
      </w:r>
      <w:r w:rsidRPr="003B29E8">
        <w:rPr>
          <w:rStyle w:val="normaltextrun"/>
          <w:rFonts w:asciiTheme="minorHAnsi" w:hAnsiTheme="minorHAnsi" w:cstheme="minorHAnsi"/>
          <w:i/>
          <w:iCs/>
          <w:color w:val="222222"/>
          <w:sz w:val="22"/>
          <w:szCs w:val="22"/>
          <w:shd w:val="clear" w:color="auto" w:fill="FFFFFF"/>
        </w:rPr>
        <w:t>17</w:t>
      </w:r>
      <w:r w:rsidRPr="003B29E8">
        <w:rPr>
          <w:rStyle w:val="normaltextrun"/>
          <w:rFonts w:asciiTheme="minorHAnsi" w:hAnsiTheme="minorHAnsi" w:cstheme="minorHAnsi"/>
          <w:color w:val="222222"/>
          <w:sz w:val="22"/>
          <w:szCs w:val="22"/>
          <w:shd w:val="clear" w:color="auto" w:fill="FFFFFF"/>
        </w:rPr>
        <w:t>(2), 245-258</w:t>
      </w:r>
      <w:r w:rsidR="00D43EB0">
        <w:rPr>
          <w:rStyle w:val="eop"/>
          <w:rFonts w:asciiTheme="minorHAnsi" w:hAnsiTheme="minorHAnsi" w:cstheme="minorHAnsi"/>
          <w:color w:val="222222"/>
          <w:sz w:val="22"/>
          <w:szCs w:val="22"/>
          <w:shd w:val="clear" w:color="auto" w:fill="FFFFFF"/>
        </w:rPr>
        <w:t>.</w:t>
      </w:r>
    </w:p>
    <w:p w:rsidR="00D43EB0" w:rsidRPr="003B29E8" w:rsidRDefault="00D43EB0" w:rsidP="003B29E8">
      <w:pPr>
        <w:spacing w:line="360" w:lineRule="auto"/>
        <w:rPr>
          <w:rStyle w:val="eop"/>
          <w:rFonts w:asciiTheme="minorHAnsi" w:hAnsiTheme="minorHAnsi" w:cstheme="minorHAnsi"/>
          <w:color w:val="222222"/>
          <w:sz w:val="22"/>
          <w:szCs w:val="22"/>
          <w:shd w:val="clear" w:color="auto" w:fill="FFFFFF"/>
        </w:rPr>
      </w:pPr>
    </w:p>
    <w:p w:rsidR="003B29E8" w:rsidRDefault="003B29E8" w:rsidP="003B29E8">
      <w:pPr>
        <w:pStyle w:val="paragraph"/>
        <w:spacing w:before="0" w:beforeAutospacing="0" w:after="0" w:afterAutospacing="0" w:line="360" w:lineRule="auto"/>
        <w:textAlignment w:val="baseline"/>
        <w:rPr>
          <w:rStyle w:val="eop"/>
          <w:rFonts w:asciiTheme="minorHAnsi" w:hAnsiTheme="minorHAnsi" w:cstheme="minorHAnsi"/>
          <w:sz w:val="22"/>
          <w:szCs w:val="22"/>
        </w:rPr>
      </w:pPr>
      <w:proofErr w:type="spellStart"/>
      <w:r w:rsidRPr="003B29E8">
        <w:rPr>
          <w:rStyle w:val="normaltextrun"/>
          <w:rFonts w:asciiTheme="minorHAnsi" w:hAnsiTheme="minorHAnsi" w:cstheme="minorHAnsi"/>
          <w:sz w:val="22"/>
          <w:szCs w:val="22"/>
        </w:rPr>
        <w:t>Carlan</w:t>
      </w:r>
      <w:proofErr w:type="spellEnd"/>
      <w:r w:rsidRPr="003B29E8">
        <w:rPr>
          <w:rStyle w:val="normaltextrun"/>
          <w:rFonts w:asciiTheme="minorHAnsi" w:hAnsiTheme="minorHAnsi" w:cstheme="minorHAnsi"/>
          <w:sz w:val="22"/>
          <w:szCs w:val="22"/>
        </w:rPr>
        <w:t xml:space="preserve">, P.E. and Lewis, J.A. (2009). Dissecting Police Professionalism: A Comparison of Predictors Within Five Professionalism Subsets. </w:t>
      </w:r>
      <w:r w:rsidRPr="003B29E8">
        <w:rPr>
          <w:rStyle w:val="normaltextrun"/>
          <w:rFonts w:asciiTheme="minorHAnsi" w:hAnsiTheme="minorHAnsi" w:cstheme="minorHAnsi"/>
          <w:i/>
          <w:iCs/>
          <w:sz w:val="22"/>
          <w:szCs w:val="22"/>
        </w:rPr>
        <w:t>Police Quarterly</w:t>
      </w:r>
      <w:r w:rsidRPr="003B29E8">
        <w:rPr>
          <w:rStyle w:val="normaltextrun"/>
          <w:rFonts w:asciiTheme="minorHAnsi" w:hAnsiTheme="minorHAnsi" w:cstheme="minorHAnsi"/>
          <w:sz w:val="22"/>
          <w:szCs w:val="22"/>
        </w:rPr>
        <w:t>, 12(4), pp.370–387. </w:t>
      </w:r>
      <w:r w:rsidRPr="003B29E8">
        <w:rPr>
          <w:rStyle w:val="eop"/>
          <w:rFonts w:asciiTheme="minorHAnsi" w:hAnsiTheme="minorHAnsi" w:cstheme="minorHAnsi"/>
          <w:sz w:val="22"/>
          <w:szCs w:val="22"/>
        </w:rPr>
        <w:t> </w:t>
      </w:r>
    </w:p>
    <w:p w:rsidR="00D43EB0" w:rsidRPr="003B29E8" w:rsidRDefault="00D43EB0" w:rsidP="003B29E8">
      <w:pPr>
        <w:pStyle w:val="paragraph"/>
        <w:spacing w:before="0" w:beforeAutospacing="0" w:after="0" w:afterAutospacing="0" w:line="360" w:lineRule="auto"/>
        <w:textAlignment w:val="baseline"/>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College of Policing (2015). </w:t>
      </w:r>
      <w:r w:rsidRPr="003B29E8">
        <w:rPr>
          <w:rStyle w:val="normaltextrun"/>
          <w:rFonts w:asciiTheme="minorHAnsi" w:hAnsiTheme="minorHAnsi" w:cstheme="minorHAnsi"/>
          <w:i/>
          <w:iCs/>
          <w:color w:val="000000"/>
          <w:sz w:val="22"/>
          <w:szCs w:val="22"/>
          <w:shd w:val="clear" w:color="auto" w:fill="FFFFFF"/>
        </w:rPr>
        <w:t>Governance</w:t>
      </w:r>
      <w:r w:rsidRPr="003B29E8">
        <w:rPr>
          <w:rStyle w:val="normaltextrun"/>
          <w:rFonts w:asciiTheme="minorHAnsi" w:hAnsiTheme="minorHAnsi" w:cstheme="minorHAnsi"/>
          <w:color w:val="000000"/>
          <w:sz w:val="22"/>
          <w:szCs w:val="22"/>
          <w:shd w:val="clear" w:color="auto" w:fill="FFFFFF"/>
        </w:rPr>
        <w:t xml:space="preserve">. [online] College of Policing. Available at: </w:t>
      </w:r>
      <w:hyperlink r:id="rId7" w:tgtFrame="_blank" w:history="1">
        <w:r w:rsidRPr="003B29E8">
          <w:rPr>
            <w:rStyle w:val="normaltextrun"/>
            <w:rFonts w:asciiTheme="minorHAnsi" w:hAnsiTheme="minorHAnsi" w:cstheme="minorHAnsi"/>
            <w:color w:val="0563C1"/>
            <w:sz w:val="22"/>
            <w:szCs w:val="22"/>
            <w:u w:val="single"/>
            <w:shd w:val="clear" w:color="auto" w:fill="FFFFFF"/>
          </w:rPr>
          <w:t>https://www.college.police.uk/app/intelligence-management/governance</w:t>
        </w:r>
      </w:hyperlink>
      <w:r w:rsidRPr="003B29E8">
        <w:rPr>
          <w:rStyle w:val="normaltextrun"/>
          <w:rFonts w:asciiTheme="minorHAnsi" w:hAnsiTheme="minorHAnsi" w:cstheme="minorHAnsi"/>
          <w:color w:val="000000"/>
          <w:sz w:val="22"/>
          <w:szCs w:val="22"/>
          <w:shd w:val="clear" w:color="auto" w:fill="FFFFFF"/>
        </w:rPr>
        <w:t>.</w:t>
      </w:r>
      <w:r w:rsidRPr="003B29E8">
        <w:rPr>
          <w:rStyle w:val="eop"/>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textAlignment w:val="baseline"/>
        <w:rPr>
          <w:rFonts w:asciiTheme="minorHAnsi" w:hAnsiTheme="minorHAnsi" w:cstheme="minorHAnsi"/>
          <w:sz w:val="22"/>
          <w:szCs w:val="22"/>
        </w:rPr>
      </w:pPr>
      <w:r w:rsidRPr="00F712CD">
        <w:rPr>
          <w:rFonts w:asciiTheme="minorHAnsi" w:hAnsiTheme="minorHAnsi" w:cstheme="minorHAnsi"/>
          <w:sz w:val="22"/>
          <w:szCs w:val="22"/>
        </w:rPr>
        <w:t xml:space="preserve">College of Policing (2021). </w:t>
      </w:r>
      <w:r w:rsidRPr="00F712CD">
        <w:rPr>
          <w:rFonts w:asciiTheme="minorHAnsi" w:hAnsiTheme="minorHAnsi" w:cstheme="minorHAnsi"/>
          <w:i/>
          <w:iCs/>
          <w:sz w:val="22"/>
          <w:szCs w:val="22"/>
        </w:rPr>
        <w:t>Introduction to vulnerability-related risk</w:t>
      </w:r>
      <w:r w:rsidRPr="00F712CD">
        <w:rPr>
          <w:rFonts w:asciiTheme="minorHAnsi" w:hAnsiTheme="minorHAnsi" w:cstheme="minorHAnsi"/>
          <w:sz w:val="22"/>
          <w:szCs w:val="22"/>
        </w:rPr>
        <w:t xml:space="preserve">. [online] College of Policing. Available at: </w:t>
      </w:r>
      <w:hyperlink r:id="rId8" w:tgtFrame="_blank" w:history="1">
        <w:r w:rsidRPr="00F712CD">
          <w:rPr>
            <w:rFonts w:asciiTheme="minorHAnsi" w:hAnsiTheme="minorHAnsi" w:cstheme="minorHAnsi"/>
            <w:color w:val="0563C1"/>
            <w:sz w:val="22"/>
            <w:szCs w:val="22"/>
            <w:u w:val="single"/>
          </w:rPr>
          <w:t>https://www.college.police.uk/guidance/vulnerability-related-risks/introduction-vulnerability-related-risk</w:t>
        </w:r>
      </w:hyperlink>
      <w:r w:rsidRPr="00F712CD">
        <w:rPr>
          <w:rFonts w:asciiTheme="minorHAnsi" w:hAnsiTheme="minorHAnsi" w:cstheme="minorHAnsi"/>
          <w:sz w:val="22"/>
          <w:szCs w:val="22"/>
        </w:rPr>
        <w:t>. </w:t>
      </w:r>
    </w:p>
    <w:p w:rsidR="00D43EB0" w:rsidRPr="00F712CD" w:rsidRDefault="00D43EB0" w:rsidP="003B29E8">
      <w:pPr>
        <w:spacing w:line="360" w:lineRule="auto"/>
        <w:textAlignment w:val="baseline"/>
        <w:rPr>
          <w:rFonts w:asciiTheme="minorHAnsi" w:hAnsiTheme="minorHAnsi" w:cstheme="minorHAnsi"/>
          <w:sz w:val="22"/>
          <w:szCs w:val="22"/>
        </w:rPr>
      </w:pPr>
    </w:p>
    <w:p w:rsidR="00D43EB0" w:rsidRDefault="003B29E8" w:rsidP="003B29E8">
      <w:pPr>
        <w:spacing w:line="360" w:lineRule="auto"/>
        <w:rPr>
          <w:rFonts w:asciiTheme="minorHAnsi" w:hAnsiTheme="minorHAnsi" w:cstheme="minorHAnsi"/>
          <w:sz w:val="22"/>
          <w:szCs w:val="22"/>
        </w:rPr>
      </w:pPr>
      <w:r w:rsidRPr="003B29E8">
        <w:rPr>
          <w:rStyle w:val="normaltextrun"/>
          <w:rFonts w:asciiTheme="minorHAnsi" w:hAnsiTheme="minorHAnsi" w:cstheme="minorHAnsi"/>
          <w:color w:val="000000"/>
          <w:sz w:val="22"/>
          <w:szCs w:val="22"/>
          <w:shd w:val="clear" w:color="auto" w:fill="FFFFFF"/>
        </w:rPr>
        <w:t xml:space="preserve">College of Policing (2022). </w:t>
      </w:r>
      <w:r w:rsidRPr="003B29E8">
        <w:rPr>
          <w:rStyle w:val="normaltextrun"/>
          <w:rFonts w:asciiTheme="minorHAnsi" w:hAnsiTheme="minorHAnsi" w:cstheme="minorHAnsi"/>
          <w:i/>
          <w:iCs/>
          <w:color w:val="000000"/>
          <w:sz w:val="22"/>
          <w:szCs w:val="22"/>
          <w:shd w:val="clear" w:color="auto" w:fill="FFFFFF"/>
        </w:rPr>
        <w:t>Evidence-based policing</w:t>
      </w:r>
      <w:r w:rsidRPr="003B29E8">
        <w:rPr>
          <w:rStyle w:val="normaltextrun"/>
          <w:rFonts w:asciiTheme="minorHAnsi" w:hAnsiTheme="minorHAnsi" w:cstheme="minorHAnsi"/>
          <w:color w:val="000000"/>
          <w:sz w:val="22"/>
          <w:szCs w:val="22"/>
          <w:shd w:val="clear" w:color="auto" w:fill="FFFFFF"/>
        </w:rPr>
        <w:t xml:space="preserve">. [online] College of Policing. Available at: </w:t>
      </w:r>
      <w:hyperlink r:id="rId9" w:tgtFrame="_blank" w:history="1">
        <w:r w:rsidRPr="003B29E8">
          <w:rPr>
            <w:rStyle w:val="normaltextrun"/>
            <w:rFonts w:asciiTheme="minorHAnsi" w:hAnsiTheme="minorHAnsi" w:cstheme="minorHAnsi"/>
            <w:color w:val="0563C1"/>
            <w:sz w:val="22"/>
            <w:szCs w:val="22"/>
            <w:u w:val="single"/>
            <w:shd w:val="clear" w:color="auto" w:fill="FFFFFF"/>
          </w:rPr>
          <w:t>https://www.college.police.uk/research/evidence-based-policing-EBP</w:t>
        </w:r>
      </w:hyperlink>
      <w:r w:rsidRPr="003B29E8">
        <w:rPr>
          <w:rStyle w:val="normaltextrun"/>
          <w:rFonts w:asciiTheme="minorHAnsi" w:hAnsiTheme="minorHAnsi" w:cstheme="minorHAnsi"/>
          <w:color w:val="000000"/>
          <w:sz w:val="22"/>
          <w:szCs w:val="22"/>
          <w:shd w:val="clear" w:color="auto" w:fill="FFFFFF"/>
        </w:rPr>
        <w:t>.</w:t>
      </w:r>
      <w:r w:rsidRPr="003B29E8">
        <w:rPr>
          <w:rStyle w:val="eop"/>
          <w:rFonts w:asciiTheme="minorHAnsi" w:hAnsiTheme="minorHAnsi" w:cstheme="minorHAnsi"/>
          <w:color w:val="000000"/>
          <w:sz w:val="22"/>
          <w:szCs w:val="22"/>
          <w:shd w:val="clear" w:color="auto" w:fill="FFFFFF"/>
        </w:rPr>
        <w:t> </w:t>
      </w:r>
    </w:p>
    <w:p w:rsidR="00D43EB0"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normaltextrun"/>
          <w:rFonts w:asciiTheme="minorHAnsi" w:hAnsiTheme="minorHAnsi" w:cstheme="minorHAnsi"/>
          <w:color w:val="000000"/>
          <w:sz w:val="22"/>
          <w:szCs w:val="22"/>
          <w:shd w:val="clear" w:color="auto" w:fill="FFFFFF"/>
        </w:rPr>
      </w:pPr>
      <w:proofErr w:type="spellStart"/>
      <w:r w:rsidRPr="003B29E8">
        <w:rPr>
          <w:rStyle w:val="normaltextrun"/>
          <w:rFonts w:asciiTheme="minorHAnsi" w:hAnsiTheme="minorHAnsi" w:cstheme="minorHAnsi"/>
          <w:color w:val="000000"/>
          <w:sz w:val="22"/>
          <w:szCs w:val="22"/>
          <w:shd w:val="clear" w:color="auto" w:fill="FFFFFF"/>
        </w:rPr>
        <w:t>Coomber</w:t>
      </w:r>
      <w:proofErr w:type="spellEnd"/>
      <w:r w:rsidRPr="003B29E8">
        <w:rPr>
          <w:rStyle w:val="normaltextrun"/>
          <w:rFonts w:asciiTheme="minorHAnsi" w:hAnsiTheme="minorHAnsi" w:cstheme="minorHAnsi"/>
          <w:color w:val="000000"/>
          <w:sz w:val="22"/>
          <w:szCs w:val="22"/>
          <w:shd w:val="clear" w:color="auto" w:fill="FFFFFF"/>
        </w:rPr>
        <w:t xml:space="preserve">, R. and Moyle, L. (2017). The Changing Shape of Street-Level Heroin and Crack Supply in England: Commuting, Holidaying and Cuckooing Drug Dealers Across ‘County Lines’. </w:t>
      </w:r>
      <w:r w:rsidRPr="003B29E8">
        <w:rPr>
          <w:rStyle w:val="normaltextrun"/>
          <w:rFonts w:asciiTheme="minorHAnsi" w:hAnsiTheme="minorHAnsi" w:cstheme="minorHAnsi"/>
          <w:i/>
          <w:iCs/>
          <w:color w:val="000000"/>
          <w:sz w:val="22"/>
          <w:szCs w:val="22"/>
          <w:shd w:val="clear" w:color="auto" w:fill="FFFFFF"/>
        </w:rPr>
        <w:t>The British Journal of Criminology</w:t>
      </w:r>
      <w:r w:rsidRPr="003B29E8">
        <w:rPr>
          <w:rStyle w:val="normaltextrun"/>
          <w:rFonts w:asciiTheme="minorHAnsi" w:hAnsiTheme="minorHAnsi" w:cstheme="minorHAnsi"/>
          <w:color w:val="000000"/>
          <w:sz w:val="22"/>
          <w:szCs w:val="22"/>
          <w:shd w:val="clear" w:color="auto" w:fill="FFFFFF"/>
        </w:rPr>
        <w:t>, [online] 58(6), pp.1323–1342.</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textAlignment w:val="baseline"/>
        <w:rPr>
          <w:rFonts w:asciiTheme="minorHAnsi" w:hAnsiTheme="minorHAnsi" w:cstheme="minorHAnsi"/>
          <w:color w:val="222222"/>
          <w:sz w:val="22"/>
          <w:szCs w:val="22"/>
        </w:rPr>
      </w:pPr>
      <w:proofErr w:type="spellStart"/>
      <w:r w:rsidRPr="003B29E8">
        <w:rPr>
          <w:rFonts w:asciiTheme="minorHAnsi" w:hAnsiTheme="minorHAnsi" w:cstheme="minorHAnsi"/>
          <w:color w:val="222222"/>
          <w:sz w:val="22"/>
          <w:szCs w:val="22"/>
        </w:rPr>
        <w:t>Croci</w:t>
      </w:r>
      <w:proofErr w:type="spellEnd"/>
      <w:r w:rsidRPr="003B29E8">
        <w:rPr>
          <w:rFonts w:asciiTheme="minorHAnsi" w:hAnsiTheme="minorHAnsi" w:cstheme="minorHAnsi"/>
          <w:color w:val="222222"/>
          <w:sz w:val="22"/>
          <w:szCs w:val="22"/>
        </w:rPr>
        <w:t xml:space="preserve">, G., Laycock, G., &amp; </w:t>
      </w:r>
      <w:proofErr w:type="spellStart"/>
      <w:r w:rsidRPr="003B29E8">
        <w:rPr>
          <w:rFonts w:asciiTheme="minorHAnsi" w:hAnsiTheme="minorHAnsi" w:cstheme="minorHAnsi"/>
          <w:color w:val="222222"/>
          <w:sz w:val="22"/>
          <w:szCs w:val="22"/>
        </w:rPr>
        <w:t>Chainey</w:t>
      </w:r>
      <w:proofErr w:type="spellEnd"/>
      <w:r w:rsidRPr="003B29E8">
        <w:rPr>
          <w:rFonts w:asciiTheme="minorHAnsi" w:hAnsiTheme="minorHAnsi" w:cstheme="minorHAnsi"/>
          <w:color w:val="222222"/>
          <w:sz w:val="22"/>
          <w:szCs w:val="22"/>
        </w:rPr>
        <w:t xml:space="preserve">, S. (2022). A realistic approach to policy formulation: the adapted EMMIE framework. </w:t>
      </w:r>
      <w:r w:rsidRPr="003B29E8">
        <w:rPr>
          <w:rFonts w:asciiTheme="minorHAnsi" w:hAnsiTheme="minorHAnsi" w:cstheme="minorHAnsi"/>
          <w:i/>
          <w:iCs/>
          <w:color w:val="222222"/>
          <w:sz w:val="22"/>
          <w:szCs w:val="22"/>
        </w:rPr>
        <w:t>Policy Studies</w:t>
      </w:r>
      <w:r w:rsidRPr="003B29E8">
        <w:rPr>
          <w:rFonts w:asciiTheme="minorHAnsi" w:hAnsiTheme="minorHAnsi" w:cstheme="minorHAnsi"/>
          <w:color w:val="222222"/>
          <w:sz w:val="22"/>
          <w:szCs w:val="22"/>
        </w:rPr>
        <w:t>, 1-21. </w:t>
      </w:r>
    </w:p>
    <w:p w:rsidR="00D43EB0" w:rsidRPr="003B29E8" w:rsidRDefault="00D43EB0" w:rsidP="003B29E8">
      <w:pPr>
        <w:spacing w:line="360" w:lineRule="auto"/>
        <w:textAlignment w:val="baseline"/>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222222"/>
          <w:sz w:val="22"/>
          <w:szCs w:val="22"/>
          <w:shd w:val="clear" w:color="auto" w:fill="FFFFFF"/>
        </w:rPr>
      </w:pPr>
      <w:proofErr w:type="spellStart"/>
      <w:r w:rsidRPr="003B29E8">
        <w:rPr>
          <w:rStyle w:val="normaltextrun"/>
          <w:rFonts w:asciiTheme="minorHAnsi" w:hAnsiTheme="minorHAnsi" w:cstheme="minorHAnsi"/>
          <w:color w:val="222222"/>
          <w:sz w:val="22"/>
          <w:szCs w:val="22"/>
          <w:shd w:val="clear" w:color="auto" w:fill="FFFFFF"/>
        </w:rPr>
        <w:t>Crous</w:t>
      </w:r>
      <w:proofErr w:type="spellEnd"/>
      <w:r w:rsidRPr="003B29E8">
        <w:rPr>
          <w:rStyle w:val="normaltextrun"/>
          <w:rFonts w:asciiTheme="minorHAnsi" w:hAnsiTheme="minorHAnsi" w:cstheme="minorHAnsi"/>
          <w:color w:val="222222"/>
          <w:sz w:val="22"/>
          <w:szCs w:val="22"/>
          <w:shd w:val="clear" w:color="auto" w:fill="FFFFFF"/>
        </w:rPr>
        <w:t>, C. (2009). Human intelligence sources: Challenges in policy development. </w:t>
      </w:r>
      <w:r w:rsidRPr="003B29E8">
        <w:rPr>
          <w:rStyle w:val="normaltextrun"/>
          <w:rFonts w:asciiTheme="minorHAnsi" w:hAnsiTheme="minorHAnsi" w:cstheme="minorHAnsi"/>
          <w:i/>
          <w:iCs/>
          <w:color w:val="222222"/>
          <w:sz w:val="22"/>
          <w:szCs w:val="22"/>
          <w:shd w:val="clear" w:color="auto" w:fill="FFFFFF"/>
        </w:rPr>
        <w:t>Security Challenges</w:t>
      </w:r>
      <w:r w:rsidRPr="003B29E8">
        <w:rPr>
          <w:rStyle w:val="normaltextrun"/>
          <w:rFonts w:asciiTheme="minorHAnsi" w:hAnsiTheme="minorHAnsi" w:cstheme="minorHAnsi"/>
          <w:color w:val="222222"/>
          <w:sz w:val="22"/>
          <w:szCs w:val="22"/>
          <w:shd w:val="clear" w:color="auto" w:fill="FFFFFF"/>
        </w:rPr>
        <w:t>, </w:t>
      </w:r>
      <w:r w:rsidRPr="003B29E8">
        <w:rPr>
          <w:rStyle w:val="normaltextrun"/>
          <w:rFonts w:asciiTheme="minorHAnsi" w:hAnsiTheme="minorHAnsi" w:cstheme="minorHAnsi"/>
          <w:i/>
          <w:iCs/>
          <w:color w:val="222222"/>
          <w:sz w:val="22"/>
          <w:szCs w:val="22"/>
          <w:shd w:val="clear" w:color="auto" w:fill="FFFFFF"/>
        </w:rPr>
        <w:t>5</w:t>
      </w:r>
      <w:r w:rsidRPr="003B29E8">
        <w:rPr>
          <w:rStyle w:val="normaltextrun"/>
          <w:rFonts w:asciiTheme="minorHAnsi" w:hAnsiTheme="minorHAnsi" w:cstheme="minorHAnsi"/>
          <w:color w:val="222222"/>
          <w:sz w:val="22"/>
          <w:szCs w:val="22"/>
          <w:shd w:val="clear" w:color="auto" w:fill="FFFFFF"/>
        </w:rPr>
        <w:t>(3), 117-127.</w:t>
      </w:r>
      <w:r w:rsidRPr="003B29E8">
        <w:rPr>
          <w:rStyle w:val="eop"/>
          <w:rFonts w:asciiTheme="minorHAnsi" w:hAnsiTheme="minorHAnsi" w:cstheme="minorHAnsi"/>
          <w:color w:val="222222"/>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222222"/>
          <w:sz w:val="22"/>
          <w:szCs w:val="22"/>
          <w:shd w:val="clear" w:color="auto" w:fill="FFFFFF"/>
        </w:rPr>
      </w:pPr>
      <w:r w:rsidRPr="003B29E8">
        <w:rPr>
          <w:rStyle w:val="normaltextrun"/>
          <w:rFonts w:asciiTheme="minorHAnsi" w:hAnsiTheme="minorHAnsi" w:cstheme="minorHAnsi"/>
          <w:color w:val="222222"/>
          <w:sz w:val="22"/>
          <w:szCs w:val="22"/>
          <w:shd w:val="clear" w:color="auto" w:fill="FFFFFF"/>
        </w:rPr>
        <w:t>Dennis, I. (2018). Prosecution disclosure: Are the problems insoluble?. </w:t>
      </w:r>
      <w:r w:rsidRPr="003B29E8">
        <w:rPr>
          <w:rStyle w:val="normaltextrun"/>
          <w:rFonts w:asciiTheme="minorHAnsi" w:hAnsiTheme="minorHAnsi" w:cstheme="minorHAnsi"/>
          <w:i/>
          <w:iCs/>
          <w:color w:val="222222"/>
          <w:sz w:val="22"/>
          <w:szCs w:val="22"/>
          <w:shd w:val="clear" w:color="auto" w:fill="FFFFFF"/>
        </w:rPr>
        <w:t>CRIM. L. REV.</w:t>
      </w:r>
      <w:r w:rsidRPr="003B29E8">
        <w:rPr>
          <w:rStyle w:val="normaltextrun"/>
          <w:rFonts w:asciiTheme="minorHAnsi" w:hAnsiTheme="minorHAnsi" w:cstheme="minorHAnsi"/>
          <w:color w:val="222222"/>
          <w:sz w:val="22"/>
          <w:szCs w:val="22"/>
          <w:shd w:val="clear" w:color="auto" w:fill="FFFFFF"/>
        </w:rPr>
        <w:t>, </w:t>
      </w:r>
      <w:r w:rsidRPr="003B29E8">
        <w:rPr>
          <w:rStyle w:val="normaltextrun"/>
          <w:rFonts w:asciiTheme="minorHAnsi" w:hAnsiTheme="minorHAnsi" w:cstheme="minorHAnsi"/>
          <w:i/>
          <w:iCs/>
          <w:color w:val="222222"/>
          <w:sz w:val="22"/>
          <w:szCs w:val="22"/>
          <w:shd w:val="clear" w:color="auto" w:fill="FFFFFF"/>
        </w:rPr>
        <w:t>2018</w:t>
      </w:r>
      <w:r w:rsidRPr="003B29E8">
        <w:rPr>
          <w:rStyle w:val="normaltextrun"/>
          <w:rFonts w:asciiTheme="minorHAnsi" w:hAnsiTheme="minorHAnsi" w:cstheme="minorHAnsi"/>
          <w:color w:val="222222"/>
          <w:sz w:val="22"/>
          <w:szCs w:val="22"/>
          <w:shd w:val="clear" w:color="auto" w:fill="FFFFFF"/>
        </w:rPr>
        <w:t>, 829.</w:t>
      </w:r>
      <w:r w:rsidRPr="003B29E8">
        <w:rPr>
          <w:rStyle w:val="eop"/>
          <w:rFonts w:asciiTheme="minorHAnsi" w:hAnsiTheme="minorHAnsi" w:cstheme="minorHAnsi"/>
          <w:color w:val="222222"/>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Dodd, V. (2022). </w:t>
      </w:r>
      <w:r w:rsidRPr="003B29E8">
        <w:rPr>
          <w:rStyle w:val="normaltextrun"/>
          <w:rFonts w:asciiTheme="minorHAnsi" w:hAnsiTheme="minorHAnsi" w:cstheme="minorHAnsi"/>
          <w:i/>
          <w:iCs/>
          <w:color w:val="000000"/>
          <w:sz w:val="22"/>
          <w:szCs w:val="22"/>
          <w:shd w:val="clear" w:color="auto" w:fill="FFFFFF"/>
        </w:rPr>
        <w:t>Police watchdog: ethnic minorities need protection from unfair stop and search</w:t>
      </w:r>
      <w:r w:rsidRPr="003B29E8">
        <w:rPr>
          <w:rStyle w:val="normaltextrun"/>
          <w:rFonts w:asciiTheme="minorHAnsi" w:hAnsiTheme="minorHAnsi" w:cstheme="minorHAnsi"/>
          <w:color w:val="000000"/>
          <w:sz w:val="22"/>
          <w:szCs w:val="22"/>
          <w:shd w:val="clear" w:color="auto" w:fill="FFFFFF"/>
        </w:rPr>
        <w:t xml:space="preserve">. [online] the Guardian. Available at: </w:t>
      </w:r>
      <w:hyperlink r:id="rId10" w:tgtFrame="_blank" w:history="1">
        <w:r w:rsidRPr="003B29E8">
          <w:rPr>
            <w:rStyle w:val="normaltextrun"/>
            <w:rFonts w:asciiTheme="minorHAnsi" w:hAnsiTheme="minorHAnsi" w:cstheme="minorHAnsi"/>
            <w:color w:val="0563C1"/>
            <w:sz w:val="22"/>
            <w:szCs w:val="22"/>
            <w:u w:val="single"/>
            <w:shd w:val="clear" w:color="auto" w:fill="FFFFFF"/>
          </w:rPr>
          <w:t>https://www.theguardian.com/uk-news/2022/apr/20/police-watchdog-ethnic-minorities-need-protection-from-unfair-stop-and-search</w:t>
        </w:r>
      </w:hyperlink>
      <w:r w:rsidRPr="003B29E8">
        <w:rPr>
          <w:rStyle w:val="normaltextrun"/>
          <w:rFonts w:asciiTheme="minorHAnsi" w:hAnsiTheme="minorHAnsi" w:cstheme="minorHAnsi"/>
          <w:color w:val="000000"/>
          <w:sz w:val="22"/>
          <w:szCs w:val="22"/>
          <w:shd w:val="clear" w:color="auto" w:fill="FFFFFF"/>
        </w:rPr>
        <w:t>.</w:t>
      </w:r>
      <w:r w:rsidRPr="003B29E8">
        <w:rPr>
          <w:rStyle w:val="eop"/>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Forman, J. (2004). Community Policing and Youth as Assets. </w:t>
      </w:r>
      <w:r w:rsidRPr="003B29E8">
        <w:rPr>
          <w:rStyle w:val="normaltextrun"/>
          <w:rFonts w:asciiTheme="minorHAnsi" w:hAnsiTheme="minorHAnsi" w:cstheme="minorHAnsi"/>
          <w:i/>
          <w:iCs/>
          <w:color w:val="000000"/>
          <w:sz w:val="22"/>
          <w:szCs w:val="22"/>
          <w:shd w:val="clear" w:color="auto" w:fill="FFFFFF"/>
        </w:rPr>
        <w:t>SSRN Electronic Journal</w:t>
      </w:r>
      <w:r w:rsidRPr="003B29E8">
        <w:rPr>
          <w:rStyle w:val="normaltextrun"/>
          <w:rFonts w:asciiTheme="minorHAnsi" w:hAnsiTheme="minorHAnsi" w:cstheme="minorHAnsi"/>
          <w:color w:val="000000"/>
          <w:sz w:val="22"/>
          <w:szCs w:val="22"/>
          <w:shd w:val="clear" w:color="auto" w:fill="FFFFFF"/>
        </w:rPr>
        <w:t>, 95(1). </w:t>
      </w:r>
      <w:r w:rsidRPr="003B29E8">
        <w:rPr>
          <w:rStyle w:val="eop"/>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Fonts w:asciiTheme="minorHAnsi" w:hAnsiTheme="minorHAnsi" w:cstheme="minorHAnsi"/>
          <w:color w:val="000000" w:themeColor="text1"/>
          <w:sz w:val="22"/>
          <w:szCs w:val="22"/>
          <w:shd w:val="clear" w:color="auto" w:fill="FFFFFF"/>
        </w:rPr>
      </w:pPr>
      <w:r w:rsidRPr="00D43EB0">
        <w:rPr>
          <w:rFonts w:asciiTheme="minorHAnsi" w:hAnsiTheme="minorHAnsi" w:cstheme="minorHAnsi"/>
          <w:color w:val="000000" w:themeColor="text1"/>
          <w:sz w:val="22"/>
          <w:szCs w:val="22"/>
          <w:shd w:val="clear" w:color="auto" w:fill="FFFFFF"/>
        </w:rPr>
        <w:t xml:space="preserve">Fyfe, N.R. 2013, "Complex transition and uncertain trajectories: Reflections on recent developments in police professionalism", </w:t>
      </w:r>
      <w:r w:rsidRPr="00D43EB0">
        <w:rPr>
          <w:rFonts w:asciiTheme="minorHAnsi" w:hAnsiTheme="minorHAnsi" w:cstheme="minorHAnsi"/>
          <w:i/>
          <w:iCs/>
          <w:color w:val="000000" w:themeColor="text1"/>
          <w:sz w:val="22"/>
          <w:szCs w:val="22"/>
          <w:shd w:val="clear" w:color="auto" w:fill="FFFFFF"/>
        </w:rPr>
        <w:t xml:space="preserve">Journal of Workplace Learning, </w:t>
      </w:r>
      <w:r w:rsidRPr="00D43EB0">
        <w:rPr>
          <w:rFonts w:asciiTheme="minorHAnsi" w:hAnsiTheme="minorHAnsi" w:cstheme="minorHAnsi"/>
          <w:color w:val="000000" w:themeColor="text1"/>
          <w:sz w:val="22"/>
          <w:szCs w:val="22"/>
          <w:shd w:val="clear" w:color="auto" w:fill="FFFFFF"/>
        </w:rPr>
        <w:t>vol. 25, no. 6, pp. 407-42</w:t>
      </w:r>
      <w:r w:rsidR="00D43EB0">
        <w:rPr>
          <w:rFonts w:asciiTheme="minorHAnsi" w:hAnsiTheme="minorHAnsi" w:cstheme="minorHAnsi"/>
          <w:color w:val="000000" w:themeColor="text1"/>
          <w:sz w:val="22"/>
          <w:szCs w:val="22"/>
          <w:shd w:val="clear" w:color="auto" w:fill="FFFFFF"/>
        </w:rPr>
        <w:t>.</w:t>
      </w:r>
    </w:p>
    <w:p w:rsidR="00D43EB0" w:rsidRPr="00D43EB0" w:rsidRDefault="00D43EB0" w:rsidP="003B29E8">
      <w:pPr>
        <w:spacing w:line="360" w:lineRule="auto"/>
        <w:rPr>
          <w:rFonts w:asciiTheme="minorHAnsi" w:hAnsiTheme="minorHAnsi" w:cstheme="minorHAnsi"/>
          <w:color w:val="000000" w:themeColor="text1"/>
          <w:sz w:val="22"/>
          <w:szCs w:val="22"/>
        </w:rPr>
      </w:pPr>
    </w:p>
    <w:p w:rsidR="003B29E8" w:rsidRDefault="003B29E8" w:rsidP="003B29E8">
      <w:pPr>
        <w:spacing w:line="360" w:lineRule="auto"/>
        <w:textAlignment w:val="baseline"/>
        <w:rPr>
          <w:rFonts w:asciiTheme="minorHAnsi" w:hAnsiTheme="minorHAnsi" w:cstheme="minorHAnsi"/>
          <w:sz w:val="22"/>
          <w:szCs w:val="22"/>
        </w:rPr>
      </w:pPr>
      <w:r w:rsidRPr="003B29E8">
        <w:rPr>
          <w:rFonts w:asciiTheme="minorHAnsi" w:hAnsiTheme="minorHAnsi" w:cstheme="minorHAnsi"/>
          <w:sz w:val="22"/>
          <w:szCs w:val="22"/>
        </w:rPr>
        <w:t xml:space="preserve">Gill, P. (1998). Making sense of police intelligence? The use of a cybernetic model in analysing information and power in police intelligence processes. </w:t>
      </w:r>
      <w:r w:rsidRPr="003B29E8">
        <w:rPr>
          <w:rFonts w:asciiTheme="minorHAnsi" w:hAnsiTheme="minorHAnsi" w:cstheme="minorHAnsi"/>
          <w:i/>
          <w:iCs/>
          <w:sz w:val="22"/>
          <w:szCs w:val="22"/>
        </w:rPr>
        <w:t>Policing and Society</w:t>
      </w:r>
      <w:r w:rsidRPr="003B29E8">
        <w:rPr>
          <w:rFonts w:asciiTheme="minorHAnsi" w:hAnsiTheme="minorHAnsi" w:cstheme="minorHAnsi"/>
          <w:sz w:val="22"/>
          <w:szCs w:val="22"/>
        </w:rPr>
        <w:t xml:space="preserve">, 8(3), pp.289–314. </w:t>
      </w:r>
    </w:p>
    <w:p w:rsidR="00D43EB0" w:rsidRPr="003B29E8" w:rsidRDefault="00D43EB0" w:rsidP="003B29E8">
      <w:pPr>
        <w:spacing w:line="360" w:lineRule="auto"/>
        <w:textAlignment w:val="baseline"/>
        <w:rPr>
          <w:rFonts w:asciiTheme="minorHAnsi" w:hAnsiTheme="minorHAnsi" w:cstheme="minorHAnsi"/>
          <w:sz w:val="22"/>
          <w:szCs w:val="22"/>
        </w:rPr>
      </w:pPr>
    </w:p>
    <w:p w:rsidR="003B29E8" w:rsidRDefault="003B29E8" w:rsidP="003B29E8">
      <w:pPr>
        <w:spacing w:line="360" w:lineRule="auto"/>
        <w:textAlignment w:val="baseline"/>
        <w:rPr>
          <w:rFonts w:asciiTheme="minorHAnsi" w:hAnsiTheme="minorHAnsi" w:cstheme="minorHAnsi"/>
          <w:color w:val="222222"/>
          <w:sz w:val="22"/>
          <w:szCs w:val="22"/>
        </w:rPr>
      </w:pPr>
      <w:r w:rsidRPr="003B29E8">
        <w:rPr>
          <w:rFonts w:asciiTheme="minorHAnsi" w:hAnsiTheme="minorHAnsi" w:cstheme="minorHAnsi"/>
          <w:color w:val="222222"/>
          <w:sz w:val="22"/>
          <w:szCs w:val="22"/>
        </w:rPr>
        <w:t xml:space="preserve">Gilling, D. (1994). Multi-agency crime prevention in Britain: the problem of combining situational and social strategies. </w:t>
      </w:r>
      <w:r w:rsidRPr="003B29E8">
        <w:rPr>
          <w:rFonts w:asciiTheme="minorHAnsi" w:hAnsiTheme="minorHAnsi" w:cstheme="minorHAnsi"/>
          <w:i/>
          <w:iCs/>
          <w:color w:val="222222"/>
          <w:sz w:val="22"/>
          <w:szCs w:val="22"/>
        </w:rPr>
        <w:t>Crime prevention studies</w:t>
      </w:r>
      <w:r w:rsidRPr="003B29E8">
        <w:rPr>
          <w:rFonts w:asciiTheme="minorHAnsi" w:hAnsiTheme="minorHAnsi" w:cstheme="minorHAnsi"/>
          <w:color w:val="222222"/>
          <w:sz w:val="22"/>
          <w:szCs w:val="22"/>
        </w:rPr>
        <w:t xml:space="preserve">, </w:t>
      </w:r>
      <w:r w:rsidRPr="003B29E8">
        <w:rPr>
          <w:rFonts w:asciiTheme="minorHAnsi" w:hAnsiTheme="minorHAnsi" w:cstheme="minorHAnsi"/>
          <w:i/>
          <w:iCs/>
          <w:color w:val="222222"/>
          <w:sz w:val="22"/>
          <w:szCs w:val="22"/>
        </w:rPr>
        <w:t>3</w:t>
      </w:r>
      <w:r w:rsidRPr="003B29E8">
        <w:rPr>
          <w:rFonts w:asciiTheme="minorHAnsi" w:hAnsiTheme="minorHAnsi" w:cstheme="minorHAnsi"/>
          <w:color w:val="222222"/>
          <w:sz w:val="22"/>
          <w:szCs w:val="22"/>
        </w:rPr>
        <w:t>(8), 231-248. </w:t>
      </w:r>
    </w:p>
    <w:p w:rsidR="00D43EB0" w:rsidRPr="003B29E8" w:rsidRDefault="00D43EB0" w:rsidP="003B29E8">
      <w:pPr>
        <w:spacing w:line="360" w:lineRule="auto"/>
        <w:textAlignment w:val="baseline"/>
        <w:rPr>
          <w:rFonts w:asciiTheme="minorHAnsi" w:hAnsiTheme="minorHAnsi" w:cstheme="minorHAnsi"/>
          <w:sz w:val="22"/>
          <w:szCs w:val="22"/>
        </w:rPr>
      </w:pPr>
    </w:p>
    <w:p w:rsidR="003B29E8" w:rsidRDefault="003B29E8" w:rsidP="003B29E8">
      <w:pPr>
        <w:pStyle w:val="paragraph"/>
        <w:spacing w:before="0" w:beforeAutospacing="0" w:after="0" w:afterAutospacing="0" w:line="360" w:lineRule="auto"/>
        <w:textAlignment w:val="baseline"/>
        <w:rPr>
          <w:rStyle w:val="normaltextrun"/>
          <w:rFonts w:asciiTheme="minorHAnsi" w:hAnsiTheme="minorHAnsi" w:cstheme="minorHAnsi"/>
          <w:sz w:val="22"/>
          <w:szCs w:val="22"/>
        </w:rPr>
      </w:pPr>
      <w:r w:rsidRPr="003B29E8">
        <w:rPr>
          <w:rStyle w:val="normaltextrun"/>
          <w:rFonts w:asciiTheme="minorHAnsi" w:hAnsiTheme="minorHAnsi" w:cstheme="minorHAnsi"/>
          <w:sz w:val="22"/>
          <w:szCs w:val="22"/>
        </w:rPr>
        <w:t>Goggin, D., Cassidy, S., Sheridan, I. and O’;</w:t>
      </w:r>
      <w:proofErr w:type="spellStart"/>
      <w:r w:rsidRPr="003B29E8">
        <w:rPr>
          <w:rStyle w:val="normaltextrun"/>
          <w:rFonts w:asciiTheme="minorHAnsi" w:hAnsiTheme="minorHAnsi" w:cstheme="minorHAnsi"/>
          <w:sz w:val="22"/>
          <w:szCs w:val="22"/>
        </w:rPr>
        <w:t>leary</w:t>
      </w:r>
      <w:proofErr w:type="spellEnd"/>
      <w:r w:rsidRPr="003B29E8">
        <w:rPr>
          <w:rStyle w:val="normaltextrun"/>
          <w:rFonts w:asciiTheme="minorHAnsi" w:hAnsiTheme="minorHAnsi" w:cstheme="minorHAnsi"/>
          <w:sz w:val="22"/>
          <w:szCs w:val="22"/>
        </w:rPr>
        <w:t xml:space="preserve">, P. (2015). </w:t>
      </w:r>
      <w:r w:rsidRPr="003B29E8">
        <w:rPr>
          <w:rStyle w:val="normaltextrun"/>
          <w:rFonts w:asciiTheme="minorHAnsi" w:hAnsiTheme="minorHAnsi" w:cstheme="minorHAnsi"/>
          <w:i/>
          <w:iCs/>
          <w:sz w:val="22"/>
          <w:szCs w:val="22"/>
        </w:rPr>
        <w:t>Extensibility -Validation of Workplace Learning in Higher Extensibility -Validation of Workplace Learning in Higher Education -Examples and Considerations Education -Examples and Considerations</w:t>
      </w:r>
      <w:r w:rsidRPr="003B29E8">
        <w:rPr>
          <w:rStyle w:val="normaltextrun"/>
          <w:rFonts w:asciiTheme="minorHAnsi" w:hAnsiTheme="minorHAnsi" w:cstheme="minorHAnsi"/>
          <w:sz w:val="22"/>
          <w:szCs w:val="22"/>
        </w:rPr>
        <w:t xml:space="preserve">. [online] Available at: </w:t>
      </w:r>
      <w:hyperlink r:id="rId11" w:tgtFrame="_blank" w:history="1">
        <w:r w:rsidRPr="003B29E8">
          <w:rPr>
            <w:rStyle w:val="normaltextrun"/>
            <w:rFonts w:asciiTheme="minorHAnsi" w:hAnsiTheme="minorHAnsi" w:cstheme="minorHAnsi"/>
            <w:color w:val="0563C1"/>
            <w:sz w:val="22"/>
            <w:szCs w:val="22"/>
            <w:u w:val="single"/>
          </w:rPr>
          <w:t>https://core.ac.uk/download/pdf/335342574.pdf</w:t>
        </w:r>
      </w:hyperlink>
      <w:r w:rsidRPr="003B29E8">
        <w:rPr>
          <w:rStyle w:val="normaltextrun"/>
          <w:rFonts w:asciiTheme="minorHAnsi" w:hAnsiTheme="minorHAnsi" w:cstheme="minorHAnsi"/>
          <w:sz w:val="22"/>
          <w:szCs w:val="22"/>
        </w:rPr>
        <w:t xml:space="preserve"> </w:t>
      </w:r>
    </w:p>
    <w:p w:rsidR="00D43EB0" w:rsidRPr="003B29E8" w:rsidRDefault="00D43EB0" w:rsidP="003B29E8">
      <w:pPr>
        <w:pStyle w:val="paragraph"/>
        <w:spacing w:before="0" w:beforeAutospacing="0" w:after="0" w:afterAutospacing="0" w:line="360" w:lineRule="auto"/>
        <w:textAlignment w:val="baseline"/>
        <w:rPr>
          <w:rFonts w:asciiTheme="minorHAnsi" w:hAnsiTheme="minorHAnsi" w:cstheme="minorHAnsi"/>
          <w:sz w:val="22"/>
          <w:szCs w:val="22"/>
        </w:rPr>
      </w:pPr>
    </w:p>
    <w:p w:rsidR="003B29E8" w:rsidRPr="003B29E8" w:rsidRDefault="003B29E8" w:rsidP="003B29E8">
      <w:pPr>
        <w:spacing w:line="360" w:lineRule="auto"/>
        <w:rPr>
          <w:rFonts w:asciiTheme="minorHAnsi" w:hAnsiTheme="minorHAnsi" w:cstheme="minorHAnsi"/>
          <w:sz w:val="22"/>
          <w:szCs w:val="22"/>
        </w:rPr>
      </w:pPr>
      <w:r w:rsidRPr="003B29E8">
        <w:rPr>
          <w:rStyle w:val="normaltextrun"/>
          <w:rFonts w:asciiTheme="minorHAnsi" w:hAnsiTheme="minorHAnsi" w:cstheme="minorHAnsi"/>
          <w:color w:val="000000"/>
          <w:sz w:val="22"/>
          <w:szCs w:val="22"/>
          <w:shd w:val="clear" w:color="auto" w:fill="FFFFFF"/>
        </w:rPr>
        <w:t xml:space="preserve">Goldstein, H. (1990). </w:t>
      </w:r>
      <w:r w:rsidRPr="003B29E8">
        <w:rPr>
          <w:rStyle w:val="normaltextrun"/>
          <w:rFonts w:asciiTheme="minorHAnsi" w:hAnsiTheme="minorHAnsi" w:cstheme="minorHAnsi"/>
          <w:i/>
          <w:iCs/>
          <w:color w:val="000000"/>
          <w:sz w:val="22"/>
          <w:szCs w:val="22"/>
          <w:shd w:val="clear" w:color="auto" w:fill="FFFFFF"/>
        </w:rPr>
        <w:t>Problem-oriented policing</w:t>
      </w:r>
      <w:r w:rsidRPr="003B29E8">
        <w:rPr>
          <w:rStyle w:val="normaltextrun"/>
          <w:rFonts w:asciiTheme="minorHAnsi" w:hAnsiTheme="minorHAnsi" w:cstheme="minorHAnsi"/>
          <w:color w:val="000000"/>
          <w:sz w:val="22"/>
          <w:szCs w:val="22"/>
          <w:shd w:val="clear" w:color="auto" w:fill="FFFFFF"/>
        </w:rPr>
        <w:t xml:space="preserve">. New York: </w:t>
      </w:r>
      <w:proofErr w:type="spellStart"/>
      <w:r w:rsidRPr="003B29E8">
        <w:rPr>
          <w:rStyle w:val="normaltextrun"/>
          <w:rFonts w:asciiTheme="minorHAnsi" w:hAnsiTheme="minorHAnsi" w:cstheme="minorHAnsi"/>
          <w:color w:val="000000"/>
          <w:sz w:val="22"/>
          <w:szCs w:val="22"/>
          <w:shd w:val="clear" w:color="auto" w:fill="FFFFFF"/>
        </w:rPr>
        <w:t>Mcgraw-Hill</w:t>
      </w:r>
      <w:proofErr w:type="spellEnd"/>
      <w:r w:rsidRPr="003B29E8">
        <w:rPr>
          <w:rStyle w:val="normaltextrun"/>
          <w:rFonts w:asciiTheme="minorHAnsi" w:hAnsiTheme="minorHAnsi" w:cstheme="minorHAnsi"/>
          <w:color w:val="000000"/>
          <w:sz w:val="22"/>
          <w:szCs w:val="22"/>
          <w:shd w:val="clear" w:color="auto" w:fill="FFFFFF"/>
        </w:rPr>
        <w:t>.</w:t>
      </w:r>
      <w:r w:rsidRPr="003B29E8">
        <w:rPr>
          <w:rStyle w:val="eop"/>
          <w:rFonts w:asciiTheme="minorHAnsi" w:hAnsiTheme="minorHAnsi" w:cstheme="minorHAnsi"/>
          <w:color w:val="000000"/>
          <w:sz w:val="22"/>
          <w:szCs w:val="22"/>
          <w:shd w:val="clear" w:color="auto" w:fill="FFFFFF"/>
        </w:rPr>
        <w:t> </w:t>
      </w:r>
    </w:p>
    <w:p w:rsidR="003B29E8" w:rsidRDefault="003B29E8" w:rsidP="003B29E8">
      <w:pPr>
        <w:spacing w:line="360" w:lineRule="auto"/>
        <w:rPr>
          <w:rStyle w:val="eop"/>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lastRenderedPageBreak/>
        <w:t xml:space="preserve">Gottschalk, P. (2009). Information Sources in Police Intelligence. </w:t>
      </w:r>
      <w:r w:rsidRPr="003B29E8">
        <w:rPr>
          <w:rStyle w:val="normaltextrun"/>
          <w:rFonts w:asciiTheme="minorHAnsi" w:hAnsiTheme="minorHAnsi" w:cstheme="minorHAnsi"/>
          <w:i/>
          <w:iCs/>
          <w:color w:val="000000"/>
          <w:sz w:val="22"/>
          <w:szCs w:val="22"/>
          <w:shd w:val="clear" w:color="auto" w:fill="FFFFFF"/>
        </w:rPr>
        <w:t>The Police Journal: Theory, Practice and Principles</w:t>
      </w:r>
      <w:r w:rsidRPr="003B29E8">
        <w:rPr>
          <w:rStyle w:val="normaltextrun"/>
          <w:rFonts w:asciiTheme="minorHAnsi" w:hAnsiTheme="minorHAnsi" w:cstheme="minorHAnsi"/>
          <w:color w:val="000000"/>
          <w:sz w:val="22"/>
          <w:szCs w:val="22"/>
          <w:shd w:val="clear" w:color="auto" w:fill="FFFFFF"/>
        </w:rPr>
        <w:t>, 82(2), pp.149–170. </w:t>
      </w:r>
      <w:r w:rsidRPr="003B29E8">
        <w:rPr>
          <w:rStyle w:val="eop"/>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Fonts w:asciiTheme="minorHAnsi" w:hAnsiTheme="minorHAnsi" w:cstheme="minorHAnsi"/>
          <w:color w:val="222222"/>
          <w:sz w:val="22"/>
          <w:szCs w:val="22"/>
          <w:shd w:val="clear" w:color="auto" w:fill="FFFFFF"/>
        </w:rPr>
      </w:pPr>
      <w:r w:rsidRPr="003B29E8">
        <w:rPr>
          <w:rFonts w:asciiTheme="minorHAnsi" w:hAnsiTheme="minorHAnsi" w:cstheme="minorHAnsi"/>
          <w:color w:val="222222"/>
          <w:sz w:val="22"/>
          <w:szCs w:val="22"/>
          <w:shd w:val="clear" w:color="auto" w:fill="FFFFFF"/>
        </w:rPr>
        <w:t>Gudjonsson, G. H. (2010). Psychological vulnerabilities during police interviews. Why are they important?. </w:t>
      </w:r>
      <w:r w:rsidRPr="003B29E8">
        <w:rPr>
          <w:rFonts w:asciiTheme="minorHAnsi" w:hAnsiTheme="minorHAnsi" w:cstheme="minorHAnsi"/>
          <w:i/>
          <w:iCs/>
          <w:color w:val="222222"/>
          <w:sz w:val="22"/>
          <w:szCs w:val="22"/>
          <w:shd w:val="clear" w:color="auto" w:fill="FFFFFF"/>
        </w:rPr>
        <w:t>Legal and criminological Psychology</w:t>
      </w:r>
      <w:r w:rsidRPr="003B29E8">
        <w:rPr>
          <w:rFonts w:asciiTheme="minorHAnsi" w:hAnsiTheme="minorHAnsi" w:cstheme="minorHAnsi"/>
          <w:color w:val="222222"/>
          <w:sz w:val="22"/>
          <w:szCs w:val="22"/>
          <w:shd w:val="clear" w:color="auto" w:fill="FFFFFF"/>
        </w:rPr>
        <w:t>, </w:t>
      </w:r>
      <w:r w:rsidRPr="003B29E8">
        <w:rPr>
          <w:rFonts w:asciiTheme="minorHAnsi" w:hAnsiTheme="minorHAnsi" w:cstheme="minorHAnsi"/>
          <w:i/>
          <w:iCs/>
          <w:color w:val="222222"/>
          <w:sz w:val="22"/>
          <w:szCs w:val="22"/>
          <w:shd w:val="clear" w:color="auto" w:fill="FFFFFF"/>
        </w:rPr>
        <w:t>15</w:t>
      </w:r>
      <w:r w:rsidRPr="003B29E8">
        <w:rPr>
          <w:rFonts w:asciiTheme="minorHAnsi" w:hAnsiTheme="minorHAnsi" w:cstheme="minorHAnsi"/>
          <w:color w:val="222222"/>
          <w:sz w:val="22"/>
          <w:szCs w:val="22"/>
          <w:shd w:val="clear" w:color="auto" w:fill="FFFFFF"/>
        </w:rPr>
        <w:t>(2), 161-175.</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Harcourt, B.E. (2004). </w:t>
      </w:r>
      <w:r w:rsidRPr="003B29E8">
        <w:rPr>
          <w:rStyle w:val="normaltextrun"/>
          <w:rFonts w:asciiTheme="minorHAnsi" w:hAnsiTheme="minorHAnsi" w:cstheme="minorHAnsi"/>
          <w:i/>
          <w:iCs/>
          <w:color w:val="000000"/>
          <w:sz w:val="22"/>
          <w:szCs w:val="22"/>
          <w:shd w:val="clear" w:color="auto" w:fill="FFFFFF"/>
        </w:rPr>
        <w:t>Illusion of order : the false promise of broken windows policing</w:t>
      </w:r>
      <w:r w:rsidRPr="003B29E8">
        <w:rPr>
          <w:rStyle w:val="normaltextrun"/>
          <w:rFonts w:asciiTheme="minorHAnsi" w:hAnsiTheme="minorHAnsi" w:cstheme="minorHAnsi"/>
          <w:color w:val="000000"/>
          <w:sz w:val="22"/>
          <w:szCs w:val="22"/>
          <w:shd w:val="clear" w:color="auto" w:fill="FFFFFF"/>
        </w:rPr>
        <w:t>. Cambridge, Mass.: Harvard University Press.</w:t>
      </w:r>
      <w:r w:rsidRPr="003B29E8">
        <w:rPr>
          <w:rStyle w:val="eop"/>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Fonts w:asciiTheme="minorHAnsi" w:hAnsiTheme="minorHAnsi" w:cstheme="minorHAnsi"/>
          <w:color w:val="000000"/>
          <w:sz w:val="22"/>
          <w:szCs w:val="22"/>
          <w:shd w:val="clear" w:color="auto" w:fill="FFFFFF"/>
        </w:rPr>
      </w:pPr>
      <w:r w:rsidRPr="003B29E8">
        <w:rPr>
          <w:rFonts w:asciiTheme="minorHAnsi" w:hAnsiTheme="minorHAnsi" w:cstheme="minorHAnsi"/>
          <w:color w:val="000000"/>
          <w:sz w:val="22"/>
          <w:szCs w:val="22"/>
          <w:shd w:val="clear" w:color="auto" w:fill="FFFFFF"/>
        </w:rPr>
        <w:t xml:space="preserve">HMICFRS (2018). </w:t>
      </w:r>
      <w:r w:rsidRPr="003B29E8">
        <w:rPr>
          <w:rFonts w:asciiTheme="minorHAnsi" w:hAnsiTheme="minorHAnsi" w:cstheme="minorHAnsi"/>
          <w:i/>
          <w:iCs/>
          <w:color w:val="000000"/>
          <w:sz w:val="22"/>
          <w:szCs w:val="22"/>
          <w:shd w:val="clear" w:color="auto" w:fill="FFFFFF"/>
        </w:rPr>
        <w:t>PEEL: Police effectiveness 2017: A national overview</w:t>
      </w:r>
      <w:r w:rsidRPr="003B29E8">
        <w:rPr>
          <w:rFonts w:asciiTheme="minorHAnsi" w:hAnsiTheme="minorHAnsi" w:cstheme="minorHAnsi"/>
          <w:color w:val="000000"/>
          <w:sz w:val="22"/>
          <w:szCs w:val="22"/>
          <w:shd w:val="clear" w:color="auto" w:fill="FFFFFF"/>
        </w:rPr>
        <w:t xml:space="preserve">. [online] Available at: </w:t>
      </w:r>
      <w:hyperlink r:id="rId12" w:tgtFrame="_blank" w:history="1">
        <w:r w:rsidRPr="003B29E8">
          <w:rPr>
            <w:rFonts w:asciiTheme="minorHAnsi" w:hAnsiTheme="minorHAnsi" w:cstheme="minorHAnsi"/>
            <w:color w:val="0563C1"/>
            <w:sz w:val="22"/>
            <w:szCs w:val="22"/>
            <w:u w:val="single"/>
            <w:shd w:val="clear" w:color="auto" w:fill="FFFFFF"/>
          </w:rPr>
          <w:t>https://www.justiceinspectorates.gov.uk/hmicfrs/wp-content/uploads/peel-police-effectiveness-2017-1.pdf</w:t>
        </w:r>
      </w:hyperlink>
      <w:r w:rsidRPr="003B29E8">
        <w:rPr>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normaltextrun"/>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Hobson, J., Lynch, K., Payne, B. and Ellis, L. (2018). Are Police-Led Social Crime Prevention Initiatives Effective?: A Process and Outcome Evaluation of a UK Youth Intervention. </w:t>
      </w:r>
      <w:r w:rsidRPr="003B29E8">
        <w:rPr>
          <w:rStyle w:val="normaltextrun"/>
          <w:rFonts w:asciiTheme="minorHAnsi" w:hAnsiTheme="minorHAnsi" w:cstheme="minorHAnsi"/>
          <w:i/>
          <w:iCs/>
          <w:color w:val="000000"/>
          <w:sz w:val="22"/>
          <w:szCs w:val="22"/>
          <w:shd w:val="clear" w:color="auto" w:fill="FFFFFF"/>
        </w:rPr>
        <w:t>International Criminal Justice Review</w:t>
      </w:r>
      <w:r w:rsidRPr="003B29E8">
        <w:rPr>
          <w:rStyle w:val="normaltextrun"/>
          <w:rFonts w:asciiTheme="minorHAnsi" w:hAnsiTheme="minorHAnsi" w:cstheme="minorHAnsi"/>
          <w:color w:val="000000"/>
          <w:sz w:val="22"/>
          <w:szCs w:val="22"/>
          <w:shd w:val="clear" w:color="auto" w:fill="FFFFFF"/>
        </w:rPr>
        <w:t>, 31(3)</w:t>
      </w:r>
      <w:r w:rsidRPr="003B29E8">
        <w:rPr>
          <w:rStyle w:val="normaltextrun"/>
          <w:rFonts w:asciiTheme="minorHAnsi" w:hAnsiTheme="minorHAnsi" w:cstheme="minorHAnsi"/>
          <w:color w:val="000000"/>
          <w:sz w:val="22"/>
          <w:szCs w:val="22"/>
          <w:shd w:val="clear" w:color="auto" w:fill="FFFFFF"/>
        </w:rPr>
        <w:t>.</w:t>
      </w:r>
    </w:p>
    <w:p w:rsidR="00D43EB0" w:rsidRPr="003B29E8" w:rsidRDefault="00D43EB0" w:rsidP="003B29E8">
      <w:pPr>
        <w:spacing w:line="360" w:lineRule="auto"/>
        <w:rPr>
          <w:rStyle w:val="normaltextrun"/>
          <w:rFonts w:asciiTheme="minorHAnsi" w:hAnsiTheme="minorHAnsi" w:cstheme="minorHAnsi"/>
          <w:color w:val="000000"/>
          <w:sz w:val="22"/>
          <w:szCs w:val="22"/>
          <w:shd w:val="clear" w:color="auto" w:fill="FFFFFF"/>
        </w:rPr>
      </w:pPr>
    </w:p>
    <w:p w:rsidR="003B29E8" w:rsidRDefault="003B29E8" w:rsidP="003B29E8">
      <w:pPr>
        <w:spacing w:line="360" w:lineRule="auto"/>
        <w:rPr>
          <w:rStyle w:val="normaltextrun"/>
          <w:rFonts w:asciiTheme="minorHAnsi" w:hAnsiTheme="minorHAnsi" w:cstheme="minorHAnsi"/>
          <w:i/>
          <w:iCs/>
          <w:color w:val="222222"/>
          <w:sz w:val="22"/>
          <w:szCs w:val="22"/>
          <w:shd w:val="clear" w:color="auto" w:fill="FFFFFF"/>
        </w:rPr>
      </w:pPr>
      <w:r w:rsidRPr="003B29E8">
        <w:rPr>
          <w:rStyle w:val="normaltextrun"/>
          <w:rFonts w:asciiTheme="minorHAnsi" w:hAnsiTheme="minorHAnsi" w:cstheme="minorHAnsi"/>
          <w:color w:val="222222"/>
          <w:sz w:val="22"/>
          <w:szCs w:val="22"/>
          <w:shd w:val="clear" w:color="auto" w:fill="FFFFFF"/>
        </w:rPr>
        <w:t>Kirby, S., &amp; McPherson, I. (2004). Integrating the National Intelligence Model with a ‘problem solving’</w:t>
      </w:r>
      <w:r w:rsidR="00D43EB0">
        <w:rPr>
          <w:rStyle w:val="normaltextrun"/>
          <w:rFonts w:asciiTheme="minorHAnsi" w:hAnsiTheme="minorHAnsi" w:cstheme="minorHAnsi"/>
          <w:color w:val="222222"/>
          <w:sz w:val="22"/>
          <w:szCs w:val="22"/>
          <w:shd w:val="clear" w:color="auto" w:fill="FFFFFF"/>
        </w:rPr>
        <w:t xml:space="preserve"> </w:t>
      </w:r>
      <w:r w:rsidRPr="003B29E8">
        <w:rPr>
          <w:rStyle w:val="normaltextrun"/>
          <w:rFonts w:asciiTheme="minorHAnsi" w:hAnsiTheme="minorHAnsi" w:cstheme="minorHAnsi"/>
          <w:color w:val="222222"/>
          <w:sz w:val="22"/>
          <w:szCs w:val="22"/>
          <w:shd w:val="clear" w:color="auto" w:fill="FFFFFF"/>
        </w:rPr>
        <w:t>approach. </w:t>
      </w:r>
      <w:r w:rsidRPr="003B29E8">
        <w:rPr>
          <w:rStyle w:val="normaltextrun"/>
          <w:rFonts w:asciiTheme="minorHAnsi" w:hAnsiTheme="minorHAnsi" w:cstheme="minorHAnsi"/>
          <w:i/>
          <w:iCs/>
          <w:color w:val="222222"/>
          <w:sz w:val="22"/>
          <w:szCs w:val="22"/>
          <w:shd w:val="clear" w:color="auto" w:fill="FFFFFF"/>
        </w:rPr>
        <w:t>Safer Communi</w:t>
      </w:r>
      <w:r w:rsidR="00D43EB0">
        <w:rPr>
          <w:rStyle w:val="normaltextrun"/>
          <w:rFonts w:asciiTheme="minorHAnsi" w:hAnsiTheme="minorHAnsi" w:cstheme="minorHAnsi"/>
          <w:i/>
          <w:iCs/>
          <w:color w:val="222222"/>
          <w:sz w:val="22"/>
          <w:szCs w:val="22"/>
          <w:shd w:val="clear" w:color="auto" w:fill="FFFFFF"/>
        </w:rPr>
        <w:t>ties.</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3A3A3A"/>
          <w:sz w:val="22"/>
          <w:szCs w:val="22"/>
          <w:shd w:val="clear" w:color="auto" w:fill="FFFFFF"/>
        </w:rPr>
      </w:pPr>
      <w:r w:rsidRPr="003B29E8">
        <w:rPr>
          <w:rStyle w:val="normaltextrun"/>
          <w:rFonts w:asciiTheme="minorHAnsi" w:hAnsiTheme="minorHAnsi" w:cstheme="minorHAnsi"/>
          <w:color w:val="3A3A3A"/>
          <w:sz w:val="22"/>
          <w:szCs w:val="22"/>
          <w:shd w:val="clear" w:color="auto" w:fill="FFFFFF"/>
        </w:rPr>
        <w:t xml:space="preserve">Lentz, S &amp; </w:t>
      </w:r>
      <w:proofErr w:type="spellStart"/>
      <w:r w:rsidRPr="003B29E8">
        <w:rPr>
          <w:rStyle w:val="normaltextrun"/>
          <w:rFonts w:asciiTheme="minorHAnsi" w:hAnsiTheme="minorHAnsi" w:cstheme="minorHAnsi"/>
          <w:color w:val="3A3A3A"/>
          <w:sz w:val="22"/>
          <w:szCs w:val="22"/>
          <w:shd w:val="clear" w:color="auto" w:fill="FFFFFF"/>
        </w:rPr>
        <w:t>Chaires</w:t>
      </w:r>
      <w:proofErr w:type="spellEnd"/>
      <w:r w:rsidRPr="003B29E8">
        <w:rPr>
          <w:rStyle w:val="normaltextrun"/>
          <w:rFonts w:asciiTheme="minorHAnsi" w:hAnsiTheme="minorHAnsi" w:cstheme="minorHAnsi"/>
          <w:color w:val="3A3A3A"/>
          <w:sz w:val="22"/>
          <w:szCs w:val="22"/>
          <w:shd w:val="clear" w:color="auto" w:fill="FFFFFF"/>
        </w:rPr>
        <w:t xml:space="preserve">, R  (2007). The invention of Peel’s principles: A study of policing “textbook” history. </w:t>
      </w:r>
      <w:r w:rsidRPr="003B29E8">
        <w:rPr>
          <w:rStyle w:val="normaltextrun"/>
          <w:rFonts w:asciiTheme="minorHAnsi" w:hAnsiTheme="minorHAnsi" w:cstheme="minorHAnsi"/>
          <w:i/>
          <w:iCs/>
          <w:color w:val="3A3A3A"/>
          <w:sz w:val="22"/>
          <w:szCs w:val="22"/>
          <w:shd w:val="clear" w:color="auto" w:fill="FFFFFF"/>
        </w:rPr>
        <w:t>Journal of Criminal Justice</w:t>
      </w:r>
      <w:r w:rsidRPr="003B29E8">
        <w:rPr>
          <w:rStyle w:val="normaltextrun"/>
          <w:rFonts w:asciiTheme="minorHAnsi" w:hAnsiTheme="minorHAnsi" w:cstheme="minorHAnsi"/>
          <w:color w:val="3A3A3A"/>
          <w:sz w:val="22"/>
          <w:szCs w:val="22"/>
          <w:shd w:val="clear" w:color="auto" w:fill="FFFFFF"/>
        </w:rPr>
        <w:t xml:space="preserve">, </w:t>
      </w:r>
      <w:r w:rsidRPr="003B29E8">
        <w:rPr>
          <w:rStyle w:val="normaltextrun"/>
          <w:rFonts w:asciiTheme="minorHAnsi" w:hAnsiTheme="minorHAnsi" w:cstheme="minorHAnsi"/>
          <w:i/>
          <w:iCs/>
          <w:color w:val="3A3A3A"/>
          <w:sz w:val="22"/>
          <w:szCs w:val="22"/>
          <w:shd w:val="clear" w:color="auto" w:fill="FFFFFF"/>
        </w:rPr>
        <w:t>35</w:t>
      </w:r>
      <w:r w:rsidRPr="003B29E8">
        <w:rPr>
          <w:rStyle w:val="normaltextrun"/>
          <w:rFonts w:asciiTheme="minorHAnsi" w:hAnsiTheme="minorHAnsi" w:cstheme="minorHAnsi"/>
          <w:color w:val="3A3A3A"/>
          <w:sz w:val="22"/>
          <w:szCs w:val="22"/>
          <w:shd w:val="clear" w:color="auto" w:fill="FFFFFF"/>
        </w:rPr>
        <w:t>(1), 69–79.</w:t>
      </w:r>
      <w:r w:rsidRPr="003B29E8">
        <w:rPr>
          <w:rStyle w:val="eop"/>
          <w:rFonts w:asciiTheme="minorHAnsi" w:hAnsiTheme="minorHAnsi" w:cstheme="minorHAnsi"/>
          <w:color w:val="3A3A3A"/>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Fonts w:asciiTheme="minorHAnsi" w:hAnsiTheme="minorHAnsi" w:cstheme="minorHAnsi"/>
          <w:color w:val="000000"/>
          <w:sz w:val="22"/>
          <w:szCs w:val="22"/>
          <w:shd w:val="clear" w:color="auto" w:fill="FFFFFF"/>
        </w:rPr>
      </w:pPr>
      <w:r w:rsidRPr="003B29E8">
        <w:rPr>
          <w:rFonts w:asciiTheme="minorHAnsi" w:hAnsiTheme="minorHAnsi" w:cstheme="minorHAnsi"/>
          <w:color w:val="000000"/>
          <w:sz w:val="22"/>
          <w:szCs w:val="22"/>
          <w:shd w:val="clear" w:color="auto" w:fill="FFFFFF"/>
        </w:rPr>
        <w:t xml:space="preserve">London Policing Ethics Panel (2014). </w:t>
      </w:r>
      <w:r w:rsidRPr="003B29E8">
        <w:rPr>
          <w:rFonts w:asciiTheme="minorHAnsi" w:hAnsiTheme="minorHAnsi" w:cstheme="minorHAnsi"/>
          <w:i/>
          <w:iCs/>
          <w:color w:val="000000"/>
          <w:sz w:val="22"/>
          <w:szCs w:val="22"/>
          <w:shd w:val="clear" w:color="auto" w:fill="FFFFFF"/>
        </w:rPr>
        <w:t>Ethical Challenges of Policing</w:t>
      </w:r>
      <w:r w:rsidRPr="003B29E8">
        <w:rPr>
          <w:rFonts w:asciiTheme="minorHAnsi" w:hAnsiTheme="minorHAnsi" w:cstheme="minorHAnsi"/>
          <w:color w:val="000000"/>
          <w:sz w:val="22"/>
          <w:szCs w:val="22"/>
          <w:shd w:val="clear" w:color="auto" w:fill="FFFFFF"/>
        </w:rPr>
        <w:t xml:space="preserve">. [online] Available at: </w:t>
      </w:r>
      <w:hyperlink r:id="rId13" w:tgtFrame="_blank" w:history="1">
        <w:r w:rsidRPr="003B29E8">
          <w:rPr>
            <w:rFonts w:asciiTheme="minorHAnsi" w:hAnsiTheme="minorHAnsi" w:cstheme="minorHAnsi"/>
            <w:color w:val="0563C1"/>
            <w:sz w:val="22"/>
            <w:szCs w:val="22"/>
            <w:u w:val="single"/>
            <w:shd w:val="clear" w:color="auto" w:fill="FFFFFF"/>
          </w:rPr>
          <w:t>http://www.policingethicspanel.london/uploads/4/4/0/7/44076193/lpep_-_ethical_challenges_of_policing_in_london_october_2015.pdf</w:t>
        </w:r>
      </w:hyperlink>
      <w:r w:rsidRPr="003B29E8">
        <w:rPr>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Lum, C.M. and Koper, C.S. (2017). </w:t>
      </w:r>
      <w:r w:rsidRPr="003B29E8">
        <w:rPr>
          <w:rStyle w:val="normaltextrun"/>
          <w:rFonts w:asciiTheme="minorHAnsi" w:hAnsiTheme="minorHAnsi" w:cstheme="minorHAnsi"/>
          <w:i/>
          <w:iCs/>
          <w:color w:val="000000"/>
          <w:sz w:val="22"/>
          <w:szCs w:val="22"/>
          <w:shd w:val="clear" w:color="auto" w:fill="FFFFFF"/>
        </w:rPr>
        <w:t>Evidence-based policing : translating research into practice</w:t>
      </w:r>
      <w:r w:rsidRPr="003B29E8">
        <w:rPr>
          <w:rStyle w:val="normaltextrun"/>
          <w:rFonts w:asciiTheme="minorHAnsi" w:hAnsiTheme="minorHAnsi" w:cstheme="minorHAnsi"/>
          <w:color w:val="000000"/>
          <w:sz w:val="22"/>
          <w:szCs w:val="22"/>
          <w:shd w:val="clear" w:color="auto" w:fill="FFFFFF"/>
        </w:rPr>
        <w:t>. Oxford, United Kingdom: Oxford University Press.</w:t>
      </w:r>
      <w:r w:rsidRPr="003B29E8">
        <w:rPr>
          <w:rStyle w:val="eop"/>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Pr="003B29E8" w:rsidRDefault="003B29E8" w:rsidP="003B29E8">
      <w:pPr>
        <w:spacing w:line="360" w:lineRule="auto"/>
        <w:rPr>
          <w:rFonts w:asciiTheme="minorHAnsi" w:hAnsiTheme="minorHAnsi" w:cstheme="minorHAnsi"/>
          <w:sz w:val="22"/>
          <w:szCs w:val="22"/>
        </w:rPr>
      </w:pPr>
      <w:r w:rsidRPr="003B29E8">
        <w:rPr>
          <w:rStyle w:val="normaltextrun"/>
          <w:rFonts w:asciiTheme="minorHAnsi" w:hAnsiTheme="minorHAnsi" w:cstheme="minorHAnsi"/>
          <w:color w:val="000000"/>
          <w:sz w:val="22"/>
          <w:szCs w:val="22"/>
          <w:shd w:val="clear" w:color="auto" w:fill="FFFFFF"/>
        </w:rPr>
        <w:t xml:space="preserve">Maguire, M., &amp; John, T. (2006). </w:t>
      </w:r>
      <w:r w:rsidR="00D43EB0">
        <w:rPr>
          <w:rStyle w:val="normaltextrun"/>
          <w:rFonts w:asciiTheme="minorHAnsi" w:hAnsiTheme="minorHAnsi" w:cstheme="minorHAnsi"/>
          <w:color w:val="000000"/>
          <w:sz w:val="22"/>
          <w:szCs w:val="22"/>
          <w:shd w:val="clear" w:color="auto" w:fill="FFFFFF"/>
        </w:rPr>
        <w:t>‘</w:t>
      </w:r>
      <w:r w:rsidRPr="003B29E8">
        <w:rPr>
          <w:rStyle w:val="normaltextrun"/>
          <w:rFonts w:asciiTheme="minorHAnsi" w:hAnsiTheme="minorHAnsi" w:cstheme="minorHAnsi"/>
          <w:color w:val="000000"/>
          <w:sz w:val="22"/>
          <w:szCs w:val="22"/>
          <w:shd w:val="clear" w:color="auto" w:fill="FFFFFF"/>
        </w:rPr>
        <w:t>Intelligence led policing, managerialism and community engagement: Competing priorities and the role of the National Intelligence Model in the UK</w:t>
      </w:r>
      <w:r w:rsidR="00D43EB0">
        <w:rPr>
          <w:rStyle w:val="normaltextrun"/>
          <w:rFonts w:asciiTheme="minorHAnsi" w:hAnsiTheme="minorHAnsi" w:cstheme="minorHAnsi"/>
          <w:color w:val="000000"/>
          <w:sz w:val="22"/>
          <w:szCs w:val="22"/>
          <w:shd w:val="clear" w:color="auto" w:fill="FFFFFF"/>
        </w:rPr>
        <w:t>’</w:t>
      </w:r>
      <w:r w:rsidRPr="003B29E8">
        <w:rPr>
          <w:rStyle w:val="normaltextrun"/>
          <w:rFonts w:asciiTheme="minorHAnsi" w:hAnsiTheme="minorHAnsi" w:cstheme="minorHAnsi"/>
          <w:color w:val="000000"/>
          <w:sz w:val="22"/>
          <w:szCs w:val="22"/>
          <w:shd w:val="clear" w:color="auto" w:fill="FFFFFF"/>
        </w:rPr>
        <w:t>. </w:t>
      </w:r>
      <w:r w:rsidRPr="00D43EB0">
        <w:rPr>
          <w:rStyle w:val="normaltextrun"/>
          <w:rFonts w:asciiTheme="minorHAnsi" w:hAnsiTheme="minorHAnsi" w:cstheme="minorHAnsi"/>
          <w:i/>
          <w:iCs/>
          <w:color w:val="000000"/>
          <w:sz w:val="22"/>
          <w:szCs w:val="22"/>
          <w:shd w:val="clear" w:color="auto" w:fill="FFFFFF"/>
        </w:rPr>
        <w:t>Policing &amp; society,</w:t>
      </w:r>
      <w:r w:rsidRPr="003B29E8">
        <w:rPr>
          <w:rStyle w:val="normaltextrun"/>
          <w:rFonts w:asciiTheme="minorHAnsi" w:hAnsiTheme="minorHAnsi" w:cstheme="minorHAnsi"/>
          <w:color w:val="000000"/>
          <w:sz w:val="22"/>
          <w:szCs w:val="22"/>
          <w:shd w:val="clear" w:color="auto" w:fill="FFFFFF"/>
        </w:rPr>
        <w:t> 16(1), 67-85.</w:t>
      </w:r>
      <w:r w:rsidRPr="003B29E8">
        <w:rPr>
          <w:rStyle w:val="eop"/>
          <w:rFonts w:asciiTheme="minorHAnsi" w:hAnsiTheme="minorHAnsi" w:cstheme="minorHAnsi"/>
          <w:color w:val="000000"/>
          <w:sz w:val="22"/>
          <w:szCs w:val="22"/>
          <w:shd w:val="clear" w:color="auto" w:fill="FFFFFF"/>
        </w:rPr>
        <w:t> </w:t>
      </w:r>
    </w:p>
    <w:p w:rsidR="003B29E8" w:rsidRDefault="003B29E8" w:rsidP="003B29E8">
      <w:pPr>
        <w:spacing w:line="360" w:lineRule="auto"/>
        <w:rPr>
          <w:rFonts w:asciiTheme="minorHAnsi" w:hAnsiTheme="minorHAnsi" w:cstheme="minorHAnsi"/>
          <w:color w:val="000000"/>
          <w:sz w:val="22"/>
          <w:szCs w:val="22"/>
          <w:shd w:val="clear" w:color="auto" w:fill="FFFFFF"/>
        </w:rPr>
      </w:pPr>
      <w:proofErr w:type="spellStart"/>
      <w:r w:rsidRPr="003B29E8">
        <w:rPr>
          <w:rFonts w:asciiTheme="minorHAnsi" w:hAnsiTheme="minorHAnsi" w:cstheme="minorHAnsi"/>
          <w:color w:val="000000"/>
          <w:sz w:val="22"/>
          <w:szCs w:val="22"/>
          <w:shd w:val="clear" w:color="auto" w:fill="FFFFFF"/>
        </w:rPr>
        <w:lastRenderedPageBreak/>
        <w:t>Mawby</w:t>
      </w:r>
      <w:proofErr w:type="spellEnd"/>
      <w:r w:rsidRPr="003B29E8">
        <w:rPr>
          <w:rFonts w:asciiTheme="minorHAnsi" w:hAnsiTheme="minorHAnsi" w:cstheme="minorHAnsi"/>
          <w:color w:val="000000"/>
          <w:sz w:val="22"/>
          <w:szCs w:val="22"/>
          <w:shd w:val="clear" w:color="auto" w:fill="FFFFFF"/>
        </w:rPr>
        <w:t xml:space="preserve">, R.C. and Worthington, S. (2002). ‘Marketing the Police – from a Force to a Service.’ </w:t>
      </w:r>
      <w:r w:rsidRPr="003B29E8">
        <w:rPr>
          <w:rFonts w:asciiTheme="minorHAnsi" w:hAnsiTheme="minorHAnsi" w:cstheme="minorHAnsi"/>
          <w:i/>
          <w:iCs/>
          <w:color w:val="000000"/>
          <w:sz w:val="22"/>
          <w:szCs w:val="22"/>
          <w:shd w:val="clear" w:color="auto" w:fill="FFFFFF"/>
        </w:rPr>
        <w:t>Journal of Marketing Management</w:t>
      </w:r>
      <w:r w:rsidRPr="003B29E8">
        <w:rPr>
          <w:rFonts w:asciiTheme="minorHAnsi" w:hAnsiTheme="minorHAnsi" w:cstheme="minorHAnsi"/>
          <w:color w:val="000000"/>
          <w:sz w:val="22"/>
          <w:szCs w:val="22"/>
          <w:shd w:val="clear" w:color="auto" w:fill="FFFFFF"/>
        </w:rPr>
        <w:t>, 18(9-10), pp.857–876.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Ministry of Justice, (2020). </w:t>
      </w:r>
      <w:r w:rsidRPr="003B29E8">
        <w:rPr>
          <w:rStyle w:val="normaltextrun"/>
          <w:rFonts w:asciiTheme="minorHAnsi" w:hAnsiTheme="minorHAnsi" w:cstheme="minorHAnsi"/>
          <w:i/>
          <w:iCs/>
          <w:color w:val="000000"/>
          <w:sz w:val="22"/>
          <w:szCs w:val="22"/>
          <w:shd w:val="clear" w:color="auto" w:fill="FFFFFF"/>
        </w:rPr>
        <w:t>Code of Practice for Victims of Crime in England and Wales</w:t>
      </w:r>
      <w:r w:rsidRPr="003B29E8">
        <w:rPr>
          <w:rStyle w:val="normaltextrun"/>
          <w:rFonts w:asciiTheme="minorHAnsi" w:hAnsiTheme="minorHAnsi" w:cstheme="minorHAnsi"/>
          <w:color w:val="000000"/>
          <w:sz w:val="22"/>
          <w:szCs w:val="22"/>
          <w:shd w:val="clear" w:color="auto" w:fill="FFFFFF"/>
        </w:rPr>
        <w:t>. Stockport: APS Group, pp.3-38.</w:t>
      </w:r>
      <w:r w:rsidRPr="003B29E8">
        <w:rPr>
          <w:rStyle w:val="eop"/>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normaltextrun"/>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Mitchell, R.J. and Lewis, S. (2017). Intention is not method, belief is not evidence, rank is not proof. </w:t>
      </w:r>
      <w:r w:rsidRPr="003B29E8">
        <w:rPr>
          <w:rStyle w:val="normaltextrun"/>
          <w:rFonts w:asciiTheme="minorHAnsi" w:hAnsiTheme="minorHAnsi" w:cstheme="minorHAnsi"/>
          <w:i/>
          <w:iCs/>
          <w:color w:val="000000"/>
          <w:sz w:val="22"/>
          <w:szCs w:val="22"/>
          <w:shd w:val="clear" w:color="auto" w:fill="FFFFFF"/>
        </w:rPr>
        <w:t>International Journal of Emergency Services</w:t>
      </w:r>
      <w:r w:rsidRPr="003B29E8">
        <w:rPr>
          <w:rStyle w:val="normaltextrun"/>
          <w:rFonts w:asciiTheme="minorHAnsi" w:hAnsiTheme="minorHAnsi" w:cstheme="minorHAnsi"/>
          <w:color w:val="000000"/>
          <w:sz w:val="22"/>
          <w:szCs w:val="22"/>
          <w:shd w:val="clear" w:color="auto" w:fill="FFFFFF"/>
        </w:rPr>
        <w:t>, 6(3), pp.188–199.</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National Crime Agency (2020). </w:t>
      </w:r>
      <w:r w:rsidRPr="003B29E8">
        <w:rPr>
          <w:rStyle w:val="normaltextrun"/>
          <w:rFonts w:asciiTheme="minorHAnsi" w:hAnsiTheme="minorHAnsi" w:cstheme="minorHAnsi"/>
          <w:i/>
          <w:iCs/>
          <w:color w:val="000000"/>
          <w:sz w:val="22"/>
          <w:szCs w:val="22"/>
          <w:shd w:val="clear" w:color="auto" w:fill="FFFFFF"/>
        </w:rPr>
        <w:t>National Strategic Assessment of Serious and Organised Crime National Strategic Assessment</w:t>
      </w:r>
      <w:r w:rsidRPr="003B29E8">
        <w:rPr>
          <w:rStyle w:val="normaltextrun"/>
          <w:rFonts w:asciiTheme="minorHAnsi" w:hAnsiTheme="minorHAnsi" w:cstheme="minorHAnsi"/>
          <w:color w:val="000000"/>
          <w:sz w:val="22"/>
          <w:szCs w:val="22"/>
          <w:shd w:val="clear" w:color="auto" w:fill="FFFFFF"/>
        </w:rPr>
        <w:t xml:space="preserve">. [online] Available at: </w:t>
      </w:r>
      <w:hyperlink r:id="rId14" w:tgtFrame="_blank" w:history="1">
        <w:r w:rsidRPr="003B29E8">
          <w:rPr>
            <w:rStyle w:val="normaltextrun"/>
            <w:rFonts w:asciiTheme="minorHAnsi" w:hAnsiTheme="minorHAnsi" w:cstheme="minorHAnsi"/>
            <w:color w:val="0563C1"/>
            <w:sz w:val="22"/>
            <w:szCs w:val="22"/>
            <w:u w:val="single"/>
            <w:shd w:val="clear" w:color="auto" w:fill="FFFFFF"/>
          </w:rPr>
          <w:t>https://www.nationalcrimeagency.gov.uk/who-we-are/publications/437-national-strategic-assessment-of-serious-and-organised-crime-2020/file</w:t>
        </w:r>
      </w:hyperlink>
      <w:r w:rsidRPr="003B29E8">
        <w:rPr>
          <w:rStyle w:val="normaltextrun"/>
          <w:rFonts w:asciiTheme="minorHAnsi" w:hAnsiTheme="minorHAnsi" w:cstheme="minorHAnsi"/>
          <w:color w:val="000000"/>
          <w:sz w:val="22"/>
          <w:szCs w:val="22"/>
          <w:shd w:val="clear" w:color="auto" w:fill="FFFFFF"/>
        </w:rPr>
        <w:t>.</w:t>
      </w:r>
      <w:r w:rsidRPr="003B29E8">
        <w:rPr>
          <w:rStyle w:val="eop"/>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National Crime Agency (n.d.). </w:t>
      </w:r>
      <w:r w:rsidRPr="003B29E8">
        <w:rPr>
          <w:rStyle w:val="normaltextrun"/>
          <w:rFonts w:asciiTheme="minorHAnsi" w:hAnsiTheme="minorHAnsi" w:cstheme="minorHAnsi"/>
          <w:i/>
          <w:iCs/>
          <w:color w:val="000000"/>
          <w:sz w:val="22"/>
          <w:szCs w:val="22"/>
          <w:shd w:val="clear" w:color="auto" w:fill="FFFFFF"/>
        </w:rPr>
        <w:t>Intelligence: enhancing the picture of serious organised crime affecting the UK</w:t>
      </w:r>
      <w:r w:rsidRPr="003B29E8">
        <w:rPr>
          <w:rStyle w:val="normaltextrun"/>
          <w:rFonts w:asciiTheme="minorHAnsi" w:hAnsiTheme="minorHAnsi" w:cstheme="minorHAnsi"/>
          <w:color w:val="000000"/>
          <w:sz w:val="22"/>
          <w:szCs w:val="22"/>
          <w:shd w:val="clear" w:color="auto" w:fill="FFFFFF"/>
        </w:rPr>
        <w:t xml:space="preserve">. [online] nationalcrimeagency.gov.uk. Available at: </w:t>
      </w:r>
      <w:hyperlink r:id="rId15" w:tgtFrame="_blank" w:history="1">
        <w:r w:rsidRPr="003B29E8">
          <w:rPr>
            <w:rStyle w:val="normaltextrun"/>
            <w:rFonts w:asciiTheme="minorHAnsi" w:hAnsiTheme="minorHAnsi" w:cstheme="minorHAnsi"/>
            <w:color w:val="0563C1"/>
            <w:sz w:val="22"/>
            <w:szCs w:val="22"/>
            <w:u w:val="single"/>
            <w:shd w:val="clear" w:color="auto" w:fill="FFFFFF"/>
          </w:rPr>
          <w:t>https://nationalcrimeagency.gov.uk/what-we-do/how-we-work/intelligence-enhancing-the-picture-of-serious-organised-crime-affecting-the-uk</w:t>
        </w:r>
      </w:hyperlink>
      <w:r w:rsidRPr="003B29E8">
        <w:rPr>
          <w:rStyle w:val="normaltextrun"/>
          <w:rFonts w:asciiTheme="minorHAnsi" w:hAnsiTheme="minorHAnsi" w:cstheme="minorHAnsi"/>
          <w:color w:val="000000"/>
          <w:sz w:val="22"/>
          <w:szCs w:val="22"/>
          <w:shd w:val="clear" w:color="auto" w:fill="FFFFFF"/>
        </w:rPr>
        <w:t>.</w:t>
      </w:r>
      <w:r w:rsidRPr="003B29E8">
        <w:rPr>
          <w:rStyle w:val="eop"/>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Fonts w:asciiTheme="minorHAnsi" w:hAnsiTheme="minorHAnsi" w:cstheme="minorHAnsi"/>
          <w:color w:val="000000"/>
          <w:sz w:val="22"/>
          <w:szCs w:val="22"/>
          <w:shd w:val="clear" w:color="auto" w:fill="FFFFFF"/>
        </w:rPr>
      </w:pPr>
      <w:proofErr w:type="spellStart"/>
      <w:r w:rsidRPr="003B29E8">
        <w:rPr>
          <w:rFonts w:asciiTheme="minorHAnsi" w:hAnsiTheme="minorHAnsi" w:cstheme="minorHAnsi"/>
          <w:color w:val="000000"/>
          <w:sz w:val="22"/>
          <w:szCs w:val="22"/>
          <w:shd w:val="clear" w:color="auto" w:fill="FFFFFF"/>
        </w:rPr>
        <w:t>Neyroud</w:t>
      </w:r>
      <w:proofErr w:type="spellEnd"/>
      <w:r w:rsidRPr="003B29E8">
        <w:rPr>
          <w:rFonts w:asciiTheme="minorHAnsi" w:hAnsiTheme="minorHAnsi" w:cstheme="minorHAnsi"/>
          <w:color w:val="000000"/>
          <w:sz w:val="22"/>
          <w:szCs w:val="22"/>
          <w:shd w:val="clear" w:color="auto" w:fill="FFFFFF"/>
        </w:rPr>
        <w:t xml:space="preserve">, P. (2011). </w:t>
      </w:r>
      <w:r w:rsidRPr="003B29E8">
        <w:rPr>
          <w:rFonts w:asciiTheme="minorHAnsi" w:hAnsiTheme="minorHAnsi" w:cstheme="minorHAnsi"/>
          <w:i/>
          <w:iCs/>
          <w:color w:val="000000"/>
          <w:sz w:val="22"/>
          <w:szCs w:val="22"/>
          <w:shd w:val="clear" w:color="auto" w:fill="FFFFFF"/>
        </w:rPr>
        <w:t>Review of Police Leadership and Training</w:t>
      </w:r>
      <w:r w:rsidRPr="003B29E8">
        <w:rPr>
          <w:rFonts w:asciiTheme="minorHAnsi" w:hAnsiTheme="minorHAnsi" w:cstheme="minorHAnsi"/>
          <w:color w:val="000000"/>
          <w:sz w:val="22"/>
          <w:szCs w:val="22"/>
          <w:shd w:val="clear" w:color="auto" w:fill="FFFFFF"/>
        </w:rPr>
        <w:t>.</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Fonts w:asciiTheme="minorHAnsi" w:hAnsiTheme="minorHAnsi" w:cstheme="minorHAnsi"/>
          <w:color w:val="000000"/>
          <w:sz w:val="22"/>
          <w:szCs w:val="22"/>
          <w:shd w:val="clear" w:color="auto" w:fill="FFFFFF"/>
        </w:rPr>
      </w:pPr>
      <w:r w:rsidRPr="003B29E8">
        <w:rPr>
          <w:rFonts w:asciiTheme="minorHAnsi" w:hAnsiTheme="minorHAnsi" w:cstheme="minorHAnsi"/>
          <w:color w:val="000000"/>
          <w:sz w:val="22"/>
          <w:szCs w:val="22"/>
          <w:shd w:val="clear" w:color="auto" w:fill="FFFFFF"/>
        </w:rPr>
        <w:t>N</w:t>
      </w:r>
      <w:r w:rsidR="00D43EB0">
        <w:rPr>
          <w:rFonts w:asciiTheme="minorHAnsi" w:hAnsiTheme="minorHAnsi" w:cstheme="minorHAnsi"/>
          <w:color w:val="000000"/>
          <w:sz w:val="22"/>
          <w:szCs w:val="22"/>
          <w:shd w:val="clear" w:color="auto" w:fill="FFFFFF"/>
        </w:rPr>
        <w:t xml:space="preserve">ational </w:t>
      </w:r>
      <w:r w:rsidRPr="003B29E8">
        <w:rPr>
          <w:rFonts w:asciiTheme="minorHAnsi" w:hAnsiTheme="minorHAnsi" w:cstheme="minorHAnsi"/>
          <w:color w:val="000000"/>
          <w:sz w:val="22"/>
          <w:szCs w:val="22"/>
          <w:shd w:val="clear" w:color="auto" w:fill="FFFFFF"/>
        </w:rPr>
        <w:t>P</w:t>
      </w:r>
      <w:r w:rsidR="00D43EB0">
        <w:rPr>
          <w:rFonts w:asciiTheme="minorHAnsi" w:hAnsiTheme="minorHAnsi" w:cstheme="minorHAnsi"/>
          <w:color w:val="000000"/>
          <w:sz w:val="22"/>
          <w:szCs w:val="22"/>
          <w:shd w:val="clear" w:color="auto" w:fill="FFFFFF"/>
        </w:rPr>
        <w:t xml:space="preserve">olice </w:t>
      </w:r>
      <w:r w:rsidRPr="003B29E8">
        <w:rPr>
          <w:rFonts w:asciiTheme="minorHAnsi" w:hAnsiTheme="minorHAnsi" w:cstheme="minorHAnsi"/>
          <w:color w:val="000000"/>
          <w:sz w:val="22"/>
          <w:szCs w:val="22"/>
          <w:shd w:val="clear" w:color="auto" w:fill="FFFFFF"/>
        </w:rPr>
        <w:t>C</w:t>
      </w:r>
      <w:r w:rsidR="00D43EB0">
        <w:rPr>
          <w:rFonts w:asciiTheme="minorHAnsi" w:hAnsiTheme="minorHAnsi" w:cstheme="minorHAnsi"/>
          <w:color w:val="000000"/>
          <w:sz w:val="22"/>
          <w:szCs w:val="22"/>
          <w:shd w:val="clear" w:color="auto" w:fill="FFFFFF"/>
        </w:rPr>
        <w:t>hiefs Council</w:t>
      </w:r>
      <w:r w:rsidRPr="003B29E8">
        <w:rPr>
          <w:rFonts w:asciiTheme="minorHAnsi" w:hAnsiTheme="minorHAnsi" w:cstheme="minorHAnsi"/>
          <w:color w:val="000000"/>
          <w:sz w:val="22"/>
          <w:szCs w:val="22"/>
          <w:shd w:val="clear" w:color="auto" w:fill="FFFFFF"/>
        </w:rPr>
        <w:t xml:space="preserve"> (2016). </w:t>
      </w:r>
      <w:r w:rsidRPr="003B29E8">
        <w:rPr>
          <w:rFonts w:asciiTheme="minorHAnsi" w:hAnsiTheme="minorHAnsi" w:cstheme="minorHAnsi"/>
          <w:i/>
          <w:iCs/>
          <w:color w:val="000000"/>
          <w:sz w:val="22"/>
          <w:szCs w:val="22"/>
          <w:shd w:val="clear" w:color="auto" w:fill="FFFFFF"/>
        </w:rPr>
        <w:t>Policing Vision 2025</w:t>
      </w:r>
      <w:r w:rsidRPr="003B29E8">
        <w:rPr>
          <w:rFonts w:asciiTheme="minorHAnsi" w:hAnsiTheme="minorHAnsi" w:cstheme="minorHAnsi"/>
          <w:color w:val="000000"/>
          <w:sz w:val="22"/>
          <w:szCs w:val="22"/>
          <w:shd w:val="clear" w:color="auto" w:fill="FFFFFF"/>
        </w:rPr>
        <w:t xml:space="preserve">. [online] Available at: </w:t>
      </w:r>
      <w:hyperlink r:id="rId16" w:tgtFrame="_blank" w:history="1">
        <w:r w:rsidRPr="003B29E8">
          <w:rPr>
            <w:rFonts w:asciiTheme="minorHAnsi" w:hAnsiTheme="minorHAnsi" w:cstheme="minorHAnsi"/>
            <w:color w:val="0563C1"/>
            <w:sz w:val="22"/>
            <w:szCs w:val="22"/>
            <w:u w:val="single"/>
            <w:shd w:val="clear" w:color="auto" w:fill="FFFFFF"/>
          </w:rPr>
          <w:t>https://leadership.college.police.uk/pluginfile.php/3741/mod_resource/content/7/Policing%20Vision%202025.pdf</w:t>
        </w:r>
      </w:hyperlink>
      <w:r w:rsidRPr="003B29E8">
        <w:rPr>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normaltextrun"/>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O’Brien, B. and Ellsworth, P.C. (2006). Confirmation Bias in Criminal Investigations. </w:t>
      </w:r>
      <w:r w:rsidRPr="003B29E8">
        <w:rPr>
          <w:rStyle w:val="normaltextrun"/>
          <w:rFonts w:asciiTheme="minorHAnsi" w:hAnsiTheme="minorHAnsi" w:cstheme="minorHAnsi"/>
          <w:i/>
          <w:iCs/>
          <w:color w:val="000000"/>
          <w:sz w:val="22"/>
          <w:szCs w:val="22"/>
          <w:shd w:val="clear" w:color="auto" w:fill="FFFFFF"/>
        </w:rPr>
        <w:t>SSRN Electronic Journal</w:t>
      </w:r>
      <w:r w:rsidRPr="003B29E8">
        <w:rPr>
          <w:rStyle w:val="normaltextrun"/>
          <w:rFonts w:asciiTheme="minorHAnsi" w:hAnsiTheme="minorHAnsi" w:cstheme="minorHAnsi"/>
          <w:color w:val="000000"/>
          <w:sz w:val="22"/>
          <w:szCs w:val="22"/>
          <w:shd w:val="clear" w:color="auto" w:fill="FFFFFF"/>
        </w:rPr>
        <w:t>.</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normaltextrun"/>
          <w:rFonts w:asciiTheme="minorHAnsi" w:hAnsiTheme="minorHAnsi" w:cstheme="minorHAnsi"/>
          <w:color w:val="000000"/>
          <w:sz w:val="22"/>
          <w:szCs w:val="22"/>
          <w:shd w:val="clear" w:color="auto" w:fill="FFFFFF"/>
        </w:rPr>
      </w:pPr>
      <w:proofErr w:type="spellStart"/>
      <w:r w:rsidRPr="003B29E8">
        <w:rPr>
          <w:rStyle w:val="normaltextrun"/>
          <w:rFonts w:asciiTheme="minorHAnsi" w:hAnsiTheme="minorHAnsi" w:cstheme="minorHAnsi"/>
          <w:color w:val="000000"/>
          <w:sz w:val="22"/>
          <w:szCs w:val="22"/>
          <w:shd w:val="clear" w:color="auto" w:fill="FFFFFF"/>
        </w:rPr>
        <w:t>Olver</w:t>
      </w:r>
      <w:proofErr w:type="spellEnd"/>
      <w:r w:rsidRPr="003B29E8">
        <w:rPr>
          <w:rStyle w:val="normaltextrun"/>
          <w:rFonts w:asciiTheme="minorHAnsi" w:hAnsiTheme="minorHAnsi" w:cstheme="minorHAnsi"/>
          <w:color w:val="000000"/>
          <w:sz w:val="22"/>
          <w:szCs w:val="22"/>
          <w:shd w:val="clear" w:color="auto" w:fill="FFFFFF"/>
        </w:rPr>
        <w:t xml:space="preserve">, K. and </w:t>
      </w:r>
      <w:proofErr w:type="spellStart"/>
      <w:r w:rsidRPr="003B29E8">
        <w:rPr>
          <w:rStyle w:val="normaltextrun"/>
          <w:rFonts w:asciiTheme="minorHAnsi" w:hAnsiTheme="minorHAnsi" w:cstheme="minorHAnsi"/>
          <w:color w:val="000000"/>
          <w:sz w:val="22"/>
          <w:szCs w:val="22"/>
          <w:shd w:val="clear" w:color="auto" w:fill="FFFFFF"/>
        </w:rPr>
        <w:t>Cockbain</w:t>
      </w:r>
      <w:proofErr w:type="spellEnd"/>
      <w:r w:rsidRPr="003B29E8">
        <w:rPr>
          <w:rStyle w:val="normaltextrun"/>
          <w:rFonts w:asciiTheme="minorHAnsi" w:hAnsiTheme="minorHAnsi" w:cstheme="minorHAnsi"/>
          <w:color w:val="000000"/>
          <w:sz w:val="22"/>
          <w:szCs w:val="22"/>
          <w:shd w:val="clear" w:color="auto" w:fill="FFFFFF"/>
        </w:rPr>
        <w:t xml:space="preserve">, E. (2021). Professionals’ Views on Responding to County Lines‐Related Criminal Exploitation in the West Midlands, UK. </w:t>
      </w:r>
      <w:r w:rsidRPr="003B29E8">
        <w:rPr>
          <w:rStyle w:val="normaltextrun"/>
          <w:rFonts w:asciiTheme="minorHAnsi" w:hAnsiTheme="minorHAnsi" w:cstheme="minorHAnsi"/>
          <w:i/>
          <w:iCs/>
          <w:color w:val="000000"/>
          <w:sz w:val="22"/>
          <w:szCs w:val="22"/>
          <w:shd w:val="clear" w:color="auto" w:fill="FFFFFF"/>
        </w:rPr>
        <w:t>Child Abuse Review</w:t>
      </w:r>
      <w:r w:rsidRPr="003B29E8">
        <w:rPr>
          <w:rStyle w:val="normaltextrun"/>
          <w:rFonts w:asciiTheme="minorHAnsi" w:hAnsiTheme="minorHAnsi" w:cstheme="minorHAnsi"/>
          <w:color w:val="000000"/>
          <w:sz w:val="22"/>
          <w:szCs w:val="22"/>
          <w:shd w:val="clear" w:color="auto" w:fill="FFFFFF"/>
        </w:rPr>
        <w:t>, 30(4).</w:t>
      </w:r>
    </w:p>
    <w:p w:rsidR="00D43EB0" w:rsidRPr="003B29E8" w:rsidRDefault="00D43EB0" w:rsidP="003B29E8">
      <w:pPr>
        <w:spacing w:line="360" w:lineRule="auto"/>
        <w:rPr>
          <w:rFonts w:asciiTheme="minorHAnsi" w:hAnsiTheme="minorHAnsi" w:cstheme="minorHAnsi"/>
          <w:sz w:val="22"/>
          <w:szCs w:val="22"/>
        </w:rPr>
      </w:pPr>
    </w:p>
    <w:p w:rsidR="003B29E8" w:rsidRPr="003B29E8" w:rsidRDefault="003B29E8" w:rsidP="003B29E8">
      <w:pPr>
        <w:spacing w:line="360" w:lineRule="auto"/>
        <w:rPr>
          <w:rFonts w:asciiTheme="minorHAnsi" w:hAnsiTheme="minorHAnsi" w:cstheme="minorHAnsi"/>
          <w:sz w:val="22"/>
          <w:szCs w:val="22"/>
        </w:rPr>
      </w:pPr>
      <w:r w:rsidRPr="003B29E8">
        <w:rPr>
          <w:rFonts w:asciiTheme="minorHAnsi" w:hAnsiTheme="minorHAnsi" w:cstheme="minorHAnsi"/>
          <w:color w:val="000000"/>
          <w:sz w:val="22"/>
          <w:szCs w:val="22"/>
          <w:shd w:val="clear" w:color="auto" w:fill="FFFFFF"/>
        </w:rPr>
        <w:t xml:space="preserve">Oxford Dictionary (2022). ‘Profession’ noun. In: </w:t>
      </w:r>
      <w:r w:rsidRPr="003B29E8">
        <w:rPr>
          <w:rFonts w:asciiTheme="minorHAnsi" w:hAnsiTheme="minorHAnsi" w:cstheme="minorHAnsi"/>
          <w:i/>
          <w:iCs/>
          <w:color w:val="000000"/>
          <w:sz w:val="22"/>
          <w:szCs w:val="22"/>
          <w:shd w:val="clear" w:color="auto" w:fill="FFFFFF"/>
        </w:rPr>
        <w:t>Oxfordlearnersdictionaries.com</w:t>
      </w:r>
      <w:r w:rsidRPr="003B29E8">
        <w:rPr>
          <w:rFonts w:asciiTheme="minorHAnsi" w:hAnsiTheme="minorHAnsi" w:cstheme="minorHAnsi"/>
          <w:color w:val="000000"/>
          <w:sz w:val="22"/>
          <w:szCs w:val="22"/>
          <w:shd w:val="clear" w:color="auto" w:fill="FFFFFF"/>
        </w:rPr>
        <w:t xml:space="preserve">. [online] Available at: </w:t>
      </w:r>
      <w:hyperlink r:id="rId17" w:anchor=":~:text=Definition%20of%20profession%20noun%20from%20the%20Oxford%20Advanced" w:tgtFrame="_blank" w:history="1">
        <w:r w:rsidRPr="003B29E8">
          <w:rPr>
            <w:rFonts w:asciiTheme="minorHAnsi" w:hAnsiTheme="minorHAnsi" w:cstheme="minorHAnsi"/>
            <w:color w:val="0563C1"/>
            <w:sz w:val="22"/>
            <w:szCs w:val="22"/>
            <w:u w:val="single"/>
            <w:shd w:val="clear" w:color="auto" w:fill="FFFFFF"/>
          </w:rPr>
          <w:t>https://www.oxfordlearnersdictionaries.com/definition/english/profession#:~:text=Definition%20of%20profession%20noun%20from%20the%20Oxford%20Advanced</w:t>
        </w:r>
      </w:hyperlink>
      <w:r w:rsidRPr="003B29E8">
        <w:rPr>
          <w:rFonts w:asciiTheme="minorHAnsi" w:hAnsiTheme="minorHAnsi" w:cstheme="minorHAnsi"/>
          <w:color w:val="000000"/>
          <w:sz w:val="22"/>
          <w:szCs w:val="22"/>
          <w:shd w:val="clear" w:color="auto" w:fill="FFFFFF"/>
        </w:rPr>
        <w:t>. </w:t>
      </w:r>
    </w:p>
    <w:p w:rsidR="003B29E8" w:rsidRDefault="003B29E8" w:rsidP="003B29E8">
      <w:pPr>
        <w:spacing w:line="360" w:lineRule="auto"/>
        <w:rPr>
          <w:rStyle w:val="normaltextrun"/>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lastRenderedPageBreak/>
        <w:t xml:space="preserve">Pepper, I., Rogers, C. and Martin, H. (2020). Evidence based policing: a view on its development within the police service. </w:t>
      </w:r>
      <w:r w:rsidRPr="003B29E8">
        <w:rPr>
          <w:rStyle w:val="normaltextrun"/>
          <w:rFonts w:asciiTheme="minorHAnsi" w:hAnsiTheme="minorHAnsi" w:cstheme="minorHAnsi"/>
          <w:i/>
          <w:iCs/>
          <w:color w:val="000000"/>
          <w:sz w:val="22"/>
          <w:szCs w:val="22"/>
          <w:shd w:val="clear" w:color="auto" w:fill="FFFFFF"/>
        </w:rPr>
        <w:t>Journal of Work-Applied Management</w:t>
      </w:r>
      <w:r w:rsidRPr="003B29E8">
        <w:rPr>
          <w:rStyle w:val="normaltextrun"/>
          <w:rFonts w:asciiTheme="minorHAnsi" w:hAnsiTheme="minorHAnsi" w:cstheme="minorHAnsi"/>
          <w:color w:val="000000"/>
          <w:sz w:val="22"/>
          <w:szCs w:val="22"/>
          <w:shd w:val="clear" w:color="auto" w:fill="FFFFFF"/>
        </w:rPr>
        <w:t>, [online] 12(1), pp.91–96.</w:t>
      </w:r>
    </w:p>
    <w:p w:rsidR="00D43EB0" w:rsidRPr="003B29E8" w:rsidRDefault="00D43EB0" w:rsidP="003B29E8">
      <w:pPr>
        <w:spacing w:line="360" w:lineRule="auto"/>
        <w:rPr>
          <w:rFonts w:asciiTheme="minorHAnsi" w:hAnsiTheme="minorHAnsi" w:cstheme="minorHAnsi"/>
          <w:sz w:val="22"/>
          <w:szCs w:val="22"/>
        </w:rPr>
      </w:pPr>
    </w:p>
    <w:p w:rsidR="00D43EB0" w:rsidRDefault="003B29E8" w:rsidP="003B29E8">
      <w:pPr>
        <w:spacing w:line="360" w:lineRule="auto"/>
        <w:rPr>
          <w:rFonts w:asciiTheme="minorHAnsi" w:hAnsiTheme="minorHAnsi" w:cstheme="minorHAnsi"/>
          <w:color w:val="333333"/>
          <w:sz w:val="22"/>
          <w:szCs w:val="22"/>
          <w:shd w:val="clear" w:color="auto" w:fill="FFFFFF"/>
        </w:rPr>
      </w:pPr>
      <w:proofErr w:type="spellStart"/>
      <w:r w:rsidRPr="003B29E8">
        <w:rPr>
          <w:rFonts w:asciiTheme="minorHAnsi" w:hAnsiTheme="minorHAnsi" w:cstheme="minorHAnsi"/>
          <w:color w:val="333333"/>
          <w:sz w:val="22"/>
          <w:szCs w:val="22"/>
          <w:shd w:val="clear" w:color="auto" w:fill="FFFFFF"/>
        </w:rPr>
        <w:t>Poyser</w:t>
      </w:r>
      <w:proofErr w:type="spellEnd"/>
      <w:r w:rsidRPr="003B29E8">
        <w:rPr>
          <w:rFonts w:asciiTheme="minorHAnsi" w:hAnsiTheme="minorHAnsi" w:cstheme="minorHAnsi"/>
          <w:color w:val="333333"/>
          <w:sz w:val="22"/>
          <w:szCs w:val="22"/>
          <w:shd w:val="clear" w:color="auto" w:fill="FFFFFF"/>
        </w:rPr>
        <w:t xml:space="preserve">, S., &amp; Milne, R. (2021). </w:t>
      </w:r>
      <w:r w:rsidR="00D43EB0">
        <w:rPr>
          <w:rFonts w:asciiTheme="minorHAnsi" w:hAnsiTheme="minorHAnsi" w:cstheme="minorHAnsi"/>
          <w:color w:val="333333"/>
          <w:sz w:val="22"/>
          <w:szCs w:val="22"/>
          <w:shd w:val="clear" w:color="auto" w:fill="FFFFFF"/>
        </w:rPr>
        <w:t>‘</w:t>
      </w:r>
      <w:r w:rsidRPr="003B29E8">
        <w:rPr>
          <w:rFonts w:asciiTheme="minorHAnsi" w:hAnsiTheme="minorHAnsi" w:cstheme="minorHAnsi"/>
          <w:color w:val="333333"/>
          <w:sz w:val="22"/>
          <w:szCs w:val="22"/>
          <w:shd w:val="clear" w:color="auto" w:fill="FFFFFF"/>
        </w:rPr>
        <w:t xml:space="preserve">The time in between a case of ‘wrongful’ and ‘rightful’ conviction in the UK: Miscarriages of justice and the contribution of psychology to reforming the police </w:t>
      </w:r>
    </w:p>
    <w:p w:rsidR="003B29E8" w:rsidRDefault="003B29E8" w:rsidP="003B29E8">
      <w:pPr>
        <w:spacing w:line="360" w:lineRule="auto"/>
        <w:rPr>
          <w:rFonts w:asciiTheme="minorHAnsi" w:hAnsiTheme="minorHAnsi" w:cstheme="minorHAnsi"/>
          <w:color w:val="333333"/>
          <w:sz w:val="22"/>
          <w:szCs w:val="22"/>
          <w:shd w:val="clear" w:color="auto" w:fill="FFFFFF"/>
        </w:rPr>
      </w:pPr>
      <w:r w:rsidRPr="003B29E8">
        <w:rPr>
          <w:rFonts w:asciiTheme="minorHAnsi" w:hAnsiTheme="minorHAnsi" w:cstheme="minorHAnsi"/>
          <w:color w:val="333333"/>
          <w:sz w:val="22"/>
          <w:szCs w:val="22"/>
          <w:shd w:val="clear" w:color="auto" w:fill="FFFFFF"/>
        </w:rPr>
        <w:t>investigative process</w:t>
      </w:r>
      <w:r w:rsidR="00D43EB0">
        <w:rPr>
          <w:rFonts w:asciiTheme="minorHAnsi" w:hAnsiTheme="minorHAnsi" w:cstheme="minorHAnsi"/>
          <w:color w:val="333333"/>
          <w:sz w:val="22"/>
          <w:szCs w:val="22"/>
          <w:shd w:val="clear" w:color="auto" w:fill="FFFFFF"/>
        </w:rPr>
        <w:t>’</w:t>
      </w:r>
      <w:r w:rsidRPr="003B29E8">
        <w:rPr>
          <w:rFonts w:asciiTheme="minorHAnsi" w:hAnsiTheme="minorHAnsi" w:cstheme="minorHAnsi"/>
          <w:color w:val="333333"/>
          <w:sz w:val="22"/>
          <w:szCs w:val="22"/>
          <w:shd w:val="clear" w:color="auto" w:fill="FFFFFF"/>
        </w:rPr>
        <w:t>. </w:t>
      </w:r>
      <w:r w:rsidRPr="003B29E8">
        <w:rPr>
          <w:rFonts w:asciiTheme="minorHAnsi" w:hAnsiTheme="minorHAnsi" w:cstheme="minorHAnsi"/>
          <w:i/>
          <w:iCs/>
          <w:color w:val="333333"/>
          <w:sz w:val="22"/>
          <w:szCs w:val="22"/>
          <w:shd w:val="clear" w:color="auto" w:fill="FFFFFF"/>
        </w:rPr>
        <w:t>International Journal of Police Science &amp; Management</w:t>
      </w:r>
      <w:r w:rsidRPr="003B29E8">
        <w:rPr>
          <w:rFonts w:asciiTheme="minorHAnsi" w:hAnsiTheme="minorHAnsi" w:cstheme="minorHAnsi"/>
          <w:color w:val="333333"/>
          <w:sz w:val="22"/>
          <w:szCs w:val="22"/>
          <w:shd w:val="clear" w:color="auto" w:fill="FFFFFF"/>
        </w:rPr>
        <w:t>, </w:t>
      </w:r>
      <w:r w:rsidRPr="003B29E8">
        <w:rPr>
          <w:rFonts w:asciiTheme="minorHAnsi" w:hAnsiTheme="minorHAnsi" w:cstheme="minorHAnsi"/>
          <w:i/>
          <w:iCs/>
          <w:color w:val="333333"/>
          <w:sz w:val="22"/>
          <w:szCs w:val="22"/>
          <w:shd w:val="clear" w:color="auto" w:fill="FFFFFF"/>
        </w:rPr>
        <w:t>23</w:t>
      </w:r>
      <w:r w:rsidRPr="003B29E8">
        <w:rPr>
          <w:rFonts w:asciiTheme="minorHAnsi" w:hAnsiTheme="minorHAnsi" w:cstheme="minorHAnsi"/>
          <w:color w:val="333333"/>
          <w:sz w:val="22"/>
          <w:szCs w:val="22"/>
          <w:shd w:val="clear" w:color="auto" w:fill="FFFFFF"/>
        </w:rPr>
        <w:t>(1), 5–16.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normaltextrun"/>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Pratt, T.C. and </w:t>
      </w:r>
      <w:proofErr w:type="spellStart"/>
      <w:r w:rsidRPr="003B29E8">
        <w:rPr>
          <w:rStyle w:val="normaltextrun"/>
          <w:rFonts w:asciiTheme="minorHAnsi" w:hAnsiTheme="minorHAnsi" w:cstheme="minorHAnsi"/>
          <w:color w:val="000000"/>
          <w:sz w:val="22"/>
          <w:szCs w:val="22"/>
          <w:shd w:val="clear" w:color="auto" w:fill="FFFFFF"/>
        </w:rPr>
        <w:t>Turanovic</w:t>
      </w:r>
      <w:proofErr w:type="spellEnd"/>
      <w:r w:rsidRPr="003B29E8">
        <w:rPr>
          <w:rStyle w:val="normaltextrun"/>
          <w:rFonts w:asciiTheme="minorHAnsi" w:hAnsiTheme="minorHAnsi" w:cstheme="minorHAnsi"/>
          <w:color w:val="000000"/>
          <w:sz w:val="22"/>
          <w:szCs w:val="22"/>
          <w:shd w:val="clear" w:color="auto" w:fill="FFFFFF"/>
        </w:rPr>
        <w:t xml:space="preserve">, J.J. (2015). </w:t>
      </w:r>
      <w:r w:rsidR="00D43EB0">
        <w:rPr>
          <w:rStyle w:val="normaltextrun"/>
          <w:rFonts w:asciiTheme="minorHAnsi" w:hAnsiTheme="minorHAnsi" w:cstheme="minorHAnsi"/>
          <w:color w:val="000000"/>
          <w:sz w:val="22"/>
          <w:szCs w:val="22"/>
          <w:shd w:val="clear" w:color="auto" w:fill="FFFFFF"/>
        </w:rPr>
        <w:t>‘</w:t>
      </w:r>
      <w:r w:rsidRPr="003B29E8">
        <w:rPr>
          <w:rStyle w:val="normaltextrun"/>
          <w:rFonts w:asciiTheme="minorHAnsi" w:hAnsiTheme="minorHAnsi" w:cstheme="minorHAnsi"/>
          <w:color w:val="000000"/>
          <w:sz w:val="22"/>
          <w:szCs w:val="22"/>
          <w:shd w:val="clear" w:color="auto" w:fill="FFFFFF"/>
        </w:rPr>
        <w:t>Lifestyle and Routine Activity Theories Revisited: The Importance of ‘Risk’ to the Study of Victimization</w:t>
      </w:r>
      <w:r w:rsidR="00D43EB0">
        <w:rPr>
          <w:rStyle w:val="normaltextrun"/>
          <w:rFonts w:asciiTheme="minorHAnsi" w:hAnsiTheme="minorHAnsi" w:cstheme="minorHAnsi"/>
          <w:color w:val="000000"/>
          <w:sz w:val="22"/>
          <w:szCs w:val="22"/>
          <w:shd w:val="clear" w:color="auto" w:fill="FFFFFF"/>
        </w:rPr>
        <w:t>’</w:t>
      </w:r>
      <w:r w:rsidRPr="003B29E8">
        <w:rPr>
          <w:rStyle w:val="normaltextrun"/>
          <w:rFonts w:asciiTheme="minorHAnsi" w:hAnsiTheme="minorHAnsi" w:cstheme="minorHAnsi"/>
          <w:color w:val="000000"/>
          <w:sz w:val="22"/>
          <w:szCs w:val="22"/>
          <w:shd w:val="clear" w:color="auto" w:fill="FFFFFF"/>
        </w:rPr>
        <w:t xml:space="preserve">. </w:t>
      </w:r>
      <w:r w:rsidRPr="003B29E8">
        <w:rPr>
          <w:rStyle w:val="normaltextrun"/>
          <w:rFonts w:asciiTheme="minorHAnsi" w:hAnsiTheme="minorHAnsi" w:cstheme="minorHAnsi"/>
          <w:i/>
          <w:iCs/>
          <w:color w:val="000000"/>
          <w:sz w:val="22"/>
          <w:szCs w:val="22"/>
          <w:shd w:val="clear" w:color="auto" w:fill="FFFFFF"/>
        </w:rPr>
        <w:t>Victims &amp; Offenders</w:t>
      </w:r>
      <w:r w:rsidRPr="003B29E8">
        <w:rPr>
          <w:rStyle w:val="normaltextrun"/>
          <w:rFonts w:asciiTheme="minorHAnsi" w:hAnsiTheme="minorHAnsi" w:cstheme="minorHAnsi"/>
          <w:color w:val="000000"/>
          <w:sz w:val="22"/>
          <w:szCs w:val="22"/>
          <w:shd w:val="clear" w:color="auto" w:fill="FFFFFF"/>
        </w:rPr>
        <w:t>, 11(3), pp.335–354.</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textAlignment w:val="baseline"/>
        <w:rPr>
          <w:rFonts w:asciiTheme="minorHAnsi" w:hAnsiTheme="minorHAnsi" w:cstheme="minorHAnsi"/>
          <w:sz w:val="22"/>
          <w:szCs w:val="22"/>
        </w:rPr>
      </w:pPr>
      <w:r w:rsidRPr="003B29E8">
        <w:rPr>
          <w:rFonts w:asciiTheme="minorHAnsi" w:hAnsiTheme="minorHAnsi" w:cstheme="minorHAnsi"/>
          <w:sz w:val="22"/>
          <w:szCs w:val="22"/>
        </w:rPr>
        <w:t xml:space="preserve">Ratcliffe, J.H. (2018). </w:t>
      </w:r>
      <w:r w:rsidRPr="003B29E8">
        <w:rPr>
          <w:rFonts w:asciiTheme="minorHAnsi" w:hAnsiTheme="minorHAnsi" w:cstheme="minorHAnsi"/>
          <w:i/>
          <w:iCs/>
          <w:sz w:val="22"/>
          <w:szCs w:val="22"/>
        </w:rPr>
        <w:t>Reducing crime : a companion for police leaders</w:t>
      </w:r>
      <w:r w:rsidRPr="003B29E8">
        <w:rPr>
          <w:rFonts w:asciiTheme="minorHAnsi" w:hAnsiTheme="minorHAnsi" w:cstheme="minorHAnsi"/>
          <w:sz w:val="22"/>
          <w:szCs w:val="22"/>
        </w:rPr>
        <w:t>. London: Routledge. </w:t>
      </w:r>
    </w:p>
    <w:p w:rsidR="00D43EB0" w:rsidRPr="003B29E8" w:rsidRDefault="00D43EB0" w:rsidP="003B29E8">
      <w:pPr>
        <w:spacing w:line="360" w:lineRule="auto"/>
        <w:textAlignment w:val="baseline"/>
        <w:rPr>
          <w:rFonts w:asciiTheme="minorHAnsi" w:hAnsiTheme="minorHAnsi" w:cstheme="minorHAnsi"/>
          <w:sz w:val="22"/>
          <w:szCs w:val="22"/>
        </w:rPr>
      </w:pPr>
    </w:p>
    <w:p w:rsidR="003B29E8" w:rsidRDefault="003B29E8" w:rsidP="003B29E8">
      <w:pPr>
        <w:spacing w:line="360" w:lineRule="auto"/>
        <w:rPr>
          <w:rStyle w:val="normaltextrun"/>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Robinson, A.L., </w:t>
      </w:r>
      <w:proofErr w:type="spellStart"/>
      <w:r w:rsidRPr="003B29E8">
        <w:rPr>
          <w:rStyle w:val="normaltextrun"/>
          <w:rFonts w:asciiTheme="minorHAnsi" w:hAnsiTheme="minorHAnsi" w:cstheme="minorHAnsi"/>
          <w:color w:val="000000"/>
          <w:sz w:val="22"/>
          <w:szCs w:val="22"/>
          <w:shd w:val="clear" w:color="auto" w:fill="FFFFFF"/>
        </w:rPr>
        <w:t>Myhill</w:t>
      </w:r>
      <w:proofErr w:type="spellEnd"/>
      <w:r w:rsidRPr="003B29E8">
        <w:rPr>
          <w:rStyle w:val="normaltextrun"/>
          <w:rFonts w:asciiTheme="minorHAnsi" w:hAnsiTheme="minorHAnsi" w:cstheme="minorHAnsi"/>
          <w:color w:val="000000"/>
          <w:sz w:val="22"/>
          <w:szCs w:val="22"/>
          <w:shd w:val="clear" w:color="auto" w:fill="FFFFFF"/>
        </w:rPr>
        <w:t xml:space="preserve">, A. and Wire, J. (2017). </w:t>
      </w:r>
      <w:r w:rsidR="00D43EB0">
        <w:rPr>
          <w:rStyle w:val="normaltextrun"/>
          <w:rFonts w:asciiTheme="minorHAnsi" w:hAnsiTheme="minorHAnsi" w:cstheme="minorHAnsi"/>
          <w:color w:val="000000"/>
          <w:sz w:val="22"/>
          <w:szCs w:val="22"/>
          <w:shd w:val="clear" w:color="auto" w:fill="FFFFFF"/>
        </w:rPr>
        <w:t>‘</w:t>
      </w:r>
      <w:r w:rsidRPr="003B29E8">
        <w:rPr>
          <w:rStyle w:val="normaltextrun"/>
          <w:rFonts w:asciiTheme="minorHAnsi" w:hAnsiTheme="minorHAnsi" w:cstheme="minorHAnsi"/>
          <w:color w:val="000000"/>
          <w:sz w:val="22"/>
          <w:szCs w:val="22"/>
          <w:shd w:val="clear" w:color="auto" w:fill="FFFFFF"/>
        </w:rPr>
        <w:t>Practitioner (mis)understandings of coercive control in England and Wales</w:t>
      </w:r>
      <w:r w:rsidR="00D43EB0">
        <w:rPr>
          <w:rStyle w:val="normaltextrun"/>
          <w:rFonts w:asciiTheme="minorHAnsi" w:hAnsiTheme="minorHAnsi" w:cstheme="minorHAnsi"/>
          <w:color w:val="000000"/>
          <w:sz w:val="22"/>
          <w:szCs w:val="22"/>
          <w:shd w:val="clear" w:color="auto" w:fill="FFFFFF"/>
        </w:rPr>
        <w:t>’</w:t>
      </w:r>
      <w:r w:rsidRPr="003B29E8">
        <w:rPr>
          <w:rStyle w:val="normaltextrun"/>
          <w:rFonts w:asciiTheme="minorHAnsi" w:hAnsiTheme="minorHAnsi" w:cstheme="minorHAnsi"/>
          <w:color w:val="000000"/>
          <w:sz w:val="22"/>
          <w:szCs w:val="22"/>
          <w:shd w:val="clear" w:color="auto" w:fill="FFFFFF"/>
        </w:rPr>
        <w:t xml:space="preserve">. </w:t>
      </w:r>
      <w:r w:rsidRPr="003B29E8">
        <w:rPr>
          <w:rStyle w:val="normaltextrun"/>
          <w:rFonts w:asciiTheme="minorHAnsi" w:hAnsiTheme="minorHAnsi" w:cstheme="minorHAnsi"/>
          <w:i/>
          <w:iCs/>
          <w:color w:val="000000"/>
          <w:sz w:val="22"/>
          <w:szCs w:val="22"/>
          <w:shd w:val="clear" w:color="auto" w:fill="FFFFFF"/>
        </w:rPr>
        <w:t>Criminology &amp; Criminal Justice</w:t>
      </w:r>
      <w:r w:rsidRPr="003B29E8">
        <w:rPr>
          <w:rStyle w:val="normaltextrun"/>
          <w:rFonts w:asciiTheme="minorHAnsi" w:hAnsiTheme="minorHAnsi" w:cstheme="minorHAnsi"/>
          <w:color w:val="000000"/>
          <w:sz w:val="22"/>
          <w:szCs w:val="22"/>
          <w:shd w:val="clear" w:color="auto" w:fill="FFFFFF"/>
        </w:rPr>
        <w:t xml:space="preserve">, 18(1), pp.29–49.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Fonts w:asciiTheme="minorHAnsi" w:hAnsiTheme="minorHAnsi" w:cstheme="minorHAnsi"/>
          <w:color w:val="222222"/>
          <w:sz w:val="22"/>
          <w:szCs w:val="22"/>
          <w:shd w:val="clear" w:color="auto" w:fill="FFFFFF"/>
        </w:rPr>
      </w:pPr>
      <w:proofErr w:type="spellStart"/>
      <w:r w:rsidRPr="003B29E8">
        <w:rPr>
          <w:rFonts w:asciiTheme="minorHAnsi" w:hAnsiTheme="minorHAnsi" w:cstheme="minorHAnsi"/>
          <w:color w:val="222222"/>
          <w:sz w:val="22"/>
          <w:szCs w:val="22"/>
          <w:shd w:val="clear" w:color="auto" w:fill="FFFFFF"/>
        </w:rPr>
        <w:t>Sklansky</w:t>
      </w:r>
      <w:proofErr w:type="spellEnd"/>
      <w:r w:rsidRPr="003B29E8">
        <w:rPr>
          <w:rFonts w:asciiTheme="minorHAnsi" w:hAnsiTheme="minorHAnsi" w:cstheme="minorHAnsi"/>
          <w:color w:val="222222"/>
          <w:sz w:val="22"/>
          <w:szCs w:val="22"/>
          <w:shd w:val="clear" w:color="auto" w:fill="FFFFFF"/>
        </w:rPr>
        <w:t>, D. A. (2011). </w:t>
      </w:r>
      <w:r w:rsidRPr="003B29E8">
        <w:rPr>
          <w:rFonts w:asciiTheme="minorHAnsi" w:hAnsiTheme="minorHAnsi" w:cstheme="minorHAnsi"/>
          <w:i/>
          <w:iCs/>
          <w:color w:val="222222"/>
          <w:sz w:val="22"/>
          <w:szCs w:val="22"/>
          <w:shd w:val="clear" w:color="auto" w:fill="FFFFFF"/>
        </w:rPr>
        <w:t>The persistent pull of police professionalism</w:t>
      </w:r>
      <w:r w:rsidRPr="003B29E8">
        <w:rPr>
          <w:rFonts w:asciiTheme="minorHAnsi" w:hAnsiTheme="minorHAnsi" w:cstheme="minorHAnsi"/>
          <w:color w:val="222222"/>
          <w:sz w:val="22"/>
          <w:szCs w:val="22"/>
          <w:shd w:val="clear" w:color="auto" w:fill="FFFFFF"/>
        </w:rPr>
        <w:t>. Harvard Kennedy School Program in Criminal Justice Policy and Management.</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textAlignment w:val="baseline"/>
        <w:rPr>
          <w:rFonts w:asciiTheme="minorHAnsi" w:hAnsiTheme="minorHAnsi" w:cstheme="minorHAnsi"/>
          <w:sz w:val="22"/>
          <w:szCs w:val="22"/>
        </w:rPr>
      </w:pPr>
      <w:r w:rsidRPr="003B29E8">
        <w:rPr>
          <w:rFonts w:asciiTheme="minorHAnsi" w:hAnsiTheme="minorHAnsi" w:cstheme="minorHAnsi"/>
          <w:sz w:val="22"/>
          <w:szCs w:val="22"/>
        </w:rPr>
        <w:t xml:space="preserve"> Smith, M. R., &amp; Alpert, G. P. (2007). </w:t>
      </w:r>
      <w:r w:rsidR="00D43EB0">
        <w:rPr>
          <w:rFonts w:asciiTheme="minorHAnsi" w:hAnsiTheme="minorHAnsi" w:cstheme="minorHAnsi"/>
          <w:sz w:val="22"/>
          <w:szCs w:val="22"/>
        </w:rPr>
        <w:t>‘</w:t>
      </w:r>
      <w:r w:rsidRPr="003B29E8">
        <w:rPr>
          <w:rFonts w:asciiTheme="minorHAnsi" w:hAnsiTheme="minorHAnsi" w:cstheme="minorHAnsi"/>
          <w:sz w:val="22"/>
          <w:szCs w:val="22"/>
        </w:rPr>
        <w:t>Explaining Police Bias: A Theory of Social Conditioning and Illusory Correlation</w:t>
      </w:r>
      <w:r w:rsidR="00D43EB0">
        <w:rPr>
          <w:rFonts w:asciiTheme="minorHAnsi" w:hAnsiTheme="minorHAnsi" w:cstheme="minorHAnsi"/>
          <w:sz w:val="22"/>
          <w:szCs w:val="22"/>
        </w:rPr>
        <w:t>’</w:t>
      </w:r>
      <w:r w:rsidRPr="003B29E8">
        <w:rPr>
          <w:rFonts w:asciiTheme="minorHAnsi" w:hAnsiTheme="minorHAnsi" w:cstheme="minorHAnsi"/>
          <w:sz w:val="22"/>
          <w:szCs w:val="22"/>
        </w:rPr>
        <w:t xml:space="preserve">. </w:t>
      </w:r>
      <w:r w:rsidRPr="00D43EB0">
        <w:rPr>
          <w:rFonts w:asciiTheme="minorHAnsi" w:hAnsiTheme="minorHAnsi" w:cstheme="minorHAnsi"/>
          <w:i/>
          <w:iCs/>
          <w:sz w:val="22"/>
          <w:szCs w:val="22"/>
        </w:rPr>
        <w:t xml:space="preserve">Criminal Justice and </w:t>
      </w:r>
      <w:proofErr w:type="spellStart"/>
      <w:r w:rsidRPr="00D43EB0">
        <w:rPr>
          <w:rFonts w:asciiTheme="minorHAnsi" w:hAnsiTheme="minorHAnsi" w:cstheme="minorHAnsi"/>
          <w:i/>
          <w:iCs/>
          <w:sz w:val="22"/>
          <w:szCs w:val="22"/>
        </w:rPr>
        <w:t>Behavior</w:t>
      </w:r>
      <w:proofErr w:type="spellEnd"/>
      <w:r w:rsidRPr="003B29E8">
        <w:rPr>
          <w:rFonts w:asciiTheme="minorHAnsi" w:hAnsiTheme="minorHAnsi" w:cstheme="minorHAnsi"/>
          <w:sz w:val="22"/>
          <w:szCs w:val="22"/>
        </w:rPr>
        <w:t>, 34(10), 1262–1283.</w:t>
      </w:r>
    </w:p>
    <w:p w:rsidR="00D43EB0" w:rsidRPr="003B29E8" w:rsidRDefault="00D43EB0" w:rsidP="003B29E8">
      <w:pPr>
        <w:spacing w:line="360" w:lineRule="auto"/>
        <w:textAlignment w:val="baseline"/>
        <w:rPr>
          <w:rFonts w:asciiTheme="minorHAnsi" w:hAnsiTheme="minorHAnsi" w:cstheme="minorHAnsi"/>
          <w:sz w:val="22"/>
          <w:szCs w:val="22"/>
        </w:rPr>
      </w:pPr>
    </w:p>
    <w:p w:rsidR="003B29E8" w:rsidRDefault="003B29E8" w:rsidP="003B29E8">
      <w:pPr>
        <w:spacing w:line="360" w:lineRule="auto"/>
        <w:rPr>
          <w:rStyle w:val="normaltextrun"/>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S</w:t>
      </w:r>
      <w:r w:rsidRPr="003B29E8">
        <w:rPr>
          <w:rStyle w:val="normaltextrun"/>
          <w:rFonts w:asciiTheme="minorHAnsi" w:hAnsiTheme="minorHAnsi" w:cstheme="minorHAnsi"/>
          <w:color w:val="000000"/>
          <w:sz w:val="22"/>
          <w:szCs w:val="22"/>
          <w:shd w:val="clear" w:color="auto" w:fill="FFFFFF"/>
        </w:rPr>
        <w:t>tark</w:t>
      </w:r>
      <w:r w:rsidRPr="003B29E8">
        <w:rPr>
          <w:rStyle w:val="normaltextrun"/>
          <w:rFonts w:asciiTheme="minorHAnsi" w:hAnsiTheme="minorHAnsi" w:cstheme="minorHAnsi"/>
          <w:color w:val="000000"/>
          <w:sz w:val="22"/>
          <w:szCs w:val="22"/>
          <w:shd w:val="clear" w:color="auto" w:fill="FFFFFF"/>
        </w:rPr>
        <w:t xml:space="preserve">, R. (1987). </w:t>
      </w:r>
      <w:r w:rsidR="00D43EB0">
        <w:rPr>
          <w:rStyle w:val="normaltextrun"/>
          <w:rFonts w:asciiTheme="minorHAnsi" w:hAnsiTheme="minorHAnsi" w:cstheme="minorHAnsi"/>
          <w:color w:val="000000"/>
          <w:sz w:val="22"/>
          <w:szCs w:val="22"/>
          <w:shd w:val="clear" w:color="auto" w:fill="FFFFFF"/>
        </w:rPr>
        <w:t>‘</w:t>
      </w:r>
      <w:r w:rsidRPr="003B29E8">
        <w:rPr>
          <w:rStyle w:val="normaltextrun"/>
          <w:rFonts w:asciiTheme="minorHAnsi" w:hAnsiTheme="minorHAnsi" w:cstheme="minorHAnsi"/>
          <w:color w:val="000000"/>
          <w:sz w:val="22"/>
          <w:szCs w:val="22"/>
          <w:shd w:val="clear" w:color="auto" w:fill="FFFFFF"/>
        </w:rPr>
        <w:t>DEVIANT PLACES: A THEORY OF THE ECOLOGY OF CRIME</w:t>
      </w:r>
      <w:r w:rsidR="00D43EB0">
        <w:rPr>
          <w:rStyle w:val="normaltextrun"/>
          <w:rFonts w:asciiTheme="minorHAnsi" w:hAnsiTheme="minorHAnsi" w:cstheme="minorHAnsi"/>
          <w:color w:val="000000"/>
          <w:sz w:val="22"/>
          <w:szCs w:val="22"/>
          <w:shd w:val="clear" w:color="auto" w:fill="FFFFFF"/>
        </w:rPr>
        <w:t>’</w:t>
      </w:r>
      <w:r w:rsidRPr="003B29E8">
        <w:rPr>
          <w:rStyle w:val="normaltextrun"/>
          <w:rFonts w:asciiTheme="minorHAnsi" w:hAnsiTheme="minorHAnsi" w:cstheme="minorHAnsi"/>
          <w:color w:val="000000"/>
          <w:sz w:val="22"/>
          <w:szCs w:val="22"/>
          <w:shd w:val="clear" w:color="auto" w:fill="FFFFFF"/>
        </w:rPr>
        <w:t xml:space="preserve">. </w:t>
      </w:r>
      <w:r w:rsidRPr="003B29E8">
        <w:rPr>
          <w:rStyle w:val="normaltextrun"/>
          <w:rFonts w:asciiTheme="minorHAnsi" w:hAnsiTheme="minorHAnsi" w:cstheme="minorHAnsi"/>
          <w:i/>
          <w:iCs/>
          <w:color w:val="000000"/>
          <w:sz w:val="22"/>
          <w:szCs w:val="22"/>
          <w:shd w:val="clear" w:color="auto" w:fill="FFFFFF"/>
        </w:rPr>
        <w:t>Criminology</w:t>
      </w:r>
      <w:r w:rsidRPr="003B29E8">
        <w:rPr>
          <w:rStyle w:val="normaltextrun"/>
          <w:rFonts w:asciiTheme="minorHAnsi" w:hAnsiTheme="minorHAnsi" w:cstheme="minorHAnsi"/>
          <w:color w:val="000000"/>
          <w:sz w:val="22"/>
          <w:szCs w:val="22"/>
          <w:shd w:val="clear" w:color="auto" w:fill="FFFFFF"/>
        </w:rPr>
        <w:t>, 25(4), pp.893–910.</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Walsh, Patrick F. (2015). ‘Building Better Intelligence Frameworks Through Effective Governance’.</w:t>
      </w:r>
      <w:r w:rsidRPr="003B29E8">
        <w:rPr>
          <w:rStyle w:val="normaltextrun"/>
          <w:rFonts w:asciiTheme="minorHAnsi" w:hAnsiTheme="minorHAnsi" w:cstheme="minorHAnsi"/>
          <w:i/>
          <w:iCs/>
          <w:color w:val="000000"/>
          <w:sz w:val="22"/>
          <w:szCs w:val="22"/>
          <w:shd w:val="clear" w:color="auto" w:fill="FFFFFF"/>
        </w:rPr>
        <w:t xml:space="preserve"> International Journal of Intelligence and Counterintelligence</w:t>
      </w:r>
      <w:r w:rsidRPr="003B29E8">
        <w:rPr>
          <w:rStyle w:val="normaltextrun"/>
          <w:rFonts w:asciiTheme="minorHAnsi" w:hAnsiTheme="minorHAnsi" w:cstheme="minorHAnsi"/>
          <w:color w:val="000000"/>
          <w:sz w:val="22"/>
          <w:szCs w:val="22"/>
          <w:shd w:val="clear" w:color="auto" w:fill="FFFFFF"/>
        </w:rPr>
        <w:t>. 28:1 </w:t>
      </w:r>
      <w:r w:rsidRPr="003B29E8">
        <w:rPr>
          <w:rStyle w:val="eop"/>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Default="003B29E8" w:rsidP="003B29E8">
      <w:pPr>
        <w:spacing w:line="360" w:lineRule="auto"/>
        <w:rPr>
          <w:rStyle w:val="eop"/>
          <w:rFonts w:asciiTheme="minorHAnsi" w:hAnsiTheme="minorHAnsi" w:cstheme="minorHAnsi"/>
          <w:color w:val="000000"/>
          <w:sz w:val="22"/>
          <w:szCs w:val="22"/>
          <w:shd w:val="clear" w:color="auto" w:fill="FFFFFF"/>
        </w:rPr>
      </w:pPr>
      <w:r w:rsidRPr="003B29E8">
        <w:rPr>
          <w:rStyle w:val="normaltextrun"/>
          <w:rFonts w:asciiTheme="minorHAnsi" w:hAnsiTheme="minorHAnsi" w:cstheme="minorHAnsi"/>
          <w:color w:val="000000"/>
          <w:sz w:val="22"/>
          <w:szCs w:val="22"/>
          <w:shd w:val="clear" w:color="auto" w:fill="FFFFFF"/>
        </w:rPr>
        <w:t xml:space="preserve">Wright, A. (2011). </w:t>
      </w:r>
      <w:r w:rsidRPr="003B29E8">
        <w:rPr>
          <w:rStyle w:val="normaltextrun"/>
          <w:rFonts w:asciiTheme="minorHAnsi" w:hAnsiTheme="minorHAnsi" w:cstheme="minorHAnsi"/>
          <w:i/>
          <w:iCs/>
          <w:color w:val="000000"/>
          <w:sz w:val="22"/>
          <w:szCs w:val="22"/>
          <w:shd w:val="clear" w:color="auto" w:fill="FFFFFF"/>
        </w:rPr>
        <w:t>Organised crime</w:t>
      </w:r>
      <w:r w:rsidRPr="003B29E8">
        <w:rPr>
          <w:rStyle w:val="normaltextrun"/>
          <w:rFonts w:asciiTheme="minorHAnsi" w:hAnsiTheme="minorHAnsi" w:cstheme="minorHAnsi"/>
          <w:color w:val="000000"/>
          <w:sz w:val="22"/>
          <w:szCs w:val="22"/>
          <w:shd w:val="clear" w:color="auto" w:fill="FFFFFF"/>
        </w:rPr>
        <w:t>. London: Routledge.</w:t>
      </w:r>
      <w:r w:rsidRPr="003B29E8">
        <w:rPr>
          <w:rStyle w:val="eop"/>
          <w:rFonts w:asciiTheme="minorHAnsi" w:hAnsiTheme="minorHAnsi" w:cstheme="minorHAnsi"/>
          <w:color w:val="000000"/>
          <w:sz w:val="22"/>
          <w:szCs w:val="22"/>
          <w:shd w:val="clear" w:color="auto" w:fill="FFFFFF"/>
        </w:rPr>
        <w:t> </w:t>
      </w:r>
    </w:p>
    <w:p w:rsidR="00D43EB0" w:rsidRPr="003B29E8" w:rsidRDefault="00D43EB0" w:rsidP="003B29E8">
      <w:pPr>
        <w:spacing w:line="360" w:lineRule="auto"/>
        <w:rPr>
          <w:rFonts w:asciiTheme="minorHAnsi" w:hAnsiTheme="minorHAnsi" w:cstheme="minorHAnsi"/>
          <w:sz w:val="22"/>
          <w:szCs w:val="22"/>
        </w:rPr>
      </w:pPr>
    </w:p>
    <w:p w:rsidR="003B29E8" w:rsidRPr="003B29E8" w:rsidRDefault="003B29E8" w:rsidP="003B29E8">
      <w:pPr>
        <w:spacing w:line="360" w:lineRule="auto"/>
        <w:rPr>
          <w:rFonts w:asciiTheme="minorHAnsi" w:hAnsiTheme="minorHAnsi" w:cstheme="minorHAnsi"/>
          <w:color w:val="222222"/>
          <w:sz w:val="22"/>
          <w:szCs w:val="22"/>
          <w:shd w:val="clear" w:color="auto" w:fill="FFFFFF"/>
        </w:rPr>
      </w:pPr>
      <w:proofErr w:type="spellStart"/>
      <w:r w:rsidRPr="003B29E8">
        <w:rPr>
          <w:rFonts w:asciiTheme="minorHAnsi" w:hAnsiTheme="minorHAnsi" w:cstheme="minorHAnsi"/>
          <w:color w:val="222222"/>
          <w:sz w:val="22"/>
          <w:szCs w:val="22"/>
          <w:shd w:val="clear" w:color="auto" w:fill="FFFFFF"/>
        </w:rPr>
        <w:t>Zempi</w:t>
      </w:r>
      <w:proofErr w:type="spellEnd"/>
      <w:r w:rsidRPr="003B29E8">
        <w:rPr>
          <w:rFonts w:asciiTheme="minorHAnsi" w:hAnsiTheme="minorHAnsi" w:cstheme="minorHAnsi"/>
          <w:color w:val="222222"/>
          <w:sz w:val="22"/>
          <w:szCs w:val="22"/>
          <w:shd w:val="clear" w:color="auto" w:fill="FFFFFF"/>
        </w:rPr>
        <w:t xml:space="preserve">, I. (2021). </w:t>
      </w:r>
      <w:r w:rsidRPr="003B29E8">
        <w:rPr>
          <w:rFonts w:asciiTheme="minorHAnsi" w:hAnsiTheme="minorHAnsi" w:cstheme="minorHAnsi"/>
          <w:i/>
          <w:iCs/>
          <w:color w:val="222222"/>
          <w:sz w:val="22"/>
          <w:szCs w:val="22"/>
          <w:shd w:val="clear" w:color="auto" w:fill="FFFFFF"/>
        </w:rPr>
        <w:t>Nottinghamshire police: experiences of Black, Asian and Minority Ethnic (BAME) police officers as victims of hate crimes/incidents (externally) and of bias and prejudice (internally).</w:t>
      </w:r>
    </w:p>
    <w:p w:rsidR="003B29E8" w:rsidRPr="003B29E8" w:rsidRDefault="003B29E8" w:rsidP="003B29E8">
      <w:pPr>
        <w:spacing w:line="360" w:lineRule="auto"/>
        <w:rPr>
          <w:rFonts w:asciiTheme="minorHAnsi" w:hAnsiTheme="minorHAnsi" w:cstheme="minorHAnsi"/>
          <w:sz w:val="22"/>
          <w:szCs w:val="22"/>
        </w:rPr>
      </w:pPr>
    </w:p>
    <w:sectPr w:rsidR="003B29E8" w:rsidRPr="003B29E8" w:rsidSect="00C91321">
      <w:headerReference w:type="default" r:id="rId18"/>
      <w:footerReference w:type="even" r:id="rId19"/>
      <w:footerReference w:type="default" r:id="rId2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C5F15" w:rsidRDefault="003C5F15" w:rsidP="003B29E8">
      <w:r>
        <w:separator/>
      </w:r>
    </w:p>
  </w:endnote>
  <w:endnote w:type="continuationSeparator" w:id="0">
    <w:p w:rsidR="003C5F15" w:rsidRDefault="003C5F15" w:rsidP="003B2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7205195"/>
      <w:docPartObj>
        <w:docPartGallery w:val="Page Numbers (Bottom of Page)"/>
        <w:docPartUnique/>
      </w:docPartObj>
    </w:sdtPr>
    <w:sdtContent>
      <w:p w:rsidR="003B29E8" w:rsidRDefault="003B29E8" w:rsidP="00CD67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B29E8" w:rsidRDefault="003B29E8" w:rsidP="003B29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24752627"/>
      <w:docPartObj>
        <w:docPartGallery w:val="Page Numbers (Bottom of Page)"/>
        <w:docPartUnique/>
      </w:docPartObj>
    </w:sdtPr>
    <w:sdtContent>
      <w:p w:rsidR="003B29E8" w:rsidRDefault="003B29E8" w:rsidP="00CD67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B29E8" w:rsidRDefault="003B29E8" w:rsidP="003B29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C5F15" w:rsidRDefault="003C5F15" w:rsidP="003B29E8">
      <w:r>
        <w:separator/>
      </w:r>
    </w:p>
  </w:footnote>
  <w:footnote w:type="continuationSeparator" w:id="0">
    <w:p w:rsidR="003C5F15" w:rsidRDefault="003C5F15" w:rsidP="003B29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43EB0" w:rsidRDefault="00D43EB0">
    <w:pPr>
      <w:pStyle w:val="Header"/>
    </w:pPr>
    <w:r>
      <w:t>2016227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F83394"/>
    <w:multiLevelType w:val="multilevel"/>
    <w:tmpl w:val="0630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C13"/>
    <w:rsid w:val="000D6C13"/>
    <w:rsid w:val="003B29E8"/>
    <w:rsid w:val="003C5F15"/>
    <w:rsid w:val="00420D2C"/>
    <w:rsid w:val="004505A0"/>
    <w:rsid w:val="00865611"/>
    <w:rsid w:val="00AC13EA"/>
    <w:rsid w:val="00C243D5"/>
    <w:rsid w:val="00C91321"/>
    <w:rsid w:val="00CE20D9"/>
    <w:rsid w:val="00D033AE"/>
    <w:rsid w:val="00D43EB0"/>
    <w:rsid w:val="00D5262A"/>
    <w:rsid w:val="00D93D71"/>
    <w:rsid w:val="00EE311C"/>
    <w:rsid w:val="00F71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72203B"/>
  <w14:defaultImageDpi w14:val="32767"/>
  <w15:chartTrackingRefBased/>
  <w15:docId w15:val="{44676C4D-432E-5248-A0E8-7422DB202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65611"/>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D6C13"/>
    <w:pPr>
      <w:spacing w:before="100" w:beforeAutospacing="1" w:after="100" w:afterAutospacing="1"/>
    </w:pPr>
  </w:style>
  <w:style w:type="character" w:customStyle="1" w:styleId="normaltextrun">
    <w:name w:val="normaltextrun"/>
    <w:basedOn w:val="DefaultParagraphFont"/>
    <w:rsid w:val="000D6C13"/>
  </w:style>
  <w:style w:type="character" w:customStyle="1" w:styleId="eop">
    <w:name w:val="eop"/>
    <w:basedOn w:val="DefaultParagraphFont"/>
    <w:rsid w:val="000D6C13"/>
  </w:style>
  <w:style w:type="paragraph" w:styleId="Footer">
    <w:name w:val="footer"/>
    <w:basedOn w:val="Normal"/>
    <w:link w:val="FooterChar"/>
    <w:uiPriority w:val="99"/>
    <w:unhideWhenUsed/>
    <w:rsid w:val="003B29E8"/>
    <w:pPr>
      <w:tabs>
        <w:tab w:val="center" w:pos="4513"/>
        <w:tab w:val="right" w:pos="9026"/>
      </w:tabs>
    </w:pPr>
  </w:style>
  <w:style w:type="character" w:customStyle="1" w:styleId="FooterChar">
    <w:name w:val="Footer Char"/>
    <w:basedOn w:val="DefaultParagraphFont"/>
    <w:link w:val="Footer"/>
    <w:uiPriority w:val="99"/>
    <w:rsid w:val="003B29E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3B29E8"/>
  </w:style>
  <w:style w:type="paragraph" w:styleId="Header">
    <w:name w:val="header"/>
    <w:basedOn w:val="Normal"/>
    <w:link w:val="HeaderChar"/>
    <w:uiPriority w:val="99"/>
    <w:unhideWhenUsed/>
    <w:rsid w:val="00D43EB0"/>
    <w:pPr>
      <w:tabs>
        <w:tab w:val="center" w:pos="4513"/>
        <w:tab w:val="right" w:pos="9026"/>
      </w:tabs>
    </w:pPr>
  </w:style>
  <w:style w:type="character" w:customStyle="1" w:styleId="HeaderChar">
    <w:name w:val="Header Char"/>
    <w:basedOn w:val="DefaultParagraphFont"/>
    <w:link w:val="Header"/>
    <w:uiPriority w:val="99"/>
    <w:rsid w:val="00D43EB0"/>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42529">
      <w:bodyDiv w:val="1"/>
      <w:marLeft w:val="0"/>
      <w:marRight w:val="0"/>
      <w:marTop w:val="0"/>
      <w:marBottom w:val="0"/>
      <w:divBdr>
        <w:top w:val="none" w:sz="0" w:space="0" w:color="auto"/>
        <w:left w:val="none" w:sz="0" w:space="0" w:color="auto"/>
        <w:bottom w:val="none" w:sz="0" w:space="0" w:color="auto"/>
        <w:right w:val="none" w:sz="0" w:space="0" w:color="auto"/>
      </w:divBdr>
    </w:div>
    <w:div w:id="36857652">
      <w:bodyDiv w:val="1"/>
      <w:marLeft w:val="0"/>
      <w:marRight w:val="0"/>
      <w:marTop w:val="0"/>
      <w:marBottom w:val="0"/>
      <w:divBdr>
        <w:top w:val="none" w:sz="0" w:space="0" w:color="auto"/>
        <w:left w:val="none" w:sz="0" w:space="0" w:color="auto"/>
        <w:bottom w:val="none" w:sz="0" w:space="0" w:color="auto"/>
        <w:right w:val="none" w:sz="0" w:space="0" w:color="auto"/>
      </w:divBdr>
      <w:divsChild>
        <w:div w:id="531310296">
          <w:marLeft w:val="0"/>
          <w:marRight w:val="0"/>
          <w:marTop w:val="0"/>
          <w:marBottom w:val="0"/>
          <w:divBdr>
            <w:top w:val="none" w:sz="0" w:space="0" w:color="auto"/>
            <w:left w:val="none" w:sz="0" w:space="0" w:color="auto"/>
            <w:bottom w:val="none" w:sz="0" w:space="0" w:color="auto"/>
            <w:right w:val="none" w:sz="0" w:space="0" w:color="auto"/>
          </w:divBdr>
        </w:div>
        <w:div w:id="1323582926">
          <w:marLeft w:val="0"/>
          <w:marRight w:val="0"/>
          <w:marTop w:val="0"/>
          <w:marBottom w:val="0"/>
          <w:divBdr>
            <w:top w:val="none" w:sz="0" w:space="0" w:color="auto"/>
            <w:left w:val="none" w:sz="0" w:space="0" w:color="auto"/>
            <w:bottom w:val="none" w:sz="0" w:space="0" w:color="auto"/>
            <w:right w:val="none" w:sz="0" w:space="0" w:color="auto"/>
          </w:divBdr>
        </w:div>
      </w:divsChild>
    </w:div>
    <w:div w:id="41103125">
      <w:bodyDiv w:val="1"/>
      <w:marLeft w:val="0"/>
      <w:marRight w:val="0"/>
      <w:marTop w:val="0"/>
      <w:marBottom w:val="0"/>
      <w:divBdr>
        <w:top w:val="none" w:sz="0" w:space="0" w:color="auto"/>
        <w:left w:val="none" w:sz="0" w:space="0" w:color="auto"/>
        <w:bottom w:val="none" w:sz="0" w:space="0" w:color="auto"/>
        <w:right w:val="none" w:sz="0" w:space="0" w:color="auto"/>
      </w:divBdr>
      <w:divsChild>
        <w:div w:id="1267736861">
          <w:marLeft w:val="0"/>
          <w:marRight w:val="0"/>
          <w:marTop w:val="0"/>
          <w:marBottom w:val="0"/>
          <w:divBdr>
            <w:top w:val="none" w:sz="0" w:space="0" w:color="auto"/>
            <w:left w:val="none" w:sz="0" w:space="0" w:color="auto"/>
            <w:bottom w:val="none" w:sz="0" w:space="0" w:color="auto"/>
            <w:right w:val="none" w:sz="0" w:space="0" w:color="auto"/>
          </w:divBdr>
        </w:div>
        <w:div w:id="2024817315">
          <w:marLeft w:val="0"/>
          <w:marRight w:val="0"/>
          <w:marTop w:val="0"/>
          <w:marBottom w:val="0"/>
          <w:divBdr>
            <w:top w:val="none" w:sz="0" w:space="0" w:color="auto"/>
            <w:left w:val="none" w:sz="0" w:space="0" w:color="auto"/>
            <w:bottom w:val="none" w:sz="0" w:space="0" w:color="auto"/>
            <w:right w:val="none" w:sz="0" w:space="0" w:color="auto"/>
          </w:divBdr>
        </w:div>
      </w:divsChild>
    </w:div>
    <w:div w:id="175586223">
      <w:bodyDiv w:val="1"/>
      <w:marLeft w:val="0"/>
      <w:marRight w:val="0"/>
      <w:marTop w:val="0"/>
      <w:marBottom w:val="0"/>
      <w:divBdr>
        <w:top w:val="none" w:sz="0" w:space="0" w:color="auto"/>
        <w:left w:val="none" w:sz="0" w:space="0" w:color="auto"/>
        <w:bottom w:val="none" w:sz="0" w:space="0" w:color="auto"/>
        <w:right w:val="none" w:sz="0" w:space="0" w:color="auto"/>
      </w:divBdr>
    </w:div>
    <w:div w:id="212888788">
      <w:bodyDiv w:val="1"/>
      <w:marLeft w:val="0"/>
      <w:marRight w:val="0"/>
      <w:marTop w:val="0"/>
      <w:marBottom w:val="0"/>
      <w:divBdr>
        <w:top w:val="none" w:sz="0" w:space="0" w:color="auto"/>
        <w:left w:val="none" w:sz="0" w:space="0" w:color="auto"/>
        <w:bottom w:val="none" w:sz="0" w:space="0" w:color="auto"/>
        <w:right w:val="none" w:sz="0" w:space="0" w:color="auto"/>
      </w:divBdr>
      <w:divsChild>
        <w:div w:id="554972351">
          <w:marLeft w:val="0"/>
          <w:marRight w:val="0"/>
          <w:marTop w:val="0"/>
          <w:marBottom w:val="0"/>
          <w:divBdr>
            <w:top w:val="none" w:sz="0" w:space="0" w:color="auto"/>
            <w:left w:val="none" w:sz="0" w:space="0" w:color="auto"/>
            <w:bottom w:val="none" w:sz="0" w:space="0" w:color="auto"/>
            <w:right w:val="none" w:sz="0" w:space="0" w:color="auto"/>
          </w:divBdr>
        </w:div>
        <w:div w:id="405423239">
          <w:marLeft w:val="0"/>
          <w:marRight w:val="0"/>
          <w:marTop w:val="0"/>
          <w:marBottom w:val="0"/>
          <w:divBdr>
            <w:top w:val="none" w:sz="0" w:space="0" w:color="auto"/>
            <w:left w:val="none" w:sz="0" w:space="0" w:color="auto"/>
            <w:bottom w:val="none" w:sz="0" w:space="0" w:color="auto"/>
            <w:right w:val="none" w:sz="0" w:space="0" w:color="auto"/>
          </w:divBdr>
        </w:div>
        <w:div w:id="308901947">
          <w:marLeft w:val="0"/>
          <w:marRight w:val="0"/>
          <w:marTop w:val="0"/>
          <w:marBottom w:val="0"/>
          <w:divBdr>
            <w:top w:val="none" w:sz="0" w:space="0" w:color="auto"/>
            <w:left w:val="none" w:sz="0" w:space="0" w:color="auto"/>
            <w:bottom w:val="none" w:sz="0" w:space="0" w:color="auto"/>
            <w:right w:val="none" w:sz="0" w:space="0" w:color="auto"/>
          </w:divBdr>
        </w:div>
      </w:divsChild>
    </w:div>
    <w:div w:id="230821698">
      <w:bodyDiv w:val="1"/>
      <w:marLeft w:val="0"/>
      <w:marRight w:val="0"/>
      <w:marTop w:val="0"/>
      <w:marBottom w:val="0"/>
      <w:divBdr>
        <w:top w:val="none" w:sz="0" w:space="0" w:color="auto"/>
        <w:left w:val="none" w:sz="0" w:space="0" w:color="auto"/>
        <w:bottom w:val="none" w:sz="0" w:space="0" w:color="auto"/>
        <w:right w:val="none" w:sz="0" w:space="0" w:color="auto"/>
      </w:divBdr>
    </w:div>
    <w:div w:id="298070054">
      <w:bodyDiv w:val="1"/>
      <w:marLeft w:val="0"/>
      <w:marRight w:val="0"/>
      <w:marTop w:val="0"/>
      <w:marBottom w:val="0"/>
      <w:divBdr>
        <w:top w:val="none" w:sz="0" w:space="0" w:color="auto"/>
        <w:left w:val="none" w:sz="0" w:space="0" w:color="auto"/>
        <w:bottom w:val="none" w:sz="0" w:space="0" w:color="auto"/>
        <w:right w:val="none" w:sz="0" w:space="0" w:color="auto"/>
      </w:divBdr>
    </w:div>
    <w:div w:id="317538010">
      <w:bodyDiv w:val="1"/>
      <w:marLeft w:val="0"/>
      <w:marRight w:val="0"/>
      <w:marTop w:val="0"/>
      <w:marBottom w:val="0"/>
      <w:divBdr>
        <w:top w:val="none" w:sz="0" w:space="0" w:color="auto"/>
        <w:left w:val="none" w:sz="0" w:space="0" w:color="auto"/>
        <w:bottom w:val="none" w:sz="0" w:space="0" w:color="auto"/>
        <w:right w:val="none" w:sz="0" w:space="0" w:color="auto"/>
      </w:divBdr>
    </w:div>
    <w:div w:id="363940400">
      <w:bodyDiv w:val="1"/>
      <w:marLeft w:val="0"/>
      <w:marRight w:val="0"/>
      <w:marTop w:val="0"/>
      <w:marBottom w:val="0"/>
      <w:divBdr>
        <w:top w:val="none" w:sz="0" w:space="0" w:color="auto"/>
        <w:left w:val="none" w:sz="0" w:space="0" w:color="auto"/>
        <w:bottom w:val="none" w:sz="0" w:space="0" w:color="auto"/>
        <w:right w:val="none" w:sz="0" w:space="0" w:color="auto"/>
      </w:divBdr>
      <w:divsChild>
        <w:div w:id="391001224">
          <w:marLeft w:val="0"/>
          <w:marRight w:val="0"/>
          <w:marTop w:val="0"/>
          <w:marBottom w:val="0"/>
          <w:divBdr>
            <w:top w:val="none" w:sz="0" w:space="0" w:color="auto"/>
            <w:left w:val="none" w:sz="0" w:space="0" w:color="auto"/>
            <w:bottom w:val="none" w:sz="0" w:space="0" w:color="auto"/>
            <w:right w:val="none" w:sz="0" w:space="0" w:color="auto"/>
          </w:divBdr>
        </w:div>
        <w:div w:id="1246496820">
          <w:marLeft w:val="0"/>
          <w:marRight w:val="0"/>
          <w:marTop w:val="0"/>
          <w:marBottom w:val="0"/>
          <w:divBdr>
            <w:top w:val="none" w:sz="0" w:space="0" w:color="auto"/>
            <w:left w:val="none" w:sz="0" w:space="0" w:color="auto"/>
            <w:bottom w:val="none" w:sz="0" w:space="0" w:color="auto"/>
            <w:right w:val="none" w:sz="0" w:space="0" w:color="auto"/>
          </w:divBdr>
        </w:div>
        <w:div w:id="844437790">
          <w:marLeft w:val="0"/>
          <w:marRight w:val="0"/>
          <w:marTop w:val="0"/>
          <w:marBottom w:val="0"/>
          <w:divBdr>
            <w:top w:val="none" w:sz="0" w:space="0" w:color="auto"/>
            <w:left w:val="none" w:sz="0" w:space="0" w:color="auto"/>
            <w:bottom w:val="none" w:sz="0" w:space="0" w:color="auto"/>
            <w:right w:val="none" w:sz="0" w:space="0" w:color="auto"/>
          </w:divBdr>
        </w:div>
        <w:div w:id="484933257">
          <w:marLeft w:val="0"/>
          <w:marRight w:val="0"/>
          <w:marTop w:val="0"/>
          <w:marBottom w:val="0"/>
          <w:divBdr>
            <w:top w:val="none" w:sz="0" w:space="0" w:color="auto"/>
            <w:left w:val="none" w:sz="0" w:space="0" w:color="auto"/>
            <w:bottom w:val="none" w:sz="0" w:space="0" w:color="auto"/>
            <w:right w:val="none" w:sz="0" w:space="0" w:color="auto"/>
          </w:divBdr>
        </w:div>
        <w:div w:id="213396179">
          <w:marLeft w:val="0"/>
          <w:marRight w:val="0"/>
          <w:marTop w:val="0"/>
          <w:marBottom w:val="0"/>
          <w:divBdr>
            <w:top w:val="none" w:sz="0" w:space="0" w:color="auto"/>
            <w:left w:val="none" w:sz="0" w:space="0" w:color="auto"/>
            <w:bottom w:val="none" w:sz="0" w:space="0" w:color="auto"/>
            <w:right w:val="none" w:sz="0" w:space="0" w:color="auto"/>
          </w:divBdr>
        </w:div>
        <w:div w:id="1663434842">
          <w:marLeft w:val="0"/>
          <w:marRight w:val="0"/>
          <w:marTop w:val="0"/>
          <w:marBottom w:val="0"/>
          <w:divBdr>
            <w:top w:val="none" w:sz="0" w:space="0" w:color="auto"/>
            <w:left w:val="none" w:sz="0" w:space="0" w:color="auto"/>
            <w:bottom w:val="none" w:sz="0" w:space="0" w:color="auto"/>
            <w:right w:val="none" w:sz="0" w:space="0" w:color="auto"/>
          </w:divBdr>
        </w:div>
        <w:div w:id="1981227170">
          <w:marLeft w:val="0"/>
          <w:marRight w:val="0"/>
          <w:marTop w:val="0"/>
          <w:marBottom w:val="0"/>
          <w:divBdr>
            <w:top w:val="none" w:sz="0" w:space="0" w:color="auto"/>
            <w:left w:val="none" w:sz="0" w:space="0" w:color="auto"/>
            <w:bottom w:val="none" w:sz="0" w:space="0" w:color="auto"/>
            <w:right w:val="none" w:sz="0" w:space="0" w:color="auto"/>
          </w:divBdr>
        </w:div>
        <w:div w:id="2030595919">
          <w:marLeft w:val="0"/>
          <w:marRight w:val="0"/>
          <w:marTop w:val="0"/>
          <w:marBottom w:val="0"/>
          <w:divBdr>
            <w:top w:val="none" w:sz="0" w:space="0" w:color="auto"/>
            <w:left w:val="none" w:sz="0" w:space="0" w:color="auto"/>
            <w:bottom w:val="none" w:sz="0" w:space="0" w:color="auto"/>
            <w:right w:val="none" w:sz="0" w:space="0" w:color="auto"/>
          </w:divBdr>
        </w:div>
        <w:div w:id="1380469055">
          <w:marLeft w:val="0"/>
          <w:marRight w:val="0"/>
          <w:marTop w:val="0"/>
          <w:marBottom w:val="0"/>
          <w:divBdr>
            <w:top w:val="none" w:sz="0" w:space="0" w:color="auto"/>
            <w:left w:val="none" w:sz="0" w:space="0" w:color="auto"/>
            <w:bottom w:val="none" w:sz="0" w:space="0" w:color="auto"/>
            <w:right w:val="none" w:sz="0" w:space="0" w:color="auto"/>
          </w:divBdr>
        </w:div>
        <w:div w:id="344525794">
          <w:marLeft w:val="0"/>
          <w:marRight w:val="0"/>
          <w:marTop w:val="0"/>
          <w:marBottom w:val="0"/>
          <w:divBdr>
            <w:top w:val="none" w:sz="0" w:space="0" w:color="auto"/>
            <w:left w:val="none" w:sz="0" w:space="0" w:color="auto"/>
            <w:bottom w:val="none" w:sz="0" w:space="0" w:color="auto"/>
            <w:right w:val="none" w:sz="0" w:space="0" w:color="auto"/>
          </w:divBdr>
        </w:div>
        <w:div w:id="1969892920">
          <w:marLeft w:val="0"/>
          <w:marRight w:val="0"/>
          <w:marTop w:val="0"/>
          <w:marBottom w:val="0"/>
          <w:divBdr>
            <w:top w:val="none" w:sz="0" w:space="0" w:color="auto"/>
            <w:left w:val="none" w:sz="0" w:space="0" w:color="auto"/>
            <w:bottom w:val="none" w:sz="0" w:space="0" w:color="auto"/>
            <w:right w:val="none" w:sz="0" w:space="0" w:color="auto"/>
          </w:divBdr>
        </w:div>
        <w:div w:id="745417691">
          <w:marLeft w:val="0"/>
          <w:marRight w:val="0"/>
          <w:marTop w:val="0"/>
          <w:marBottom w:val="0"/>
          <w:divBdr>
            <w:top w:val="none" w:sz="0" w:space="0" w:color="auto"/>
            <w:left w:val="none" w:sz="0" w:space="0" w:color="auto"/>
            <w:bottom w:val="none" w:sz="0" w:space="0" w:color="auto"/>
            <w:right w:val="none" w:sz="0" w:space="0" w:color="auto"/>
          </w:divBdr>
        </w:div>
        <w:div w:id="2119790869">
          <w:marLeft w:val="0"/>
          <w:marRight w:val="0"/>
          <w:marTop w:val="0"/>
          <w:marBottom w:val="0"/>
          <w:divBdr>
            <w:top w:val="none" w:sz="0" w:space="0" w:color="auto"/>
            <w:left w:val="none" w:sz="0" w:space="0" w:color="auto"/>
            <w:bottom w:val="none" w:sz="0" w:space="0" w:color="auto"/>
            <w:right w:val="none" w:sz="0" w:space="0" w:color="auto"/>
          </w:divBdr>
        </w:div>
        <w:div w:id="1638490524">
          <w:marLeft w:val="0"/>
          <w:marRight w:val="0"/>
          <w:marTop w:val="0"/>
          <w:marBottom w:val="0"/>
          <w:divBdr>
            <w:top w:val="none" w:sz="0" w:space="0" w:color="auto"/>
            <w:left w:val="none" w:sz="0" w:space="0" w:color="auto"/>
            <w:bottom w:val="none" w:sz="0" w:space="0" w:color="auto"/>
            <w:right w:val="none" w:sz="0" w:space="0" w:color="auto"/>
          </w:divBdr>
        </w:div>
        <w:div w:id="1086918925">
          <w:marLeft w:val="0"/>
          <w:marRight w:val="0"/>
          <w:marTop w:val="0"/>
          <w:marBottom w:val="0"/>
          <w:divBdr>
            <w:top w:val="none" w:sz="0" w:space="0" w:color="auto"/>
            <w:left w:val="none" w:sz="0" w:space="0" w:color="auto"/>
            <w:bottom w:val="none" w:sz="0" w:space="0" w:color="auto"/>
            <w:right w:val="none" w:sz="0" w:space="0" w:color="auto"/>
          </w:divBdr>
        </w:div>
        <w:div w:id="824932095">
          <w:marLeft w:val="0"/>
          <w:marRight w:val="0"/>
          <w:marTop w:val="0"/>
          <w:marBottom w:val="0"/>
          <w:divBdr>
            <w:top w:val="none" w:sz="0" w:space="0" w:color="auto"/>
            <w:left w:val="none" w:sz="0" w:space="0" w:color="auto"/>
            <w:bottom w:val="none" w:sz="0" w:space="0" w:color="auto"/>
            <w:right w:val="none" w:sz="0" w:space="0" w:color="auto"/>
          </w:divBdr>
        </w:div>
        <w:div w:id="1373387419">
          <w:marLeft w:val="0"/>
          <w:marRight w:val="0"/>
          <w:marTop w:val="0"/>
          <w:marBottom w:val="0"/>
          <w:divBdr>
            <w:top w:val="none" w:sz="0" w:space="0" w:color="auto"/>
            <w:left w:val="none" w:sz="0" w:space="0" w:color="auto"/>
            <w:bottom w:val="none" w:sz="0" w:space="0" w:color="auto"/>
            <w:right w:val="none" w:sz="0" w:space="0" w:color="auto"/>
          </w:divBdr>
        </w:div>
        <w:div w:id="1794206466">
          <w:marLeft w:val="0"/>
          <w:marRight w:val="0"/>
          <w:marTop w:val="0"/>
          <w:marBottom w:val="0"/>
          <w:divBdr>
            <w:top w:val="none" w:sz="0" w:space="0" w:color="auto"/>
            <w:left w:val="none" w:sz="0" w:space="0" w:color="auto"/>
            <w:bottom w:val="none" w:sz="0" w:space="0" w:color="auto"/>
            <w:right w:val="none" w:sz="0" w:space="0" w:color="auto"/>
          </w:divBdr>
        </w:div>
        <w:div w:id="1394815386">
          <w:marLeft w:val="0"/>
          <w:marRight w:val="0"/>
          <w:marTop w:val="0"/>
          <w:marBottom w:val="0"/>
          <w:divBdr>
            <w:top w:val="none" w:sz="0" w:space="0" w:color="auto"/>
            <w:left w:val="none" w:sz="0" w:space="0" w:color="auto"/>
            <w:bottom w:val="none" w:sz="0" w:space="0" w:color="auto"/>
            <w:right w:val="none" w:sz="0" w:space="0" w:color="auto"/>
          </w:divBdr>
        </w:div>
        <w:div w:id="1833643995">
          <w:marLeft w:val="0"/>
          <w:marRight w:val="0"/>
          <w:marTop w:val="0"/>
          <w:marBottom w:val="0"/>
          <w:divBdr>
            <w:top w:val="none" w:sz="0" w:space="0" w:color="auto"/>
            <w:left w:val="none" w:sz="0" w:space="0" w:color="auto"/>
            <w:bottom w:val="none" w:sz="0" w:space="0" w:color="auto"/>
            <w:right w:val="none" w:sz="0" w:space="0" w:color="auto"/>
          </w:divBdr>
        </w:div>
        <w:div w:id="2024820922">
          <w:marLeft w:val="0"/>
          <w:marRight w:val="0"/>
          <w:marTop w:val="0"/>
          <w:marBottom w:val="0"/>
          <w:divBdr>
            <w:top w:val="none" w:sz="0" w:space="0" w:color="auto"/>
            <w:left w:val="none" w:sz="0" w:space="0" w:color="auto"/>
            <w:bottom w:val="none" w:sz="0" w:space="0" w:color="auto"/>
            <w:right w:val="none" w:sz="0" w:space="0" w:color="auto"/>
          </w:divBdr>
        </w:div>
        <w:div w:id="370570011">
          <w:marLeft w:val="0"/>
          <w:marRight w:val="0"/>
          <w:marTop w:val="0"/>
          <w:marBottom w:val="0"/>
          <w:divBdr>
            <w:top w:val="none" w:sz="0" w:space="0" w:color="auto"/>
            <w:left w:val="none" w:sz="0" w:space="0" w:color="auto"/>
            <w:bottom w:val="none" w:sz="0" w:space="0" w:color="auto"/>
            <w:right w:val="none" w:sz="0" w:space="0" w:color="auto"/>
          </w:divBdr>
        </w:div>
        <w:div w:id="135731914">
          <w:marLeft w:val="0"/>
          <w:marRight w:val="0"/>
          <w:marTop w:val="0"/>
          <w:marBottom w:val="0"/>
          <w:divBdr>
            <w:top w:val="none" w:sz="0" w:space="0" w:color="auto"/>
            <w:left w:val="none" w:sz="0" w:space="0" w:color="auto"/>
            <w:bottom w:val="none" w:sz="0" w:space="0" w:color="auto"/>
            <w:right w:val="none" w:sz="0" w:space="0" w:color="auto"/>
          </w:divBdr>
        </w:div>
        <w:div w:id="1461922189">
          <w:marLeft w:val="0"/>
          <w:marRight w:val="0"/>
          <w:marTop w:val="0"/>
          <w:marBottom w:val="0"/>
          <w:divBdr>
            <w:top w:val="none" w:sz="0" w:space="0" w:color="auto"/>
            <w:left w:val="none" w:sz="0" w:space="0" w:color="auto"/>
            <w:bottom w:val="none" w:sz="0" w:space="0" w:color="auto"/>
            <w:right w:val="none" w:sz="0" w:space="0" w:color="auto"/>
          </w:divBdr>
        </w:div>
        <w:div w:id="245920810">
          <w:marLeft w:val="0"/>
          <w:marRight w:val="0"/>
          <w:marTop w:val="0"/>
          <w:marBottom w:val="0"/>
          <w:divBdr>
            <w:top w:val="none" w:sz="0" w:space="0" w:color="auto"/>
            <w:left w:val="none" w:sz="0" w:space="0" w:color="auto"/>
            <w:bottom w:val="none" w:sz="0" w:space="0" w:color="auto"/>
            <w:right w:val="none" w:sz="0" w:space="0" w:color="auto"/>
          </w:divBdr>
        </w:div>
        <w:div w:id="712265011">
          <w:marLeft w:val="0"/>
          <w:marRight w:val="0"/>
          <w:marTop w:val="0"/>
          <w:marBottom w:val="0"/>
          <w:divBdr>
            <w:top w:val="none" w:sz="0" w:space="0" w:color="auto"/>
            <w:left w:val="none" w:sz="0" w:space="0" w:color="auto"/>
            <w:bottom w:val="none" w:sz="0" w:space="0" w:color="auto"/>
            <w:right w:val="none" w:sz="0" w:space="0" w:color="auto"/>
          </w:divBdr>
        </w:div>
        <w:div w:id="718939997">
          <w:marLeft w:val="0"/>
          <w:marRight w:val="0"/>
          <w:marTop w:val="0"/>
          <w:marBottom w:val="0"/>
          <w:divBdr>
            <w:top w:val="none" w:sz="0" w:space="0" w:color="auto"/>
            <w:left w:val="none" w:sz="0" w:space="0" w:color="auto"/>
            <w:bottom w:val="none" w:sz="0" w:space="0" w:color="auto"/>
            <w:right w:val="none" w:sz="0" w:space="0" w:color="auto"/>
          </w:divBdr>
        </w:div>
        <w:div w:id="893781002">
          <w:marLeft w:val="0"/>
          <w:marRight w:val="0"/>
          <w:marTop w:val="0"/>
          <w:marBottom w:val="0"/>
          <w:divBdr>
            <w:top w:val="none" w:sz="0" w:space="0" w:color="auto"/>
            <w:left w:val="none" w:sz="0" w:space="0" w:color="auto"/>
            <w:bottom w:val="none" w:sz="0" w:space="0" w:color="auto"/>
            <w:right w:val="none" w:sz="0" w:space="0" w:color="auto"/>
          </w:divBdr>
        </w:div>
        <w:div w:id="2146963622">
          <w:marLeft w:val="0"/>
          <w:marRight w:val="0"/>
          <w:marTop w:val="0"/>
          <w:marBottom w:val="0"/>
          <w:divBdr>
            <w:top w:val="none" w:sz="0" w:space="0" w:color="auto"/>
            <w:left w:val="none" w:sz="0" w:space="0" w:color="auto"/>
            <w:bottom w:val="none" w:sz="0" w:space="0" w:color="auto"/>
            <w:right w:val="none" w:sz="0" w:space="0" w:color="auto"/>
          </w:divBdr>
        </w:div>
        <w:div w:id="1096831792">
          <w:marLeft w:val="0"/>
          <w:marRight w:val="0"/>
          <w:marTop w:val="0"/>
          <w:marBottom w:val="0"/>
          <w:divBdr>
            <w:top w:val="none" w:sz="0" w:space="0" w:color="auto"/>
            <w:left w:val="none" w:sz="0" w:space="0" w:color="auto"/>
            <w:bottom w:val="none" w:sz="0" w:space="0" w:color="auto"/>
            <w:right w:val="none" w:sz="0" w:space="0" w:color="auto"/>
          </w:divBdr>
        </w:div>
        <w:div w:id="1776435466">
          <w:marLeft w:val="0"/>
          <w:marRight w:val="0"/>
          <w:marTop w:val="0"/>
          <w:marBottom w:val="0"/>
          <w:divBdr>
            <w:top w:val="none" w:sz="0" w:space="0" w:color="auto"/>
            <w:left w:val="none" w:sz="0" w:space="0" w:color="auto"/>
            <w:bottom w:val="none" w:sz="0" w:space="0" w:color="auto"/>
            <w:right w:val="none" w:sz="0" w:space="0" w:color="auto"/>
          </w:divBdr>
        </w:div>
        <w:div w:id="783429309">
          <w:marLeft w:val="0"/>
          <w:marRight w:val="0"/>
          <w:marTop w:val="0"/>
          <w:marBottom w:val="0"/>
          <w:divBdr>
            <w:top w:val="none" w:sz="0" w:space="0" w:color="auto"/>
            <w:left w:val="none" w:sz="0" w:space="0" w:color="auto"/>
            <w:bottom w:val="none" w:sz="0" w:space="0" w:color="auto"/>
            <w:right w:val="none" w:sz="0" w:space="0" w:color="auto"/>
          </w:divBdr>
        </w:div>
        <w:div w:id="710111643">
          <w:marLeft w:val="0"/>
          <w:marRight w:val="0"/>
          <w:marTop w:val="0"/>
          <w:marBottom w:val="0"/>
          <w:divBdr>
            <w:top w:val="none" w:sz="0" w:space="0" w:color="auto"/>
            <w:left w:val="none" w:sz="0" w:space="0" w:color="auto"/>
            <w:bottom w:val="none" w:sz="0" w:space="0" w:color="auto"/>
            <w:right w:val="none" w:sz="0" w:space="0" w:color="auto"/>
          </w:divBdr>
        </w:div>
        <w:div w:id="59402151">
          <w:marLeft w:val="0"/>
          <w:marRight w:val="0"/>
          <w:marTop w:val="0"/>
          <w:marBottom w:val="0"/>
          <w:divBdr>
            <w:top w:val="none" w:sz="0" w:space="0" w:color="auto"/>
            <w:left w:val="none" w:sz="0" w:space="0" w:color="auto"/>
            <w:bottom w:val="none" w:sz="0" w:space="0" w:color="auto"/>
            <w:right w:val="none" w:sz="0" w:space="0" w:color="auto"/>
          </w:divBdr>
        </w:div>
        <w:div w:id="485516736">
          <w:marLeft w:val="0"/>
          <w:marRight w:val="0"/>
          <w:marTop w:val="0"/>
          <w:marBottom w:val="0"/>
          <w:divBdr>
            <w:top w:val="none" w:sz="0" w:space="0" w:color="auto"/>
            <w:left w:val="none" w:sz="0" w:space="0" w:color="auto"/>
            <w:bottom w:val="none" w:sz="0" w:space="0" w:color="auto"/>
            <w:right w:val="none" w:sz="0" w:space="0" w:color="auto"/>
          </w:divBdr>
        </w:div>
        <w:div w:id="541671286">
          <w:marLeft w:val="0"/>
          <w:marRight w:val="0"/>
          <w:marTop w:val="0"/>
          <w:marBottom w:val="0"/>
          <w:divBdr>
            <w:top w:val="none" w:sz="0" w:space="0" w:color="auto"/>
            <w:left w:val="none" w:sz="0" w:space="0" w:color="auto"/>
            <w:bottom w:val="none" w:sz="0" w:space="0" w:color="auto"/>
            <w:right w:val="none" w:sz="0" w:space="0" w:color="auto"/>
          </w:divBdr>
        </w:div>
        <w:div w:id="980307677">
          <w:marLeft w:val="0"/>
          <w:marRight w:val="0"/>
          <w:marTop w:val="0"/>
          <w:marBottom w:val="0"/>
          <w:divBdr>
            <w:top w:val="none" w:sz="0" w:space="0" w:color="auto"/>
            <w:left w:val="none" w:sz="0" w:space="0" w:color="auto"/>
            <w:bottom w:val="none" w:sz="0" w:space="0" w:color="auto"/>
            <w:right w:val="none" w:sz="0" w:space="0" w:color="auto"/>
          </w:divBdr>
        </w:div>
        <w:div w:id="300431008">
          <w:marLeft w:val="0"/>
          <w:marRight w:val="0"/>
          <w:marTop w:val="0"/>
          <w:marBottom w:val="0"/>
          <w:divBdr>
            <w:top w:val="none" w:sz="0" w:space="0" w:color="auto"/>
            <w:left w:val="none" w:sz="0" w:space="0" w:color="auto"/>
            <w:bottom w:val="none" w:sz="0" w:space="0" w:color="auto"/>
            <w:right w:val="none" w:sz="0" w:space="0" w:color="auto"/>
          </w:divBdr>
        </w:div>
        <w:div w:id="942305198">
          <w:marLeft w:val="0"/>
          <w:marRight w:val="0"/>
          <w:marTop w:val="0"/>
          <w:marBottom w:val="0"/>
          <w:divBdr>
            <w:top w:val="none" w:sz="0" w:space="0" w:color="auto"/>
            <w:left w:val="none" w:sz="0" w:space="0" w:color="auto"/>
            <w:bottom w:val="none" w:sz="0" w:space="0" w:color="auto"/>
            <w:right w:val="none" w:sz="0" w:space="0" w:color="auto"/>
          </w:divBdr>
        </w:div>
        <w:div w:id="130946733">
          <w:marLeft w:val="0"/>
          <w:marRight w:val="0"/>
          <w:marTop w:val="0"/>
          <w:marBottom w:val="0"/>
          <w:divBdr>
            <w:top w:val="none" w:sz="0" w:space="0" w:color="auto"/>
            <w:left w:val="none" w:sz="0" w:space="0" w:color="auto"/>
            <w:bottom w:val="none" w:sz="0" w:space="0" w:color="auto"/>
            <w:right w:val="none" w:sz="0" w:space="0" w:color="auto"/>
          </w:divBdr>
        </w:div>
        <w:div w:id="1857689071">
          <w:marLeft w:val="0"/>
          <w:marRight w:val="0"/>
          <w:marTop w:val="0"/>
          <w:marBottom w:val="0"/>
          <w:divBdr>
            <w:top w:val="none" w:sz="0" w:space="0" w:color="auto"/>
            <w:left w:val="none" w:sz="0" w:space="0" w:color="auto"/>
            <w:bottom w:val="none" w:sz="0" w:space="0" w:color="auto"/>
            <w:right w:val="none" w:sz="0" w:space="0" w:color="auto"/>
          </w:divBdr>
        </w:div>
        <w:div w:id="2146777007">
          <w:marLeft w:val="0"/>
          <w:marRight w:val="0"/>
          <w:marTop w:val="0"/>
          <w:marBottom w:val="0"/>
          <w:divBdr>
            <w:top w:val="none" w:sz="0" w:space="0" w:color="auto"/>
            <w:left w:val="none" w:sz="0" w:space="0" w:color="auto"/>
            <w:bottom w:val="none" w:sz="0" w:space="0" w:color="auto"/>
            <w:right w:val="none" w:sz="0" w:space="0" w:color="auto"/>
          </w:divBdr>
        </w:div>
        <w:div w:id="1484930972">
          <w:marLeft w:val="0"/>
          <w:marRight w:val="0"/>
          <w:marTop w:val="0"/>
          <w:marBottom w:val="0"/>
          <w:divBdr>
            <w:top w:val="none" w:sz="0" w:space="0" w:color="auto"/>
            <w:left w:val="none" w:sz="0" w:space="0" w:color="auto"/>
            <w:bottom w:val="none" w:sz="0" w:space="0" w:color="auto"/>
            <w:right w:val="none" w:sz="0" w:space="0" w:color="auto"/>
          </w:divBdr>
        </w:div>
        <w:div w:id="1576280541">
          <w:marLeft w:val="0"/>
          <w:marRight w:val="0"/>
          <w:marTop w:val="0"/>
          <w:marBottom w:val="0"/>
          <w:divBdr>
            <w:top w:val="none" w:sz="0" w:space="0" w:color="auto"/>
            <w:left w:val="none" w:sz="0" w:space="0" w:color="auto"/>
            <w:bottom w:val="none" w:sz="0" w:space="0" w:color="auto"/>
            <w:right w:val="none" w:sz="0" w:space="0" w:color="auto"/>
          </w:divBdr>
        </w:div>
        <w:div w:id="816075215">
          <w:marLeft w:val="0"/>
          <w:marRight w:val="0"/>
          <w:marTop w:val="0"/>
          <w:marBottom w:val="0"/>
          <w:divBdr>
            <w:top w:val="none" w:sz="0" w:space="0" w:color="auto"/>
            <w:left w:val="none" w:sz="0" w:space="0" w:color="auto"/>
            <w:bottom w:val="none" w:sz="0" w:space="0" w:color="auto"/>
            <w:right w:val="none" w:sz="0" w:space="0" w:color="auto"/>
          </w:divBdr>
        </w:div>
        <w:div w:id="100956280">
          <w:marLeft w:val="0"/>
          <w:marRight w:val="0"/>
          <w:marTop w:val="0"/>
          <w:marBottom w:val="0"/>
          <w:divBdr>
            <w:top w:val="none" w:sz="0" w:space="0" w:color="auto"/>
            <w:left w:val="none" w:sz="0" w:space="0" w:color="auto"/>
            <w:bottom w:val="none" w:sz="0" w:space="0" w:color="auto"/>
            <w:right w:val="none" w:sz="0" w:space="0" w:color="auto"/>
          </w:divBdr>
        </w:div>
        <w:div w:id="1373265581">
          <w:marLeft w:val="0"/>
          <w:marRight w:val="0"/>
          <w:marTop w:val="0"/>
          <w:marBottom w:val="0"/>
          <w:divBdr>
            <w:top w:val="none" w:sz="0" w:space="0" w:color="auto"/>
            <w:left w:val="none" w:sz="0" w:space="0" w:color="auto"/>
            <w:bottom w:val="none" w:sz="0" w:space="0" w:color="auto"/>
            <w:right w:val="none" w:sz="0" w:space="0" w:color="auto"/>
          </w:divBdr>
        </w:div>
        <w:div w:id="617831743">
          <w:marLeft w:val="0"/>
          <w:marRight w:val="0"/>
          <w:marTop w:val="0"/>
          <w:marBottom w:val="0"/>
          <w:divBdr>
            <w:top w:val="none" w:sz="0" w:space="0" w:color="auto"/>
            <w:left w:val="none" w:sz="0" w:space="0" w:color="auto"/>
            <w:bottom w:val="none" w:sz="0" w:space="0" w:color="auto"/>
            <w:right w:val="none" w:sz="0" w:space="0" w:color="auto"/>
          </w:divBdr>
        </w:div>
        <w:div w:id="1441493032">
          <w:marLeft w:val="0"/>
          <w:marRight w:val="0"/>
          <w:marTop w:val="0"/>
          <w:marBottom w:val="0"/>
          <w:divBdr>
            <w:top w:val="none" w:sz="0" w:space="0" w:color="auto"/>
            <w:left w:val="none" w:sz="0" w:space="0" w:color="auto"/>
            <w:bottom w:val="none" w:sz="0" w:space="0" w:color="auto"/>
            <w:right w:val="none" w:sz="0" w:space="0" w:color="auto"/>
          </w:divBdr>
        </w:div>
        <w:div w:id="1254126616">
          <w:marLeft w:val="0"/>
          <w:marRight w:val="0"/>
          <w:marTop w:val="0"/>
          <w:marBottom w:val="0"/>
          <w:divBdr>
            <w:top w:val="none" w:sz="0" w:space="0" w:color="auto"/>
            <w:left w:val="none" w:sz="0" w:space="0" w:color="auto"/>
            <w:bottom w:val="none" w:sz="0" w:space="0" w:color="auto"/>
            <w:right w:val="none" w:sz="0" w:space="0" w:color="auto"/>
          </w:divBdr>
        </w:div>
        <w:div w:id="1760832874">
          <w:marLeft w:val="0"/>
          <w:marRight w:val="0"/>
          <w:marTop w:val="0"/>
          <w:marBottom w:val="0"/>
          <w:divBdr>
            <w:top w:val="none" w:sz="0" w:space="0" w:color="auto"/>
            <w:left w:val="none" w:sz="0" w:space="0" w:color="auto"/>
            <w:bottom w:val="none" w:sz="0" w:space="0" w:color="auto"/>
            <w:right w:val="none" w:sz="0" w:space="0" w:color="auto"/>
          </w:divBdr>
        </w:div>
        <w:div w:id="1444495963">
          <w:marLeft w:val="0"/>
          <w:marRight w:val="0"/>
          <w:marTop w:val="0"/>
          <w:marBottom w:val="0"/>
          <w:divBdr>
            <w:top w:val="none" w:sz="0" w:space="0" w:color="auto"/>
            <w:left w:val="none" w:sz="0" w:space="0" w:color="auto"/>
            <w:bottom w:val="none" w:sz="0" w:space="0" w:color="auto"/>
            <w:right w:val="none" w:sz="0" w:space="0" w:color="auto"/>
          </w:divBdr>
        </w:div>
        <w:div w:id="1266764296">
          <w:marLeft w:val="0"/>
          <w:marRight w:val="0"/>
          <w:marTop w:val="0"/>
          <w:marBottom w:val="0"/>
          <w:divBdr>
            <w:top w:val="none" w:sz="0" w:space="0" w:color="auto"/>
            <w:left w:val="none" w:sz="0" w:space="0" w:color="auto"/>
            <w:bottom w:val="none" w:sz="0" w:space="0" w:color="auto"/>
            <w:right w:val="none" w:sz="0" w:space="0" w:color="auto"/>
          </w:divBdr>
        </w:div>
        <w:div w:id="612178727">
          <w:marLeft w:val="0"/>
          <w:marRight w:val="0"/>
          <w:marTop w:val="0"/>
          <w:marBottom w:val="0"/>
          <w:divBdr>
            <w:top w:val="none" w:sz="0" w:space="0" w:color="auto"/>
            <w:left w:val="none" w:sz="0" w:space="0" w:color="auto"/>
            <w:bottom w:val="none" w:sz="0" w:space="0" w:color="auto"/>
            <w:right w:val="none" w:sz="0" w:space="0" w:color="auto"/>
          </w:divBdr>
        </w:div>
        <w:div w:id="833910648">
          <w:marLeft w:val="0"/>
          <w:marRight w:val="0"/>
          <w:marTop w:val="0"/>
          <w:marBottom w:val="0"/>
          <w:divBdr>
            <w:top w:val="none" w:sz="0" w:space="0" w:color="auto"/>
            <w:left w:val="none" w:sz="0" w:space="0" w:color="auto"/>
            <w:bottom w:val="none" w:sz="0" w:space="0" w:color="auto"/>
            <w:right w:val="none" w:sz="0" w:space="0" w:color="auto"/>
          </w:divBdr>
        </w:div>
        <w:div w:id="1694724883">
          <w:marLeft w:val="0"/>
          <w:marRight w:val="0"/>
          <w:marTop w:val="0"/>
          <w:marBottom w:val="0"/>
          <w:divBdr>
            <w:top w:val="none" w:sz="0" w:space="0" w:color="auto"/>
            <w:left w:val="none" w:sz="0" w:space="0" w:color="auto"/>
            <w:bottom w:val="none" w:sz="0" w:space="0" w:color="auto"/>
            <w:right w:val="none" w:sz="0" w:space="0" w:color="auto"/>
          </w:divBdr>
        </w:div>
        <w:div w:id="935746264">
          <w:marLeft w:val="0"/>
          <w:marRight w:val="0"/>
          <w:marTop w:val="0"/>
          <w:marBottom w:val="0"/>
          <w:divBdr>
            <w:top w:val="none" w:sz="0" w:space="0" w:color="auto"/>
            <w:left w:val="none" w:sz="0" w:space="0" w:color="auto"/>
            <w:bottom w:val="none" w:sz="0" w:space="0" w:color="auto"/>
            <w:right w:val="none" w:sz="0" w:space="0" w:color="auto"/>
          </w:divBdr>
        </w:div>
        <w:div w:id="781611639">
          <w:marLeft w:val="0"/>
          <w:marRight w:val="0"/>
          <w:marTop w:val="0"/>
          <w:marBottom w:val="0"/>
          <w:divBdr>
            <w:top w:val="none" w:sz="0" w:space="0" w:color="auto"/>
            <w:left w:val="none" w:sz="0" w:space="0" w:color="auto"/>
            <w:bottom w:val="none" w:sz="0" w:space="0" w:color="auto"/>
            <w:right w:val="none" w:sz="0" w:space="0" w:color="auto"/>
          </w:divBdr>
        </w:div>
        <w:div w:id="1566406303">
          <w:marLeft w:val="0"/>
          <w:marRight w:val="0"/>
          <w:marTop w:val="0"/>
          <w:marBottom w:val="0"/>
          <w:divBdr>
            <w:top w:val="none" w:sz="0" w:space="0" w:color="auto"/>
            <w:left w:val="none" w:sz="0" w:space="0" w:color="auto"/>
            <w:bottom w:val="none" w:sz="0" w:space="0" w:color="auto"/>
            <w:right w:val="none" w:sz="0" w:space="0" w:color="auto"/>
          </w:divBdr>
        </w:div>
        <w:div w:id="1361054349">
          <w:marLeft w:val="0"/>
          <w:marRight w:val="0"/>
          <w:marTop w:val="0"/>
          <w:marBottom w:val="0"/>
          <w:divBdr>
            <w:top w:val="none" w:sz="0" w:space="0" w:color="auto"/>
            <w:left w:val="none" w:sz="0" w:space="0" w:color="auto"/>
            <w:bottom w:val="none" w:sz="0" w:space="0" w:color="auto"/>
            <w:right w:val="none" w:sz="0" w:space="0" w:color="auto"/>
          </w:divBdr>
        </w:div>
        <w:div w:id="1112356256">
          <w:marLeft w:val="0"/>
          <w:marRight w:val="0"/>
          <w:marTop w:val="0"/>
          <w:marBottom w:val="0"/>
          <w:divBdr>
            <w:top w:val="none" w:sz="0" w:space="0" w:color="auto"/>
            <w:left w:val="none" w:sz="0" w:space="0" w:color="auto"/>
            <w:bottom w:val="none" w:sz="0" w:space="0" w:color="auto"/>
            <w:right w:val="none" w:sz="0" w:space="0" w:color="auto"/>
          </w:divBdr>
        </w:div>
        <w:div w:id="1171291543">
          <w:marLeft w:val="0"/>
          <w:marRight w:val="0"/>
          <w:marTop w:val="0"/>
          <w:marBottom w:val="0"/>
          <w:divBdr>
            <w:top w:val="none" w:sz="0" w:space="0" w:color="auto"/>
            <w:left w:val="none" w:sz="0" w:space="0" w:color="auto"/>
            <w:bottom w:val="none" w:sz="0" w:space="0" w:color="auto"/>
            <w:right w:val="none" w:sz="0" w:space="0" w:color="auto"/>
          </w:divBdr>
        </w:div>
        <w:div w:id="1245721402">
          <w:marLeft w:val="0"/>
          <w:marRight w:val="0"/>
          <w:marTop w:val="0"/>
          <w:marBottom w:val="0"/>
          <w:divBdr>
            <w:top w:val="none" w:sz="0" w:space="0" w:color="auto"/>
            <w:left w:val="none" w:sz="0" w:space="0" w:color="auto"/>
            <w:bottom w:val="none" w:sz="0" w:space="0" w:color="auto"/>
            <w:right w:val="none" w:sz="0" w:space="0" w:color="auto"/>
          </w:divBdr>
        </w:div>
        <w:div w:id="1608073965">
          <w:marLeft w:val="0"/>
          <w:marRight w:val="0"/>
          <w:marTop w:val="0"/>
          <w:marBottom w:val="0"/>
          <w:divBdr>
            <w:top w:val="none" w:sz="0" w:space="0" w:color="auto"/>
            <w:left w:val="none" w:sz="0" w:space="0" w:color="auto"/>
            <w:bottom w:val="none" w:sz="0" w:space="0" w:color="auto"/>
            <w:right w:val="none" w:sz="0" w:space="0" w:color="auto"/>
          </w:divBdr>
        </w:div>
        <w:div w:id="424152589">
          <w:marLeft w:val="0"/>
          <w:marRight w:val="0"/>
          <w:marTop w:val="0"/>
          <w:marBottom w:val="0"/>
          <w:divBdr>
            <w:top w:val="none" w:sz="0" w:space="0" w:color="auto"/>
            <w:left w:val="none" w:sz="0" w:space="0" w:color="auto"/>
            <w:bottom w:val="none" w:sz="0" w:space="0" w:color="auto"/>
            <w:right w:val="none" w:sz="0" w:space="0" w:color="auto"/>
          </w:divBdr>
        </w:div>
        <w:div w:id="543059054">
          <w:marLeft w:val="0"/>
          <w:marRight w:val="0"/>
          <w:marTop w:val="0"/>
          <w:marBottom w:val="0"/>
          <w:divBdr>
            <w:top w:val="none" w:sz="0" w:space="0" w:color="auto"/>
            <w:left w:val="none" w:sz="0" w:space="0" w:color="auto"/>
            <w:bottom w:val="none" w:sz="0" w:space="0" w:color="auto"/>
            <w:right w:val="none" w:sz="0" w:space="0" w:color="auto"/>
          </w:divBdr>
        </w:div>
        <w:div w:id="1444573379">
          <w:marLeft w:val="0"/>
          <w:marRight w:val="0"/>
          <w:marTop w:val="0"/>
          <w:marBottom w:val="0"/>
          <w:divBdr>
            <w:top w:val="none" w:sz="0" w:space="0" w:color="auto"/>
            <w:left w:val="none" w:sz="0" w:space="0" w:color="auto"/>
            <w:bottom w:val="none" w:sz="0" w:space="0" w:color="auto"/>
            <w:right w:val="none" w:sz="0" w:space="0" w:color="auto"/>
          </w:divBdr>
        </w:div>
      </w:divsChild>
    </w:div>
    <w:div w:id="376859702">
      <w:bodyDiv w:val="1"/>
      <w:marLeft w:val="0"/>
      <w:marRight w:val="0"/>
      <w:marTop w:val="0"/>
      <w:marBottom w:val="0"/>
      <w:divBdr>
        <w:top w:val="none" w:sz="0" w:space="0" w:color="auto"/>
        <w:left w:val="none" w:sz="0" w:space="0" w:color="auto"/>
        <w:bottom w:val="none" w:sz="0" w:space="0" w:color="auto"/>
        <w:right w:val="none" w:sz="0" w:space="0" w:color="auto"/>
      </w:divBdr>
    </w:div>
    <w:div w:id="387461859">
      <w:bodyDiv w:val="1"/>
      <w:marLeft w:val="0"/>
      <w:marRight w:val="0"/>
      <w:marTop w:val="0"/>
      <w:marBottom w:val="0"/>
      <w:divBdr>
        <w:top w:val="none" w:sz="0" w:space="0" w:color="auto"/>
        <w:left w:val="none" w:sz="0" w:space="0" w:color="auto"/>
        <w:bottom w:val="none" w:sz="0" w:space="0" w:color="auto"/>
        <w:right w:val="none" w:sz="0" w:space="0" w:color="auto"/>
      </w:divBdr>
    </w:div>
    <w:div w:id="430206161">
      <w:bodyDiv w:val="1"/>
      <w:marLeft w:val="0"/>
      <w:marRight w:val="0"/>
      <w:marTop w:val="0"/>
      <w:marBottom w:val="0"/>
      <w:divBdr>
        <w:top w:val="none" w:sz="0" w:space="0" w:color="auto"/>
        <w:left w:val="none" w:sz="0" w:space="0" w:color="auto"/>
        <w:bottom w:val="none" w:sz="0" w:space="0" w:color="auto"/>
        <w:right w:val="none" w:sz="0" w:space="0" w:color="auto"/>
      </w:divBdr>
    </w:div>
    <w:div w:id="488641446">
      <w:bodyDiv w:val="1"/>
      <w:marLeft w:val="0"/>
      <w:marRight w:val="0"/>
      <w:marTop w:val="0"/>
      <w:marBottom w:val="0"/>
      <w:divBdr>
        <w:top w:val="none" w:sz="0" w:space="0" w:color="auto"/>
        <w:left w:val="none" w:sz="0" w:space="0" w:color="auto"/>
        <w:bottom w:val="none" w:sz="0" w:space="0" w:color="auto"/>
        <w:right w:val="none" w:sz="0" w:space="0" w:color="auto"/>
      </w:divBdr>
    </w:div>
    <w:div w:id="543058864">
      <w:bodyDiv w:val="1"/>
      <w:marLeft w:val="0"/>
      <w:marRight w:val="0"/>
      <w:marTop w:val="0"/>
      <w:marBottom w:val="0"/>
      <w:divBdr>
        <w:top w:val="none" w:sz="0" w:space="0" w:color="auto"/>
        <w:left w:val="none" w:sz="0" w:space="0" w:color="auto"/>
        <w:bottom w:val="none" w:sz="0" w:space="0" w:color="auto"/>
        <w:right w:val="none" w:sz="0" w:space="0" w:color="auto"/>
      </w:divBdr>
    </w:div>
    <w:div w:id="563417717">
      <w:bodyDiv w:val="1"/>
      <w:marLeft w:val="0"/>
      <w:marRight w:val="0"/>
      <w:marTop w:val="0"/>
      <w:marBottom w:val="0"/>
      <w:divBdr>
        <w:top w:val="none" w:sz="0" w:space="0" w:color="auto"/>
        <w:left w:val="none" w:sz="0" w:space="0" w:color="auto"/>
        <w:bottom w:val="none" w:sz="0" w:space="0" w:color="auto"/>
        <w:right w:val="none" w:sz="0" w:space="0" w:color="auto"/>
      </w:divBdr>
    </w:div>
    <w:div w:id="609237395">
      <w:bodyDiv w:val="1"/>
      <w:marLeft w:val="0"/>
      <w:marRight w:val="0"/>
      <w:marTop w:val="0"/>
      <w:marBottom w:val="0"/>
      <w:divBdr>
        <w:top w:val="none" w:sz="0" w:space="0" w:color="auto"/>
        <w:left w:val="none" w:sz="0" w:space="0" w:color="auto"/>
        <w:bottom w:val="none" w:sz="0" w:space="0" w:color="auto"/>
        <w:right w:val="none" w:sz="0" w:space="0" w:color="auto"/>
      </w:divBdr>
    </w:div>
    <w:div w:id="642732010">
      <w:bodyDiv w:val="1"/>
      <w:marLeft w:val="0"/>
      <w:marRight w:val="0"/>
      <w:marTop w:val="0"/>
      <w:marBottom w:val="0"/>
      <w:divBdr>
        <w:top w:val="none" w:sz="0" w:space="0" w:color="auto"/>
        <w:left w:val="none" w:sz="0" w:space="0" w:color="auto"/>
        <w:bottom w:val="none" w:sz="0" w:space="0" w:color="auto"/>
        <w:right w:val="none" w:sz="0" w:space="0" w:color="auto"/>
      </w:divBdr>
    </w:div>
    <w:div w:id="671370752">
      <w:bodyDiv w:val="1"/>
      <w:marLeft w:val="0"/>
      <w:marRight w:val="0"/>
      <w:marTop w:val="0"/>
      <w:marBottom w:val="0"/>
      <w:divBdr>
        <w:top w:val="none" w:sz="0" w:space="0" w:color="auto"/>
        <w:left w:val="none" w:sz="0" w:space="0" w:color="auto"/>
        <w:bottom w:val="none" w:sz="0" w:space="0" w:color="auto"/>
        <w:right w:val="none" w:sz="0" w:space="0" w:color="auto"/>
      </w:divBdr>
    </w:div>
    <w:div w:id="723144950">
      <w:bodyDiv w:val="1"/>
      <w:marLeft w:val="0"/>
      <w:marRight w:val="0"/>
      <w:marTop w:val="0"/>
      <w:marBottom w:val="0"/>
      <w:divBdr>
        <w:top w:val="none" w:sz="0" w:space="0" w:color="auto"/>
        <w:left w:val="none" w:sz="0" w:space="0" w:color="auto"/>
        <w:bottom w:val="none" w:sz="0" w:space="0" w:color="auto"/>
        <w:right w:val="none" w:sz="0" w:space="0" w:color="auto"/>
      </w:divBdr>
      <w:divsChild>
        <w:div w:id="578099685">
          <w:marLeft w:val="0"/>
          <w:marRight w:val="0"/>
          <w:marTop w:val="0"/>
          <w:marBottom w:val="0"/>
          <w:divBdr>
            <w:top w:val="none" w:sz="0" w:space="0" w:color="auto"/>
            <w:left w:val="none" w:sz="0" w:space="0" w:color="auto"/>
            <w:bottom w:val="none" w:sz="0" w:space="0" w:color="auto"/>
            <w:right w:val="none" w:sz="0" w:space="0" w:color="auto"/>
          </w:divBdr>
        </w:div>
        <w:div w:id="1962376952">
          <w:marLeft w:val="0"/>
          <w:marRight w:val="0"/>
          <w:marTop w:val="0"/>
          <w:marBottom w:val="0"/>
          <w:divBdr>
            <w:top w:val="none" w:sz="0" w:space="0" w:color="auto"/>
            <w:left w:val="none" w:sz="0" w:space="0" w:color="auto"/>
            <w:bottom w:val="none" w:sz="0" w:space="0" w:color="auto"/>
            <w:right w:val="none" w:sz="0" w:space="0" w:color="auto"/>
          </w:divBdr>
        </w:div>
      </w:divsChild>
    </w:div>
    <w:div w:id="768624873">
      <w:bodyDiv w:val="1"/>
      <w:marLeft w:val="0"/>
      <w:marRight w:val="0"/>
      <w:marTop w:val="0"/>
      <w:marBottom w:val="0"/>
      <w:divBdr>
        <w:top w:val="none" w:sz="0" w:space="0" w:color="auto"/>
        <w:left w:val="none" w:sz="0" w:space="0" w:color="auto"/>
        <w:bottom w:val="none" w:sz="0" w:space="0" w:color="auto"/>
        <w:right w:val="none" w:sz="0" w:space="0" w:color="auto"/>
      </w:divBdr>
    </w:div>
    <w:div w:id="827014554">
      <w:bodyDiv w:val="1"/>
      <w:marLeft w:val="0"/>
      <w:marRight w:val="0"/>
      <w:marTop w:val="0"/>
      <w:marBottom w:val="0"/>
      <w:divBdr>
        <w:top w:val="none" w:sz="0" w:space="0" w:color="auto"/>
        <w:left w:val="none" w:sz="0" w:space="0" w:color="auto"/>
        <w:bottom w:val="none" w:sz="0" w:space="0" w:color="auto"/>
        <w:right w:val="none" w:sz="0" w:space="0" w:color="auto"/>
      </w:divBdr>
      <w:divsChild>
        <w:div w:id="1634172679">
          <w:marLeft w:val="0"/>
          <w:marRight w:val="0"/>
          <w:marTop w:val="0"/>
          <w:marBottom w:val="0"/>
          <w:divBdr>
            <w:top w:val="none" w:sz="0" w:space="0" w:color="auto"/>
            <w:left w:val="none" w:sz="0" w:space="0" w:color="auto"/>
            <w:bottom w:val="none" w:sz="0" w:space="0" w:color="auto"/>
            <w:right w:val="none" w:sz="0" w:space="0" w:color="auto"/>
          </w:divBdr>
        </w:div>
        <w:div w:id="1690715472">
          <w:marLeft w:val="0"/>
          <w:marRight w:val="0"/>
          <w:marTop w:val="0"/>
          <w:marBottom w:val="0"/>
          <w:divBdr>
            <w:top w:val="none" w:sz="0" w:space="0" w:color="auto"/>
            <w:left w:val="none" w:sz="0" w:space="0" w:color="auto"/>
            <w:bottom w:val="none" w:sz="0" w:space="0" w:color="auto"/>
            <w:right w:val="none" w:sz="0" w:space="0" w:color="auto"/>
          </w:divBdr>
        </w:div>
      </w:divsChild>
    </w:div>
    <w:div w:id="833956012">
      <w:bodyDiv w:val="1"/>
      <w:marLeft w:val="0"/>
      <w:marRight w:val="0"/>
      <w:marTop w:val="0"/>
      <w:marBottom w:val="0"/>
      <w:divBdr>
        <w:top w:val="none" w:sz="0" w:space="0" w:color="auto"/>
        <w:left w:val="none" w:sz="0" w:space="0" w:color="auto"/>
        <w:bottom w:val="none" w:sz="0" w:space="0" w:color="auto"/>
        <w:right w:val="none" w:sz="0" w:space="0" w:color="auto"/>
      </w:divBdr>
    </w:div>
    <w:div w:id="850141534">
      <w:bodyDiv w:val="1"/>
      <w:marLeft w:val="0"/>
      <w:marRight w:val="0"/>
      <w:marTop w:val="0"/>
      <w:marBottom w:val="0"/>
      <w:divBdr>
        <w:top w:val="none" w:sz="0" w:space="0" w:color="auto"/>
        <w:left w:val="none" w:sz="0" w:space="0" w:color="auto"/>
        <w:bottom w:val="none" w:sz="0" w:space="0" w:color="auto"/>
        <w:right w:val="none" w:sz="0" w:space="0" w:color="auto"/>
      </w:divBdr>
    </w:div>
    <w:div w:id="880822975">
      <w:bodyDiv w:val="1"/>
      <w:marLeft w:val="0"/>
      <w:marRight w:val="0"/>
      <w:marTop w:val="0"/>
      <w:marBottom w:val="0"/>
      <w:divBdr>
        <w:top w:val="none" w:sz="0" w:space="0" w:color="auto"/>
        <w:left w:val="none" w:sz="0" w:space="0" w:color="auto"/>
        <w:bottom w:val="none" w:sz="0" w:space="0" w:color="auto"/>
        <w:right w:val="none" w:sz="0" w:space="0" w:color="auto"/>
      </w:divBdr>
    </w:div>
    <w:div w:id="897476628">
      <w:bodyDiv w:val="1"/>
      <w:marLeft w:val="0"/>
      <w:marRight w:val="0"/>
      <w:marTop w:val="0"/>
      <w:marBottom w:val="0"/>
      <w:divBdr>
        <w:top w:val="none" w:sz="0" w:space="0" w:color="auto"/>
        <w:left w:val="none" w:sz="0" w:space="0" w:color="auto"/>
        <w:bottom w:val="none" w:sz="0" w:space="0" w:color="auto"/>
        <w:right w:val="none" w:sz="0" w:space="0" w:color="auto"/>
      </w:divBdr>
    </w:div>
    <w:div w:id="948855766">
      <w:bodyDiv w:val="1"/>
      <w:marLeft w:val="0"/>
      <w:marRight w:val="0"/>
      <w:marTop w:val="0"/>
      <w:marBottom w:val="0"/>
      <w:divBdr>
        <w:top w:val="none" w:sz="0" w:space="0" w:color="auto"/>
        <w:left w:val="none" w:sz="0" w:space="0" w:color="auto"/>
        <w:bottom w:val="none" w:sz="0" w:space="0" w:color="auto"/>
        <w:right w:val="none" w:sz="0" w:space="0" w:color="auto"/>
      </w:divBdr>
      <w:divsChild>
        <w:div w:id="259487570">
          <w:marLeft w:val="0"/>
          <w:marRight w:val="0"/>
          <w:marTop w:val="0"/>
          <w:marBottom w:val="0"/>
          <w:divBdr>
            <w:top w:val="none" w:sz="0" w:space="0" w:color="auto"/>
            <w:left w:val="none" w:sz="0" w:space="0" w:color="auto"/>
            <w:bottom w:val="none" w:sz="0" w:space="0" w:color="auto"/>
            <w:right w:val="none" w:sz="0" w:space="0" w:color="auto"/>
          </w:divBdr>
        </w:div>
        <w:div w:id="779027868">
          <w:marLeft w:val="0"/>
          <w:marRight w:val="0"/>
          <w:marTop w:val="0"/>
          <w:marBottom w:val="0"/>
          <w:divBdr>
            <w:top w:val="none" w:sz="0" w:space="0" w:color="auto"/>
            <w:left w:val="none" w:sz="0" w:space="0" w:color="auto"/>
            <w:bottom w:val="none" w:sz="0" w:space="0" w:color="auto"/>
            <w:right w:val="none" w:sz="0" w:space="0" w:color="auto"/>
          </w:divBdr>
        </w:div>
      </w:divsChild>
    </w:div>
    <w:div w:id="996805578">
      <w:bodyDiv w:val="1"/>
      <w:marLeft w:val="0"/>
      <w:marRight w:val="0"/>
      <w:marTop w:val="0"/>
      <w:marBottom w:val="0"/>
      <w:divBdr>
        <w:top w:val="none" w:sz="0" w:space="0" w:color="auto"/>
        <w:left w:val="none" w:sz="0" w:space="0" w:color="auto"/>
        <w:bottom w:val="none" w:sz="0" w:space="0" w:color="auto"/>
        <w:right w:val="none" w:sz="0" w:space="0" w:color="auto"/>
      </w:divBdr>
    </w:div>
    <w:div w:id="1000082012">
      <w:bodyDiv w:val="1"/>
      <w:marLeft w:val="0"/>
      <w:marRight w:val="0"/>
      <w:marTop w:val="0"/>
      <w:marBottom w:val="0"/>
      <w:divBdr>
        <w:top w:val="none" w:sz="0" w:space="0" w:color="auto"/>
        <w:left w:val="none" w:sz="0" w:space="0" w:color="auto"/>
        <w:bottom w:val="none" w:sz="0" w:space="0" w:color="auto"/>
        <w:right w:val="none" w:sz="0" w:space="0" w:color="auto"/>
      </w:divBdr>
      <w:divsChild>
        <w:div w:id="2063677818">
          <w:marLeft w:val="0"/>
          <w:marRight w:val="0"/>
          <w:marTop w:val="0"/>
          <w:marBottom w:val="0"/>
          <w:divBdr>
            <w:top w:val="none" w:sz="0" w:space="0" w:color="auto"/>
            <w:left w:val="none" w:sz="0" w:space="0" w:color="auto"/>
            <w:bottom w:val="none" w:sz="0" w:space="0" w:color="auto"/>
            <w:right w:val="none" w:sz="0" w:space="0" w:color="auto"/>
          </w:divBdr>
        </w:div>
        <w:div w:id="595674972">
          <w:marLeft w:val="0"/>
          <w:marRight w:val="0"/>
          <w:marTop w:val="0"/>
          <w:marBottom w:val="0"/>
          <w:divBdr>
            <w:top w:val="none" w:sz="0" w:space="0" w:color="auto"/>
            <w:left w:val="none" w:sz="0" w:space="0" w:color="auto"/>
            <w:bottom w:val="none" w:sz="0" w:space="0" w:color="auto"/>
            <w:right w:val="none" w:sz="0" w:space="0" w:color="auto"/>
          </w:divBdr>
        </w:div>
      </w:divsChild>
    </w:div>
    <w:div w:id="1010571706">
      <w:bodyDiv w:val="1"/>
      <w:marLeft w:val="0"/>
      <w:marRight w:val="0"/>
      <w:marTop w:val="0"/>
      <w:marBottom w:val="0"/>
      <w:divBdr>
        <w:top w:val="none" w:sz="0" w:space="0" w:color="auto"/>
        <w:left w:val="none" w:sz="0" w:space="0" w:color="auto"/>
        <w:bottom w:val="none" w:sz="0" w:space="0" w:color="auto"/>
        <w:right w:val="none" w:sz="0" w:space="0" w:color="auto"/>
      </w:divBdr>
    </w:div>
    <w:div w:id="1034960460">
      <w:bodyDiv w:val="1"/>
      <w:marLeft w:val="0"/>
      <w:marRight w:val="0"/>
      <w:marTop w:val="0"/>
      <w:marBottom w:val="0"/>
      <w:divBdr>
        <w:top w:val="none" w:sz="0" w:space="0" w:color="auto"/>
        <w:left w:val="none" w:sz="0" w:space="0" w:color="auto"/>
        <w:bottom w:val="none" w:sz="0" w:space="0" w:color="auto"/>
        <w:right w:val="none" w:sz="0" w:space="0" w:color="auto"/>
      </w:divBdr>
    </w:div>
    <w:div w:id="1052575488">
      <w:bodyDiv w:val="1"/>
      <w:marLeft w:val="0"/>
      <w:marRight w:val="0"/>
      <w:marTop w:val="0"/>
      <w:marBottom w:val="0"/>
      <w:divBdr>
        <w:top w:val="none" w:sz="0" w:space="0" w:color="auto"/>
        <w:left w:val="none" w:sz="0" w:space="0" w:color="auto"/>
        <w:bottom w:val="none" w:sz="0" w:space="0" w:color="auto"/>
        <w:right w:val="none" w:sz="0" w:space="0" w:color="auto"/>
      </w:divBdr>
      <w:divsChild>
        <w:div w:id="560555272">
          <w:marLeft w:val="0"/>
          <w:marRight w:val="0"/>
          <w:marTop w:val="0"/>
          <w:marBottom w:val="0"/>
          <w:divBdr>
            <w:top w:val="none" w:sz="0" w:space="0" w:color="auto"/>
            <w:left w:val="none" w:sz="0" w:space="0" w:color="auto"/>
            <w:bottom w:val="none" w:sz="0" w:space="0" w:color="auto"/>
            <w:right w:val="none" w:sz="0" w:space="0" w:color="auto"/>
          </w:divBdr>
        </w:div>
        <w:div w:id="69929182">
          <w:marLeft w:val="0"/>
          <w:marRight w:val="0"/>
          <w:marTop w:val="0"/>
          <w:marBottom w:val="0"/>
          <w:divBdr>
            <w:top w:val="none" w:sz="0" w:space="0" w:color="auto"/>
            <w:left w:val="none" w:sz="0" w:space="0" w:color="auto"/>
            <w:bottom w:val="none" w:sz="0" w:space="0" w:color="auto"/>
            <w:right w:val="none" w:sz="0" w:space="0" w:color="auto"/>
          </w:divBdr>
        </w:div>
      </w:divsChild>
    </w:div>
    <w:div w:id="1067728398">
      <w:bodyDiv w:val="1"/>
      <w:marLeft w:val="0"/>
      <w:marRight w:val="0"/>
      <w:marTop w:val="0"/>
      <w:marBottom w:val="0"/>
      <w:divBdr>
        <w:top w:val="none" w:sz="0" w:space="0" w:color="auto"/>
        <w:left w:val="none" w:sz="0" w:space="0" w:color="auto"/>
        <w:bottom w:val="none" w:sz="0" w:space="0" w:color="auto"/>
        <w:right w:val="none" w:sz="0" w:space="0" w:color="auto"/>
      </w:divBdr>
    </w:div>
    <w:div w:id="1087075110">
      <w:bodyDiv w:val="1"/>
      <w:marLeft w:val="0"/>
      <w:marRight w:val="0"/>
      <w:marTop w:val="0"/>
      <w:marBottom w:val="0"/>
      <w:divBdr>
        <w:top w:val="none" w:sz="0" w:space="0" w:color="auto"/>
        <w:left w:val="none" w:sz="0" w:space="0" w:color="auto"/>
        <w:bottom w:val="none" w:sz="0" w:space="0" w:color="auto"/>
        <w:right w:val="none" w:sz="0" w:space="0" w:color="auto"/>
      </w:divBdr>
      <w:divsChild>
        <w:div w:id="1234319626">
          <w:marLeft w:val="0"/>
          <w:marRight w:val="0"/>
          <w:marTop w:val="0"/>
          <w:marBottom w:val="0"/>
          <w:divBdr>
            <w:top w:val="none" w:sz="0" w:space="0" w:color="auto"/>
            <w:left w:val="none" w:sz="0" w:space="0" w:color="auto"/>
            <w:bottom w:val="none" w:sz="0" w:space="0" w:color="auto"/>
            <w:right w:val="none" w:sz="0" w:space="0" w:color="auto"/>
          </w:divBdr>
        </w:div>
        <w:div w:id="1366175318">
          <w:marLeft w:val="0"/>
          <w:marRight w:val="0"/>
          <w:marTop w:val="0"/>
          <w:marBottom w:val="0"/>
          <w:divBdr>
            <w:top w:val="none" w:sz="0" w:space="0" w:color="auto"/>
            <w:left w:val="none" w:sz="0" w:space="0" w:color="auto"/>
            <w:bottom w:val="none" w:sz="0" w:space="0" w:color="auto"/>
            <w:right w:val="none" w:sz="0" w:space="0" w:color="auto"/>
          </w:divBdr>
        </w:div>
        <w:div w:id="757479935">
          <w:marLeft w:val="0"/>
          <w:marRight w:val="0"/>
          <w:marTop w:val="0"/>
          <w:marBottom w:val="0"/>
          <w:divBdr>
            <w:top w:val="none" w:sz="0" w:space="0" w:color="auto"/>
            <w:left w:val="none" w:sz="0" w:space="0" w:color="auto"/>
            <w:bottom w:val="none" w:sz="0" w:space="0" w:color="auto"/>
            <w:right w:val="none" w:sz="0" w:space="0" w:color="auto"/>
          </w:divBdr>
        </w:div>
        <w:div w:id="65274752">
          <w:marLeft w:val="0"/>
          <w:marRight w:val="0"/>
          <w:marTop w:val="0"/>
          <w:marBottom w:val="0"/>
          <w:divBdr>
            <w:top w:val="none" w:sz="0" w:space="0" w:color="auto"/>
            <w:left w:val="none" w:sz="0" w:space="0" w:color="auto"/>
            <w:bottom w:val="none" w:sz="0" w:space="0" w:color="auto"/>
            <w:right w:val="none" w:sz="0" w:space="0" w:color="auto"/>
          </w:divBdr>
        </w:div>
        <w:div w:id="1499422024">
          <w:marLeft w:val="0"/>
          <w:marRight w:val="0"/>
          <w:marTop w:val="0"/>
          <w:marBottom w:val="0"/>
          <w:divBdr>
            <w:top w:val="none" w:sz="0" w:space="0" w:color="auto"/>
            <w:left w:val="none" w:sz="0" w:space="0" w:color="auto"/>
            <w:bottom w:val="none" w:sz="0" w:space="0" w:color="auto"/>
            <w:right w:val="none" w:sz="0" w:space="0" w:color="auto"/>
          </w:divBdr>
        </w:div>
        <w:div w:id="1209799990">
          <w:marLeft w:val="0"/>
          <w:marRight w:val="0"/>
          <w:marTop w:val="0"/>
          <w:marBottom w:val="0"/>
          <w:divBdr>
            <w:top w:val="none" w:sz="0" w:space="0" w:color="auto"/>
            <w:left w:val="none" w:sz="0" w:space="0" w:color="auto"/>
            <w:bottom w:val="none" w:sz="0" w:space="0" w:color="auto"/>
            <w:right w:val="none" w:sz="0" w:space="0" w:color="auto"/>
          </w:divBdr>
        </w:div>
        <w:div w:id="1225944079">
          <w:marLeft w:val="0"/>
          <w:marRight w:val="0"/>
          <w:marTop w:val="0"/>
          <w:marBottom w:val="0"/>
          <w:divBdr>
            <w:top w:val="none" w:sz="0" w:space="0" w:color="auto"/>
            <w:left w:val="none" w:sz="0" w:space="0" w:color="auto"/>
            <w:bottom w:val="none" w:sz="0" w:space="0" w:color="auto"/>
            <w:right w:val="none" w:sz="0" w:space="0" w:color="auto"/>
          </w:divBdr>
        </w:div>
        <w:div w:id="678195616">
          <w:marLeft w:val="0"/>
          <w:marRight w:val="0"/>
          <w:marTop w:val="0"/>
          <w:marBottom w:val="0"/>
          <w:divBdr>
            <w:top w:val="none" w:sz="0" w:space="0" w:color="auto"/>
            <w:left w:val="none" w:sz="0" w:space="0" w:color="auto"/>
            <w:bottom w:val="none" w:sz="0" w:space="0" w:color="auto"/>
            <w:right w:val="none" w:sz="0" w:space="0" w:color="auto"/>
          </w:divBdr>
        </w:div>
        <w:div w:id="870611250">
          <w:marLeft w:val="0"/>
          <w:marRight w:val="0"/>
          <w:marTop w:val="0"/>
          <w:marBottom w:val="0"/>
          <w:divBdr>
            <w:top w:val="none" w:sz="0" w:space="0" w:color="auto"/>
            <w:left w:val="none" w:sz="0" w:space="0" w:color="auto"/>
            <w:bottom w:val="none" w:sz="0" w:space="0" w:color="auto"/>
            <w:right w:val="none" w:sz="0" w:space="0" w:color="auto"/>
          </w:divBdr>
        </w:div>
        <w:div w:id="789208179">
          <w:marLeft w:val="0"/>
          <w:marRight w:val="0"/>
          <w:marTop w:val="0"/>
          <w:marBottom w:val="0"/>
          <w:divBdr>
            <w:top w:val="none" w:sz="0" w:space="0" w:color="auto"/>
            <w:left w:val="none" w:sz="0" w:space="0" w:color="auto"/>
            <w:bottom w:val="none" w:sz="0" w:space="0" w:color="auto"/>
            <w:right w:val="none" w:sz="0" w:space="0" w:color="auto"/>
          </w:divBdr>
        </w:div>
        <w:div w:id="1182816116">
          <w:marLeft w:val="0"/>
          <w:marRight w:val="0"/>
          <w:marTop w:val="0"/>
          <w:marBottom w:val="0"/>
          <w:divBdr>
            <w:top w:val="none" w:sz="0" w:space="0" w:color="auto"/>
            <w:left w:val="none" w:sz="0" w:space="0" w:color="auto"/>
            <w:bottom w:val="none" w:sz="0" w:space="0" w:color="auto"/>
            <w:right w:val="none" w:sz="0" w:space="0" w:color="auto"/>
          </w:divBdr>
        </w:div>
        <w:div w:id="642002413">
          <w:marLeft w:val="0"/>
          <w:marRight w:val="0"/>
          <w:marTop w:val="0"/>
          <w:marBottom w:val="0"/>
          <w:divBdr>
            <w:top w:val="none" w:sz="0" w:space="0" w:color="auto"/>
            <w:left w:val="none" w:sz="0" w:space="0" w:color="auto"/>
            <w:bottom w:val="none" w:sz="0" w:space="0" w:color="auto"/>
            <w:right w:val="none" w:sz="0" w:space="0" w:color="auto"/>
          </w:divBdr>
        </w:div>
        <w:div w:id="73670506">
          <w:marLeft w:val="0"/>
          <w:marRight w:val="0"/>
          <w:marTop w:val="0"/>
          <w:marBottom w:val="0"/>
          <w:divBdr>
            <w:top w:val="none" w:sz="0" w:space="0" w:color="auto"/>
            <w:left w:val="none" w:sz="0" w:space="0" w:color="auto"/>
            <w:bottom w:val="none" w:sz="0" w:space="0" w:color="auto"/>
            <w:right w:val="none" w:sz="0" w:space="0" w:color="auto"/>
          </w:divBdr>
        </w:div>
        <w:div w:id="804545608">
          <w:marLeft w:val="0"/>
          <w:marRight w:val="0"/>
          <w:marTop w:val="0"/>
          <w:marBottom w:val="0"/>
          <w:divBdr>
            <w:top w:val="none" w:sz="0" w:space="0" w:color="auto"/>
            <w:left w:val="none" w:sz="0" w:space="0" w:color="auto"/>
            <w:bottom w:val="none" w:sz="0" w:space="0" w:color="auto"/>
            <w:right w:val="none" w:sz="0" w:space="0" w:color="auto"/>
          </w:divBdr>
        </w:div>
        <w:div w:id="961501885">
          <w:marLeft w:val="0"/>
          <w:marRight w:val="0"/>
          <w:marTop w:val="0"/>
          <w:marBottom w:val="0"/>
          <w:divBdr>
            <w:top w:val="none" w:sz="0" w:space="0" w:color="auto"/>
            <w:left w:val="none" w:sz="0" w:space="0" w:color="auto"/>
            <w:bottom w:val="none" w:sz="0" w:space="0" w:color="auto"/>
            <w:right w:val="none" w:sz="0" w:space="0" w:color="auto"/>
          </w:divBdr>
        </w:div>
        <w:div w:id="546767935">
          <w:marLeft w:val="0"/>
          <w:marRight w:val="0"/>
          <w:marTop w:val="0"/>
          <w:marBottom w:val="0"/>
          <w:divBdr>
            <w:top w:val="none" w:sz="0" w:space="0" w:color="auto"/>
            <w:left w:val="none" w:sz="0" w:space="0" w:color="auto"/>
            <w:bottom w:val="none" w:sz="0" w:space="0" w:color="auto"/>
            <w:right w:val="none" w:sz="0" w:space="0" w:color="auto"/>
          </w:divBdr>
        </w:div>
        <w:div w:id="2033140711">
          <w:marLeft w:val="0"/>
          <w:marRight w:val="0"/>
          <w:marTop w:val="0"/>
          <w:marBottom w:val="0"/>
          <w:divBdr>
            <w:top w:val="none" w:sz="0" w:space="0" w:color="auto"/>
            <w:left w:val="none" w:sz="0" w:space="0" w:color="auto"/>
            <w:bottom w:val="none" w:sz="0" w:space="0" w:color="auto"/>
            <w:right w:val="none" w:sz="0" w:space="0" w:color="auto"/>
          </w:divBdr>
        </w:div>
        <w:div w:id="363872275">
          <w:marLeft w:val="0"/>
          <w:marRight w:val="0"/>
          <w:marTop w:val="0"/>
          <w:marBottom w:val="0"/>
          <w:divBdr>
            <w:top w:val="none" w:sz="0" w:space="0" w:color="auto"/>
            <w:left w:val="none" w:sz="0" w:space="0" w:color="auto"/>
            <w:bottom w:val="none" w:sz="0" w:space="0" w:color="auto"/>
            <w:right w:val="none" w:sz="0" w:space="0" w:color="auto"/>
          </w:divBdr>
        </w:div>
        <w:div w:id="795828608">
          <w:marLeft w:val="0"/>
          <w:marRight w:val="0"/>
          <w:marTop w:val="0"/>
          <w:marBottom w:val="0"/>
          <w:divBdr>
            <w:top w:val="none" w:sz="0" w:space="0" w:color="auto"/>
            <w:left w:val="none" w:sz="0" w:space="0" w:color="auto"/>
            <w:bottom w:val="none" w:sz="0" w:space="0" w:color="auto"/>
            <w:right w:val="none" w:sz="0" w:space="0" w:color="auto"/>
          </w:divBdr>
        </w:div>
        <w:div w:id="315184213">
          <w:marLeft w:val="0"/>
          <w:marRight w:val="0"/>
          <w:marTop w:val="0"/>
          <w:marBottom w:val="0"/>
          <w:divBdr>
            <w:top w:val="none" w:sz="0" w:space="0" w:color="auto"/>
            <w:left w:val="none" w:sz="0" w:space="0" w:color="auto"/>
            <w:bottom w:val="none" w:sz="0" w:space="0" w:color="auto"/>
            <w:right w:val="none" w:sz="0" w:space="0" w:color="auto"/>
          </w:divBdr>
        </w:div>
        <w:div w:id="1744259129">
          <w:marLeft w:val="0"/>
          <w:marRight w:val="0"/>
          <w:marTop w:val="0"/>
          <w:marBottom w:val="0"/>
          <w:divBdr>
            <w:top w:val="none" w:sz="0" w:space="0" w:color="auto"/>
            <w:left w:val="none" w:sz="0" w:space="0" w:color="auto"/>
            <w:bottom w:val="none" w:sz="0" w:space="0" w:color="auto"/>
            <w:right w:val="none" w:sz="0" w:space="0" w:color="auto"/>
          </w:divBdr>
        </w:div>
        <w:div w:id="1312250976">
          <w:marLeft w:val="0"/>
          <w:marRight w:val="0"/>
          <w:marTop w:val="0"/>
          <w:marBottom w:val="0"/>
          <w:divBdr>
            <w:top w:val="none" w:sz="0" w:space="0" w:color="auto"/>
            <w:left w:val="none" w:sz="0" w:space="0" w:color="auto"/>
            <w:bottom w:val="none" w:sz="0" w:space="0" w:color="auto"/>
            <w:right w:val="none" w:sz="0" w:space="0" w:color="auto"/>
          </w:divBdr>
        </w:div>
        <w:div w:id="2022537656">
          <w:marLeft w:val="0"/>
          <w:marRight w:val="0"/>
          <w:marTop w:val="0"/>
          <w:marBottom w:val="0"/>
          <w:divBdr>
            <w:top w:val="none" w:sz="0" w:space="0" w:color="auto"/>
            <w:left w:val="none" w:sz="0" w:space="0" w:color="auto"/>
            <w:bottom w:val="none" w:sz="0" w:space="0" w:color="auto"/>
            <w:right w:val="none" w:sz="0" w:space="0" w:color="auto"/>
          </w:divBdr>
        </w:div>
        <w:div w:id="779568639">
          <w:marLeft w:val="0"/>
          <w:marRight w:val="0"/>
          <w:marTop w:val="0"/>
          <w:marBottom w:val="0"/>
          <w:divBdr>
            <w:top w:val="none" w:sz="0" w:space="0" w:color="auto"/>
            <w:left w:val="none" w:sz="0" w:space="0" w:color="auto"/>
            <w:bottom w:val="none" w:sz="0" w:space="0" w:color="auto"/>
            <w:right w:val="none" w:sz="0" w:space="0" w:color="auto"/>
          </w:divBdr>
        </w:div>
        <w:div w:id="1519347215">
          <w:marLeft w:val="0"/>
          <w:marRight w:val="0"/>
          <w:marTop w:val="0"/>
          <w:marBottom w:val="0"/>
          <w:divBdr>
            <w:top w:val="none" w:sz="0" w:space="0" w:color="auto"/>
            <w:left w:val="none" w:sz="0" w:space="0" w:color="auto"/>
            <w:bottom w:val="none" w:sz="0" w:space="0" w:color="auto"/>
            <w:right w:val="none" w:sz="0" w:space="0" w:color="auto"/>
          </w:divBdr>
        </w:div>
        <w:div w:id="2137286629">
          <w:marLeft w:val="0"/>
          <w:marRight w:val="0"/>
          <w:marTop w:val="0"/>
          <w:marBottom w:val="0"/>
          <w:divBdr>
            <w:top w:val="none" w:sz="0" w:space="0" w:color="auto"/>
            <w:left w:val="none" w:sz="0" w:space="0" w:color="auto"/>
            <w:bottom w:val="none" w:sz="0" w:space="0" w:color="auto"/>
            <w:right w:val="none" w:sz="0" w:space="0" w:color="auto"/>
          </w:divBdr>
        </w:div>
        <w:div w:id="1532839217">
          <w:marLeft w:val="0"/>
          <w:marRight w:val="0"/>
          <w:marTop w:val="0"/>
          <w:marBottom w:val="0"/>
          <w:divBdr>
            <w:top w:val="none" w:sz="0" w:space="0" w:color="auto"/>
            <w:left w:val="none" w:sz="0" w:space="0" w:color="auto"/>
            <w:bottom w:val="none" w:sz="0" w:space="0" w:color="auto"/>
            <w:right w:val="none" w:sz="0" w:space="0" w:color="auto"/>
          </w:divBdr>
        </w:div>
        <w:div w:id="217281730">
          <w:marLeft w:val="0"/>
          <w:marRight w:val="0"/>
          <w:marTop w:val="0"/>
          <w:marBottom w:val="0"/>
          <w:divBdr>
            <w:top w:val="none" w:sz="0" w:space="0" w:color="auto"/>
            <w:left w:val="none" w:sz="0" w:space="0" w:color="auto"/>
            <w:bottom w:val="none" w:sz="0" w:space="0" w:color="auto"/>
            <w:right w:val="none" w:sz="0" w:space="0" w:color="auto"/>
          </w:divBdr>
        </w:div>
        <w:div w:id="1461457869">
          <w:marLeft w:val="0"/>
          <w:marRight w:val="0"/>
          <w:marTop w:val="0"/>
          <w:marBottom w:val="0"/>
          <w:divBdr>
            <w:top w:val="none" w:sz="0" w:space="0" w:color="auto"/>
            <w:left w:val="none" w:sz="0" w:space="0" w:color="auto"/>
            <w:bottom w:val="none" w:sz="0" w:space="0" w:color="auto"/>
            <w:right w:val="none" w:sz="0" w:space="0" w:color="auto"/>
          </w:divBdr>
        </w:div>
        <w:div w:id="470438259">
          <w:marLeft w:val="0"/>
          <w:marRight w:val="0"/>
          <w:marTop w:val="0"/>
          <w:marBottom w:val="0"/>
          <w:divBdr>
            <w:top w:val="none" w:sz="0" w:space="0" w:color="auto"/>
            <w:left w:val="none" w:sz="0" w:space="0" w:color="auto"/>
            <w:bottom w:val="none" w:sz="0" w:space="0" w:color="auto"/>
            <w:right w:val="none" w:sz="0" w:space="0" w:color="auto"/>
          </w:divBdr>
        </w:div>
      </w:divsChild>
    </w:div>
    <w:div w:id="1100875339">
      <w:bodyDiv w:val="1"/>
      <w:marLeft w:val="0"/>
      <w:marRight w:val="0"/>
      <w:marTop w:val="0"/>
      <w:marBottom w:val="0"/>
      <w:divBdr>
        <w:top w:val="none" w:sz="0" w:space="0" w:color="auto"/>
        <w:left w:val="none" w:sz="0" w:space="0" w:color="auto"/>
        <w:bottom w:val="none" w:sz="0" w:space="0" w:color="auto"/>
        <w:right w:val="none" w:sz="0" w:space="0" w:color="auto"/>
      </w:divBdr>
    </w:div>
    <w:div w:id="1173422788">
      <w:bodyDiv w:val="1"/>
      <w:marLeft w:val="0"/>
      <w:marRight w:val="0"/>
      <w:marTop w:val="0"/>
      <w:marBottom w:val="0"/>
      <w:divBdr>
        <w:top w:val="none" w:sz="0" w:space="0" w:color="auto"/>
        <w:left w:val="none" w:sz="0" w:space="0" w:color="auto"/>
        <w:bottom w:val="none" w:sz="0" w:space="0" w:color="auto"/>
        <w:right w:val="none" w:sz="0" w:space="0" w:color="auto"/>
      </w:divBdr>
    </w:div>
    <w:div w:id="1204174526">
      <w:bodyDiv w:val="1"/>
      <w:marLeft w:val="0"/>
      <w:marRight w:val="0"/>
      <w:marTop w:val="0"/>
      <w:marBottom w:val="0"/>
      <w:divBdr>
        <w:top w:val="none" w:sz="0" w:space="0" w:color="auto"/>
        <w:left w:val="none" w:sz="0" w:space="0" w:color="auto"/>
        <w:bottom w:val="none" w:sz="0" w:space="0" w:color="auto"/>
        <w:right w:val="none" w:sz="0" w:space="0" w:color="auto"/>
      </w:divBdr>
    </w:div>
    <w:div w:id="1269771161">
      <w:bodyDiv w:val="1"/>
      <w:marLeft w:val="0"/>
      <w:marRight w:val="0"/>
      <w:marTop w:val="0"/>
      <w:marBottom w:val="0"/>
      <w:divBdr>
        <w:top w:val="none" w:sz="0" w:space="0" w:color="auto"/>
        <w:left w:val="none" w:sz="0" w:space="0" w:color="auto"/>
        <w:bottom w:val="none" w:sz="0" w:space="0" w:color="auto"/>
        <w:right w:val="none" w:sz="0" w:space="0" w:color="auto"/>
      </w:divBdr>
    </w:div>
    <w:div w:id="1415980883">
      <w:bodyDiv w:val="1"/>
      <w:marLeft w:val="0"/>
      <w:marRight w:val="0"/>
      <w:marTop w:val="0"/>
      <w:marBottom w:val="0"/>
      <w:divBdr>
        <w:top w:val="none" w:sz="0" w:space="0" w:color="auto"/>
        <w:left w:val="none" w:sz="0" w:space="0" w:color="auto"/>
        <w:bottom w:val="none" w:sz="0" w:space="0" w:color="auto"/>
        <w:right w:val="none" w:sz="0" w:space="0" w:color="auto"/>
      </w:divBdr>
    </w:div>
    <w:div w:id="1427649613">
      <w:bodyDiv w:val="1"/>
      <w:marLeft w:val="0"/>
      <w:marRight w:val="0"/>
      <w:marTop w:val="0"/>
      <w:marBottom w:val="0"/>
      <w:divBdr>
        <w:top w:val="none" w:sz="0" w:space="0" w:color="auto"/>
        <w:left w:val="none" w:sz="0" w:space="0" w:color="auto"/>
        <w:bottom w:val="none" w:sz="0" w:space="0" w:color="auto"/>
        <w:right w:val="none" w:sz="0" w:space="0" w:color="auto"/>
      </w:divBdr>
    </w:div>
    <w:div w:id="1510676114">
      <w:bodyDiv w:val="1"/>
      <w:marLeft w:val="0"/>
      <w:marRight w:val="0"/>
      <w:marTop w:val="0"/>
      <w:marBottom w:val="0"/>
      <w:divBdr>
        <w:top w:val="none" w:sz="0" w:space="0" w:color="auto"/>
        <w:left w:val="none" w:sz="0" w:space="0" w:color="auto"/>
        <w:bottom w:val="none" w:sz="0" w:space="0" w:color="auto"/>
        <w:right w:val="none" w:sz="0" w:space="0" w:color="auto"/>
      </w:divBdr>
    </w:div>
    <w:div w:id="1528181582">
      <w:bodyDiv w:val="1"/>
      <w:marLeft w:val="0"/>
      <w:marRight w:val="0"/>
      <w:marTop w:val="0"/>
      <w:marBottom w:val="0"/>
      <w:divBdr>
        <w:top w:val="none" w:sz="0" w:space="0" w:color="auto"/>
        <w:left w:val="none" w:sz="0" w:space="0" w:color="auto"/>
        <w:bottom w:val="none" w:sz="0" w:space="0" w:color="auto"/>
        <w:right w:val="none" w:sz="0" w:space="0" w:color="auto"/>
      </w:divBdr>
    </w:div>
    <w:div w:id="1556047127">
      <w:bodyDiv w:val="1"/>
      <w:marLeft w:val="0"/>
      <w:marRight w:val="0"/>
      <w:marTop w:val="0"/>
      <w:marBottom w:val="0"/>
      <w:divBdr>
        <w:top w:val="none" w:sz="0" w:space="0" w:color="auto"/>
        <w:left w:val="none" w:sz="0" w:space="0" w:color="auto"/>
        <w:bottom w:val="none" w:sz="0" w:space="0" w:color="auto"/>
        <w:right w:val="none" w:sz="0" w:space="0" w:color="auto"/>
      </w:divBdr>
      <w:divsChild>
        <w:div w:id="1161655832">
          <w:marLeft w:val="0"/>
          <w:marRight w:val="0"/>
          <w:marTop w:val="0"/>
          <w:marBottom w:val="0"/>
          <w:divBdr>
            <w:top w:val="none" w:sz="0" w:space="0" w:color="auto"/>
            <w:left w:val="none" w:sz="0" w:space="0" w:color="auto"/>
            <w:bottom w:val="none" w:sz="0" w:space="0" w:color="auto"/>
            <w:right w:val="none" w:sz="0" w:space="0" w:color="auto"/>
          </w:divBdr>
        </w:div>
        <w:div w:id="357001607">
          <w:marLeft w:val="0"/>
          <w:marRight w:val="0"/>
          <w:marTop w:val="0"/>
          <w:marBottom w:val="0"/>
          <w:divBdr>
            <w:top w:val="none" w:sz="0" w:space="0" w:color="auto"/>
            <w:left w:val="none" w:sz="0" w:space="0" w:color="auto"/>
            <w:bottom w:val="none" w:sz="0" w:space="0" w:color="auto"/>
            <w:right w:val="none" w:sz="0" w:space="0" w:color="auto"/>
          </w:divBdr>
        </w:div>
        <w:div w:id="148712183">
          <w:marLeft w:val="0"/>
          <w:marRight w:val="0"/>
          <w:marTop w:val="0"/>
          <w:marBottom w:val="0"/>
          <w:divBdr>
            <w:top w:val="none" w:sz="0" w:space="0" w:color="auto"/>
            <w:left w:val="none" w:sz="0" w:space="0" w:color="auto"/>
            <w:bottom w:val="none" w:sz="0" w:space="0" w:color="auto"/>
            <w:right w:val="none" w:sz="0" w:space="0" w:color="auto"/>
          </w:divBdr>
        </w:div>
        <w:div w:id="1412046380">
          <w:marLeft w:val="0"/>
          <w:marRight w:val="0"/>
          <w:marTop w:val="0"/>
          <w:marBottom w:val="0"/>
          <w:divBdr>
            <w:top w:val="none" w:sz="0" w:space="0" w:color="auto"/>
            <w:left w:val="none" w:sz="0" w:space="0" w:color="auto"/>
            <w:bottom w:val="none" w:sz="0" w:space="0" w:color="auto"/>
            <w:right w:val="none" w:sz="0" w:space="0" w:color="auto"/>
          </w:divBdr>
        </w:div>
        <w:div w:id="175078240">
          <w:marLeft w:val="0"/>
          <w:marRight w:val="0"/>
          <w:marTop w:val="0"/>
          <w:marBottom w:val="0"/>
          <w:divBdr>
            <w:top w:val="none" w:sz="0" w:space="0" w:color="auto"/>
            <w:left w:val="none" w:sz="0" w:space="0" w:color="auto"/>
            <w:bottom w:val="none" w:sz="0" w:space="0" w:color="auto"/>
            <w:right w:val="none" w:sz="0" w:space="0" w:color="auto"/>
          </w:divBdr>
        </w:div>
        <w:div w:id="913734419">
          <w:marLeft w:val="0"/>
          <w:marRight w:val="0"/>
          <w:marTop w:val="0"/>
          <w:marBottom w:val="0"/>
          <w:divBdr>
            <w:top w:val="none" w:sz="0" w:space="0" w:color="auto"/>
            <w:left w:val="none" w:sz="0" w:space="0" w:color="auto"/>
            <w:bottom w:val="none" w:sz="0" w:space="0" w:color="auto"/>
            <w:right w:val="none" w:sz="0" w:space="0" w:color="auto"/>
          </w:divBdr>
        </w:div>
        <w:div w:id="889801012">
          <w:marLeft w:val="0"/>
          <w:marRight w:val="0"/>
          <w:marTop w:val="0"/>
          <w:marBottom w:val="0"/>
          <w:divBdr>
            <w:top w:val="none" w:sz="0" w:space="0" w:color="auto"/>
            <w:left w:val="none" w:sz="0" w:space="0" w:color="auto"/>
            <w:bottom w:val="none" w:sz="0" w:space="0" w:color="auto"/>
            <w:right w:val="none" w:sz="0" w:space="0" w:color="auto"/>
          </w:divBdr>
        </w:div>
        <w:div w:id="1608540437">
          <w:marLeft w:val="0"/>
          <w:marRight w:val="0"/>
          <w:marTop w:val="0"/>
          <w:marBottom w:val="0"/>
          <w:divBdr>
            <w:top w:val="none" w:sz="0" w:space="0" w:color="auto"/>
            <w:left w:val="none" w:sz="0" w:space="0" w:color="auto"/>
            <w:bottom w:val="none" w:sz="0" w:space="0" w:color="auto"/>
            <w:right w:val="none" w:sz="0" w:space="0" w:color="auto"/>
          </w:divBdr>
        </w:div>
        <w:div w:id="121000954">
          <w:marLeft w:val="0"/>
          <w:marRight w:val="0"/>
          <w:marTop w:val="0"/>
          <w:marBottom w:val="0"/>
          <w:divBdr>
            <w:top w:val="none" w:sz="0" w:space="0" w:color="auto"/>
            <w:left w:val="none" w:sz="0" w:space="0" w:color="auto"/>
            <w:bottom w:val="none" w:sz="0" w:space="0" w:color="auto"/>
            <w:right w:val="none" w:sz="0" w:space="0" w:color="auto"/>
          </w:divBdr>
        </w:div>
        <w:div w:id="989871650">
          <w:marLeft w:val="0"/>
          <w:marRight w:val="0"/>
          <w:marTop w:val="0"/>
          <w:marBottom w:val="0"/>
          <w:divBdr>
            <w:top w:val="none" w:sz="0" w:space="0" w:color="auto"/>
            <w:left w:val="none" w:sz="0" w:space="0" w:color="auto"/>
            <w:bottom w:val="none" w:sz="0" w:space="0" w:color="auto"/>
            <w:right w:val="none" w:sz="0" w:space="0" w:color="auto"/>
          </w:divBdr>
        </w:div>
        <w:div w:id="1109204610">
          <w:marLeft w:val="0"/>
          <w:marRight w:val="0"/>
          <w:marTop w:val="0"/>
          <w:marBottom w:val="0"/>
          <w:divBdr>
            <w:top w:val="none" w:sz="0" w:space="0" w:color="auto"/>
            <w:left w:val="none" w:sz="0" w:space="0" w:color="auto"/>
            <w:bottom w:val="none" w:sz="0" w:space="0" w:color="auto"/>
            <w:right w:val="none" w:sz="0" w:space="0" w:color="auto"/>
          </w:divBdr>
        </w:div>
        <w:div w:id="1967420807">
          <w:marLeft w:val="0"/>
          <w:marRight w:val="0"/>
          <w:marTop w:val="0"/>
          <w:marBottom w:val="0"/>
          <w:divBdr>
            <w:top w:val="none" w:sz="0" w:space="0" w:color="auto"/>
            <w:left w:val="none" w:sz="0" w:space="0" w:color="auto"/>
            <w:bottom w:val="none" w:sz="0" w:space="0" w:color="auto"/>
            <w:right w:val="none" w:sz="0" w:space="0" w:color="auto"/>
          </w:divBdr>
        </w:div>
        <w:div w:id="1503005104">
          <w:marLeft w:val="0"/>
          <w:marRight w:val="0"/>
          <w:marTop w:val="0"/>
          <w:marBottom w:val="0"/>
          <w:divBdr>
            <w:top w:val="none" w:sz="0" w:space="0" w:color="auto"/>
            <w:left w:val="none" w:sz="0" w:space="0" w:color="auto"/>
            <w:bottom w:val="none" w:sz="0" w:space="0" w:color="auto"/>
            <w:right w:val="none" w:sz="0" w:space="0" w:color="auto"/>
          </w:divBdr>
        </w:div>
        <w:div w:id="929969164">
          <w:marLeft w:val="0"/>
          <w:marRight w:val="0"/>
          <w:marTop w:val="0"/>
          <w:marBottom w:val="0"/>
          <w:divBdr>
            <w:top w:val="none" w:sz="0" w:space="0" w:color="auto"/>
            <w:left w:val="none" w:sz="0" w:space="0" w:color="auto"/>
            <w:bottom w:val="none" w:sz="0" w:space="0" w:color="auto"/>
            <w:right w:val="none" w:sz="0" w:space="0" w:color="auto"/>
          </w:divBdr>
        </w:div>
        <w:div w:id="1015689075">
          <w:marLeft w:val="0"/>
          <w:marRight w:val="0"/>
          <w:marTop w:val="0"/>
          <w:marBottom w:val="0"/>
          <w:divBdr>
            <w:top w:val="none" w:sz="0" w:space="0" w:color="auto"/>
            <w:left w:val="none" w:sz="0" w:space="0" w:color="auto"/>
            <w:bottom w:val="none" w:sz="0" w:space="0" w:color="auto"/>
            <w:right w:val="none" w:sz="0" w:space="0" w:color="auto"/>
          </w:divBdr>
        </w:div>
        <w:div w:id="1724207474">
          <w:marLeft w:val="0"/>
          <w:marRight w:val="0"/>
          <w:marTop w:val="0"/>
          <w:marBottom w:val="0"/>
          <w:divBdr>
            <w:top w:val="none" w:sz="0" w:space="0" w:color="auto"/>
            <w:left w:val="none" w:sz="0" w:space="0" w:color="auto"/>
            <w:bottom w:val="none" w:sz="0" w:space="0" w:color="auto"/>
            <w:right w:val="none" w:sz="0" w:space="0" w:color="auto"/>
          </w:divBdr>
        </w:div>
        <w:div w:id="414086102">
          <w:marLeft w:val="0"/>
          <w:marRight w:val="0"/>
          <w:marTop w:val="0"/>
          <w:marBottom w:val="0"/>
          <w:divBdr>
            <w:top w:val="none" w:sz="0" w:space="0" w:color="auto"/>
            <w:left w:val="none" w:sz="0" w:space="0" w:color="auto"/>
            <w:bottom w:val="none" w:sz="0" w:space="0" w:color="auto"/>
            <w:right w:val="none" w:sz="0" w:space="0" w:color="auto"/>
          </w:divBdr>
        </w:div>
        <w:div w:id="98567603">
          <w:marLeft w:val="0"/>
          <w:marRight w:val="0"/>
          <w:marTop w:val="0"/>
          <w:marBottom w:val="0"/>
          <w:divBdr>
            <w:top w:val="none" w:sz="0" w:space="0" w:color="auto"/>
            <w:left w:val="none" w:sz="0" w:space="0" w:color="auto"/>
            <w:bottom w:val="none" w:sz="0" w:space="0" w:color="auto"/>
            <w:right w:val="none" w:sz="0" w:space="0" w:color="auto"/>
          </w:divBdr>
        </w:div>
        <w:div w:id="725761663">
          <w:marLeft w:val="0"/>
          <w:marRight w:val="0"/>
          <w:marTop w:val="0"/>
          <w:marBottom w:val="0"/>
          <w:divBdr>
            <w:top w:val="none" w:sz="0" w:space="0" w:color="auto"/>
            <w:left w:val="none" w:sz="0" w:space="0" w:color="auto"/>
            <w:bottom w:val="none" w:sz="0" w:space="0" w:color="auto"/>
            <w:right w:val="none" w:sz="0" w:space="0" w:color="auto"/>
          </w:divBdr>
        </w:div>
        <w:div w:id="998118585">
          <w:marLeft w:val="0"/>
          <w:marRight w:val="0"/>
          <w:marTop w:val="0"/>
          <w:marBottom w:val="0"/>
          <w:divBdr>
            <w:top w:val="none" w:sz="0" w:space="0" w:color="auto"/>
            <w:left w:val="none" w:sz="0" w:space="0" w:color="auto"/>
            <w:bottom w:val="none" w:sz="0" w:space="0" w:color="auto"/>
            <w:right w:val="none" w:sz="0" w:space="0" w:color="auto"/>
          </w:divBdr>
        </w:div>
        <w:div w:id="493032780">
          <w:marLeft w:val="0"/>
          <w:marRight w:val="0"/>
          <w:marTop w:val="0"/>
          <w:marBottom w:val="0"/>
          <w:divBdr>
            <w:top w:val="none" w:sz="0" w:space="0" w:color="auto"/>
            <w:left w:val="none" w:sz="0" w:space="0" w:color="auto"/>
            <w:bottom w:val="none" w:sz="0" w:space="0" w:color="auto"/>
            <w:right w:val="none" w:sz="0" w:space="0" w:color="auto"/>
          </w:divBdr>
        </w:div>
        <w:div w:id="66926843">
          <w:marLeft w:val="0"/>
          <w:marRight w:val="0"/>
          <w:marTop w:val="0"/>
          <w:marBottom w:val="0"/>
          <w:divBdr>
            <w:top w:val="none" w:sz="0" w:space="0" w:color="auto"/>
            <w:left w:val="none" w:sz="0" w:space="0" w:color="auto"/>
            <w:bottom w:val="none" w:sz="0" w:space="0" w:color="auto"/>
            <w:right w:val="none" w:sz="0" w:space="0" w:color="auto"/>
          </w:divBdr>
        </w:div>
        <w:div w:id="357975110">
          <w:marLeft w:val="0"/>
          <w:marRight w:val="0"/>
          <w:marTop w:val="0"/>
          <w:marBottom w:val="0"/>
          <w:divBdr>
            <w:top w:val="none" w:sz="0" w:space="0" w:color="auto"/>
            <w:left w:val="none" w:sz="0" w:space="0" w:color="auto"/>
            <w:bottom w:val="none" w:sz="0" w:space="0" w:color="auto"/>
            <w:right w:val="none" w:sz="0" w:space="0" w:color="auto"/>
          </w:divBdr>
        </w:div>
      </w:divsChild>
    </w:div>
    <w:div w:id="1626305650">
      <w:bodyDiv w:val="1"/>
      <w:marLeft w:val="0"/>
      <w:marRight w:val="0"/>
      <w:marTop w:val="0"/>
      <w:marBottom w:val="0"/>
      <w:divBdr>
        <w:top w:val="none" w:sz="0" w:space="0" w:color="auto"/>
        <w:left w:val="none" w:sz="0" w:space="0" w:color="auto"/>
        <w:bottom w:val="none" w:sz="0" w:space="0" w:color="auto"/>
        <w:right w:val="none" w:sz="0" w:space="0" w:color="auto"/>
      </w:divBdr>
    </w:div>
    <w:div w:id="1650986233">
      <w:bodyDiv w:val="1"/>
      <w:marLeft w:val="0"/>
      <w:marRight w:val="0"/>
      <w:marTop w:val="0"/>
      <w:marBottom w:val="0"/>
      <w:divBdr>
        <w:top w:val="none" w:sz="0" w:space="0" w:color="auto"/>
        <w:left w:val="none" w:sz="0" w:space="0" w:color="auto"/>
        <w:bottom w:val="none" w:sz="0" w:space="0" w:color="auto"/>
        <w:right w:val="none" w:sz="0" w:space="0" w:color="auto"/>
      </w:divBdr>
    </w:div>
    <w:div w:id="1682849612">
      <w:bodyDiv w:val="1"/>
      <w:marLeft w:val="0"/>
      <w:marRight w:val="0"/>
      <w:marTop w:val="0"/>
      <w:marBottom w:val="0"/>
      <w:divBdr>
        <w:top w:val="none" w:sz="0" w:space="0" w:color="auto"/>
        <w:left w:val="none" w:sz="0" w:space="0" w:color="auto"/>
        <w:bottom w:val="none" w:sz="0" w:space="0" w:color="auto"/>
        <w:right w:val="none" w:sz="0" w:space="0" w:color="auto"/>
      </w:divBdr>
    </w:div>
    <w:div w:id="1687756108">
      <w:bodyDiv w:val="1"/>
      <w:marLeft w:val="0"/>
      <w:marRight w:val="0"/>
      <w:marTop w:val="0"/>
      <w:marBottom w:val="0"/>
      <w:divBdr>
        <w:top w:val="none" w:sz="0" w:space="0" w:color="auto"/>
        <w:left w:val="none" w:sz="0" w:space="0" w:color="auto"/>
        <w:bottom w:val="none" w:sz="0" w:space="0" w:color="auto"/>
        <w:right w:val="none" w:sz="0" w:space="0" w:color="auto"/>
      </w:divBdr>
    </w:div>
    <w:div w:id="1748915243">
      <w:bodyDiv w:val="1"/>
      <w:marLeft w:val="0"/>
      <w:marRight w:val="0"/>
      <w:marTop w:val="0"/>
      <w:marBottom w:val="0"/>
      <w:divBdr>
        <w:top w:val="none" w:sz="0" w:space="0" w:color="auto"/>
        <w:left w:val="none" w:sz="0" w:space="0" w:color="auto"/>
        <w:bottom w:val="none" w:sz="0" w:space="0" w:color="auto"/>
        <w:right w:val="none" w:sz="0" w:space="0" w:color="auto"/>
      </w:divBdr>
    </w:div>
    <w:div w:id="1756705688">
      <w:bodyDiv w:val="1"/>
      <w:marLeft w:val="0"/>
      <w:marRight w:val="0"/>
      <w:marTop w:val="0"/>
      <w:marBottom w:val="0"/>
      <w:divBdr>
        <w:top w:val="none" w:sz="0" w:space="0" w:color="auto"/>
        <w:left w:val="none" w:sz="0" w:space="0" w:color="auto"/>
        <w:bottom w:val="none" w:sz="0" w:space="0" w:color="auto"/>
        <w:right w:val="none" w:sz="0" w:space="0" w:color="auto"/>
      </w:divBdr>
    </w:div>
    <w:div w:id="1785689620">
      <w:bodyDiv w:val="1"/>
      <w:marLeft w:val="0"/>
      <w:marRight w:val="0"/>
      <w:marTop w:val="0"/>
      <w:marBottom w:val="0"/>
      <w:divBdr>
        <w:top w:val="none" w:sz="0" w:space="0" w:color="auto"/>
        <w:left w:val="none" w:sz="0" w:space="0" w:color="auto"/>
        <w:bottom w:val="none" w:sz="0" w:space="0" w:color="auto"/>
        <w:right w:val="none" w:sz="0" w:space="0" w:color="auto"/>
      </w:divBdr>
    </w:div>
    <w:div w:id="1798789284">
      <w:bodyDiv w:val="1"/>
      <w:marLeft w:val="0"/>
      <w:marRight w:val="0"/>
      <w:marTop w:val="0"/>
      <w:marBottom w:val="0"/>
      <w:divBdr>
        <w:top w:val="none" w:sz="0" w:space="0" w:color="auto"/>
        <w:left w:val="none" w:sz="0" w:space="0" w:color="auto"/>
        <w:bottom w:val="none" w:sz="0" w:space="0" w:color="auto"/>
        <w:right w:val="none" w:sz="0" w:space="0" w:color="auto"/>
      </w:divBdr>
    </w:div>
    <w:div w:id="1853950974">
      <w:bodyDiv w:val="1"/>
      <w:marLeft w:val="0"/>
      <w:marRight w:val="0"/>
      <w:marTop w:val="0"/>
      <w:marBottom w:val="0"/>
      <w:divBdr>
        <w:top w:val="none" w:sz="0" w:space="0" w:color="auto"/>
        <w:left w:val="none" w:sz="0" w:space="0" w:color="auto"/>
        <w:bottom w:val="none" w:sz="0" w:space="0" w:color="auto"/>
        <w:right w:val="none" w:sz="0" w:space="0" w:color="auto"/>
      </w:divBdr>
    </w:div>
    <w:div w:id="1870678847">
      <w:bodyDiv w:val="1"/>
      <w:marLeft w:val="0"/>
      <w:marRight w:val="0"/>
      <w:marTop w:val="0"/>
      <w:marBottom w:val="0"/>
      <w:divBdr>
        <w:top w:val="none" w:sz="0" w:space="0" w:color="auto"/>
        <w:left w:val="none" w:sz="0" w:space="0" w:color="auto"/>
        <w:bottom w:val="none" w:sz="0" w:space="0" w:color="auto"/>
        <w:right w:val="none" w:sz="0" w:space="0" w:color="auto"/>
      </w:divBdr>
      <w:divsChild>
        <w:div w:id="738753667">
          <w:marLeft w:val="0"/>
          <w:marRight w:val="0"/>
          <w:marTop w:val="0"/>
          <w:marBottom w:val="0"/>
          <w:divBdr>
            <w:top w:val="none" w:sz="0" w:space="0" w:color="auto"/>
            <w:left w:val="none" w:sz="0" w:space="0" w:color="auto"/>
            <w:bottom w:val="none" w:sz="0" w:space="0" w:color="auto"/>
            <w:right w:val="none" w:sz="0" w:space="0" w:color="auto"/>
          </w:divBdr>
        </w:div>
        <w:div w:id="1670208600">
          <w:marLeft w:val="0"/>
          <w:marRight w:val="0"/>
          <w:marTop w:val="0"/>
          <w:marBottom w:val="0"/>
          <w:divBdr>
            <w:top w:val="none" w:sz="0" w:space="0" w:color="auto"/>
            <w:left w:val="none" w:sz="0" w:space="0" w:color="auto"/>
            <w:bottom w:val="none" w:sz="0" w:space="0" w:color="auto"/>
            <w:right w:val="none" w:sz="0" w:space="0" w:color="auto"/>
          </w:divBdr>
        </w:div>
        <w:div w:id="1250575094">
          <w:marLeft w:val="0"/>
          <w:marRight w:val="0"/>
          <w:marTop w:val="0"/>
          <w:marBottom w:val="0"/>
          <w:divBdr>
            <w:top w:val="none" w:sz="0" w:space="0" w:color="auto"/>
            <w:left w:val="none" w:sz="0" w:space="0" w:color="auto"/>
            <w:bottom w:val="none" w:sz="0" w:space="0" w:color="auto"/>
            <w:right w:val="none" w:sz="0" w:space="0" w:color="auto"/>
          </w:divBdr>
        </w:div>
        <w:div w:id="9917083">
          <w:marLeft w:val="0"/>
          <w:marRight w:val="0"/>
          <w:marTop w:val="0"/>
          <w:marBottom w:val="0"/>
          <w:divBdr>
            <w:top w:val="none" w:sz="0" w:space="0" w:color="auto"/>
            <w:left w:val="none" w:sz="0" w:space="0" w:color="auto"/>
            <w:bottom w:val="none" w:sz="0" w:space="0" w:color="auto"/>
            <w:right w:val="none" w:sz="0" w:space="0" w:color="auto"/>
          </w:divBdr>
        </w:div>
        <w:div w:id="561841082">
          <w:marLeft w:val="0"/>
          <w:marRight w:val="0"/>
          <w:marTop w:val="0"/>
          <w:marBottom w:val="0"/>
          <w:divBdr>
            <w:top w:val="none" w:sz="0" w:space="0" w:color="auto"/>
            <w:left w:val="none" w:sz="0" w:space="0" w:color="auto"/>
            <w:bottom w:val="none" w:sz="0" w:space="0" w:color="auto"/>
            <w:right w:val="none" w:sz="0" w:space="0" w:color="auto"/>
          </w:divBdr>
        </w:div>
        <w:div w:id="259411373">
          <w:marLeft w:val="0"/>
          <w:marRight w:val="0"/>
          <w:marTop w:val="0"/>
          <w:marBottom w:val="0"/>
          <w:divBdr>
            <w:top w:val="none" w:sz="0" w:space="0" w:color="auto"/>
            <w:left w:val="none" w:sz="0" w:space="0" w:color="auto"/>
            <w:bottom w:val="none" w:sz="0" w:space="0" w:color="auto"/>
            <w:right w:val="none" w:sz="0" w:space="0" w:color="auto"/>
          </w:divBdr>
        </w:div>
        <w:div w:id="391082384">
          <w:marLeft w:val="0"/>
          <w:marRight w:val="0"/>
          <w:marTop w:val="0"/>
          <w:marBottom w:val="0"/>
          <w:divBdr>
            <w:top w:val="none" w:sz="0" w:space="0" w:color="auto"/>
            <w:left w:val="none" w:sz="0" w:space="0" w:color="auto"/>
            <w:bottom w:val="none" w:sz="0" w:space="0" w:color="auto"/>
            <w:right w:val="none" w:sz="0" w:space="0" w:color="auto"/>
          </w:divBdr>
        </w:div>
        <w:div w:id="962225027">
          <w:marLeft w:val="0"/>
          <w:marRight w:val="0"/>
          <w:marTop w:val="0"/>
          <w:marBottom w:val="0"/>
          <w:divBdr>
            <w:top w:val="none" w:sz="0" w:space="0" w:color="auto"/>
            <w:left w:val="none" w:sz="0" w:space="0" w:color="auto"/>
            <w:bottom w:val="none" w:sz="0" w:space="0" w:color="auto"/>
            <w:right w:val="none" w:sz="0" w:space="0" w:color="auto"/>
          </w:divBdr>
        </w:div>
        <w:div w:id="918709090">
          <w:marLeft w:val="0"/>
          <w:marRight w:val="0"/>
          <w:marTop w:val="0"/>
          <w:marBottom w:val="0"/>
          <w:divBdr>
            <w:top w:val="none" w:sz="0" w:space="0" w:color="auto"/>
            <w:left w:val="none" w:sz="0" w:space="0" w:color="auto"/>
            <w:bottom w:val="none" w:sz="0" w:space="0" w:color="auto"/>
            <w:right w:val="none" w:sz="0" w:space="0" w:color="auto"/>
          </w:divBdr>
        </w:div>
        <w:div w:id="1146701193">
          <w:marLeft w:val="0"/>
          <w:marRight w:val="0"/>
          <w:marTop w:val="0"/>
          <w:marBottom w:val="0"/>
          <w:divBdr>
            <w:top w:val="none" w:sz="0" w:space="0" w:color="auto"/>
            <w:left w:val="none" w:sz="0" w:space="0" w:color="auto"/>
            <w:bottom w:val="none" w:sz="0" w:space="0" w:color="auto"/>
            <w:right w:val="none" w:sz="0" w:space="0" w:color="auto"/>
          </w:divBdr>
        </w:div>
        <w:div w:id="775756165">
          <w:marLeft w:val="0"/>
          <w:marRight w:val="0"/>
          <w:marTop w:val="0"/>
          <w:marBottom w:val="0"/>
          <w:divBdr>
            <w:top w:val="none" w:sz="0" w:space="0" w:color="auto"/>
            <w:left w:val="none" w:sz="0" w:space="0" w:color="auto"/>
            <w:bottom w:val="none" w:sz="0" w:space="0" w:color="auto"/>
            <w:right w:val="none" w:sz="0" w:space="0" w:color="auto"/>
          </w:divBdr>
        </w:div>
        <w:div w:id="381827107">
          <w:marLeft w:val="0"/>
          <w:marRight w:val="0"/>
          <w:marTop w:val="0"/>
          <w:marBottom w:val="0"/>
          <w:divBdr>
            <w:top w:val="none" w:sz="0" w:space="0" w:color="auto"/>
            <w:left w:val="none" w:sz="0" w:space="0" w:color="auto"/>
            <w:bottom w:val="none" w:sz="0" w:space="0" w:color="auto"/>
            <w:right w:val="none" w:sz="0" w:space="0" w:color="auto"/>
          </w:divBdr>
        </w:div>
        <w:div w:id="1098402900">
          <w:marLeft w:val="0"/>
          <w:marRight w:val="0"/>
          <w:marTop w:val="0"/>
          <w:marBottom w:val="0"/>
          <w:divBdr>
            <w:top w:val="none" w:sz="0" w:space="0" w:color="auto"/>
            <w:left w:val="none" w:sz="0" w:space="0" w:color="auto"/>
            <w:bottom w:val="none" w:sz="0" w:space="0" w:color="auto"/>
            <w:right w:val="none" w:sz="0" w:space="0" w:color="auto"/>
          </w:divBdr>
        </w:div>
        <w:div w:id="1221598985">
          <w:marLeft w:val="0"/>
          <w:marRight w:val="0"/>
          <w:marTop w:val="0"/>
          <w:marBottom w:val="0"/>
          <w:divBdr>
            <w:top w:val="none" w:sz="0" w:space="0" w:color="auto"/>
            <w:left w:val="none" w:sz="0" w:space="0" w:color="auto"/>
            <w:bottom w:val="none" w:sz="0" w:space="0" w:color="auto"/>
            <w:right w:val="none" w:sz="0" w:space="0" w:color="auto"/>
          </w:divBdr>
        </w:div>
        <w:div w:id="667902756">
          <w:marLeft w:val="0"/>
          <w:marRight w:val="0"/>
          <w:marTop w:val="0"/>
          <w:marBottom w:val="0"/>
          <w:divBdr>
            <w:top w:val="none" w:sz="0" w:space="0" w:color="auto"/>
            <w:left w:val="none" w:sz="0" w:space="0" w:color="auto"/>
            <w:bottom w:val="none" w:sz="0" w:space="0" w:color="auto"/>
            <w:right w:val="none" w:sz="0" w:space="0" w:color="auto"/>
          </w:divBdr>
        </w:div>
        <w:div w:id="1895922812">
          <w:marLeft w:val="0"/>
          <w:marRight w:val="0"/>
          <w:marTop w:val="0"/>
          <w:marBottom w:val="0"/>
          <w:divBdr>
            <w:top w:val="none" w:sz="0" w:space="0" w:color="auto"/>
            <w:left w:val="none" w:sz="0" w:space="0" w:color="auto"/>
            <w:bottom w:val="none" w:sz="0" w:space="0" w:color="auto"/>
            <w:right w:val="none" w:sz="0" w:space="0" w:color="auto"/>
          </w:divBdr>
        </w:div>
        <w:div w:id="1024794761">
          <w:marLeft w:val="0"/>
          <w:marRight w:val="0"/>
          <w:marTop w:val="0"/>
          <w:marBottom w:val="0"/>
          <w:divBdr>
            <w:top w:val="none" w:sz="0" w:space="0" w:color="auto"/>
            <w:left w:val="none" w:sz="0" w:space="0" w:color="auto"/>
            <w:bottom w:val="none" w:sz="0" w:space="0" w:color="auto"/>
            <w:right w:val="none" w:sz="0" w:space="0" w:color="auto"/>
          </w:divBdr>
        </w:div>
        <w:div w:id="1085223826">
          <w:marLeft w:val="0"/>
          <w:marRight w:val="0"/>
          <w:marTop w:val="0"/>
          <w:marBottom w:val="0"/>
          <w:divBdr>
            <w:top w:val="none" w:sz="0" w:space="0" w:color="auto"/>
            <w:left w:val="none" w:sz="0" w:space="0" w:color="auto"/>
            <w:bottom w:val="none" w:sz="0" w:space="0" w:color="auto"/>
            <w:right w:val="none" w:sz="0" w:space="0" w:color="auto"/>
          </w:divBdr>
        </w:div>
        <w:div w:id="190193685">
          <w:marLeft w:val="0"/>
          <w:marRight w:val="0"/>
          <w:marTop w:val="0"/>
          <w:marBottom w:val="0"/>
          <w:divBdr>
            <w:top w:val="none" w:sz="0" w:space="0" w:color="auto"/>
            <w:left w:val="none" w:sz="0" w:space="0" w:color="auto"/>
            <w:bottom w:val="none" w:sz="0" w:space="0" w:color="auto"/>
            <w:right w:val="none" w:sz="0" w:space="0" w:color="auto"/>
          </w:divBdr>
        </w:div>
        <w:div w:id="1684091172">
          <w:marLeft w:val="0"/>
          <w:marRight w:val="0"/>
          <w:marTop w:val="0"/>
          <w:marBottom w:val="0"/>
          <w:divBdr>
            <w:top w:val="none" w:sz="0" w:space="0" w:color="auto"/>
            <w:left w:val="none" w:sz="0" w:space="0" w:color="auto"/>
            <w:bottom w:val="none" w:sz="0" w:space="0" w:color="auto"/>
            <w:right w:val="none" w:sz="0" w:space="0" w:color="auto"/>
          </w:divBdr>
        </w:div>
        <w:div w:id="1237668068">
          <w:marLeft w:val="0"/>
          <w:marRight w:val="0"/>
          <w:marTop w:val="0"/>
          <w:marBottom w:val="0"/>
          <w:divBdr>
            <w:top w:val="none" w:sz="0" w:space="0" w:color="auto"/>
            <w:left w:val="none" w:sz="0" w:space="0" w:color="auto"/>
            <w:bottom w:val="none" w:sz="0" w:space="0" w:color="auto"/>
            <w:right w:val="none" w:sz="0" w:space="0" w:color="auto"/>
          </w:divBdr>
        </w:div>
        <w:div w:id="1535341382">
          <w:marLeft w:val="0"/>
          <w:marRight w:val="0"/>
          <w:marTop w:val="0"/>
          <w:marBottom w:val="0"/>
          <w:divBdr>
            <w:top w:val="none" w:sz="0" w:space="0" w:color="auto"/>
            <w:left w:val="none" w:sz="0" w:space="0" w:color="auto"/>
            <w:bottom w:val="none" w:sz="0" w:space="0" w:color="auto"/>
            <w:right w:val="none" w:sz="0" w:space="0" w:color="auto"/>
          </w:divBdr>
        </w:div>
        <w:div w:id="2129230759">
          <w:marLeft w:val="0"/>
          <w:marRight w:val="0"/>
          <w:marTop w:val="0"/>
          <w:marBottom w:val="0"/>
          <w:divBdr>
            <w:top w:val="none" w:sz="0" w:space="0" w:color="auto"/>
            <w:left w:val="none" w:sz="0" w:space="0" w:color="auto"/>
            <w:bottom w:val="none" w:sz="0" w:space="0" w:color="auto"/>
            <w:right w:val="none" w:sz="0" w:space="0" w:color="auto"/>
          </w:divBdr>
        </w:div>
        <w:div w:id="1819112074">
          <w:marLeft w:val="0"/>
          <w:marRight w:val="0"/>
          <w:marTop w:val="0"/>
          <w:marBottom w:val="0"/>
          <w:divBdr>
            <w:top w:val="none" w:sz="0" w:space="0" w:color="auto"/>
            <w:left w:val="none" w:sz="0" w:space="0" w:color="auto"/>
            <w:bottom w:val="none" w:sz="0" w:space="0" w:color="auto"/>
            <w:right w:val="none" w:sz="0" w:space="0" w:color="auto"/>
          </w:divBdr>
        </w:div>
        <w:div w:id="848369664">
          <w:marLeft w:val="0"/>
          <w:marRight w:val="0"/>
          <w:marTop w:val="0"/>
          <w:marBottom w:val="0"/>
          <w:divBdr>
            <w:top w:val="none" w:sz="0" w:space="0" w:color="auto"/>
            <w:left w:val="none" w:sz="0" w:space="0" w:color="auto"/>
            <w:bottom w:val="none" w:sz="0" w:space="0" w:color="auto"/>
            <w:right w:val="none" w:sz="0" w:space="0" w:color="auto"/>
          </w:divBdr>
        </w:div>
        <w:div w:id="896746085">
          <w:marLeft w:val="0"/>
          <w:marRight w:val="0"/>
          <w:marTop w:val="0"/>
          <w:marBottom w:val="0"/>
          <w:divBdr>
            <w:top w:val="none" w:sz="0" w:space="0" w:color="auto"/>
            <w:left w:val="none" w:sz="0" w:space="0" w:color="auto"/>
            <w:bottom w:val="none" w:sz="0" w:space="0" w:color="auto"/>
            <w:right w:val="none" w:sz="0" w:space="0" w:color="auto"/>
          </w:divBdr>
        </w:div>
        <w:div w:id="1202400150">
          <w:marLeft w:val="0"/>
          <w:marRight w:val="0"/>
          <w:marTop w:val="0"/>
          <w:marBottom w:val="0"/>
          <w:divBdr>
            <w:top w:val="none" w:sz="0" w:space="0" w:color="auto"/>
            <w:left w:val="none" w:sz="0" w:space="0" w:color="auto"/>
            <w:bottom w:val="none" w:sz="0" w:space="0" w:color="auto"/>
            <w:right w:val="none" w:sz="0" w:space="0" w:color="auto"/>
          </w:divBdr>
        </w:div>
        <w:div w:id="831069315">
          <w:marLeft w:val="0"/>
          <w:marRight w:val="0"/>
          <w:marTop w:val="0"/>
          <w:marBottom w:val="0"/>
          <w:divBdr>
            <w:top w:val="none" w:sz="0" w:space="0" w:color="auto"/>
            <w:left w:val="none" w:sz="0" w:space="0" w:color="auto"/>
            <w:bottom w:val="none" w:sz="0" w:space="0" w:color="auto"/>
            <w:right w:val="none" w:sz="0" w:space="0" w:color="auto"/>
          </w:divBdr>
        </w:div>
        <w:div w:id="1268738431">
          <w:marLeft w:val="0"/>
          <w:marRight w:val="0"/>
          <w:marTop w:val="0"/>
          <w:marBottom w:val="0"/>
          <w:divBdr>
            <w:top w:val="none" w:sz="0" w:space="0" w:color="auto"/>
            <w:left w:val="none" w:sz="0" w:space="0" w:color="auto"/>
            <w:bottom w:val="none" w:sz="0" w:space="0" w:color="auto"/>
            <w:right w:val="none" w:sz="0" w:space="0" w:color="auto"/>
          </w:divBdr>
        </w:div>
        <w:div w:id="1675571759">
          <w:marLeft w:val="0"/>
          <w:marRight w:val="0"/>
          <w:marTop w:val="0"/>
          <w:marBottom w:val="0"/>
          <w:divBdr>
            <w:top w:val="none" w:sz="0" w:space="0" w:color="auto"/>
            <w:left w:val="none" w:sz="0" w:space="0" w:color="auto"/>
            <w:bottom w:val="none" w:sz="0" w:space="0" w:color="auto"/>
            <w:right w:val="none" w:sz="0" w:space="0" w:color="auto"/>
          </w:divBdr>
        </w:div>
        <w:div w:id="1485203447">
          <w:marLeft w:val="0"/>
          <w:marRight w:val="0"/>
          <w:marTop w:val="0"/>
          <w:marBottom w:val="0"/>
          <w:divBdr>
            <w:top w:val="none" w:sz="0" w:space="0" w:color="auto"/>
            <w:left w:val="none" w:sz="0" w:space="0" w:color="auto"/>
            <w:bottom w:val="none" w:sz="0" w:space="0" w:color="auto"/>
            <w:right w:val="none" w:sz="0" w:space="0" w:color="auto"/>
          </w:divBdr>
        </w:div>
        <w:div w:id="619653888">
          <w:marLeft w:val="0"/>
          <w:marRight w:val="0"/>
          <w:marTop w:val="0"/>
          <w:marBottom w:val="0"/>
          <w:divBdr>
            <w:top w:val="none" w:sz="0" w:space="0" w:color="auto"/>
            <w:left w:val="none" w:sz="0" w:space="0" w:color="auto"/>
            <w:bottom w:val="none" w:sz="0" w:space="0" w:color="auto"/>
            <w:right w:val="none" w:sz="0" w:space="0" w:color="auto"/>
          </w:divBdr>
        </w:div>
        <w:div w:id="912273571">
          <w:marLeft w:val="0"/>
          <w:marRight w:val="0"/>
          <w:marTop w:val="0"/>
          <w:marBottom w:val="0"/>
          <w:divBdr>
            <w:top w:val="none" w:sz="0" w:space="0" w:color="auto"/>
            <w:left w:val="none" w:sz="0" w:space="0" w:color="auto"/>
            <w:bottom w:val="none" w:sz="0" w:space="0" w:color="auto"/>
            <w:right w:val="none" w:sz="0" w:space="0" w:color="auto"/>
          </w:divBdr>
        </w:div>
        <w:div w:id="10302887">
          <w:marLeft w:val="0"/>
          <w:marRight w:val="0"/>
          <w:marTop w:val="0"/>
          <w:marBottom w:val="0"/>
          <w:divBdr>
            <w:top w:val="none" w:sz="0" w:space="0" w:color="auto"/>
            <w:left w:val="none" w:sz="0" w:space="0" w:color="auto"/>
            <w:bottom w:val="none" w:sz="0" w:space="0" w:color="auto"/>
            <w:right w:val="none" w:sz="0" w:space="0" w:color="auto"/>
          </w:divBdr>
        </w:div>
        <w:div w:id="1917131651">
          <w:marLeft w:val="0"/>
          <w:marRight w:val="0"/>
          <w:marTop w:val="0"/>
          <w:marBottom w:val="0"/>
          <w:divBdr>
            <w:top w:val="none" w:sz="0" w:space="0" w:color="auto"/>
            <w:left w:val="none" w:sz="0" w:space="0" w:color="auto"/>
            <w:bottom w:val="none" w:sz="0" w:space="0" w:color="auto"/>
            <w:right w:val="none" w:sz="0" w:space="0" w:color="auto"/>
          </w:divBdr>
        </w:div>
        <w:div w:id="2016566952">
          <w:marLeft w:val="0"/>
          <w:marRight w:val="0"/>
          <w:marTop w:val="0"/>
          <w:marBottom w:val="0"/>
          <w:divBdr>
            <w:top w:val="none" w:sz="0" w:space="0" w:color="auto"/>
            <w:left w:val="none" w:sz="0" w:space="0" w:color="auto"/>
            <w:bottom w:val="none" w:sz="0" w:space="0" w:color="auto"/>
            <w:right w:val="none" w:sz="0" w:space="0" w:color="auto"/>
          </w:divBdr>
        </w:div>
        <w:div w:id="68161915">
          <w:marLeft w:val="0"/>
          <w:marRight w:val="0"/>
          <w:marTop w:val="0"/>
          <w:marBottom w:val="0"/>
          <w:divBdr>
            <w:top w:val="none" w:sz="0" w:space="0" w:color="auto"/>
            <w:left w:val="none" w:sz="0" w:space="0" w:color="auto"/>
            <w:bottom w:val="none" w:sz="0" w:space="0" w:color="auto"/>
            <w:right w:val="none" w:sz="0" w:space="0" w:color="auto"/>
          </w:divBdr>
        </w:div>
        <w:div w:id="692878986">
          <w:marLeft w:val="0"/>
          <w:marRight w:val="0"/>
          <w:marTop w:val="0"/>
          <w:marBottom w:val="0"/>
          <w:divBdr>
            <w:top w:val="none" w:sz="0" w:space="0" w:color="auto"/>
            <w:left w:val="none" w:sz="0" w:space="0" w:color="auto"/>
            <w:bottom w:val="none" w:sz="0" w:space="0" w:color="auto"/>
            <w:right w:val="none" w:sz="0" w:space="0" w:color="auto"/>
          </w:divBdr>
        </w:div>
        <w:div w:id="304552745">
          <w:marLeft w:val="0"/>
          <w:marRight w:val="0"/>
          <w:marTop w:val="0"/>
          <w:marBottom w:val="0"/>
          <w:divBdr>
            <w:top w:val="none" w:sz="0" w:space="0" w:color="auto"/>
            <w:left w:val="none" w:sz="0" w:space="0" w:color="auto"/>
            <w:bottom w:val="none" w:sz="0" w:space="0" w:color="auto"/>
            <w:right w:val="none" w:sz="0" w:space="0" w:color="auto"/>
          </w:divBdr>
        </w:div>
        <w:div w:id="2082631073">
          <w:marLeft w:val="0"/>
          <w:marRight w:val="0"/>
          <w:marTop w:val="0"/>
          <w:marBottom w:val="0"/>
          <w:divBdr>
            <w:top w:val="none" w:sz="0" w:space="0" w:color="auto"/>
            <w:left w:val="none" w:sz="0" w:space="0" w:color="auto"/>
            <w:bottom w:val="none" w:sz="0" w:space="0" w:color="auto"/>
            <w:right w:val="none" w:sz="0" w:space="0" w:color="auto"/>
          </w:divBdr>
        </w:div>
        <w:div w:id="1451437636">
          <w:marLeft w:val="0"/>
          <w:marRight w:val="0"/>
          <w:marTop w:val="0"/>
          <w:marBottom w:val="0"/>
          <w:divBdr>
            <w:top w:val="none" w:sz="0" w:space="0" w:color="auto"/>
            <w:left w:val="none" w:sz="0" w:space="0" w:color="auto"/>
            <w:bottom w:val="none" w:sz="0" w:space="0" w:color="auto"/>
            <w:right w:val="none" w:sz="0" w:space="0" w:color="auto"/>
          </w:divBdr>
        </w:div>
        <w:div w:id="1799060614">
          <w:marLeft w:val="0"/>
          <w:marRight w:val="0"/>
          <w:marTop w:val="0"/>
          <w:marBottom w:val="0"/>
          <w:divBdr>
            <w:top w:val="none" w:sz="0" w:space="0" w:color="auto"/>
            <w:left w:val="none" w:sz="0" w:space="0" w:color="auto"/>
            <w:bottom w:val="none" w:sz="0" w:space="0" w:color="auto"/>
            <w:right w:val="none" w:sz="0" w:space="0" w:color="auto"/>
          </w:divBdr>
        </w:div>
        <w:div w:id="1414206852">
          <w:marLeft w:val="0"/>
          <w:marRight w:val="0"/>
          <w:marTop w:val="0"/>
          <w:marBottom w:val="0"/>
          <w:divBdr>
            <w:top w:val="none" w:sz="0" w:space="0" w:color="auto"/>
            <w:left w:val="none" w:sz="0" w:space="0" w:color="auto"/>
            <w:bottom w:val="none" w:sz="0" w:space="0" w:color="auto"/>
            <w:right w:val="none" w:sz="0" w:space="0" w:color="auto"/>
          </w:divBdr>
        </w:div>
        <w:div w:id="1880162967">
          <w:marLeft w:val="0"/>
          <w:marRight w:val="0"/>
          <w:marTop w:val="0"/>
          <w:marBottom w:val="0"/>
          <w:divBdr>
            <w:top w:val="none" w:sz="0" w:space="0" w:color="auto"/>
            <w:left w:val="none" w:sz="0" w:space="0" w:color="auto"/>
            <w:bottom w:val="none" w:sz="0" w:space="0" w:color="auto"/>
            <w:right w:val="none" w:sz="0" w:space="0" w:color="auto"/>
          </w:divBdr>
        </w:div>
        <w:div w:id="1828131837">
          <w:marLeft w:val="0"/>
          <w:marRight w:val="0"/>
          <w:marTop w:val="0"/>
          <w:marBottom w:val="0"/>
          <w:divBdr>
            <w:top w:val="none" w:sz="0" w:space="0" w:color="auto"/>
            <w:left w:val="none" w:sz="0" w:space="0" w:color="auto"/>
            <w:bottom w:val="none" w:sz="0" w:space="0" w:color="auto"/>
            <w:right w:val="none" w:sz="0" w:space="0" w:color="auto"/>
          </w:divBdr>
        </w:div>
      </w:divsChild>
    </w:div>
    <w:div w:id="1897008236">
      <w:bodyDiv w:val="1"/>
      <w:marLeft w:val="0"/>
      <w:marRight w:val="0"/>
      <w:marTop w:val="0"/>
      <w:marBottom w:val="0"/>
      <w:divBdr>
        <w:top w:val="none" w:sz="0" w:space="0" w:color="auto"/>
        <w:left w:val="none" w:sz="0" w:space="0" w:color="auto"/>
        <w:bottom w:val="none" w:sz="0" w:space="0" w:color="auto"/>
        <w:right w:val="none" w:sz="0" w:space="0" w:color="auto"/>
      </w:divBdr>
    </w:div>
    <w:div w:id="1907715015">
      <w:bodyDiv w:val="1"/>
      <w:marLeft w:val="0"/>
      <w:marRight w:val="0"/>
      <w:marTop w:val="0"/>
      <w:marBottom w:val="0"/>
      <w:divBdr>
        <w:top w:val="none" w:sz="0" w:space="0" w:color="auto"/>
        <w:left w:val="none" w:sz="0" w:space="0" w:color="auto"/>
        <w:bottom w:val="none" w:sz="0" w:space="0" w:color="auto"/>
        <w:right w:val="none" w:sz="0" w:space="0" w:color="auto"/>
      </w:divBdr>
      <w:divsChild>
        <w:div w:id="1890073658">
          <w:marLeft w:val="0"/>
          <w:marRight w:val="0"/>
          <w:marTop w:val="0"/>
          <w:marBottom w:val="0"/>
          <w:divBdr>
            <w:top w:val="none" w:sz="0" w:space="0" w:color="auto"/>
            <w:left w:val="none" w:sz="0" w:space="0" w:color="auto"/>
            <w:bottom w:val="none" w:sz="0" w:space="0" w:color="auto"/>
            <w:right w:val="none" w:sz="0" w:space="0" w:color="auto"/>
          </w:divBdr>
        </w:div>
        <w:div w:id="252587316">
          <w:marLeft w:val="0"/>
          <w:marRight w:val="0"/>
          <w:marTop w:val="0"/>
          <w:marBottom w:val="0"/>
          <w:divBdr>
            <w:top w:val="none" w:sz="0" w:space="0" w:color="auto"/>
            <w:left w:val="none" w:sz="0" w:space="0" w:color="auto"/>
            <w:bottom w:val="none" w:sz="0" w:space="0" w:color="auto"/>
            <w:right w:val="none" w:sz="0" w:space="0" w:color="auto"/>
          </w:divBdr>
        </w:div>
        <w:div w:id="83108931">
          <w:marLeft w:val="0"/>
          <w:marRight w:val="0"/>
          <w:marTop w:val="0"/>
          <w:marBottom w:val="0"/>
          <w:divBdr>
            <w:top w:val="none" w:sz="0" w:space="0" w:color="auto"/>
            <w:left w:val="none" w:sz="0" w:space="0" w:color="auto"/>
            <w:bottom w:val="none" w:sz="0" w:space="0" w:color="auto"/>
            <w:right w:val="none" w:sz="0" w:space="0" w:color="auto"/>
          </w:divBdr>
        </w:div>
        <w:div w:id="772944362">
          <w:marLeft w:val="0"/>
          <w:marRight w:val="0"/>
          <w:marTop w:val="0"/>
          <w:marBottom w:val="0"/>
          <w:divBdr>
            <w:top w:val="none" w:sz="0" w:space="0" w:color="auto"/>
            <w:left w:val="none" w:sz="0" w:space="0" w:color="auto"/>
            <w:bottom w:val="none" w:sz="0" w:space="0" w:color="auto"/>
            <w:right w:val="none" w:sz="0" w:space="0" w:color="auto"/>
          </w:divBdr>
        </w:div>
        <w:div w:id="1765952052">
          <w:marLeft w:val="0"/>
          <w:marRight w:val="0"/>
          <w:marTop w:val="0"/>
          <w:marBottom w:val="0"/>
          <w:divBdr>
            <w:top w:val="none" w:sz="0" w:space="0" w:color="auto"/>
            <w:left w:val="none" w:sz="0" w:space="0" w:color="auto"/>
            <w:bottom w:val="none" w:sz="0" w:space="0" w:color="auto"/>
            <w:right w:val="none" w:sz="0" w:space="0" w:color="auto"/>
          </w:divBdr>
        </w:div>
        <w:div w:id="1478104227">
          <w:marLeft w:val="0"/>
          <w:marRight w:val="0"/>
          <w:marTop w:val="0"/>
          <w:marBottom w:val="0"/>
          <w:divBdr>
            <w:top w:val="none" w:sz="0" w:space="0" w:color="auto"/>
            <w:left w:val="none" w:sz="0" w:space="0" w:color="auto"/>
            <w:bottom w:val="none" w:sz="0" w:space="0" w:color="auto"/>
            <w:right w:val="none" w:sz="0" w:space="0" w:color="auto"/>
          </w:divBdr>
        </w:div>
        <w:div w:id="976495190">
          <w:marLeft w:val="0"/>
          <w:marRight w:val="0"/>
          <w:marTop w:val="0"/>
          <w:marBottom w:val="0"/>
          <w:divBdr>
            <w:top w:val="none" w:sz="0" w:space="0" w:color="auto"/>
            <w:left w:val="none" w:sz="0" w:space="0" w:color="auto"/>
            <w:bottom w:val="none" w:sz="0" w:space="0" w:color="auto"/>
            <w:right w:val="none" w:sz="0" w:space="0" w:color="auto"/>
          </w:divBdr>
        </w:div>
        <w:div w:id="1534607907">
          <w:marLeft w:val="0"/>
          <w:marRight w:val="0"/>
          <w:marTop w:val="0"/>
          <w:marBottom w:val="0"/>
          <w:divBdr>
            <w:top w:val="none" w:sz="0" w:space="0" w:color="auto"/>
            <w:left w:val="none" w:sz="0" w:space="0" w:color="auto"/>
            <w:bottom w:val="none" w:sz="0" w:space="0" w:color="auto"/>
            <w:right w:val="none" w:sz="0" w:space="0" w:color="auto"/>
          </w:divBdr>
        </w:div>
        <w:div w:id="1548027694">
          <w:marLeft w:val="0"/>
          <w:marRight w:val="0"/>
          <w:marTop w:val="0"/>
          <w:marBottom w:val="0"/>
          <w:divBdr>
            <w:top w:val="none" w:sz="0" w:space="0" w:color="auto"/>
            <w:left w:val="none" w:sz="0" w:space="0" w:color="auto"/>
            <w:bottom w:val="none" w:sz="0" w:space="0" w:color="auto"/>
            <w:right w:val="none" w:sz="0" w:space="0" w:color="auto"/>
          </w:divBdr>
        </w:div>
        <w:div w:id="1780103410">
          <w:marLeft w:val="0"/>
          <w:marRight w:val="0"/>
          <w:marTop w:val="0"/>
          <w:marBottom w:val="0"/>
          <w:divBdr>
            <w:top w:val="none" w:sz="0" w:space="0" w:color="auto"/>
            <w:left w:val="none" w:sz="0" w:space="0" w:color="auto"/>
            <w:bottom w:val="none" w:sz="0" w:space="0" w:color="auto"/>
            <w:right w:val="none" w:sz="0" w:space="0" w:color="auto"/>
          </w:divBdr>
        </w:div>
        <w:div w:id="815953977">
          <w:marLeft w:val="0"/>
          <w:marRight w:val="0"/>
          <w:marTop w:val="0"/>
          <w:marBottom w:val="0"/>
          <w:divBdr>
            <w:top w:val="none" w:sz="0" w:space="0" w:color="auto"/>
            <w:left w:val="none" w:sz="0" w:space="0" w:color="auto"/>
            <w:bottom w:val="none" w:sz="0" w:space="0" w:color="auto"/>
            <w:right w:val="none" w:sz="0" w:space="0" w:color="auto"/>
          </w:divBdr>
        </w:div>
        <w:div w:id="1101875273">
          <w:marLeft w:val="0"/>
          <w:marRight w:val="0"/>
          <w:marTop w:val="0"/>
          <w:marBottom w:val="0"/>
          <w:divBdr>
            <w:top w:val="none" w:sz="0" w:space="0" w:color="auto"/>
            <w:left w:val="none" w:sz="0" w:space="0" w:color="auto"/>
            <w:bottom w:val="none" w:sz="0" w:space="0" w:color="auto"/>
            <w:right w:val="none" w:sz="0" w:space="0" w:color="auto"/>
          </w:divBdr>
        </w:div>
        <w:div w:id="847867420">
          <w:marLeft w:val="0"/>
          <w:marRight w:val="0"/>
          <w:marTop w:val="0"/>
          <w:marBottom w:val="0"/>
          <w:divBdr>
            <w:top w:val="none" w:sz="0" w:space="0" w:color="auto"/>
            <w:left w:val="none" w:sz="0" w:space="0" w:color="auto"/>
            <w:bottom w:val="none" w:sz="0" w:space="0" w:color="auto"/>
            <w:right w:val="none" w:sz="0" w:space="0" w:color="auto"/>
          </w:divBdr>
        </w:div>
        <w:div w:id="1210727594">
          <w:marLeft w:val="0"/>
          <w:marRight w:val="0"/>
          <w:marTop w:val="0"/>
          <w:marBottom w:val="0"/>
          <w:divBdr>
            <w:top w:val="none" w:sz="0" w:space="0" w:color="auto"/>
            <w:left w:val="none" w:sz="0" w:space="0" w:color="auto"/>
            <w:bottom w:val="none" w:sz="0" w:space="0" w:color="auto"/>
            <w:right w:val="none" w:sz="0" w:space="0" w:color="auto"/>
          </w:divBdr>
        </w:div>
        <w:div w:id="1314069752">
          <w:marLeft w:val="0"/>
          <w:marRight w:val="0"/>
          <w:marTop w:val="0"/>
          <w:marBottom w:val="0"/>
          <w:divBdr>
            <w:top w:val="none" w:sz="0" w:space="0" w:color="auto"/>
            <w:left w:val="none" w:sz="0" w:space="0" w:color="auto"/>
            <w:bottom w:val="none" w:sz="0" w:space="0" w:color="auto"/>
            <w:right w:val="none" w:sz="0" w:space="0" w:color="auto"/>
          </w:divBdr>
        </w:div>
        <w:div w:id="1549950884">
          <w:marLeft w:val="0"/>
          <w:marRight w:val="0"/>
          <w:marTop w:val="0"/>
          <w:marBottom w:val="0"/>
          <w:divBdr>
            <w:top w:val="none" w:sz="0" w:space="0" w:color="auto"/>
            <w:left w:val="none" w:sz="0" w:space="0" w:color="auto"/>
            <w:bottom w:val="none" w:sz="0" w:space="0" w:color="auto"/>
            <w:right w:val="none" w:sz="0" w:space="0" w:color="auto"/>
          </w:divBdr>
        </w:div>
        <w:div w:id="1031345271">
          <w:marLeft w:val="0"/>
          <w:marRight w:val="0"/>
          <w:marTop w:val="0"/>
          <w:marBottom w:val="0"/>
          <w:divBdr>
            <w:top w:val="none" w:sz="0" w:space="0" w:color="auto"/>
            <w:left w:val="none" w:sz="0" w:space="0" w:color="auto"/>
            <w:bottom w:val="none" w:sz="0" w:space="0" w:color="auto"/>
            <w:right w:val="none" w:sz="0" w:space="0" w:color="auto"/>
          </w:divBdr>
        </w:div>
        <w:div w:id="831993796">
          <w:marLeft w:val="0"/>
          <w:marRight w:val="0"/>
          <w:marTop w:val="0"/>
          <w:marBottom w:val="0"/>
          <w:divBdr>
            <w:top w:val="none" w:sz="0" w:space="0" w:color="auto"/>
            <w:left w:val="none" w:sz="0" w:space="0" w:color="auto"/>
            <w:bottom w:val="none" w:sz="0" w:space="0" w:color="auto"/>
            <w:right w:val="none" w:sz="0" w:space="0" w:color="auto"/>
          </w:divBdr>
        </w:div>
        <w:div w:id="2025285907">
          <w:marLeft w:val="0"/>
          <w:marRight w:val="0"/>
          <w:marTop w:val="0"/>
          <w:marBottom w:val="0"/>
          <w:divBdr>
            <w:top w:val="none" w:sz="0" w:space="0" w:color="auto"/>
            <w:left w:val="none" w:sz="0" w:space="0" w:color="auto"/>
            <w:bottom w:val="none" w:sz="0" w:space="0" w:color="auto"/>
            <w:right w:val="none" w:sz="0" w:space="0" w:color="auto"/>
          </w:divBdr>
        </w:div>
        <w:div w:id="545534306">
          <w:marLeft w:val="0"/>
          <w:marRight w:val="0"/>
          <w:marTop w:val="0"/>
          <w:marBottom w:val="0"/>
          <w:divBdr>
            <w:top w:val="none" w:sz="0" w:space="0" w:color="auto"/>
            <w:left w:val="none" w:sz="0" w:space="0" w:color="auto"/>
            <w:bottom w:val="none" w:sz="0" w:space="0" w:color="auto"/>
            <w:right w:val="none" w:sz="0" w:space="0" w:color="auto"/>
          </w:divBdr>
        </w:div>
        <w:div w:id="235480150">
          <w:marLeft w:val="0"/>
          <w:marRight w:val="0"/>
          <w:marTop w:val="0"/>
          <w:marBottom w:val="0"/>
          <w:divBdr>
            <w:top w:val="none" w:sz="0" w:space="0" w:color="auto"/>
            <w:left w:val="none" w:sz="0" w:space="0" w:color="auto"/>
            <w:bottom w:val="none" w:sz="0" w:space="0" w:color="auto"/>
            <w:right w:val="none" w:sz="0" w:space="0" w:color="auto"/>
          </w:divBdr>
        </w:div>
        <w:div w:id="2031450252">
          <w:marLeft w:val="0"/>
          <w:marRight w:val="0"/>
          <w:marTop w:val="0"/>
          <w:marBottom w:val="0"/>
          <w:divBdr>
            <w:top w:val="none" w:sz="0" w:space="0" w:color="auto"/>
            <w:left w:val="none" w:sz="0" w:space="0" w:color="auto"/>
            <w:bottom w:val="none" w:sz="0" w:space="0" w:color="auto"/>
            <w:right w:val="none" w:sz="0" w:space="0" w:color="auto"/>
          </w:divBdr>
        </w:div>
        <w:div w:id="1045760633">
          <w:marLeft w:val="0"/>
          <w:marRight w:val="0"/>
          <w:marTop w:val="0"/>
          <w:marBottom w:val="0"/>
          <w:divBdr>
            <w:top w:val="none" w:sz="0" w:space="0" w:color="auto"/>
            <w:left w:val="none" w:sz="0" w:space="0" w:color="auto"/>
            <w:bottom w:val="none" w:sz="0" w:space="0" w:color="auto"/>
            <w:right w:val="none" w:sz="0" w:space="0" w:color="auto"/>
          </w:divBdr>
        </w:div>
        <w:div w:id="1288126303">
          <w:marLeft w:val="0"/>
          <w:marRight w:val="0"/>
          <w:marTop w:val="0"/>
          <w:marBottom w:val="0"/>
          <w:divBdr>
            <w:top w:val="none" w:sz="0" w:space="0" w:color="auto"/>
            <w:left w:val="none" w:sz="0" w:space="0" w:color="auto"/>
            <w:bottom w:val="none" w:sz="0" w:space="0" w:color="auto"/>
            <w:right w:val="none" w:sz="0" w:space="0" w:color="auto"/>
          </w:divBdr>
        </w:div>
        <w:div w:id="678309835">
          <w:marLeft w:val="0"/>
          <w:marRight w:val="0"/>
          <w:marTop w:val="0"/>
          <w:marBottom w:val="0"/>
          <w:divBdr>
            <w:top w:val="none" w:sz="0" w:space="0" w:color="auto"/>
            <w:left w:val="none" w:sz="0" w:space="0" w:color="auto"/>
            <w:bottom w:val="none" w:sz="0" w:space="0" w:color="auto"/>
            <w:right w:val="none" w:sz="0" w:space="0" w:color="auto"/>
          </w:divBdr>
        </w:div>
        <w:div w:id="306059490">
          <w:marLeft w:val="0"/>
          <w:marRight w:val="0"/>
          <w:marTop w:val="0"/>
          <w:marBottom w:val="0"/>
          <w:divBdr>
            <w:top w:val="none" w:sz="0" w:space="0" w:color="auto"/>
            <w:left w:val="none" w:sz="0" w:space="0" w:color="auto"/>
            <w:bottom w:val="none" w:sz="0" w:space="0" w:color="auto"/>
            <w:right w:val="none" w:sz="0" w:space="0" w:color="auto"/>
          </w:divBdr>
        </w:div>
        <w:div w:id="473452052">
          <w:marLeft w:val="0"/>
          <w:marRight w:val="0"/>
          <w:marTop w:val="0"/>
          <w:marBottom w:val="0"/>
          <w:divBdr>
            <w:top w:val="none" w:sz="0" w:space="0" w:color="auto"/>
            <w:left w:val="none" w:sz="0" w:space="0" w:color="auto"/>
            <w:bottom w:val="none" w:sz="0" w:space="0" w:color="auto"/>
            <w:right w:val="none" w:sz="0" w:space="0" w:color="auto"/>
          </w:divBdr>
        </w:div>
      </w:divsChild>
    </w:div>
    <w:div w:id="1907915563">
      <w:bodyDiv w:val="1"/>
      <w:marLeft w:val="0"/>
      <w:marRight w:val="0"/>
      <w:marTop w:val="0"/>
      <w:marBottom w:val="0"/>
      <w:divBdr>
        <w:top w:val="none" w:sz="0" w:space="0" w:color="auto"/>
        <w:left w:val="none" w:sz="0" w:space="0" w:color="auto"/>
        <w:bottom w:val="none" w:sz="0" w:space="0" w:color="auto"/>
        <w:right w:val="none" w:sz="0" w:space="0" w:color="auto"/>
      </w:divBdr>
    </w:div>
    <w:div w:id="1931084167">
      <w:bodyDiv w:val="1"/>
      <w:marLeft w:val="0"/>
      <w:marRight w:val="0"/>
      <w:marTop w:val="0"/>
      <w:marBottom w:val="0"/>
      <w:divBdr>
        <w:top w:val="none" w:sz="0" w:space="0" w:color="auto"/>
        <w:left w:val="none" w:sz="0" w:space="0" w:color="auto"/>
        <w:bottom w:val="none" w:sz="0" w:space="0" w:color="auto"/>
        <w:right w:val="none" w:sz="0" w:space="0" w:color="auto"/>
      </w:divBdr>
    </w:div>
    <w:div w:id="1932811201">
      <w:bodyDiv w:val="1"/>
      <w:marLeft w:val="0"/>
      <w:marRight w:val="0"/>
      <w:marTop w:val="0"/>
      <w:marBottom w:val="0"/>
      <w:divBdr>
        <w:top w:val="none" w:sz="0" w:space="0" w:color="auto"/>
        <w:left w:val="none" w:sz="0" w:space="0" w:color="auto"/>
        <w:bottom w:val="none" w:sz="0" w:space="0" w:color="auto"/>
        <w:right w:val="none" w:sz="0" w:space="0" w:color="auto"/>
      </w:divBdr>
    </w:div>
    <w:div w:id="2006667697">
      <w:bodyDiv w:val="1"/>
      <w:marLeft w:val="0"/>
      <w:marRight w:val="0"/>
      <w:marTop w:val="0"/>
      <w:marBottom w:val="0"/>
      <w:divBdr>
        <w:top w:val="none" w:sz="0" w:space="0" w:color="auto"/>
        <w:left w:val="none" w:sz="0" w:space="0" w:color="auto"/>
        <w:bottom w:val="none" w:sz="0" w:space="0" w:color="auto"/>
        <w:right w:val="none" w:sz="0" w:space="0" w:color="auto"/>
      </w:divBdr>
    </w:div>
    <w:div w:id="201191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vulnerability-related-risks/introduction-vulnerability-related-risk" TargetMode="External"/><Relationship Id="rId13" Type="http://schemas.openxmlformats.org/officeDocument/2006/relationships/hyperlink" Target="http://www.policingethicspanel.london/uploads/4/4/0/7/44076193/lpep_-_ethical_challenges_of_policing_in_london_october_2015.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ollege.police.uk/app/intelligence-management/governance" TargetMode="External"/><Relationship Id="rId12" Type="http://schemas.openxmlformats.org/officeDocument/2006/relationships/hyperlink" Target="https://www.justiceinspectorates.gov.uk/hmicfrs/wp-content/uploads/peel-police-effectiveness-2017-1.pdf" TargetMode="External"/><Relationship Id="rId17" Type="http://schemas.openxmlformats.org/officeDocument/2006/relationships/hyperlink" Target="https://www.oxfordlearnersdictionaries.com/definition/english/profession" TargetMode="External"/><Relationship Id="rId2" Type="http://schemas.openxmlformats.org/officeDocument/2006/relationships/styles" Target="styles.xml"/><Relationship Id="rId16" Type="http://schemas.openxmlformats.org/officeDocument/2006/relationships/hyperlink" Target="https://leadership.college.police.uk/pluginfile.php/3741/mod_resource/content/7/Policing%20Vision%202025.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e.ac.uk/download/pdf/335342574.pdf" TargetMode="External"/><Relationship Id="rId5" Type="http://schemas.openxmlformats.org/officeDocument/2006/relationships/footnotes" Target="footnotes.xml"/><Relationship Id="rId15" Type="http://schemas.openxmlformats.org/officeDocument/2006/relationships/hyperlink" Target="https://nationalcrimeagency.gov.uk/what-we-do/how-we-work/intelligence-enhancing-the-picture-of-serious-organised-crime-affecting-the-uk" TargetMode="External"/><Relationship Id="rId10" Type="http://schemas.openxmlformats.org/officeDocument/2006/relationships/hyperlink" Target="https://www.theguardian.com/uk-news/2022/apr/20/police-watchdog-ethnic-minorities-need-protection-from-unfair-stop-and-search"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ollege.police.uk/research/evidence-based-policing-EBP" TargetMode="External"/><Relationship Id="rId14" Type="http://schemas.openxmlformats.org/officeDocument/2006/relationships/hyperlink" Target="https://www.nationalcrimeagency.gov.uk/who-we-are/publications/437-national-strategic-assessment-of-serious-and-organised-crime-2020/fil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28</Pages>
  <Words>7128</Words>
  <Characters>40630</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john</dc:creator>
  <cp:keywords/>
  <dc:description/>
  <cp:lastModifiedBy>jacob john</cp:lastModifiedBy>
  <cp:revision>2</cp:revision>
  <dcterms:created xsi:type="dcterms:W3CDTF">2022-05-30T07:45:00Z</dcterms:created>
  <dcterms:modified xsi:type="dcterms:W3CDTF">2022-05-30T09:33:00Z</dcterms:modified>
</cp:coreProperties>
</file>