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7B59D0" w14:textId="77777777" w:rsidR="00D90498" w:rsidRDefault="002C4CA1" w:rsidP="002C4CA1">
      <w:pPr>
        <w:jc w:val="center"/>
        <w:rPr>
          <w:b/>
          <w:sz w:val="28"/>
          <w:u w:val="single"/>
        </w:rPr>
      </w:pPr>
      <w:r w:rsidRPr="002C4CA1">
        <w:rPr>
          <w:b/>
          <w:sz w:val="28"/>
          <w:u w:val="single"/>
        </w:rPr>
        <w:t>Mollie’s Story</w:t>
      </w:r>
    </w:p>
    <w:p w14:paraId="6D3169D6" w14:textId="77777777" w:rsidR="002C4CA1" w:rsidRDefault="002C4CA1" w:rsidP="002C4CA1">
      <w:pPr>
        <w:rPr>
          <w:sz w:val="28"/>
        </w:rPr>
      </w:pPr>
      <w:r>
        <w:rPr>
          <w:sz w:val="28"/>
        </w:rPr>
        <w:t xml:space="preserve">Read Mollie’s story below. </w:t>
      </w:r>
    </w:p>
    <w:p w14:paraId="1BB61874" w14:textId="77777777" w:rsidR="002C4CA1" w:rsidRDefault="002C4CA1" w:rsidP="002C4CA1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 xml:space="preserve">Underline the challenges faced by Mollie. </w:t>
      </w:r>
    </w:p>
    <w:p w14:paraId="33D4C839" w14:textId="77777777" w:rsidR="002C4CA1" w:rsidRDefault="002C4CA1" w:rsidP="002C4CA1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>Highlight the positive support the school have put in place for Mollie. How appropriate were these strategies?</w:t>
      </w:r>
    </w:p>
    <w:p w14:paraId="05120163" w14:textId="77777777" w:rsidR="002C4CA1" w:rsidRPr="002C4CA1" w:rsidRDefault="002C4CA1" w:rsidP="002C4CA1">
      <w:pPr>
        <w:pStyle w:val="ListParagraph"/>
        <w:numPr>
          <w:ilvl w:val="0"/>
          <w:numId w:val="1"/>
        </w:numPr>
        <w:rPr>
          <w:sz w:val="28"/>
        </w:rPr>
      </w:pPr>
      <w:r>
        <w:rPr>
          <w:sz w:val="28"/>
        </w:rPr>
        <w:t xml:space="preserve">Suggest three ways the school can continue to meet Mollie’s needs. </w:t>
      </w:r>
    </w:p>
    <w:p w14:paraId="1ECBDBCE" w14:textId="77777777" w:rsidR="002C4CA1" w:rsidRDefault="002C4CA1" w:rsidP="002C4CA1">
      <w:pPr>
        <w:jc w:val="both"/>
      </w:pPr>
      <w:r>
        <w:rPr>
          <w:noProof/>
          <w:lang w:eastAsia="en-GB"/>
        </w:rPr>
        <w:drawing>
          <wp:inline distT="0" distB="0" distL="0" distR="0" wp14:anchorId="0489ADB6" wp14:editId="30D9CBB3">
            <wp:extent cx="6905625" cy="53530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"/>
                    <a:srcRect l="36280" t="15385" r="16790" b="21597"/>
                    <a:stretch/>
                  </pic:blipFill>
                  <pic:spPr bwMode="auto">
                    <a:xfrm>
                      <a:off x="0" y="0"/>
                      <a:ext cx="6919047" cy="53634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BC2117" w14:textId="77777777" w:rsidR="0095341B" w:rsidRPr="002C4CA1" w:rsidRDefault="002C4CA1" w:rsidP="002C4CA1">
      <w:pPr>
        <w:tabs>
          <w:tab w:val="left" w:pos="2220"/>
        </w:tabs>
        <w:ind w:left="720"/>
        <w:jc w:val="right"/>
      </w:pPr>
      <w:r>
        <w:t xml:space="preserve">From </w:t>
      </w:r>
      <w:r w:rsidR="00B65998" w:rsidRPr="002C4CA1">
        <w:t xml:space="preserve">Knowles, G. (ed) (2011) </w:t>
      </w:r>
      <w:r w:rsidR="00B65998" w:rsidRPr="002C4CA1">
        <w:rPr>
          <w:i/>
          <w:iCs/>
        </w:rPr>
        <w:t xml:space="preserve">Supporting Inclusive Practice, </w:t>
      </w:r>
      <w:r w:rsidR="00B65998" w:rsidRPr="002C4CA1">
        <w:t xml:space="preserve">London: Routledge. </w:t>
      </w:r>
    </w:p>
    <w:p w14:paraId="054E2C20" w14:textId="77777777" w:rsidR="002C4CA1" w:rsidRDefault="002C4CA1" w:rsidP="002C4CA1">
      <w:pPr>
        <w:tabs>
          <w:tab w:val="left" w:pos="2220"/>
        </w:tabs>
      </w:pPr>
    </w:p>
    <w:p w14:paraId="22FF8704" w14:textId="77777777" w:rsidR="002C4CA1" w:rsidRDefault="002C4CA1" w:rsidP="002C4CA1">
      <w:pPr>
        <w:tabs>
          <w:tab w:val="left" w:pos="2220"/>
        </w:tabs>
      </w:pPr>
    </w:p>
    <w:p w14:paraId="3FEB718E" w14:textId="77777777" w:rsidR="002C4CA1" w:rsidRDefault="002C4CA1" w:rsidP="002C4CA1">
      <w:pPr>
        <w:tabs>
          <w:tab w:val="left" w:pos="2220"/>
        </w:tabs>
      </w:pPr>
    </w:p>
    <w:p w14:paraId="46702AE7" w14:textId="77777777" w:rsidR="002C4CA1" w:rsidRDefault="002C4CA1" w:rsidP="002C4CA1">
      <w:pPr>
        <w:tabs>
          <w:tab w:val="left" w:pos="2220"/>
        </w:tabs>
      </w:pPr>
    </w:p>
    <w:p w14:paraId="582AC359" w14:textId="77777777" w:rsidR="002C4CA1" w:rsidRDefault="002C4CA1" w:rsidP="002C4CA1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Stori Mollie</w:t>
      </w:r>
    </w:p>
    <w:p w14:paraId="7B950897" w14:textId="77777777" w:rsidR="002C4CA1" w:rsidRDefault="003B4D27" w:rsidP="002C4CA1">
      <w:pPr>
        <w:rPr>
          <w:sz w:val="28"/>
        </w:rPr>
      </w:pPr>
      <w:proofErr w:type="spellStart"/>
      <w:r>
        <w:rPr>
          <w:sz w:val="28"/>
        </w:rPr>
        <w:t>Darllen</w:t>
      </w:r>
      <w:r w:rsidR="002C4CA1">
        <w:rPr>
          <w:sz w:val="28"/>
        </w:rPr>
        <w:t>wch</w:t>
      </w:r>
      <w:proofErr w:type="spellEnd"/>
      <w:r w:rsidR="002C4CA1">
        <w:rPr>
          <w:sz w:val="28"/>
        </w:rPr>
        <w:t xml:space="preserve"> </w:t>
      </w:r>
      <w:proofErr w:type="spellStart"/>
      <w:r w:rsidR="002C4CA1">
        <w:rPr>
          <w:sz w:val="28"/>
        </w:rPr>
        <w:t>stori</w:t>
      </w:r>
      <w:proofErr w:type="spellEnd"/>
      <w:r w:rsidR="002C4CA1">
        <w:rPr>
          <w:sz w:val="28"/>
        </w:rPr>
        <w:t xml:space="preserve"> Mollie </w:t>
      </w:r>
      <w:proofErr w:type="spellStart"/>
      <w:r w:rsidR="002C4CA1">
        <w:rPr>
          <w:sz w:val="28"/>
        </w:rPr>
        <w:t>isod</w:t>
      </w:r>
      <w:proofErr w:type="spellEnd"/>
      <w:r w:rsidR="002C4CA1">
        <w:rPr>
          <w:sz w:val="28"/>
        </w:rPr>
        <w:t xml:space="preserve">. </w:t>
      </w:r>
    </w:p>
    <w:p w14:paraId="1F779234" w14:textId="77777777" w:rsidR="002C4CA1" w:rsidRDefault="002C4CA1" w:rsidP="002C4CA1">
      <w:pPr>
        <w:pStyle w:val="ListParagraph"/>
        <w:numPr>
          <w:ilvl w:val="0"/>
          <w:numId w:val="1"/>
        </w:numPr>
        <w:rPr>
          <w:sz w:val="28"/>
        </w:rPr>
      </w:pPr>
      <w:proofErr w:type="spellStart"/>
      <w:r>
        <w:rPr>
          <w:sz w:val="28"/>
        </w:rPr>
        <w:t>Tanlinell</w:t>
      </w:r>
      <w:r w:rsidR="003B4D27">
        <w:rPr>
          <w:sz w:val="28"/>
        </w:rPr>
        <w:t>wch</w:t>
      </w:r>
      <w:proofErr w:type="spellEnd"/>
      <w:r w:rsidR="003B4D27">
        <w:rPr>
          <w:sz w:val="28"/>
        </w:rPr>
        <w:t xml:space="preserve"> </w:t>
      </w:r>
      <w:proofErr w:type="spellStart"/>
      <w:r w:rsidR="003B4D27">
        <w:rPr>
          <w:sz w:val="28"/>
        </w:rPr>
        <w:t>yr</w:t>
      </w:r>
      <w:proofErr w:type="spellEnd"/>
      <w:r w:rsidR="003B4D27">
        <w:rPr>
          <w:sz w:val="28"/>
        </w:rPr>
        <w:t xml:space="preserve"> </w:t>
      </w:r>
      <w:proofErr w:type="spellStart"/>
      <w:r w:rsidR="003B4D27">
        <w:rPr>
          <w:sz w:val="28"/>
        </w:rPr>
        <w:t>heriau</w:t>
      </w:r>
      <w:proofErr w:type="spellEnd"/>
      <w:r w:rsidR="003B4D27">
        <w:rPr>
          <w:sz w:val="28"/>
        </w:rPr>
        <w:t xml:space="preserve"> </w:t>
      </w:r>
      <w:proofErr w:type="spellStart"/>
      <w:r w:rsidR="003B4D27">
        <w:rPr>
          <w:sz w:val="28"/>
        </w:rPr>
        <w:t>mae</w:t>
      </w:r>
      <w:proofErr w:type="spellEnd"/>
      <w:r w:rsidR="003B4D27">
        <w:rPr>
          <w:sz w:val="28"/>
        </w:rPr>
        <w:t xml:space="preserve"> Mollie </w:t>
      </w:r>
      <w:proofErr w:type="spellStart"/>
      <w:r w:rsidR="003B4D27">
        <w:rPr>
          <w:sz w:val="28"/>
        </w:rPr>
        <w:t>wedi</w:t>
      </w:r>
      <w:proofErr w:type="spellEnd"/>
      <w:r w:rsidR="003B4D27">
        <w:rPr>
          <w:sz w:val="28"/>
        </w:rPr>
        <w:t xml:space="preserve"> </w:t>
      </w:r>
      <w:proofErr w:type="spellStart"/>
      <w:r w:rsidR="003B4D27">
        <w:rPr>
          <w:sz w:val="28"/>
        </w:rPr>
        <w:t>gwy</w:t>
      </w:r>
      <w:r>
        <w:rPr>
          <w:sz w:val="28"/>
        </w:rPr>
        <w:t>nebu</w:t>
      </w:r>
      <w:proofErr w:type="spellEnd"/>
      <w:r>
        <w:rPr>
          <w:sz w:val="28"/>
        </w:rPr>
        <w:t xml:space="preserve">. </w:t>
      </w:r>
    </w:p>
    <w:p w14:paraId="4930866B" w14:textId="77777777" w:rsidR="002C4CA1" w:rsidRDefault="002C4CA1" w:rsidP="002C4CA1">
      <w:pPr>
        <w:pStyle w:val="ListParagraph"/>
        <w:numPr>
          <w:ilvl w:val="0"/>
          <w:numId w:val="1"/>
        </w:numPr>
        <w:rPr>
          <w:sz w:val="28"/>
        </w:rPr>
      </w:pPr>
      <w:proofErr w:type="spellStart"/>
      <w:r>
        <w:rPr>
          <w:sz w:val="28"/>
        </w:rPr>
        <w:t>Uwch-oleu</w:t>
      </w:r>
      <w:r w:rsidR="003B4D27">
        <w:rPr>
          <w:sz w:val="28"/>
        </w:rPr>
        <w:t>wch</w:t>
      </w:r>
      <w:proofErr w:type="spellEnd"/>
      <w:r w:rsidR="003B4D27">
        <w:rPr>
          <w:sz w:val="28"/>
        </w:rPr>
        <w:t xml:space="preserve"> </w:t>
      </w:r>
      <w:proofErr w:type="spellStart"/>
      <w:r w:rsidR="003B4D27">
        <w:rPr>
          <w:sz w:val="28"/>
        </w:rPr>
        <w:t>unrhyw</w:t>
      </w:r>
      <w:proofErr w:type="spellEnd"/>
      <w:r w:rsidR="003B4D27">
        <w:rPr>
          <w:sz w:val="28"/>
        </w:rPr>
        <w:t xml:space="preserve"> </w:t>
      </w:r>
      <w:proofErr w:type="spellStart"/>
      <w:r w:rsidR="003B4D27">
        <w:rPr>
          <w:sz w:val="28"/>
        </w:rPr>
        <w:t>g</w:t>
      </w:r>
      <w:r>
        <w:rPr>
          <w:sz w:val="28"/>
        </w:rPr>
        <w:t>efnogaeth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mae</w:t>
      </w:r>
      <w:proofErr w:type="spellEnd"/>
      <w:r>
        <w:rPr>
          <w:sz w:val="28"/>
        </w:rPr>
        <w:t xml:space="preserve"> Mollie </w:t>
      </w:r>
      <w:proofErr w:type="spellStart"/>
      <w:r>
        <w:rPr>
          <w:sz w:val="28"/>
        </w:rPr>
        <w:t>wedi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derbyn</w:t>
      </w:r>
      <w:proofErr w:type="spellEnd"/>
      <w:r>
        <w:rPr>
          <w:sz w:val="28"/>
        </w:rPr>
        <w:t xml:space="preserve">. Pa mor addas </w:t>
      </w:r>
      <w:proofErr w:type="spellStart"/>
      <w:r>
        <w:rPr>
          <w:sz w:val="28"/>
        </w:rPr>
        <w:t>oedd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hyn</w:t>
      </w:r>
      <w:proofErr w:type="spellEnd"/>
      <w:r>
        <w:rPr>
          <w:sz w:val="28"/>
        </w:rPr>
        <w:t xml:space="preserve">? </w:t>
      </w:r>
    </w:p>
    <w:p w14:paraId="65A1932E" w14:textId="77777777" w:rsidR="002C4CA1" w:rsidRPr="002C4CA1" w:rsidRDefault="003B4D27" w:rsidP="002C4CA1">
      <w:pPr>
        <w:pStyle w:val="ListParagraph"/>
        <w:numPr>
          <w:ilvl w:val="0"/>
          <w:numId w:val="1"/>
        </w:numPr>
        <w:rPr>
          <w:sz w:val="28"/>
        </w:rPr>
      </w:pPr>
      <w:proofErr w:type="spellStart"/>
      <w:r>
        <w:rPr>
          <w:sz w:val="28"/>
        </w:rPr>
        <w:t>Awgrymwch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tair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ffordd</w:t>
      </w:r>
      <w:proofErr w:type="spellEnd"/>
      <w:r>
        <w:rPr>
          <w:sz w:val="28"/>
        </w:rPr>
        <w:t xml:space="preserve"> gall </w:t>
      </w:r>
      <w:proofErr w:type="spellStart"/>
      <w:r>
        <w:rPr>
          <w:sz w:val="28"/>
        </w:rPr>
        <w:t>yr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ysgol</w:t>
      </w:r>
      <w:proofErr w:type="spellEnd"/>
      <w:r>
        <w:rPr>
          <w:sz w:val="28"/>
        </w:rPr>
        <w:t xml:space="preserve"> </w:t>
      </w:r>
      <w:proofErr w:type="spellStart"/>
      <w:r>
        <w:rPr>
          <w:sz w:val="28"/>
        </w:rPr>
        <w:t>b</w:t>
      </w:r>
      <w:r w:rsidR="002C4CA1">
        <w:rPr>
          <w:sz w:val="28"/>
        </w:rPr>
        <w:t>arhau</w:t>
      </w:r>
      <w:proofErr w:type="spellEnd"/>
      <w:r w:rsidR="002C4CA1">
        <w:rPr>
          <w:sz w:val="28"/>
        </w:rPr>
        <w:t xml:space="preserve"> </w:t>
      </w:r>
      <w:proofErr w:type="spellStart"/>
      <w:r w:rsidR="002C4CA1">
        <w:rPr>
          <w:sz w:val="28"/>
        </w:rPr>
        <w:t>i</w:t>
      </w:r>
      <w:proofErr w:type="spellEnd"/>
      <w:r w:rsidR="002C4CA1">
        <w:rPr>
          <w:sz w:val="28"/>
        </w:rPr>
        <w:t xml:space="preserve"> </w:t>
      </w:r>
      <w:proofErr w:type="spellStart"/>
      <w:r w:rsidR="002C4CA1">
        <w:rPr>
          <w:sz w:val="28"/>
        </w:rPr>
        <w:t>gwrdd</w:t>
      </w:r>
      <w:proofErr w:type="spellEnd"/>
      <w:r w:rsidR="002C4CA1">
        <w:rPr>
          <w:sz w:val="28"/>
        </w:rPr>
        <w:t xml:space="preserve"> ag </w:t>
      </w:r>
      <w:proofErr w:type="spellStart"/>
      <w:r w:rsidR="002C4CA1">
        <w:rPr>
          <w:sz w:val="28"/>
        </w:rPr>
        <w:t>anghenion</w:t>
      </w:r>
      <w:proofErr w:type="spellEnd"/>
      <w:r w:rsidR="002C4CA1">
        <w:rPr>
          <w:sz w:val="28"/>
        </w:rPr>
        <w:t xml:space="preserve"> Mollie. </w:t>
      </w:r>
    </w:p>
    <w:p w14:paraId="02984386" w14:textId="77777777" w:rsidR="002C4CA1" w:rsidRDefault="002C4CA1" w:rsidP="002C4CA1">
      <w:pPr>
        <w:jc w:val="both"/>
      </w:pPr>
      <w:r>
        <w:rPr>
          <w:noProof/>
          <w:lang w:eastAsia="en-GB"/>
        </w:rPr>
        <w:drawing>
          <wp:inline distT="0" distB="0" distL="0" distR="0" wp14:anchorId="2E686ECA" wp14:editId="776F1046">
            <wp:extent cx="6905625" cy="53530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"/>
                    <a:srcRect l="36280" t="15385" r="16790" b="21597"/>
                    <a:stretch/>
                  </pic:blipFill>
                  <pic:spPr bwMode="auto">
                    <a:xfrm>
                      <a:off x="0" y="0"/>
                      <a:ext cx="6919047" cy="53634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63302B" w14:textId="77777777" w:rsidR="002C4CA1" w:rsidRPr="002C4CA1" w:rsidRDefault="002C4CA1" w:rsidP="002C4CA1">
      <w:pPr>
        <w:tabs>
          <w:tab w:val="left" w:pos="2220"/>
        </w:tabs>
        <w:ind w:left="720"/>
        <w:jc w:val="right"/>
      </w:pPr>
      <w:r>
        <w:t xml:space="preserve"> </w:t>
      </w:r>
      <w:r w:rsidRPr="002C4CA1">
        <w:t xml:space="preserve">Knowles, G. (ed) (2011) </w:t>
      </w:r>
      <w:r w:rsidRPr="002C4CA1">
        <w:rPr>
          <w:i/>
          <w:iCs/>
        </w:rPr>
        <w:t xml:space="preserve">Supporting Inclusive Practice, </w:t>
      </w:r>
      <w:r w:rsidRPr="002C4CA1">
        <w:t xml:space="preserve">London: Routledge. </w:t>
      </w:r>
    </w:p>
    <w:p w14:paraId="463B95D9" w14:textId="77777777" w:rsidR="002C4CA1" w:rsidRPr="002C4CA1" w:rsidRDefault="002C4CA1" w:rsidP="002C4CA1">
      <w:pPr>
        <w:tabs>
          <w:tab w:val="left" w:pos="2220"/>
        </w:tabs>
      </w:pPr>
    </w:p>
    <w:p w14:paraId="76F08776" w14:textId="77777777" w:rsidR="002C4CA1" w:rsidRPr="002C4CA1" w:rsidRDefault="002C4CA1" w:rsidP="002C4CA1">
      <w:pPr>
        <w:tabs>
          <w:tab w:val="left" w:pos="2220"/>
        </w:tabs>
      </w:pPr>
    </w:p>
    <w:sectPr w:rsidR="002C4CA1" w:rsidRPr="002C4CA1" w:rsidSect="002C4CA1">
      <w:pgSz w:w="11906" w:h="16838"/>
      <w:pgMar w:top="1440" w:right="1440" w:bottom="1440" w:left="85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2B6CAB"/>
    <w:multiLevelType w:val="hybridMultilevel"/>
    <w:tmpl w:val="34FAEAB2"/>
    <w:lvl w:ilvl="0" w:tplc="3112ED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0A09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ACADF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0017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82E8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B6BE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18A7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44BA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9615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2967AF3"/>
    <w:multiLevelType w:val="hybridMultilevel"/>
    <w:tmpl w:val="3EE2D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9699351">
    <w:abstractNumId w:val="1"/>
  </w:num>
  <w:num w:numId="2" w16cid:durableId="18727595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4CA1"/>
    <w:rsid w:val="002C4CA1"/>
    <w:rsid w:val="003B4D27"/>
    <w:rsid w:val="0095341B"/>
    <w:rsid w:val="00A5114B"/>
    <w:rsid w:val="00B65998"/>
    <w:rsid w:val="00CB63D4"/>
    <w:rsid w:val="00D90498"/>
    <w:rsid w:val="00E87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6FED9"/>
  <w15:docId w15:val="{C9FCA520-D1AE-4206-91CA-ADA823C97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C4CA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4CA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C4CA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106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43449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100</Words>
  <Characters>576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Natasha Jones</cp:lastModifiedBy>
  <cp:revision>2</cp:revision>
  <dcterms:created xsi:type="dcterms:W3CDTF">2023-10-05T17:44:00Z</dcterms:created>
  <dcterms:modified xsi:type="dcterms:W3CDTF">2023-10-05T17:44:00Z</dcterms:modified>
</cp:coreProperties>
</file>