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8994B" w14:textId="77777777" w:rsidR="00116445" w:rsidRPr="00CC54A9" w:rsidRDefault="00116445" w:rsidP="00CC54A9">
      <w:pPr>
        <w:spacing w:line="360" w:lineRule="auto"/>
        <w:rPr>
          <w:rFonts w:ascii="Times New Roman" w:hAnsi="Times New Roman" w:cs="Times New Roman"/>
          <w:sz w:val="24"/>
          <w:szCs w:val="24"/>
        </w:rPr>
      </w:pPr>
    </w:p>
    <w:p w14:paraId="752DBF30" w14:textId="61B62C2C" w:rsidR="00CC54A9" w:rsidRDefault="00CC54A9" w:rsidP="00CC54A9">
      <w:pPr>
        <w:spacing w:line="360" w:lineRule="auto"/>
        <w:rPr>
          <w:rFonts w:ascii="Times New Roman" w:hAnsi="Times New Roman" w:cs="Times New Roman"/>
          <w:sz w:val="24"/>
          <w:szCs w:val="24"/>
        </w:rPr>
      </w:pPr>
    </w:p>
    <w:p w14:paraId="24C98D5F" w14:textId="77777777" w:rsidR="00F750E4" w:rsidRPr="00CC54A9" w:rsidRDefault="00F750E4" w:rsidP="00CC54A9">
      <w:pPr>
        <w:spacing w:line="360" w:lineRule="auto"/>
        <w:rPr>
          <w:rFonts w:ascii="Times New Roman" w:hAnsi="Times New Roman" w:cs="Times New Roman"/>
          <w:sz w:val="24"/>
          <w:szCs w:val="24"/>
        </w:rPr>
      </w:pPr>
    </w:p>
    <w:p w14:paraId="770C98AF" w14:textId="77777777" w:rsidR="00CC54A9" w:rsidRPr="00CC54A9" w:rsidRDefault="00CC54A9" w:rsidP="00CC54A9">
      <w:pPr>
        <w:spacing w:line="360" w:lineRule="auto"/>
        <w:rPr>
          <w:rFonts w:ascii="Times New Roman" w:hAnsi="Times New Roman" w:cs="Times New Roman"/>
          <w:sz w:val="24"/>
          <w:szCs w:val="24"/>
        </w:rPr>
      </w:pPr>
    </w:p>
    <w:p w14:paraId="3E54A082" w14:textId="77777777" w:rsidR="00C87D3E" w:rsidRPr="00C87D3E" w:rsidRDefault="00C87D3E" w:rsidP="00C87D3E">
      <w:pPr>
        <w:tabs>
          <w:tab w:val="left" w:pos="1260"/>
        </w:tabs>
        <w:jc w:val="center"/>
        <w:rPr>
          <w:rFonts w:ascii="Times New Roman" w:hAnsi="Times New Roman" w:cs="Times New Roman"/>
          <w:b/>
          <w:bCs/>
          <w:sz w:val="32"/>
          <w:szCs w:val="32"/>
        </w:rPr>
      </w:pPr>
      <w:r w:rsidRPr="00C87D3E">
        <w:rPr>
          <w:rFonts w:ascii="Times New Roman" w:hAnsi="Times New Roman" w:cs="Times New Roman"/>
          <w:b/>
          <w:bCs/>
          <w:sz w:val="32"/>
          <w:szCs w:val="32"/>
        </w:rPr>
        <w:t>MANAGEMENT ACCOUNTING (LCBB5002)</w:t>
      </w:r>
    </w:p>
    <w:p w14:paraId="4F9E7990" w14:textId="2BC56BA4" w:rsidR="00C87D3E" w:rsidRPr="00C87D3E" w:rsidRDefault="00C87D3E" w:rsidP="00C87D3E">
      <w:pPr>
        <w:ind w:left="720"/>
        <w:rPr>
          <w:rFonts w:ascii="Times New Roman" w:hAnsi="Times New Roman" w:cs="Times New Roman"/>
          <w:b/>
          <w:bCs/>
          <w:sz w:val="32"/>
          <w:szCs w:val="32"/>
        </w:rPr>
      </w:pPr>
      <w:r w:rsidRPr="00C87D3E">
        <w:rPr>
          <w:rFonts w:ascii="Times New Roman" w:hAnsi="Times New Roman" w:cs="Times New Roman"/>
          <w:b/>
          <w:bCs/>
          <w:sz w:val="32"/>
          <w:szCs w:val="32"/>
        </w:rPr>
        <w:t xml:space="preserve">      </w:t>
      </w:r>
      <w:r>
        <w:rPr>
          <w:rFonts w:ascii="Times New Roman" w:hAnsi="Times New Roman" w:cs="Times New Roman"/>
          <w:b/>
          <w:bCs/>
          <w:sz w:val="32"/>
          <w:szCs w:val="32"/>
        </w:rPr>
        <w:t xml:space="preserve"> </w:t>
      </w:r>
      <w:r w:rsidRPr="00C87D3E">
        <w:rPr>
          <w:rFonts w:ascii="Times New Roman" w:hAnsi="Times New Roman" w:cs="Times New Roman"/>
          <w:b/>
          <w:bCs/>
          <w:sz w:val="32"/>
          <w:szCs w:val="32"/>
        </w:rPr>
        <w:t xml:space="preserve">Dr </w:t>
      </w:r>
      <w:proofErr w:type="spellStart"/>
      <w:r w:rsidRPr="00C87D3E">
        <w:rPr>
          <w:rFonts w:ascii="Times New Roman" w:hAnsi="Times New Roman" w:cs="Times New Roman"/>
          <w:b/>
          <w:bCs/>
          <w:sz w:val="32"/>
          <w:szCs w:val="32"/>
        </w:rPr>
        <w:t>Widin</w:t>
      </w:r>
      <w:proofErr w:type="spellEnd"/>
      <w:r w:rsidRPr="00C87D3E">
        <w:rPr>
          <w:rFonts w:ascii="Times New Roman" w:hAnsi="Times New Roman" w:cs="Times New Roman"/>
          <w:b/>
          <w:bCs/>
          <w:sz w:val="32"/>
          <w:szCs w:val="32"/>
        </w:rPr>
        <w:t xml:space="preserve"> </w:t>
      </w:r>
      <w:proofErr w:type="spellStart"/>
      <w:r w:rsidRPr="00C87D3E">
        <w:rPr>
          <w:rFonts w:ascii="Times New Roman" w:hAnsi="Times New Roman" w:cs="Times New Roman"/>
          <w:b/>
          <w:bCs/>
          <w:sz w:val="32"/>
          <w:szCs w:val="32"/>
        </w:rPr>
        <w:t>Sha’ven</w:t>
      </w:r>
      <w:proofErr w:type="spellEnd"/>
    </w:p>
    <w:p w14:paraId="0DAA5717" w14:textId="77777777" w:rsidR="00C87D3E" w:rsidRPr="00C87D3E" w:rsidRDefault="00C87D3E" w:rsidP="00C87D3E">
      <w:pPr>
        <w:jc w:val="center"/>
        <w:rPr>
          <w:rFonts w:ascii="Times New Roman" w:hAnsi="Times New Roman" w:cs="Times New Roman"/>
          <w:b/>
          <w:bCs/>
          <w:sz w:val="28"/>
          <w:szCs w:val="28"/>
        </w:rPr>
      </w:pPr>
    </w:p>
    <w:p w14:paraId="5ADBD5A9" w14:textId="77777777" w:rsidR="00C87D3E" w:rsidRPr="00C87D3E" w:rsidRDefault="00C87D3E" w:rsidP="00C87D3E">
      <w:pPr>
        <w:jc w:val="center"/>
        <w:rPr>
          <w:rFonts w:ascii="Times New Roman" w:hAnsi="Times New Roman" w:cs="Times New Roman"/>
          <w:b/>
          <w:bCs/>
          <w:sz w:val="28"/>
          <w:szCs w:val="28"/>
        </w:rPr>
      </w:pPr>
    </w:p>
    <w:p w14:paraId="3EA09919" w14:textId="77777777" w:rsidR="00C87D3E" w:rsidRPr="00C87D3E" w:rsidRDefault="00C87D3E" w:rsidP="00C87D3E">
      <w:pPr>
        <w:jc w:val="center"/>
        <w:rPr>
          <w:rFonts w:ascii="Times New Roman" w:hAnsi="Times New Roman" w:cs="Times New Roman"/>
          <w:b/>
          <w:bCs/>
          <w:sz w:val="28"/>
          <w:szCs w:val="28"/>
        </w:rPr>
      </w:pPr>
    </w:p>
    <w:p w14:paraId="321E32B8" w14:textId="77777777" w:rsidR="00C87D3E" w:rsidRPr="00C87D3E" w:rsidRDefault="00C87D3E" w:rsidP="00C87D3E">
      <w:pPr>
        <w:jc w:val="center"/>
        <w:rPr>
          <w:rFonts w:ascii="Times New Roman" w:hAnsi="Times New Roman" w:cs="Times New Roman"/>
          <w:b/>
          <w:bCs/>
          <w:sz w:val="28"/>
          <w:szCs w:val="28"/>
        </w:rPr>
      </w:pPr>
    </w:p>
    <w:p w14:paraId="4B8C8021" w14:textId="77777777" w:rsidR="00C87D3E" w:rsidRPr="00C87D3E" w:rsidRDefault="00C87D3E" w:rsidP="00C87D3E">
      <w:pPr>
        <w:jc w:val="center"/>
        <w:rPr>
          <w:rFonts w:ascii="Times New Roman" w:hAnsi="Times New Roman" w:cs="Times New Roman"/>
          <w:b/>
          <w:bCs/>
          <w:sz w:val="28"/>
          <w:szCs w:val="28"/>
        </w:rPr>
      </w:pPr>
    </w:p>
    <w:p w14:paraId="681C502C" w14:textId="77777777" w:rsidR="00C87D3E" w:rsidRPr="00C87D3E" w:rsidRDefault="00C87D3E" w:rsidP="00C87D3E">
      <w:pPr>
        <w:jc w:val="center"/>
        <w:rPr>
          <w:rFonts w:ascii="Times New Roman" w:hAnsi="Times New Roman" w:cs="Times New Roman"/>
          <w:b/>
          <w:bCs/>
          <w:sz w:val="28"/>
          <w:szCs w:val="28"/>
        </w:rPr>
      </w:pPr>
    </w:p>
    <w:p w14:paraId="213C8E30" w14:textId="77777777" w:rsidR="00C87D3E" w:rsidRPr="00C87D3E" w:rsidRDefault="00C87D3E" w:rsidP="00C87D3E">
      <w:pPr>
        <w:jc w:val="center"/>
        <w:rPr>
          <w:rFonts w:ascii="Times New Roman" w:hAnsi="Times New Roman" w:cs="Times New Roman"/>
          <w:b/>
          <w:bCs/>
          <w:sz w:val="28"/>
          <w:szCs w:val="28"/>
        </w:rPr>
      </w:pPr>
    </w:p>
    <w:p w14:paraId="2B2797FD" w14:textId="77777777" w:rsidR="00C87D3E" w:rsidRPr="00C87D3E" w:rsidRDefault="00C87D3E" w:rsidP="00C87D3E">
      <w:pPr>
        <w:tabs>
          <w:tab w:val="left" w:pos="1170"/>
        </w:tabs>
        <w:ind w:left="720"/>
        <w:rPr>
          <w:rFonts w:ascii="Times New Roman" w:hAnsi="Times New Roman" w:cs="Times New Roman"/>
          <w:b/>
          <w:bCs/>
          <w:sz w:val="32"/>
          <w:szCs w:val="32"/>
        </w:rPr>
      </w:pPr>
      <w:r w:rsidRPr="00C87D3E">
        <w:rPr>
          <w:rFonts w:ascii="Times New Roman" w:hAnsi="Times New Roman" w:cs="Times New Roman"/>
          <w:b/>
          <w:bCs/>
          <w:sz w:val="32"/>
          <w:szCs w:val="32"/>
        </w:rPr>
        <w:t xml:space="preserve">       Raluca-Elena Bretea</w:t>
      </w:r>
    </w:p>
    <w:p w14:paraId="28FE8281" w14:textId="77777777" w:rsidR="00C87D3E" w:rsidRPr="00C87D3E" w:rsidRDefault="00C87D3E" w:rsidP="00C87D3E">
      <w:pPr>
        <w:tabs>
          <w:tab w:val="left" w:pos="1260"/>
        </w:tabs>
        <w:ind w:firstLine="720"/>
        <w:rPr>
          <w:rFonts w:ascii="Times New Roman" w:hAnsi="Times New Roman" w:cs="Times New Roman"/>
          <w:b/>
          <w:bCs/>
          <w:sz w:val="32"/>
          <w:szCs w:val="32"/>
        </w:rPr>
      </w:pPr>
      <w:r w:rsidRPr="00C87D3E">
        <w:rPr>
          <w:rFonts w:ascii="Times New Roman" w:hAnsi="Times New Roman" w:cs="Times New Roman"/>
          <w:b/>
          <w:bCs/>
          <w:sz w:val="32"/>
          <w:szCs w:val="32"/>
        </w:rPr>
        <w:t xml:space="preserve">       Student ID 1917325</w:t>
      </w:r>
    </w:p>
    <w:p w14:paraId="46E14E2D" w14:textId="77777777" w:rsidR="00C87D3E" w:rsidRPr="00C87D3E" w:rsidRDefault="00C87D3E" w:rsidP="00C87D3E">
      <w:pPr>
        <w:rPr>
          <w:rFonts w:ascii="Times New Roman" w:hAnsi="Times New Roman" w:cs="Times New Roman"/>
          <w:b/>
          <w:bCs/>
        </w:rPr>
      </w:pPr>
    </w:p>
    <w:p w14:paraId="4C8100D8" w14:textId="77777777" w:rsidR="00C87D3E" w:rsidRPr="00C87D3E" w:rsidRDefault="00C87D3E" w:rsidP="00C87D3E">
      <w:pPr>
        <w:rPr>
          <w:rFonts w:ascii="Times New Roman" w:hAnsi="Times New Roman" w:cs="Times New Roman"/>
          <w:b/>
          <w:bCs/>
        </w:rPr>
      </w:pPr>
    </w:p>
    <w:p w14:paraId="7E2DCE69" w14:textId="77777777" w:rsidR="00C87D3E" w:rsidRPr="00C87D3E" w:rsidRDefault="00C87D3E" w:rsidP="00CC54A9">
      <w:pPr>
        <w:spacing w:line="360" w:lineRule="auto"/>
        <w:jc w:val="center"/>
        <w:rPr>
          <w:rFonts w:ascii="Times New Roman" w:hAnsi="Times New Roman" w:cs="Times New Roman"/>
          <w:sz w:val="24"/>
          <w:szCs w:val="24"/>
        </w:rPr>
      </w:pPr>
    </w:p>
    <w:p w14:paraId="7D129319" w14:textId="1948FF50" w:rsidR="00CC54A9" w:rsidRPr="00C87D3E" w:rsidRDefault="00CC54A9" w:rsidP="00CC54A9">
      <w:pPr>
        <w:spacing w:line="360" w:lineRule="auto"/>
        <w:rPr>
          <w:rFonts w:ascii="Times New Roman" w:hAnsi="Times New Roman" w:cs="Times New Roman"/>
          <w:sz w:val="24"/>
          <w:szCs w:val="24"/>
        </w:rPr>
      </w:pPr>
    </w:p>
    <w:p w14:paraId="2077702A" w14:textId="73D289D8" w:rsidR="00CC54A9" w:rsidRPr="00C87D3E" w:rsidRDefault="00CC54A9" w:rsidP="00CC54A9">
      <w:pPr>
        <w:spacing w:line="360" w:lineRule="auto"/>
        <w:rPr>
          <w:rFonts w:ascii="Times New Roman" w:hAnsi="Times New Roman" w:cs="Times New Roman"/>
          <w:sz w:val="24"/>
          <w:szCs w:val="24"/>
        </w:rPr>
      </w:pPr>
    </w:p>
    <w:p w14:paraId="6EFF1FFF" w14:textId="4C7B75A5" w:rsidR="00CC54A9" w:rsidRPr="00C87D3E" w:rsidRDefault="00CC54A9" w:rsidP="00CC54A9">
      <w:pPr>
        <w:spacing w:line="360" w:lineRule="auto"/>
        <w:rPr>
          <w:rFonts w:ascii="Times New Roman" w:hAnsi="Times New Roman" w:cs="Times New Roman"/>
          <w:sz w:val="24"/>
          <w:szCs w:val="24"/>
        </w:rPr>
      </w:pPr>
    </w:p>
    <w:p w14:paraId="375D0618" w14:textId="06BFA7AE" w:rsidR="00CC54A9" w:rsidRPr="00C87D3E" w:rsidRDefault="00CC54A9" w:rsidP="00CC54A9">
      <w:pPr>
        <w:spacing w:line="360" w:lineRule="auto"/>
        <w:rPr>
          <w:rFonts w:ascii="Times New Roman" w:hAnsi="Times New Roman" w:cs="Times New Roman"/>
          <w:sz w:val="24"/>
          <w:szCs w:val="24"/>
        </w:rPr>
      </w:pPr>
    </w:p>
    <w:p w14:paraId="01907357" w14:textId="1DA57BC4" w:rsidR="00CC54A9" w:rsidRPr="00C87D3E" w:rsidRDefault="00CC54A9" w:rsidP="00CC54A9">
      <w:pPr>
        <w:spacing w:line="360" w:lineRule="auto"/>
        <w:rPr>
          <w:rFonts w:ascii="Times New Roman" w:hAnsi="Times New Roman" w:cs="Times New Roman"/>
          <w:sz w:val="24"/>
          <w:szCs w:val="24"/>
        </w:rPr>
      </w:pPr>
    </w:p>
    <w:p w14:paraId="14B7AA28" w14:textId="65078D08" w:rsidR="00CC54A9" w:rsidRPr="00CC54A9" w:rsidRDefault="00CC54A9" w:rsidP="00CC54A9">
      <w:pPr>
        <w:spacing w:line="360" w:lineRule="auto"/>
        <w:rPr>
          <w:rFonts w:ascii="Times New Roman" w:hAnsi="Times New Roman" w:cs="Times New Roman"/>
          <w:sz w:val="24"/>
          <w:szCs w:val="24"/>
        </w:rPr>
      </w:pPr>
    </w:p>
    <w:sdt>
      <w:sdtPr>
        <w:rPr>
          <w:rFonts w:ascii="Times New Roman" w:eastAsiaTheme="minorEastAsia" w:hAnsi="Times New Roman" w:cs="Times New Roman"/>
          <w:b w:val="0"/>
          <w:bCs w:val="0"/>
          <w:color w:val="auto"/>
          <w:sz w:val="24"/>
          <w:szCs w:val="24"/>
        </w:rPr>
        <w:id w:val="201964465"/>
        <w:docPartObj>
          <w:docPartGallery w:val="Table of Contents"/>
          <w:docPartUnique/>
        </w:docPartObj>
      </w:sdtPr>
      <w:sdtContent>
        <w:p w14:paraId="336E6F07" w14:textId="77777777" w:rsidR="00116445" w:rsidRPr="00CC54A9" w:rsidRDefault="00116445" w:rsidP="00CC54A9">
          <w:pPr>
            <w:pStyle w:val="TOCHeading"/>
            <w:spacing w:line="360" w:lineRule="auto"/>
            <w:rPr>
              <w:rFonts w:ascii="Times New Roman" w:hAnsi="Times New Roman" w:cs="Times New Roman"/>
              <w:sz w:val="24"/>
              <w:szCs w:val="24"/>
            </w:rPr>
          </w:pPr>
          <w:r w:rsidRPr="00CC54A9">
            <w:rPr>
              <w:rFonts w:ascii="Times New Roman" w:hAnsi="Times New Roman" w:cs="Times New Roman"/>
              <w:sz w:val="24"/>
              <w:szCs w:val="24"/>
            </w:rPr>
            <w:t>Contents</w:t>
          </w:r>
        </w:p>
        <w:p w14:paraId="2EA63783" w14:textId="2463C954" w:rsidR="00116445" w:rsidRPr="00CC54A9" w:rsidRDefault="00116445" w:rsidP="00CC54A9">
          <w:pPr>
            <w:pStyle w:val="TOC1"/>
            <w:tabs>
              <w:tab w:val="right" w:leader="dot" w:pos="9016"/>
            </w:tabs>
            <w:spacing w:line="360" w:lineRule="auto"/>
            <w:rPr>
              <w:rFonts w:ascii="Times New Roman" w:hAnsi="Times New Roman" w:cs="Times New Roman"/>
              <w:noProof/>
              <w:sz w:val="24"/>
              <w:szCs w:val="24"/>
            </w:rPr>
          </w:pPr>
          <w:r w:rsidRPr="00CC54A9">
            <w:rPr>
              <w:rFonts w:ascii="Times New Roman" w:hAnsi="Times New Roman" w:cs="Times New Roman"/>
              <w:sz w:val="24"/>
              <w:szCs w:val="24"/>
            </w:rPr>
            <w:fldChar w:fldCharType="begin"/>
          </w:r>
          <w:r w:rsidRPr="00CC54A9">
            <w:rPr>
              <w:rFonts w:ascii="Times New Roman" w:hAnsi="Times New Roman" w:cs="Times New Roman"/>
              <w:sz w:val="24"/>
              <w:szCs w:val="24"/>
            </w:rPr>
            <w:instrText xml:space="preserve"> TOC \o "1-3" \h \z \u </w:instrText>
          </w:r>
          <w:r w:rsidRPr="00CC54A9">
            <w:rPr>
              <w:rFonts w:ascii="Times New Roman" w:hAnsi="Times New Roman" w:cs="Times New Roman"/>
              <w:sz w:val="24"/>
              <w:szCs w:val="24"/>
            </w:rPr>
            <w:fldChar w:fldCharType="separate"/>
          </w:r>
          <w:hyperlink w:anchor="_Toc67777183" w:history="1">
            <w:r w:rsidRPr="00CC54A9">
              <w:rPr>
                <w:rStyle w:val="Hyperlink"/>
                <w:rFonts w:ascii="Times New Roman" w:hAnsi="Times New Roman" w:cs="Times New Roman"/>
                <w:noProof/>
                <w:sz w:val="24"/>
                <w:szCs w:val="24"/>
              </w:rPr>
              <w:t>Introduction:</w:t>
            </w:r>
            <w:r w:rsidRPr="00CC54A9">
              <w:rPr>
                <w:rFonts w:ascii="Times New Roman" w:hAnsi="Times New Roman" w:cs="Times New Roman"/>
                <w:noProof/>
                <w:webHidden/>
                <w:sz w:val="24"/>
                <w:szCs w:val="24"/>
              </w:rPr>
              <w:tab/>
            </w:r>
            <w:r w:rsidRPr="00CC54A9">
              <w:rPr>
                <w:rFonts w:ascii="Times New Roman" w:hAnsi="Times New Roman" w:cs="Times New Roman"/>
                <w:noProof/>
                <w:webHidden/>
                <w:sz w:val="24"/>
                <w:szCs w:val="24"/>
              </w:rPr>
              <w:fldChar w:fldCharType="begin"/>
            </w:r>
            <w:r w:rsidRPr="00CC54A9">
              <w:rPr>
                <w:rFonts w:ascii="Times New Roman" w:hAnsi="Times New Roman" w:cs="Times New Roman"/>
                <w:noProof/>
                <w:webHidden/>
                <w:sz w:val="24"/>
                <w:szCs w:val="24"/>
              </w:rPr>
              <w:instrText xml:space="preserve"> PAGEREF _Toc67777183 \h </w:instrText>
            </w:r>
            <w:r w:rsidRPr="00CC54A9">
              <w:rPr>
                <w:rFonts w:ascii="Times New Roman" w:hAnsi="Times New Roman" w:cs="Times New Roman"/>
                <w:noProof/>
                <w:webHidden/>
                <w:sz w:val="24"/>
                <w:szCs w:val="24"/>
              </w:rPr>
            </w:r>
            <w:r w:rsidRPr="00CC54A9">
              <w:rPr>
                <w:rFonts w:ascii="Times New Roman" w:hAnsi="Times New Roman" w:cs="Times New Roman"/>
                <w:noProof/>
                <w:webHidden/>
                <w:sz w:val="24"/>
                <w:szCs w:val="24"/>
              </w:rPr>
              <w:fldChar w:fldCharType="separate"/>
            </w:r>
            <w:r w:rsidR="00CC54A9">
              <w:rPr>
                <w:rFonts w:ascii="Times New Roman" w:hAnsi="Times New Roman" w:cs="Times New Roman"/>
                <w:noProof/>
                <w:webHidden/>
                <w:sz w:val="24"/>
                <w:szCs w:val="24"/>
              </w:rPr>
              <w:t>3</w:t>
            </w:r>
            <w:r w:rsidRPr="00CC54A9">
              <w:rPr>
                <w:rFonts w:ascii="Times New Roman" w:hAnsi="Times New Roman" w:cs="Times New Roman"/>
                <w:noProof/>
                <w:webHidden/>
                <w:sz w:val="24"/>
                <w:szCs w:val="24"/>
              </w:rPr>
              <w:fldChar w:fldCharType="end"/>
            </w:r>
          </w:hyperlink>
        </w:p>
        <w:p w14:paraId="39AC5982" w14:textId="3ED9FAD2" w:rsidR="00116445" w:rsidRPr="00154A7A" w:rsidRDefault="00210B34" w:rsidP="00CC54A9">
          <w:pPr>
            <w:pStyle w:val="TOC1"/>
            <w:tabs>
              <w:tab w:val="right" w:leader="dot" w:pos="9016"/>
            </w:tabs>
            <w:spacing w:line="360" w:lineRule="auto"/>
            <w:rPr>
              <w:rFonts w:ascii="Times New Roman" w:hAnsi="Times New Roman" w:cs="Times New Roman"/>
              <w:noProof/>
              <w:sz w:val="24"/>
              <w:szCs w:val="24"/>
            </w:rPr>
          </w:pPr>
          <w:hyperlink w:anchor="_Toc67777184" w:history="1">
            <w:r w:rsidR="00154A7A" w:rsidRPr="00154A7A">
              <w:rPr>
                <w:rFonts w:ascii="Times New Roman" w:hAnsi="Times New Roman" w:cs="Times New Roman"/>
              </w:rPr>
              <w:t>Part A</w:t>
            </w:r>
            <w:r w:rsidR="00116445" w:rsidRPr="00154A7A">
              <w:rPr>
                <w:rStyle w:val="Hyperlink"/>
                <w:rFonts w:ascii="Times New Roman" w:hAnsi="Times New Roman" w:cs="Times New Roman"/>
                <w:noProof/>
                <w:sz w:val="24"/>
                <w:szCs w:val="24"/>
              </w:rPr>
              <w:t>:</w:t>
            </w:r>
            <w:r w:rsidR="00116445" w:rsidRPr="00154A7A">
              <w:rPr>
                <w:rFonts w:ascii="Times New Roman" w:hAnsi="Times New Roman" w:cs="Times New Roman"/>
                <w:noProof/>
                <w:webHidden/>
                <w:sz w:val="24"/>
                <w:szCs w:val="24"/>
              </w:rPr>
              <w:tab/>
            </w:r>
            <w:r w:rsidR="00116445" w:rsidRPr="00154A7A">
              <w:rPr>
                <w:rFonts w:ascii="Times New Roman" w:hAnsi="Times New Roman" w:cs="Times New Roman"/>
                <w:noProof/>
                <w:webHidden/>
                <w:sz w:val="24"/>
                <w:szCs w:val="24"/>
              </w:rPr>
              <w:fldChar w:fldCharType="begin"/>
            </w:r>
            <w:r w:rsidR="00116445" w:rsidRPr="00154A7A">
              <w:rPr>
                <w:rFonts w:ascii="Times New Roman" w:hAnsi="Times New Roman" w:cs="Times New Roman"/>
                <w:noProof/>
                <w:webHidden/>
                <w:sz w:val="24"/>
                <w:szCs w:val="24"/>
              </w:rPr>
              <w:instrText xml:space="preserve"> PAGEREF _Toc67777184 \h </w:instrText>
            </w:r>
            <w:r w:rsidR="00116445" w:rsidRPr="00154A7A">
              <w:rPr>
                <w:rFonts w:ascii="Times New Roman" w:hAnsi="Times New Roman" w:cs="Times New Roman"/>
                <w:noProof/>
                <w:webHidden/>
                <w:sz w:val="24"/>
                <w:szCs w:val="24"/>
              </w:rPr>
            </w:r>
            <w:r w:rsidR="00116445" w:rsidRPr="00154A7A">
              <w:rPr>
                <w:rFonts w:ascii="Times New Roman" w:hAnsi="Times New Roman" w:cs="Times New Roman"/>
                <w:noProof/>
                <w:webHidden/>
                <w:sz w:val="24"/>
                <w:szCs w:val="24"/>
              </w:rPr>
              <w:fldChar w:fldCharType="separate"/>
            </w:r>
            <w:r w:rsidR="00CC54A9" w:rsidRPr="00154A7A">
              <w:rPr>
                <w:rFonts w:ascii="Times New Roman" w:hAnsi="Times New Roman" w:cs="Times New Roman"/>
                <w:noProof/>
                <w:webHidden/>
                <w:sz w:val="24"/>
                <w:szCs w:val="24"/>
              </w:rPr>
              <w:t>3</w:t>
            </w:r>
            <w:r w:rsidR="00116445" w:rsidRPr="00154A7A">
              <w:rPr>
                <w:rFonts w:ascii="Times New Roman" w:hAnsi="Times New Roman" w:cs="Times New Roman"/>
                <w:noProof/>
                <w:webHidden/>
                <w:sz w:val="24"/>
                <w:szCs w:val="24"/>
              </w:rPr>
              <w:fldChar w:fldCharType="end"/>
            </w:r>
          </w:hyperlink>
        </w:p>
        <w:p w14:paraId="23F29D8E" w14:textId="7EAA0266" w:rsidR="00116445" w:rsidRPr="00154A7A" w:rsidRDefault="00210B34" w:rsidP="00CC54A9">
          <w:pPr>
            <w:pStyle w:val="TOC1"/>
            <w:tabs>
              <w:tab w:val="right" w:leader="dot" w:pos="9016"/>
            </w:tabs>
            <w:spacing w:line="360" w:lineRule="auto"/>
            <w:rPr>
              <w:rFonts w:ascii="Times New Roman" w:hAnsi="Times New Roman" w:cs="Times New Roman"/>
              <w:noProof/>
              <w:sz w:val="24"/>
              <w:szCs w:val="24"/>
            </w:rPr>
          </w:pPr>
          <w:hyperlink w:anchor="_Toc67777185" w:history="1">
            <w:r w:rsidR="00154A7A" w:rsidRPr="00154A7A">
              <w:rPr>
                <w:rStyle w:val="Hyperlink"/>
                <w:rFonts w:ascii="Times New Roman" w:hAnsi="Times New Roman" w:cs="Times New Roman"/>
                <w:noProof/>
                <w:sz w:val="24"/>
                <w:szCs w:val="24"/>
              </w:rPr>
              <w:t>Part B</w:t>
            </w:r>
            <w:r w:rsidR="00116445" w:rsidRPr="00154A7A">
              <w:rPr>
                <w:rFonts w:ascii="Times New Roman" w:hAnsi="Times New Roman" w:cs="Times New Roman"/>
                <w:noProof/>
                <w:webHidden/>
                <w:sz w:val="24"/>
                <w:szCs w:val="24"/>
              </w:rPr>
              <w:tab/>
            </w:r>
            <w:r w:rsidR="00116445" w:rsidRPr="00154A7A">
              <w:rPr>
                <w:rFonts w:ascii="Times New Roman" w:hAnsi="Times New Roman" w:cs="Times New Roman"/>
                <w:noProof/>
                <w:webHidden/>
                <w:sz w:val="24"/>
                <w:szCs w:val="24"/>
              </w:rPr>
              <w:fldChar w:fldCharType="begin"/>
            </w:r>
            <w:r w:rsidR="00116445" w:rsidRPr="00154A7A">
              <w:rPr>
                <w:rFonts w:ascii="Times New Roman" w:hAnsi="Times New Roman" w:cs="Times New Roman"/>
                <w:noProof/>
                <w:webHidden/>
                <w:sz w:val="24"/>
                <w:szCs w:val="24"/>
              </w:rPr>
              <w:instrText xml:space="preserve"> PAGEREF _Toc67777185 \h </w:instrText>
            </w:r>
            <w:r w:rsidR="00116445" w:rsidRPr="00154A7A">
              <w:rPr>
                <w:rFonts w:ascii="Times New Roman" w:hAnsi="Times New Roman" w:cs="Times New Roman"/>
                <w:noProof/>
                <w:webHidden/>
                <w:sz w:val="24"/>
                <w:szCs w:val="24"/>
              </w:rPr>
            </w:r>
            <w:r w:rsidR="00116445" w:rsidRPr="00154A7A">
              <w:rPr>
                <w:rFonts w:ascii="Times New Roman" w:hAnsi="Times New Roman" w:cs="Times New Roman"/>
                <w:noProof/>
                <w:webHidden/>
                <w:sz w:val="24"/>
                <w:szCs w:val="24"/>
              </w:rPr>
              <w:fldChar w:fldCharType="separate"/>
            </w:r>
            <w:r w:rsidR="00CC54A9" w:rsidRPr="00154A7A">
              <w:rPr>
                <w:rFonts w:ascii="Times New Roman" w:hAnsi="Times New Roman" w:cs="Times New Roman"/>
                <w:noProof/>
                <w:webHidden/>
                <w:sz w:val="24"/>
                <w:szCs w:val="24"/>
              </w:rPr>
              <w:t>9</w:t>
            </w:r>
            <w:r w:rsidR="00116445" w:rsidRPr="00154A7A">
              <w:rPr>
                <w:rFonts w:ascii="Times New Roman" w:hAnsi="Times New Roman" w:cs="Times New Roman"/>
                <w:noProof/>
                <w:webHidden/>
                <w:sz w:val="24"/>
                <w:szCs w:val="24"/>
              </w:rPr>
              <w:fldChar w:fldCharType="end"/>
            </w:r>
          </w:hyperlink>
        </w:p>
        <w:p w14:paraId="2D931572" w14:textId="588EBA68" w:rsidR="00116445" w:rsidRPr="00CC54A9" w:rsidRDefault="00210B34" w:rsidP="00CC54A9">
          <w:pPr>
            <w:pStyle w:val="TOC1"/>
            <w:tabs>
              <w:tab w:val="right" w:leader="dot" w:pos="9016"/>
            </w:tabs>
            <w:spacing w:line="360" w:lineRule="auto"/>
            <w:rPr>
              <w:rFonts w:ascii="Times New Roman" w:hAnsi="Times New Roman" w:cs="Times New Roman"/>
              <w:noProof/>
              <w:sz w:val="24"/>
              <w:szCs w:val="24"/>
            </w:rPr>
          </w:pPr>
          <w:hyperlink w:anchor="_Toc67777186" w:history="1">
            <w:r w:rsidR="00116445" w:rsidRPr="00CC54A9">
              <w:rPr>
                <w:rStyle w:val="Hyperlink"/>
                <w:rFonts w:ascii="Times New Roman" w:hAnsi="Times New Roman" w:cs="Times New Roman"/>
                <w:noProof/>
                <w:sz w:val="24"/>
                <w:szCs w:val="24"/>
              </w:rPr>
              <w:t>Conclusion:</w:t>
            </w:r>
            <w:r w:rsidR="00116445" w:rsidRPr="00CC54A9">
              <w:rPr>
                <w:rFonts w:ascii="Times New Roman" w:hAnsi="Times New Roman" w:cs="Times New Roman"/>
                <w:noProof/>
                <w:webHidden/>
                <w:sz w:val="24"/>
                <w:szCs w:val="24"/>
              </w:rPr>
              <w:tab/>
            </w:r>
            <w:r w:rsidR="00116445" w:rsidRPr="00CC54A9">
              <w:rPr>
                <w:rFonts w:ascii="Times New Roman" w:hAnsi="Times New Roman" w:cs="Times New Roman"/>
                <w:noProof/>
                <w:webHidden/>
                <w:sz w:val="24"/>
                <w:szCs w:val="24"/>
              </w:rPr>
              <w:fldChar w:fldCharType="begin"/>
            </w:r>
            <w:r w:rsidR="00116445" w:rsidRPr="00CC54A9">
              <w:rPr>
                <w:rFonts w:ascii="Times New Roman" w:hAnsi="Times New Roman" w:cs="Times New Roman"/>
                <w:noProof/>
                <w:webHidden/>
                <w:sz w:val="24"/>
                <w:szCs w:val="24"/>
              </w:rPr>
              <w:instrText xml:space="preserve"> PAGEREF _Toc67777186 \h </w:instrText>
            </w:r>
            <w:r w:rsidR="00116445" w:rsidRPr="00CC54A9">
              <w:rPr>
                <w:rFonts w:ascii="Times New Roman" w:hAnsi="Times New Roman" w:cs="Times New Roman"/>
                <w:noProof/>
                <w:webHidden/>
                <w:sz w:val="24"/>
                <w:szCs w:val="24"/>
              </w:rPr>
            </w:r>
            <w:r w:rsidR="00116445" w:rsidRPr="00CC54A9">
              <w:rPr>
                <w:rFonts w:ascii="Times New Roman" w:hAnsi="Times New Roman" w:cs="Times New Roman"/>
                <w:noProof/>
                <w:webHidden/>
                <w:sz w:val="24"/>
                <w:szCs w:val="24"/>
              </w:rPr>
              <w:fldChar w:fldCharType="separate"/>
            </w:r>
            <w:r w:rsidR="00CC54A9">
              <w:rPr>
                <w:rFonts w:ascii="Times New Roman" w:hAnsi="Times New Roman" w:cs="Times New Roman"/>
                <w:noProof/>
                <w:webHidden/>
                <w:sz w:val="24"/>
                <w:szCs w:val="24"/>
              </w:rPr>
              <w:t>12</w:t>
            </w:r>
            <w:r w:rsidR="00116445" w:rsidRPr="00CC54A9">
              <w:rPr>
                <w:rFonts w:ascii="Times New Roman" w:hAnsi="Times New Roman" w:cs="Times New Roman"/>
                <w:noProof/>
                <w:webHidden/>
                <w:sz w:val="24"/>
                <w:szCs w:val="24"/>
              </w:rPr>
              <w:fldChar w:fldCharType="end"/>
            </w:r>
          </w:hyperlink>
        </w:p>
        <w:p w14:paraId="7EAA8D7A" w14:textId="353AD528" w:rsidR="00116445" w:rsidRPr="00CC54A9" w:rsidRDefault="00210B34" w:rsidP="00CC54A9">
          <w:pPr>
            <w:pStyle w:val="TOC1"/>
            <w:tabs>
              <w:tab w:val="right" w:leader="dot" w:pos="9016"/>
            </w:tabs>
            <w:spacing w:line="360" w:lineRule="auto"/>
            <w:rPr>
              <w:rFonts w:ascii="Times New Roman" w:hAnsi="Times New Roman" w:cs="Times New Roman"/>
              <w:noProof/>
              <w:sz w:val="24"/>
              <w:szCs w:val="24"/>
            </w:rPr>
          </w:pPr>
          <w:hyperlink w:anchor="_Toc67777187" w:history="1">
            <w:r w:rsidR="00116445" w:rsidRPr="00CC54A9">
              <w:rPr>
                <w:rStyle w:val="Hyperlink"/>
                <w:rFonts w:ascii="Times New Roman" w:hAnsi="Times New Roman" w:cs="Times New Roman"/>
                <w:noProof/>
                <w:sz w:val="24"/>
                <w:szCs w:val="24"/>
              </w:rPr>
              <w:t>References:</w:t>
            </w:r>
            <w:r w:rsidR="00116445" w:rsidRPr="00CC54A9">
              <w:rPr>
                <w:rFonts w:ascii="Times New Roman" w:hAnsi="Times New Roman" w:cs="Times New Roman"/>
                <w:noProof/>
                <w:webHidden/>
                <w:sz w:val="24"/>
                <w:szCs w:val="24"/>
              </w:rPr>
              <w:tab/>
            </w:r>
            <w:r w:rsidR="00116445" w:rsidRPr="00CC54A9">
              <w:rPr>
                <w:rFonts w:ascii="Times New Roman" w:hAnsi="Times New Roman" w:cs="Times New Roman"/>
                <w:noProof/>
                <w:webHidden/>
                <w:sz w:val="24"/>
                <w:szCs w:val="24"/>
              </w:rPr>
              <w:fldChar w:fldCharType="begin"/>
            </w:r>
            <w:r w:rsidR="00116445" w:rsidRPr="00CC54A9">
              <w:rPr>
                <w:rFonts w:ascii="Times New Roman" w:hAnsi="Times New Roman" w:cs="Times New Roman"/>
                <w:noProof/>
                <w:webHidden/>
                <w:sz w:val="24"/>
                <w:szCs w:val="24"/>
              </w:rPr>
              <w:instrText xml:space="preserve"> PAGEREF _Toc67777187 \h </w:instrText>
            </w:r>
            <w:r w:rsidR="00116445" w:rsidRPr="00CC54A9">
              <w:rPr>
                <w:rFonts w:ascii="Times New Roman" w:hAnsi="Times New Roman" w:cs="Times New Roman"/>
                <w:noProof/>
                <w:webHidden/>
                <w:sz w:val="24"/>
                <w:szCs w:val="24"/>
              </w:rPr>
            </w:r>
            <w:r w:rsidR="00116445" w:rsidRPr="00CC54A9">
              <w:rPr>
                <w:rFonts w:ascii="Times New Roman" w:hAnsi="Times New Roman" w:cs="Times New Roman"/>
                <w:noProof/>
                <w:webHidden/>
                <w:sz w:val="24"/>
                <w:szCs w:val="24"/>
              </w:rPr>
              <w:fldChar w:fldCharType="separate"/>
            </w:r>
            <w:r w:rsidR="00CC54A9">
              <w:rPr>
                <w:rFonts w:ascii="Times New Roman" w:hAnsi="Times New Roman" w:cs="Times New Roman"/>
                <w:noProof/>
                <w:webHidden/>
                <w:sz w:val="24"/>
                <w:szCs w:val="24"/>
              </w:rPr>
              <w:t>13</w:t>
            </w:r>
            <w:r w:rsidR="00116445" w:rsidRPr="00CC54A9">
              <w:rPr>
                <w:rFonts w:ascii="Times New Roman" w:hAnsi="Times New Roman" w:cs="Times New Roman"/>
                <w:noProof/>
                <w:webHidden/>
                <w:sz w:val="24"/>
                <w:szCs w:val="24"/>
              </w:rPr>
              <w:fldChar w:fldCharType="end"/>
            </w:r>
          </w:hyperlink>
        </w:p>
        <w:p w14:paraId="70028411" w14:textId="77777777" w:rsidR="00116445" w:rsidRPr="00CC54A9" w:rsidRDefault="00116445" w:rsidP="00CC54A9">
          <w:pPr>
            <w:spacing w:line="360" w:lineRule="auto"/>
            <w:rPr>
              <w:rFonts w:ascii="Times New Roman" w:hAnsi="Times New Roman" w:cs="Times New Roman"/>
              <w:sz w:val="24"/>
              <w:szCs w:val="24"/>
            </w:rPr>
          </w:pPr>
          <w:r w:rsidRPr="00CC54A9">
            <w:rPr>
              <w:rFonts w:ascii="Times New Roman" w:hAnsi="Times New Roman" w:cs="Times New Roman"/>
              <w:sz w:val="24"/>
              <w:szCs w:val="24"/>
            </w:rPr>
            <w:fldChar w:fldCharType="end"/>
          </w:r>
        </w:p>
      </w:sdtContent>
    </w:sdt>
    <w:p w14:paraId="2B917F08" w14:textId="77777777" w:rsidR="00116445" w:rsidRPr="00CC54A9" w:rsidRDefault="00116445" w:rsidP="00CC54A9">
      <w:pPr>
        <w:spacing w:line="360" w:lineRule="auto"/>
        <w:rPr>
          <w:rFonts w:ascii="Times New Roman" w:eastAsiaTheme="majorEastAsia" w:hAnsi="Times New Roman" w:cs="Times New Roman"/>
          <w:b/>
          <w:bCs/>
          <w:color w:val="365F91" w:themeColor="accent1" w:themeShade="BF"/>
          <w:sz w:val="24"/>
          <w:szCs w:val="24"/>
        </w:rPr>
      </w:pPr>
      <w:r w:rsidRPr="00CC54A9">
        <w:rPr>
          <w:rFonts w:ascii="Times New Roman" w:hAnsi="Times New Roman" w:cs="Times New Roman"/>
          <w:sz w:val="24"/>
          <w:szCs w:val="24"/>
        </w:rPr>
        <w:br w:type="page"/>
      </w:r>
    </w:p>
    <w:p w14:paraId="07C31D51" w14:textId="77777777" w:rsidR="00116445" w:rsidRPr="00CC54A9" w:rsidRDefault="00116445" w:rsidP="00CC54A9">
      <w:pPr>
        <w:pStyle w:val="Heading1"/>
        <w:spacing w:line="360" w:lineRule="auto"/>
        <w:jc w:val="both"/>
        <w:rPr>
          <w:rFonts w:ascii="Times New Roman" w:hAnsi="Times New Roman" w:cs="Times New Roman"/>
          <w:sz w:val="24"/>
          <w:szCs w:val="24"/>
        </w:rPr>
      </w:pPr>
      <w:bookmarkStart w:id="0" w:name="_Toc67777183"/>
      <w:r w:rsidRPr="00CC54A9">
        <w:rPr>
          <w:rFonts w:ascii="Times New Roman" w:hAnsi="Times New Roman" w:cs="Times New Roman"/>
          <w:sz w:val="24"/>
          <w:szCs w:val="24"/>
        </w:rPr>
        <w:lastRenderedPageBreak/>
        <w:t>Introduction:</w:t>
      </w:r>
      <w:bookmarkEnd w:id="0"/>
    </w:p>
    <w:p w14:paraId="634863DF" w14:textId="5FCF1EAD"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The assignment related to practical solution </w:t>
      </w:r>
      <w:r w:rsidR="00C87D3E">
        <w:rPr>
          <w:rFonts w:ascii="Times New Roman" w:hAnsi="Times New Roman" w:cs="Times New Roman"/>
          <w:sz w:val="24"/>
          <w:szCs w:val="24"/>
        </w:rPr>
        <w:t>and</w:t>
      </w:r>
      <w:r w:rsidRPr="00CC54A9">
        <w:rPr>
          <w:rFonts w:ascii="Times New Roman" w:hAnsi="Times New Roman" w:cs="Times New Roman"/>
          <w:sz w:val="24"/>
          <w:szCs w:val="24"/>
        </w:rPr>
        <w:t xml:space="preserve"> recommendation for computing out the variance in between the budgeted </w:t>
      </w:r>
      <w:r w:rsidR="00154A7A">
        <w:rPr>
          <w:rFonts w:ascii="Times New Roman" w:hAnsi="Times New Roman" w:cs="Times New Roman"/>
          <w:sz w:val="24"/>
          <w:szCs w:val="24"/>
        </w:rPr>
        <w:t>and</w:t>
      </w:r>
      <w:r w:rsidRPr="00CC54A9">
        <w:rPr>
          <w:rFonts w:ascii="Times New Roman" w:hAnsi="Times New Roman" w:cs="Times New Roman"/>
          <w:sz w:val="24"/>
          <w:szCs w:val="24"/>
        </w:rPr>
        <w:t xml:space="preserve"> actual performance. The information will be used to provide recommendation to the company</w:t>
      </w:r>
      <w:r w:rsidR="00154A7A">
        <w:rPr>
          <w:rFonts w:ascii="Times New Roman" w:hAnsi="Times New Roman" w:cs="Times New Roman"/>
          <w:sz w:val="24"/>
          <w:szCs w:val="24"/>
        </w:rPr>
        <w:t xml:space="preserve"> in Part A</w:t>
      </w:r>
      <w:r w:rsidRPr="00CC54A9">
        <w:rPr>
          <w:rFonts w:ascii="Times New Roman" w:hAnsi="Times New Roman" w:cs="Times New Roman"/>
          <w:sz w:val="24"/>
          <w:szCs w:val="24"/>
        </w:rPr>
        <w:t xml:space="preserve">. </w:t>
      </w:r>
      <w:r w:rsidR="00154A7A">
        <w:rPr>
          <w:rFonts w:ascii="Times New Roman" w:hAnsi="Times New Roman" w:cs="Times New Roman"/>
          <w:sz w:val="24"/>
          <w:szCs w:val="24"/>
        </w:rPr>
        <w:t>P</w:t>
      </w:r>
      <w:r w:rsidRPr="00CC54A9">
        <w:rPr>
          <w:rFonts w:ascii="Times New Roman" w:hAnsi="Times New Roman" w:cs="Times New Roman"/>
          <w:sz w:val="24"/>
          <w:szCs w:val="24"/>
        </w:rPr>
        <w:t>art</w:t>
      </w:r>
      <w:r w:rsidR="00154A7A">
        <w:rPr>
          <w:rFonts w:ascii="Times New Roman" w:hAnsi="Times New Roman" w:cs="Times New Roman"/>
          <w:sz w:val="24"/>
          <w:szCs w:val="24"/>
        </w:rPr>
        <w:t xml:space="preserve"> B</w:t>
      </w:r>
      <w:r w:rsidRPr="00CC54A9">
        <w:rPr>
          <w:rFonts w:ascii="Times New Roman" w:hAnsi="Times New Roman" w:cs="Times New Roman"/>
          <w:sz w:val="24"/>
          <w:szCs w:val="24"/>
        </w:rPr>
        <w:t xml:space="preserve"> is related to the making analysis of the company decision for getting into online business. The incremental relevant profits will be considered for the decision under two of the decisions. </w:t>
      </w:r>
    </w:p>
    <w:p w14:paraId="6B2C4BBC" w14:textId="0D0D9A82" w:rsidR="00116445" w:rsidRPr="00CC54A9" w:rsidRDefault="00154A7A" w:rsidP="00CC54A9">
      <w:pPr>
        <w:pStyle w:val="Heading1"/>
        <w:spacing w:line="360" w:lineRule="auto"/>
        <w:jc w:val="both"/>
        <w:rPr>
          <w:rFonts w:ascii="Times New Roman" w:hAnsi="Times New Roman" w:cs="Times New Roman"/>
          <w:sz w:val="24"/>
          <w:szCs w:val="24"/>
        </w:rPr>
      </w:pPr>
      <w:bookmarkStart w:id="1" w:name="_Toc67777184"/>
      <w:r>
        <w:rPr>
          <w:rFonts w:ascii="Times New Roman" w:hAnsi="Times New Roman" w:cs="Times New Roman"/>
          <w:sz w:val="24"/>
          <w:szCs w:val="24"/>
        </w:rPr>
        <w:t>Part A</w:t>
      </w:r>
      <w:r w:rsidR="00116445" w:rsidRPr="00CC54A9">
        <w:rPr>
          <w:rFonts w:ascii="Times New Roman" w:hAnsi="Times New Roman" w:cs="Times New Roman"/>
          <w:sz w:val="24"/>
          <w:szCs w:val="24"/>
        </w:rPr>
        <w:t>:</w:t>
      </w:r>
      <w:bookmarkEnd w:id="1"/>
    </w:p>
    <w:p w14:paraId="1D625074" w14:textId="77777777" w:rsidR="00116445" w:rsidRPr="00CC54A9" w:rsidRDefault="00116445" w:rsidP="00CC54A9">
      <w:pPr>
        <w:pStyle w:val="ListParagraph"/>
        <w:numPr>
          <w:ilvl w:val="0"/>
          <w:numId w:val="1"/>
        </w:numPr>
        <w:spacing w:line="360" w:lineRule="auto"/>
        <w:jc w:val="both"/>
        <w:rPr>
          <w:rFonts w:ascii="Times New Roman" w:hAnsi="Times New Roman" w:cs="Times New Roman"/>
          <w:b/>
          <w:sz w:val="24"/>
          <w:szCs w:val="24"/>
          <w:u w:val="single"/>
        </w:rPr>
      </w:pPr>
      <w:r w:rsidRPr="00CC54A9">
        <w:rPr>
          <w:rFonts w:ascii="Times New Roman" w:hAnsi="Times New Roman" w:cs="Times New Roman"/>
          <w:b/>
          <w:sz w:val="24"/>
          <w:szCs w:val="24"/>
          <w:u w:val="single"/>
        </w:rPr>
        <w:t>Monthly Control Report:</w:t>
      </w:r>
    </w:p>
    <w:p w14:paraId="5FB52E02" w14:textId="77777777"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Amana Limited business is closely related to tourism industry. With decreased number of tourists in the area because of spread of Covid, the company sales have been impacted. Below table will help us to understand the amount of profits earned by the company in comparison to their targeted performance in the period.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50"/>
        <w:gridCol w:w="3809"/>
        <w:gridCol w:w="1877"/>
        <w:gridCol w:w="1663"/>
        <w:gridCol w:w="1143"/>
      </w:tblGrid>
      <w:tr w:rsidR="00116445" w:rsidRPr="00CC54A9" w14:paraId="7F3E25F9" w14:textId="77777777" w:rsidTr="00210B34">
        <w:trPr>
          <w:trHeight w:val="300"/>
        </w:trPr>
        <w:tc>
          <w:tcPr>
            <w:tcW w:w="597" w:type="pct"/>
            <w:shd w:val="clear" w:color="auto" w:fill="auto"/>
            <w:noWrap/>
            <w:vAlign w:val="bottom"/>
            <w:hideMark/>
          </w:tcPr>
          <w:p w14:paraId="44B2E196"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278" w:type="pct"/>
            <w:shd w:val="clear" w:color="auto" w:fill="auto"/>
            <w:noWrap/>
            <w:vAlign w:val="bottom"/>
            <w:hideMark/>
          </w:tcPr>
          <w:p w14:paraId="1D850FAF"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Particulars</w:t>
            </w:r>
          </w:p>
        </w:tc>
        <w:tc>
          <w:tcPr>
            <w:tcW w:w="620" w:type="pct"/>
            <w:shd w:val="clear" w:color="auto" w:fill="auto"/>
            <w:noWrap/>
            <w:vAlign w:val="bottom"/>
            <w:hideMark/>
          </w:tcPr>
          <w:p w14:paraId="14B77E66"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Original Budget</w:t>
            </w:r>
          </w:p>
        </w:tc>
        <w:tc>
          <w:tcPr>
            <w:tcW w:w="620" w:type="pct"/>
            <w:shd w:val="clear" w:color="auto" w:fill="auto"/>
            <w:noWrap/>
            <w:vAlign w:val="bottom"/>
            <w:hideMark/>
          </w:tcPr>
          <w:p w14:paraId="5E78D004"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Flexed budget</w:t>
            </w:r>
          </w:p>
        </w:tc>
        <w:tc>
          <w:tcPr>
            <w:tcW w:w="884" w:type="pct"/>
            <w:shd w:val="clear" w:color="auto" w:fill="auto"/>
            <w:noWrap/>
            <w:vAlign w:val="bottom"/>
            <w:hideMark/>
          </w:tcPr>
          <w:p w14:paraId="5BD115CC"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Actual</w:t>
            </w:r>
          </w:p>
        </w:tc>
      </w:tr>
      <w:tr w:rsidR="00116445" w:rsidRPr="00CC54A9" w14:paraId="76B96F90" w14:textId="77777777" w:rsidTr="00210B34">
        <w:trPr>
          <w:trHeight w:val="300"/>
        </w:trPr>
        <w:tc>
          <w:tcPr>
            <w:tcW w:w="597" w:type="pct"/>
            <w:shd w:val="clear" w:color="auto" w:fill="auto"/>
            <w:noWrap/>
            <w:vAlign w:val="bottom"/>
            <w:hideMark/>
          </w:tcPr>
          <w:p w14:paraId="0E43ACC2"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278" w:type="pct"/>
            <w:shd w:val="clear" w:color="auto" w:fill="auto"/>
            <w:noWrap/>
            <w:vAlign w:val="bottom"/>
            <w:hideMark/>
          </w:tcPr>
          <w:p w14:paraId="55474626"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Sales</w:t>
            </w:r>
          </w:p>
        </w:tc>
        <w:tc>
          <w:tcPr>
            <w:tcW w:w="620" w:type="pct"/>
            <w:shd w:val="clear" w:color="auto" w:fill="auto"/>
            <w:noWrap/>
            <w:vAlign w:val="bottom"/>
            <w:hideMark/>
          </w:tcPr>
          <w:p w14:paraId="2A5AF812" w14:textId="4597B6FD"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w:t>
            </w:r>
            <w:r w:rsidR="00154A7A">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500</w:t>
            </w:r>
            <w:r w:rsidR="00154A7A">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620" w:type="pct"/>
            <w:shd w:val="clear" w:color="auto" w:fill="auto"/>
            <w:noWrap/>
            <w:vAlign w:val="bottom"/>
            <w:hideMark/>
          </w:tcPr>
          <w:p w14:paraId="7EEBA353" w14:textId="763EC674"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w:t>
            </w:r>
            <w:r w:rsidR="00154A7A">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r w:rsidR="00154A7A">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884" w:type="pct"/>
            <w:shd w:val="clear" w:color="auto" w:fill="auto"/>
            <w:noWrap/>
            <w:vAlign w:val="bottom"/>
            <w:hideMark/>
          </w:tcPr>
          <w:p w14:paraId="30E5B0B9" w14:textId="615038D0"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1600</w:t>
            </w:r>
            <w:r w:rsidR="00154A7A">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2FD51AFF" w14:textId="77777777" w:rsidTr="00210B34">
        <w:trPr>
          <w:trHeight w:val="300"/>
        </w:trPr>
        <w:tc>
          <w:tcPr>
            <w:tcW w:w="597" w:type="pct"/>
            <w:shd w:val="clear" w:color="auto" w:fill="auto"/>
            <w:noWrap/>
            <w:vAlign w:val="bottom"/>
            <w:hideMark/>
          </w:tcPr>
          <w:p w14:paraId="42F9D6A8"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Less:</w:t>
            </w:r>
          </w:p>
        </w:tc>
        <w:tc>
          <w:tcPr>
            <w:tcW w:w="2278" w:type="pct"/>
            <w:shd w:val="clear" w:color="auto" w:fill="auto"/>
            <w:noWrap/>
            <w:vAlign w:val="bottom"/>
            <w:hideMark/>
          </w:tcPr>
          <w:p w14:paraId="05ACC1E1"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u w:val="single"/>
                <w:lang w:eastAsia="en-IN"/>
              </w:rPr>
            </w:pPr>
            <w:r w:rsidRPr="00CC54A9">
              <w:rPr>
                <w:rFonts w:ascii="Times New Roman" w:eastAsia="Times New Roman" w:hAnsi="Times New Roman" w:cs="Times New Roman"/>
                <w:b/>
                <w:bCs/>
                <w:color w:val="000000"/>
                <w:sz w:val="24"/>
                <w:szCs w:val="24"/>
                <w:u w:val="single"/>
                <w:lang w:eastAsia="en-IN"/>
              </w:rPr>
              <w:t>Variable cost</w:t>
            </w:r>
          </w:p>
        </w:tc>
        <w:tc>
          <w:tcPr>
            <w:tcW w:w="620" w:type="pct"/>
            <w:shd w:val="clear" w:color="auto" w:fill="auto"/>
            <w:noWrap/>
            <w:vAlign w:val="bottom"/>
            <w:hideMark/>
          </w:tcPr>
          <w:p w14:paraId="4F9675DB"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620" w:type="pct"/>
            <w:shd w:val="clear" w:color="auto" w:fill="auto"/>
            <w:noWrap/>
            <w:vAlign w:val="bottom"/>
            <w:hideMark/>
          </w:tcPr>
          <w:p w14:paraId="5A343756"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884" w:type="pct"/>
            <w:shd w:val="clear" w:color="auto" w:fill="auto"/>
            <w:noWrap/>
            <w:vAlign w:val="bottom"/>
            <w:hideMark/>
          </w:tcPr>
          <w:p w14:paraId="203BC3D9"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r>
      <w:tr w:rsidR="00116445" w:rsidRPr="00CC54A9" w14:paraId="5CC1CF0E" w14:textId="77777777" w:rsidTr="00210B34">
        <w:trPr>
          <w:trHeight w:val="300"/>
        </w:trPr>
        <w:tc>
          <w:tcPr>
            <w:tcW w:w="597" w:type="pct"/>
            <w:shd w:val="clear" w:color="auto" w:fill="auto"/>
            <w:noWrap/>
            <w:vAlign w:val="bottom"/>
            <w:hideMark/>
          </w:tcPr>
          <w:p w14:paraId="1D798733"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278" w:type="pct"/>
            <w:shd w:val="clear" w:color="auto" w:fill="auto"/>
            <w:noWrap/>
            <w:vAlign w:val="bottom"/>
            <w:hideMark/>
          </w:tcPr>
          <w:p w14:paraId="5A446BD8"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Material</w:t>
            </w:r>
          </w:p>
        </w:tc>
        <w:tc>
          <w:tcPr>
            <w:tcW w:w="620" w:type="pct"/>
            <w:shd w:val="clear" w:color="auto" w:fill="auto"/>
            <w:noWrap/>
            <w:vAlign w:val="bottom"/>
            <w:hideMark/>
          </w:tcPr>
          <w:p w14:paraId="0DEA1FC7" w14:textId="39F22BBE"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250</w:t>
            </w:r>
            <w:r w:rsidR="00A04F89">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620" w:type="pct"/>
            <w:shd w:val="clear" w:color="auto" w:fill="auto"/>
            <w:noWrap/>
            <w:vAlign w:val="bottom"/>
            <w:hideMark/>
          </w:tcPr>
          <w:p w14:paraId="69D1D4C1" w14:textId="4F4234D8"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200</w:t>
            </w:r>
            <w:r w:rsidR="00A04F89">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884" w:type="pct"/>
            <w:shd w:val="clear" w:color="auto" w:fill="auto"/>
            <w:noWrap/>
            <w:vAlign w:val="bottom"/>
            <w:hideMark/>
          </w:tcPr>
          <w:p w14:paraId="31DBEA8C" w14:textId="76F27A13"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280</w:t>
            </w:r>
            <w:r w:rsidR="00A04F89">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5DECDFF8" w14:textId="77777777" w:rsidTr="00210B34">
        <w:trPr>
          <w:trHeight w:val="300"/>
        </w:trPr>
        <w:tc>
          <w:tcPr>
            <w:tcW w:w="597" w:type="pct"/>
            <w:shd w:val="clear" w:color="auto" w:fill="auto"/>
            <w:noWrap/>
            <w:vAlign w:val="bottom"/>
            <w:hideMark/>
          </w:tcPr>
          <w:p w14:paraId="12312FE5"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278" w:type="pct"/>
            <w:shd w:val="clear" w:color="auto" w:fill="auto"/>
            <w:noWrap/>
            <w:vAlign w:val="bottom"/>
            <w:hideMark/>
          </w:tcPr>
          <w:p w14:paraId="04071593"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xml:space="preserve">Labor </w:t>
            </w:r>
          </w:p>
        </w:tc>
        <w:tc>
          <w:tcPr>
            <w:tcW w:w="620" w:type="pct"/>
            <w:shd w:val="clear" w:color="auto" w:fill="auto"/>
            <w:noWrap/>
            <w:vAlign w:val="bottom"/>
            <w:hideMark/>
          </w:tcPr>
          <w:p w14:paraId="1ED3506B" w14:textId="4235A00D"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400</w:t>
            </w:r>
            <w:r w:rsidR="00154A7A">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620" w:type="pct"/>
            <w:shd w:val="clear" w:color="auto" w:fill="auto"/>
            <w:noWrap/>
            <w:vAlign w:val="bottom"/>
            <w:hideMark/>
          </w:tcPr>
          <w:p w14:paraId="2BC0CC33" w14:textId="1E49F82E"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320</w:t>
            </w:r>
            <w:r w:rsidR="00154A7A">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884" w:type="pct"/>
            <w:shd w:val="clear" w:color="auto" w:fill="auto"/>
            <w:noWrap/>
            <w:vAlign w:val="bottom"/>
            <w:hideMark/>
          </w:tcPr>
          <w:p w14:paraId="1E668444" w14:textId="27D8C621"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440</w:t>
            </w:r>
            <w:r w:rsidR="00154A7A">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3FED94CD" w14:textId="77777777" w:rsidTr="00210B34">
        <w:trPr>
          <w:trHeight w:val="300"/>
        </w:trPr>
        <w:tc>
          <w:tcPr>
            <w:tcW w:w="597" w:type="pct"/>
            <w:shd w:val="clear" w:color="auto" w:fill="auto"/>
            <w:noWrap/>
            <w:vAlign w:val="bottom"/>
            <w:hideMark/>
          </w:tcPr>
          <w:p w14:paraId="635920EE"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278" w:type="pct"/>
            <w:shd w:val="clear" w:color="auto" w:fill="auto"/>
            <w:noWrap/>
            <w:vAlign w:val="bottom"/>
            <w:hideMark/>
          </w:tcPr>
          <w:p w14:paraId="6D51439E"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Overhead</w:t>
            </w:r>
          </w:p>
        </w:tc>
        <w:tc>
          <w:tcPr>
            <w:tcW w:w="620" w:type="pct"/>
            <w:shd w:val="clear" w:color="auto" w:fill="auto"/>
            <w:noWrap/>
            <w:vAlign w:val="bottom"/>
            <w:hideMark/>
          </w:tcPr>
          <w:p w14:paraId="619BF996" w14:textId="4E8B0AEA"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150</w:t>
            </w:r>
            <w:r w:rsidR="00A04F89">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620" w:type="pct"/>
            <w:shd w:val="clear" w:color="auto" w:fill="auto"/>
            <w:noWrap/>
            <w:vAlign w:val="bottom"/>
            <w:hideMark/>
          </w:tcPr>
          <w:p w14:paraId="37C2CCA1" w14:textId="7A6D4F60"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120</w:t>
            </w:r>
            <w:r w:rsidR="00A04F89">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884" w:type="pct"/>
            <w:shd w:val="clear" w:color="auto" w:fill="auto"/>
            <w:noWrap/>
            <w:vAlign w:val="bottom"/>
            <w:hideMark/>
          </w:tcPr>
          <w:p w14:paraId="47310DDC" w14:textId="1A84F9BC"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120</w:t>
            </w:r>
            <w:r w:rsidR="00A04F89">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2F7C6DC5" w14:textId="77777777" w:rsidTr="00210B34">
        <w:trPr>
          <w:trHeight w:val="300"/>
        </w:trPr>
        <w:tc>
          <w:tcPr>
            <w:tcW w:w="597" w:type="pct"/>
            <w:shd w:val="clear" w:color="auto" w:fill="auto"/>
            <w:noWrap/>
            <w:vAlign w:val="bottom"/>
            <w:hideMark/>
          </w:tcPr>
          <w:p w14:paraId="18725B2F"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278" w:type="pct"/>
            <w:shd w:val="clear" w:color="auto" w:fill="auto"/>
            <w:noWrap/>
            <w:vAlign w:val="bottom"/>
            <w:hideMark/>
          </w:tcPr>
          <w:p w14:paraId="7620E453"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CONTRIBUTION</w:t>
            </w:r>
          </w:p>
        </w:tc>
        <w:tc>
          <w:tcPr>
            <w:tcW w:w="620" w:type="pct"/>
            <w:shd w:val="clear" w:color="auto" w:fill="auto"/>
            <w:noWrap/>
            <w:vAlign w:val="bottom"/>
            <w:hideMark/>
          </w:tcPr>
          <w:p w14:paraId="66E44494" w14:textId="37AAD333"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1</w:t>
            </w:r>
            <w:r w:rsidR="00A04F89">
              <w:rPr>
                <w:rFonts w:ascii="Times New Roman" w:eastAsia="Times New Roman" w:hAnsi="Times New Roman" w:cs="Times New Roman"/>
                <w:b/>
                <w:bCs/>
                <w:color w:val="000000"/>
                <w:sz w:val="24"/>
                <w:szCs w:val="24"/>
                <w:lang w:eastAsia="en-IN"/>
              </w:rPr>
              <w:t>,</w:t>
            </w:r>
            <w:r w:rsidRPr="00CC54A9">
              <w:rPr>
                <w:rFonts w:ascii="Times New Roman" w:eastAsia="Times New Roman" w:hAnsi="Times New Roman" w:cs="Times New Roman"/>
                <w:b/>
                <w:bCs/>
                <w:color w:val="000000"/>
                <w:sz w:val="24"/>
                <w:szCs w:val="24"/>
                <w:lang w:eastAsia="en-IN"/>
              </w:rPr>
              <w:t>700</w:t>
            </w:r>
            <w:r w:rsidR="00A04F89">
              <w:rPr>
                <w:rFonts w:ascii="Times New Roman" w:eastAsia="Times New Roman" w:hAnsi="Times New Roman" w:cs="Times New Roman"/>
                <w:b/>
                <w:bCs/>
                <w:color w:val="000000"/>
                <w:sz w:val="24"/>
                <w:szCs w:val="24"/>
                <w:lang w:eastAsia="en-IN"/>
              </w:rPr>
              <w:t>,</w:t>
            </w:r>
            <w:r w:rsidRPr="00CC54A9">
              <w:rPr>
                <w:rFonts w:ascii="Times New Roman" w:eastAsia="Times New Roman" w:hAnsi="Times New Roman" w:cs="Times New Roman"/>
                <w:b/>
                <w:bCs/>
                <w:color w:val="000000"/>
                <w:sz w:val="24"/>
                <w:szCs w:val="24"/>
                <w:lang w:eastAsia="en-IN"/>
              </w:rPr>
              <w:t>000</w:t>
            </w:r>
          </w:p>
        </w:tc>
        <w:tc>
          <w:tcPr>
            <w:tcW w:w="620" w:type="pct"/>
            <w:shd w:val="clear" w:color="auto" w:fill="auto"/>
            <w:noWrap/>
            <w:vAlign w:val="bottom"/>
            <w:hideMark/>
          </w:tcPr>
          <w:p w14:paraId="5E27C87E" w14:textId="1BC26F90"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1</w:t>
            </w:r>
            <w:r w:rsidR="00A04F89">
              <w:rPr>
                <w:rFonts w:ascii="Times New Roman" w:eastAsia="Times New Roman" w:hAnsi="Times New Roman" w:cs="Times New Roman"/>
                <w:b/>
                <w:bCs/>
                <w:color w:val="000000"/>
                <w:sz w:val="24"/>
                <w:szCs w:val="24"/>
                <w:lang w:eastAsia="en-IN"/>
              </w:rPr>
              <w:t>,</w:t>
            </w:r>
            <w:r w:rsidRPr="00CC54A9">
              <w:rPr>
                <w:rFonts w:ascii="Times New Roman" w:eastAsia="Times New Roman" w:hAnsi="Times New Roman" w:cs="Times New Roman"/>
                <w:b/>
                <w:bCs/>
                <w:color w:val="000000"/>
                <w:sz w:val="24"/>
                <w:szCs w:val="24"/>
                <w:lang w:eastAsia="en-IN"/>
              </w:rPr>
              <w:t>360</w:t>
            </w:r>
            <w:r w:rsidR="00A04F89">
              <w:rPr>
                <w:rFonts w:ascii="Times New Roman" w:eastAsia="Times New Roman" w:hAnsi="Times New Roman" w:cs="Times New Roman"/>
                <w:b/>
                <w:bCs/>
                <w:color w:val="000000"/>
                <w:sz w:val="24"/>
                <w:szCs w:val="24"/>
                <w:lang w:eastAsia="en-IN"/>
              </w:rPr>
              <w:t>,</w:t>
            </w:r>
            <w:r w:rsidRPr="00CC54A9">
              <w:rPr>
                <w:rFonts w:ascii="Times New Roman" w:eastAsia="Times New Roman" w:hAnsi="Times New Roman" w:cs="Times New Roman"/>
                <w:b/>
                <w:bCs/>
                <w:color w:val="000000"/>
                <w:sz w:val="24"/>
                <w:szCs w:val="24"/>
                <w:lang w:eastAsia="en-IN"/>
              </w:rPr>
              <w:t>000</w:t>
            </w:r>
          </w:p>
        </w:tc>
        <w:tc>
          <w:tcPr>
            <w:tcW w:w="884" w:type="pct"/>
            <w:shd w:val="clear" w:color="auto" w:fill="auto"/>
            <w:noWrap/>
            <w:vAlign w:val="bottom"/>
            <w:hideMark/>
          </w:tcPr>
          <w:p w14:paraId="374364BD" w14:textId="472E825B"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760</w:t>
            </w:r>
            <w:r w:rsidR="00A04F89">
              <w:rPr>
                <w:rFonts w:ascii="Times New Roman" w:eastAsia="Times New Roman" w:hAnsi="Times New Roman" w:cs="Times New Roman"/>
                <w:b/>
                <w:bCs/>
                <w:color w:val="000000"/>
                <w:sz w:val="24"/>
                <w:szCs w:val="24"/>
                <w:lang w:eastAsia="en-IN"/>
              </w:rPr>
              <w:t>,</w:t>
            </w:r>
            <w:r w:rsidRPr="00CC54A9">
              <w:rPr>
                <w:rFonts w:ascii="Times New Roman" w:eastAsia="Times New Roman" w:hAnsi="Times New Roman" w:cs="Times New Roman"/>
                <w:b/>
                <w:bCs/>
                <w:color w:val="000000"/>
                <w:sz w:val="24"/>
                <w:szCs w:val="24"/>
                <w:lang w:eastAsia="en-IN"/>
              </w:rPr>
              <w:t>000</w:t>
            </w:r>
          </w:p>
        </w:tc>
      </w:tr>
      <w:tr w:rsidR="00116445" w:rsidRPr="00CC54A9" w14:paraId="079FEE23" w14:textId="77777777" w:rsidTr="00210B34">
        <w:trPr>
          <w:trHeight w:val="300"/>
        </w:trPr>
        <w:tc>
          <w:tcPr>
            <w:tcW w:w="597" w:type="pct"/>
            <w:shd w:val="clear" w:color="auto" w:fill="auto"/>
            <w:noWrap/>
            <w:vAlign w:val="bottom"/>
            <w:hideMark/>
          </w:tcPr>
          <w:p w14:paraId="538BE081"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Less:</w:t>
            </w:r>
          </w:p>
        </w:tc>
        <w:tc>
          <w:tcPr>
            <w:tcW w:w="2278" w:type="pct"/>
            <w:shd w:val="clear" w:color="auto" w:fill="auto"/>
            <w:noWrap/>
            <w:vAlign w:val="bottom"/>
            <w:hideMark/>
          </w:tcPr>
          <w:p w14:paraId="383088B5"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u w:val="single"/>
                <w:lang w:eastAsia="en-IN"/>
              </w:rPr>
            </w:pPr>
            <w:r w:rsidRPr="00CC54A9">
              <w:rPr>
                <w:rFonts w:ascii="Times New Roman" w:eastAsia="Times New Roman" w:hAnsi="Times New Roman" w:cs="Times New Roman"/>
                <w:b/>
                <w:bCs/>
                <w:color w:val="000000"/>
                <w:sz w:val="24"/>
                <w:szCs w:val="24"/>
                <w:u w:val="single"/>
                <w:lang w:eastAsia="en-IN"/>
              </w:rPr>
              <w:t>Fixed overhead</w:t>
            </w:r>
          </w:p>
        </w:tc>
        <w:tc>
          <w:tcPr>
            <w:tcW w:w="620" w:type="pct"/>
            <w:shd w:val="clear" w:color="auto" w:fill="auto"/>
            <w:noWrap/>
            <w:vAlign w:val="bottom"/>
            <w:hideMark/>
          </w:tcPr>
          <w:p w14:paraId="38F96B69"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620" w:type="pct"/>
            <w:shd w:val="clear" w:color="auto" w:fill="auto"/>
            <w:noWrap/>
            <w:vAlign w:val="bottom"/>
            <w:hideMark/>
          </w:tcPr>
          <w:p w14:paraId="539A64F3"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884" w:type="pct"/>
            <w:shd w:val="clear" w:color="auto" w:fill="auto"/>
            <w:noWrap/>
            <w:vAlign w:val="bottom"/>
            <w:hideMark/>
          </w:tcPr>
          <w:p w14:paraId="651F94E4"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r>
      <w:tr w:rsidR="00116445" w:rsidRPr="00CC54A9" w14:paraId="26D6DE2D" w14:textId="77777777" w:rsidTr="00210B34">
        <w:trPr>
          <w:trHeight w:val="300"/>
        </w:trPr>
        <w:tc>
          <w:tcPr>
            <w:tcW w:w="597" w:type="pct"/>
            <w:shd w:val="clear" w:color="auto" w:fill="auto"/>
            <w:noWrap/>
            <w:vAlign w:val="bottom"/>
            <w:hideMark/>
          </w:tcPr>
          <w:p w14:paraId="1D7F5922"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278" w:type="pct"/>
            <w:shd w:val="clear" w:color="auto" w:fill="auto"/>
            <w:noWrap/>
            <w:vAlign w:val="bottom"/>
            <w:hideMark/>
          </w:tcPr>
          <w:p w14:paraId="398B2B78"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Warehouse rental</w:t>
            </w:r>
          </w:p>
        </w:tc>
        <w:tc>
          <w:tcPr>
            <w:tcW w:w="620" w:type="pct"/>
            <w:shd w:val="clear" w:color="auto" w:fill="auto"/>
            <w:noWrap/>
            <w:vAlign w:val="bottom"/>
            <w:hideMark/>
          </w:tcPr>
          <w:p w14:paraId="2B0F6453" w14:textId="2F751F00"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200</w:t>
            </w:r>
            <w:r w:rsidR="00A04F89">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620" w:type="pct"/>
            <w:shd w:val="clear" w:color="auto" w:fill="auto"/>
            <w:noWrap/>
            <w:vAlign w:val="bottom"/>
            <w:hideMark/>
          </w:tcPr>
          <w:p w14:paraId="088893CE" w14:textId="3B3303D0"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200</w:t>
            </w:r>
            <w:r w:rsidR="00A04F89">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884" w:type="pct"/>
            <w:shd w:val="clear" w:color="auto" w:fill="auto"/>
            <w:noWrap/>
            <w:vAlign w:val="bottom"/>
            <w:hideMark/>
          </w:tcPr>
          <w:p w14:paraId="7A9AFC88" w14:textId="2F2620F9"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170</w:t>
            </w:r>
            <w:r w:rsidR="00A04F89">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17A45F50" w14:textId="77777777" w:rsidTr="00210B34">
        <w:trPr>
          <w:trHeight w:val="300"/>
        </w:trPr>
        <w:tc>
          <w:tcPr>
            <w:tcW w:w="597" w:type="pct"/>
            <w:shd w:val="clear" w:color="auto" w:fill="auto"/>
            <w:noWrap/>
            <w:vAlign w:val="bottom"/>
            <w:hideMark/>
          </w:tcPr>
          <w:p w14:paraId="1C162610"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278" w:type="pct"/>
            <w:shd w:val="clear" w:color="auto" w:fill="auto"/>
            <w:noWrap/>
            <w:vAlign w:val="bottom"/>
            <w:hideMark/>
          </w:tcPr>
          <w:p w14:paraId="18BEF2C1"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Insurance</w:t>
            </w:r>
          </w:p>
        </w:tc>
        <w:tc>
          <w:tcPr>
            <w:tcW w:w="620" w:type="pct"/>
            <w:shd w:val="clear" w:color="auto" w:fill="auto"/>
            <w:noWrap/>
            <w:vAlign w:val="bottom"/>
            <w:hideMark/>
          </w:tcPr>
          <w:p w14:paraId="70739FC4" w14:textId="0E305DFC"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100</w:t>
            </w:r>
            <w:r w:rsidR="00A04F89">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620" w:type="pct"/>
            <w:shd w:val="clear" w:color="auto" w:fill="auto"/>
            <w:noWrap/>
            <w:vAlign w:val="bottom"/>
            <w:hideMark/>
          </w:tcPr>
          <w:p w14:paraId="1EC51140" w14:textId="78592012"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100</w:t>
            </w:r>
            <w:r w:rsidR="00A04F89">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884" w:type="pct"/>
            <w:shd w:val="clear" w:color="auto" w:fill="auto"/>
            <w:noWrap/>
            <w:vAlign w:val="bottom"/>
            <w:hideMark/>
          </w:tcPr>
          <w:p w14:paraId="09337F39" w14:textId="64CBC533"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100</w:t>
            </w:r>
            <w:r w:rsidR="00A04F89">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763AF1F9" w14:textId="77777777" w:rsidTr="00210B34">
        <w:trPr>
          <w:trHeight w:val="300"/>
        </w:trPr>
        <w:tc>
          <w:tcPr>
            <w:tcW w:w="597" w:type="pct"/>
            <w:shd w:val="clear" w:color="auto" w:fill="auto"/>
            <w:noWrap/>
            <w:vAlign w:val="bottom"/>
            <w:hideMark/>
          </w:tcPr>
          <w:p w14:paraId="17E93CFB"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278" w:type="pct"/>
            <w:shd w:val="clear" w:color="auto" w:fill="auto"/>
            <w:noWrap/>
            <w:vAlign w:val="bottom"/>
            <w:hideMark/>
          </w:tcPr>
          <w:p w14:paraId="69D53682"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Fulltime warehouse supervisor salary</w:t>
            </w:r>
          </w:p>
        </w:tc>
        <w:tc>
          <w:tcPr>
            <w:tcW w:w="620" w:type="pct"/>
            <w:shd w:val="clear" w:color="auto" w:fill="auto"/>
            <w:noWrap/>
            <w:vAlign w:val="bottom"/>
            <w:hideMark/>
          </w:tcPr>
          <w:p w14:paraId="33990473" w14:textId="7092415E"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50</w:t>
            </w:r>
            <w:r w:rsidR="00A04F89">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620" w:type="pct"/>
            <w:shd w:val="clear" w:color="auto" w:fill="auto"/>
            <w:noWrap/>
            <w:vAlign w:val="bottom"/>
            <w:hideMark/>
          </w:tcPr>
          <w:p w14:paraId="104C86D9" w14:textId="35E2B586"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50</w:t>
            </w:r>
            <w:r w:rsidR="00A04F89">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884" w:type="pct"/>
            <w:shd w:val="clear" w:color="auto" w:fill="auto"/>
            <w:noWrap/>
            <w:vAlign w:val="bottom"/>
            <w:hideMark/>
          </w:tcPr>
          <w:p w14:paraId="62DDE8DB" w14:textId="555AB19E"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35</w:t>
            </w:r>
            <w:r w:rsidR="00A04F89">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3D6C41A4" w14:textId="77777777" w:rsidTr="00210B34">
        <w:trPr>
          <w:trHeight w:val="300"/>
        </w:trPr>
        <w:tc>
          <w:tcPr>
            <w:tcW w:w="597" w:type="pct"/>
            <w:shd w:val="clear" w:color="auto" w:fill="auto"/>
            <w:noWrap/>
            <w:vAlign w:val="bottom"/>
            <w:hideMark/>
          </w:tcPr>
          <w:p w14:paraId="4E61C42F"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278" w:type="pct"/>
            <w:shd w:val="clear" w:color="auto" w:fill="auto"/>
            <w:noWrap/>
            <w:vAlign w:val="bottom"/>
            <w:hideMark/>
          </w:tcPr>
          <w:p w14:paraId="17B01A1D"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Profit</w:t>
            </w:r>
          </w:p>
        </w:tc>
        <w:tc>
          <w:tcPr>
            <w:tcW w:w="620" w:type="pct"/>
            <w:shd w:val="clear" w:color="auto" w:fill="auto"/>
            <w:noWrap/>
            <w:vAlign w:val="bottom"/>
            <w:hideMark/>
          </w:tcPr>
          <w:p w14:paraId="59E6989C" w14:textId="1BC1883E"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1</w:t>
            </w:r>
            <w:r w:rsidR="00A04F89">
              <w:rPr>
                <w:rFonts w:ascii="Times New Roman" w:eastAsia="Times New Roman" w:hAnsi="Times New Roman" w:cs="Times New Roman"/>
                <w:b/>
                <w:bCs/>
                <w:color w:val="000000"/>
                <w:sz w:val="24"/>
                <w:szCs w:val="24"/>
                <w:lang w:eastAsia="en-IN"/>
              </w:rPr>
              <w:t>,</w:t>
            </w:r>
            <w:r w:rsidRPr="00CC54A9">
              <w:rPr>
                <w:rFonts w:ascii="Times New Roman" w:eastAsia="Times New Roman" w:hAnsi="Times New Roman" w:cs="Times New Roman"/>
                <w:b/>
                <w:bCs/>
                <w:color w:val="000000"/>
                <w:sz w:val="24"/>
                <w:szCs w:val="24"/>
                <w:lang w:eastAsia="en-IN"/>
              </w:rPr>
              <w:t>350</w:t>
            </w:r>
            <w:r w:rsidR="00A04F89">
              <w:rPr>
                <w:rFonts w:ascii="Times New Roman" w:eastAsia="Times New Roman" w:hAnsi="Times New Roman" w:cs="Times New Roman"/>
                <w:b/>
                <w:bCs/>
                <w:color w:val="000000"/>
                <w:sz w:val="24"/>
                <w:szCs w:val="24"/>
                <w:lang w:eastAsia="en-IN"/>
              </w:rPr>
              <w:t>,</w:t>
            </w:r>
            <w:r w:rsidRPr="00CC54A9">
              <w:rPr>
                <w:rFonts w:ascii="Times New Roman" w:eastAsia="Times New Roman" w:hAnsi="Times New Roman" w:cs="Times New Roman"/>
                <w:b/>
                <w:bCs/>
                <w:color w:val="000000"/>
                <w:sz w:val="24"/>
                <w:szCs w:val="24"/>
                <w:lang w:eastAsia="en-IN"/>
              </w:rPr>
              <w:t>000</w:t>
            </w:r>
          </w:p>
        </w:tc>
        <w:tc>
          <w:tcPr>
            <w:tcW w:w="620" w:type="pct"/>
            <w:shd w:val="clear" w:color="auto" w:fill="auto"/>
            <w:noWrap/>
            <w:vAlign w:val="bottom"/>
            <w:hideMark/>
          </w:tcPr>
          <w:p w14:paraId="7E797CD9" w14:textId="1D0A56E1"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1</w:t>
            </w:r>
            <w:r w:rsidR="00A04F89">
              <w:rPr>
                <w:rFonts w:ascii="Times New Roman" w:eastAsia="Times New Roman" w:hAnsi="Times New Roman" w:cs="Times New Roman"/>
                <w:b/>
                <w:bCs/>
                <w:color w:val="000000"/>
                <w:sz w:val="24"/>
                <w:szCs w:val="24"/>
                <w:lang w:eastAsia="en-IN"/>
              </w:rPr>
              <w:t>,</w:t>
            </w:r>
            <w:r w:rsidRPr="00CC54A9">
              <w:rPr>
                <w:rFonts w:ascii="Times New Roman" w:eastAsia="Times New Roman" w:hAnsi="Times New Roman" w:cs="Times New Roman"/>
                <w:b/>
                <w:bCs/>
                <w:color w:val="000000"/>
                <w:sz w:val="24"/>
                <w:szCs w:val="24"/>
                <w:lang w:eastAsia="en-IN"/>
              </w:rPr>
              <w:t>010</w:t>
            </w:r>
            <w:r w:rsidR="00A04F89">
              <w:rPr>
                <w:rFonts w:ascii="Times New Roman" w:eastAsia="Times New Roman" w:hAnsi="Times New Roman" w:cs="Times New Roman"/>
                <w:b/>
                <w:bCs/>
                <w:color w:val="000000"/>
                <w:sz w:val="24"/>
                <w:szCs w:val="24"/>
                <w:lang w:eastAsia="en-IN"/>
              </w:rPr>
              <w:t>,</w:t>
            </w:r>
            <w:r w:rsidRPr="00CC54A9">
              <w:rPr>
                <w:rFonts w:ascii="Times New Roman" w:eastAsia="Times New Roman" w:hAnsi="Times New Roman" w:cs="Times New Roman"/>
                <w:b/>
                <w:bCs/>
                <w:color w:val="000000"/>
                <w:sz w:val="24"/>
                <w:szCs w:val="24"/>
                <w:lang w:eastAsia="en-IN"/>
              </w:rPr>
              <w:t>000</w:t>
            </w:r>
          </w:p>
        </w:tc>
        <w:tc>
          <w:tcPr>
            <w:tcW w:w="884" w:type="pct"/>
            <w:shd w:val="clear" w:color="auto" w:fill="auto"/>
            <w:noWrap/>
            <w:vAlign w:val="bottom"/>
            <w:hideMark/>
          </w:tcPr>
          <w:p w14:paraId="15B78B6B" w14:textId="135CCF5F"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455</w:t>
            </w:r>
            <w:r w:rsidR="00A04F89">
              <w:rPr>
                <w:rFonts w:ascii="Times New Roman" w:eastAsia="Times New Roman" w:hAnsi="Times New Roman" w:cs="Times New Roman"/>
                <w:b/>
                <w:bCs/>
                <w:color w:val="000000"/>
                <w:sz w:val="24"/>
                <w:szCs w:val="24"/>
                <w:lang w:eastAsia="en-IN"/>
              </w:rPr>
              <w:t>,</w:t>
            </w:r>
            <w:r w:rsidRPr="00CC54A9">
              <w:rPr>
                <w:rFonts w:ascii="Times New Roman" w:eastAsia="Times New Roman" w:hAnsi="Times New Roman" w:cs="Times New Roman"/>
                <w:b/>
                <w:bCs/>
                <w:color w:val="000000"/>
                <w:sz w:val="24"/>
                <w:szCs w:val="24"/>
                <w:lang w:eastAsia="en-IN"/>
              </w:rPr>
              <w:t>000</w:t>
            </w:r>
          </w:p>
        </w:tc>
      </w:tr>
    </w:tbl>
    <w:p w14:paraId="7D1F0C23" w14:textId="77777777" w:rsidR="00116445" w:rsidRPr="00CC54A9" w:rsidRDefault="00116445" w:rsidP="00CC54A9">
      <w:pPr>
        <w:spacing w:line="360" w:lineRule="auto"/>
        <w:jc w:val="both"/>
        <w:rPr>
          <w:rFonts w:ascii="Times New Roman" w:hAnsi="Times New Roman" w:cs="Times New Roman"/>
          <w:sz w:val="24"/>
          <w:szCs w:val="24"/>
        </w:rPr>
      </w:pPr>
    </w:p>
    <w:p w14:paraId="2B219992" w14:textId="76F09473"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Looking into the company profits, the profits in business has remained low in comparison to what has been planned </w:t>
      </w:r>
      <w:r w:rsidR="00A04F89">
        <w:rPr>
          <w:rFonts w:ascii="Times New Roman" w:hAnsi="Times New Roman" w:cs="Times New Roman"/>
          <w:sz w:val="24"/>
          <w:szCs w:val="24"/>
        </w:rPr>
        <w:t>and</w:t>
      </w:r>
      <w:r w:rsidRPr="00CC54A9">
        <w:rPr>
          <w:rFonts w:ascii="Times New Roman" w:hAnsi="Times New Roman" w:cs="Times New Roman"/>
          <w:sz w:val="24"/>
          <w:szCs w:val="24"/>
        </w:rPr>
        <w:t xml:space="preserve"> also in comparison to the profit numbers with the actual unit sales. </w:t>
      </w:r>
    </w:p>
    <w:p w14:paraId="430D3D72" w14:textId="18D23937"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lastRenderedPageBreak/>
        <w:t xml:space="preserve">The company has actually made a profit of </w:t>
      </w:r>
      <w:r w:rsidR="00A04F89">
        <w:rPr>
          <w:rFonts w:ascii="Times New Roman" w:hAnsi="Times New Roman" w:cs="Times New Roman"/>
          <w:sz w:val="24"/>
          <w:szCs w:val="24"/>
        </w:rPr>
        <w:t>£</w:t>
      </w:r>
      <w:r w:rsidRPr="00CC54A9">
        <w:rPr>
          <w:rFonts w:ascii="Times New Roman" w:hAnsi="Times New Roman" w:cs="Times New Roman"/>
          <w:sz w:val="24"/>
          <w:szCs w:val="24"/>
        </w:rPr>
        <w:t>455</w:t>
      </w:r>
      <w:r w:rsidR="00A04F89">
        <w:rPr>
          <w:rFonts w:ascii="Times New Roman" w:hAnsi="Times New Roman" w:cs="Times New Roman"/>
          <w:sz w:val="24"/>
          <w:szCs w:val="24"/>
        </w:rPr>
        <w:t>,</w:t>
      </w:r>
      <w:r w:rsidRPr="00CC54A9">
        <w:rPr>
          <w:rFonts w:ascii="Times New Roman" w:hAnsi="Times New Roman" w:cs="Times New Roman"/>
          <w:sz w:val="24"/>
          <w:szCs w:val="24"/>
        </w:rPr>
        <w:t xml:space="preserve">000 against the targeted profits of </w:t>
      </w:r>
      <w:r w:rsidR="00A04F89">
        <w:rPr>
          <w:rFonts w:ascii="Times New Roman" w:hAnsi="Times New Roman" w:cs="Times New Roman"/>
          <w:sz w:val="24"/>
          <w:szCs w:val="24"/>
        </w:rPr>
        <w:t>£</w:t>
      </w:r>
      <w:r w:rsidRPr="00CC54A9">
        <w:rPr>
          <w:rFonts w:ascii="Times New Roman" w:hAnsi="Times New Roman" w:cs="Times New Roman"/>
          <w:sz w:val="24"/>
          <w:szCs w:val="24"/>
        </w:rPr>
        <w:t>1</w:t>
      </w:r>
      <w:r w:rsidR="00A04F89">
        <w:rPr>
          <w:rFonts w:ascii="Times New Roman" w:hAnsi="Times New Roman" w:cs="Times New Roman"/>
          <w:sz w:val="24"/>
          <w:szCs w:val="24"/>
        </w:rPr>
        <w:t>,</w:t>
      </w:r>
      <w:r w:rsidRPr="00CC54A9">
        <w:rPr>
          <w:rFonts w:ascii="Times New Roman" w:hAnsi="Times New Roman" w:cs="Times New Roman"/>
          <w:sz w:val="24"/>
          <w:szCs w:val="24"/>
        </w:rPr>
        <w:t>350</w:t>
      </w:r>
      <w:r w:rsidR="00A04F89">
        <w:rPr>
          <w:rFonts w:ascii="Times New Roman" w:hAnsi="Times New Roman" w:cs="Times New Roman"/>
          <w:sz w:val="24"/>
          <w:szCs w:val="24"/>
        </w:rPr>
        <w:t>,</w:t>
      </w:r>
      <w:r w:rsidRPr="00CC54A9">
        <w:rPr>
          <w:rFonts w:ascii="Times New Roman" w:hAnsi="Times New Roman" w:cs="Times New Roman"/>
          <w:sz w:val="24"/>
          <w:szCs w:val="24"/>
        </w:rPr>
        <w:t>000 and the profits with actual units of 1</w:t>
      </w:r>
      <w:r w:rsidR="00A04F89">
        <w:rPr>
          <w:rFonts w:ascii="Times New Roman" w:hAnsi="Times New Roman" w:cs="Times New Roman"/>
          <w:sz w:val="24"/>
          <w:szCs w:val="24"/>
        </w:rPr>
        <w:t>,</w:t>
      </w:r>
      <w:r w:rsidRPr="00CC54A9">
        <w:rPr>
          <w:rFonts w:ascii="Times New Roman" w:hAnsi="Times New Roman" w:cs="Times New Roman"/>
          <w:sz w:val="24"/>
          <w:szCs w:val="24"/>
        </w:rPr>
        <w:t>010</w:t>
      </w:r>
      <w:r w:rsidR="00A04F89">
        <w:rPr>
          <w:rFonts w:ascii="Times New Roman" w:hAnsi="Times New Roman" w:cs="Times New Roman"/>
          <w:sz w:val="24"/>
          <w:szCs w:val="24"/>
        </w:rPr>
        <w:t>,</w:t>
      </w:r>
      <w:r w:rsidRPr="00CC54A9">
        <w:rPr>
          <w:rFonts w:ascii="Times New Roman" w:hAnsi="Times New Roman" w:cs="Times New Roman"/>
          <w:sz w:val="24"/>
          <w:szCs w:val="24"/>
        </w:rPr>
        <w:t xml:space="preserve">000. Thus, the profits are low by 66% </w:t>
      </w:r>
      <w:r w:rsidR="00A04F89">
        <w:rPr>
          <w:rFonts w:ascii="Times New Roman" w:hAnsi="Times New Roman" w:cs="Times New Roman"/>
          <w:sz w:val="24"/>
          <w:szCs w:val="24"/>
        </w:rPr>
        <w:t>and</w:t>
      </w:r>
      <w:r w:rsidRPr="00CC54A9">
        <w:rPr>
          <w:rFonts w:ascii="Times New Roman" w:hAnsi="Times New Roman" w:cs="Times New Roman"/>
          <w:sz w:val="24"/>
          <w:szCs w:val="24"/>
        </w:rPr>
        <w:t xml:space="preserve"> 25% respectively. </w:t>
      </w:r>
    </w:p>
    <w:p w14:paraId="6DFB1C39" w14:textId="1576D938"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Variance analysis allows checking the reason which has depleted the profits of Amana </w:t>
      </w:r>
      <w:r w:rsidR="00DA5A20">
        <w:rPr>
          <w:rFonts w:ascii="Times New Roman" w:hAnsi="Times New Roman" w:cs="Times New Roman"/>
          <w:sz w:val="24"/>
          <w:szCs w:val="24"/>
        </w:rPr>
        <w:t>Ltd</w:t>
      </w:r>
      <w:r w:rsidRPr="00CC54A9">
        <w:rPr>
          <w:rFonts w:ascii="Times New Roman" w:hAnsi="Times New Roman" w:cs="Times New Roman"/>
          <w:sz w:val="24"/>
          <w:szCs w:val="24"/>
        </w:rPr>
        <w:t xml:space="preserve"> in the given period. This will compute out the differences in between the budgeted </w:t>
      </w:r>
      <w:r w:rsidR="00A04F89">
        <w:rPr>
          <w:rFonts w:ascii="Times New Roman" w:hAnsi="Times New Roman" w:cs="Times New Roman"/>
          <w:sz w:val="24"/>
          <w:szCs w:val="24"/>
        </w:rPr>
        <w:t>and</w:t>
      </w:r>
      <w:r w:rsidRPr="00CC54A9">
        <w:rPr>
          <w:rFonts w:ascii="Times New Roman" w:hAnsi="Times New Roman" w:cs="Times New Roman"/>
          <w:sz w:val="24"/>
          <w:szCs w:val="24"/>
        </w:rPr>
        <w:t xml:space="preserve"> actual performance of the company (</w:t>
      </w:r>
      <w:r w:rsidRPr="00CC54A9">
        <w:rPr>
          <w:rFonts w:ascii="Times New Roman" w:hAnsi="Times New Roman" w:cs="Times New Roman"/>
          <w:color w:val="222222"/>
          <w:sz w:val="24"/>
          <w:szCs w:val="24"/>
          <w:shd w:val="clear" w:color="auto" w:fill="FFFFFF"/>
        </w:rPr>
        <w:t>Schaffer 2010)</w:t>
      </w:r>
      <w:r w:rsidRPr="00CC54A9">
        <w:rPr>
          <w:rFonts w:ascii="Times New Roman" w:hAnsi="Times New Roman" w:cs="Times New Roman"/>
          <w:sz w:val="24"/>
          <w:szCs w:val="24"/>
        </w:rPr>
        <w:t xml:space="preserve">. </w:t>
      </w:r>
    </w:p>
    <w:tbl>
      <w:tblPr>
        <w:tblW w:w="5502" w:type="pct"/>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71"/>
        <w:gridCol w:w="1175"/>
        <w:gridCol w:w="718"/>
        <w:gridCol w:w="1084"/>
        <w:gridCol w:w="1170"/>
        <w:gridCol w:w="718"/>
        <w:gridCol w:w="1078"/>
        <w:gridCol w:w="1168"/>
        <w:gridCol w:w="720"/>
        <w:gridCol w:w="1168"/>
      </w:tblGrid>
      <w:tr w:rsidR="00DA5A20" w:rsidRPr="00CC54A9" w14:paraId="12474F6D" w14:textId="77777777" w:rsidTr="00210B34">
        <w:trPr>
          <w:trHeight w:val="300"/>
        </w:trPr>
        <w:tc>
          <w:tcPr>
            <w:tcW w:w="576" w:type="pct"/>
            <w:shd w:val="clear" w:color="auto" w:fill="auto"/>
            <w:noWrap/>
            <w:vAlign w:val="bottom"/>
            <w:hideMark/>
          </w:tcPr>
          <w:p w14:paraId="5576A06E"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p>
        </w:tc>
        <w:tc>
          <w:tcPr>
            <w:tcW w:w="1464" w:type="pct"/>
            <w:gridSpan w:val="3"/>
            <w:shd w:val="clear" w:color="auto" w:fill="auto"/>
            <w:noWrap/>
            <w:vAlign w:val="bottom"/>
            <w:hideMark/>
          </w:tcPr>
          <w:p w14:paraId="42F58130" w14:textId="77777777" w:rsidR="00116445" w:rsidRPr="00CC54A9" w:rsidRDefault="00116445" w:rsidP="00210B34">
            <w:pPr>
              <w:spacing w:after="0" w:line="360" w:lineRule="auto"/>
              <w:jc w:val="center"/>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Original Budget</w:t>
            </w:r>
          </w:p>
        </w:tc>
        <w:tc>
          <w:tcPr>
            <w:tcW w:w="1458" w:type="pct"/>
            <w:gridSpan w:val="3"/>
            <w:shd w:val="clear" w:color="auto" w:fill="auto"/>
            <w:noWrap/>
            <w:vAlign w:val="bottom"/>
            <w:hideMark/>
          </w:tcPr>
          <w:p w14:paraId="5F69F77C" w14:textId="77777777" w:rsidR="00116445" w:rsidRPr="00CC54A9" w:rsidRDefault="00116445" w:rsidP="00210B34">
            <w:pPr>
              <w:spacing w:after="0" w:line="360" w:lineRule="auto"/>
              <w:jc w:val="center"/>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Flexed budget</w:t>
            </w:r>
          </w:p>
        </w:tc>
        <w:tc>
          <w:tcPr>
            <w:tcW w:w="1502" w:type="pct"/>
            <w:gridSpan w:val="3"/>
            <w:shd w:val="clear" w:color="auto" w:fill="auto"/>
            <w:noWrap/>
            <w:vAlign w:val="bottom"/>
            <w:hideMark/>
          </w:tcPr>
          <w:p w14:paraId="7F484335" w14:textId="77777777" w:rsidR="00116445" w:rsidRPr="00CC54A9" w:rsidRDefault="00116445" w:rsidP="00210B34">
            <w:pPr>
              <w:spacing w:after="0" w:line="360" w:lineRule="auto"/>
              <w:jc w:val="center"/>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Actual</w:t>
            </w:r>
          </w:p>
        </w:tc>
      </w:tr>
      <w:tr w:rsidR="00210B34" w:rsidRPr="00CC54A9" w14:paraId="38C5C60C" w14:textId="77777777" w:rsidTr="00210B34">
        <w:trPr>
          <w:trHeight w:val="300"/>
        </w:trPr>
        <w:tc>
          <w:tcPr>
            <w:tcW w:w="576" w:type="pct"/>
            <w:shd w:val="clear" w:color="auto" w:fill="auto"/>
            <w:noWrap/>
            <w:vAlign w:val="bottom"/>
            <w:hideMark/>
          </w:tcPr>
          <w:p w14:paraId="54BED626"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p>
        </w:tc>
        <w:tc>
          <w:tcPr>
            <w:tcW w:w="578" w:type="pct"/>
            <w:shd w:val="clear" w:color="auto" w:fill="auto"/>
            <w:noWrap/>
            <w:vAlign w:val="bottom"/>
            <w:hideMark/>
          </w:tcPr>
          <w:p w14:paraId="382A4992" w14:textId="77777777" w:rsidR="00116445" w:rsidRPr="00CC54A9" w:rsidRDefault="00116445" w:rsidP="00DA5A20">
            <w:pPr>
              <w:spacing w:after="0" w:line="360" w:lineRule="auto"/>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Quantity</w:t>
            </w:r>
          </w:p>
        </w:tc>
        <w:tc>
          <w:tcPr>
            <w:tcW w:w="353" w:type="pct"/>
            <w:shd w:val="clear" w:color="auto" w:fill="auto"/>
            <w:noWrap/>
            <w:vAlign w:val="bottom"/>
            <w:hideMark/>
          </w:tcPr>
          <w:p w14:paraId="495530BE"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Rate</w:t>
            </w:r>
          </w:p>
        </w:tc>
        <w:tc>
          <w:tcPr>
            <w:tcW w:w="532" w:type="pct"/>
            <w:shd w:val="clear" w:color="auto" w:fill="auto"/>
            <w:noWrap/>
            <w:vAlign w:val="bottom"/>
            <w:hideMark/>
          </w:tcPr>
          <w:p w14:paraId="643BC688"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Amount</w:t>
            </w:r>
          </w:p>
        </w:tc>
        <w:tc>
          <w:tcPr>
            <w:tcW w:w="575" w:type="pct"/>
            <w:shd w:val="clear" w:color="auto" w:fill="auto"/>
            <w:noWrap/>
            <w:vAlign w:val="bottom"/>
            <w:hideMark/>
          </w:tcPr>
          <w:p w14:paraId="643C439E"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Quantity</w:t>
            </w:r>
          </w:p>
        </w:tc>
        <w:tc>
          <w:tcPr>
            <w:tcW w:w="353" w:type="pct"/>
            <w:shd w:val="clear" w:color="auto" w:fill="auto"/>
            <w:noWrap/>
            <w:vAlign w:val="bottom"/>
            <w:hideMark/>
          </w:tcPr>
          <w:p w14:paraId="76FAFA08"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Rate</w:t>
            </w:r>
          </w:p>
        </w:tc>
        <w:tc>
          <w:tcPr>
            <w:tcW w:w="530" w:type="pct"/>
            <w:shd w:val="clear" w:color="auto" w:fill="auto"/>
            <w:noWrap/>
            <w:vAlign w:val="bottom"/>
            <w:hideMark/>
          </w:tcPr>
          <w:p w14:paraId="15570BDB"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Amount</w:t>
            </w:r>
          </w:p>
        </w:tc>
        <w:tc>
          <w:tcPr>
            <w:tcW w:w="574" w:type="pct"/>
            <w:shd w:val="clear" w:color="auto" w:fill="auto"/>
            <w:noWrap/>
            <w:vAlign w:val="bottom"/>
            <w:hideMark/>
          </w:tcPr>
          <w:p w14:paraId="476E8947"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Quantity</w:t>
            </w:r>
          </w:p>
        </w:tc>
        <w:tc>
          <w:tcPr>
            <w:tcW w:w="354" w:type="pct"/>
            <w:shd w:val="clear" w:color="auto" w:fill="auto"/>
            <w:noWrap/>
            <w:vAlign w:val="bottom"/>
            <w:hideMark/>
          </w:tcPr>
          <w:p w14:paraId="769555E3"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Rate</w:t>
            </w:r>
          </w:p>
        </w:tc>
        <w:tc>
          <w:tcPr>
            <w:tcW w:w="574" w:type="pct"/>
            <w:shd w:val="clear" w:color="auto" w:fill="auto"/>
            <w:noWrap/>
            <w:vAlign w:val="bottom"/>
            <w:hideMark/>
          </w:tcPr>
          <w:p w14:paraId="5A0CD149"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Amount</w:t>
            </w:r>
          </w:p>
        </w:tc>
      </w:tr>
      <w:tr w:rsidR="00210B34" w:rsidRPr="00CC54A9" w14:paraId="44D56993" w14:textId="77777777" w:rsidTr="00210B34">
        <w:trPr>
          <w:trHeight w:val="300"/>
        </w:trPr>
        <w:tc>
          <w:tcPr>
            <w:tcW w:w="576" w:type="pct"/>
            <w:shd w:val="clear" w:color="auto" w:fill="auto"/>
            <w:noWrap/>
            <w:vAlign w:val="bottom"/>
            <w:hideMark/>
          </w:tcPr>
          <w:p w14:paraId="164B7CC0"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Material</w:t>
            </w:r>
          </w:p>
        </w:tc>
        <w:tc>
          <w:tcPr>
            <w:tcW w:w="578" w:type="pct"/>
            <w:shd w:val="clear" w:color="auto" w:fill="auto"/>
            <w:noWrap/>
            <w:vAlign w:val="bottom"/>
            <w:hideMark/>
          </w:tcPr>
          <w:p w14:paraId="68FD82AD" w14:textId="25ECC354"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100</w:t>
            </w:r>
            <w:r w:rsidR="00DA5A20">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353" w:type="pct"/>
            <w:shd w:val="clear" w:color="auto" w:fill="auto"/>
            <w:noWrap/>
            <w:vAlign w:val="bottom"/>
            <w:hideMark/>
          </w:tcPr>
          <w:p w14:paraId="608B1823"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2.5</w:t>
            </w:r>
          </w:p>
        </w:tc>
        <w:tc>
          <w:tcPr>
            <w:tcW w:w="532" w:type="pct"/>
            <w:shd w:val="clear" w:color="auto" w:fill="auto"/>
            <w:noWrap/>
            <w:vAlign w:val="bottom"/>
            <w:hideMark/>
          </w:tcPr>
          <w:p w14:paraId="5329E921" w14:textId="2D2F6ECC"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250</w:t>
            </w:r>
            <w:r w:rsidR="00DA5A20">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575" w:type="pct"/>
            <w:shd w:val="clear" w:color="auto" w:fill="auto"/>
            <w:noWrap/>
            <w:vAlign w:val="bottom"/>
            <w:hideMark/>
          </w:tcPr>
          <w:p w14:paraId="09E17ED8" w14:textId="14EAF2B6"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353" w:type="pct"/>
            <w:shd w:val="clear" w:color="auto" w:fill="auto"/>
            <w:noWrap/>
            <w:vAlign w:val="bottom"/>
            <w:hideMark/>
          </w:tcPr>
          <w:p w14:paraId="2ACBCE81"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2.5</w:t>
            </w:r>
          </w:p>
        </w:tc>
        <w:tc>
          <w:tcPr>
            <w:tcW w:w="530" w:type="pct"/>
            <w:shd w:val="clear" w:color="auto" w:fill="auto"/>
            <w:noWrap/>
            <w:vAlign w:val="bottom"/>
            <w:hideMark/>
          </w:tcPr>
          <w:p w14:paraId="67BE00E1" w14:textId="62C781A5"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200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574" w:type="pct"/>
            <w:shd w:val="clear" w:color="auto" w:fill="auto"/>
            <w:noWrap/>
            <w:vAlign w:val="bottom"/>
            <w:hideMark/>
          </w:tcPr>
          <w:p w14:paraId="7F34A5A8" w14:textId="630C10F9"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354" w:type="pct"/>
            <w:shd w:val="clear" w:color="auto" w:fill="auto"/>
            <w:noWrap/>
            <w:vAlign w:val="bottom"/>
            <w:hideMark/>
          </w:tcPr>
          <w:p w14:paraId="21C409C8"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3.5</w:t>
            </w:r>
          </w:p>
        </w:tc>
        <w:tc>
          <w:tcPr>
            <w:tcW w:w="574" w:type="pct"/>
            <w:shd w:val="clear" w:color="auto" w:fill="auto"/>
            <w:noWrap/>
            <w:vAlign w:val="bottom"/>
            <w:hideMark/>
          </w:tcPr>
          <w:p w14:paraId="78B7F8EC" w14:textId="0FFBD4D5"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210B34" w:rsidRPr="00CC54A9" w14:paraId="072EB7B4" w14:textId="77777777" w:rsidTr="00210B34">
        <w:trPr>
          <w:trHeight w:val="300"/>
        </w:trPr>
        <w:tc>
          <w:tcPr>
            <w:tcW w:w="576" w:type="pct"/>
            <w:shd w:val="clear" w:color="auto" w:fill="auto"/>
            <w:noWrap/>
            <w:vAlign w:val="bottom"/>
            <w:hideMark/>
          </w:tcPr>
          <w:p w14:paraId="4A3FFF59"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Labor</w:t>
            </w:r>
          </w:p>
        </w:tc>
        <w:tc>
          <w:tcPr>
            <w:tcW w:w="578" w:type="pct"/>
            <w:shd w:val="clear" w:color="auto" w:fill="auto"/>
            <w:noWrap/>
            <w:vAlign w:val="bottom"/>
            <w:hideMark/>
          </w:tcPr>
          <w:p w14:paraId="1433D619" w14:textId="070E27AA"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100</w:t>
            </w:r>
            <w:r w:rsidR="00DA5A20">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353" w:type="pct"/>
            <w:shd w:val="clear" w:color="auto" w:fill="auto"/>
            <w:noWrap/>
            <w:vAlign w:val="bottom"/>
            <w:hideMark/>
          </w:tcPr>
          <w:p w14:paraId="23A92B9D"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4</w:t>
            </w:r>
          </w:p>
        </w:tc>
        <w:tc>
          <w:tcPr>
            <w:tcW w:w="532" w:type="pct"/>
            <w:shd w:val="clear" w:color="auto" w:fill="auto"/>
            <w:noWrap/>
            <w:vAlign w:val="bottom"/>
            <w:hideMark/>
          </w:tcPr>
          <w:p w14:paraId="2BFAF828" w14:textId="11A999DA"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400</w:t>
            </w:r>
            <w:r w:rsidR="00DA5A20">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575" w:type="pct"/>
            <w:shd w:val="clear" w:color="auto" w:fill="auto"/>
            <w:noWrap/>
            <w:vAlign w:val="bottom"/>
            <w:hideMark/>
          </w:tcPr>
          <w:p w14:paraId="560EF35E" w14:textId="146DF102"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353" w:type="pct"/>
            <w:shd w:val="clear" w:color="auto" w:fill="auto"/>
            <w:noWrap/>
            <w:vAlign w:val="bottom"/>
            <w:hideMark/>
          </w:tcPr>
          <w:p w14:paraId="169B3903"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4</w:t>
            </w:r>
          </w:p>
        </w:tc>
        <w:tc>
          <w:tcPr>
            <w:tcW w:w="530" w:type="pct"/>
            <w:shd w:val="clear" w:color="auto" w:fill="auto"/>
            <w:noWrap/>
            <w:vAlign w:val="bottom"/>
            <w:hideMark/>
          </w:tcPr>
          <w:p w14:paraId="5BE6F617" w14:textId="1AC581DE"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320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574" w:type="pct"/>
            <w:shd w:val="clear" w:color="auto" w:fill="auto"/>
            <w:noWrap/>
            <w:vAlign w:val="bottom"/>
            <w:hideMark/>
          </w:tcPr>
          <w:p w14:paraId="467BAD91" w14:textId="60F41DBC"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354" w:type="pct"/>
            <w:shd w:val="clear" w:color="auto" w:fill="auto"/>
            <w:noWrap/>
            <w:vAlign w:val="bottom"/>
            <w:hideMark/>
          </w:tcPr>
          <w:p w14:paraId="11BE6C05"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5.5</w:t>
            </w:r>
          </w:p>
        </w:tc>
        <w:tc>
          <w:tcPr>
            <w:tcW w:w="574" w:type="pct"/>
            <w:shd w:val="clear" w:color="auto" w:fill="auto"/>
            <w:noWrap/>
            <w:vAlign w:val="bottom"/>
            <w:hideMark/>
          </w:tcPr>
          <w:p w14:paraId="5142B536" w14:textId="4B20AEFE"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440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210B34" w:rsidRPr="00CC54A9" w14:paraId="2BA2C9D4" w14:textId="77777777" w:rsidTr="00210B34">
        <w:trPr>
          <w:trHeight w:val="300"/>
        </w:trPr>
        <w:tc>
          <w:tcPr>
            <w:tcW w:w="576" w:type="pct"/>
            <w:shd w:val="clear" w:color="auto" w:fill="auto"/>
            <w:noWrap/>
            <w:vAlign w:val="bottom"/>
            <w:hideMark/>
          </w:tcPr>
          <w:p w14:paraId="264A3B20"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Overhead</w:t>
            </w:r>
          </w:p>
        </w:tc>
        <w:tc>
          <w:tcPr>
            <w:tcW w:w="578" w:type="pct"/>
            <w:shd w:val="clear" w:color="auto" w:fill="auto"/>
            <w:noWrap/>
            <w:vAlign w:val="bottom"/>
            <w:hideMark/>
          </w:tcPr>
          <w:p w14:paraId="08CB0016" w14:textId="4514566F"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100</w:t>
            </w:r>
            <w:r w:rsidR="00DA5A20">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353" w:type="pct"/>
            <w:shd w:val="clear" w:color="auto" w:fill="auto"/>
            <w:noWrap/>
            <w:vAlign w:val="bottom"/>
            <w:hideMark/>
          </w:tcPr>
          <w:p w14:paraId="6ECF0E14"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1.5</w:t>
            </w:r>
          </w:p>
        </w:tc>
        <w:tc>
          <w:tcPr>
            <w:tcW w:w="532" w:type="pct"/>
            <w:shd w:val="clear" w:color="auto" w:fill="auto"/>
            <w:noWrap/>
            <w:vAlign w:val="bottom"/>
            <w:hideMark/>
          </w:tcPr>
          <w:p w14:paraId="185BF70D" w14:textId="327FEC08"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150</w:t>
            </w:r>
            <w:r w:rsidR="00DA5A20">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575" w:type="pct"/>
            <w:shd w:val="clear" w:color="auto" w:fill="auto"/>
            <w:noWrap/>
            <w:vAlign w:val="bottom"/>
            <w:hideMark/>
          </w:tcPr>
          <w:p w14:paraId="1B2162D9" w14:textId="58C398BD"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353" w:type="pct"/>
            <w:shd w:val="clear" w:color="auto" w:fill="auto"/>
            <w:noWrap/>
            <w:vAlign w:val="bottom"/>
            <w:hideMark/>
          </w:tcPr>
          <w:p w14:paraId="6AD9F05A"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1.5</w:t>
            </w:r>
          </w:p>
        </w:tc>
        <w:tc>
          <w:tcPr>
            <w:tcW w:w="530" w:type="pct"/>
            <w:shd w:val="clear" w:color="auto" w:fill="auto"/>
            <w:noWrap/>
            <w:vAlign w:val="bottom"/>
            <w:hideMark/>
          </w:tcPr>
          <w:p w14:paraId="45E69E83" w14:textId="2613DCD8"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120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574" w:type="pct"/>
            <w:shd w:val="clear" w:color="auto" w:fill="auto"/>
            <w:noWrap/>
            <w:vAlign w:val="bottom"/>
            <w:hideMark/>
          </w:tcPr>
          <w:p w14:paraId="3B5BDE22" w14:textId="1025AA1D"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354" w:type="pct"/>
            <w:shd w:val="clear" w:color="auto" w:fill="auto"/>
            <w:noWrap/>
            <w:vAlign w:val="bottom"/>
            <w:hideMark/>
          </w:tcPr>
          <w:p w14:paraId="4E659053"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1.5</w:t>
            </w:r>
          </w:p>
        </w:tc>
        <w:tc>
          <w:tcPr>
            <w:tcW w:w="574" w:type="pct"/>
            <w:shd w:val="clear" w:color="auto" w:fill="auto"/>
            <w:noWrap/>
            <w:vAlign w:val="bottom"/>
            <w:hideMark/>
          </w:tcPr>
          <w:p w14:paraId="295E8F0E" w14:textId="3FE62848"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120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bl>
    <w:p w14:paraId="1F259745" w14:textId="77777777" w:rsidR="00116445" w:rsidRPr="00CC54A9" w:rsidRDefault="00116445" w:rsidP="00CC54A9">
      <w:pPr>
        <w:spacing w:line="360" w:lineRule="auto"/>
        <w:jc w:val="both"/>
        <w:rPr>
          <w:rFonts w:ascii="Times New Roman" w:hAnsi="Times New Roman" w:cs="Times New Roman"/>
          <w:sz w:val="24"/>
          <w:szCs w:val="24"/>
        </w:rPr>
      </w:pPr>
    </w:p>
    <w:tbl>
      <w:tblPr>
        <w:tblW w:w="517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9"/>
        <w:gridCol w:w="3827"/>
        <w:gridCol w:w="2982"/>
        <w:gridCol w:w="1080"/>
      </w:tblGrid>
      <w:tr w:rsidR="00116445" w:rsidRPr="00CC54A9" w14:paraId="506F79A3" w14:textId="77777777" w:rsidTr="00210B34">
        <w:trPr>
          <w:trHeight w:val="300"/>
        </w:trPr>
        <w:tc>
          <w:tcPr>
            <w:tcW w:w="873" w:type="pct"/>
            <w:shd w:val="clear" w:color="auto" w:fill="auto"/>
            <w:noWrap/>
            <w:vAlign w:val="bottom"/>
            <w:hideMark/>
          </w:tcPr>
          <w:p w14:paraId="0028EFF6"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Material cost variance</w:t>
            </w:r>
          </w:p>
        </w:tc>
        <w:tc>
          <w:tcPr>
            <w:tcW w:w="2002" w:type="pct"/>
            <w:shd w:val="clear" w:color="auto" w:fill="auto"/>
            <w:noWrap/>
            <w:vAlign w:val="bottom"/>
            <w:hideMark/>
          </w:tcPr>
          <w:p w14:paraId="3D8A6531"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Standard Cost – Actual Cost</w:t>
            </w:r>
          </w:p>
        </w:tc>
        <w:tc>
          <w:tcPr>
            <w:tcW w:w="1560" w:type="pct"/>
            <w:shd w:val="clear" w:color="auto" w:fill="auto"/>
            <w:noWrap/>
            <w:vAlign w:val="bottom"/>
            <w:hideMark/>
          </w:tcPr>
          <w:p w14:paraId="0158E4D1" w14:textId="3A78C2DA"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200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r w:rsidR="00210B34">
              <w:rPr>
                <w:rFonts w:ascii="Times New Roman" w:eastAsia="Times New Roman" w:hAnsi="Times New Roman" w:cs="Times New Roman"/>
                <w:color w:val="000000"/>
                <w:sz w:val="24"/>
                <w:szCs w:val="24"/>
                <w:lang w:eastAsia="en-IN"/>
              </w:rPr>
              <w:t xml:space="preserve"> </w:t>
            </w:r>
            <w:r w:rsidRPr="00CC54A9">
              <w:rPr>
                <w:rFonts w:ascii="Times New Roman" w:eastAsia="Times New Roman" w:hAnsi="Times New Roman" w:cs="Times New Roman"/>
                <w:color w:val="000000"/>
                <w:sz w:val="24"/>
                <w:szCs w:val="24"/>
                <w:lang w:eastAsia="en-IN"/>
              </w:rPr>
              <w:t>-280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565" w:type="pct"/>
            <w:shd w:val="clear" w:color="auto" w:fill="auto"/>
            <w:noWrap/>
            <w:vAlign w:val="bottom"/>
            <w:hideMark/>
          </w:tcPr>
          <w:p w14:paraId="4A4EE9E3" w14:textId="2E981B2B"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40A2CCBE" w14:textId="77777777" w:rsidTr="00210B34">
        <w:trPr>
          <w:trHeight w:val="300"/>
        </w:trPr>
        <w:tc>
          <w:tcPr>
            <w:tcW w:w="873" w:type="pct"/>
            <w:shd w:val="clear" w:color="auto" w:fill="auto"/>
            <w:noWrap/>
            <w:vAlign w:val="bottom"/>
            <w:hideMark/>
          </w:tcPr>
          <w:p w14:paraId="5F9A5527"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002" w:type="pct"/>
            <w:shd w:val="clear" w:color="auto" w:fill="auto"/>
            <w:noWrap/>
            <w:vAlign w:val="bottom"/>
            <w:hideMark/>
          </w:tcPr>
          <w:p w14:paraId="3EC1AB6F"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1560" w:type="pct"/>
            <w:shd w:val="clear" w:color="auto" w:fill="auto"/>
            <w:noWrap/>
            <w:vAlign w:val="bottom"/>
            <w:hideMark/>
          </w:tcPr>
          <w:p w14:paraId="26DA9B3D"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565" w:type="pct"/>
            <w:shd w:val="clear" w:color="auto" w:fill="auto"/>
            <w:noWrap/>
            <w:vAlign w:val="bottom"/>
            <w:hideMark/>
          </w:tcPr>
          <w:p w14:paraId="2B824BCD"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r>
      <w:tr w:rsidR="00116445" w:rsidRPr="00CC54A9" w14:paraId="19D08AC7" w14:textId="77777777" w:rsidTr="00210B34">
        <w:trPr>
          <w:trHeight w:val="300"/>
        </w:trPr>
        <w:tc>
          <w:tcPr>
            <w:tcW w:w="873" w:type="pct"/>
            <w:shd w:val="clear" w:color="auto" w:fill="auto"/>
            <w:noWrap/>
            <w:vAlign w:val="bottom"/>
            <w:hideMark/>
          </w:tcPr>
          <w:p w14:paraId="409563A0"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Material usage variance</w:t>
            </w:r>
          </w:p>
        </w:tc>
        <w:tc>
          <w:tcPr>
            <w:tcW w:w="2002" w:type="pct"/>
            <w:shd w:val="clear" w:color="auto" w:fill="auto"/>
            <w:noWrap/>
            <w:vAlign w:val="bottom"/>
            <w:hideMark/>
          </w:tcPr>
          <w:p w14:paraId="3E1BB95B"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(Standard Quantity – Actual Quantity) x Standard Price</w:t>
            </w:r>
          </w:p>
        </w:tc>
        <w:tc>
          <w:tcPr>
            <w:tcW w:w="1560" w:type="pct"/>
            <w:shd w:val="clear" w:color="auto" w:fill="auto"/>
            <w:noWrap/>
            <w:vAlign w:val="bottom"/>
            <w:hideMark/>
          </w:tcPr>
          <w:p w14:paraId="48A2B5CB" w14:textId="2A19FC72"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r w:rsidR="00210B34">
              <w:rPr>
                <w:rFonts w:ascii="Times New Roman" w:eastAsia="Times New Roman" w:hAnsi="Times New Roman" w:cs="Times New Roman"/>
                <w:color w:val="000000"/>
                <w:sz w:val="24"/>
                <w:szCs w:val="24"/>
                <w:lang w:eastAsia="en-IN"/>
              </w:rPr>
              <w:t xml:space="preserve"> </w:t>
            </w:r>
            <w:r w:rsidRPr="00CC54A9">
              <w:rPr>
                <w:rFonts w:ascii="Times New Roman" w:eastAsia="Times New Roman" w:hAnsi="Times New Roman" w:cs="Times New Roman"/>
                <w:color w:val="000000"/>
                <w:sz w:val="24"/>
                <w:szCs w:val="24"/>
                <w:lang w:eastAsia="en-IN"/>
              </w:rPr>
              <w:t>-80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000)*2.50</w:t>
            </w:r>
          </w:p>
        </w:tc>
        <w:tc>
          <w:tcPr>
            <w:tcW w:w="565" w:type="pct"/>
            <w:shd w:val="clear" w:color="auto" w:fill="auto"/>
            <w:noWrap/>
            <w:vAlign w:val="bottom"/>
            <w:hideMark/>
          </w:tcPr>
          <w:p w14:paraId="25250F81"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0</w:t>
            </w:r>
          </w:p>
        </w:tc>
      </w:tr>
      <w:tr w:rsidR="00116445" w:rsidRPr="00CC54A9" w14:paraId="7AA72908" w14:textId="77777777" w:rsidTr="00210B34">
        <w:trPr>
          <w:trHeight w:val="300"/>
        </w:trPr>
        <w:tc>
          <w:tcPr>
            <w:tcW w:w="873" w:type="pct"/>
            <w:shd w:val="clear" w:color="auto" w:fill="auto"/>
            <w:noWrap/>
            <w:vAlign w:val="bottom"/>
            <w:hideMark/>
          </w:tcPr>
          <w:p w14:paraId="7068AFA2"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002" w:type="pct"/>
            <w:shd w:val="clear" w:color="auto" w:fill="auto"/>
            <w:noWrap/>
            <w:vAlign w:val="bottom"/>
            <w:hideMark/>
          </w:tcPr>
          <w:p w14:paraId="7B26D4A8"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1560" w:type="pct"/>
            <w:shd w:val="clear" w:color="auto" w:fill="auto"/>
            <w:noWrap/>
            <w:vAlign w:val="bottom"/>
            <w:hideMark/>
          </w:tcPr>
          <w:p w14:paraId="1BB92626"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565" w:type="pct"/>
            <w:shd w:val="clear" w:color="auto" w:fill="auto"/>
            <w:noWrap/>
            <w:vAlign w:val="bottom"/>
            <w:hideMark/>
          </w:tcPr>
          <w:p w14:paraId="28F92FB0"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r>
      <w:tr w:rsidR="00116445" w:rsidRPr="00CC54A9" w14:paraId="07EA3CF6" w14:textId="77777777" w:rsidTr="00210B34">
        <w:trPr>
          <w:trHeight w:val="300"/>
        </w:trPr>
        <w:tc>
          <w:tcPr>
            <w:tcW w:w="873" w:type="pct"/>
            <w:shd w:val="clear" w:color="auto" w:fill="auto"/>
            <w:noWrap/>
            <w:vAlign w:val="bottom"/>
            <w:hideMark/>
          </w:tcPr>
          <w:p w14:paraId="79DE1DA6"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Material rate variance</w:t>
            </w:r>
          </w:p>
        </w:tc>
        <w:tc>
          <w:tcPr>
            <w:tcW w:w="2002" w:type="pct"/>
            <w:shd w:val="clear" w:color="auto" w:fill="auto"/>
            <w:noWrap/>
            <w:vAlign w:val="bottom"/>
            <w:hideMark/>
          </w:tcPr>
          <w:p w14:paraId="59247259"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(Standard rate – Actual rate) x Actual Quantity</w:t>
            </w:r>
          </w:p>
        </w:tc>
        <w:tc>
          <w:tcPr>
            <w:tcW w:w="1560" w:type="pct"/>
            <w:shd w:val="clear" w:color="auto" w:fill="auto"/>
            <w:noWrap/>
            <w:vAlign w:val="bottom"/>
            <w:hideMark/>
          </w:tcPr>
          <w:p w14:paraId="6643A2B6" w14:textId="41F66FB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(2.5-3.5)*80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565" w:type="pct"/>
            <w:shd w:val="clear" w:color="auto" w:fill="auto"/>
            <w:noWrap/>
            <w:vAlign w:val="bottom"/>
            <w:hideMark/>
          </w:tcPr>
          <w:p w14:paraId="4BC60CEA" w14:textId="45D7E94E"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290A6840" w14:textId="77777777" w:rsidTr="00210B34">
        <w:trPr>
          <w:trHeight w:val="300"/>
        </w:trPr>
        <w:tc>
          <w:tcPr>
            <w:tcW w:w="873" w:type="pct"/>
            <w:shd w:val="clear" w:color="auto" w:fill="auto"/>
            <w:noWrap/>
            <w:vAlign w:val="bottom"/>
            <w:hideMark/>
          </w:tcPr>
          <w:p w14:paraId="40315593"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002" w:type="pct"/>
            <w:shd w:val="clear" w:color="auto" w:fill="auto"/>
            <w:noWrap/>
            <w:vAlign w:val="bottom"/>
            <w:hideMark/>
          </w:tcPr>
          <w:p w14:paraId="3FACC8AF"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1560" w:type="pct"/>
            <w:shd w:val="clear" w:color="auto" w:fill="auto"/>
            <w:noWrap/>
            <w:vAlign w:val="bottom"/>
            <w:hideMark/>
          </w:tcPr>
          <w:p w14:paraId="629BCB12"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565" w:type="pct"/>
            <w:shd w:val="clear" w:color="auto" w:fill="auto"/>
            <w:noWrap/>
            <w:vAlign w:val="bottom"/>
            <w:hideMark/>
          </w:tcPr>
          <w:p w14:paraId="0DCA6827"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r>
      <w:tr w:rsidR="00116445" w:rsidRPr="00CC54A9" w14:paraId="7658702D" w14:textId="77777777" w:rsidTr="00210B34">
        <w:trPr>
          <w:trHeight w:val="300"/>
        </w:trPr>
        <w:tc>
          <w:tcPr>
            <w:tcW w:w="873" w:type="pct"/>
            <w:shd w:val="clear" w:color="auto" w:fill="auto"/>
            <w:noWrap/>
            <w:vAlign w:val="bottom"/>
            <w:hideMark/>
          </w:tcPr>
          <w:p w14:paraId="0F4E2F0D"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Labor cost variance</w:t>
            </w:r>
          </w:p>
        </w:tc>
        <w:tc>
          <w:tcPr>
            <w:tcW w:w="2002" w:type="pct"/>
            <w:shd w:val="clear" w:color="auto" w:fill="auto"/>
            <w:noWrap/>
            <w:vAlign w:val="bottom"/>
            <w:hideMark/>
          </w:tcPr>
          <w:p w14:paraId="456FCA5B"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Standard Cost of Labor – Actual Cost of Labor</w:t>
            </w:r>
          </w:p>
        </w:tc>
        <w:tc>
          <w:tcPr>
            <w:tcW w:w="1560" w:type="pct"/>
            <w:shd w:val="clear" w:color="auto" w:fill="auto"/>
            <w:noWrap/>
            <w:vAlign w:val="bottom"/>
            <w:hideMark/>
          </w:tcPr>
          <w:p w14:paraId="6CB2ED95" w14:textId="48B42B09"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320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r w:rsidR="00210B34">
              <w:rPr>
                <w:rFonts w:ascii="Times New Roman" w:eastAsia="Times New Roman" w:hAnsi="Times New Roman" w:cs="Times New Roman"/>
                <w:color w:val="000000"/>
                <w:sz w:val="24"/>
                <w:szCs w:val="24"/>
                <w:lang w:eastAsia="en-IN"/>
              </w:rPr>
              <w:t xml:space="preserve"> </w:t>
            </w:r>
            <w:r w:rsidRPr="00CC54A9">
              <w:rPr>
                <w:rFonts w:ascii="Times New Roman" w:eastAsia="Times New Roman" w:hAnsi="Times New Roman" w:cs="Times New Roman"/>
                <w:color w:val="000000"/>
                <w:sz w:val="24"/>
                <w:szCs w:val="24"/>
                <w:lang w:eastAsia="en-IN"/>
              </w:rPr>
              <w:t>-440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565" w:type="pct"/>
            <w:shd w:val="clear" w:color="auto" w:fill="auto"/>
            <w:noWrap/>
            <w:vAlign w:val="bottom"/>
            <w:hideMark/>
          </w:tcPr>
          <w:p w14:paraId="275155E1" w14:textId="071E3373"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-120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4FCAFB6B" w14:textId="77777777" w:rsidTr="00210B34">
        <w:trPr>
          <w:trHeight w:val="300"/>
        </w:trPr>
        <w:tc>
          <w:tcPr>
            <w:tcW w:w="873" w:type="pct"/>
            <w:shd w:val="clear" w:color="auto" w:fill="auto"/>
            <w:noWrap/>
            <w:vAlign w:val="bottom"/>
            <w:hideMark/>
          </w:tcPr>
          <w:p w14:paraId="39D46D94"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002" w:type="pct"/>
            <w:shd w:val="clear" w:color="auto" w:fill="auto"/>
            <w:noWrap/>
            <w:vAlign w:val="bottom"/>
            <w:hideMark/>
          </w:tcPr>
          <w:p w14:paraId="257C8ABA"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1560" w:type="pct"/>
            <w:shd w:val="clear" w:color="auto" w:fill="auto"/>
            <w:noWrap/>
            <w:vAlign w:val="bottom"/>
            <w:hideMark/>
          </w:tcPr>
          <w:p w14:paraId="35E2D1BF"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565" w:type="pct"/>
            <w:shd w:val="clear" w:color="auto" w:fill="auto"/>
            <w:noWrap/>
            <w:vAlign w:val="bottom"/>
            <w:hideMark/>
          </w:tcPr>
          <w:p w14:paraId="59954D80"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r>
      <w:tr w:rsidR="00116445" w:rsidRPr="00CC54A9" w14:paraId="79DB70F0" w14:textId="77777777" w:rsidTr="00210B34">
        <w:trPr>
          <w:trHeight w:val="300"/>
        </w:trPr>
        <w:tc>
          <w:tcPr>
            <w:tcW w:w="873" w:type="pct"/>
            <w:shd w:val="clear" w:color="auto" w:fill="auto"/>
            <w:noWrap/>
            <w:vAlign w:val="bottom"/>
            <w:hideMark/>
          </w:tcPr>
          <w:p w14:paraId="391C227F"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Labor efficiency variance</w:t>
            </w:r>
          </w:p>
        </w:tc>
        <w:tc>
          <w:tcPr>
            <w:tcW w:w="2002" w:type="pct"/>
            <w:shd w:val="clear" w:color="auto" w:fill="auto"/>
            <w:noWrap/>
            <w:vAlign w:val="bottom"/>
            <w:hideMark/>
          </w:tcPr>
          <w:p w14:paraId="076427D3"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Standard Rate (Standard Time for Actual quantity – Actual Time)</w:t>
            </w:r>
          </w:p>
        </w:tc>
        <w:tc>
          <w:tcPr>
            <w:tcW w:w="1560" w:type="pct"/>
            <w:shd w:val="clear" w:color="auto" w:fill="auto"/>
            <w:noWrap/>
            <w:vAlign w:val="bottom"/>
            <w:hideMark/>
          </w:tcPr>
          <w:p w14:paraId="28587A48" w14:textId="56F32CA5"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4(80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r w:rsidR="00210B34">
              <w:rPr>
                <w:rFonts w:ascii="Times New Roman" w:eastAsia="Times New Roman" w:hAnsi="Times New Roman" w:cs="Times New Roman"/>
                <w:color w:val="000000"/>
                <w:sz w:val="24"/>
                <w:szCs w:val="24"/>
                <w:lang w:eastAsia="en-IN"/>
              </w:rPr>
              <w:t xml:space="preserve"> </w:t>
            </w:r>
            <w:r w:rsidRPr="00CC54A9">
              <w:rPr>
                <w:rFonts w:ascii="Times New Roman" w:eastAsia="Times New Roman" w:hAnsi="Times New Roman" w:cs="Times New Roman"/>
                <w:color w:val="000000"/>
                <w:sz w:val="24"/>
                <w:szCs w:val="24"/>
                <w:lang w:eastAsia="en-IN"/>
              </w:rPr>
              <w:t>-80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565" w:type="pct"/>
            <w:shd w:val="clear" w:color="auto" w:fill="auto"/>
            <w:noWrap/>
            <w:vAlign w:val="bottom"/>
            <w:hideMark/>
          </w:tcPr>
          <w:p w14:paraId="6557F193"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0</w:t>
            </w:r>
          </w:p>
        </w:tc>
      </w:tr>
      <w:tr w:rsidR="00116445" w:rsidRPr="00CC54A9" w14:paraId="21DDDF34" w14:textId="77777777" w:rsidTr="00210B34">
        <w:trPr>
          <w:trHeight w:val="300"/>
        </w:trPr>
        <w:tc>
          <w:tcPr>
            <w:tcW w:w="873" w:type="pct"/>
            <w:shd w:val="clear" w:color="auto" w:fill="auto"/>
            <w:noWrap/>
            <w:vAlign w:val="bottom"/>
            <w:hideMark/>
          </w:tcPr>
          <w:p w14:paraId="72888D89"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002" w:type="pct"/>
            <w:shd w:val="clear" w:color="auto" w:fill="auto"/>
            <w:noWrap/>
            <w:vAlign w:val="bottom"/>
            <w:hideMark/>
          </w:tcPr>
          <w:p w14:paraId="7BAAC5C4"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1560" w:type="pct"/>
            <w:shd w:val="clear" w:color="auto" w:fill="auto"/>
            <w:noWrap/>
            <w:vAlign w:val="bottom"/>
            <w:hideMark/>
          </w:tcPr>
          <w:p w14:paraId="6171D9ED"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565" w:type="pct"/>
            <w:shd w:val="clear" w:color="auto" w:fill="auto"/>
            <w:noWrap/>
            <w:vAlign w:val="bottom"/>
            <w:hideMark/>
          </w:tcPr>
          <w:p w14:paraId="67C23E53"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r>
      <w:tr w:rsidR="00116445" w:rsidRPr="00CC54A9" w14:paraId="622F1929" w14:textId="77777777" w:rsidTr="00210B34">
        <w:trPr>
          <w:trHeight w:val="300"/>
        </w:trPr>
        <w:tc>
          <w:tcPr>
            <w:tcW w:w="873" w:type="pct"/>
            <w:shd w:val="clear" w:color="auto" w:fill="auto"/>
            <w:noWrap/>
            <w:vAlign w:val="bottom"/>
            <w:hideMark/>
          </w:tcPr>
          <w:p w14:paraId="57C89AB1"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Labor rate variance</w:t>
            </w:r>
          </w:p>
        </w:tc>
        <w:tc>
          <w:tcPr>
            <w:tcW w:w="2002" w:type="pct"/>
            <w:shd w:val="clear" w:color="auto" w:fill="auto"/>
            <w:noWrap/>
            <w:vAlign w:val="bottom"/>
            <w:hideMark/>
          </w:tcPr>
          <w:p w14:paraId="45E3591C"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Actual Time (Standard Rate – Actual Rate)</w:t>
            </w:r>
          </w:p>
        </w:tc>
        <w:tc>
          <w:tcPr>
            <w:tcW w:w="1560" w:type="pct"/>
            <w:shd w:val="clear" w:color="auto" w:fill="auto"/>
            <w:noWrap/>
            <w:vAlign w:val="bottom"/>
            <w:hideMark/>
          </w:tcPr>
          <w:p w14:paraId="3DDE54B9" w14:textId="2ABF4C55"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000(4</w:t>
            </w:r>
            <w:r w:rsidR="00210B34">
              <w:rPr>
                <w:rFonts w:ascii="Times New Roman" w:eastAsia="Times New Roman" w:hAnsi="Times New Roman" w:cs="Times New Roman"/>
                <w:color w:val="000000"/>
                <w:sz w:val="24"/>
                <w:szCs w:val="24"/>
                <w:lang w:eastAsia="en-IN"/>
              </w:rPr>
              <w:t xml:space="preserve"> </w:t>
            </w:r>
            <w:r w:rsidRPr="00CC54A9">
              <w:rPr>
                <w:rFonts w:ascii="Times New Roman" w:eastAsia="Times New Roman" w:hAnsi="Times New Roman" w:cs="Times New Roman"/>
                <w:color w:val="000000"/>
                <w:sz w:val="24"/>
                <w:szCs w:val="24"/>
                <w:lang w:eastAsia="en-IN"/>
              </w:rPr>
              <w:t>-5.5)</w:t>
            </w:r>
          </w:p>
        </w:tc>
        <w:tc>
          <w:tcPr>
            <w:tcW w:w="565" w:type="pct"/>
            <w:shd w:val="clear" w:color="auto" w:fill="auto"/>
            <w:noWrap/>
            <w:vAlign w:val="bottom"/>
            <w:hideMark/>
          </w:tcPr>
          <w:p w14:paraId="156516F9" w14:textId="07E01D98"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-120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73934843" w14:textId="77777777" w:rsidTr="00210B34">
        <w:trPr>
          <w:trHeight w:val="300"/>
        </w:trPr>
        <w:tc>
          <w:tcPr>
            <w:tcW w:w="873" w:type="pct"/>
            <w:shd w:val="clear" w:color="auto" w:fill="auto"/>
            <w:noWrap/>
            <w:vAlign w:val="bottom"/>
            <w:hideMark/>
          </w:tcPr>
          <w:p w14:paraId="43E51768"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002" w:type="pct"/>
            <w:shd w:val="clear" w:color="auto" w:fill="auto"/>
            <w:noWrap/>
            <w:vAlign w:val="bottom"/>
            <w:hideMark/>
          </w:tcPr>
          <w:p w14:paraId="46BFBEA2"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1560" w:type="pct"/>
            <w:shd w:val="clear" w:color="auto" w:fill="auto"/>
            <w:noWrap/>
            <w:vAlign w:val="bottom"/>
            <w:hideMark/>
          </w:tcPr>
          <w:p w14:paraId="45011C20"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565" w:type="pct"/>
            <w:shd w:val="clear" w:color="auto" w:fill="auto"/>
            <w:noWrap/>
            <w:vAlign w:val="bottom"/>
            <w:hideMark/>
          </w:tcPr>
          <w:p w14:paraId="56A0D835"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r>
      <w:tr w:rsidR="00116445" w:rsidRPr="00CC54A9" w14:paraId="29697503" w14:textId="77777777" w:rsidTr="00210B34">
        <w:trPr>
          <w:trHeight w:val="300"/>
        </w:trPr>
        <w:tc>
          <w:tcPr>
            <w:tcW w:w="873" w:type="pct"/>
            <w:shd w:val="clear" w:color="auto" w:fill="auto"/>
            <w:noWrap/>
            <w:vAlign w:val="bottom"/>
            <w:hideMark/>
          </w:tcPr>
          <w:p w14:paraId="74481877"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lastRenderedPageBreak/>
              <w:t>Variable overhead variance</w:t>
            </w:r>
          </w:p>
        </w:tc>
        <w:tc>
          <w:tcPr>
            <w:tcW w:w="2002" w:type="pct"/>
            <w:shd w:val="clear" w:color="auto" w:fill="auto"/>
            <w:noWrap/>
            <w:vAlign w:val="bottom"/>
            <w:hideMark/>
          </w:tcPr>
          <w:p w14:paraId="0CDF7D40"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Actual costs − (Actual hours × standard rate)</w:t>
            </w:r>
          </w:p>
        </w:tc>
        <w:tc>
          <w:tcPr>
            <w:tcW w:w="1560" w:type="pct"/>
            <w:shd w:val="clear" w:color="auto" w:fill="auto"/>
            <w:noWrap/>
            <w:vAlign w:val="bottom"/>
            <w:hideMark/>
          </w:tcPr>
          <w:p w14:paraId="74D4C901" w14:textId="3D946398"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120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r w:rsidR="00210B34">
              <w:rPr>
                <w:rFonts w:ascii="Times New Roman" w:eastAsia="Times New Roman" w:hAnsi="Times New Roman" w:cs="Times New Roman"/>
                <w:color w:val="000000"/>
                <w:sz w:val="24"/>
                <w:szCs w:val="24"/>
                <w:lang w:eastAsia="en-IN"/>
              </w:rPr>
              <w:t xml:space="preserve"> </w:t>
            </w:r>
            <w:r w:rsidRPr="00CC54A9">
              <w:rPr>
                <w:rFonts w:ascii="Times New Roman" w:eastAsia="Times New Roman" w:hAnsi="Times New Roman" w:cs="Times New Roman"/>
                <w:color w:val="000000"/>
                <w:sz w:val="24"/>
                <w:szCs w:val="24"/>
                <w:lang w:eastAsia="en-IN"/>
              </w:rPr>
              <w:t>-(80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000*1.50)</w:t>
            </w:r>
          </w:p>
        </w:tc>
        <w:tc>
          <w:tcPr>
            <w:tcW w:w="565" w:type="pct"/>
            <w:shd w:val="clear" w:color="auto" w:fill="auto"/>
            <w:noWrap/>
            <w:vAlign w:val="bottom"/>
            <w:hideMark/>
          </w:tcPr>
          <w:p w14:paraId="22301384"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0</w:t>
            </w:r>
          </w:p>
        </w:tc>
      </w:tr>
      <w:tr w:rsidR="00116445" w:rsidRPr="00CC54A9" w14:paraId="1009ADB7" w14:textId="77777777" w:rsidTr="00210B34">
        <w:trPr>
          <w:trHeight w:val="300"/>
        </w:trPr>
        <w:tc>
          <w:tcPr>
            <w:tcW w:w="873" w:type="pct"/>
            <w:shd w:val="clear" w:color="auto" w:fill="auto"/>
            <w:noWrap/>
            <w:vAlign w:val="bottom"/>
            <w:hideMark/>
          </w:tcPr>
          <w:p w14:paraId="4DBAC78F"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002" w:type="pct"/>
            <w:shd w:val="clear" w:color="auto" w:fill="auto"/>
            <w:noWrap/>
            <w:vAlign w:val="bottom"/>
            <w:hideMark/>
          </w:tcPr>
          <w:p w14:paraId="1186A021"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1560" w:type="pct"/>
            <w:shd w:val="clear" w:color="auto" w:fill="auto"/>
            <w:noWrap/>
            <w:vAlign w:val="bottom"/>
            <w:hideMark/>
          </w:tcPr>
          <w:p w14:paraId="74B9CA08"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565" w:type="pct"/>
            <w:shd w:val="clear" w:color="auto" w:fill="auto"/>
            <w:noWrap/>
            <w:vAlign w:val="bottom"/>
            <w:hideMark/>
          </w:tcPr>
          <w:p w14:paraId="16889004"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r>
      <w:tr w:rsidR="00116445" w:rsidRPr="00CC54A9" w14:paraId="36BF9062" w14:textId="77777777" w:rsidTr="00210B34">
        <w:trPr>
          <w:trHeight w:val="300"/>
        </w:trPr>
        <w:tc>
          <w:tcPr>
            <w:tcW w:w="873" w:type="pct"/>
            <w:shd w:val="clear" w:color="auto" w:fill="auto"/>
            <w:noWrap/>
            <w:vAlign w:val="bottom"/>
            <w:hideMark/>
          </w:tcPr>
          <w:p w14:paraId="5E5A0B2A"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Variable overhead efficiency variance</w:t>
            </w:r>
          </w:p>
        </w:tc>
        <w:tc>
          <w:tcPr>
            <w:tcW w:w="2002" w:type="pct"/>
            <w:shd w:val="clear" w:color="auto" w:fill="auto"/>
            <w:noWrap/>
            <w:vAlign w:val="bottom"/>
            <w:hideMark/>
          </w:tcPr>
          <w:p w14:paraId="3F6B2140"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(Actual time − standard time) × Standard rate</w:t>
            </w:r>
          </w:p>
        </w:tc>
        <w:tc>
          <w:tcPr>
            <w:tcW w:w="1560" w:type="pct"/>
            <w:shd w:val="clear" w:color="auto" w:fill="auto"/>
            <w:noWrap/>
            <w:vAlign w:val="bottom"/>
            <w:hideMark/>
          </w:tcPr>
          <w:p w14:paraId="0BE769AC" w14:textId="049927F6"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000)*1.50</w:t>
            </w:r>
          </w:p>
        </w:tc>
        <w:tc>
          <w:tcPr>
            <w:tcW w:w="565" w:type="pct"/>
            <w:shd w:val="clear" w:color="auto" w:fill="auto"/>
            <w:noWrap/>
            <w:vAlign w:val="bottom"/>
            <w:hideMark/>
          </w:tcPr>
          <w:p w14:paraId="47CDA1A8"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0</w:t>
            </w:r>
          </w:p>
        </w:tc>
      </w:tr>
      <w:tr w:rsidR="00116445" w:rsidRPr="00CC54A9" w14:paraId="2CC873D5" w14:textId="77777777" w:rsidTr="00210B34">
        <w:trPr>
          <w:trHeight w:val="300"/>
        </w:trPr>
        <w:tc>
          <w:tcPr>
            <w:tcW w:w="873" w:type="pct"/>
            <w:shd w:val="clear" w:color="auto" w:fill="auto"/>
            <w:noWrap/>
            <w:vAlign w:val="bottom"/>
            <w:hideMark/>
          </w:tcPr>
          <w:p w14:paraId="6E12DE15"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002" w:type="pct"/>
            <w:shd w:val="clear" w:color="auto" w:fill="auto"/>
            <w:noWrap/>
            <w:vAlign w:val="bottom"/>
            <w:hideMark/>
          </w:tcPr>
          <w:p w14:paraId="64DECDB4"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1560" w:type="pct"/>
            <w:shd w:val="clear" w:color="auto" w:fill="auto"/>
            <w:noWrap/>
            <w:vAlign w:val="bottom"/>
            <w:hideMark/>
          </w:tcPr>
          <w:p w14:paraId="528658D1"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565" w:type="pct"/>
            <w:shd w:val="clear" w:color="auto" w:fill="auto"/>
            <w:noWrap/>
            <w:vAlign w:val="bottom"/>
            <w:hideMark/>
          </w:tcPr>
          <w:p w14:paraId="070A2F62"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r>
      <w:tr w:rsidR="00116445" w:rsidRPr="00CC54A9" w14:paraId="63441E53" w14:textId="77777777" w:rsidTr="00210B34">
        <w:trPr>
          <w:trHeight w:val="300"/>
        </w:trPr>
        <w:tc>
          <w:tcPr>
            <w:tcW w:w="873" w:type="pct"/>
            <w:shd w:val="clear" w:color="auto" w:fill="auto"/>
            <w:noWrap/>
            <w:vAlign w:val="bottom"/>
            <w:hideMark/>
          </w:tcPr>
          <w:p w14:paraId="211072D2"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Fixed Overhead Total Variance</w:t>
            </w:r>
          </w:p>
        </w:tc>
        <w:tc>
          <w:tcPr>
            <w:tcW w:w="2002" w:type="pct"/>
            <w:shd w:val="clear" w:color="auto" w:fill="auto"/>
            <w:noWrap/>
            <w:vAlign w:val="bottom"/>
            <w:hideMark/>
          </w:tcPr>
          <w:p w14:paraId="0F119DDC"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Actual Fixed Overheads - (Actual Output x Fixed Overhead Absorption Rate)</w:t>
            </w:r>
          </w:p>
        </w:tc>
        <w:tc>
          <w:tcPr>
            <w:tcW w:w="1560" w:type="pct"/>
            <w:shd w:val="clear" w:color="auto" w:fill="auto"/>
            <w:noWrap/>
            <w:vAlign w:val="bottom"/>
            <w:hideMark/>
          </w:tcPr>
          <w:p w14:paraId="31E1C3E9" w14:textId="43DA430E" w:rsidR="00116445" w:rsidRPr="00CC54A9" w:rsidRDefault="00116445" w:rsidP="00210B34">
            <w:pPr>
              <w:spacing w:after="0" w:line="360" w:lineRule="auto"/>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(170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r w:rsidR="00210B34">
              <w:rPr>
                <w:rFonts w:ascii="Times New Roman" w:eastAsia="Times New Roman" w:hAnsi="Times New Roman" w:cs="Times New Roman"/>
                <w:color w:val="000000"/>
                <w:sz w:val="24"/>
                <w:szCs w:val="24"/>
                <w:lang w:eastAsia="en-IN"/>
              </w:rPr>
              <w:t xml:space="preserve"> </w:t>
            </w:r>
            <w:r w:rsidRPr="00CC54A9">
              <w:rPr>
                <w:rFonts w:ascii="Times New Roman" w:eastAsia="Times New Roman" w:hAnsi="Times New Roman" w:cs="Times New Roman"/>
                <w:color w:val="000000"/>
                <w:sz w:val="24"/>
                <w:szCs w:val="24"/>
                <w:lang w:eastAsia="en-IN"/>
              </w:rPr>
              <w:t>+100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r w:rsidR="00210B34">
              <w:rPr>
                <w:rFonts w:ascii="Times New Roman" w:eastAsia="Times New Roman" w:hAnsi="Times New Roman" w:cs="Times New Roman"/>
                <w:color w:val="000000"/>
                <w:sz w:val="24"/>
                <w:szCs w:val="24"/>
                <w:lang w:eastAsia="en-IN"/>
              </w:rPr>
              <w:t xml:space="preserve"> </w:t>
            </w:r>
            <w:r w:rsidRPr="00CC54A9">
              <w:rPr>
                <w:rFonts w:ascii="Times New Roman" w:eastAsia="Times New Roman" w:hAnsi="Times New Roman" w:cs="Times New Roman"/>
                <w:color w:val="000000"/>
                <w:sz w:val="24"/>
                <w:szCs w:val="24"/>
                <w:lang w:eastAsia="en-IN"/>
              </w:rPr>
              <w:t>+35</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 - (80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 * (1350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000/100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565" w:type="pct"/>
            <w:shd w:val="clear" w:color="auto" w:fill="auto"/>
            <w:noWrap/>
            <w:vAlign w:val="bottom"/>
            <w:hideMark/>
          </w:tcPr>
          <w:p w14:paraId="3D2583F5" w14:textId="5543522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25</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52CC46DB" w14:textId="77777777" w:rsidTr="00210B34">
        <w:trPr>
          <w:trHeight w:val="300"/>
        </w:trPr>
        <w:tc>
          <w:tcPr>
            <w:tcW w:w="873" w:type="pct"/>
            <w:shd w:val="clear" w:color="auto" w:fill="auto"/>
            <w:noWrap/>
            <w:vAlign w:val="bottom"/>
            <w:hideMark/>
          </w:tcPr>
          <w:p w14:paraId="474C4B91"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002" w:type="pct"/>
            <w:shd w:val="clear" w:color="auto" w:fill="auto"/>
            <w:noWrap/>
            <w:vAlign w:val="bottom"/>
            <w:hideMark/>
          </w:tcPr>
          <w:p w14:paraId="54FBC55A"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1560" w:type="pct"/>
            <w:shd w:val="clear" w:color="auto" w:fill="auto"/>
            <w:noWrap/>
            <w:vAlign w:val="bottom"/>
            <w:hideMark/>
          </w:tcPr>
          <w:p w14:paraId="59CEF911"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565" w:type="pct"/>
            <w:shd w:val="clear" w:color="auto" w:fill="auto"/>
            <w:noWrap/>
            <w:vAlign w:val="bottom"/>
            <w:hideMark/>
          </w:tcPr>
          <w:p w14:paraId="7435E62D"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r>
      <w:tr w:rsidR="00116445" w:rsidRPr="00CC54A9" w14:paraId="6D43D250" w14:textId="77777777" w:rsidTr="00210B34">
        <w:trPr>
          <w:trHeight w:val="300"/>
        </w:trPr>
        <w:tc>
          <w:tcPr>
            <w:tcW w:w="873" w:type="pct"/>
            <w:shd w:val="clear" w:color="auto" w:fill="auto"/>
            <w:noWrap/>
            <w:vAlign w:val="bottom"/>
            <w:hideMark/>
          </w:tcPr>
          <w:p w14:paraId="01C718CD"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Fixed Overhead Expenditure Variance</w:t>
            </w:r>
          </w:p>
        </w:tc>
        <w:tc>
          <w:tcPr>
            <w:tcW w:w="2002" w:type="pct"/>
            <w:shd w:val="clear" w:color="auto" w:fill="auto"/>
            <w:noWrap/>
            <w:vAlign w:val="bottom"/>
            <w:hideMark/>
          </w:tcPr>
          <w:p w14:paraId="4E0F30C3"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Actual Fixed Overheads – Budgeted Fixed Overheads</w:t>
            </w:r>
          </w:p>
        </w:tc>
        <w:tc>
          <w:tcPr>
            <w:tcW w:w="1560" w:type="pct"/>
            <w:shd w:val="clear" w:color="auto" w:fill="auto"/>
            <w:noWrap/>
            <w:vAlign w:val="bottom"/>
            <w:hideMark/>
          </w:tcPr>
          <w:p w14:paraId="37CE7CD6" w14:textId="413224B5" w:rsidR="00116445" w:rsidRPr="00CC54A9" w:rsidRDefault="00116445" w:rsidP="00210B34">
            <w:pPr>
              <w:spacing w:after="0" w:line="360" w:lineRule="auto"/>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(170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r w:rsidR="00210B34">
              <w:rPr>
                <w:rFonts w:ascii="Times New Roman" w:eastAsia="Times New Roman" w:hAnsi="Times New Roman" w:cs="Times New Roman"/>
                <w:color w:val="000000"/>
                <w:sz w:val="24"/>
                <w:szCs w:val="24"/>
                <w:lang w:eastAsia="en-IN"/>
              </w:rPr>
              <w:t xml:space="preserve"> </w:t>
            </w:r>
            <w:r w:rsidRPr="00CC54A9">
              <w:rPr>
                <w:rFonts w:ascii="Times New Roman" w:eastAsia="Times New Roman" w:hAnsi="Times New Roman" w:cs="Times New Roman"/>
                <w:color w:val="000000"/>
                <w:sz w:val="24"/>
                <w:szCs w:val="24"/>
                <w:lang w:eastAsia="en-IN"/>
              </w:rPr>
              <w:t>+100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r w:rsidR="00210B34">
              <w:rPr>
                <w:rFonts w:ascii="Times New Roman" w:eastAsia="Times New Roman" w:hAnsi="Times New Roman" w:cs="Times New Roman"/>
                <w:color w:val="000000"/>
                <w:sz w:val="24"/>
                <w:szCs w:val="24"/>
                <w:lang w:eastAsia="en-IN"/>
              </w:rPr>
              <w:t xml:space="preserve"> </w:t>
            </w:r>
            <w:r w:rsidRPr="00CC54A9">
              <w:rPr>
                <w:rFonts w:ascii="Times New Roman" w:eastAsia="Times New Roman" w:hAnsi="Times New Roman" w:cs="Times New Roman"/>
                <w:color w:val="000000"/>
                <w:sz w:val="24"/>
                <w:szCs w:val="24"/>
                <w:lang w:eastAsia="en-IN"/>
              </w:rPr>
              <w:t>+35</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r w:rsidR="00210B34">
              <w:rPr>
                <w:rFonts w:ascii="Times New Roman" w:eastAsia="Times New Roman" w:hAnsi="Times New Roman" w:cs="Times New Roman"/>
                <w:color w:val="000000"/>
                <w:sz w:val="24"/>
                <w:szCs w:val="24"/>
                <w:lang w:eastAsia="en-IN"/>
              </w:rPr>
              <w:t xml:space="preserve"> </w:t>
            </w:r>
            <w:r w:rsidRPr="00CC54A9">
              <w:rPr>
                <w:rFonts w:ascii="Times New Roman" w:eastAsia="Times New Roman" w:hAnsi="Times New Roman" w:cs="Times New Roman"/>
                <w:color w:val="000000"/>
                <w:sz w:val="24"/>
                <w:szCs w:val="24"/>
                <w:lang w:eastAsia="en-IN"/>
              </w:rPr>
              <w:t>-</w:t>
            </w:r>
            <w:r w:rsidR="00210B34">
              <w:rPr>
                <w:rFonts w:ascii="Times New Roman" w:eastAsia="Times New Roman" w:hAnsi="Times New Roman" w:cs="Times New Roman"/>
                <w:color w:val="000000"/>
                <w:sz w:val="24"/>
                <w:szCs w:val="24"/>
                <w:lang w:eastAsia="en-IN"/>
              </w:rPr>
              <w:t xml:space="preserve"> </w:t>
            </w:r>
            <w:r w:rsidRPr="00CC54A9">
              <w:rPr>
                <w:rFonts w:ascii="Times New Roman" w:eastAsia="Times New Roman" w:hAnsi="Times New Roman" w:cs="Times New Roman"/>
                <w:color w:val="000000"/>
                <w:sz w:val="24"/>
                <w:szCs w:val="24"/>
                <w:lang w:eastAsia="en-IN"/>
              </w:rPr>
              <w:t>(200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r w:rsidR="00210B34">
              <w:rPr>
                <w:rFonts w:ascii="Times New Roman" w:eastAsia="Times New Roman" w:hAnsi="Times New Roman" w:cs="Times New Roman"/>
                <w:color w:val="000000"/>
                <w:sz w:val="24"/>
                <w:szCs w:val="24"/>
                <w:lang w:eastAsia="en-IN"/>
              </w:rPr>
              <w:t xml:space="preserve"> </w:t>
            </w:r>
            <w:r w:rsidRPr="00CC54A9">
              <w:rPr>
                <w:rFonts w:ascii="Times New Roman" w:eastAsia="Times New Roman" w:hAnsi="Times New Roman" w:cs="Times New Roman"/>
                <w:color w:val="000000"/>
                <w:sz w:val="24"/>
                <w:szCs w:val="24"/>
                <w:lang w:eastAsia="en-IN"/>
              </w:rPr>
              <w:t>+100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r w:rsidR="00210B34">
              <w:rPr>
                <w:rFonts w:ascii="Times New Roman" w:eastAsia="Times New Roman" w:hAnsi="Times New Roman" w:cs="Times New Roman"/>
                <w:color w:val="000000"/>
                <w:sz w:val="24"/>
                <w:szCs w:val="24"/>
                <w:lang w:eastAsia="en-IN"/>
              </w:rPr>
              <w:t xml:space="preserve"> </w:t>
            </w:r>
            <w:r w:rsidRPr="00CC54A9">
              <w:rPr>
                <w:rFonts w:ascii="Times New Roman" w:eastAsia="Times New Roman" w:hAnsi="Times New Roman" w:cs="Times New Roman"/>
                <w:color w:val="000000"/>
                <w:sz w:val="24"/>
                <w:szCs w:val="24"/>
                <w:lang w:eastAsia="en-IN"/>
              </w:rPr>
              <w:t>+50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565" w:type="pct"/>
            <w:shd w:val="clear" w:color="auto" w:fill="auto"/>
            <w:noWrap/>
            <w:vAlign w:val="bottom"/>
            <w:hideMark/>
          </w:tcPr>
          <w:p w14:paraId="0797FFFA" w14:textId="3BB6F7F0"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-45</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1B9CA74D" w14:textId="77777777" w:rsidTr="00210B34">
        <w:trPr>
          <w:trHeight w:val="300"/>
        </w:trPr>
        <w:tc>
          <w:tcPr>
            <w:tcW w:w="873" w:type="pct"/>
            <w:shd w:val="clear" w:color="auto" w:fill="auto"/>
            <w:noWrap/>
            <w:vAlign w:val="bottom"/>
            <w:hideMark/>
          </w:tcPr>
          <w:p w14:paraId="5DE8459D"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002" w:type="pct"/>
            <w:shd w:val="clear" w:color="auto" w:fill="auto"/>
            <w:noWrap/>
            <w:vAlign w:val="bottom"/>
            <w:hideMark/>
          </w:tcPr>
          <w:p w14:paraId="32C3904C"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1560" w:type="pct"/>
            <w:shd w:val="clear" w:color="auto" w:fill="auto"/>
            <w:noWrap/>
            <w:vAlign w:val="bottom"/>
            <w:hideMark/>
          </w:tcPr>
          <w:p w14:paraId="13837B8B"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565" w:type="pct"/>
            <w:shd w:val="clear" w:color="auto" w:fill="auto"/>
            <w:noWrap/>
            <w:vAlign w:val="bottom"/>
            <w:hideMark/>
          </w:tcPr>
          <w:p w14:paraId="3627455C"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r>
      <w:tr w:rsidR="00116445" w:rsidRPr="00CC54A9" w14:paraId="1D41B417" w14:textId="77777777" w:rsidTr="00210B34">
        <w:trPr>
          <w:trHeight w:val="300"/>
        </w:trPr>
        <w:tc>
          <w:tcPr>
            <w:tcW w:w="873" w:type="pct"/>
            <w:shd w:val="clear" w:color="auto" w:fill="auto"/>
            <w:noWrap/>
            <w:vAlign w:val="bottom"/>
            <w:hideMark/>
          </w:tcPr>
          <w:p w14:paraId="63CAF662"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Fixed Overhead Volume Variance</w:t>
            </w:r>
          </w:p>
        </w:tc>
        <w:tc>
          <w:tcPr>
            <w:tcW w:w="2002" w:type="pct"/>
            <w:shd w:val="clear" w:color="auto" w:fill="auto"/>
            <w:noWrap/>
            <w:vAlign w:val="bottom"/>
            <w:hideMark/>
          </w:tcPr>
          <w:p w14:paraId="7C5AFD64"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(Actual Output x FOAR) - (Budgeted Output x FOAR)</w:t>
            </w:r>
          </w:p>
        </w:tc>
        <w:tc>
          <w:tcPr>
            <w:tcW w:w="1560" w:type="pct"/>
            <w:shd w:val="clear" w:color="auto" w:fill="auto"/>
            <w:noWrap/>
            <w:vAlign w:val="bottom"/>
            <w:hideMark/>
          </w:tcPr>
          <w:p w14:paraId="49B7E5D4" w14:textId="7C81E6D0"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000*3.5)-(100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000*3.5)</w:t>
            </w:r>
          </w:p>
        </w:tc>
        <w:tc>
          <w:tcPr>
            <w:tcW w:w="565" w:type="pct"/>
            <w:shd w:val="clear" w:color="auto" w:fill="auto"/>
            <w:noWrap/>
            <w:vAlign w:val="bottom"/>
            <w:hideMark/>
          </w:tcPr>
          <w:p w14:paraId="2EF8E3A3" w14:textId="1E80B4F9"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70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592E6D68" w14:textId="77777777" w:rsidTr="00210B34">
        <w:trPr>
          <w:trHeight w:val="300"/>
        </w:trPr>
        <w:tc>
          <w:tcPr>
            <w:tcW w:w="873" w:type="pct"/>
            <w:shd w:val="clear" w:color="auto" w:fill="auto"/>
            <w:noWrap/>
            <w:vAlign w:val="bottom"/>
            <w:hideMark/>
          </w:tcPr>
          <w:p w14:paraId="7CA6A1F4"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002" w:type="pct"/>
            <w:shd w:val="clear" w:color="auto" w:fill="auto"/>
            <w:noWrap/>
            <w:vAlign w:val="bottom"/>
            <w:hideMark/>
          </w:tcPr>
          <w:p w14:paraId="1FA01869"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1560" w:type="pct"/>
            <w:shd w:val="clear" w:color="auto" w:fill="auto"/>
            <w:noWrap/>
            <w:vAlign w:val="bottom"/>
            <w:hideMark/>
          </w:tcPr>
          <w:p w14:paraId="5BD536E7"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565" w:type="pct"/>
            <w:shd w:val="clear" w:color="auto" w:fill="auto"/>
            <w:noWrap/>
            <w:vAlign w:val="bottom"/>
            <w:hideMark/>
          </w:tcPr>
          <w:p w14:paraId="1DA8360E"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r>
      <w:tr w:rsidR="00116445" w:rsidRPr="00CC54A9" w14:paraId="40A44AC3" w14:textId="77777777" w:rsidTr="00210B34">
        <w:trPr>
          <w:trHeight w:val="300"/>
        </w:trPr>
        <w:tc>
          <w:tcPr>
            <w:tcW w:w="873" w:type="pct"/>
            <w:shd w:val="clear" w:color="auto" w:fill="auto"/>
            <w:noWrap/>
            <w:vAlign w:val="bottom"/>
            <w:hideMark/>
          </w:tcPr>
          <w:p w14:paraId="65282311"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Sales Value Variance</w:t>
            </w:r>
          </w:p>
        </w:tc>
        <w:tc>
          <w:tcPr>
            <w:tcW w:w="2002" w:type="pct"/>
            <w:shd w:val="clear" w:color="auto" w:fill="auto"/>
            <w:noWrap/>
            <w:vAlign w:val="bottom"/>
            <w:hideMark/>
          </w:tcPr>
          <w:p w14:paraId="4FD63FC8"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(Actual Sales – Budgeted Sales)</w:t>
            </w:r>
          </w:p>
        </w:tc>
        <w:tc>
          <w:tcPr>
            <w:tcW w:w="1560" w:type="pct"/>
            <w:shd w:val="clear" w:color="auto" w:fill="auto"/>
            <w:noWrap/>
            <w:vAlign w:val="bottom"/>
            <w:hideMark/>
          </w:tcPr>
          <w:p w14:paraId="6959B81E" w14:textId="27C04C4D"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600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000-2</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565" w:type="pct"/>
            <w:shd w:val="clear" w:color="auto" w:fill="auto"/>
            <w:noWrap/>
            <w:vAlign w:val="bottom"/>
            <w:hideMark/>
          </w:tcPr>
          <w:p w14:paraId="31F93649" w14:textId="173BFCD1"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-400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638299C8" w14:textId="77777777" w:rsidTr="00210B34">
        <w:trPr>
          <w:trHeight w:val="300"/>
        </w:trPr>
        <w:tc>
          <w:tcPr>
            <w:tcW w:w="873" w:type="pct"/>
            <w:shd w:val="clear" w:color="auto" w:fill="auto"/>
            <w:noWrap/>
            <w:vAlign w:val="bottom"/>
            <w:hideMark/>
          </w:tcPr>
          <w:p w14:paraId="79D4F62D"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002" w:type="pct"/>
            <w:shd w:val="clear" w:color="auto" w:fill="auto"/>
            <w:noWrap/>
            <w:vAlign w:val="bottom"/>
            <w:hideMark/>
          </w:tcPr>
          <w:p w14:paraId="79F5064B"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1560" w:type="pct"/>
            <w:shd w:val="clear" w:color="auto" w:fill="auto"/>
            <w:noWrap/>
            <w:vAlign w:val="bottom"/>
            <w:hideMark/>
          </w:tcPr>
          <w:p w14:paraId="47FF6574"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565" w:type="pct"/>
            <w:shd w:val="clear" w:color="auto" w:fill="auto"/>
            <w:noWrap/>
            <w:vAlign w:val="bottom"/>
            <w:hideMark/>
          </w:tcPr>
          <w:p w14:paraId="2BE3F6DF"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r>
      <w:tr w:rsidR="00116445" w:rsidRPr="00CC54A9" w14:paraId="3EBB3125" w14:textId="77777777" w:rsidTr="00210B34">
        <w:trPr>
          <w:trHeight w:val="300"/>
        </w:trPr>
        <w:tc>
          <w:tcPr>
            <w:tcW w:w="873" w:type="pct"/>
            <w:shd w:val="clear" w:color="auto" w:fill="auto"/>
            <w:noWrap/>
            <w:vAlign w:val="bottom"/>
            <w:hideMark/>
          </w:tcPr>
          <w:p w14:paraId="24528685"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xml:space="preserve">Sales price variance </w:t>
            </w:r>
          </w:p>
        </w:tc>
        <w:tc>
          <w:tcPr>
            <w:tcW w:w="2002" w:type="pct"/>
            <w:shd w:val="clear" w:color="auto" w:fill="auto"/>
            <w:noWrap/>
            <w:vAlign w:val="bottom"/>
            <w:hideMark/>
          </w:tcPr>
          <w:p w14:paraId="0CFF4F45"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(Actual price-standard price)*Actual quantity</w:t>
            </w:r>
          </w:p>
        </w:tc>
        <w:tc>
          <w:tcPr>
            <w:tcW w:w="1560" w:type="pct"/>
            <w:shd w:val="clear" w:color="auto" w:fill="auto"/>
            <w:noWrap/>
            <w:vAlign w:val="bottom"/>
            <w:hideMark/>
          </w:tcPr>
          <w:p w14:paraId="3990D153" w14:textId="3EB732A1"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(20</w:t>
            </w:r>
            <w:r w:rsidR="00210B34">
              <w:rPr>
                <w:rFonts w:ascii="Times New Roman" w:eastAsia="Times New Roman" w:hAnsi="Times New Roman" w:cs="Times New Roman"/>
                <w:color w:val="000000"/>
                <w:sz w:val="24"/>
                <w:szCs w:val="24"/>
                <w:lang w:eastAsia="en-IN"/>
              </w:rPr>
              <w:t xml:space="preserve"> </w:t>
            </w:r>
            <w:r w:rsidRPr="00CC54A9">
              <w:rPr>
                <w:rFonts w:ascii="Times New Roman" w:eastAsia="Times New Roman" w:hAnsi="Times New Roman" w:cs="Times New Roman"/>
                <w:color w:val="000000"/>
                <w:sz w:val="24"/>
                <w:szCs w:val="24"/>
                <w:lang w:eastAsia="en-IN"/>
              </w:rPr>
              <w:t>-25)*80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565" w:type="pct"/>
            <w:shd w:val="clear" w:color="auto" w:fill="auto"/>
            <w:noWrap/>
            <w:vAlign w:val="bottom"/>
            <w:hideMark/>
          </w:tcPr>
          <w:p w14:paraId="03BB2D08" w14:textId="735EA568"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-400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2DF7F282" w14:textId="77777777" w:rsidTr="00210B34">
        <w:trPr>
          <w:trHeight w:val="300"/>
        </w:trPr>
        <w:tc>
          <w:tcPr>
            <w:tcW w:w="873" w:type="pct"/>
            <w:shd w:val="clear" w:color="auto" w:fill="auto"/>
            <w:noWrap/>
            <w:vAlign w:val="bottom"/>
            <w:hideMark/>
          </w:tcPr>
          <w:p w14:paraId="2E593CD9"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2002" w:type="pct"/>
            <w:shd w:val="clear" w:color="auto" w:fill="auto"/>
            <w:noWrap/>
            <w:vAlign w:val="bottom"/>
            <w:hideMark/>
          </w:tcPr>
          <w:p w14:paraId="30801398"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1560" w:type="pct"/>
            <w:shd w:val="clear" w:color="auto" w:fill="auto"/>
            <w:noWrap/>
            <w:vAlign w:val="bottom"/>
            <w:hideMark/>
          </w:tcPr>
          <w:p w14:paraId="3C7C81FD"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c>
          <w:tcPr>
            <w:tcW w:w="565" w:type="pct"/>
            <w:shd w:val="clear" w:color="auto" w:fill="auto"/>
            <w:noWrap/>
            <w:vAlign w:val="bottom"/>
            <w:hideMark/>
          </w:tcPr>
          <w:p w14:paraId="0F93A39A"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 </w:t>
            </w:r>
          </w:p>
        </w:tc>
      </w:tr>
      <w:tr w:rsidR="00116445" w:rsidRPr="00CC54A9" w14:paraId="6CB120BC" w14:textId="77777777" w:rsidTr="00210B34">
        <w:trPr>
          <w:trHeight w:val="300"/>
        </w:trPr>
        <w:tc>
          <w:tcPr>
            <w:tcW w:w="873" w:type="pct"/>
            <w:shd w:val="clear" w:color="auto" w:fill="auto"/>
            <w:noWrap/>
            <w:vAlign w:val="bottom"/>
            <w:hideMark/>
          </w:tcPr>
          <w:p w14:paraId="1C1F3B79"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Sales volume variance</w:t>
            </w:r>
          </w:p>
        </w:tc>
        <w:tc>
          <w:tcPr>
            <w:tcW w:w="2002" w:type="pct"/>
            <w:shd w:val="clear" w:color="auto" w:fill="auto"/>
            <w:noWrap/>
            <w:vAlign w:val="bottom"/>
            <w:hideMark/>
          </w:tcPr>
          <w:p w14:paraId="7539470D"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(Actual quantity-standard quantity)*Standard selling price per unit</w:t>
            </w:r>
          </w:p>
        </w:tc>
        <w:tc>
          <w:tcPr>
            <w:tcW w:w="1560" w:type="pct"/>
            <w:shd w:val="clear" w:color="auto" w:fill="auto"/>
            <w:noWrap/>
            <w:vAlign w:val="bottom"/>
            <w:hideMark/>
          </w:tcPr>
          <w:p w14:paraId="3167C379" w14:textId="1FA64D96"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r w:rsidR="00210B34">
              <w:rPr>
                <w:rFonts w:ascii="Times New Roman" w:eastAsia="Times New Roman" w:hAnsi="Times New Roman" w:cs="Times New Roman"/>
                <w:color w:val="000000"/>
                <w:sz w:val="24"/>
                <w:szCs w:val="24"/>
                <w:lang w:eastAsia="en-IN"/>
              </w:rPr>
              <w:t xml:space="preserve"> </w:t>
            </w:r>
            <w:r w:rsidRPr="00CC54A9">
              <w:rPr>
                <w:rFonts w:ascii="Times New Roman" w:eastAsia="Times New Roman" w:hAnsi="Times New Roman" w:cs="Times New Roman"/>
                <w:color w:val="000000"/>
                <w:sz w:val="24"/>
                <w:szCs w:val="24"/>
                <w:lang w:eastAsia="en-IN"/>
              </w:rPr>
              <w:t>-80</w:t>
            </w:r>
            <w:r w:rsidR="00210B34">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000)25</w:t>
            </w:r>
          </w:p>
        </w:tc>
        <w:tc>
          <w:tcPr>
            <w:tcW w:w="565" w:type="pct"/>
            <w:shd w:val="clear" w:color="auto" w:fill="auto"/>
            <w:noWrap/>
            <w:vAlign w:val="bottom"/>
            <w:hideMark/>
          </w:tcPr>
          <w:p w14:paraId="74C2B545"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0</w:t>
            </w:r>
          </w:p>
        </w:tc>
      </w:tr>
    </w:tbl>
    <w:p w14:paraId="6241B21F" w14:textId="77777777" w:rsidR="00116445" w:rsidRPr="00CC54A9" w:rsidRDefault="00116445" w:rsidP="00CC54A9">
      <w:pPr>
        <w:spacing w:line="360" w:lineRule="auto"/>
        <w:jc w:val="both"/>
        <w:rPr>
          <w:rFonts w:ascii="Times New Roman" w:hAnsi="Times New Roman" w:cs="Times New Roman"/>
          <w:sz w:val="24"/>
          <w:szCs w:val="24"/>
        </w:rPr>
      </w:pPr>
    </w:p>
    <w:p w14:paraId="0D5B49C6" w14:textId="0F34E0A9"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lastRenderedPageBreak/>
        <w:t>Considering the above variance numbers, in terms of cost, the highest amount of variance is in the labor cost. The labor rate has increased from 4 to 5.5 which produce a variance of 1.5. Upon 80</w:t>
      </w:r>
      <w:r w:rsidR="00FA169B">
        <w:rPr>
          <w:rFonts w:ascii="Times New Roman" w:hAnsi="Times New Roman" w:cs="Times New Roman"/>
          <w:sz w:val="24"/>
          <w:szCs w:val="24"/>
        </w:rPr>
        <w:t>,</w:t>
      </w:r>
      <w:r w:rsidRPr="00CC54A9">
        <w:rPr>
          <w:rFonts w:ascii="Times New Roman" w:hAnsi="Times New Roman" w:cs="Times New Roman"/>
          <w:sz w:val="24"/>
          <w:szCs w:val="24"/>
        </w:rPr>
        <w:t>000 units, the company has to pay an additional cost of 120</w:t>
      </w:r>
      <w:r w:rsidR="00FA169B">
        <w:rPr>
          <w:rFonts w:ascii="Times New Roman" w:hAnsi="Times New Roman" w:cs="Times New Roman"/>
          <w:sz w:val="24"/>
          <w:szCs w:val="24"/>
        </w:rPr>
        <w:t>,</w:t>
      </w:r>
      <w:r w:rsidRPr="00CC54A9">
        <w:rPr>
          <w:rFonts w:ascii="Times New Roman" w:hAnsi="Times New Roman" w:cs="Times New Roman"/>
          <w:sz w:val="24"/>
          <w:szCs w:val="24"/>
        </w:rPr>
        <w:t>000. Similarly, the price of material has also increased which decreases the target profits by 80</w:t>
      </w:r>
      <w:r w:rsidR="00FA169B">
        <w:rPr>
          <w:rFonts w:ascii="Times New Roman" w:hAnsi="Times New Roman" w:cs="Times New Roman"/>
          <w:sz w:val="24"/>
          <w:szCs w:val="24"/>
        </w:rPr>
        <w:t>,</w:t>
      </w:r>
      <w:r w:rsidRPr="00CC54A9">
        <w:rPr>
          <w:rFonts w:ascii="Times New Roman" w:hAnsi="Times New Roman" w:cs="Times New Roman"/>
          <w:sz w:val="24"/>
          <w:szCs w:val="24"/>
        </w:rPr>
        <w:t xml:space="preserve">000. </w:t>
      </w:r>
    </w:p>
    <w:p w14:paraId="0229E3BC" w14:textId="212380D5"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In terms of revenue, with the budgets made, company i</w:t>
      </w:r>
      <w:r w:rsidR="00FA169B">
        <w:rPr>
          <w:rFonts w:ascii="Times New Roman" w:hAnsi="Times New Roman" w:cs="Times New Roman"/>
          <w:sz w:val="24"/>
          <w:szCs w:val="24"/>
        </w:rPr>
        <w:t>s</w:t>
      </w:r>
      <w:r w:rsidRPr="00CC54A9">
        <w:rPr>
          <w:rFonts w:ascii="Times New Roman" w:hAnsi="Times New Roman" w:cs="Times New Roman"/>
          <w:sz w:val="24"/>
          <w:szCs w:val="24"/>
        </w:rPr>
        <w:t xml:space="preserve"> short in both number of units sold </w:t>
      </w:r>
      <w:r w:rsidR="00A04F89">
        <w:rPr>
          <w:rFonts w:ascii="Times New Roman" w:hAnsi="Times New Roman" w:cs="Times New Roman"/>
          <w:sz w:val="24"/>
          <w:szCs w:val="24"/>
        </w:rPr>
        <w:t>and</w:t>
      </w:r>
      <w:r w:rsidRPr="00CC54A9">
        <w:rPr>
          <w:rFonts w:ascii="Times New Roman" w:hAnsi="Times New Roman" w:cs="Times New Roman"/>
          <w:sz w:val="24"/>
          <w:szCs w:val="24"/>
        </w:rPr>
        <w:t xml:space="preserve"> also in the price they charged for their services. This has brought up the highest impact in the profits of the company. The decreased revenue has negatively impacted the profits by 400</w:t>
      </w:r>
      <w:r w:rsidR="00FA169B">
        <w:rPr>
          <w:rFonts w:ascii="Times New Roman" w:hAnsi="Times New Roman" w:cs="Times New Roman"/>
          <w:sz w:val="24"/>
          <w:szCs w:val="24"/>
        </w:rPr>
        <w:t>,</w:t>
      </w:r>
      <w:r w:rsidRPr="00CC54A9">
        <w:rPr>
          <w:rFonts w:ascii="Times New Roman" w:hAnsi="Times New Roman" w:cs="Times New Roman"/>
          <w:sz w:val="24"/>
          <w:szCs w:val="24"/>
        </w:rPr>
        <w:t xml:space="preserve">000 (Brooks 2011). </w:t>
      </w:r>
    </w:p>
    <w:p w14:paraId="1C125C9F" w14:textId="77777777" w:rsidR="00116445" w:rsidRPr="00CC54A9" w:rsidRDefault="00116445" w:rsidP="00CC54A9">
      <w:pPr>
        <w:pStyle w:val="ListParagraph"/>
        <w:numPr>
          <w:ilvl w:val="0"/>
          <w:numId w:val="1"/>
        </w:numPr>
        <w:spacing w:line="360" w:lineRule="auto"/>
        <w:jc w:val="both"/>
        <w:rPr>
          <w:rFonts w:ascii="Times New Roman" w:hAnsi="Times New Roman" w:cs="Times New Roman"/>
          <w:b/>
          <w:sz w:val="24"/>
          <w:szCs w:val="24"/>
          <w:u w:val="single"/>
        </w:rPr>
      </w:pPr>
      <w:r w:rsidRPr="00CC54A9">
        <w:rPr>
          <w:rFonts w:ascii="Times New Roman" w:hAnsi="Times New Roman" w:cs="Times New Roman"/>
          <w:b/>
          <w:sz w:val="24"/>
          <w:szCs w:val="24"/>
          <w:u w:val="single"/>
        </w:rPr>
        <w:t xml:space="preserve">Report on Amana Limited Performance: </w:t>
      </w:r>
    </w:p>
    <w:p w14:paraId="0777F185" w14:textId="4391600D"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Amana </w:t>
      </w:r>
      <w:r w:rsidR="00FA169B">
        <w:rPr>
          <w:rFonts w:ascii="Times New Roman" w:hAnsi="Times New Roman" w:cs="Times New Roman"/>
          <w:sz w:val="24"/>
          <w:szCs w:val="24"/>
        </w:rPr>
        <w:t>L</w:t>
      </w:r>
      <w:r w:rsidRPr="00CC54A9">
        <w:rPr>
          <w:rFonts w:ascii="Times New Roman" w:hAnsi="Times New Roman" w:cs="Times New Roman"/>
          <w:sz w:val="24"/>
          <w:szCs w:val="24"/>
        </w:rPr>
        <w:t xml:space="preserve">td has to face very high decline in their business activities. The complete business was based on tourist’s related activities and other supplies. However, due to lockdown of </w:t>
      </w:r>
      <w:r w:rsidR="00FA169B">
        <w:rPr>
          <w:rFonts w:ascii="Times New Roman" w:hAnsi="Times New Roman" w:cs="Times New Roman"/>
          <w:sz w:val="24"/>
          <w:szCs w:val="24"/>
        </w:rPr>
        <w:t>C</w:t>
      </w:r>
      <w:r w:rsidRPr="00CC54A9">
        <w:rPr>
          <w:rFonts w:ascii="Times New Roman" w:hAnsi="Times New Roman" w:cs="Times New Roman"/>
          <w:sz w:val="24"/>
          <w:szCs w:val="24"/>
        </w:rPr>
        <w:t>ovid-19 pandemic, there is almost abandonment of tourist’s activities and accordingly, during the period December 2020 to February 2021, there was a great decline in revenue that was somehow managed earlier by the company in pre</w:t>
      </w:r>
      <w:r w:rsidR="00FA169B">
        <w:rPr>
          <w:rFonts w:ascii="Times New Roman" w:hAnsi="Times New Roman" w:cs="Times New Roman"/>
          <w:sz w:val="24"/>
          <w:szCs w:val="24"/>
        </w:rPr>
        <w:t>vious</w:t>
      </w:r>
      <w:r w:rsidRPr="00CC54A9">
        <w:rPr>
          <w:rFonts w:ascii="Times New Roman" w:hAnsi="Times New Roman" w:cs="Times New Roman"/>
          <w:sz w:val="24"/>
          <w:szCs w:val="24"/>
        </w:rPr>
        <w:t xml:space="preserve"> months. </w:t>
      </w:r>
    </w:p>
    <w:p w14:paraId="1F7936D0" w14:textId="77777777"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However, still by the help of variances analysis and budget comparison, some of possible reasons are identified for the negative results. </w:t>
      </w:r>
    </w:p>
    <w:p w14:paraId="08388595" w14:textId="77777777"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Variance calculations measure the extent of differences between planned and actual figures and further, areas of weakness where major flaws are occurring. Same will be used to look into the company performance. </w:t>
      </w:r>
    </w:p>
    <w:p w14:paraId="7B696B8F" w14:textId="70F9AED6" w:rsidR="00116445" w:rsidRPr="00CC54A9" w:rsidRDefault="00116445" w:rsidP="00CC54A9">
      <w:pPr>
        <w:pStyle w:val="ListParagraph"/>
        <w:numPr>
          <w:ilvl w:val="0"/>
          <w:numId w:val="2"/>
        </w:num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Sales variance reflects there is negative variance of </w:t>
      </w:r>
      <w:r w:rsidR="00FA169B">
        <w:rPr>
          <w:rFonts w:ascii="Times New Roman" w:hAnsi="Times New Roman" w:cs="Times New Roman"/>
          <w:sz w:val="24"/>
          <w:szCs w:val="24"/>
        </w:rPr>
        <w:t>£</w:t>
      </w:r>
      <w:r w:rsidRPr="00CC54A9">
        <w:rPr>
          <w:rFonts w:ascii="Times New Roman" w:hAnsi="Times New Roman" w:cs="Times New Roman"/>
          <w:sz w:val="24"/>
          <w:szCs w:val="24"/>
        </w:rPr>
        <w:t>400</w:t>
      </w:r>
      <w:r w:rsidR="00FA169B">
        <w:rPr>
          <w:rFonts w:ascii="Times New Roman" w:hAnsi="Times New Roman" w:cs="Times New Roman"/>
          <w:sz w:val="24"/>
          <w:szCs w:val="24"/>
        </w:rPr>
        <w:t>,</w:t>
      </w:r>
      <w:r w:rsidRPr="00CC54A9">
        <w:rPr>
          <w:rFonts w:ascii="Times New Roman" w:hAnsi="Times New Roman" w:cs="Times New Roman"/>
          <w:sz w:val="24"/>
          <w:szCs w:val="24"/>
        </w:rPr>
        <w:t xml:space="preserve">000 and further sub variance defines that the reason was reduction in price of selling units. There is a major decline of </w:t>
      </w:r>
      <w:r w:rsidR="00FA169B">
        <w:rPr>
          <w:rFonts w:ascii="Times New Roman" w:hAnsi="Times New Roman" w:cs="Times New Roman"/>
          <w:sz w:val="24"/>
          <w:szCs w:val="24"/>
        </w:rPr>
        <w:t>£</w:t>
      </w:r>
      <w:r w:rsidRPr="00CC54A9">
        <w:rPr>
          <w:rFonts w:ascii="Times New Roman" w:hAnsi="Times New Roman" w:cs="Times New Roman"/>
          <w:sz w:val="24"/>
          <w:szCs w:val="24"/>
        </w:rPr>
        <w:t>5 per unit.</w:t>
      </w:r>
    </w:p>
    <w:p w14:paraId="16504344" w14:textId="0E3875F3" w:rsidR="00116445" w:rsidRPr="00CC54A9" w:rsidRDefault="00116445" w:rsidP="00CC54A9">
      <w:pPr>
        <w:pStyle w:val="ListParagraph"/>
        <w:numPr>
          <w:ilvl w:val="0"/>
          <w:numId w:val="2"/>
        </w:num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Fixed overhead variances defines that there is less </w:t>
      </w:r>
      <w:r w:rsidR="00CC54A9" w:rsidRPr="00CC54A9">
        <w:rPr>
          <w:rFonts w:ascii="Times New Roman" w:hAnsi="Times New Roman" w:cs="Times New Roman"/>
          <w:sz w:val="24"/>
          <w:szCs w:val="24"/>
        </w:rPr>
        <w:t>hour’s</w:t>
      </w:r>
      <w:r w:rsidRPr="00CC54A9">
        <w:rPr>
          <w:rFonts w:ascii="Times New Roman" w:hAnsi="Times New Roman" w:cs="Times New Roman"/>
          <w:sz w:val="24"/>
          <w:szCs w:val="24"/>
        </w:rPr>
        <w:t xml:space="preserve"> consumption due to less quantity of output. Thus, volume of overhead consumption has been reduced. It can be stated that there is no fixed overhead variance as such.</w:t>
      </w:r>
    </w:p>
    <w:p w14:paraId="203133FD" w14:textId="0D0863FB" w:rsidR="00116445" w:rsidRPr="00CC54A9" w:rsidRDefault="00116445" w:rsidP="00CC54A9">
      <w:pPr>
        <w:pStyle w:val="ListParagraph"/>
        <w:numPr>
          <w:ilvl w:val="0"/>
          <w:numId w:val="2"/>
        </w:num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Variable cost variances consist of material, labour and variable overhead variances. Variable overhead variance has not </w:t>
      </w:r>
      <w:r w:rsidR="00CC54A9" w:rsidRPr="00CC54A9">
        <w:rPr>
          <w:rFonts w:ascii="Times New Roman" w:hAnsi="Times New Roman" w:cs="Times New Roman"/>
          <w:sz w:val="24"/>
          <w:szCs w:val="24"/>
        </w:rPr>
        <w:t>reflected</w:t>
      </w:r>
      <w:r w:rsidRPr="00CC54A9">
        <w:rPr>
          <w:rFonts w:ascii="Times New Roman" w:hAnsi="Times New Roman" w:cs="Times New Roman"/>
          <w:sz w:val="24"/>
          <w:szCs w:val="24"/>
        </w:rPr>
        <w:t xml:space="preserve"> any negative impact on sales and profit capacity. But material is having negative variance of </w:t>
      </w:r>
      <w:r w:rsidR="00FA169B">
        <w:rPr>
          <w:rFonts w:ascii="Times New Roman" w:hAnsi="Times New Roman" w:cs="Times New Roman"/>
          <w:sz w:val="24"/>
          <w:szCs w:val="24"/>
        </w:rPr>
        <w:t>£</w:t>
      </w:r>
      <w:r w:rsidRPr="00CC54A9">
        <w:rPr>
          <w:rFonts w:ascii="Times New Roman" w:hAnsi="Times New Roman" w:cs="Times New Roman"/>
          <w:sz w:val="24"/>
          <w:szCs w:val="24"/>
        </w:rPr>
        <w:t>80</w:t>
      </w:r>
      <w:r w:rsidR="00FA169B">
        <w:rPr>
          <w:rFonts w:ascii="Times New Roman" w:hAnsi="Times New Roman" w:cs="Times New Roman"/>
          <w:sz w:val="24"/>
          <w:szCs w:val="24"/>
        </w:rPr>
        <w:t>,</w:t>
      </w:r>
      <w:r w:rsidRPr="00CC54A9">
        <w:rPr>
          <w:rFonts w:ascii="Times New Roman" w:hAnsi="Times New Roman" w:cs="Times New Roman"/>
          <w:sz w:val="24"/>
          <w:szCs w:val="24"/>
        </w:rPr>
        <w:t xml:space="preserve">000 that was totally covered under material rate variance. The main reason is procurement at high rate as compared to planned estimates. There was clear difference of </w:t>
      </w:r>
      <w:r w:rsidR="00FA169B">
        <w:rPr>
          <w:rFonts w:ascii="Times New Roman" w:hAnsi="Times New Roman" w:cs="Times New Roman"/>
          <w:sz w:val="24"/>
          <w:szCs w:val="24"/>
        </w:rPr>
        <w:t>£</w:t>
      </w:r>
      <w:r w:rsidRPr="00CC54A9">
        <w:rPr>
          <w:rFonts w:ascii="Times New Roman" w:hAnsi="Times New Roman" w:cs="Times New Roman"/>
          <w:sz w:val="24"/>
          <w:szCs w:val="24"/>
        </w:rPr>
        <w:t>1 per unit of high rate of procurement.</w:t>
      </w:r>
    </w:p>
    <w:p w14:paraId="1AA431CD" w14:textId="3052B77A" w:rsidR="00116445" w:rsidRPr="00CC54A9" w:rsidRDefault="00116445" w:rsidP="00CC54A9">
      <w:pPr>
        <w:pStyle w:val="ListParagraph"/>
        <w:numPr>
          <w:ilvl w:val="0"/>
          <w:numId w:val="2"/>
        </w:num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lastRenderedPageBreak/>
        <w:t xml:space="preserve">In case of labour, the negative variance shows amount of </w:t>
      </w:r>
      <w:r w:rsidR="00FA169B">
        <w:rPr>
          <w:rFonts w:ascii="Times New Roman" w:hAnsi="Times New Roman" w:cs="Times New Roman"/>
          <w:sz w:val="24"/>
          <w:szCs w:val="24"/>
        </w:rPr>
        <w:t>£</w:t>
      </w:r>
      <w:r w:rsidRPr="00CC54A9">
        <w:rPr>
          <w:rFonts w:ascii="Times New Roman" w:hAnsi="Times New Roman" w:cs="Times New Roman"/>
          <w:sz w:val="24"/>
          <w:szCs w:val="24"/>
        </w:rPr>
        <w:t>120</w:t>
      </w:r>
      <w:r w:rsidR="00FA169B">
        <w:rPr>
          <w:rFonts w:ascii="Times New Roman" w:hAnsi="Times New Roman" w:cs="Times New Roman"/>
          <w:sz w:val="24"/>
          <w:szCs w:val="24"/>
        </w:rPr>
        <w:t>,</w:t>
      </w:r>
      <w:r w:rsidRPr="00CC54A9">
        <w:rPr>
          <w:rFonts w:ascii="Times New Roman" w:hAnsi="Times New Roman" w:cs="Times New Roman"/>
          <w:sz w:val="24"/>
          <w:szCs w:val="24"/>
        </w:rPr>
        <w:t xml:space="preserve">000 that were also represented by the rate impacts. Company has paid </w:t>
      </w:r>
      <w:r w:rsidR="00FA169B">
        <w:rPr>
          <w:rFonts w:ascii="Times New Roman" w:hAnsi="Times New Roman" w:cs="Times New Roman"/>
          <w:sz w:val="24"/>
          <w:szCs w:val="24"/>
        </w:rPr>
        <w:t>£</w:t>
      </w:r>
      <w:r w:rsidRPr="00CC54A9">
        <w:rPr>
          <w:rFonts w:ascii="Times New Roman" w:hAnsi="Times New Roman" w:cs="Times New Roman"/>
          <w:sz w:val="24"/>
          <w:szCs w:val="24"/>
        </w:rPr>
        <w:t>1.5 per hour extra in relation to planned figures (</w:t>
      </w:r>
      <w:r w:rsidRPr="00CC54A9">
        <w:rPr>
          <w:rFonts w:ascii="Times New Roman" w:hAnsi="Times New Roman" w:cs="Times New Roman"/>
          <w:color w:val="222222"/>
          <w:sz w:val="24"/>
          <w:szCs w:val="24"/>
          <w:shd w:val="clear" w:color="auto" w:fill="FFFFFF"/>
        </w:rPr>
        <w:t>Horngren 2004)</w:t>
      </w:r>
      <w:r w:rsidRPr="00CC54A9">
        <w:rPr>
          <w:rFonts w:ascii="Times New Roman" w:hAnsi="Times New Roman" w:cs="Times New Roman"/>
          <w:sz w:val="24"/>
          <w:szCs w:val="24"/>
        </w:rPr>
        <w:t xml:space="preserve">. </w:t>
      </w:r>
    </w:p>
    <w:p w14:paraId="2817447D" w14:textId="77777777" w:rsidR="00116445" w:rsidRPr="00CC54A9" w:rsidRDefault="00116445" w:rsidP="00CC54A9">
      <w:pPr>
        <w:spacing w:line="360" w:lineRule="auto"/>
        <w:jc w:val="both"/>
        <w:rPr>
          <w:rFonts w:ascii="Times New Roman" w:hAnsi="Times New Roman" w:cs="Times New Roman"/>
          <w:b/>
          <w:sz w:val="24"/>
          <w:szCs w:val="24"/>
        </w:rPr>
      </w:pPr>
      <w:r w:rsidRPr="00CC54A9">
        <w:rPr>
          <w:rFonts w:ascii="Times New Roman" w:hAnsi="Times New Roman" w:cs="Times New Roman"/>
          <w:b/>
          <w:sz w:val="24"/>
          <w:szCs w:val="24"/>
        </w:rPr>
        <w:t>Reasons for unexpected negative results:</w:t>
      </w:r>
    </w:p>
    <w:p w14:paraId="1FAB4009" w14:textId="3DC90CDA"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There is a great downside fall in sales revenue where company is expecting about revenue of </w:t>
      </w:r>
      <w:r w:rsidR="00FA169B">
        <w:rPr>
          <w:rFonts w:ascii="Times New Roman" w:hAnsi="Times New Roman" w:cs="Times New Roman"/>
          <w:sz w:val="24"/>
          <w:szCs w:val="24"/>
        </w:rPr>
        <w:t>£</w:t>
      </w:r>
      <w:r w:rsidRPr="00CC54A9">
        <w:rPr>
          <w:rFonts w:ascii="Times New Roman" w:hAnsi="Times New Roman" w:cs="Times New Roman"/>
          <w:sz w:val="24"/>
          <w:szCs w:val="24"/>
        </w:rPr>
        <w:t>2</w:t>
      </w:r>
      <w:r w:rsidR="00FA169B">
        <w:rPr>
          <w:rFonts w:ascii="Times New Roman" w:hAnsi="Times New Roman" w:cs="Times New Roman"/>
          <w:sz w:val="24"/>
          <w:szCs w:val="24"/>
        </w:rPr>
        <w:t>,</w:t>
      </w:r>
      <w:r w:rsidRPr="00CC54A9">
        <w:rPr>
          <w:rFonts w:ascii="Times New Roman" w:hAnsi="Times New Roman" w:cs="Times New Roman"/>
          <w:sz w:val="24"/>
          <w:szCs w:val="24"/>
        </w:rPr>
        <w:t>500</w:t>
      </w:r>
      <w:r w:rsidR="00FA169B">
        <w:rPr>
          <w:rFonts w:ascii="Times New Roman" w:hAnsi="Times New Roman" w:cs="Times New Roman"/>
          <w:sz w:val="24"/>
          <w:szCs w:val="24"/>
        </w:rPr>
        <w:t>,</w:t>
      </w:r>
      <w:r w:rsidRPr="00CC54A9">
        <w:rPr>
          <w:rFonts w:ascii="Times New Roman" w:hAnsi="Times New Roman" w:cs="Times New Roman"/>
          <w:sz w:val="24"/>
          <w:szCs w:val="24"/>
        </w:rPr>
        <w:t xml:space="preserve">000, the company has achieved actually only </w:t>
      </w:r>
      <w:r w:rsidR="00FA169B">
        <w:rPr>
          <w:rFonts w:ascii="Times New Roman" w:hAnsi="Times New Roman" w:cs="Times New Roman"/>
          <w:sz w:val="24"/>
          <w:szCs w:val="24"/>
        </w:rPr>
        <w:t>£</w:t>
      </w:r>
      <w:r w:rsidRPr="00CC54A9">
        <w:rPr>
          <w:rFonts w:ascii="Times New Roman" w:hAnsi="Times New Roman" w:cs="Times New Roman"/>
          <w:sz w:val="24"/>
          <w:szCs w:val="24"/>
        </w:rPr>
        <w:t>1</w:t>
      </w:r>
      <w:r w:rsidR="00B66D6C">
        <w:rPr>
          <w:rFonts w:ascii="Times New Roman" w:hAnsi="Times New Roman" w:cs="Times New Roman"/>
          <w:sz w:val="24"/>
          <w:szCs w:val="24"/>
        </w:rPr>
        <w:t>,</w:t>
      </w:r>
      <w:r w:rsidRPr="00CC54A9">
        <w:rPr>
          <w:rFonts w:ascii="Times New Roman" w:hAnsi="Times New Roman" w:cs="Times New Roman"/>
          <w:sz w:val="24"/>
          <w:szCs w:val="24"/>
        </w:rPr>
        <w:t>600</w:t>
      </w:r>
      <w:r w:rsidR="00B66D6C">
        <w:rPr>
          <w:rFonts w:ascii="Times New Roman" w:hAnsi="Times New Roman" w:cs="Times New Roman"/>
          <w:sz w:val="24"/>
          <w:szCs w:val="24"/>
        </w:rPr>
        <w:t>,</w:t>
      </w:r>
      <w:r w:rsidRPr="00CC54A9">
        <w:rPr>
          <w:rFonts w:ascii="Times New Roman" w:hAnsi="Times New Roman" w:cs="Times New Roman"/>
          <w:sz w:val="24"/>
          <w:szCs w:val="24"/>
        </w:rPr>
        <w:t xml:space="preserve">000. Furthermore, the increment of variable cost has raised the cost expected from </w:t>
      </w:r>
      <w:r w:rsidR="00B66D6C">
        <w:rPr>
          <w:rFonts w:ascii="Times New Roman" w:hAnsi="Times New Roman" w:cs="Times New Roman"/>
          <w:sz w:val="24"/>
          <w:szCs w:val="24"/>
        </w:rPr>
        <w:t>£</w:t>
      </w:r>
      <w:r w:rsidRPr="00CC54A9">
        <w:rPr>
          <w:rFonts w:ascii="Times New Roman" w:hAnsi="Times New Roman" w:cs="Times New Roman"/>
          <w:sz w:val="24"/>
          <w:szCs w:val="24"/>
        </w:rPr>
        <w:t>640</w:t>
      </w:r>
      <w:r w:rsidR="00B66D6C">
        <w:rPr>
          <w:rFonts w:ascii="Times New Roman" w:hAnsi="Times New Roman" w:cs="Times New Roman"/>
          <w:sz w:val="24"/>
          <w:szCs w:val="24"/>
        </w:rPr>
        <w:t>,</w:t>
      </w:r>
      <w:r w:rsidRPr="00CC54A9">
        <w:rPr>
          <w:rFonts w:ascii="Times New Roman" w:hAnsi="Times New Roman" w:cs="Times New Roman"/>
          <w:sz w:val="24"/>
          <w:szCs w:val="24"/>
        </w:rPr>
        <w:t xml:space="preserve">000 to actual cost of </w:t>
      </w:r>
      <w:r w:rsidR="00A04F89">
        <w:rPr>
          <w:rFonts w:ascii="Times New Roman" w:hAnsi="Times New Roman" w:cs="Times New Roman"/>
          <w:sz w:val="24"/>
          <w:szCs w:val="24"/>
        </w:rPr>
        <w:t>£</w:t>
      </w:r>
      <w:r w:rsidRPr="00CC54A9">
        <w:rPr>
          <w:rFonts w:ascii="Times New Roman" w:hAnsi="Times New Roman" w:cs="Times New Roman"/>
          <w:sz w:val="24"/>
          <w:szCs w:val="24"/>
        </w:rPr>
        <w:t>840</w:t>
      </w:r>
      <w:r w:rsidR="00B66D6C">
        <w:rPr>
          <w:rFonts w:ascii="Times New Roman" w:hAnsi="Times New Roman" w:cs="Times New Roman"/>
          <w:sz w:val="24"/>
          <w:szCs w:val="24"/>
        </w:rPr>
        <w:t>,</w:t>
      </w:r>
      <w:r w:rsidRPr="00CC54A9">
        <w:rPr>
          <w:rFonts w:ascii="Times New Roman" w:hAnsi="Times New Roman" w:cs="Times New Roman"/>
          <w:sz w:val="24"/>
          <w:szCs w:val="24"/>
        </w:rPr>
        <w:t xml:space="preserve">000. The two </w:t>
      </w:r>
      <w:r w:rsidR="00B66D6C">
        <w:rPr>
          <w:rFonts w:ascii="Times New Roman" w:hAnsi="Times New Roman" w:cs="Times New Roman"/>
          <w:sz w:val="24"/>
          <w:szCs w:val="24"/>
        </w:rPr>
        <w:t>s</w:t>
      </w:r>
      <w:r w:rsidRPr="00CC54A9">
        <w:rPr>
          <w:rFonts w:ascii="Times New Roman" w:hAnsi="Times New Roman" w:cs="Times New Roman"/>
          <w:sz w:val="24"/>
          <w:szCs w:val="24"/>
        </w:rPr>
        <w:t xml:space="preserve">ales and variable cost factors have been resulted into profit reduction of </w:t>
      </w:r>
      <w:r w:rsidR="00FA169B">
        <w:rPr>
          <w:rFonts w:ascii="Times New Roman" w:hAnsi="Times New Roman" w:cs="Times New Roman"/>
          <w:sz w:val="24"/>
          <w:szCs w:val="24"/>
        </w:rPr>
        <w:t>£</w:t>
      </w:r>
      <w:r w:rsidRPr="00CC54A9">
        <w:rPr>
          <w:rFonts w:ascii="Times New Roman" w:hAnsi="Times New Roman" w:cs="Times New Roman"/>
          <w:sz w:val="24"/>
          <w:szCs w:val="24"/>
        </w:rPr>
        <w:t>895</w:t>
      </w:r>
      <w:r w:rsidR="00B66D6C">
        <w:rPr>
          <w:rFonts w:ascii="Times New Roman" w:hAnsi="Times New Roman" w:cs="Times New Roman"/>
          <w:sz w:val="24"/>
          <w:szCs w:val="24"/>
        </w:rPr>
        <w:t>,</w:t>
      </w:r>
      <w:r w:rsidRPr="00CC54A9">
        <w:rPr>
          <w:rFonts w:ascii="Times New Roman" w:hAnsi="Times New Roman" w:cs="Times New Roman"/>
          <w:sz w:val="24"/>
          <w:szCs w:val="24"/>
        </w:rPr>
        <w:t xml:space="preserve">000 as compared to planned budgeted figures. </w:t>
      </w:r>
    </w:p>
    <w:p w14:paraId="07C45DD5" w14:textId="725F5C93"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The below charts can help explain the situation:</w:t>
      </w:r>
    </w:p>
    <w:tbl>
      <w:tblPr>
        <w:tblW w:w="5000" w:type="pct"/>
        <w:tblLook w:val="04A0" w:firstRow="1" w:lastRow="0" w:firstColumn="1" w:lastColumn="0" w:noHBand="0" w:noVBand="1"/>
      </w:tblPr>
      <w:tblGrid>
        <w:gridCol w:w="4832"/>
        <w:gridCol w:w="1268"/>
        <w:gridCol w:w="1268"/>
        <w:gridCol w:w="1874"/>
      </w:tblGrid>
      <w:tr w:rsidR="00116445" w:rsidRPr="00CC54A9" w14:paraId="5A58DC92" w14:textId="77777777" w:rsidTr="00210B34">
        <w:trPr>
          <w:trHeight w:val="300"/>
        </w:trPr>
        <w:tc>
          <w:tcPr>
            <w:tcW w:w="261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506F93"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 </w:t>
            </w:r>
          </w:p>
        </w:tc>
        <w:tc>
          <w:tcPr>
            <w:tcW w:w="686" w:type="pct"/>
            <w:tcBorders>
              <w:top w:val="single" w:sz="4" w:space="0" w:color="auto"/>
              <w:left w:val="nil"/>
              <w:bottom w:val="single" w:sz="4" w:space="0" w:color="auto"/>
              <w:right w:val="single" w:sz="4" w:space="0" w:color="auto"/>
            </w:tcBorders>
            <w:shd w:val="clear" w:color="auto" w:fill="auto"/>
            <w:noWrap/>
            <w:vAlign w:val="bottom"/>
            <w:hideMark/>
          </w:tcPr>
          <w:p w14:paraId="0FD520EA"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Original</w:t>
            </w:r>
          </w:p>
        </w:tc>
        <w:tc>
          <w:tcPr>
            <w:tcW w:w="686" w:type="pct"/>
            <w:tcBorders>
              <w:top w:val="single" w:sz="4" w:space="0" w:color="auto"/>
              <w:left w:val="nil"/>
              <w:bottom w:val="single" w:sz="4" w:space="0" w:color="auto"/>
              <w:right w:val="single" w:sz="4" w:space="0" w:color="auto"/>
            </w:tcBorders>
            <w:shd w:val="clear" w:color="auto" w:fill="auto"/>
            <w:noWrap/>
            <w:vAlign w:val="bottom"/>
            <w:hideMark/>
          </w:tcPr>
          <w:p w14:paraId="7E5C618F"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Flexed</w:t>
            </w:r>
          </w:p>
        </w:tc>
        <w:tc>
          <w:tcPr>
            <w:tcW w:w="1014" w:type="pct"/>
            <w:tcBorders>
              <w:top w:val="single" w:sz="4" w:space="0" w:color="auto"/>
              <w:left w:val="nil"/>
              <w:bottom w:val="single" w:sz="4" w:space="0" w:color="auto"/>
              <w:right w:val="single" w:sz="4" w:space="0" w:color="auto"/>
            </w:tcBorders>
            <w:shd w:val="clear" w:color="auto" w:fill="auto"/>
            <w:noWrap/>
            <w:vAlign w:val="bottom"/>
            <w:hideMark/>
          </w:tcPr>
          <w:p w14:paraId="39179FC3"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Actual</w:t>
            </w:r>
          </w:p>
        </w:tc>
      </w:tr>
      <w:tr w:rsidR="00116445" w:rsidRPr="00CC54A9" w14:paraId="2D899A8F" w14:textId="77777777" w:rsidTr="00210B34">
        <w:trPr>
          <w:trHeight w:val="300"/>
        </w:trPr>
        <w:tc>
          <w:tcPr>
            <w:tcW w:w="2614" w:type="pct"/>
            <w:tcBorders>
              <w:top w:val="nil"/>
              <w:left w:val="single" w:sz="4" w:space="0" w:color="auto"/>
              <w:bottom w:val="single" w:sz="4" w:space="0" w:color="auto"/>
              <w:right w:val="single" w:sz="4" w:space="0" w:color="auto"/>
            </w:tcBorders>
            <w:shd w:val="clear" w:color="auto" w:fill="auto"/>
            <w:noWrap/>
            <w:vAlign w:val="bottom"/>
            <w:hideMark/>
          </w:tcPr>
          <w:p w14:paraId="1E12B9FD"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Material</w:t>
            </w:r>
          </w:p>
        </w:tc>
        <w:tc>
          <w:tcPr>
            <w:tcW w:w="686" w:type="pct"/>
            <w:tcBorders>
              <w:top w:val="nil"/>
              <w:left w:val="nil"/>
              <w:bottom w:val="single" w:sz="4" w:space="0" w:color="auto"/>
              <w:right w:val="single" w:sz="4" w:space="0" w:color="auto"/>
            </w:tcBorders>
            <w:shd w:val="clear" w:color="auto" w:fill="auto"/>
            <w:noWrap/>
            <w:vAlign w:val="bottom"/>
            <w:hideMark/>
          </w:tcPr>
          <w:p w14:paraId="4F75D66E" w14:textId="64FED4D2"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250</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686" w:type="pct"/>
            <w:tcBorders>
              <w:top w:val="nil"/>
              <w:left w:val="nil"/>
              <w:bottom w:val="single" w:sz="4" w:space="0" w:color="auto"/>
              <w:right w:val="single" w:sz="4" w:space="0" w:color="auto"/>
            </w:tcBorders>
            <w:shd w:val="clear" w:color="auto" w:fill="auto"/>
            <w:noWrap/>
            <w:vAlign w:val="bottom"/>
            <w:hideMark/>
          </w:tcPr>
          <w:p w14:paraId="76B02AA6" w14:textId="1F375D06"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200</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1014" w:type="pct"/>
            <w:tcBorders>
              <w:top w:val="nil"/>
              <w:left w:val="nil"/>
              <w:bottom w:val="single" w:sz="4" w:space="0" w:color="auto"/>
              <w:right w:val="single" w:sz="4" w:space="0" w:color="auto"/>
            </w:tcBorders>
            <w:shd w:val="clear" w:color="auto" w:fill="auto"/>
            <w:noWrap/>
            <w:vAlign w:val="bottom"/>
            <w:hideMark/>
          </w:tcPr>
          <w:p w14:paraId="5F6129B3" w14:textId="29F875C4"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280</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5E1158AC" w14:textId="77777777" w:rsidTr="00210B34">
        <w:trPr>
          <w:trHeight w:val="300"/>
        </w:trPr>
        <w:tc>
          <w:tcPr>
            <w:tcW w:w="2614" w:type="pct"/>
            <w:tcBorders>
              <w:top w:val="nil"/>
              <w:left w:val="single" w:sz="4" w:space="0" w:color="auto"/>
              <w:bottom w:val="single" w:sz="4" w:space="0" w:color="auto"/>
              <w:right w:val="single" w:sz="4" w:space="0" w:color="auto"/>
            </w:tcBorders>
            <w:shd w:val="clear" w:color="auto" w:fill="auto"/>
            <w:noWrap/>
            <w:vAlign w:val="bottom"/>
            <w:hideMark/>
          </w:tcPr>
          <w:p w14:paraId="12FB3452"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Labor</w:t>
            </w:r>
          </w:p>
        </w:tc>
        <w:tc>
          <w:tcPr>
            <w:tcW w:w="686" w:type="pct"/>
            <w:tcBorders>
              <w:top w:val="nil"/>
              <w:left w:val="nil"/>
              <w:bottom w:val="single" w:sz="4" w:space="0" w:color="auto"/>
              <w:right w:val="single" w:sz="4" w:space="0" w:color="auto"/>
            </w:tcBorders>
            <w:shd w:val="clear" w:color="auto" w:fill="auto"/>
            <w:noWrap/>
            <w:vAlign w:val="bottom"/>
            <w:hideMark/>
          </w:tcPr>
          <w:p w14:paraId="4A12F57F" w14:textId="2E964C9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400</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686" w:type="pct"/>
            <w:tcBorders>
              <w:top w:val="nil"/>
              <w:left w:val="nil"/>
              <w:bottom w:val="single" w:sz="4" w:space="0" w:color="auto"/>
              <w:right w:val="single" w:sz="4" w:space="0" w:color="auto"/>
            </w:tcBorders>
            <w:shd w:val="clear" w:color="auto" w:fill="auto"/>
            <w:noWrap/>
            <w:vAlign w:val="bottom"/>
            <w:hideMark/>
          </w:tcPr>
          <w:p w14:paraId="5460DC75" w14:textId="662B84E6"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320</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1014" w:type="pct"/>
            <w:tcBorders>
              <w:top w:val="nil"/>
              <w:left w:val="nil"/>
              <w:bottom w:val="single" w:sz="4" w:space="0" w:color="auto"/>
              <w:right w:val="single" w:sz="4" w:space="0" w:color="auto"/>
            </w:tcBorders>
            <w:shd w:val="clear" w:color="auto" w:fill="auto"/>
            <w:noWrap/>
            <w:vAlign w:val="bottom"/>
            <w:hideMark/>
          </w:tcPr>
          <w:p w14:paraId="22F64DBF" w14:textId="3BCA97BA"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440</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309A2D9B" w14:textId="77777777" w:rsidTr="00210B34">
        <w:trPr>
          <w:trHeight w:val="300"/>
        </w:trPr>
        <w:tc>
          <w:tcPr>
            <w:tcW w:w="2614" w:type="pct"/>
            <w:tcBorders>
              <w:top w:val="nil"/>
              <w:left w:val="single" w:sz="4" w:space="0" w:color="auto"/>
              <w:bottom w:val="single" w:sz="4" w:space="0" w:color="auto"/>
              <w:right w:val="single" w:sz="4" w:space="0" w:color="auto"/>
            </w:tcBorders>
            <w:shd w:val="clear" w:color="auto" w:fill="auto"/>
            <w:noWrap/>
            <w:vAlign w:val="bottom"/>
            <w:hideMark/>
          </w:tcPr>
          <w:p w14:paraId="5A83B8D7"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Overhead</w:t>
            </w:r>
          </w:p>
        </w:tc>
        <w:tc>
          <w:tcPr>
            <w:tcW w:w="686" w:type="pct"/>
            <w:tcBorders>
              <w:top w:val="nil"/>
              <w:left w:val="nil"/>
              <w:bottom w:val="single" w:sz="4" w:space="0" w:color="auto"/>
              <w:right w:val="single" w:sz="4" w:space="0" w:color="auto"/>
            </w:tcBorders>
            <w:shd w:val="clear" w:color="auto" w:fill="auto"/>
            <w:noWrap/>
            <w:vAlign w:val="bottom"/>
            <w:hideMark/>
          </w:tcPr>
          <w:p w14:paraId="0A5701B3" w14:textId="5704F8F2"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150</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686" w:type="pct"/>
            <w:tcBorders>
              <w:top w:val="nil"/>
              <w:left w:val="nil"/>
              <w:bottom w:val="single" w:sz="4" w:space="0" w:color="auto"/>
              <w:right w:val="single" w:sz="4" w:space="0" w:color="auto"/>
            </w:tcBorders>
            <w:shd w:val="clear" w:color="auto" w:fill="auto"/>
            <w:noWrap/>
            <w:vAlign w:val="bottom"/>
            <w:hideMark/>
          </w:tcPr>
          <w:p w14:paraId="46E8F197" w14:textId="74CF4FAD"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120</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1014" w:type="pct"/>
            <w:tcBorders>
              <w:top w:val="nil"/>
              <w:left w:val="nil"/>
              <w:bottom w:val="single" w:sz="4" w:space="0" w:color="auto"/>
              <w:right w:val="single" w:sz="4" w:space="0" w:color="auto"/>
            </w:tcBorders>
            <w:shd w:val="clear" w:color="auto" w:fill="auto"/>
            <w:noWrap/>
            <w:vAlign w:val="bottom"/>
            <w:hideMark/>
          </w:tcPr>
          <w:p w14:paraId="71890538" w14:textId="5030920A"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120</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bl>
    <w:p w14:paraId="25D45B51" w14:textId="77777777" w:rsidR="00116445" w:rsidRPr="00CC54A9" w:rsidRDefault="00116445" w:rsidP="00CC54A9">
      <w:pPr>
        <w:spacing w:line="360" w:lineRule="auto"/>
        <w:jc w:val="both"/>
        <w:rPr>
          <w:rFonts w:ascii="Times New Roman" w:hAnsi="Times New Roman" w:cs="Times New Roman"/>
          <w:sz w:val="24"/>
          <w:szCs w:val="24"/>
        </w:rPr>
      </w:pPr>
    </w:p>
    <w:p w14:paraId="5EBFFB41" w14:textId="77777777"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noProof/>
          <w:sz w:val="24"/>
          <w:szCs w:val="24"/>
        </w:rPr>
        <w:drawing>
          <wp:inline distT="0" distB="0" distL="0" distR="0" wp14:anchorId="6BA0B916" wp14:editId="0FE97249">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616DBBC" w14:textId="77777777" w:rsidR="00116445" w:rsidRPr="00CC54A9" w:rsidRDefault="00116445" w:rsidP="00CC54A9">
      <w:pPr>
        <w:spacing w:line="360" w:lineRule="auto"/>
        <w:jc w:val="both"/>
        <w:rPr>
          <w:rFonts w:ascii="Times New Roman" w:hAnsi="Times New Roman" w:cs="Times New Roman"/>
          <w:sz w:val="24"/>
          <w:szCs w:val="24"/>
        </w:rPr>
      </w:pPr>
    </w:p>
    <w:p w14:paraId="35F87D16" w14:textId="1BE167F1"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Hence, the material cost and labor cost, both are highest in case of actual result that </w:t>
      </w:r>
      <w:r w:rsidR="00B66D6C">
        <w:rPr>
          <w:rFonts w:ascii="Times New Roman" w:hAnsi="Times New Roman" w:cs="Times New Roman"/>
          <w:sz w:val="24"/>
          <w:szCs w:val="24"/>
        </w:rPr>
        <w:t xml:space="preserve">is </w:t>
      </w:r>
      <w:r w:rsidRPr="00CC54A9">
        <w:rPr>
          <w:rFonts w:ascii="Times New Roman" w:hAnsi="Times New Roman" w:cs="Times New Roman"/>
          <w:sz w:val="24"/>
          <w:szCs w:val="24"/>
        </w:rPr>
        <w:t xml:space="preserve">making a huge negative impact on profits, cash flow of entity. The variable overhead is quite same as per budget rates and consumption but still there is no improvement than budget figures.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15"/>
        <w:gridCol w:w="1877"/>
        <w:gridCol w:w="1663"/>
        <w:gridCol w:w="1387"/>
      </w:tblGrid>
      <w:tr w:rsidR="00116445" w:rsidRPr="00CC54A9" w14:paraId="5A93D570" w14:textId="77777777" w:rsidTr="00210B34">
        <w:trPr>
          <w:trHeight w:val="300"/>
        </w:trPr>
        <w:tc>
          <w:tcPr>
            <w:tcW w:w="2587" w:type="pct"/>
            <w:shd w:val="clear" w:color="auto" w:fill="auto"/>
            <w:noWrap/>
            <w:vAlign w:val="bottom"/>
            <w:hideMark/>
          </w:tcPr>
          <w:p w14:paraId="18E37AE7"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lastRenderedPageBreak/>
              <w:t> </w:t>
            </w:r>
          </w:p>
        </w:tc>
        <w:tc>
          <w:tcPr>
            <w:tcW w:w="705" w:type="pct"/>
            <w:shd w:val="clear" w:color="auto" w:fill="auto"/>
            <w:noWrap/>
            <w:vAlign w:val="bottom"/>
            <w:hideMark/>
          </w:tcPr>
          <w:p w14:paraId="69EEB573"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Original Budget</w:t>
            </w:r>
          </w:p>
        </w:tc>
        <w:tc>
          <w:tcPr>
            <w:tcW w:w="705" w:type="pct"/>
            <w:shd w:val="clear" w:color="auto" w:fill="auto"/>
            <w:noWrap/>
            <w:vAlign w:val="bottom"/>
            <w:hideMark/>
          </w:tcPr>
          <w:p w14:paraId="05B3EC33"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Flexed budget</w:t>
            </w:r>
          </w:p>
        </w:tc>
        <w:tc>
          <w:tcPr>
            <w:tcW w:w="1004" w:type="pct"/>
            <w:shd w:val="clear" w:color="auto" w:fill="auto"/>
            <w:noWrap/>
            <w:vAlign w:val="bottom"/>
            <w:hideMark/>
          </w:tcPr>
          <w:p w14:paraId="627917D3"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eastAsia="en-IN"/>
              </w:rPr>
            </w:pPr>
            <w:r w:rsidRPr="00CC54A9">
              <w:rPr>
                <w:rFonts w:ascii="Times New Roman" w:eastAsia="Times New Roman" w:hAnsi="Times New Roman" w:cs="Times New Roman"/>
                <w:b/>
                <w:bCs/>
                <w:color w:val="000000"/>
                <w:sz w:val="24"/>
                <w:szCs w:val="24"/>
                <w:lang w:eastAsia="en-IN"/>
              </w:rPr>
              <w:t>Actual</w:t>
            </w:r>
          </w:p>
        </w:tc>
      </w:tr>
      <w:tr w:rsidR="00116445" w:rsidRPr="00CC54A9" w14:paraId="4DD47E1C" w14:textId="77777777" w:rsidTr="00210B34">
        <w:trPr>
          <w:trHeight w:val="300"/>
        </w:trPr>
        <w:tc>
          <w:tcPr>
            <w:tcW w:w="2587" w:type="pct"/>
            <w:shd w:val="clear" w:color="auto" w:fill="auto"/>
            <w:noWrap/>
            <w:vAlign w:val="bottom"/>
            <w:hideMark/>
          </w:tcPr>
          <w:p w14:paraId="74701714"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Sales</w:t>
            </w:r>
          </w:p>
        </w:tc>
        <w:tc>
          <w:tcPr>
            <w:tcW w:w="705" w:type="pct"/>
            <w:shd w:val="clear" w:color="auto" w:fill="auto"/>
            <w:noWrap/>
            <w:vAlign w:val="bottom"/>
            <w:hideMark/>
          </w:tcPr>
          <w:p w14:paraId="0B3261F7" w14:textId="636F8C36"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500</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705" w:type="pct"/>
            <w:shd w:val="clear" w:color="auto" w:fill="auto"/>
            <w:noWrap/>
            <w:vAlign w:val="bottom"/>
            <w:hideMark/>
          </w:tcPr>
          <w:p w14:paraId="26E4F269" w14:textId="6ED28EC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2</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1004" w:type="pct"/>
            <w:shd w:val="clear" w:color="auto" w:fill="auto"/>
            <w:noWrap/>
            <w:vAlign w:val="bottom"/>
            <w:hideMark/>
          </w:tcPr>
          <w:p w14:paraId="38346A08" w14:textId="39304DDB"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600</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2E65A45D" w14:textId="77777777" w:rsidTr="00210B34">
        <w:trPr>
          <w:trHeight w:val="300"/>
        </w:trPr>
        <w:tc>
          <w:tcPr>
            <w:tcW w:w="2587" w:type="pct"/>
            <w:shd w:val="clear" w:color="auto" w:fill="auto"/>
            <w:noWrap/>
            <w:vAlign w:val="bottom"/>
            <w:hideMark/>
          </w:tcPr>
          <w:p w14:paraId="6BF6E3C4"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Contribution</w:t>
            </w:r>
          </w:p>
        </w:tc>
        <w:tc>
          <w:tcPr>
            <w:tcW w:w="705" w:type="pct"/>
            <w:shd w:val="clear" w:color="auto" w:fill="auto"/>
            <w:noWrap/>
            <w:vAlign w:val="bottom"/>
            <w:hideMark/>
          </w:tcPr>
          <w:p w14:paraId="798CD01C" w14:textId="2D9B670D"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700</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705" w:type="pct"/>
            <w:shd w:val="clear" w:color="auto" w:fill="auto"/>
            <w:noWrap/>
            <w:vAlign w:val="bottom"/>
            <w:hideMark/>
          </w:tcPr>
          <w:p w14:paraId="2A18B065" w14:textId="6469E6FE"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360</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1004" w:type="pct"/>
            <w:shd w:val="clear" w:color="auto" w:fill="auto"/>
            <w:noWrap/>
            <w:vAlign w:val="bottom"/>
            <w:hideMark/>
          </w:tcPr>
          <w:p w14:paraId="1033CDAA" w14:textId="0D2798A3"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760</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r w:rsidR="00116445" w:rsidRPr="00CC54A9" w14:paraId="1E5661E5" w14:textId="77777777" w:rsidTr="00210B34">
        <w:trPr>
          <w:trHeight w:val="300"/>
        </w:trPr>
        <w:tc>
          <w:tcPr>
            <w:tcW w:w="2587" w:type="pct"/>
            <w:shd w:val="clear" w:color="auto" w:fill="auto"/>
            <w:noWrap/>
            <w:vAlign w:val="bottom"/>
            <w:hideMark/>
          </w:tcPr>
          <w:p w14:paraId="0C5F40B5"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Profit</w:t>
            </w:r>
          </w:p>
        </w:tc>
        <w:tc>
          <w:tcPr>
            <w:tcW w:w="705" w:type="pct"/>
            <w:shd w:val="clear" w:color="auto" w:fill="auto"/>
            <w:noWrap/>
            <w:vAlign w:val="bottom"/>
            <w:hideMark/>
          </w:tcPr>
          <w:p w14:paraId="3D4206B8" w14:textId="019206C0"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350</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705" w:type="pct"/>
            <w:shd w:val="clear" w:color="auto" w:fill="auto"/>
            <w:noWrap/>
            <w:vAlign w:val="bottom"/>
            <w:hideMark/>
          </w:tcPr>
          <w:p w14:paraId="290885B4" w14:textId="52A7F1C2"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1</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010</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c>
          <w:tcPr>
            <w:tcW w:w="1004" w:type="pct"/>
            <w:shd w:val="clear" w:color="auto" w:fill="auto"/>
            <w:noWrap/>
            <w:vAlign w:val="bottom"/>
            <w:hideMark/>
          </w:tcPr>
          <w:p w14:paraId="46FE2175" w14:textId="43176308" w:rsidR="00116445" w:rsidRPr="00CC54A9" w:rsidRDefault="00116445" w:rsidP="00CC54A9">
            <w:pPr>
              <w:spacing w:after="0" w:line="360" w:lineRule="auto"/>
              <w:jc w:val="both"/>
              <w:rPr>
                <w:rFonts w:ascii="Times New Roman" w:eastAsia="Times New Roman" w:hAnsi="Times New Roman" w:cs="Times New Roman"/>
                <w:color w:val="000000"/>
                <w:sz w:val="24"/>
                <w:szCs w:val="24"/>
                <w:lang w:eastAsia="en-IN"/>
              </w:rPr>
            </w:pPr>
            <w:r w:rsidRPr="00CC54A9">
              <w:rPr>
                <w:rFonts w:ascii="Times New Roman" w:eastAsia="Times New Roman" w:hAnsi="Times New Roman" w:cs="Times New Roman"/>
                <w:color w:val="000000"/>
                <w:sz w:val="24"/>
                <w:szCs w:val="24"/>
                <w:lang w:eastAsia="en-IN"/>
              </w:rPr>
              <w:t>455</w:t>
            </w:r>
            <w:r w:rsidR="00B66D6C">
              <w:rPr>
                <w:rFonts w:ascii="Times New Roman" w:eastAsia="Times New Roman" w:hAnsi="Times New Roman" w:cs="Times New Roman"/>
                <w:color w:val="000000"/>
                <w:sz w:val="24"/>
                <w:szCs w:val="24"/>
                <w:lang w:eastAsia="en-IN"/>
              </w:rPr>
              <w:t>,</w:t>
            </w:r>
            <w:r w:rsidRPr="00CC54A9">
              <w:rPr>
                <w:rFonts w:ascii="Times New Roman" w:eastAsia="Times New Roman" w:hAnsi="Times New Roman" w:cs="Times New Roman"/>
                <w:color w:val="000000"/>
                <w:sz w:val="24"/>
                <w:szCs w:val="24"/>
                <w:lang w:eastAsia="en-IN"/>
              </w:rPr>
              <w:t>000</w:t>
            </w:r>
          </w:p>
        </w:tc>
      </w:tr>
    </w:tbl>
    <w:p w14:paraId="72F6403E" w14:textId="77777777" w:rsidR="00116445" w:rsidRPr="00CC54A9" w:rsidRDefault="00116445" w:rsidP="00CC54A9">
      <w:pPr>
        <w:spacing w:line="360" w:lineRule="auto"/>
        <w:jc w:val="both"/>
        <w:rPr>
          <w:rFonts w:ascii="Times New Roman" w:hAnsi="Times New Roman" w:cs="Times New Roman"/>
          <w:sz w:val="24"/>
          <w:szCs w:val="24"/>
        </w:rPr>
      </w:pPr>
    </w:p>
    <w:p w14:paraId="6C0B713F" w14:textId="77777777"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noProof/>
          <w:sz w:val="24"/>
          <w:szCs w:val="24"/>
        </w:rPr>
        <w:drawing>
          <wp:inline distT="0" distB="0" distL="0" distR="0" wp14:anchorId="09D22693" wp14:editId="5E1E96E3">
            <wp:extent cx="4572000" cy="27432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E047F4B" w14:textId="77777777" w:rsidR="00116445" w:rsidRPr="00CC54A9" w:rsidRDefault="00116445" w:rsidP="00CC54A9">
      <w:pPr>
        <w:spacing w:line="360" w:lineRule="auto"/>
        <w:jc w:val="both"/>
        <w:rPr>
          <w:rFonts w:ascii="Times New Roman" w:hAnsi="Times New Roman" w:cs="Times New Roman"/>
          <w:sz w:val="24"/>
          <w:szCs w:val="24"/>
        </w:rPr>
      </w:pPr>
    </w:p>
    <w:p w14:paraId="5D940808" w14:textId="0A19A0DA"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The above chart defines the movement of budget and actual results. In case of actual results, all three sales, contributions and profits are lowest as compared to planned and flexed budgets. The main reason is sales and variable cost rather than fixed overhead. Fixed overhead </w:t>
      </w:r>
      <w:r w:rsidR="00CC54A9" w:rsidRPr="00CC54A9">
        <w:rPr>
          <w:rFonts w:ascii="Times New Roman" w:hAnsi="Times New Roman" w:cs="Times New Roman"/>
          <w:sz w:val="24"/>
          <w:szCs w:val="24"/>
        </w:rPr>
        <w:t>is</w:t>
      </w:r>
      <w:r w:rsidRPr="00CC54A9">
        <w:rPr>
          <w:rFonts w:ascii="Times New Roman" w:hAnsi="Times New Roman" w:cs="Times New Roman"/>
          <w:sz w:val="24"/>
          <w:szCs w:val="24"/>
        </w:rPr>
        <w:t xml:space="preserve"> spent </w:t>
      </w:r>
      <w:r w:rsidR="00B66D6C" w:rsidRPr="00CC54A9">
        <w:rPr>
          <w:rFonts w:ascii="Times New Roman" w:hAnsi="Times New Roman" w:cs="Times New Roman"/>
          <w:sz w:val="24"/>
          <w:szCs w:val="24"/>
        </w:rPr>
        <w:t xml:space="preserve">quite </w:t>
      </w:r>
      <w:r w:rsidRPr="00CC54A9">
        <w:rPr>
          <w:rFonts w:ascii="Times New Roman" w:hAnsi="Times New Roman" w:cs="Times New Roman"/>
          <w:sz w:val="24"/>
          <w:szCs w:val="24"/>
        </w:rPr>
        <w:t xml:space="preserve">well as compared to plan figures and a little improvement can be seen there. </w:t>
      </w:r>
    </w:p>
    <w:p w14:paraId="1305060F" w14:textId="77777777" w:rsidR="00116445" w:rsidRPr="00CC54A9" w:rsidRDefault="00116445" w:rsidP="00CC54A9">
      <w:pPr>
        <w:pStyle w:val="ListParagraph"/>
        <w:numPr>
          <w:ilvl w:val="0"/>
          <w:numId w:val="1"/>
        </w:numPr>
        <w:spacing w:line="360" w:lineRule="auto"/>
        <w:jc w:val="both"/>
        <w:rPr>
          <w:rFonts w:ascii="Times New Roman" w:hAnsi="Times New Roman" w:cs="Times New Roman"/>
          <w:b/>
          <w:sz w:val="24"/>
          <w:szCs w:val="24"/>
          <w:u w:val="single"/>
        </w:rPr>
      </w:pPr>
      <w:r w:rsidRPr="00CC54A9">
        <w:rPr>
          <w:rFonts w:ascii="Times New Roman" w:hAnsi="Times New Roman" w:cs="Times New Roman"/>
          <w:sz w:val="24"/>
          <w:szCs w:val="24"/>
        </w:rPr>
        <w:t>Recommendations to Amana’s CEO on areas of improvement:</w:t>
      </w:r>
    </w:p>
    <w:p w14:paraId="42C6172F" w14:textId="6036D07A"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Recommendations can be suggested in area of order, </w:t>
      </w:r>
      <w:r w:rsidR="00B66D6C" w:rsidRPr="00CC54A9">
        <w:rPr>
          <w:rFonts w:ascii="Times New Roman" w:hAnsi="Times New Roman" w:cs="Times New Roman"/>
          <w:sz w:val="24"/>
          <w:szCs w:val="24"/>
        </w:rPr>
        <w:t>procurement,</w:t>
      </w:r>
      <w:r w:rsidRPr="00CC54A9">
        <w:rPr>
          <w:rFonts w:ascii="Times New Roman" w:hAnsi="Times New Roman" w:cs="Times New Roman"/>
          <w:sz w:val="24"/>
          <w:szCs w:val="24"/>
        </w:rPr>
        <w:t xml:space="preserve"> and payments. </w:t>
      </w:r>
    </w:p>
    <w:p w14:paraId="44744695" w14:textId="73D8DDD9"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Considering the variance analysis, the company is operating with equal efficiency </w:t>
      </w:r>
      <w:r w:rsidR="00A04F89">
        <w:rPr>
          <w:rFonts w:ascii="Times New Roman" w:hAnsi="Times New Roman" w:cs="Times New Roman"/>
          <w:sz w:val="24"/>
          <w:szCs w:val="24"/>
        </w:rPr>
        <w:t>and</w:t>
      </w:r>
      <w:r w:rsidRPr="00CC54A9">
        <w:rPr>
          <w:rFonts w:ascii="Times New Roman" w:hAnsi="Times New Roman" w:cs="Times New Roman"/>
          <w:sz w:val="24"/>
          <w:szCs w:val="24"/>
        </w:rPr>
        <w:t xml:space="preserve"> the variance is </w:t>
      </w:r>
      <w:r w:rsidR="00B66D6C">
        <w:rPr>
          <w:rFonts w:ascii="Times New Roman" w:hAnsi="Times New Roman" w:cs="Times New Roman"/>
          <w:sz w:val="24"/>
          <w:szCs w:val="24"/>
        </w:rPr>
        <w:t xml:space="preserve">a </w:t>
      </w:r>
      <w:r w:rsidRPr="00CC54A9">
        <w:rPr>
          <w:rFonts w:ascii="Times New Roman" w:hAnsi="Times New Roman" w:cs="Times New Roman"/>
          <w:sz w:val="24"/>
          <w:szCs w:val="24"/>
        </w:rPr>
        <w:t>result of higher cost per unit or lower sales price per unit. It is clear already that there is no such efficiency variance in case of production departments since there is no variance in material usage variance, labor efficiency variance or variable overhea</w:t>
      </w:r>
      <w:r w:rsidR="00B66D6C">
        <w:rPr>
          <w:rFonts w:ascii="Times New Roman" w:hAnsi="Times New Roman" w:cs="Times New Roman"/>
          <w:sz w:val="24"/>
          <w:szCs w:val="24"/>
        </w:rPr>
        <w:t>d</w:t>
      </w:r>
      <w:r w:rsidRPr="00CC54A9">
        <w:rPr>
          <w:rFonts w:ascii="Times New Roman" w:hAnsi="Times New Roman" w:cs="Times New Roman"/>
          <w:sz w:val="24"/>
          <w:szCs w:val="24"/>
        </w:rPr>
        <w:t xml:space="preserve"> efficiency variance.</w:t>
      </w:r>
    </w:p>
    <w:p w14:paraId="3BC49A2C" w14:textId="318FC8B8" w:rsidR="00116445" w:rsidRPr="00CC54A9" w:rsidRDefault="00116445" w:rsidP="00CC54A9">
      <w:pPr>
        <w:pStyle w:val="ListParagraph"/>
        <w:numPr>
          <w:ilvl w:val="0"/>
          <w:numId w:val="3"/>
        </w:num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lastRenderedPageBreak/>
        <w:t xml:space="preserve">Advance contracts of labour </w:t>
      </w:r>
      <w:r w:rsidR="00A04F89">
        <w:rPr>
          <w:rFonts w:ascii="Times New Roman" w:hAnsi="Times New Roman" w:cs="Times New Roman"/>
          <w:sz w:val="24"/>
          <w:szCs w:val="24"/>
        </w:rPr>
        <w:t>and</w:t>
      </w:r>
      <w:r w:rsidRPr="00CC54A9">
        <w:rPr>
          <w:rFonts w:ascii="Times New Roman" w:hAnsi="Times New Roman" w:cs="Times New Roman"/>
          <w:sz w:val="24"/>
          <w:szCs w:val="24"/>
        </w:rPr>
        <w:t xml:space="preserve"> material: The Company is continuously </w:t>
      </w:r>
      <w:r w:rsidR="00CC54A9" w:rsidRPr="00CC54A9">
        <w:rPr>
          <w:rFonts w:ascii="Times New Roman" w:hAnsi="Times New Roman" w:cs="Times New Roman"/>
          <w:sz w:val="24"/>
          <w:szCs w:val="24"/>
        </w:rPr>
        <w:t>facing</w:t>
      </w:r>
      <w:r w:rsidRPr="00CC54A9">
        <w:rPr>
          <w:rFonts w:ascii="Times New Roman" w:hAnsi="Times New Roman" w:cs="Times New Roman"/>
          <w:sz w:val="24"/>
          <w:szCs w:val="24"/>
        </w:rPr>
        <w:t xml:space="preserve"> troubles in rates of material procurement, labour overhead rates </w:t>
      </w:r>
      <w:r w:rsidR="00B66D6C" w:rsidRPr="00CC54A9">
        <w:rPr>
          <w:rFonts w:ascii="Times New Roman" w:hAnsi="Times New Roman" w:cs="Times New Roman"/>
          <w:sz w:val="24"/>
          <w:szCs w:val="24"/>
        </w:rPr>
        <w:t>and</w:t>
      </w:r>
      <w:r w:rsidRPr="00CC54A9">
        <w:rPr>
          <w:rFonts w:ascii="Times New Roman" w:hAnsi="Times New Roman" w:cs="Times New Roman"/>
          <w:sz w:val="24"/>
          <w:szCs w:val="24"/>
        </w:rPr>
        <w:t xml:space="preserve"> having issues in low selling price. Thus, there must be continuous improvement in procurement and purchasing department along with the marketing department. The marketing or new ways of sales increase should get deployed to help boost the output and to increase the demand for business services. The major element of not meeting the objective lies in negative sales value. Sales area has not performed well as compared to planned figures (</w:t>
      </w:r>
      <w:r w:rsidRPr="00CC54A9">
        <w:rPr>
          <w:rFonts w:ascii="Times New Roman" w:hAnsi="Times New Roman" w:cs="Times New Roman"/>
          <w:color w:val="222222"/>
          <w:sz w:val="24"/>
          <w:szCs w:val="24"/>
          <w:shd w:val="clear" w:color="auto" w:fill="FFFFFF"/>
        </w:rPr>
        <w:t>Trowther 2007)</w:t>
      </w:r>
      <w:r w:rsidRPr="00CC54A9">
        <w:rPr>
          <w:rFonts w:ascii="Times New Roman" w:hAnsi="Times New Roman" w:cs="Times New Roman"/>
          <w:sz w:val="24"/>
          <w:szCs w:val="24"/>
        </w:rPr>
        <w:t xml:space="preserve">. </w:t>
      </w:r>
    </w:p>
    <w:p w14:paraId="005B4DE0" w14:textId="7EF0C8F2" w:rsidR="00116445" w:rsidRPr="00CC54A9" w:rsidRDefault="00116445" w:rsidP="00CC54A9">
      <w:pPr>
        <w:pStyle w:val="ListParagraph"/>
        <w:numPr>
          <w:ilvl w:val="0"/>
          <w:numId w:val="3"/>
        </w:num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Revenue diversification: </w:t>
      </w:r>
      <w:r w:rsidR="00B66D6C" w:rsidRPr="00CC54A9">
        <w:rPr>
          <w:rFonts w:ascii="Times New Roman" w:hAnsi="Times New Roman" w:cs="Times New Roman"/>
          <w:sz w:val="24"/>
          <w:szCs w:val="24"/>
        </w:rPr>
        <w:t>To</w:t>
      </w:r>
      <w:r w:rsidRPr="00CC54A9">
        <w:rPr>
          <w:rFonts w:ascii="Times New Roman" w:hAnsi="Times New Roman" w:cs="Times New Roman"/>
          <w:sz w:val="24"/>
          <w:szCs w:val="24"/>
        </w:rPr>
        <w:t xml:space="preserve"> ma</w:t>
      </w:r>
      <w:r w:rsidR="00B66D6C">
        <w:rPr>
          <w:rFonts w:ascii="Times New Roman" w:hAnsi="Times New Roman" w:cs="Times New Roman"/>
          <w:sz w:val="24"/>
          <w:szCs w:val="24"/>
        </w:rPr>
        <w:t>ke</w:t>
      </w:r>
      <w:r w:rsidRPr="00CC54A9">
        <w:rPr>
          <w:rFonts w:ascii="Times New Roman" w:hAnsi="Times New Roman" w:cs="Times New Roman"/>
          <w:sz w:val="24"/>
          <w:szCs w:val="24"/>
        </w:rPr>
        <w:t xml:space="preserve"> recommendation</w:t>
      </w:r>
      <w:r w:rsidR="00B66D6C">
        <w:rPr>
          <w:rFonts w:ascii="Times New Roman" w:hAnsi="Times New Roman" w:cs="Times New Roman"/>
          <w:sz w:val="24"/>
          <w:szCs w:val="24"/>
        </w:rPr>
        <w:t>s</w:t>
      </w:r>
      <w:r w:rsidRPr="00CC54A9">
        <w:rPr>
          <w:rFonts w:ascii="Times New Roman" w:hAnsi="Times New Roman" w:cs="Times New Roman"/>
          <w:sz w:val="24"/>
          <w:szCs w:val="24"/>
        </w:rPr>
        <w:t xml:space="preserve">, we should not only look for the past performance but also the future macro factors. The Covid cases are not controlled completely even when the vaccination is in place. Thus, company must look for some alternative course of business operations </w:t>
      </w:r>
      <w:r w:rsidR="00B66D6C" w:rsidRPr="00CC54A9">
        <w:rPr>
          <w:rFonts w:ascii="Times New Roman" w:hAnsi="Times New Roman" w:cs="Times New Roman"/>
          <w:sz w:val="24"/>
          <w:szCs w:val="24"/>
        </w:rPr>
        <w:t>to</w:t>
      </w:r>
      <w:r w:rsidRPr="00CC54A9">
        <w:rPr>
          <w:rFonts w:ascii="Times New Roman" w:hAnsi="Times New Roman" w:cs="Times New Roman"/>
          <w:sz w:val="24"/>
          <w:szCs w:val="24"/>
        </w:rPr>
        <w:t xml:space="preserve"> keep the revenue stable. </w:t>
      </w:r>
      <w:proofErr w:type="gramStart"/>
      <w:r w:rsidRPr="00CC54A9">
        <w:rPr>
          <w:rFonts w:ascii="Times New Roman" w:hAnsi="Times New Roman" w:cs="Times New Roman"/>
          <w:sz w:val="24"/>
          <w:szCs w:val="24"/>
        </w:rPr>
        <w:t>Entering into</w:t>
      </w:r>
      <w:proofErr w:type="gramEnd"/>
      <w:r w:rsidRPr="00CC54A9">
        <w:rPr>
          <w:rFonts w:ascii="Times New Roman" w:hAnsi="Times New Roman" w:cs="Times New Roman"/>
          <w:sz w:val="24"/>
          <w:szCs w:val="24"/>
        </w:rPr>
        <w:t xml:space="preserve"> some other business might be challenging for the company but this will be part of company growth plan so they will not be impacted by the present unstable Covid environment. </w:t>
      </w:r>
    </w:p>
    <w:p w14:paraId="49C72D37" w14:textId="7D98A547"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Thus, </w:t>
      </w:r>
      <w:r w:rsidR="00B66D6C">
        <w:rPr>
          <w:rFonts w:ascii="Times New Roman" w:hAnsi="Times New Roman" w:cs="Times New Roman"/>
          <w:sz w:val="24"/>
          <w:szCs w:val="24"/>
        </w:rPr>
        <w:t>a</w:t>
      </w:r>
      <w:r w:rsidRPr="00CC54A9">
        <w:rPr>
          <w:rFonts w:ascii="Times New Roman" w:hAnsi="Times New Roman" w:cs="Times New Roman"/>
          <w:sz w:val="24"/>
          <w:szCs w:val="24"/>
        </w:rPr>
        <w:t>rea</w:t>
      </w:r>
      <w:r w:rsidR="00B66D6C">
        <w:rPr>
          <w:rFonts w:ascii="Times New Roman" w:hAnsi="Times New Roman" w:cs="Times New Roman"/>
          <w:sz w:val="24"/>
          <w:szCs w:val="24"/>
        </w:rPr>
        <w:t>s</w:t>
      </w:r>
      <w:r w:rsidRPr="00CC54A9">
        <w:rPr>
          <w:rFonts w:ascii="Times New Roman" w:hAnsi="Times New Roman" w:cs="Times New Roman"/>
          <w:sz w:val="24"/>
          <w:szCs w:val="24"/>
        </w:rPr>
        <w:t xml:space="preserve"> of improvement </w:t>
      </w:r>
      <w:r w:rsidR="00B66D6C">
        <w:rPr>
          <w:rFonts w:ascii="Times New Roman" w:hAnsi="Times New Roman" w:cs="Times New Roman"/>
          <w:sz w:val="24"/>
          <w:szCs w:val="24"/>
        </w:rPr>
        <w:t>are</w:t>
      </w:r>
      <w:r w:rsidRPr="00CC54A9">
        <w:rPr>
          <w:rFonts w:ascii="Times New Roman" w:hAnsi="Times New Roman" w:cs="Times New Roman"/>
          <w:sz w:val="24"/>
          <w:szCs w:val="24"/>
        </w:rPr>
        <w:t xml:space="preserve"> selling and marketing departments, </w:t>
      </w:r>
      <w:r w:rsidR="00B66D6C" w:rsidRPr="00CC54A9">
        <w:rPr>
          <w:rFonts w:ascii="Times New Roman" w:hAnsi="Times New Roman" w:cs="Times New Roman"/>
          <w:sz w:val="24"/>
          <w:szCs w:val="24"/>
        </w:rPr>
        <w:t>material,</w:t>
      </w:r>
      <w:r w:rsidRPr="00CC54A9">
        <w:rPr>
          <w:rFonts w:ascii="Times New Roman" w:hAnsi="Times New Roman" w:cs="Times New Roman"/>
          <w:sz w:val="24"/>
          <w:szCs w:val="24"/>
        </w:rPr>
        <w:t xml:space="preserve"> and labor procurement department.  Also, the company needs to look into alternative revenue producing activities to be saved from macro environment on account of low tourist activities. </w:t>
      </w:r>
    </w:p>
    <w:p w14:paraId="791E8293" w14:textId="45677CEF" w:rsidR="00116445" w:rsidRPr="00CC54A9" w:rsidRDefault="00361926" w:rsidP="00CC54A9">
      <w:pPr>
        <w:pStyle w:val="Heading1"/>
        <w:spacing w:line="360" w:lineRule="auto"/>
        <w:jc w:val="both"/>
        <w:rPr>
          <w:rFonts w:ascii="Times New Roman" w:hAnsi="Times New Roman" w:cs="Times New Roman"/>
          <w:sz w:val="24"/>
          <w:szCs w:val="24"/>
        </w:rPr>
      </w:pPr>
      <w:bookmarkStart w:id="2" w:name="_Toc67777185"/>
      <w:r>
        <w:rPr>
          <w:rFonts w:ascii="Times New Roman" w:hAnsi="Times New Roman" w:cs="Times New Roman"/>
          <w:sz w:val="24"/>
          <w:szCs w:val="24"/>
        </w:rPr>
        <w:t>Part B</w:t>
      </w:r>
      <w:r w:rsidR="00116445" w:rsidRPr="00CC54A9">
        <w:rPr>
          <w:rFonts w:ascii="Times New Roman" w:hAnsi="Times New Roman" w:cs="Times New Roman"/>
          <w:sz w:val="24"/>
          <w:szCs w:val="24"/>
        </w:rPr>
        <w:t>:</w:t>
      </w:r>
      <w:bookmarkEnd w:id="2"/>
    </w:p>
    <w:p w14:paraId="228449B3" w14:textId="66F07308"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Amana</w:t>
      </w:r>
      <w:r w:rsidR="00361926">
        <w:rPr>
          <w:rFonts w:ascii="Times New Roman" w:hAnsi="Times New Roman" w:cs="Times New Roman"/>
          <w:sz w:val="24"/>
          <w:szCs w:val="24"/>
        </w:rPr>
        <w:t xml:space="preserve"> Ltd</w:t>
      </w:r>
      <w:r w:rsidRPr="00CC54A9">
        <w:rPr>
          <w:rFonts w:ascii="Times New Roman" w:hAnsi="Times New Roman" w:cs="Times New Roman"/>
          <w:sz w:val="24"/>
          <w:szCs w:val="24"/>
        </w:rPr>
        <w:t xml:space="preserve"> is looking to get their sales online to face competition from the other players. Presently, is having two new alternatives to expand their business operations. Thus, the better options can be decided based on the amount of contribution recorded by the company in these alternatives. </w:t>
      </w:r>
    </w:p>
    <w:p w14:paraId="480C1B17" w14:textId="77777777"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The below table can help on determination of better option:</w:t>
      </w:r>
    </w:p>
    <w:p w14:paraId="13780AA3" w14:textId="1DE65741"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The cost details as provided by the company is related to the loss of sales made from the present operations against the proposed plan of the business. The company proposed plan will result in closing down some of the stores of the company which will definitely impact the sales of the company. The fixed cost of the business will remain same </w:t>
      </w:r>
      <w:r w:rsidR="00A04F89">
        <w:rPr>
          <w:rFonts w:ascii="Times New Roman" w:hAnsi="Times New Roman" w:cs="Times New Roman"/>
          <w:sz w:val="24"/>
          <w:szCs w:val="24"/>
        </w:rPr>
        <w:t>and</w:t>
      </w:r>
      <w:r w:rsidRPr="00CC54A9">
        <w:rPr>
          <w:rFonts w:ascii="Times New Roman" w:hAnsi="Times New Roman" w:cs="Times New Roman"/>
          <w:sz w:val="24"/>
          <w:szCs w:val="24"/>
        </w:rPr>
        <w:t xml:space="preserve"> thus, the decision will be based on the contribution made under these alternatives. Along with this, the cost which is investment nature out of these options will be considered for the same (</w:t>
      </w:r>
      <w:r w:rsidRPr="00CC54A9">
        <w:rPr>
          <w:rFonts w:ascii="Times New Roman" w:hAnsi="Times New Roman" w:cs="Times New Roman"/>
          <w:color w:val="222222"/>
          <w:sz w:val="24"/>
          <w:szCs w:val="24"/>
          <w:shd w:val="clear" w:color="auto" w:fill="FFFFFF"/>
        </w:rPr>
        <w:t>Ward, 2012)</w:t>
      </w:r>
      <w:r w:rsidRPr="00CC54A9">
        <w:rPr>
          <w:rFonts w:ascii="Times New Roman" w:hAnsi="Times New Roman" w:cs="Times New Roman"/>
          <w:sz w:val="24"/>
          <w:szCs w:val="24"/>
        </w:rPr>
        <w:t xml:space="preserve">. </w:t>
      </w:r>
    </w:p>
    <w:p w14:paraId="7F3CDB6A" w14:textId="77777777" w:rsidR="00116445" w:rsidRPr="00CC54A9" w:rsidRDefault="00116445" w:rsidP="00CC54A9">
      <w:pPr>
        <w:spacing w:line="360" w:lineRule="auto"/>
        <w:jc w:val="both"/>
        <w:rPr>
          <w:rFonts w:ascii="Times New Roman" w:hAnsi="Times New Roman" w:cs="Times New Roman"/>
          <w:b/>
          <w:sz w:val="24"/>
          <w:szCs w:val="24"/>
        </w:rPr>
      </w:pPr>
      <w:r w:rsidRPr="00CC54A9">
        <w:rPr>
          <w:rFonts w:ascii="Times New Roman" w:hAnsi="Times New Roman" w:cs="Times New Roman"/>
          <w:b/>
          <w:sz w:val="24"/>
          <w:szCs w:val="24"/>
        </w:rPr>
        <w:lastRenderedPageBreak/>
        <w:t xml:space="preserve">Contribution analysis: </w:t>
      </w:r>
    </w:p>
    <w:p w14:paraId="5CBA674B" w14:textId="77777777" w:rsidR="00116445" w:rsidRPr="00CC54A9" w:rsidRDefault="00116445" w:rsidP="00CC54A9">
      <w:pPr>
        <w:spacing w:line="360" w:lineRule="auto"/>
        <w:jc w:val="both"/>
        <w:rPr>
          <w:rFonts w:ascii="Times New Roman" w:hAnsi="Times New Roman" w:cs="Times New Roman"/>
          <w:b/>
          <w:sz w:val="24"/>
          <w:szCs w:val="24"/>
        </w:rPr>
      </w:pPr>
      <w:r w:rsidRPr="00CC54A9">
        <w:rPr>
          <w:rFonts w:ascii="Times New Roman" w:hAnsi="Times New Roman" w:cs="Times New Roman"/>
          <w:b/>
          <w:sz w:val="24"/>
          <w:szCs w:val="24"/>
        </w:rPr>
        <w:t>Option 1: Own Online Store:</w:t>
      </w:r>
    </w:p>
    <w:p w14:paraId="761996C3" w14:textId="77777777"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The first option is related to setting up own stores of the business. The company is presently planning to move 50% sales to the online model. Thus, moving to the online model will make loss of present contribution in the business. </w:t>
      </w:r>
    </w:p>
    <w:tbl>
      <w:tblPr>
        <w:tblW w:w="5000" w:type="pct"/>
        <w:tblLayout w:type="fixed"/>
        <w:tblLook w:val="04A0" w:firstRow="1" w:lastRow="0" w:firstColumn="1" w:lastColumn="0" w:noHBand="0" w:noVBand="1"/>
      </w:tblPr>
      <w:tblGrid>
        <w:gridCol w:w="4608"/>
        <w:gridCol w:w="3420"/>
        <w:gridCol w:w="1214"/>
      </w:tblGrid>
      <w:tr w:rsidR="00116445" w:rsidRPr="00CC54A9" w14:paraId="2E336249" w14:textId="77777777" w:rsidTr="00361926">
        <w:trPr>
          <w:trHeight w:val="300"/>
        </w:trPr>
        <w:tc>
          <w:tcPr>
            <w:tcW w:w="249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B9B3F8"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val="en-IN" w:eastAsia="en-IN"/>
              </w:rPr>
            </w:pPr>
            <w:r w:rsidRPr="00CC54A9">
              <w:rPr>
                <w:rFonts w:ascii="Times New Roman" w:eastAsia="Times New Roman" w:hAnsi="Times New Roman" w:cs="Times New Roman"/>
                <w:b/>
                <w:bCs/>
                <w:color w:val="000000"/>
                <w:sz w:val="24"/>
                <w:szCs w:val="24"/>
                <w:lang w:val="en-IN" w:eastAsia="en-IN"/>
              </w:rPr>
              <w:t>Particulars</w:t>
            </w:r>
          </w:p>
        </w:tc>
        <w:tc>
          <w:tcPr>
            <w:tcW w:w="1850" w:type="pct"/>
            <w:tcBorders>
              <w:top w:val="single" w:sz="4" w:space="0" w:color="auto"/>
              <w:left w:val="nil"/>
              <w:bottom w:val="single" w:sz="4" w:space="0" w:color="auto"/>
              <w:right w:val="single" w:sz="4" w:space="0" w:color="auto"/>
            </w:tcBorders>
            <w:shd w:val="clear" w:color="auto" w:fill="auto"/>
            <w:noWrap/>
            <w:vAlign w:val="bottom"/>
            <w:hideMark/>
          </w:tcPr>
          <w:p w14:paraId="453A181F"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val="en-IN" w:eastAsia="en-IN"/>
              </w:rPr>
            </w:pPr>
            <w:r w:rsidRPr="00CC54A9">
              <w:rPr>
                <w:rFonts w:ascii="Times New Roman" w:eastAsia="Times New Roman" w:hAnsi="Times New Roman" w:cs="Times New Roman"/>
                <w:b/>
                <w:bCs/>
                <w:color w:val="000000"/>
                <w:sz w:val="24"/>
                <w:szCs w:val="24"/>
                <w:lang w:val="en-IN" w:eastAsia="en-IN"/>
              </w:rPr>
              <w:t>Working</w:t>
            </w:r>
          </w:p>
        </w:tc>
        <w:tc>
          <w:tcPr>
            <w:tcW w:w="657" w:type="pct"/>
            <w:tcBorders>
              <w:top w:val="single" w:sz="4" w:space="0" w:color="auto"/>
              <w:left w:val="nil"/>
              <w:bottom w:val="single" w:sz="4" w:space="0" w:color="auto"/>
              <w:right w:val="single" w:sz="4" w:space="0" w:color="auto"/>
            </w:tcBorders>
            <w:shd w:val="clear" w:color="auto" w:fill="auto"/>
            <w:noWrap/>
            <w:vAlign w:val="bottom"/>
            <w:hideMark/>
          </w:tcPr>
          <w:p w14:paraId="60BC2DBC"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val="en-IN" w:eastAsia="en-IN"/>
              </w:rPr>
            </w:pPr>
            <w:r w:rsidRPr="00CC54A9">
              <w:rPr>
                <w:rFonts w:ascii="Times New Roman" w:eastAsia="Times New Roman" w:hAnsi="Times New Roman" w:cs="Times New Roman"/>
                <w:b/>
                <w:bCs/>
                <w:color w:val="000000"/>
                <w:sz w:val="24"/>
                <w:szCs w:val="24"/>
                <w:lang w:val="en-IN" w:eastAsia="en-IN"/>
              </w:rPr>
              <w:t>Amount</w:t>
            </w:r>
          </w:p>
        </w:tc>
      </w:tr>
      <w:tr w:rsidR="00116445" w:rsidRPr="00CC54A9" w14:paraId="57CF64C5" w14:textId="77777777" w:rsidTr="00361926">
        <w:trPr>
          <w:trHeight w:val="300"/>
        </w:trPr>
        <w:tc>
          <w:tcPr>
            <w:tcW w:w="249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4E4DF5" w14:textId="77777777" w:rsidR="00116445" w:rsidRPr="00CC54A9" w:rsidRDefault="00116445" w:rsidP="00CC54A9">
            <w:pPr>
              <w:spacing w:after="0" w:line="360" w:lineRule="auto"/>
              <w:jc w:val="both"/>
              <w:rPr>
                <w:rFonts w:ascii="Times New Roman" w:eastAsia="Times New Roman" w:hAnsi="Times New Roman" w:cs="Times New Roman"/>
                <w:bCs/>
                <w:color w:val="000000"/>
                <w:sz w:val="24"/>
                <w:szCs w:val="24"/>
                <w:lang w:val="en-IN" w:eastAsia="en-IN"/>
              </w:rPr>
            </w:pPr>
            <w:r w:rsidRPr="00CC54A9">
              <w:rPr>
                <w:rFonts w:ascii="Times New Roman" w:eastAsia="Times New Roman" w:hAnsi="Times New Roman" w:cs="Times New Roman"/>
                <w:bCs/>
                <w:color w:val="000000"/>
                <w:sz w:val="24"/>
                <w:szCs w:val="24"/>
                <w:lang w:val="en-IN" w:eastAsia="en-IN"/>
              </w:rPr>
              <w:t>Decrease in contribution per year</w:t>
            </w:r>
          </w:p>
        </w:tc>
        <w:tc>
          <w:tcPr>
            <w:tcW w:w="1850" w:type="pct"/>
            <w:tcBorders>
              <w:top w:val="single" w:sz="4" w:space="0" w:color="auto"/>
              <w:left w:val="nil"/>
              <w:bottom w:val="single" w:sz="4" w:space="0" w:color="auto"/>
              <w:right w:val="single" w:sz="4" w:space="0" w:color="auto"/>
            </w:tcBorders>
            <w:shd w:val="clear" w:color="auto" w:fill="auto"/>
            <w:noWrap/>
            <w:vAlign w:val="bottom"/>
            <w:hideMark/>
          </w:tcPr>
          <w:p w14:paraId="4B1175C3" w14:textId="350A5344" w:rsidR="00116445" w:rsidRPr="00CC54A9" w:rsidRDefault="00116445" w:rsidP="00CC54A9">
            <w:pPr>
              <w:spacing w:after="0" w:line="360" w:lineRule="auto"/>
              <w:jc w:val="both"/>
              <w:rPr>
                <w:rFonts w:ascii="Times New Roman" w:eastAsia="Times New Roman" w:hAnsi="Times New Roman" w:cs="Times New Roman"/>
                <w:bCs/>
                <w:color w:val="000000"/>
                <w:sz w:val="24"/>
                <w:szCs w:val="24"/>
                <w:lang w:val="en-IN" w:eastAsia="en-IN"/>
              </w:rPr>
            </w:pPr>
            <w:r w:rsidRPr="00CC54A9">
              <w:rPr>
                <w:rFonts w:ascii="Times New Roman" w:eastAsia="Times New Roman" w:hAnsi="Times New Roman" w:cs="Times New Roman"/>
                <w:bCs/>
                <w:color w:val="000000"/>
                <w:sz w:val="24"/>
                <w:szCs w:val="24"/>
                <w:lang w:val="en-IN" w:eastAsia="en-IN"/>
              </w:rPr>
              <w:t>1</w:t>
            </w:r>
            <w:r w:rsidR="00361926">
              <w:rPr>
                <w:rFonts w:ascii="Times New Roman" w:eastAsia="Times New Roman" w:hAnsi="Times New Roman" w:cs="Times New Roman"/>
                <w:bCs/>
                <w:color w:val="000000"/>
                <w:sz w:val="24"/>
                <w:szCs w:val="24"/>
                <w:lang w:val="en-IN" w:eastAsia="en-IN"/>
              </w:rPr>
              <w:t>,</w:t>
            </w:r>
            <w:r w:rsidRPr="00CC54A9">
              <w:rPr>
                <w:rFonts w:ascii="Times New Roman" w:eastAsia="Times New Roman" w:hAnsi="Times New Roman" w:cs="Times New Roman"/>
                <w:bCs/>
                <w:color w:val="000000"/>
                <w:sz w:val="24"/>
                <w:szCs w:val="24"/>
                <w:lang w:val="en-IN" w:eastAsia="en-IN"/>
              </w:rPr>
              <w:t>700</w:t>
            </w:r>
            <w:r w:rsidR="00361926">
              <w:rPr>
                <w:rFonts w:ascii="Times New Roman" w:eastAsia="Times New Roman" w:hAnsi="Times New Roman" w:cs="Times New Roman"/>
                <w:bCs/>
                <w:color w:val="000000"/>
                <w:sz w:val="24"/>
                <w:szCs w:val="24"/>
                <w:lang w:val="en-IN" w:eastAsia="en-IN"/>
              </w:rPr>
              <w:t>,</w:t>
            </w:r>
            <w:r w:rsidRPr="00CC54A9">
              <w:rPr>
                <w:rFonts w:ascii="Times New Roman" w:eastAsia="Times New Roman" w:hAnsi="Times New Roman" w:cs="Times New Roman"/>
                <w:bCs/>
                <w:color w:val="000000"/>
                <w:sz w:val="24"/>
                <w:szCs w:val="24"/>
                <w:lang w:val="en-IN" w:eastAsia="en-IN"/>
              </w:rPr>
              <w:t>000*50%</w:t>
            </w:r>
          </w:p>
        </w:tc>
        <w:tc>
          <w:tcPr>
            <w:tcW w:w="657" w:type="pct"/>
            <w:tcBorders>
              <w:top w:val="single" w:sz="4" w:space="0" w:color="auto"/>
              <w:left w:val="nil"/>
              <w:bottom w:val="single" w:sz="4" w:space="0" w:color="auto"/>
              <w:right w:val="single" w:sz="4" w:space="0" w:color="auto"/>
            </w:tcBorders>
            <w:shd w:val="clear" w:color="auto" w:fill="auto"/>
            <w:noWrap/>
            <w:vAlign w:val="bottom"/>
            <w:hideMark/>
          </w:tcPr>
          <w:p w14:paraId="77DF97CC" w14:textId="63447E4C" w:rsidR="00116445" w:rsidRPr="00CC54A9" w:rsidRDefault="00116445" w:rsidP="00CC54A9">
            <w:pPr>
              <w:spacing w:after="0" w:line="360" w:lineRule="auto"/>
              <w:jc w:val="both"/>
              <w:rPr>
                <w:rFonts w:ascii="Times New Roman" w:eastAsia="Times New Roman" w:hAnsi="Times New Roman" w:cs="Times New Roman"/>
                <w:bCs/>
                <w:color w:val="000000"/>
                <w:sz w:val="24"/>
                <w:szCs w:val="24"/>
                <w:lang w:val="en-IN" w:eastAsia="en-IN"/>
              </w:rPr>
            </w:pPr>
            <w:r w:rsidRPr="00CC54A9">
              <w:rPr>
                <w:rFonts w:ascii="Times New Roman" w:eastAsia="Times New Roman" w:hAnsi="Times New Roman" w:cs="Times New Roman"/>
                <w:bCs/>
                <w:color w:val="000000"/>
                <w:sz w:val="24"/>
                <w:szCs w:val="24"/>
                <w:lang w:val="en-IN" w:eastAsia="en-IN"/>
              </w:rPr>
              <w:t>-850</w:t>
            </w:r>
            <w:r w:rsidR="00361926">
              <w:rPr>
                <w:rFonts w:ascii="Times New Roman" w:eastAsia="Times New Roman" w:hAnsi="Times New Roman" w:cs="Times New Roman"/>
                <w:bCs/>
                <w:color w:val="000000"/>
                <w:sz w:val="24"/>
                <w:szCs w:val="24"/>
                <w:lang w:val="en-IN" w:eastAsia="en-IN"/>
              </w:rPr>
              <w:t>,</w:t>
            </w:r>
            <w:r w:rsidRPr="00CC54A9">
              <w:rPr>
                <w:rFonts w:ascii="Times New Roman" w:eastAsia="Times New Roman" w:hAnsi="Times New Roman" w:cs="Times New Roman"/>
                <w:bCs/>
                <w:color w:val="000000"/>
                <w:sz w:val="24"/>
                <w:szCs w:val="24"/>
                <w:lang w:val="en-IN" w:eastAsia="en-IN"/>
              </w:rPr>
              <w:t>000</w:t>
            </w:r>
          </w:p>
        </w:tc>
      </w:tr>
      <w:tr w:rsidR="00116445" w:rsidRPr="00CC54A9" w14:paraId="27542539" w14:textId="77777777" w:rsidTr="00361926">
        <w:trPr>
          <w:trHeight w:val="300"/>
        </w:trPr>
        <w:tc>
          <w:tcPr>
            <w:tcW w:w="249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59B68D" w14:textId="77777777" w:rsidR="00116445" w:rsidRPr="00CC54A9" w:rsidRDefault="00116445" w:rsidP="00CC54A9">
            <w:pPr>
              <w:spacing w:after="0" w:line="360" w:lineRule="auto"/>
              <w:jc w:val="both"/>
              <w:rPr>
                <w:rFonts w:ascii="Times New Roman" w:eastAsia="Times New Roman" w:hAnsi="Times New Roman" w:cs="Times New Roman"/>
                <w:bCs/>
                <w:color w:val="000000"/>
                <w:sz w:val="24"/>
                <w:szCs w:val="24"/>
                <w:lang w:val="en-IN" w:eastAsia="en-IN"/>
              </w:rPr>
            </w:pPr>
            <w:r w:rsidRPr="00CC54A9">
              <w:rPr>
                <w:rFonts w:ascii="Times New Roman" w:eastAsia="Times New Roman" w:hAnsi="Times New Roman" w:cs="Times New Roman"/>
                <w:bCs/>
                <w:color w:val="000000"/>
                <w:sz w:val="24"/>
                <w:szCs w:val="24"/>
                <w:lang w:val="en-IN" w:eastAsia="en-IN"/>
              </w:rPr>
              <w:t>Increase in contribution per annum</w:t>
            </w:r>
          </w:p>
        </w:tc>
        <w:tc>
          <w:tcPr>
            <w:tcW w:w="1850" w:type="pct"/>
            <w:tcBorders>
              <w:top w:val="single" w:sz="4" w:space="0" w:color="auto"/>
              <w:left w:val="nil"/>
              <w:bottom w:val="single" w:sz="4" w:space="0" w:color="auto"/>
              <w:right w:val="single" w:sz="4" w:space="0" w:color="auto"/>
            </w:tcBorders>
            <w:shd w:val="clear" w:color="auto" w:fill="auto"/>
            <w:noWrap/>
            <w:vAlign w:val="bottom"/>
            <w:hideMark/>
          </w:tcPr>
          <w:p w14:paraId="6EBD2905" w14:textId="0C4236FF" w:rsidR="00116445" w:rsidRPr="00CC54A9" w:rsidRDefault="00116445" w:rsidP="00CC54A9">
            <w:pPr>
              <w:spacing w:after="0" w:line="360" w:lineRule="auto"/>
              <w:jc w:val="both"/>
              <w:rPr>
                <w:rFonts w:ascii="Times New Roman" w:eastAsia="Times New Roman" w:hAnsi="Times New Roman" w:cs="Times New Roman"/>
                <w:bCs/>
                <w:color w:val="000000"/>
                <w:sz w:val="24"/>
                <w:szCs w:val="24"/>
                <w:lang w:val="en-IN" w:eastAsia="en-IN"/>
              </w:rPr>
            </w:pPr>
            <w:r w:rsidRPr="00CC54A9">
              <w:rPr>
                <w:rFonts w:ascii="Times New Roman" w:eastAsia="Times New Roman" w:hAnsi="Times New Roman" w:cs="Times New Roman"/>
                <w:bCs/>
                <w:color w:val="000000"/>
                <w:sz w:val="24"/>
                <w:szCs w:val="24"/>
                <w:lang w:val="en-IN" w:eastAsia="en-IN"/>
              </w:rPr>
              <w:t>17</w:t>
            </w:r>
            <w:r w:rsidR="00361926">
              <w:rPr>
                <w:rFonts w:ascii="Times New Roman" w:eastAsia="Times New Roman" w:hAnsi="Times New Roman" w:cs="Times New Roman"/>
                <w:bCs/>
                <w:color w:val="000000"/>
                <w:sz w:val="24"/>
                <w:szCs w:val="24"/>
                <w:lang w:val="en-IN" w:eastAsia="en-IN"/>
              </w:rPr>
              <w:t xml:space="preserve"> </w:t>
            </w:r>
            <w:r w:rsidRPr="00CC54A9">
              <w:rPr>
                <w:rFonts w:ascii="Times New Roman" w:eastAsia="Times New Roman" w:hAnsi="Times New Roman" w:cs="Times New Roman"/>
                <w:bCs/>
                <w:color w:val="000000"/>
                <w:sz w:val="24"/>
                <w:szCs w:val="24"/>
                <w:lang w:val="en-IN" w:eastAsia="en-IN"/>
              </w:rPr>
              <w:t>*100</w:t>
            </w:r>
            <w:r w:rsidR="00361926">
              <w:rPr>
                <w:rFonts w:ascii="Times New Roman" w:eastAsia="Times New Roman" w:hAnsi="Times New Roman" w:cs="Times New Roman"/>
                <w:bCs/>
                <w:color w:val="000000"/>
                <w:sz w:val="24"/>
                <w:szCs w:val="24"/>
                <w:lang w:val="en-IN" w:eastAsia="en-IN"/>
              </w:rPr>
              <w:t>,</w:t>
            </w:r>
            <w:r w:rsidRPr="00CC54A9">
              <w:rPr>
                <w:rFonts w:ascii="Times New Roman" w:eastAsia="Times New Roman" w:hAnsi="Times New Roman" w:cs="Times New Roman"/>
                <w:bCs/>
                <w:color w:val="000000"/>
                <w:sz w:val="24"/>
                <w:szCs w:val="24"/>
                <w:lang w:val="en-IN" w:eastAsia="en-IN"/>
              </w:rPr>
              <w:t>000</w:t>
            </w:r>
          </w:p>
        </w:tc>
        <w:tc>
          <w:tcPr>
            <w:tcW w:w="657" w:type="pct"/>
            <w:tcBorders>
              <w:top w:val="single" w:sz="4" w:space="0" w:color="auto"/>
              <w:left w:val="nil"/>
              <w:bottom w:val="single" w:sz="4" w:space="0" w:color="auto"/>
              <w:right w:val="single" w:sz="4" w:space="0" w:color="auto"/>
            </w:tcBorders>
            <w:shd w:val="clear" w:color="auto" w:fill="auto"/>
            <w:noWrap/>
            <w:vAlign w:val="bottom"/>
            <w:hideMark/>
          </w:tcPr>
          <w:p w14:paraId="69DB90F0" w14:textId="0FBBA4F8" w:rsidR="00116445" w:rsidRPr="00CC54A9" w:rsidRDefault="00116445" w:rsidP="00CC54A9">
            <w:pPr>
              <w:spacing w:after="0" w:line="360" w:lineRule="auto"/>
              <w:jc w:val="both"/>
              <w:rPr>
                <w:rFonts w:ascii="Times New Roman" w:eastAsia="Times New Roman" w:hAnsi="Times New Roman" w:cs="Times New Roman"/>
                <w:bCs/>
                <w:color w:val="000000"/>
                <w:sz w:val="24"/>
                <w:szCs w:val="24"/>
                <w:lang w:val="en-IN" w:eastAsia="en-IN"/>
              </w:rPr>
            </w:pPr>
            <w:r w:rsidRPr="00CC54A9">
              <w:rPr>
                <w:rFonts w:ascii="Times New Roman" w:eastAsia="Times New Roman" w:hAnsi="Times New Roman" w:cs="Times New Roman"/>
                <w:bCs/>
                <w:color w:val="000000"/>
                <w:sz w:val="24"/>
                <w:szCs w:val="24"/>
                <w:lang w:val="en-IN" w:eastAsia="en-IN"/>
              </w:rPr>
              <w:t>1</w:t>
            </w:r>
            <w:r w:rsidR="00361926">
              <w:rPr>
                <w:rFonts w:ascii="Times New Roman" w:eastAsia="Times New Roman" w:hAnsi="Times New Roman" w:cs="Times New Roman"/>
                <w:bCs/>
                <w:color w:val="000000"/>
                <w:sz w:val="24"/>
                <w:szCs w:val="24"/>
                <w:lang w:val="en-IN" w:eastAsia="en-IN"/>
              </w:rPr>
              <w:t>,</w:t>
            </w:r>
            <w:r w:rsidRPr="00CC54A9">
              <w:rPr>
                <w:rFonts w:ascii="Times New Roman" w:eastAsia="Times New Roman" w:hAnsi="Times New Roman" w:cs="Times New Roman"/>
                <w:bCs/>
                <w:color w:val="000000"/>
                <w:sz w:val="24"/>
                <w:szCs w:val="24"/>
                <w:lang w:val="en-IN" w:eastAsia="en-IN"/>
              </w:rPr>
              <w:t>700</w:t>
            </w:r>
            <w:r w:rsidR="00361926">
              <w:rPr>
                <w:rFonts w:ascii="Times New Roman" w:eastAsia="Times New Roman" w:hAnsi="Times New Roman" w:cs="Times New Roman"/>
                <w:bCs/>
                <w:color w:val="000000"/>
                <w:sz w:val="24"/>
                <w:szCs w:val="24"/>
                <w:lang w:val="en-IN" w:eastAsia="en-IN"/>
              </w:rPr>
              <w:t>,</w:t>
            </w:r>
            <w:r w:rsidRPr="00CC54A9">
              <w:rPr>
                <w:rFonts w:ascii="Times New Roman" w:eastAsia="Times New Roman" w:hAnsi="Times New Roman" w:cs="Times New Roman"/>
                <w:bCs/>
                <w:color w:val="000000"/>
                <w:sz w:val="24"/>
                <w:szCs w:val="24"/>
                <w:lang w:val="en-IN" w:eastAsia="en-IN"/>
              </w:rPr>
              <w:t>000</w:t>
            </w:r>
          </w:p>
        </w:tc>
      </w:tr>
      <w:tr w:rsidR="00116445" w:rsidRPr="00CC54A9" w14:paraId="54DC3313" w14:textId="77777777" w:rsidTr="00361926">
        <w:trPr>
          <w:trHeight w:val="300"/>
        </w:trPr>
        <w:tc>
          <w:tcPr>
            <w:tcW w:w="249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24D3F9" w14:textId="77777777" w:rsidR="00116445" w:rsidRPr="00CC54A9" w:rsidRDefault="00116445" w:rsidP="00CC54A9">
            <w:pPr>
              <w:spacing w:after="0" w:line="360" w:lineRule="auto"/>
              <w:jc w:val="both"/>
              <w:rPr>
                <w:rFonts w:ascii="Times New Roman" w:eastAsia="Times New Roman" w:hAnsi="Times New Roman" w:cs="Times New Roman"/>
                <w:bCs/>
                <w:color w:val="000000"/>
                <w:sz w:val="24"/>
                <w:szCs w:val="24"/>
                <w:lang w:eastAsia="en-IN"/>
              </w:rPr>
            </w:pPr>
            <w:r w:rsidRPr="00CC54A9">
              <w:rPr>
                <w:rFonts w:ascii="Times New Roman" w:eastAsia="Times New Roman" w:hAnsi="Times New Roman" w:cs="Times New Roman"/>
                <w:bCs/>
                <w:color w:val="000000"/>
                <w:sz w:val="24"/>
                <w:szCs w:val="24"/>
                <w:lang w:eastAsia="en-IN"/>
              </w:rPr>
              <w:t>Increase in salary</w:t>
            </w:r>
          </w:p>
        </w:tc>
        <w:tc>
          <w:tcPr>
            <w:tcW w:w="1850" w:type="pct"/>
            <w:tcBorders>
              <w:top w:val="single" w:sz="4" w:space="0" w:color="auto"/>
              <w:left w:val="nil"/>
              <w:bottom w:val="single" w:sz="4" w:space="0" w:color="auto"/>
              <w:right w:val="single" w:sz="4" w:space="0" w:color="auto"/>
            </w:tcBorders>
            <w:shd w:val="clear" w:color="auto" w:fill="auto"/>
            <w:noWrap/>
            <w:vAlign w:val="bottom"/>
            <w:hideMark/>
          </w:tcPr>
          <w:p w14:paraId="39E4D03F" w14:textId="77777777" w:rsidR="00116445" w:rsidRPr="00CC54A9" w:rsidRDefault="00116445" w:rsidP="00CC54A9">
            <w:pPr>
              <w:spacing w:after="0" w:line="360" w:lineRule="auto"/>
              <w:jc w:val="both"/>
              <w:rPr>
                <w:rFonts w:ascii="Times New Roman" w:eastAsia="Times New Roman" w:hAnsi="Times New Roman" w:cs="Times New Roman"/>
                <w:bCs/>
                <w:color w:val="000000"/>
                <w:sz w:val="24"/>
                <w:szCs w:val="24"/>
                <w:lang w:eastAsia="en-IN"/>
              </w:rPr>
            </w:pPr>
          </w:p>
        </w:tc>
        <w:tc>
          <w:tcPr>
            <w:tcW w:w="657" w:type="pct"/>
            <w:tcBorders>
              <w:top w:val="single" w:sz="4" w:space="0" w:color="auto"/>
              <w:left w:val="nil"/>
              <w:bottom w:val="single" w:sz="4" w:space="0" w:color="auto"/>
              <w:right w:val="single" w:sz="4" w:space="0" w:color="auto"/>
            </w:tcBorders>
            <w:shd w:val="clear" w:color="auto" w:fill="auto"/>
            <w:noWrap/>
            <w:vAlign w:val="bottom"/>
            <w:hideMark/>
          </w:tcPr>
          <w:p w14:paraId="1A15E418" w14:textId="2CB4819B" w:rsidR="00116445" w:rsidRPr="00CC54A9" w:rsidRDefault="00116445" w:rsidP="00CC54A9">
            <w:pPr>
              <w:spacing w:after="0" w:line="360" w:lineRule="auto"/>
              <w:jc w:val="both"/>
              <w:rPr>
                <w:rFonts w:ascii="Times New Roman" w:eastAsia="Times New Roman" w:hAnsi="Times New Roman" w:cs="Times New Roman"/>
                <w:bCs/>
                <w:color w:val="000000"/>
                <w:sz w:val="24"/>
                <w:szCs w:val="24"/>
                <w:lang w:eastAsia="en-IN"/>
              </w:rPr>
            </w:pPr>
            <w:r w:rsidRPr="00CC54A9">
              <w:rPr>
                <w:rFonts w:ascii="Times New Roman" w:eastAsia="Times New Roman" w:hAnsi="Times New Roman" w:cs="Times New Roman"/>
                <w:bCs/>
                <w:color w:val="000000"/>
                <w:sz w:val="24"/>
                <w:szCs w:val="24"/>
                <w:lang w:eastAsia="en-IN"/>
              </w:rPr>
              <w:t>-350</w:t>
            </w:r>
            <w:r w:rsidR="00361926">
              <w:rPr>
                <w:rFonts w:ascii="Times New Roman" w:eastAsia="Times New Roman" w:hAnsi="Times New Roman" w:cs="Times New Roman"/>
                <w:bCs/>
                <w:color w:val="000000"/>
                <w:sz w:val="24"/>
                <w:szCs w:val="24"/>
                <w:lang w:eastAsia="en-IN"/>
              </w:rPr>
              <w:t>,</w:t>
            </w:r>
            <w:r w:rsidRPr="00CC54A9">
              <w:rPr>
                <w:rFonts w:ascii="Times New Roman" w:eastAsia="Times New Roman" w:hAnsi="Times New Roman" w:cs="Times New Roman"/>
                <w:bCs/>
                <w:color w:val="000000"/>
                <w:sz w:val="24"/>
                <w:szCs w:val="24"/>
                <w:lang w:eastAsia="en-IN"/>
              </w:rPr>
              <w:t>000</w:t>
            </w:r>
          </w:p>
        </w:tc>
      </w:tr>
      <w:tr w:rsidR="00116445" w:rsidRPr="00CC54A9" w14:paraId="4E92B681" w14:textId="77777777" w:rsidTr="00361926">
        <w:trPr>
          <w:trHeight w:val="300"/>
        </w:trPr>
        <w:tc>
          <w:tcPr>
            <w:tcW w:w="249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A04F40"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val="en-IN" w:eastAsia="en-IN"/>
              </w:rPr>
            </w:pPr>
            <w:r w:rsidRPr="00CC54A9">
              <w:rPr>
                <w:rFonts w:ascii="Times New Roman" w:eastAsia="Times New Roman" w:hAnsi="Times New Roman" w:cs="Times New Roman"/>
                <w:b/>
                <w:bCs/>
                <w:color w:val="000000"/>
                <w:sz w:val="24"/>
                <w:szCs w:val="24"/>
                <w:lang w:val="en-IN" w:eastAsia="en-IN"/>
              </w:rPr>
              <w:t>Net increase in</w:t>
            </w:r>
            <w:r w:rsidRPr="00CC54A9">
              <w:rPr>
                <w:rFonts w:ascii="Times New Roman" w:eastAsia="Times New Roman" w:hAnsi="Times New Roman" w:cs="Times New Roman"/>
                <w:b/>
                <w:bCs/>
                <w:color w:val="000000"/>
                <w:sz w:val="24"/>
                <w:szCs w:val="24"/>
                <w:lang w:eastAsia="en-IN"/>
              </w:rPr>
              <w:t xml:space="preserve"> Profits</w:t>
            </w:r>
          </w:p>
        </w:tc>
        <w:tc>
          <w:tcPr>
            <w:tcW w:w="1850" w:type="pct"/>
            <w:tcBorders>
              <w:top w:val="single" w:sz="4" w:space="0" w:color="auto"/>
              <w:left w:val="nil"/>
              <w:bottom w:val="single" w:sz="4" w:space="0" w:color="auto"/>
              <w:right w:val="single" w:sz="4" w:space="0" w:color="auto"/>
            </w:tcBorders>
            <w:shd w:val="clear" w:color="auto" w:fill="auto"/>
            <w:noWrap/>
            <w:vAlign w:val="bottom"/>
            <w:hideMark/>
          </w:tcPr>
          <w:p w14:paraId="070CFA95"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val="en-IN" w:eastAsia="en-IN"/>
              </w:rPr>
            </w:pPr>
            <w:r w:rsidRPr="00CC54A9">
              <w:rPr>
                <w:rFonts w:ascii="Times New Roman" w:eastAsia="Times New Roman" w:hAnsi="Times New Roman" w:cs="Times New Roman"/>
                <w:b/>
                <w:bCs/>
                <w:color w:val="000000"/>
                <w:sz w:val="24"/>
                <w:szCs w:val="24"/>
                <w:lang w:val="en-IN" w:eastAsia="en-IN"/>
              </w:rPr>
              <w:t> </w:t>
            </w:r>
          </w:p>
        </w:tc>
        <w:tc>
          <w:tcPr>
            <w:tcW w:w="657" w:type="pct"/>
            <w:tcBorders>
              <w:top w:val="single" w:sz="4" w:space="0" w:color="auto"/>
              <w:left w:val="nil"/>
              <w:bottom w:val="single" w:sz="4" w:space="0" w:color="auto"/>
              <w:right w:val="single" w:sz="4" w:space="0" w:color="auto"/>
            </w:tcBorders>
            <w:shd w:val="clear" w:color="auto" w:fill="auto"/>
            <w:noWrap/>
            <w:vAlign w:val="bottom"/>
            <w:hideMark/>
          </w:tcPr>
          <w:p w14:paraId="17F5DFAD" w14:textId="23DCE40A"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val="en-IN" w:eastAsia="en-IN"/>
              </w:rPr>
            </w:pPr>
            <w:r w:rsidRPr="00CC54A9">
              <w:rPr>
                <w:rFonts w:ascii="Times New Roman" w:eastAsia="Times New Roman" w:hAnsi="Times New Roman" w:cs="Times New Roman"/>
                <w:b/>
                <w:bCs/>
                <w:color w:val="000000"/>
                <w:sz w:val="24"/>
                <w:szCs w:val="24"/>
                <w:lang w:eastAsia="en-IN"/>
              </w:rPr>
              <w:t>815</w:t>
            </w:r>
            <w:r w:rsidR="00361926">
              <w:rPr>
                <w:rFonts w:ascii="Times New Roman" w:eastAsia="Times New Roman" w:hAnsi="Times New Roman" w:cs="Times New Roman"/>
                <w:b/>
                <w:bCs/>
                <w:color w:val="000000"/>
                <w:sz w:val="24"/>
                <w:szCs w:val="24"/>
                <w:lang w:eastAsia="en-IN"/>
              </w:rPr>
              <w:t>,</w:t>
            </w:r>
            <w:r w:rsidRPr="00CC54A9">
              <w:rPr>
                <w:rFonts w:ascii="Times New Roman" w:eastAsia="Times New Roman" w:hAnsi="Times New Roman" w:cs="Times New Roman"/>
                <w:b/>
                <w:bCs/>
                <w:color w:val="000000"/>
                <w:sz w:val="24"/>
                <w:szCs w:val="24"/>
                <w:lang w:val="en-IN" w:eastAsia="en-IN"/>
              </w:rPr>
              <w:t>000</w:t>
            </w:r>
          </w:p>
        </w:tc>
      </w:tr>
    </w:tbl>
    <w:p w14:paraId="6D7057B7" w14:textId="77777777" w:rsidR="00116445" w:rsidRPr="00CC54A9" w:rsidRDefault="00116445" w:rsidP="00CC54A9">
      <w:pPr>
        <w:spacing w:line="360" w:lineRule="auto"/>
        <w:jc w:val="both"/>
        <w:rPr>
          <w:rFonts w:ascii="Times New Roman" w:hAnsi="Times New Roman" w:cs="Times New Roman"/>
          <w:sz w:val="24"/>
          <w:szCs w:val="24"/>
        </w:rPr>
      </w:pPr>
    </w:p>
    <w:p w14:paraId="09E1F40E" w14:textId="24827A13"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Considering the above, the company profits will be increasing by the amount of 815</w:t>
      </w:r>
      <w:r w:rsidR="00361926">
        <w:rPr>
          <w:rFonts w:ascii="Times New Roman" w:hAnsi="Times New Roman" w:cs="Times New Roman"/>
          <w:sz w:val="24"/>
          <w:szCs w:val="24"/>
        </w:rPr>
        <w:t>,</w:t>
      </w:r>
      <w:r w:rsidRPr="00CC54A9">
        <w:rPr>
          <w:rFonts w:ascii="Times New Roman" w:hAnsi="Times New Roman" w:cs="Times New Roman"/>
          <w:sz w:val="24"/>
          <w:szCs w:val="24"/>
        </w:rPr>
        <w:t xml:space="preserve">000. The salary will be paid in each year and thus, same is considered in order to compute the profits in the business. </w:t>
      </w:r>
    </w:p>
    <w:p w14:paraId="3C5C7834" w14:textId="77777777" w:rsidR="00116445" w:rsidRPr="00CC54A9" w:rsidRDefault="00116445" w:rsidP="00CC54A9">
      <w:pPr>
        <w:spacing w:line="360" w:lineRule="auto"/>
        <w:jc w:val="both"/>
        <w:rPr>
          <w:rFonts w:ascii="Times New Roman" w:hAnsi="Times New Roman" w:cs="Times New Roman"/>
          <w:b/>
          <w:sz w:val="24"/>
          <w:szCs w:val="24"/>
        </w:rPr>
      </w:pPr>
      <w:r w:rsidRPr="00CC54A9">
        <w:rPr>
          <w:rFonts w:ascii="Times New Roman" w:hAnsi="Times New Roman" w:cs="Times New Roman"/>
          <w:b/>
          <w:sz w:val="24"/>
          <w:szCs w:val="24"/>
        </w:rPr>
        <w:t>Option 2: Contract with Amazon:</w:t>
      </w:r>
    </w:p>
    <w:p w14:paraId="427C48CB" w14:textId="3C91FC80"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Selling through Amazon is with limited sales. By selling on Amazon, company expects that they will be able to sales 65</w:t>
      </w:r>
      <w:r w:rsidR="00361926">
        <w:rPr>
          <w:rFonts w:ascii="Times New Roman" w:hAnsi="Times New Roman" w:cs="Times New Roman"/>
          <w:sz w:val="24"/>
          <w:szCs w:val="24"/>
        </w:rPr>
        <w:t>,</w:t>
      </w:r>
      <w:r w:rsidRPr="00CC54A9">
        <w:rPr>
          <w:rFonts w:ascii="Times New Roman" w:hAnsi="Times New Roman" w:cs="Times New Roman"/>
          <w:sz w:val="24"/>
          <w:szCs w:val="24"/>
        </w:rPr>
        <w:t xml:space="preserve">000 units only. Also, as provided, this leads to low control over the marketing of the product as same will be controlled by the Amazon. </w:t>
      </w:r>
    </w:p>
    <w:tbl>
      <w:tblPr>
        <w:tblW w:w="5000" w:type="pct"/>
        <w:tblLook w:val="04A0" w:firstRow="1" w:lastRow="0" w:firstColumn="1" w:lastColumn="0" w:noHBand="0" w:noVBand="1"/>
      </w:tblPr>
      <w:tblGrid>
        <w:gridCol w:w="4608"/>
        <w:gridCol w:w="3420"/>
        <w:gridCol w:w="1214"/>
      </w:tblGrid>
      <w:tr w:rsidR="00116445" w:rsidRPr="00CC54A9" w14:paraId="0C3892C7" w14:textId="77777777" w:rsidTr="00361926">
        <w:trPr>
          <w:trHeight w:val="300"/>
        </w:trPr>
        <w:tc>
          <w:tcPr>
            <w:tcW w:w="249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016EC9"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val="en-IN" w:eastAsia="en-IN"/>
              </w:rPr>
            </w:pPr>
            <w:r w:rsidRPr="00CC54A9">
              <w:rPr>
                <w:rFonts w:ascii="Times New Roman" w:eastAsia="Times New Roman" w:hAnsi="Times New Roman" w:cs="Times New Roman"/>
                <w:b/>
                <w:bCs/>
                <w:color w:val="000000"/>
                <w:sz w:val="24"/>
                <w:szCs w:val="24"/>
                <w:lang w:val="en-IN" w:eastAsia="en-IN"/>
              </w:rPr>
              <w:t>Particulars</w:t>
            </w:r>
          </w:p>
        </w:tc>
        <w:tc>
          <w:tcPr>
            <w:tcW w:w="1850" w:type="pct"/>
            <w:tcBorders>
              <w:top w:val="single" w:sz="4" w:space="0" w:color="auto"/>
              <w:left w:val="nil"/>
              <w:bottom w:val="single" w:sz="4" w:space="0" w:color="auto"/>
              <w:right w:val="single" w:sz="4" w:space="0" w:color="auto"/>
            </w:tcBorders>
            <w:shd w:val="clear" w:color="auto" w:fill="auto"/>
            <w:noWrap/>
            <w:vAlign w:val="bottom"/>
            <w:hideMark/>
          </w:tcPr>
          <w:p w14:paraId="1303E319"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val="en-IN" w:eastAsia="en-IN"/>
              </w:rPr>
            </w:pPr>
            <w:r w:rsidRPr="00CC54A9">
              <w:rPr>
                <w:rFonts w:ascii="Times New Roman" w:eastAsia="Times New Roman" w:hAnsi="Times New Roman" w:cs="Times New Roman"/>
                <w:b/>
                <w:bCs/>
                <w:color w:val="000000"/>
                <w:sz w:val="24"/>
                <w:szCs w:val="24"/>
                <w:lang w:val="en-IN" w:eastAsia="en-IN"/>
              </w:rPr>
              <w:t>Working</w:t>
            </w:r>
          </w:p>
        </w:tc>
        <w:tc>
          <w:tcPr>
            <w:tcW w:w="657" w:type="pct"/>
            <w:tcBorders>
              <w:top w:val="single" w:sz="4" w:space="0" w:color="auto"/>
              <w:left w:val="nil"/>
              <w:bottom w:val="single" w:sz="4" w:space="0" w:color="auto"/>
              <w:right w:val="single" w:sz="4" w:space="0" w:color="auto"/>
            </w:tcBorders>
            <w:shd w:val="clear" w:color="auto" w:fill="auto"/>
            <w:noWrap/>
            <w:vAlign w:val="bottom"/>
            <w:hideMark/>
          </w:tcPr>
          <w:p w14:paraId="172BF3E7"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val="en-IN" w:eastAsia="en-IN"/>
              </w:rPr>
            </w:pPr>
            <w:r w:rsidRPr="00CC54A9">
              <w:rPr>
                <w:rFonts w:ascii="Times New Roman" w:eastAsia="Times New Roman" w:hAnsi="Times New Roman" w:cs="Times New Roman"/>
                <w:b/>
                <w:bCs/>
                <w:color w:val="000000"/>
                <w:sz w:val="24"/>
                <w:szCs w:val="24"/>
                <w:lang w:val="en-IN" w:eastAsia="en-IN"/>
              </w:rPr>
              <w:t>Amount</w:t>
            </w:r>
          </w:p>
        </w:tc>
      </w:tr>
      <w:tr w:rsidR="00116445" w:rsidRPr="00CC54A9" w14:paraId="25E00339" w14:textId="77777777" w:rsidTr="00361926">
        <w:trPr>
          <w:trHeight w:val="300"/>
        </w:trPr>
        <w:tc>
          <w:tcPr>
            <w:tcW w:w="249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63960F" w14:textId="77777777" w:rsidR="00116445" w:rsidRPr="00CC54A9" w:rsidRDefault="00116445" w:rsidP="00CC54A9">
            <w:pPr>
              <w:spacing w:after="0" w:line="360" w:lineRule="auto"/>
              <w:jc w:val="both"/>
              <w:rPr>
                <w:rFonts w:ascii="Times New Roman" w:eastAsia="Times New Roman" w:hAnsi="Times New Roman" w:cs="Times New Roman"/>
                <w:bCs/>
                <w:color w:val="000000"/>
                <w:sz w:val="24"/>
                <w:szCs w:val="24"/>
                <w:lang w:val="en-IN" w:eastAsia="en-IN"/>
              </w:rPr>
            </w:pPr>
            <w:r w:rsidRPr="00CC54A9">
              <w:rPr>
                <w:rFonts w:ascii="Times New Roman" w:eastAsia="Times New Roman" w:hAnsi="Times New Roman" w:cs="Times New Roman"/>
                <w:bCs/>
                <w:color w:val="000000"/>
                <w:sz w:val="24"/>
                <w:szCs w:val="24"/>
                <w:lang w:val="en-IN" w:eastAsia="en-IN"/>
              </w:rPr>
              <w:t>Decrease in contribution per year</w:t>
            </w:r>
          </w:p>
        </w:tc>
        <w:tc>
          <w:tcPr>
            <w:tcW w:w="1850" w:type="pct"/>
            <w:tcBorders>
              <w:top w:val="single" w:sz="4" w:space="0" w:color="auto"/>
              <w:left w:val="nil"/>
              <w:bottom w:val="single" w:sz="4" w:space="0" w:color="auto"/>
              <w:right w:val="single" w:sz="4" w:space="0" w:color="auto"/>
            </w:tcBorders>
            <w:shd w:val="clear" w:color="auto" w:fill="auto"/>
            <w:noWrap/>
            <w:vAlign w:val="bottom"/>
            <w:hideMark/>
          </w:tcPr>
          <w:p w14:paraId="1480BF61" w14:textId="66149E32" w:rsidR="00116445" w:rsidRPr="00CC54A9" w:rsidRDefault="00116445" w:rsidP="00CC54A9">
            <w:pPr>
              <w:spacing w:after="0" w:line="360" w:lineRule="auto"/>
              <w:jc w:val="both"/>
              <w:rPr>
                <w:rFonts w:ascii="Times New Roman" w:eastAsia="Times New Roman" w:hAnsi="Times New Roman" w:cs="Times New Roman"/>
                <w:bCs/>
                <w:color w:val="000000"/>
                <w:sz w:val="24"/>
                <w:szCs w:val="24"/>
                <w:lang w:val="en-IN" w:eastAsia="en-IN"/>
              </w:rPr>
            </w:pPr>
            <w:r w:rsidRPr="00CC54A9">
              <w:rPr>
                <w:rFonts w:ascii="Times New Roman" w:eastAsia="Times New Roman" w:hAnsi="Times New Roman" w:cs="Times New Roman"/>
                <w:bCs/>
                <w:color w:val="000000"/>
                <w:sz w:val="24"/>
                <w:szCs w:val="24"/>
                <w:lang w:val="en-IN" w:eastAsia="en-IN"/>
              </w:rPr>
              <w:t>1</w:t>
            </w:r>
            <w:r w:rsidR="00361926">
              <w:rPr>
                <w:rFonts w:ascii="Times New Roman" w:eastAsia="Times New Roman" w:hAnsi="Times New Roman" w:cs="Times New Roman"/>
                <w:bCs/>
                <w:color w:val="000000"/>
                <w:sz w:val="24"/>
                <w:szCs w:val="24"/>
                <w:lang w:val="en-IN" w:eastAsia="en-IN"/>
              </w:rPr>
              <w:t>,</w:t>
            </w:r>
            <w:r w:rsidRPr="00CC54A9">
              <w:rPr>
                <w:rFonts w:ascii="Times New Roman" w:eastAsia="Times New Roman" w:hAnsi="Times New Roman" w:cs="Times New Roman"/>
                <w:bCs/>
                <w:color w:val="000000"/>
                <w:sz w:val="24"/>
                <w:szCs w:val="24"/>
                <w:lang w:val="en-IN" w:eastAsia="en-IN"/>
              </w:rPr>
              <w:t>700</w:t>
            </w:r>
            <w:r w:rsidR="00361926">
              <w:rPr>
                <w:rFonts w:ascii="Times New Roman" w:eastAsia="Times New Roman" w:hAnsi="Times New Roman" w:cs="Times New Roman"/>
                <w:bCs/>
                <w:color w:val="000000"/>
                <w:sz w:val="24"/>
                <w:szCs w:val="24"/>
                <w:lang w:val="en-IN" w:eastAsia="en-IN"/>
              </w:rPr>
              <w:t>,</w:t>
            </w:r>
            <w:r w:rsidRPr="00CC54A9">
              <w:rPr>
                <w:rFonts w:ascii="Times New Roman" w:eastAsia="Times New Roman" w:hAnsi="Times New Roman" w:cs="Times New Roman"/>
                <w:bCs/>
                <w:color w:val="000000"/>
                <w:sz w:val="24"/>
                <w:szCs w:val="24"/>
                <w:lang w:val="en-IN" w:eastAsia="en-IN"/>
              </w:rPr>
              <w:t>000*50%</w:t>
            </w:r>
          </w:p>
        </w:tc>
        <w:tc>
          <w:tcPr>
            <w:tcW w:w="657" w:type="pct"/>
            <w:tcBorders>
              <w:top w:val="single" w:sz="4" w:space="0" w:color="auto"/>
              <w:left w:val="nil"/>
              <w:bottom w:val="single" w:sz="4" w:space="0" w:color="auto"/>
              <w:right w:val="single" w:sz="4" w:space="0" w:color="auto"/>
            </w:tcBorders>
            <w:shd w:val="clear" w:color="auto" w:fill="auto"/>
            <w:noWrap/>
            <w:vAlign w:val="bottom"/>
            <w:hideMark/>
          </w:tcPr>
          <w:p w14:paraId="2A3A9E84" w14:textId="7A1BF68A" w:rsidR="00116445" w:rsidRPr="00CC54A9" w:rsidRDefault="00116445" w:rsidP="00CC54A9">
            <w:pPr>
              <w:spacing w:after="0" w:line="360" w:lineRule="auto"/>
              <w:jc w:val="both"/>
              <w:rPr>
                <w:rFonts w:ascii="Times New Roman" w:eastAsia="Times New Roman" w:hAnsi="Times New Roman" w:cs="Times New Roman"/>
                <w:bCs/>
                <w:color w:val="000000"/>
                <w:sz w:val="24"/>
                <w:szCs w:val="24"/>
                <w:lang w:val="en-IN" w:eastAsia="en-IN"/>
              </w:rPr>
            </w:pPr>
            <w:r w:rsidRPr="00CC54A9">
              <w:rPr>
                <w:rFonts w:ascii="Times New Roman" w:eastAsia="Times New Roman" w:hAnsi="Times New Roman" w:cs="Times New Roman"/>
                <w:bCs/>
                <w:color w:val="000000"/>
                <w:sz w:val="24"/>
                <w:szCs w:val="24"/>
                <w:lang w:val="en-IN" w:eastAsia="en-IN"/>
              </w:rPr>
              <w:t>-850</w:t>
            </w:r>
            <w:r w:rsidR="00361926">
              <w:rPr>
                <w:rFonts w:ascii="Times New Roman" w:eastAsia="Times New Roman" w:hAnsi="Times New Roman" w:cs="Times New Roman"/>
                <w:bCs/>
                <w:color w:val="000000"/>
                <w:sz w:val="24"/>
                <w:szCs w:val="24"/>
                <w:lang w:val="en-IN" w:eastAsia="en-IN"/>
              </w:rPr>
              <w:t>,</w:t>
            </w:r>
            <w:r w:rsidRPr="00CC54A9">
              <w:rPr>
                <w:rFonts w:ascii="Times New Roman" w:eastAsia="Times New Roman" w:hAnsi="Times New Roman" w:cs="Times New Roman"/>
                <w:bCs/>
                <w:color w:val="000000"/>
                <w:sz w:val="24"/>
                <w:szCs w:val="24"/>
                <w:lang w:val="en-IN" w:eastAsia="en-IN"/>
              </w:rPr>
              <w:t>000</w:t>
            </w:r>
          </w:p>
        </w:tc>
      </w:tr>
      <w:tr w:rsidR="00116445" w:rsidRPr="00CC54A9" w14:paraId="01EA0700" w14:textId="77777777" w:rsidTr="00361926">
        <w:trPr>
          <w:trHeight w:val="300"/>
        </w:trPr>
        <w:tc>
          <w:tcPr>
            <w:tcW w:w="249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E8704F" w14:textId="77777777" w:rsidR="00116445" w:rsidRPr="00CC54A9" w:rsidRDefault="00116445" w:rsidP="00CC54A9">
            <w:pPr>
              <w:spacing w:after="0" w:line="360" w:lineRule="auto"/>
              <w:jc w:val="both"/>
              <w:rPr>
                <w:rFonts w:ascii="Times New Roman" w:eastAsia="Times New Roman" w:hAnsi="Times New Roman" w:cs="Times New Roman"/>
                <w:bCs/>
                <w:color w:val="000000"/>
                <w:sz w:val="24"/>
                <w:szCs w:val="24"/>
                <w:lang w:val="en-IN" w:eastAsia="en-IN"/>
              </w:rPr>
            </w:pPr>
            <w:r w:rsidRPr="00CC54A9">
              <w:rPr>
                <w:rFonts w:ascii="Times New Roman" w:eastAsia="Times New Roman" w:hAnsi="Times New Roman" w:cs="Times New Roman"/>
                <w:bCs/>
                <w:color w:val="000000"/>
                <w:sz w:val="24"/>
                <w:szCs w:val="24"/>
                <w:lang w:val="en-IN" w:eastAsia="en-IN"/>
              </w:rPr>
              <w:t>Increase in contribution per annum</w:t>
            </w:r>
          </w:p>
        </w:tc>
        <w:tc>
          <w:tcPr>
            <w:tcW w:w="1850" w:type="pct"/>
            <w:tcBorders>
              <w:top w:val="single" w:sz="4" w:space="0" w:color="auto"/>
              <w:left w:val="nil"/>
              <w:bottom w:val="single" w:sz="4" w:space="0" w:color="auto"/>
              <w:right w:val="single" w:sz="4" w:space="0" w:color="auto"/>
            </w:tcBorders>
            <w:shd w:val="clear" w:color="auto" w:fill="auto"/>
            <w:noWrap/>
            <w:vAlign w:val="bottom"/>
            <w:hideMark/>
          </w:tcPr>
          <w:p w14:paraId="79294EED" w14:textId="4005D30F" w:rsidR="00116445" w:rsidRPr="00CC54A9" w:rsidRDefault="00116445" w:rsidP="00CC54A9">
            <w:pPr>
              <w:spacing w:after="0" w:line="360" w:lineRule="auto"/>
              <w:jc w:val="both"/>
              <w:rPr>
                <w:rFonts w:ascii="Times New Roman" w:eastAsia="Times New Roman" w:hAnsi="Times New Roman" w:cs="Times New Roman"/>
                <w:bCs/>
                <w:color w:val="000000"/>
                <w:sz w:val="24"/>
                <w:szCs w:val="24"/>
                <w:lang w:val="en-IN" w:eastAsia="en-IN"/>
              </w:rPr>
            </w:pPr>
            <w:r w:rsidRPr="00CC54A9">
              <w:rPr>
                <w:rFonts w:ascii="Times New Roman" w:eastAsia="Times New Roman" w:hAnsi="Times New Roman" w:cs="Times New Roman"/>
                <w:bCs/>
                <w:color w:val="000000"/>
                <w:sz w:val="24"/>
                <w:szCs w:val="24"/>
                <w:lang w:val="en-IN" w:eastAsia="en-IN"/>
              </w:rPr>
              <w:t>17*65</w:t>
            </w:r>
            <w:r w:rsidR="00361926">
              <w:rPr>
                <w:rFonts w:ascii="Times New Roman" w:eastAsia="Times New Roman" w:hAnsi="Times New Roman" w:cs="Times New Roman"/>
                <w:bCs/>
                <w:color w:val="000000"/>
                <w:sz w:val="24"/>
                <w:szCs w:val="24"/>
                <w:lang w:val="en-IN" w:eastAsia="en-IN"/>
              </w:rPr>
              <w:t>,</w:t>
            </w:r>
            <w:r w:rsidRPr="00CC54A9">
              <w:rPr>
                <w:rFonts w:ascii="Times New Roman" w:eastAsia="Times New Roman" w:hAnsi="Times New Roman" w:cs="Times New Roman"/>
                <w:bCs/>
                <w:color w:val="000000"/>
                <w:sz w:val="24"/>
                <w:szCs w:val="24"/>
                <w:lang w:val="en-IN" w:eastAsia="en-IN"/>
              </w:rPr>
              <w:t>000</w:t>
            </w:r>
          </w:p>
        </w:tc>
        <w:tc>
          <w:tcPr>
            <w:tcW w:w="657" w:type="pct"/>
            <w:tcBorders>
              <w:top w:val="single" w:sz="4" w:space="0" w:color="auto"/>
              <w:left w:val="nil"/>
              <w:bottom w:val="single" w:sz="4" w:space="0" w:color="auto"/>
              <w:right w:val="single" w:sz="4" w:space="0" w:color="auto"/>
            </w:tcBorders>
            <w:shd w:val="clear" w:color="auto" w:fill="auto"/>
            <w:noWrap/>
            <w:vAlign w:val="bottom"/>
            <w:hideMark/>
          </w:tcPr>
          <w:p w14:paraId="40C5DE32" w14:textId="023DEDB4" w:rsidR="00116445" w:rsidRPr="00CC54A9" w:rsidRDefault="00116445" w:rsidP="00CC54A9">
            <w:pPr>
              <w:spacing w:after="0" w:line="360" w:lineRule="auto"/>
              <w:jc w:val="both"/>
              <w:rPr>
                <w:rFonts w:ascii="Times New Roman" w:eastAsia="Times New Roman" w:hAnsi="Times New Roman" w:cs="Times New Roman"/>
                <w:bCs/>
                <w:color w:val="000000"/>
                <w:sz w:val="24"/>
                <w:szCs w:val="24"/>
                <w:lang w:val="en-IN" w:eastAsia="en-IN"/>
              </w:rPr>
            </w:pPr>
            <w:r w:rsidRPr="00CC54A9">
              <w:rPr>
                <w:rFonts w:ascii="Times New Roman" w:eastAsia="Times New Roman" w:hAnsi="Times New Roman" w:cs="Times New Roman"/>
                <w:bCs/>
                <w:color w:val="000000"/>
                <w:sz w:val="24"/>
                <w:szCs w:val="24"/>
                <w:lang w:val="en-IN" w:eastAsia="en-IN"/>
              </w:rPr>
              <w:t>1</w:t>
            </w:r>
            <w:r w:rsidR="00361926">
              <w:rPr>
                <w:rFonts w:ascii="Times New Roman" w:eastAsia="Times New Roman" w:hAnsi="Times New Roman" w:cs="Times New Roman"/>
                <w:bCs/>
                <w:color w:val="000000"/>
                <w:sz w:val="24"/>
                <w:szCs w:val="24"/>
                <w:lang w:val="en-IN" w:eastAsia="en-IN"/>
              </w:rPr>
              <w:t>,</w:t>
            </w:r>
            <w:r w:rsidRPr="00CC54A9">
              <w:rPr>
                <w:rFonts w:ascii="Times New Roman" w:eastAsia="Times New Roman" w:hAnsi="Times New Roman" w:cs="Times New Roman"/>
                <w:bCs/>
                <w:color w:val="000000"/>
                <w:sz w:val="24"/>
                <w:szCs w:val="24"/>
                <w:lang w:val="en-IN" w:eastAsia="en-IN"/>
              </w:rPr>
              <w:t>105</w:t>
            </w:r>
            <w:r w:rsidR="00361926">
              <w:rPr>
                <w:rFonts w:ascii="Times New Roman" w:eastAsia="Times New Roman" w:hAnsi="Times New Roman" w:cs="Times New Roman"/>
                <w:bCs/>
                <w:color w:val="000000"/>
                <w:sz w:val="24"/>
                <w:szCs w:val="24"/>
                <w:lang w:val="en-IN" w:eastAsia="en-IN"/>
              </w:rPr>
              <w:t>,</w:t>
            </w:r>
            <w:r w:rsidRPr="00CC54A9">
              <w:rPr>
                <w:rFonts w:ascii="Times New Roman" w:eastAsia="Times New Roman" w:hAnsi="Times New Roman" w:cs="Times New Roman"/>
                <w:bCs/>
                <w:color w:val="000000"/>
                <w:sz w:val="24"/>
                <w:szCs w:val="24"/>
                <w:lang w:val="en-IN" w:eastAsia="en-IN"/>
              </w:rPr>
              <w:t>000</w:t>
            </w:r>
          </w:p>
        </w:tc>
      </w:tr>
      <w:tr w:rsidR="00116445" w:rsidRPr="00CC54A9" w14:paraId="4D062514" w14:textId="77777777" w:rsidTr="00361926">
        <w:trPr>
          <w:trHeight w:val="300"/>
        </w:trPr>
        <w:tc>
          <w:tcPr>
            <w:tcW w:w="249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1B2E85"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val="en-IN" w:eastAsia="en-IN"/>
              </w:rPr>
            </w:pPr>
            <w:r w:rsidRPr="00CC54A9">
              <w:rPr>
                <w:rFonts w:ascii="Times New Roman" w:eastAsia="Times New Roman" w:hAnsi="Times New Roman" w:cs="Times New Roman"/>
                <w:b/>
                <w:bCs/>
                <w:color w:val="000000"/>
                <w:sz w:val="24"/>
                <w:szCs w:val="24"/>
                <w:lang w:val="en-IN" w:eastAsia="en-IN"/>
              </w:rPr>
              <w:t xml:space="preserve">Net increase in </w:t>
            </w:r>
            <w:r w:rsidRPr="00CC54A9">
              <w:rPr>
                <w:rFonts w:ascii="Times New Roman" w:eastAsia="Times New Roman" w:hAnsi="Times New Roman" w:cs="Times New Roman"/>
                <w:b/>
                <w:bCs/>
                <w:color w:val="000000"/>
                <w:sz w:val="24"/>
                <w:szCs w:val="24"/>
                <w:lang w:eastAsia="en-IN"/>
              </w:rPr>
              <w:t>profits</w:t>
            </w:r>
          </w:p>
        </w:tc>
        <w:tc>
          <w:tcPr>
            <w:tcW w:w="1850" w:type="pct"/>
            <w:tcBorders>
              <w:top w:val="single" w:sz="4" w:space="0" w:color="auto"/>
              <w:left w:val="nil"/>
              <w:bottom w:val="single" w:sz="4" w:space="0" w:color="auto"/>
              <w:right w:val="single" w:sz="4" w:space="0" w:color="auto"/>
            </w:tcBorders>
            <w:shd w:val="clear" w:color="auto" w:fill="auto"/>
            <w:noWrap/>
            <w:vAlign w:val="bottom"/>
            <w:hideMark/>
          </w:tcPr>
          <w:p w14:paraId="4FD45B8A"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val="en-IN" w:eastAsia="en-IN"/>
              </w:rPr>
            </w:pPr>
            <w:r w:rsidRPr="00CC54A9">
              <w:rPr>
                <w:rFonts w:ascii="Times New Roman" w:eastAsia="Times New Roman" w:hAnsi="Times New Roman" w:cs="Times New Roman"/>
                <w:b/>
                <w:bCs/>
                <w:color w:val="000000"/>
                <w:sz w:val="24"/>
                <w:szCs w:val="24"/>
                <w:lang w:val="en-IN" w:eastAsia="en-IN"/>
              </w:rPr>
              <w:t> </w:t>
            </w:r>
          </w:p>
        </w:tc>
        <w:tc>
          <w:tcPr>
            <w:tcW w:w="657" w:type="pct"/>
            <w:tcBorders>
              <w:top w:val="single" w:sz="4" w:space="0" w:color="auto"/>
              <w:left w:val="nil"/>
              <w:bottom w:val="single" w:sz="4" w:space="0" w:color="auto"/>
              <w:right w:val="single" w:sz="4" w:space="0" w:color="auto"/>
            </w:tcBorders>
            <w:shd w:val="clear" w:color="auto" w:fill="auto"/>
            <w:noWrap/>
            <w:vAlign w:val="bottom"/>
            <w:hideMark/>
          </w:tcPr>
          <w:p w14:paraId="20C8A8F3" w14:textId="1CD4C68B"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lang w:val="en-IN" w:eastAsia="en-IN"/>
              </w:rPr>
            </w:pPr>
            <w:r w:rsidRPr="00CC54A9">
              <w:rPr>
                <w:rFonts w:ascii="Times New Roman" w:eastAsia="Times New Roman" w:hAnsi="Times New Roman" w:cs="Times New Roman"/>
                <w:b/>
                <w:bCs/>
                <w:color w:val="000000"/>
                <w:sz w:val="24"/>
                <w:szCs w:val="24"/>
                <w:lang w:val="en-IN" w:eastAsia="en-IN"/>
              </w:rPr>
              <w:t>255</w:t>
            </w:r>
            <w:r w:rsidR="00361926">
              <w:rPr>
                <w:rFonts w:ascii="Times New Roman" w:eastAsia="Times New Roman" w:hAnsi="Times New Roman" w:cs="Times New Roman"/>
                <w:b/>
                <w:bCs/>
                <w:color w:val="000000"/>
                <w:sz w:val="24"/>
                <w:szCs w:val="24"/>
                <w:lang w:val="en-IN" w:eastAsia="en-IN"/>
              </w:rPr>
              <w:t>,</w:t>
            </w:r>
            <w:r w:rsidRPr="00CC54A9">
              <w:rPr>
                <w:rFonts w:ascii="Times New Roman" w:eastAsia="Times New Roman" w:hAnsi="Times New Roman" w:cs="Times New Roman"/>
                <w:b/>
                <w:bCs/>
                <w:color w:val="000000"/>
                <w:sz w:val="24"/>
                <w:szCs w:val="24"/>
                <w:lang w:val="en-IN" w:eastAsia="en-IN"/>
              </w:rPr>
              <w:t>000</w:t>
            </w:r>
          </w:p>
        </w:tc>
      </w:tr>
    </w:tbl>
    <w:p w14:paraId="7FC94FF2" w14:textId="77777777" w:rsidR="00116445" w:rsidRPr="00CC54A9" w:rsidRDefault="00116445" w:rsidP="00CC54A9">
      <w:pPr>
        <w:spacing w:line="360" w:lineRule="auto"/>
        <w:jc w:val="both"/>
        <w:rPr>
          <w:rFonts w:ascii="Times New Roman" w:hAnsi="Times New Roman" w:cs="Times New Roman"/>
          <w:sz w:val="24"/>
          <w:szCs w:val="24"/>
        </w:rPr>
      </w:pPr>
    </w:p>
    <w:p w14:paraId="690CF564" w14:textId="77777777" w:rsidR="00116445" w:rsidRPr="00361926" w:rsidRDefault="00116445" w:rsidP="00CC54A9">
      <w:pPr>
        <w:spacing w:line="360" w:lineRule="auto"/>
        <w:jc w:val="both"/>
        <w:rPr>
          <w:rFonts w:ascii="Times New Roman" w:hAnsi="Times New Roman" w:cs="Times New Roman"/>
          <w:b/>
          <w:bCs/>
          <w:sz w:val="24"/>
          <w:szCs w:val="24"/>
        </w:rPr>
      </w:pPr>
      <w:r w:rsidRPr="00361926">
        <w:rPr>
          <w:rFonts w:ascii="Times New Roman" w:hAnsi="Times New Roman" w:cs="Times New Roman"/>
          <w:b/>
          <w:bCs/>
          <w:sz w:val="24"/>
          <w:szCs w:val="24"/>
        </w:rPr>
        <w:t>Fixed Cost:</w:t>
      </w:r>
    </w:p>
    <w:p w14:paraId="312EEE8C" w14:textId="77777777" w:rsidR="00116445" w:rsidRPr="00CC54A9" w:rsidRDefault="00116445" w:rsidP="00CC54A9">
      <w:pPr>
        <w:spacing w:line="360" w:lineRule="auto"/>
        <w:jc w:val="both"/>
        <w:rPr>
          <w:rFonts w:ascii="Times New Roman" w:hAnsi="Times New Roman" w:cs="Times New Roman"/>
          <w:b/>
          <w:sz w:val="24"/>
          <w:szCs w:val="24"/>
        </w:rPr>
      </w:pPr>
      <w:r w:rsidRPr="00CC54A9">
        <w:rPr>
          <w:rFonts w:ascii="Times New Roman" w:hAnsi="Times New Roman" w:cs="Times New Roman"/>
          <w:b/>
          <w:sz w:val="24"/>
          <w:szCs w:val="24"/>
        </w:rPr>
        <w:t>Option 1: Own Online Store: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029"/>
        <w:gridCol w:w="1213"/>
      </w:tblGrid>
      <w:tr w:rsidR="00116445" w:rsidRPr="00CC54A9" w14:paraId="45A3C6C7" w14:textId="77777777" w:rsidTr="00210B34">
        <w:trPr>
          <w:trHeight w:val="300"/>
        </w:trPr>
        <w:tc>
          <w:tcPr>
            <w:tcW w:w="4344" w:type="pct"/>
            <w:shd w:val="clear" w:color="auto" w:fill="auto"/>
            <w:noWrap/>
            <w:vAlign w:val="bottom"/>
            <w:hideMark/>
          </w:tcPr>
          <w:p w14:paraId="708235F1"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rPr>
            </w:pPr>
            <w:r w:rsidRPr="00CC54A9">
              <w:rPr>
                <w:rFonts w:ascii="Times New Roman" w:eastAsia="Times New Roman" w:hAnsi="Times New Roman" w:cs="Times New Roman"/>
                <w:b/>
                <w:bCs/>
                <w:color w:val="000000"/>
                <w:sz w:val="24"/>
                <w:szCs w:val="24"/>
              </w:rPr>
              <w:t>Particulars</w:t>
            </w:r>
          </w:p>
        </w:tc>
        <w:tc>
          <w:tcPr>
            <w:tcW w:w="656" w:type="pct"/>
            <w:shd w:val="clear" w:color="auto" w:fill="auto"/>
            <w:noWrap/>
            <w:vAlign w:val="bottom"/>
            <w:hideMark/>
          </w:tcPr>
          <w:p w14:paraId="4E5C4A86"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rPr>
            </w:pPr>
            <w:r w:rsidRPr="00CC54A9">
              <w:rPr>
                <w:rFonts w:ascii="Times New Roman" w:eastAsia="Times New Roman" w:hAnsi="Times New Roman" w:cs="Times New Roman"/>
                <w:b/>
                <w:bCs/>
                <w:color w:val="000000"/>
                <w:sz w:val="24"/>
                <w:szCs w:val="24"/>
              </w:rPr>
              <w:t>Amount</w:t>
            </w:r>
          </w:p>
        </w:tc>
      </w:tr>
      <w:tr w:rsidR="00116445" w:rsidRPr="00CC54A9" w14:paraId="1A267BD7" w14:textId="77777777" w:rsidTr="00210B34">
        <w:trPr>
          <w:trHeight w:val="300"/>
        </w:trPr>
        <w:tc>
          <w:tcPr>
            <w:tcW w:w="4344" w:type="pct"/>
            <w:shd w:val="clear" w:color="auto" w:fill="auto"/>
            <w:noWrap/>
            <w:vAlign w:val="bottom"/>
            <w:hideMark/>
          </w:tcPr>
          <w:p w14:paraId="370DA0CD"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rPr>
            </w:pPr>
            <w:r w:rsidRPr="00CC54A9">
              <w:rPr>
                <w:rFonts w:ascii="Times New Roman" w:eastAsia="Times New Roman" w:hAnsi="Times New Roman" w:cs="Times New Roman"/>
                <w:color w:val="000000"/>
                <w:sz w:val="24"/>
                <w:szCs w:val="24"/>
              </w:rPr>
              <w:t>Cost of setting up delivery network</w:t>
            </w:r>
          </w:p>
        </w:tc>
        <w:tc>
          <w:tcPr>
            <w:tcW w:w="656" w:type="pct"/>
            <w:shd w:val="clear" w:color="auto" w:fill="auto"/>
            <w:noWrap/>
            <w:vAlign w:val="bottom"/>
            <w:hideMark/>
          </w:tcPr>
          <w:p w14:paraId="20DEB084" w14:textId="3A7EB9B2" w:rsidR="00116445" w:rsidRPr="00CC54A9" w:rsidRDefault="00116445" w:rsidP="00CC54A9">
            <w:pPr>
              <w:spacing w:after="0" w:line="360" w:lineRule="auto"/>
              <w:jc w:val="both"/>
              <w:rPr>
                <w:rFonts w:ascii="Times New Roman" w:eastAsia="Times New Roman" w:hAnsi="Times New Roman" w:cs="Times New Roman"/>
                <w:color w:val="000000"/>
                <w:sz w:val="24"/>
                <w:szCs w:val="24"/>
              </w:rPr>
            </w:pPr>
            <w:r w:rsidRPr="00CC54A9">
              <w:rPr>
                <w:rFonts w:ascii="Times New Roman" w:eastAsia="Times New Roman" w:hAnsi="Times New Roman" w:cs="Times New Roman"/>
                <w:color w:val="000000"/>
                <w:sz w:val="24"/>
                <w:szCs w:val="24"/>
              </w:rPr>
              <w:t>150</w:t>
            </w:r>
            <w:r w:rsidR="00361926">
              <w:rPr>
                <w:rFonts w:ascii="Times New Roman" w:eastAsia="Times New Roman" w:hAnsi="Times New Roman" w:cs="Times New Roman"/>
                <w:color w:val="000000"/>
                <w:sz w:val="24"/>
                <w:szCs w:val="24"/>
              </w:rPr>
              <w:t>,</w:t>
            </w:r>
            <w:r w:rsidRPr="00CC54A9">
              <w:rPr>
                <w:rFonts w:ascii="Times New Roman" w:eastAsia="Times New Roman" w:hAnsi="Times New Roman" w:cs="Times New Roman"/>
                <w:color w:val="000000"/>
                <w:sz w:val="24"/>
                <w:szCs w:val="24"/>
              </w:rPr>
              <w:t>000</w:t>
            </w:r>
          </w:p>
        </w:tc>
      </w:tr>
      <w:tr w:rsidR="00116445" w:rsidRPr="00CC54A9" w14:paraId="62CDE127" w14:textId="77777777" w:rsidTr="00210B34">
        <w:trPr>
          <w:trHeight w:val="300"/>
        </w:trPr>
        <w:tc>
          <w:tcPr>
            <w:tcW w:w="4344" w:type="pct"/>
            <w:shd w:val="clear" w:color="auto" w:fill="auto"/>
            <w:noWrap/>
            <w:vAlign w:val="bottom"/>
            <w:hideMark/>
          </w:tcPr>
          <w:p w14:paraId="5169B04F" w14:textId="77777777" w:rsidR="00116445" w:rsidRPr="00CC54A9" w:rsidRDefault="00116445" w:rsidP="00CC54A9">
            <w:pPr>
              <w:spacing w:after="0" w:line="360" w:lineRule="auto"/>
              <w:jc w:val="both"/>
              <w:rPr>
                <w:rFonts w:ascii="Times New Roman" w:eastAsia="Times New Roman" w:hAnsi="Times New Roman" w:cs="Times New Roman"/>
                <w:color w:val="000000"/>
                <w:sz w:val="24"/>
                <w:szCs w:val="24"/>
              </w:rPr>
            </w:pPr>
            <w:r w:rsidRPr="00CC54A9">
              <w:rPr>
                <w:rFonts w:ascii="Times New Roman" w:eastAsia="Times New Roman" w:hAnsi="Times New Roman" w:cs="Times New Roman"/>
                <w:color w:val="000000"/>
                <w:sz w:val="24"/>
                <w:szCs w:val="24"/>
              </w:rPr>
              <w:t>Cost of upgrading current website to handle large volume of sales</w:t>
            </w:r>
          </w:p>
        </w:tc>
        <w:tc>
          <w:tcPr>
            <w:tcW w:w="656" w:type="pct"/>
            <w:shd w:val="clear" w:color="auto" w:fill="auto"/>
            <w:noWrap/>
            <w:vAlign w:val="bottom"/>
            <w:hideMark/>
          </w:tcPr>
          <w:p w14:paraId="5E9DB24B" w14:textId="2AA6B3F0" w:rsidR="00116445" w:rsidRPr="00CC54A9" w:rsidRDefault="00116445" w:rsidP="00CC54A9">
            <w:pPr>
              <w:spacing w:after="0" w:line="360" w:lineRule="auto"/>
              <w:jc w:val="both"/>
              <w:rPr>
                <w:rFonts w:ascii="Times New Roman" w:eastAsia="Times New Roman" w:hAnsi="Times New Roman" w:cs="Times New Roman"/>
                <w:color w:val="000000"/>
                <w:sz w:val="24"/>
                <w:szCs w:val="24"/>
              </w:rPr>
            </w:pPr>
            <w:r w:rsidRPr="00CC54A9">
              <w:rPr>
                <w:rFonts w:ascii="Times New Roman" w:eastAsia="Times New Roman" w:hAnsi="Times New Roman" w:cs="Times New Roman"/>
                <w:color w:val="000000"/>
                <w:sz w:val="24"/>
                <w:szCs w:val="24"/>
              </w:rPr>
              <w:t>50</w:t>
            </w:r>
            <w:r w:rsidR="00361926">
              <w:rPr>
                <w:rFonts w:ascii="Times New Roman" w:eastAsia="Times New Roman" w:hAnsi="Times New Roman" w:cs="Times New Roman"/>
                <w:color w:val="000000"/>
                <w:sz w:val="24"/>
                <w:szCs w:val="24"/>
              </w:rPr>
              <w:t>,</w:t>
            </w:r>
            <w:r w:rsidRPr="00CC54A9">
              <w:rPr>
                <w:rFonts w:ascii="Times New Roman" w:eastAsia="Times New Roman" w:hAnsi="Times New Roman" w:cs="Times New Roman"/>
                <w:color w:val="000000"/>
                <w:sz w:val="24"/>
                <w:szCs w:val="24"/>
              </w:rPr>
              <w:t>000</w:t>
            </w:r>
          </w:p>
        </w:tc>
      </w:tr>
      <w:tr w:rsidR="00116445" w:rsidRPr="00CC54A9" w14:paraId="33C347D1" w14:textId="77777777" w:rsidTr="00210B34">
        <w:trPr>
          <w:trHeight w:val="300"/>
        </w:trPr>
        <w:tc>
          <w:tcPr>
            <w:tcW w:w="4344" w:type="pct"/>
            <w:shd w:val="clear" w:color="auto" w:fill="auto"/>
            <w:noWrap/>
            <w:vAlign w:val="bottom"/>
            <w:hideMark/>
          </w:tcPr>
          <w:p w14:paraId="0F438351" w14:textId="77777777"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rPr>
            </w:pPr>
            <w:r w:rsidRPr="00CC54A9">
              <w:rPr>
                <w:rFonts w:ascii="Times New Roman" w:eastAsia="Times New Roman" w:hAnsi="Times New Roman" w:cs="Times New Roman"/>
                <w:b/>
                <w:bCs/>
                <w:color w:val="000000"/>
                <w:sz w:val="24"/>
                <w:szCs w:val="24"/>
              </w:rPr>
              <w:lastRenderedPageBreak/>
              <w:t>Total investment cost</w:t>
            </w:r>
          </w:p>
        </w:tc>
        <w:tc>
          <w:tcPr>
            <w:tcW w:w="656" w:type="pct"/>
            <w:shd w:val="clear" w:color="auto" w:fill="auto"/>
            <w:noWrap/>
            <w:vAlign w:val="bottom"/>
            <w:hideMark/>
          </w:tcPr>
          <w:p w14:paraId="2C116E5A" w14:textId="5851C299" w:rsidR="00116445" w:rsidRPr="00CC54A9" w:rsidRDefault="00116445" w:rsidP="00CC54A9">
            <w:pPr>
              <w:spacing w:after="0" w:line="360" w:lineRule="auto"/>
              <w:jc w:val="both"/>
              <w:rPr>
                <w:rFonts w:ascii="Times New Roman" w:eastAsia="Times New Roman" w:hAnsi="Times New Roman" w:cs="Times New Roman"/>
                <w:b/>
                <w:bCs/>
                <w:color w:val="000000"/>
                <w:sz w:val="24"/>
                <w:szCs w:val="24"/>
              </w:rPr>
            </w:pPr>
            <w:r w:rsidRPr="00CC54A9">
              <w:rPr>
                <w:rFonts w:ascii="Times New Roman" w:eastAsia="Times New Roman" w:hAnsi="Times New Roman" w:cs="Times New Roman"/>
                <w:b/>
                <w:bCs/>
                <w:color w:val="000000"/>
                <w:sz w:val="24"/>
                <w:szCs w:val="24"/>
              </w:rPr>
              <w:t>200</w:t>
            </w:r>
            <w:r w:rsidR="00361926">
              <w:rPr>
                <w:rFonts w:ascii="Times New Roman" w:eastAsia="Times New Roman" w:hAnsi="Times New Roman" w:cs="Times New Roman"/>
                <w:b/>
                <w:bCs/>
                <w:color w:val="000000"/>
                <w:sz w:val="24"/>
                <w:szCs w:val="24"/>
              </w:rPr>
              <w:t>,</w:t>
            </w:r>
            <w:r w:rsidRPr="00CC54A9">
              <w:rPr>
                <w:rFonts w:ascii="Times New Roman" w:eastAsia="Times New Roman" w:hAnsi="Times New Roman" w:cs="Times New Roman"/>
                <w:b/>
                <w:bCs/>
                <w:color w:val="000000"/>
                <w:sz w:val="24"/>
                <w:szCs w:val="24"/>
              </w:rPr>
              <w:t>000</w:t>
            </w:r>
          </w:p>
        </w:tc>
      </w:tr>
    </w:tbl>
    <w:p w14:paraId="65A6DD96" w14:textId="77777777" w:rsidR="00116445" w:rsidRPr="00CC54A9" w:rsidRDefault="00116445" w:rsidP="00CC54A9">
      <w:pPr>
        <w:spacing w:line="360" w:lineRule="auto"/>
        <w:jc w:val="both"/>
        <w:rPr>
          <w:rFonts w:ascii="Times New Roman" w:hAnsi="Times New Roman" w:cs="Times New Roman"/>
          <w:sz w:val="24"/>
          <w:szCs w:val="24"/>
        </w:rPr>
      </w:pPr>
    </w:p>
    <w:p w14:paraId="4D8FBA54" w14:textId="77777777" w:rsidR="00116445" w:rsidRPr="00CC54A9" w:rsidRDefault="00116445" w:rsidP="00CC54A9">
      <w:pPr>
        <w:spacing w:line="360" w:lineRule="auto"/>
        <w:jc w:val="both"/>
        <w:rPr>
          <w:rFonts w:ascii="Times New Roman" w:hAnsi="Times New Roman" w:cs="Times New Roman"/>
          <w:b/>
          <w:sz w:val="24"/>
          <w:szCs w:val="24"/>
        </w:rPr>
      </w:pPr>
      <w:r w:rsidRPr="00CC54A9">
        <w:rPr>
          <w:rFonts w:ascii="Times New Roman" w:hAnsi="Times New Roman" w:cs="Times New Roman"/>
          <w:b/>
          <w:sz w:val="24"/>
          <w:szCs w:val="24"/>
        </w:rPr>
        <w:t>Option 2: Contract with Amazon:</w:t>
      </w:r>
    </w:p>
    <w:p w14:paraId="1DEC0581" w14:textId="39583E39"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Contract with Amazon will have only contract cost of </w:t>
      </w:r>
      <w:r w:rsidR="00361926">
        <w:rPr>
          <w:rFonts w:ascii="Times New Roman" w:hAnsi="Times New Roman" w:cs="Times New Roman"/>
          <w:sz w:val="24"/>
          <w:szCs w:val="24"/>
        </w:rPr>
        <w:t>£</w:t>
      </w:r>
      <w:r w:rsidRPr="00CC54A9">
        <w:rPr>
          <w:rFonts w:ascii="Times New Roman" w:hAnsi="Times New Roman" w:cs="Times New Roman"/>
          <w:sz w:val="24"/>
          <w:szCs w:val="24"/>
        </w:rPr>
        <w:t>50</w:t>
      </w:r>
      <w:r w:rsidR="00361926">
        <w:rPr>
          <w:rFonts w:ascii="Times New Roman" w:hAnsi="Times New Roman" w:cs="Times New Roman"/>
          <w:sz w:val="24"/>
          <w:szCs w:val="24"/>
        </w:rPr>
        <w:t>,</w:t>
      </w:r>
      <w:r w:rsidRPr="00CC54A9">
        <w:rPr>
          <w:rFonts w:ascii="Times New Roman" w:hAnsi="Times New Roman" w:cs="Times New Roman"/>
          <w:sz w:val="24"/>
          <w:szCs w:val="24"/>
        </w:rPr>
        <w:t xml:space="preserve">000. </w:t>
      </w:r>
    </w:p>
    <w:p w14:paraId="029BE94E" w14:textId="77777777" w:rsidR="00116445" w:rsidRPr="00CC54A9" w:rsidRDefault="00116445" w:rsidP="00CC54A9">
      <w:pPr>
        <w:spacing w:line="360" w:lineRule="auto"/>
        <w:jc w:val="both"/>
        <w:rPr>
          <w:rFonts w:ascii="Times New Roman" w:hAnsi="Times New Roman" w:cs="Times New Roman"/>
          <w:sz w:val="24"/>
          <w:szCs w:val="24"/>
        </w:rPr>
      </w:pPr>
      <w:r w:rsidRPr="00361926">
        <w:rPr>
          <w:rFonts w:ascii="Times New Roman" w:hAnsi="Times New Roman" w:cs="Times New Roman"/>
          <w:b/>
          <w:bCs/>
          <w:sz w:val="24"/>
          <w:szCs w:val="24"/>
        </w:rPr>
        <w:t>Analysis</w:t>
      </w:r>
      <w:r w:rsidRPr="00CC54A9">
        <w:rPr>
          <w:rFonts w:ascii="Times New Roman" w:hAnsi="Times New Roman" w:cs="Times New Roman"/>
          <w:sz w:val="24"/>
          <w:szCs w:val="24"/>
        </w:rPr>
        <w:t>:</w:t>
      </w:r>
    </w:p>
    <w:p w14:paraId="3251F4BB" w14:textId="07FD1C5B"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Considering the above cost number, the company is with much higher incremental contribution of </w:t>
      </w:r>
      <w:r w:rsidR="00A04F89">
        <w:rPr>
          <w:rFonts w:ascii="Times New Roman" w:hAnsi="Times New Roman" w:cs="Times New Roman"/>
          <w:sz w:val="24"/>
          <w:szCs w:val="24"/>
        </w:rPr>
        <w:t>£</w:t>
      </w:r>
      <w:r w:rsidRPr="00CC54A9">
        <w:rPr>
          <w:rFonts w:ascii="Times New Roman" w:hAnsi="Times New Roman" w:cs="Times New Roman"/>
          <w:sz w:val="24"/>
          <w:szCs w:val="24"/>
        </w:rPr>
        <w:t>815</w:t>
      </w:r>
      <w:r w:rsidR="00361926">
        <w:rPr>
          <w:rFonts w:ascii="Times New Roman" w:hAnsi="Times New Roman" w:cs="Times New Roman"/>
          <w:sz w:val="24"/>
          <w:szCs w:val="24"/>
        </w:rPr>
        <w:t>,</w:t>
      </w:r>
      <w:r w:rsidRPr="00CC54A9">
        <w:rPr>
          <w:rFonts w:ascii="Times New Roman" w:hAnsi="Times New Roman" w:cs="Times New Roman"/>
          <w:sz w:val="24"/>
          <w:szCs w:val="24"/>
        </w:rPr>
        <w:t>000 while working in own store. Selling th</w:t>
      </w:r>
      <w:r w:rsidR="00361926">
        <w:rPr>
          <w:rFonts w:ascii="Times New Roman" w:hAnsi="Times New Roman" w:cs="Times New Roman"/>
          <w:sz w:val="24"/>
          <w:szCs w:val="24"/>
        </w:rPr>
        <w:t>rough</w:t>
      </w:r>
      <w:r w:rsidRPr="00CC54A9">
        <w:rPr>
          <w:rFonts w:ascii="Times New Roman" w:hAnsi="Times New Roman" w:cs="Times New Roman"/>
          <w:sz w:val="24"/>
          <w:szCs w:val="24"/>
        </w:rPr>
        <w:t xml:space="preserve"> Amazon will only result in net incremental contribution of </w:t>
      </w:r>
      <w:r w:rsidR="00A04F89">
        <w:rPr>
          <w:rFonts w:ascii="Times New Roman" w:hAnsi="Times New Roman" w:cs="Times New Roman"/>
          <w:sz w:val="24"/>
          <w:szCs w:val="24"/>
        </w:rPr>
        <w:t>£</w:t>
      </w:r>
      <w:r w:rsidRPr="00CC54A9">
        <w:rPr>
          <w:rFonts w:ascii="Times New Roman" w:hAnsi="Times New Roman" w:cs="Times New Roman"/>
          <w:sz w:val="24"/>
          <w:szCs w:val="24"/>
        </w:rPr>
        <w:t>235</w:t>
      </w:r>
      <w:r w:rsidR="00361926">
        <w:rPr>
          <w:rFonts w:ascii="Times New Roman" w:hAnsi="Times New Roman" w:cs="Times New Roman"/>
          <w:sz w:val="24"/>
          <w:szCs w:val="24"/>
        </w:rPr>
        <w:t>,</w:t>
      </w:r>
      <w:r w:rsidRPr="00CC54A9">
        <w:rPr>
          <w:rFonts w:ascii="Times New Roman" w:hAnsi="Times New Roman" w:cs="Times New Roman"/>
          <w:sz w:val="24"/>
          <w:szCs w:val="24"/>
        </w:rPr>
        <w:t xml:space="preserve">000. Thus, the profit difference is of </w:t>
      </w:r>
      <w:r w:rsidR="00361926">
        <w:rPr>
          <w:rFonts w:ascii="Times New Roman" w:hAnsi="Times New Roman" w:cs="Times New Roman"/>
          <w:sz w:val="24"/>
          <w:szCs w:val="24"/>
        </w:rPr>
        <w:t>£</w:t>
      </w:r>
      <w:r w:rsidRPr="00CC54A9">
        <w:rPr>
          <w:rFonts w:ascii="Times New Roman" w:hAnsi="Times New Roman" w:cs="Times New Roman"/>
          <w:sz w:val="24"/>
          <w:szCs w:val="24"/>
        </w:rPr>
        <w:t>560</w:t>
      </w:r>
      <w:r w:rsidR="00361926">
        <w:rPr>
          <w:rFonts w:ascii="Times New Roman" w:hAnsi="Times New Roman" w:cs="Times New Roman"/>
          <w:sz w:val="24"/>
          <w:szCs w:val="24"/>
        </w:rPr>
        <w:t>,</w:t>
      </w:r>
      <w:r w:rsidRPr="00CC54A9">
        <w:rPr>
          <w:rFonts w:ascii="Times New Roman" w:hAnsi="Times New Roman" w:cs="Times New Roman"/>
          <w:sz w:val="24"/>
          <w:szCs w:val="24"/>
        </w:rPr>
        <w:t xml:space="preserve">000. </w:t>
      </w:r>
    </w:p>
    <w:p w14:paraId="0D2687E6" w14:textId="6524517A"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Also, considering the </w:t>
      </w:r>
      <w:r w:rsidR="00CC54A9" w:rsidRPr="00CC54A9">
        <w:rPr>
          <w:rFonts w:ascii="Times New Roman" w:hAnsi="Times New Roman" w:cs="Times New Roman"/>
          <w:sz w:val="24"/>
          <w:szCs w:val="24"/>
        </w:rPr>
        <w:t>one-time</w:t>
      </w:r>
      <w:r w:rsidRPr="00CC54A9">
        <w:rPr>
          <w:rFonts w:ascii="Times New Roman" w:hAnsi="Times New Roman" w:cs="Times New Roman"/>
          <w:sz w:val="24"/>
          <w:szCs w:val="24"/>
        </w:rPr>
        <w:t xml:space="preserve"> investment cost, the investment cost is </w:t>
      </w:r>
      <w:r w:rsidR="00361926">
        <w:rPr>
          <w:rFonts w:ascii="Times New Roman" w:hAnsi="Times New Roman" w:cs="Times New Roman"/>
          <w:sz w:val="24"/>
          <w:szCs w:val="24"/>
        </w:rPr>
        <w:t>£</w:t>
      </w:r>
      <w:r w:rsidRPr="00CC54A9">
        <w:rPr>
          <w:rFonts w:ascii="Times New Roman" w:hAnsi="Times New Roman" w:cs="Times New Roman"/>
          <w:sz w:val="24"/>
          <w:szCs w:val="24"/>
        </w:rPr>
        <w:t>200</w:t>
      </w:r>
      <w:r w:rsidR="00361926">
        <w:rPr>
          <w:rFonts w:ascii="Times New Roman" w:hAnsi="Times New Roman" w:cs="Times New Roman"/>
          <w:sz w:val="24"/>
          <w:szCs w:val="24"/>
        </w:rPr>
        <w:t>,</w:t>
      </w:r>
      <w:r w:rsidRPr="00CC54A9">
        <w:rPr>
          <w:rFonts w:ascii="Times New Roman" w:hAnsi="Times New Roman" w:cs="Times New Roman"/>
          <w:sz w:val="24"/>
          <w:szCs w:val="24"/>
        </w:rPr>
        <w:t xml:space="preserve">000 for own stores while </w:t>
      </w:r>
      <w:r w:rsidR="00361926">
        <w:rPr>
          <w:rFonts w:ascii="Times New Roman" w:hAnsi="Times New Roman" w:cs="Times New Roman"/>
          <w:sz w:val="24"/>
          <w:szCs w:val="24"/>
        </w:rPr>
        <w:t>£</w:t>
      </w:r>
      <w:r w:rsidRPr="00CC54A9">
        <w:rPr>
          <w:rFonts w:ascii="Times New Roman" w:hAnsi="Times New Roman" w:cs="Times New Roman"/>
          <w:sz w:val="24"/>
          <w:szCs w:val="24"/>
        </w:rPr>
        <w:t>50</w:t>
      </w:r>
      <w:r w:rsidR="00361926">
        <w:rPr>
          <w:rFonts w:ascii="Times New Roman" w:hAnsi="Times New Roman" w:cs="Times New Roman"/>
          <w:sz w:val="24"/>
          <w:szCs w:val="24"/>
        </w:rPr>
        <w:t>,</w:t>
      </w:r>
      <w:r w:rsidRPr="00CC54A9">
        <w:rPr>
          <w:rFonts w:ascii="Times New Roman" w:hAnsi="Times New Roman" w:cs="Times New Roman"/>
          <w:sz w:val="24"/>
          <w:szCs w:val="24"/>
        </w:rPr>
        <w:t xml:space="preserve">000 for the Amazon store. </w:t>
      </w:r>
    </w:p>
    <w:p w14:paraId="1A38447F" w14:textId="77777777" w:rsidR="00116445" w:rsidRPr="00CC54A9" w:rsidRDefault="00116445" w:rsidP="00CC54A9">
      <w:pPr>
        <w:spacing w:line="360" w:lineRule="auto"/>
        <w:jc w:val="both"/>
        <w:rPr>
          <w:rFonts w:ascii="Times New Roman" w:hAnsi="Times New Roman" w:cs="Times New Roman"/>
          <w:sz w:val="24"/>
          <w:szCs w:val="24"/>
        </w:rPr>
      </w:pPr>
      <w:r w:rsidRPr="00361926">
        <w:rPr>
          <w:rFonts w:ascii="Times New Roman" w:hAnsi="Times New Roman" w:cs="Times New Roman"/>
          <w:b/>
          <w:bCs/>
          <w:sz w:val="24"/>
          <w:szCs w:val="24"/>
        </w:rPr>
        <w:t>Recommendation</w:t>
      </w:r>
      <w:r w:rsidRPr="00CC54A9">
        <w:rPr>
          <w:rFonts w:ascii="Times New Roman" w:hAnsi="Times New Roman" w:cs="Times New Roman"/>
          <w:sz w:val="24"/>
          <w:szCs w:val="24"/>
        </w:rPr>
        <w:t>:</w:t>
      </w:r>
    </w:p>
    <w:p w14:paraId="7BA8699D" w14:textId="38BDC065"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Considering the company cost except the </w:t>
      </w:r>
      <w:r w:rsidR="00CC54A9" w:rsidRPr="00CC54A9">
        <w:rPr>
          <w:rFonts w:ascii="Times New Roman" w:hAnsi="Times New Roman" w:cs="Times New Roman"/>
          <w:sz w:val="24"/>
          <w:szCs w:val="24"/>
        </w:rPr>
        <w:t>one-time</w:t>
      </w:r>
      <w:r w:rsidRPr="00CC54A9">
        <w:rPr>
          <w:rFonts w:ascii="Times New Roman" w:hAnsi="Times New Roman" w:cs="Times New Roman"/>
          <w:sz w:val="24"/>
          <w:szCs w:val="24"/>
        </w:rPr>
        <w:t xml:space="preserve"> investment cost in the company, the net yearly profits which will be available under the own store option will be of </w:t>
      </w:r>
      <w:r w:rsidR="00361926">
        <w:rPr>
          <w:rFonts w:ascii="Times New Roman" w:hAnsi="Times New Roman" w:cs="Times New Roman"/>
          <w:sz w:val="24"/>
          <w:szCs w:val="24"/>
        </w:rPr>
        <w:t>£</w:t>
      </w:r>
      <w:r w:rsidRPr="00CC54A9">
        <w:rPr>
          <w:rFonts w:ascii="Times New Roman" w:hAnsi="Times New Roman" w:cs="Times New Roman"/>
          <w:sz w:val="24"/>
          <w:szCs w:val="24"/>
        </w:rPr>
        <w:t>815</w:t>
      </w:r>
      <w:r w:rsidR="00361926">
        <w:rPr>
          <w:rFonts w:ascii="Times New Roman" w:hAnsi="Times New Roman" w:cs="Times New Roman"/>
          <w:sz w:val="24"/>
          <w:szCs w:val="24"/>
        </w:rPr>
        <w:t>,</w:t>
      </w:r>
      <w:r w:rsidRPr="00CC54A9">
        <w:rPr>
          <w:rFonts w:ascii="Times New Roman" w:hAnsi="Times New Roman" w:cs="Times New Roman"/>
          <w:sz w:val="24"/>
          <w:szCs w:val="24"/>
        </w:rPr>
        <w:t>000. Through Amazon, the company will be able to sell of only 65</w:t>
      </w:r>
      <w:r w:rsidR="00361926">
        <w:rPr>
          <w:rFonts w:ascii="Times New Roman" w:hAnsi="Times New Roman" w:cs="Times New Roman"/>
          <w:sz w:val="24"/>
          <w:szCs w:val="24"/>
        </w:rPr>
        <w:t>,</w:t>
      </w:r>
      <w:r w:rsidRPr="00CC54A9">
        <w:rPr>
          <w:rFonts w:ascii="Times New Roman" w:hAnsi="Times New Roman" w:cs="Times New Roman"/>
          <w:sz w:val="24"/>
          <w:szCs w:val="24"/>
        </w:rPr>
        <w:t>000 units while losing the sales of 50</w:t>
      </w:r>
      <w:r w:rsidR="00361926">
        <w:rPr>
          <w:rFonts w:ascii="Times New Roman" w:hAnsi="Times New Roman" w:cs="Times New Roman"/>
          <w:sz w:val="24"/>
          <w:szCs w:val="24"/>
        </w:rPr>
        <w:t>,</w:t>
      </w:r>
      <w:r w:rsidRPr="00CC54A9">
        <w:rPr>
          <w:rFonts w:ascii="Times New Roman" w:hAnsi="Times New Roman" w:cs="Times New Roman"/>
          <w:sz w:val="24"/>
          <w:szCs w:val="24"/>
        </w:rPr>
        <w:t xml:space="preserve">000 units. Thus, the profits which will be earned by the company under these two options will be of </w:t>
      </w:r>
      <w:r w:rsidR="00361926">
        <w:rPr>
          <w:rFonts w:ascii="Times New Roman" w:hAnsi="Times New Roman" w:cs="Times New Roman"/>
          <w:sz w:val="24"/>
          <w:szCs w:val="24"/>
        </w:rPr>
        <w:t>£</w:t>
      </w:r>
      <w:r w:rsidRPr="00CC54A9">
        <w:rPr>
          <w:rFonts w:ascii="Times New Roman" w:hAnsi="Times New Roman" w:cs="Times New Roman"/>
          <w:sz w:val="24"/>
          <w:szCs w:val="24"/>
        </w:rPr>
        <w:t>815</w:t>
      </w:r>
      <w:r w:rsidR="00361926">
        <w:rPr>
          <w:rFonts w:ascii="Times New Roman" w:hAnsi="Times New Roman" w:cs="Times New Roman"/>
          <w:sz w:val="24"/>
          <w:szCs w:val="24"/>
        </w:rPr>
        <w:t>,</w:t>
      </w:r>
      <w:r w:rsidRPr="00CC54A9">
        <w:rPr>
          <w:rFonts w:ascii="Times New Roman" w:hAnsi="Times New Roman" w:cs="Times New Roman"/>
          <w:sz w:val="24"/>
          <w:szCs w:val="24"/>
        </w:rPr>
        <w:t xml:space="preserve">000 </w:t>
      </w:r>
      <w:r w:rsidR="00A04F89">
        <w:rPr>
          <w:rFonts w:ascii="Times New Roman" w:hAnsi="Times New Roman" w:cs="Times New Roman"/>
          <w:sz w:val="24"/>
          <w:szCs w:val="24"/>
        </w:rPr>
        <w:t>and</w:t>
      </w:r>
      <w:r w:rsidRPr="00CC54A9">
        <w:rPr>
          <w:rFonts w:ascii="Times New Roman" w:hAnsi="Times New Roman" w:cs="Times New Roman"/>
          <w:sz w:val="24"/>
          <w:szCs w:val="24"/>
        </w:rPr>
        <w:t xml:space="preserve"> </w:t>
      </w:r>
      <w:r w:rsidR="00361926">
        <w:rPr>
          <w:rFonts w:ascii="Times New Roman" w:hAnsi="Times New Roman" w:cs="Times New Roman"/>
          <w:sz w:val="24"/>
          <w:szCs w:val="24"/>
        </w:rPr>
        <w:t>£</w:t>
      </w:r>
      <w:r w:rsidRPr="00CC54A9">
        <w:rPr>
          <w:rFonts w:ascii="Times New Roman" w:hAnsi="Times New Roman" w:cs="Times New Roman"/>
          <w:sz w:val="24"/>
          <w:szCs w:val="24"/>
        </w:rPr>
        <w:t>215</w:t>
      </w:r>
      <w:r w:rsidR="00361926">
        <w:rPr>
          <w:rFonts w:ascii="Times New Roman" w:hAnsi="Times New Roman" w:cs="Times New Roman"/>
          <w:sz w:val="24"/>
          <w:szCs w:val="24"/>
        </w:rPr>
        <w:t>,</w:t>
      </w:r>
      <w:r w:rsidRPr="00CC54A9">
        <w:rPr>
          <w:rFonts w:ascii="Times New Roman" w:hAnsi="Times New Roman" w:cs="Times New Roman"/>
          <w:sz w:val="24"/>
          <w:szCs w:val="24"/>
        </w:rPr>
        <w:t xml:space="preserve">000. </w:t>
      </w:r>
    </w:p>
    <w:p w14:paraId="06E8B60F" w14:textId="7B4C35CA"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About the </w:t>
      </w:r>
      <w:r w:rsidR="00CC54A9" w:rsidRPr="00CC54A9">
        <w:rPr>
          <w:rFonts w:ascii="Times New Roman" w:hAnsi="Times New Roman" w:cs="Times New Roman"/>
          <w:sz w:val="24"/>
          <w:szCs w:val="24"/>
        </w:rPr>
        <w:t>one-time</w:t>
      </w:r>
      <w:r w:rsidRPr="00CC54A9">
        <w:rPr>
          <w:rFonts w:ascii="Times New Roman" w:hAnsi="Times New Roman" w:cs="Times New Roman"/>
          <w:sz w:val="24"/>
          <w:szCs w:val="24"/>
        </w:rPr>
        <w:t xml:space="preserve"> investment cost, this is </w:t>
      </w:r>
      <w:r w:rsidR="00F750E4">
        <w:rPr>
          <w:rFonts w:ascii="Times New Roman" w:hAnsi="Times New Roman" w:cs="Times New Roman"/>
          <w:sz w:val="24"/>
          <w:szCs w:val="24"/>
        </w:rPr>
        <w:t>£</w:t>
      </w:r>
      <w:r w:rsidRPr="00CC54A9">
        <w:rPr>
          <w:rFonts w:ascii="Times New Roman" w:hAnsi="Times New Roman" w:cs="Times New Roman"/>
          <w:sz w:val="24"/>
          <w:szCs w:val="24"/>
        </w:rPr>
        <w:t>200</w:t>
      </w:r>
      <w:r w:rsidR="00F750E4">
        <w:rPr>
          <w:rFonts w:ascii="Times New Roman" w:hAnsi="Times New Roman" w:cs="Times New Roman"/>
          <w:sz w:val="24"/>
          <w:szCs w:val="24"/>
        </w:rPr>
        <w:t>,</w:t>
      </w:r>
      <w:r w:rsidRPr="00CC54A9">
        <w:rPr>
          <w:rFonts w:ascii="Times New Roman" w:hAnsi="Times New Roman" w:cs="Times New Roman"/>
          <w:sz w:val="24"/>
          <w:szCs w:val="24"/>
        </w:rPr>
        <w:t xml:space="preserve">000 under the own store option while this is </w:t>
      </w:r>
      <w:r w:rsidR="00F750E4">
        <w:rPr>
          <w:rFonts w:ascii="Times New Roman" w:hAnsi="Times New Roman" w:cs="Times New Roman"/>
          <w:sz w:val="24"/>
          <w:szCs w:val="24"/>
        </w:rPr>
        <w:t>£</w:t>
      </w:r>
      <w:r w:rsidRPr="00CC54A9">
        <w:rPr>
          <w:rFonts w:ascii="Times New Roman" w:hAnsi="Times New Roman" w:cs="Times New Roman"/>
          <w:sz w:val="24"/>
          <w:szCs w:val="24"/>
        </w:rPr>
        <w:t>50</w:t>
      </w:r>
      <w:r w:rsidR="00F750E4">
        <w:rPr>
          <w:rFonts w:ascii="Times New Roman" w:hAnsi="Times New Roman" w:cs="Times New Roman"/>
          <w:sz w:val="24"/>
          <w:szCs w:val="24"/>
        </w:rPr>
        <w:t>,</w:t>
      </w:r>
      <w:r w:rsidRPr="00CC54A9">
        <w:rPr>
          <w:rFonts w:ascii="Times New Roman" w:hAnsi="Times New Roman" w:cs="Times New Roman"/>
          <w:sz w:val="24"/>
          <w:szCs w:val="24"/>
        </w:rPr>
        <w:t xml:space="preserve">000 under the Amazon. Thus, the difference of cost here will be </w:t>
      </w:r>
      <w:r w:rsidR="00F750E4">
        <w:rPr>
          <w:rFonts w:ascii="Times New Roman" w:hAnsi="Times New Roman" w:cs="Times New Roman"/>
          <w:sz w:val="24"/>
          <w:szCs w:val="24"/>
        </w:rPr>
        <w:t>£</w:t>
      </w:r>
      <w:r w:rsidRPr="00CC54A9">
        <w:rPr>
          <w:rFonts w:ascii="Times New Roman" w:hAnsi="Times New Roman" w:cs="Times New Roman"/>
          <w:sz w:val="24"/>
          <w:szCs w:val="24"/>
        </w:rPr>
        <w:t>50</w:t>
      </w:r>
      <w:r w:rsidR="00F750E4">
        <w:rPr>
          <w:rFonts w:ascii="Times New Roman" w:hAnsi="Times New Roman" w:cs="Times New Roman"/>
          <w:sz w:val="24"/>
          <w:szCs w:val="24"/>
        </w:rPr>
        <w:t>,</w:t>
      </w:r>
      <w:r w:rsidRPr="00CC54A9">
        <w:rPr>
          <w:rFonts w:ascii="Times New Roman" w:hAnsi="Times New Roman" w:cs="Times New Roman"/>
          <w:sz w:val="24"/>
          <w:szCs w:val="24"/>
        </w:rPr>
        <w:t xml:space="preserve">000. </w:t>
      </w:r>
    </w:p>
    <w:p w14:paraId="289D010B" w14:textId="5E1A041C" w:rsidR="00116445" w:rsidRPr="00CC54A9" w:rsidRDefault="00F750E4" w:rsidP="00CC54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Analyzing </w:t>
      </w:r>
      <w:r w:rsidR="00116445" w:rsidRPr="00CC54A9">
        <w:rPr>
          <w:rFonts w:ascii="Times New Roman" w:hAnsi="Times New Roman" w:cs="Times New Roman"/>
          <w:sz w:val="24"/>
          <w:szCs w:val="24"/>
        </w:rPr>
        <w:t xml:space="preserve">the additional profits made available under the different options along with the incremental onetime cost in these options, the contribution is higher in the option 1 where the company has the option to set up their own stores. However, looking into one time cost, this is high in case where the company is setting own stores </w:t>
      </w:r>
      <w:r w:rsidR="00A04F89">
        <w:rPr>
          <w:rFonts w:ascii="Times New Roman" w:hAnsi="Times New Roman" w:cs="Times New Roman"/>
          <w:sz w:val="24"/>
          <w:szCs w:val="24"/>
        </w:rPr>
        <w:t>and</w:t>
      </w:r>
      <w:r w:rsidR="00116445" w:rsidRPr="00CC54A9">
        <w:rPr>
          <w:rFonts w:ascii="Times New Roman" w:hAnsi="Times New Roman" w:cs="Times New Roman"/>
          <w:sz w:val="24"/>
          <w:szCs w:val="24"/>
        </w:rPr>
        <w:t xml:space="preserve"> low while they are working with the Amazon. However, the company additional profits will be </w:t>
      </w:r>
      <w:r>
        <w:rPr>
          <w:rFonts w:ascii="Times New Roman" w:hAnsi="Times New Roman" w:cs="Times New Roman"/>
          <w:sz w:val="24"/>
          <w:szCs w:val="24"/>
        </w:rPr>
        <w:t>£</w:t>
      </w:r>
      <w:r w:rsidR="00116445" w:rsidRPr="00CC54A9">
        <w:rPr>
          <w:rFonts w:ascii="Times New Roman" w:hAnsi="Times New Roman" w:cs="Times New Roman"/>
          <w:sz w:val="24"/>
          <w:szCs w:val="24"/>
        </w:rPr>
        <w:t>560</w:t>
      </w:r>
      <w:r>
        <w:rPr>
          <w:rFonts w:ascii="Times New Roman" w:hAnsi="Times New Roman" w:cs="Times New Roman"/>
          <w:sz w:val="24"/>
          <w:szCs w:val="24"/>
        </w:rPr>
        <w:t>,</w:t>
      </w:r>
      <w:r w:rsidR="00116445" w:rsidRPr="00CC54A9">
        <w:rPr>
          <w:rFonts w:ascii="Times New Roman" w:hAnsi="Times New Roman" w:cs="Times New Roman"/>
          <w:sz w:val="24"/>
          <w:szCs w:val="24"/>
        </w:rPr>
        <w:t xml:space="preserve">000 against additional onetime cost of </w:t>
      </w:r>
      <w:r>
        <w:rPr>
          <w:rFonts w:ascii="Times New Roman" w:hAnsi="Times New Roman" w:cs="Times New Roman"/>
          <w:sz w:val="24"/>
          <w:szCs w:val="24"/>
        </w:rPr>
        <w:t>£</w:t>
      </w:r>
      <w:r w:rsidR="00116445" w:rsidRPr="00CC54A9">
        <w:rPr>
          <w:rFonts w:ascii="Times New Roman" w:hAnsi="Times New Roman" w:cs="Times New Roman"/>
          <w:sz w:val="24"/>
          <w:szCs w:val="24"/>
        </w:rPr>
        <w:t>150</w:t>
      </w:r>
      <w:r>
        <w:rPr>
          <w:rFonts w:ascii="Times New Roman" w:hAnsi="Times New Roman" w:cs="Times New Roman"/>
          <w:sz w:val="24"/>
          <w:szCs w:val="24"/>
        </w:rPr>
        <w:t>,</w:t>
      </w:r>
      <w:r w:rsidR="00116445" w:rsidRPr="00CC54A9">
        <w:rPr>
          <w:rFonts w:ascii="Times New Roman" w:hAnsi="Times New Roman" w:cs="Times New Roman"/>
          <w:sz w:val="24"/>
          <w:szCs w:val="24"/>
        </w:rPr>
        <w:t>000. So, in the first year itself, the company will be able to recover the additional onetime cost in first year of operations only (Hart 2003).</w:t>
      </w:r>
    </w:p>
    <w:p w14:paraId="2A3DC130" w14:textId="04CC3C4B"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Another advantage of selling through the online stores is the control over the sales </w:t>
      </w:r>
      <w:r w:rsidR="00A04F89">
        <w:rPr>
          <w:rFonts w:ascii="Times New Roman" w:hAnsi="Times New Roman" w:cs="Times New Roman"/>
          <w:sz w:val="24"/>
          <w:szCs w:val="24"/>
        </w:rPr>
        <w:t>and</w:t>
      </w:r>
      <w:r w:rsidRPr="00CC54A9">
        <w:rPr>
          <w:rFonts w:ascii="Times New Roman" w:hAnsi="Times New Roman" w:cs="Times New Roman"/>
          <w:sz w:val="24"/>
          <w:szCs w:val="24"/>
        </w:rPr>
        <w:t xml:space="preserve"> prices of the products. Selling through Amazon exposed the company with other high competition where other sellers will also</w:t>
      </w:r>
      <w:r w:rsidR="00F750E4">
        <w:rPr>
          <w:rFonts w:ascii="Times New Roman" w:hAnsi="Times New Roman" w:cs="Times New Roman"/>
          <w:sz w:val="24"/>
          <w:szCs w:val="24"/>
        </w:rPr>
        <w:t xml:space="preserve"> </w:t>
      </w:r>
      <w:r w:rsidR="00F750E4" w:rsidRPr="00CC54A9">
        <w:rPr>
          <w:rFonts w:ascii="Times New Roman" w:hAnsi="Times New Roman" w:cs="Times New Roman"/>
          <w:sz w:val="24"/>
          <w:szCs w:val="24"/>
        </w:rPr>
        <w:t>be</w:t>
      </w:r>
      <w:r w:rsidRPr="00CC54A9">
        <w:rPr>
          <w:rFonts w:ascii="Times New Roman" w:hAnsi="Times New Roman" w:cs="Times New Roman"/>
          <w:sz w:val="24"/>
          <w:szCs w:val="24"/>
        </w:rPr>
        <w:t xml:space="preserve"> selling the products.  Thus, selling through own stores will provide better control over the sales </w:t>
      </w:r>
      <w:r w:rsidR="00A04F89">
        <w:rPr>
          <w:rFonts w:ascii="Times New Roman" w:hAnsi="Times New Roman" w:cs="Times New Roman"/>
          <w:sz w:val="24"/>
          <w:szCs w:val="24"/>
        </w:rPr>
        <w:t>and</w:t>
      </w:r>
      <w:r w:rsidRPr="00CC54A9">
        <w:rPr>
          <w:rFonts w:ascii="Times New Roman" w:hAnsi="Times New Roman" w:cs="Times New Roman"/>
          <w:sz w:val="24"/>
          <w:szCs w:val="24"/>
        </w:rPr>
        <w:t xml:space="preserve"> </w:t>
      </w:r>
      <w:r w:rsidR="00CC54A9" w:rsidRPr="00CC54A9">
        <w:rPr>
          <w:rFonts w:ascii="Times New Roman" w:hAnsi="Times New Roman" w:cs="Times New Roman"/>
          <w:sz w:val="24"/>
          <w:szCs w:val="24"/>
        </w:rPr>
        <w:t>marketing.</w:t>
      </w:r>
    </w:p>
    <w:p w14:paraId="1E291F23" w14:textId="0E08AB5D"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lastRenderedPageBreak/>
        <w:t xml:space="preserve">Thus, it is advisable </w:t>
      </w:r>
      <w:r w:rsidR="00F750E4">
        <w:rPr>
          <w:rFonts w:ascii="Times New Roman" w:hAnsi="Times New Roman" w:cs="Times New Roman"/>
          <w:sz w:val="24"/>
          <w:szCs w:val="24"/>
        </w:rPr>
        <w:t>for</w:t>
      </w:r>
      <w:r w:rsidRPr="00CC54A9">
        <w:rPr>
          <w:rFonts w:ascii="Times New Roman" w:hAnsi="Times New Roman" w:cs="Times New Roman"/>
          <w:sz w:val="24"/>
          <w:szCs w:val="24"/>
        </w:rPr>
        <w:t xml:space="preserve"> the company to use the self stores option to sell their product.  </w:t>
      </w:r>
    </w:p>
    <w:p w14:paraId="2A9C4D3F" w14:textId="77777777" w:rsidR="00116445" w:rsidRPr="00CC54A9" w:rsidRDefault="00116445" w:rsidP="00CC54A9">
      <w:pPr>
        <w:pStyle w:val="Heading1"/>
        <w:spacing w:line="360" w:lineRule="auto"/>
        <w:jc w:val="both"/>
        <w:rPr>
          <w:rFonts w:ascii="Times New Roman" w:hAnsi="Times New Roman" w:cs="Times New Roman"/>
          <w:sz w:val="24"/>
          <w:szCs w:val="24"/>
        </w:rPr>
      </w:pPr>
      <w:bookmarkStart w:id="3" w:name="_Toc67777186"/>
      <w:r w:rsidRPr="00CC54A9">
        <w:rPr>
          <w:rFonts w:ascii="Times New Roman" w:hAnsi="Times New Roman" w:cs="Times New Roman"/>
          <w:sz w:val="24"/>
          <w:szCs w:val="24"/>
        </w:rPr>
        <w:t>Conclusion:</w:t>
      </w:r>
      <w:bookmarkEnd w:id="3"/>
    </w:p>
    <w:p w14:paraId="494C20F5" w14:textId="04A8FB1D" w:rsidR="00116445" w:rsidRPr="00CC54A9" w:rsidRDefault="00116445" w:rsidP="00CC54A9">
      <w:pPr>
        <w:spacing w:line="360" w:lineRule="auto"/>
        <w:jc w:val="both"/>
        <w:rPr>
          <w:rFonts w:ascii="Times New Roman" w:hAnsi="Times New Roman" w:cs="Times New Roman"/>
          <w:sz w:val="24"/>
          <w:szCs w:val="24"/>
        </w:rPr>
      </w:pPr>
      <w:r w:rsidRPr="00CC54A9">
        <w:rPr>
          <w:rFonts w:ascii="Times New Roman" w:hAnsi="Times New Roman" w:cs="Times New Roman"/>
          <w:sz w:val="24"/>
          <w:szCs w:val="24"/>
        </w:rPr>
        <w:t xml:space="preserve">The assignment divides into two parts. The </w:t>
      </w:r>
      <w:r w:rsidR="00F750E4">
        <w:rPr>
          <w:rFonts w:ascii="Times New Roman" w:hAnsi="Times New Roman" w:cs="Times New Roman"/>
          <w:sz w:val="24"/>
          <w:szCs w:val="24"/>
        </w:rPr>
        <w:t>P</w:t>
      </w:r>
      <w:r w:rsidRPr="00CC54A9">
        <w:rPr>
          <w:rFonts w:ascii="Times New Roman" w:hAnsi="Times New Roman" w:cs="Times New Roman"/>
          <w:sz w:val="24"/>
          <w:szCs w:val="24"/>
        </w:rPr>
        <w:t xml:space="preserve">art </w:t>
      </w:r>
      <w:r w:rsidR="00F750E4">
        <w:rPr>
          <w:rFonts w:ascii="Times New Roman" w:hAnsi="Times New Roman" w:cs="Times New Roman"/>
          <w:sz w:val="24"/>
          <w:szCs w:val="24"/>
        </w:rPr>
        <w:t>A</w:t>
      </w:r>
      <w:r w:rsidRPr="00CC54A9">
        <w:rPr>
          <w:rFonts w:ascii="Times New Roman" w:hAnsi="Times New Roman" w:cs="Times New Roman"/>
          <w:sz w:val="24"/>
          <w:szCs w:val="24"/>
        </w:rPr>
        <w:t xml:space="preserve"> is the analysis of the company performance which deteriorated with the Covid. The Aman</w:t>
      </w:r>
      <w:r w:rsidR="00F750E4">
        <w:rPr>
          <w:rFonts w:ascii="Times New Roman" w:hAnsi="Times New Roman" w:cs="Times New Roman"/>
          <w:sz w:val="24"/>
          <w:szCs w:val="24"/>
        </w:rPr>
        <w:t>a</w:t>
      </w:r>
      <w:r w:rsidRPr="00CC54A9">
        <w:rPr>
          <w:rFonts w:ascii="Times New Roman" w:hAnsi="Times New Roman" w:cs="Times New Roman"/>
          <w:sz w:val="24"/>
          <w:szCs w:val="24"/>
        </w:rPr>
        <w:t xml:space="preserve"> Limited is mainly dependent upon tourist activities to get the sales in business. However, the Covid has impacted the company performance which not only decreased the selling price per unit but also increased overall cost of company operations. Company </w:t>
      </w:r>
      <w:r w:rsidR="00CC54A9" w:rsidRPr="00CC54A9">
        <w:rPr>
          <w:rFonts w:ascii="Times New Roman" w:hAnsi="Times New Roman" w:cs="Times New Roman"/>
          <w:sz w:val="24"/>
          <w:szCs w:val="24"/>
        </w:rPr>
        <w:t>needs</w:t>
      </w:r>
      <w:r w:rsidRPr="00CC54A9">
        <w:rPr>
          <w:rFonts w:ascii="Times New Roman" w:hAnsi="Times New Roman" w:cs="Times New Roman"/>
          <w:sz w:val="24"/>
          <w:szCs w:val="24"/>
        </w:rPr>
        <w:t xml:space="preserve"> to make long term contract with the suppliers to save them from changed cost. Another part is related to company while they are planning to shift part of their operations </w:t>
      </w:r>
      <w:r w:rsidR="00F750E4">
        <w:rPr>
          <w:rFonts w:ascii="Times New Roman" w:hAnsi="Times New Roman" w:cs="Times New Roman"/>
          <w:sz w:val="24"/>
          <w:szCs w:val="24"/>
        </w:rPr>
        <w:t>to</w:t>
      </w:r>
      <w:r w:rsidRPr="00CC54A9">
        <w:rPr>
          <w:rFonts w:ascii="Times New Roman" w:hAnsi="Times New Roman" w:cs="Times New Roman"/>
          <w:sz w:val="24"/>
          <w:szCs w:val="24"/>
        </w:rPr>
        <w:t xml:space="preserve"> online mode. It is advisable for the company to use their own stores to promote the online sales </w:t>
      </w:r>
      <w:r w:rsidR="00F750E4">
        <w:rPr>
          <w:rFonts w:ascii="Times New Roman" w:hAnsi="Times New Roman" w:cs="Times New Roman"/>
          <w:sz w:val="24"/>
          <w:szCs w:val="24"/>
        </w:rPr>
        <w:t>of</w:t>
      </w:r>
      <w:r w:rsidRPr="00CC54A9">
        <w:rPr>
          <w:rFonts w:ascii="Times New Roman" w:hAnsi="Times New Roman" w:cs="Times New Roman"/>
          <w:sz w:val="24"/>
          <w:szCs w:val="24"/>
        </w:rPr>
        <w:t xml:space="preserve"> the business. Selling through the online stores will not only result in lower cost but this will also allow them to increase overall control in the business </w:t>
      </w:r>
      <w:r w:rsidR="00A04F89">
        <w:rPr>
          <w:rFonts w:ascii="Times New Roman" w:hAnsi="Times New Roman" w:cs="Times New Roman"/>
          <w:sz w:val="24"/>
          <w:szCs w:val="24"/>
        </w:rPr>
        <w:t>and</w:t>
      </w:r>
      <w:r w:rsidRPr="00CC54A9">
        <w:rPr>
          <w:rFonts w:ascii="Times New Roman" w:hAnsi="Times New Roman" w:cs="Times New Roman"/>
          <w:sz w:val="24"/>
          <w:szCs w:val="24"/>
        </w:rPr>
        <w:t xml:space="preserve"> the sales. Thus, the company should use the</w:t>
      </w:r>
      <w:r w:rsidR="00F750E4">
        <w:rPr>
          <w:rFonts w:ascii="Times New Roman" w:hAnsi="Times New Roman" w:cs="Times New Roman"/>
          <w:sz w:val="24"/>
          <w:szCs w:val="24"/>
        </w:rPr>
        <w:t>ir</w:t>
      </w:r>
      <w:r w:rsidRPr="00CC54A9">
        <w:rPr>
          <w:rFonts w:ascii="Times New Roman" w:hAnsi="Times New Roman" w:cs="Times New Roman"/>
          <w:sz w:val="24"/>
          <w:szCs w:val="24"/>
        </w:rPr>
        <w:t xml:space="preserve"> own online stores in order to opt the online sales for the company. </w:t>
      </w:r>
    </w:p>
    <w:p w14:paraId="08994441" w14:textId="77777777" w:rsidR="00116445" w:rsidRPr="00CC54A9" w:rsidRDefault="00116445" w:rsidP="00CC54A9">
      <w:pPr>
        <w:spacing w:line="360" w:lineRule="auto"/>
        <w:jc w:val="both"/>
        <w:rPr>
          <w:rFonts w:ascii="Times New Roman" w:hAnsi="Times New Roman" w:cs="Times New Roman"/>
          <w:sz w:val="24"/>
          <w:szCs w:val="24"/>
        </w:rPr>
      </w:pPr>
    </w:p>
    <w:p w14:paraId="7ADC1EA4" w14:textId="77777777" w:rsidR="00116445" w:rsidRPr="00CC54A9" w:rsidRDefault="00116445" w:rsidP="00CC54A9">
      <w:pPr>
        <w:spacing w:line="360" w:lineRule="auto"/>
        <w:jc w:val="both"/>
        <w:rPr>
          <w:rFonts w:ascii="Times New Roman" w:eastAsiaTheme="majorEastAsia" w:hAnsi="Times New Roman" w:cs="Times New Roman"/>
          <w:b/>
          <w:bCs/>
          <w:color w:val="365F91" w:themeColor="accent1" w:themeShade="BF"/>
          <w:sz w:val="24"/>
          <w:szCs w:val="24"/>
        </w:rPr>
      </w:pPr>
      <w:r w:rsidRPr="00CC54A9">
        <w:rPr>
          <w:rFonts w:ascii="Times New Roman" w:hAnsi="Times New Roman" w:cs="Times New Roman"/>
          <w:sz w:val="24"/>
          <w:szCs w:val="24"/>
        </w:rPr>
        <w:br w:type="page"/>
      </w:r>
    </w:p>
    <w:p w14:paraId="69908026" w14:textId="77777777" w:rsidR="00116445" w:rsidRPr="00CC54A9" w:rsidRDefault="00116445" w:rsidP="00CC54A9">
      <w:pPr>
        <w:pStyle w:val="Heading1"/>
        <w:spacing w:line="360" w:lineRule="auto"/>
        <w:jc w:val="both"/>
        <w:rPr>
          <w:rFonts w:ascii="Times New Roman" w:hAnsi="Times New Roman" w:cs="Times New Roman"/>
          <w:sz w:val="24"/>
          <w:szCs w:val="24"/>
        </w:rPr>
      </w:pPr>
      <w:bookmarkStart w:id="4" w:name="_Toc67777187"/>
      <w:r w:rsidRPr="00CC54A9">
        <w:rPr>
          <w:rFonts w:ascii="Times New Roman" w:hAnsi="Times New Roman" w:cs="Times New Roman"/>
          <w:sz w:val="24"/>
          <w:szCs w:val="24"/>
        </w:rPr>
        <w:lastRenderedPageBreak/>
        <w:t>References:</w:t>
      </w:r>
      <w:bookmarkEnd w:id="4"/>
    </w:p>
    <w:p w14:paraId="67911455" w14:textId="46A349DF" w:rsidR="00116445" w:rsidRPr="00CC54A9" w:rsidRDefault="00116445" w:rsidP="00CC54A9">
      <w:pPr>
        <w:spacing w:line="360" w:lineRule="auto"/>
        <w:jc w:val="both"/>
        <w:rPr>
          <w:rFonts w:ascii="Times New Roman" w:hAnsi="Times New Roman" w:cs="Times New Roman"/>
          <w:color w:val="222222"/>
          <w:sz w:val="24"/>
          <w:szCs w:val="24"/>
          <w:shd w:val="clear" w:color="auto" w:fill="FFFFFF"/>
        </w:rPr>
      </w:pPr>
      <w:r w:rsidRPr="00CC54A9">
        <w:rPr>
          <w:rFonts w:ascii="Times New Roman" w:hAnsi="Times New Roman" w:cs="Times New Roman"/>
          <w:color w:val="222222"/>
          <w:sz w:val="24"/>
          <w:szCs w:val="24"/>
          <w:shd w:val="clear" w:color="auto" w:fill="FFFFFF"/>
        </w:rPr>
        <w:t>Brooks, L.M., 2011. </w:t>
      </w:r>
      <w:r w:rsidRPr="00CC54A9">
        <w:rPr>
          <w:rFonts w:ascii="Times New Roman" w:hAnsi="Times New Roman" w:cs="Times New Roman"/>
          <w:i/>
          <w:iCs/>
          <w:color w:val="222222"/>
          <w:sz w:val="24"/>
          <w:szCs w:val="24"/>
          <w:shd w:val="clear" w:color="auto" w:fill="FFFFFF"/>
        </w:rPr>
        <w:t>Project management accounting: budgeting, tracking, and reporting costs and profitability</w:t>
      </w:r>
      <w:r w:rsidRPr="00CC54A9">
        <w:rPr>
          <w:rFonts w:ascii="Times New Roman" w:hAnsi="Times New Roman" w:cs="Times New Roman"/>
          <w:color w:val="222222"/>
          <w:sz w:val="24"/>
          <w:szCs w:val="24"/>
          <w:shd w:val="clear" w:color="auto" w:fill="FFFFFF"/>
        </w:rPr>
        <w:t> (Vol. 565). John Wiley &amp; Sons.</w:t>
      </w:r>
    </w:p>
    <w:p w14:paraId="522DAD60" w14:textId="77777777" w:rsidR="00CC54A9" w:rsidRPr="00CC54A9" w:rsidRDefault="00CC54A9" w:rsidP="00CC54A9">
      <w:pPr>
        <w:spacing w:line="360" w:lineRule="auto"/>
        <w:jc w:val="both"/>
        <w:rPr>
          <w:rFonts w:ascii="Times New Roman" w:hAnsi="Times New Roman" w:cs="Times New Roman"/>
          <w:color w:val="222222"/>
          <w:sz w:val="24"/>
          <w:szCs w:val="24"/>
          <w:shd w:val="clear" w:color="auto" w:fill="FFFFFF"/>
        </w:rPr>
      </w:pPr>
      <w:r w:rsidRPr="00CC54A9">
        <w:rPr>
          <w:rFonts w:ascii="Times New Roman" w:hAnsi="Times New Roman" w:cs="Times New Roman"/>
          <w:color w:val="222222"/>
          <w:sz w:val="24"/>
          <w:szCs w:val="24"/>
          <w:shd w:val="clear" w:color="auto" w:fill="FFFFFF"/>
        </w:rPr>
        <w:t>Berry, A.J., 2002. Risk in the process of budgeting. </w:t>
      </w:r>
      <w:r w:rsidRPr="00CC54A9">
        <w:rPr>
          <w:rFonts w:ascii="Times New Roman" w:hAnsi="Times New Roman" w:cs="Times New Roman"/>
          <w:i/>
          <w:iCs/>
          <w:color w:val="222222"/>
          <w:sz w:val="24"/>
          <w:szCs w:val="24"/>
          <w:shd w:val="clear" w:color="auto" w:fill="FFFFFF"/>
        </w:rPr>
        <w:t>Management accounting research</w:t>
      </w:r>
      <w:r w:rsidRPr="00CC54A9">
        <w:rPr>
          <w:rFonts w:ascii="Times New Roman" w:hAnsi="Times New Roman" w:cs="Times New Roman"/>
          <w:color w:val="222222"/>
          <w:sz w:val="24"/>
          <w:szCs w:val="24"/>
          <w:shd w:val="clear" w:color="auto" w:fill="FFFFFF"/>
        </w:rPr>
        <w:t>, </w:t>
      </w:r>
      <w:r w:rsidRPr="00CC54A9">
        <w:rPr>
          <w:rFonts w:ascii="Times New Roman" w:hAnsi="Times New Roman" w:cs="Times New Roman"/>
          <w:i/>
          <w:iCs/>
          <w:color w:val="222222"/>
          <w:sz w:val="24"/>
          <w:szCs w:val="24"/>
          <w:shd w:val="clear" w:color="auto" w:fill="FFFFFF"/>
        </w:rPr>
        <w:t>13</w:t>
      </w:r>
      <w:r w:rsidRPr="00CC54A9">
        <w:rPr>
          <w:rFonts w:ascii="Times New Roman" w:hAnsi="Times New Roman" w:cs="Times New Roman"/>
          <w:color w:val="222222"/>
          <w:sz w:val="24"/>
          <w:szCs w:val="24"/>
          <w:shd w:val="clear" w:color="auto" w:fill="FFFFFF"/>
        </w:rPr>
        <w:t>(3), pp.273-297.</w:t>
      </w:r>
    </w:p>
    <w:p w14:paraId="53B2A646" w14:textId="77777777" w:rsidR="00CC54A9" w:rsidRPr="00CC54A9" w:rsidRDefault="00CC54A9" w:rsidP="00CC54A9">
      <w:pPr>
        <w:spacing w:line="360" w:lineRule="auto"/>
        <w:jc w:val="both"/>
        <w:rPr>
          <w:rFonts w:ascii="Times New Roman" w:hAnsi="Times New Roman" w:cs="Times New Roman"/>
          <w:color w:val="222222"/>
          <w:sz w:val="24"/>
          <w:szCs w:val="24"/>
          <w:shd w:val="clear" w:color="auto" w:fill="FFFFFF"/>
        </w:rPr>
      </w:pPr>
      <w:r w:rsidRPr="00CC54A9">
        <w:rPr>
          <w:rFonts w:ascii="Times New Roman" w:hAnsi="Times New Roman" w:cs="Times New Roman"/>
          <w:color w:val="222222"/>
          <w:sz w:val="24"/>
          <w:szCs w:val="24"/>
          <w:shd w:val="clear" w:color="auto" w:fill="FFFFFF"/>
        </w:rPr>
        <w:t>Horngren, C.T., 2004. Management accounting: some comments. </w:t>
      </w:r>
      <w:r w:rsidRPr="00CC54A9">
        <w:rPr>
          <w:rFonts w:ascii="Times New Roman" w:hAnsi="Times New Roman" w:cs="Times New Roman"/>
          <w:i/>
          <w:iCs/>
          <w:color w:val="222222"/>
          <w:sz w:val="24"/>
          <w:szCs w:val="24"/>
          <w:shd w:val="clear" w:color="auto" w:fill="FFFFFF"/>
        </w:rPr>
        <w:t>Journal of management accounting research</w:t>
      </w:r>
      <w:r w:rsidRPr="00CC54A9">
        <w:rPr>
          <w:rFonts w:ascii="Times New Roman" w:hAnsi="Times New Roman" w:cs="Times New Roman"/>
          <w:color w:val="222222"/>
          <w:sz w:val="24"/>
          <w:szCs w:val="24"/>
          <w:shd w:val="clear" w:color="auto" w:fill="FFFFFF"/>
        </w:rPr>
        <w:t>, </w:t>
      </w:r>
      <w:r w:rsidRPr="00CC54A9">
        <w:rPr>
          <w:rFonts w:ascii="Times New Roman" w:hAnsi="Times New Roman" w:cs="Times New Roman"/>
          <w:i/>
          <w:iCs/>
          <w:color w:val="222222"/>
          <w:sz w:val="24"/>
          <w:szCs w:val="24"/>
          <w:shd w:val="clear" w:color="auto" w:fill="FFFFFF"/>
        </w:rPr>
        <w:t>16</w:t>
      </w:r>
      <w:r w:rsidRPr="00CC54A9">
        <w:rPr>
          <w:rFonts w:ascii="Times New Roman" w:hAnsi="Times New Roman" w:cs="Times New Roman"/>
          <w:color w:val="222222"/>
          <w:sz w:val="24"/>
          <w:szCs w:val="24"/>
          <w:shd w:val="clear" w:color="auto" w:fill="FFFFFF"/>
        </w:rPr>
        <w:t>, p.207.</w:t>
      </w:r>
    </w:p>
    <w:p w14:paraId="06EABF35" w14:textId="77777777" w:rsidR="00CC54A9" w:rsidRPr="00CC54A9" w:rsidRDefault="00CC54A9" w:rsidP="00CC54A9">
      <w:pPr>
        <w:spacing w:line="360" w:lineRule="auto"/>
        <w:jc w:val="both"/>
        <w:rPr>
          <w:rFonts w:ascii="Times New Roman" w:hAnsi="Times New Roman" w:cs="Times New Roman"/>
          <w:sz w:val="24"/>
          <w:szCs w:val="24"/>
        </w:rPr>
      </w:pPr>
      <w:r w:rsidRPr="00CC54A9">
        <w:rPr>
          <w:rFonts w:ascii="Times New Roman" w:hAnsi="Times New Roman" w:cs="Times New Roman"/>
          <w:color w:val="222222"/>
          <w:sz w:val="24"/>
          <w:szCs w:val="24"/>
          <w:shd w:val="clear" w:color="auto" w:fill="FFFFFF"/>
        </w:rPr>
        <w:t>Hart, S.J., 2003. In search of strategic management accounting: theoretical and field study perspectives. </w:t>
      </w:r>
      <w:r w:rsidRPr="00CC54A9">
        <w:rPr>
          <w:rFonts w:ascii="Times New Roman" w:hAnsi="Times New Roman" w:cs="Times New Roman"/>
          <w:i/>
          <w:iCs/>
          <w:color w:val="222222"/>
          <w:sz w:val="24"/>
          <w:szCs w:val="24"/>
          <w:shd w:val="clear" w:color="auto" w:fill="FFFFFF"/>
        </w:rPr>
        <w:t>Management accounting research</w:t>
      </w:r>
      <w:r w:rsidRPr="00CC54A9">
        <w:rPr>
          <w:rFonts w:ascii="Times New Roman" w:hAnsi="Times New Roman" w:cs="Times New Roman"/>
          <w:color w:val="222222"/>
          <w:sz w:val="24"/>
          <w:szCs w:val="24"/>
          <w:shd w:val="clear" w:color="auto" w:fill="FFFFFF"/>
        </w:rPr>
        <w:t>, </w:t>
      </w:r>
      <w:r w:rsidRPr="00CC54A9">
        <w:rPr>
          <w:rFonts w:ascii="Times New Roman" w:hAnsi="Times New Roman" w:cs="Times New Roman"/>
          <w:i/>
          <w:iCs/>
          <w:color w:val="222222"/>
          <w:sz w:val="24"/>
          <w:szCs w:val="24"/>
          <w:shd w:val="clear" w:color="auto" w:fill="FFFFFF"/>
        </w:rPr>
        <w:t>14</w:t>
      </w:r>
      <w:r w:rsidRPr="00CC54A9">
        <w:rPr>
          <w:rFonts w:ascii="Times New Roman" w:hAnsi="Times New Roman" w:cs="Times New Roman"/>
          <w:color w:val="222222"/>
          <w:sz w:val="24"/>
          <w:szCs w:val="24"/>
          <w:shd w:val="clear" w:color="auto" w:fill="FFFFFF"/>
        </w:rPr>
        <w:t>(3), pp.255-279.</w:t>
      </w:r>
    </w:p>
    <w:p w14:paraId="43C5FB9D" w14:textId="77777777" w:rsidR="00116445" w:rsidRPr="00CC54A9" w:rsidRDefault="00116445" w:rsidP="00CC54A9">
      <w:pPr>
        <w:spacing w:line="360" w:lineRule="auto"/>
        <w:jc w:val="both"/>
        <w:rPr>
          <w:rFonts w:ascii="Times New Roman" w:hAnsi="Times New Roman" w:cs="Times New Roman"/>
          <w:color w:val="222222"/>
          <w:sz w:val="24"/>
          <w:szCs w:val="24"/>
          <w:shd w:val="clear" w:color="auto" w:fill="FFFFFF"/>
        </w:rPr>
      </w:pPr>
      <w:r w:rsidRPr="00CC54A9">
        <w:rPr>
          <w:rFonts w:ascii="Times New Roman" w:hAnsi="Times New Roman" w:cs="Times New Roman"/>
          <w:color w:val="222222"/>
          <w:sz w:val="24"/>
          <w:szCs w:val="24"/>
          <w:shd w:val="clear" w:color="auto" w:fill="FFFFFF"/>
        </w:rPr>
        <w:t>Schaffer, U., 2010. The evolution of a management accounting idea: the case of beyond budgeting. </w:t>
      </w:r>
      <w:r w:rsidRPr="00CC54A9">
        <w:rPr>
          <w:rFonts w:ascii="Times New Roman" w:hAnsi="Times New Roman" w:cs="Times New Roman"/>
          <w:i/>
          <w:iCs/>
          <w:color w:val="222222"/>
          <w:sz w:val="24"/>
          <w:szCs w:val="24"/>
          <w:shd w:val="clear" w:color="auto" w:fill="FFFFFF"/>
        </w:rPr>
        <w:t>Available at SSRN 1535485</w:t>
      </w:r>
      <w:r w:rsidRPr="00CC54A9">
        <w:rPr>
          <w:rFonts w:ascii="Times New Roman" w:hAnsi="Times New Roman" w:cs="Times New Roman"/>
          <w:color w:val="222222"/>
          <w:sz w:val="24"/>
          <w:szCs w:val="24"/>
          <w:shd w:val="clear" w:color="auto" w:fill="FFFFFF"/>
        </w:rPr>
        <w:t>.</w:t>
      </w:r>
    </w:p>
    <w:p w14:paraId="496FCA35" w14:textId="77777777" w:rsidR="00116445" w:rsidRPr="00CC54A9" w:rsidRDefault="00116445" w:rsidP="00CC54A9">
      <w:pPr>
        <w:spacing w:line="360" w:lineRule="auto"/>
        <w:jc w:val="both"/>
        <w:rPr>
          <w:rFonts w:ascii="Times New Roman" w:hAnsi="Times New Roman" w:cs="Times New Roman"/>
          <w:color w:val="222222"/>
          <w:sz w:val="24"/>
          <w:szCs w:val="24"/>
          <w:shd w:val="clear" w:color="auto" w:fill="FFFFFF"/>
        </w:rPr>
      </w:pPr>
      <w:proofErr w:type="spellStart"/>
      <w:r w:rsidRPr="00CC54A9">
        <w:rPr>
          <w:rFonts w:ascii="Times New Roman" w:hAnsi="Times New Roman" w:cs="Times New Roman"/>
          <w:color w:val="222222"/>
          <w:sz w:val="24"/>
          <w:szCs w:val="24"/>
          <w:shd w:val="clear" w:color="auto" w:fill="FFFFFF"/>
        </w:rPr>
        <w:t>Trowther</w:t>
      </w:r>
      <w:proofErr w:type="spellEnd"/>
      <w:r w:rsidRPr="00CC54A9">
        <w:rPr>
          <w:rFonts w:ascii="Times New Roman" w:hAnsi="Times New Roman" w:cs="Times New Roman"/>
          <w:color w:val="222222"/>
          <w:sz w:val="24"/>
          <w:szCs w:val="24"/>
          <w:shd w:val="clear" w:color="auto" w:fill="FFFFFF"/>
        </w:rPr>
        <w:t>, D., 2007. Budgeting and control. </w:t>
      </w:r>
      <w:r w:rsidRPr="00CC54A9">
        <w:rPr>
          <w:rFonts w:ascii="Times New Roman" w:hAnsi="Times New Roman" w:cs="Times New Roman"/>
          <w:i/>
          <w:iCs/>
          <w:color w:val="222222"/>
          <w:sz w:val="24"/>
          <w:szCs w:val="24"/>
          <w:shd w:val="clear" w:color="auto" w:fill="FFFFFF"/>
        </w:rPr>
        <w:t>Financial Management</w:t>
      </w:r>
      <w:r w:rsidRPr="00CC54A9">
        <w:rPr>
          <w:rFonts w:ascii="Times New Roman" w:hAnsi="Times New Roman" w:cs="Times New Roman"/>
          <w:color w:val="222222"/>
          <w:sz w:val="24"/>
          <w:szCs w:val="24"/>
          <w:shd w:val="clear" w:color="auto" w:fill="FFFFFF"/>
        </w:rPr>
        <w:t>, </w:t>
      </w:r>
      <w:r w:rsidRPr="00CC54A9">
        <w:rPr>
          <w:rFonts w:ascii="Times New Roman" w:hAnsi="Times New Roman" w:cs="Times New Roman"/>
          <w:i/>
          <w:iCs/>
          <w:color w:val="222222"/>
          <w:sz w:val="24"/>
          <w:szCs w:val="24"/>
          <w:shd w:val="clear" w:color="auto" w:fill="FFFFFF"/>
        </w:rPr>
        <w:t>3</w:t>
      </w:r>
      <w:r w:rsidRPr="00CC54A9">
        <w:rPr>
          <w:rFonts w:ascii="Times New Roman" w:hAnsi="Times New Roman" w:cs="Times New Roman"/>
          <w:color w:val="222222"/>
          <w:sz w:val="24"/>
          <w:szCs w:val="24"/>
          <w:shd w:val="clear" w:color="auto" w:fill="FFFFFF"/>
        </w:rPr>
        <w:t>.</w:t>
      </w:r>
    </w:p>
    <w:p w14:paraId="60AD39E8" w14:textId="77777777" w:rsidR="00116445" w:rsidRPr="00CC54A9" w:rsidRDefault="00116445" w:rsidP="00CC54A9">
      <w:pPr>
        <w:spacing w:line="360" w:lineRule="auto"/>
        <w:jc w:val="both"/>
        <w:rPr>
          <w:rFonts w:ascii="Times New Roman" w:hAnsi="Times New Roman" w:cs="Times New Roman"/>
          <w:color w:val="222222"/>
          <w:sz w:val="24"/>
          <w:szCs w:val="24"/>
          <w:shd w:val="clear" w:color="auto" w:fill="FFFFFF"/>
        </w:rPr>
      </w:pPr>
      <w:r w:rsidRPr="00CC54A9">
        <w:rPr>
          <w:rFonts w:ascii="Times New Roman" w:hAnsi="Times New Roman" w:cs="Times New Roman"/>
          <w:color w:val="222222"/>
          <w:sz w:val="24"/>
          <w:szCs w:val="24"/>
          <w:shd w:val="clear" w:color="auto" w:fill="FFFFFF"/>
        </w:rPr>
        <w:t>Ward, K., 2012. </w:t>
      </w:r>
      <w:r w:rsidRPr="00CC54A9">
        <w:rPr>
          <w:rFonts w:ascii="Times New Roman" w:hAnsi="Times New Roman" w:cs="Times New Roman"/>
          <w:i/>
          <w:iCs/>
          <w:color w:val="222222"/>
          <w:sz w:val="24"/>
          <w:szCs w:val="24"/>
          <w:shd w:val="clear" w:color="auto" w:fill="FFFFFF"/>
        </w:rPr>
        <w:t>Strategic management accounting</w:t>
      </w:r>
      <w:r w:rsidRPr="00CC54A9">
        <w:rPr>
          <w:rFonts w:ascii="Times New Roman" w:hAnsi="Times New Roman" w:cs="Times New Roman"/>
          <w:color w:val="222222"/>
          <w:sz w:val="24"/>
          <w:szCs w:val="24"/>
          <w:shd w:val="clear" w:color="auto" w:fill="FFFFFF"/>
        </w:rPr>
        <w:t>. Routledge.</w:t>
      </w:r>
    </w:p>
    <w:p w14:paraId="5FC0343C" w14:textId="77777777" w:rsidR="00294DEB" w:rsidRPr="00CC54A9" w:rsidRDefault="00294DEB" w:rsidP="00CC54A9">
      <w:pPr>
        <w:spacing w:line="360" w:lineRule="auto"/>
        <w:jc w:val="both"/>
        <w:rPr>
          <w:rFonts w:ascii="Times New Roman" w:hAnsi="Times New Roman" w:cs="Times New Roman"/>
          <w:sz w:val="24"/>
          <w:szCs w:val="24"/>
        </w:rPr>
      </w:pPr>
    </w:p>
    <w:sectPr w:rsidR="00294DEB" w:rsidRPr="00CC54A9" w:rsidSect="000822A4">
      <w:footerReference w:type="defaul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EC063" w14:textId="77777777" w:rsidR="00836C66" w:rsidRDefault="00836C66" w:rsidP="00CC54A9">
      <w:pPr>
        <w:spacing w:after="0" w:line="240" w:lineRule="auto"/>
      </w:pPr>
      <w:r>
        <w:separator/>
      </w:r>
    </w:p>
  </w:endnote>
  <w:endnote w:type="continuationSeparator" w:id="0">
    <w:p w14:paraId="12A30DDB" w14:textId="77777777" w:rsidR="00836C66" w:rsidRDefault="00836C66" w:rsidP="00CC5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0590914"/>
      <w:docPartObj>
        <w:docPartGallery w:val="Page Numbers (Bottom of Page)"/>
        <w:docPartUnique/>
      </w:docPartObj>
    </w:sdtPr>
    <w:sdtEndPr>
      <w:rPr>
        <w:noProof/>
      </w:rPr>
    </w:sdtEndPr>
    <w:sdtContent>
      <w:p w14:paraId="05D40E76" w14:textId="0DF73D73" w:rsidR="00F750E4" w:rsidRDefault="00F750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49AC6D" w14:textId="77777777" w:rsidR="00F750E4" w:rsidRDefault="00F750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6FAA86" w14:textId="679CF09C" w:rsidR="00F750E4" w:rsidRDefault="00F750E4">
    <w:pPr>
      <w:pStyle w:val="Footer"/>
      <w:jc w:val="right"/>
    </w:pPr>
  </w:p>
  <w:p w14:paraId="2839FEF8" w14:textId="77777777" w:rsidR="00F750E4" w:rsidRDefault="00F750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DA0D6" w14:textId="77777777" w:rsidR="00836C66" w:rsidRDefault="00836C66" w:rsidP="00CC54A9">
      <w:pPr>
        <w:spacing w:after="0" w:line="240" w:lineRule="auto"/>
      </w:pPr>
      <w:r>
        <w:separator/>
      </w:r>
    </w:p>
  </w:footnote>
  <w:footnote w:type="continuationSeparator" w:id="0">
    <w:p w14:paraId="66778E8E" w14:textId="77777777" w:rsidR="00836C66" w:rsidRDefault="00836C66" w:rsidP="00CC54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D33B70"/>
    <w:multiLevelType w:val="hybridMultilevel"/>
    <w:tmpl w:val="0BD8A6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80558B"/>
    <w:multiLevelType w:val="hybridMultilevel"/>
    <w:tmpl w:val="4BB83B0A"/>
    <w:lvl w:ilvl="0" w:tplc="510488B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08C2E9B"/>
    <w:multiLevelType w:val="hybridMultilevel"/>
    <w:tmpl w:val="3970E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16445"/>
    <w:rsid w:val="000822A4"/>
    <w:rsid w:val="00116445"/>
    <w:rsid w:val="00154A7A"/>
    <w:rsid w:val="00182420"/>
    <w:rsid w:val="00210B34"/>
    <w:rsid w:val="00294DEB"/>
    <w:rsid w:val="00361926"/>
    <w:rsid w:val="00836C66"/>
    <w:rsid w:val="00A04F89"/>
    <w:rsid w:val="00B66D6C"/>
    <w:rsid w:val="00C87D3E"/>
    <w:rsid w:val="00CC54A9"/>
    <w:rsid w:val="00DA5A20"/>
    <w:rsid w:val="00F750E4"/>
    <w:rsid w:val="00FA169B"/>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1E764"/>
  <w15:docId w15:val="{34B83B3E-2052-4860-AD45-3589ED677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4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6445"/>
    <w:pPr>
      <w:ind w:left="720"/>
      <w:contextualSpacing/>
    </w:pPr>
    <w:rPr>
      <w:rFonts w:eastAsiaTheme="minorHAnsi"/>
      <w:lang w:val="en-IN"/>
    </w:rPr>
  </w:style>
  <w:style w:type="paragraph" w:styleId="BalloonText">
    <w:name w:val="Balloon Text"/>
    <w:basedOn w:val="Normal"/>
    <w:link w:val="BalloonTextChar"/>
    <w:uiPriority w:val="99"/>
    <w:semiHidden/>
    <w:unhideWhenUsed/>
    <w:rsid w:val="001164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445"/>
    <w:rPr>
      <w:rFonts w:ascii="Tahoma" w:hAnsi="Tahoma" w:cs="Tahoma"/>
      <w:sz w:val="16"/>
      <w:szCs w:val="16"/>
    </w:rPr>
  </w:style>
  <w:style w:type="paragraph" w:styleId="NoSpacing">
    <w:name w:val="No Spacing"/>
    <w:uiPriority w:val="1"/>
    <w:qFormat/>
    <w:rsid w:val="00116445"/>
    <w:pPr>
      <w:spacing w:after="0" w:line="240" w:lineRule="auto"/>
    </w:pPr>
  </w:style>
  <w:style w:type="character" w:customStyle="1" w:styleId="Heading1Char">
    <w:name w:val="Heading 1 Char"/>
    <w:basedOn w:val="DefaultParagraphFont"/>
    <w:link w:val="Heading1"/>
    <w:uiPriority w:val="9"/>
    <w:rsid w:val="0011644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16445"/>
    <w:pPr>
      <w:outlineLvl w:val="9"/>
    </w:pPr>
  </w:style>
  <w:style w:type="paragraph" w:styleId="TOC1">
    <w:name w:val="toc 1"/>
    <w:basedOn w:val="Normal"/>
    <w:next w:val="Normal"/>
    <w:autoRedefine/>
    <w:uiPriority w:val="39"/>
    <w:unhideWhenUsed/>
    <w:rsid w:val="00116445"/>
    <w:pPr>
      <w:spacing w:after="100"/>
    </w:pPr>
  </w:style>
  <w:style w:type="character" w:styleId="Hyperlink">
    <w:name w:val="Hyperlink"/>
    <w:basedOn w:val="DefaultParagraphFont"/>
    <w:uiPriority w:val="99"/>
    <w:unhideWhenUsed/>
    <w:rsid w:val="00116445"/>
    <w:rPr>
      <w:color w:val="0000FF" w:themeColor="hyperlink"/>
      <w:u w:val="single"/>
    </w:rPr>
  </w:style>
  <w:style w:type="paragraph" w:styleId="Header">
    <w:name w:val="header"/>
    <w:basedOn w:val="Normal"/>
    <w:link w:val="HeaderChar"/>
    <w:uiPriority w:val="99"/>
    <w:unhideWhenUsed/>
    <w:rsid w:val="00CC54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4A9"/>
  </w:style>
  <w:style w:type="paragraph" w:styleId="Footer">
    <w:name w:val="footer"/>
    <w:basedOn w:val="Normal"/>
    <w:link w:val="FooterChar"/>
    <w:uiPriority w:val="99"/>
    <w:unhideWhenUsed/>
    <w:rsid w:val="00CC54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4A9"/>
  </w:style>
  <w:style w:type="character" w:styleId="PlaceholderText">
    <w:name w:val="Placeholder Text"/>
    <w:basedOn w:val="DefaultParagraphFont"/>
    <w:uiPriority w:val="99"/>
    <w:semiHidden/>
    <w:rsid w:val="0036192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hp\Downloads\New%20folder\New%20Microsoft%20Excel%20Workshe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hp\Downloads\New%20folder\New%20Microsoft%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'Solution 1'!$C$54</c:f>
              <c:strCache>
                <c:ptCount val="1"/>
                <c:pt idx="0">
                  <c:v>Material</c:v>
                </c:pt>
              </c:strCache>
            </c:strRef>
          </c:tx>
          <c:invertIfNegative val="0"/>
          <c:cat>
            <c:strRef>
              <c:f>'Solution 1'!$D$53:$F$53</c:f>
              <c:strCache>
                <c:ptCount val="3"/>
                <c:pt idx="0">
                  <c:v>Original</c:v>
                </c:pt>
                <c:pt idx="1">
                  <c:v>Flexed</c:v>
                </c:pt>
                <c:pt idx="2">
                  <c:v>Actual</c:v>
                </c:pt>
              </c:strCache>
            </c:strRef>
          </c:cat>
          <c:val>
            <c:numRef>
              <c:f>'Solution 1'!$D$54:$F$54</c:f>
              <c:numCache>
                <c:formatCode>General</c:formatCode>
                <c:ptCount val="3"/>
                <c:pt idx="0">
                  <c:v>250000</c:v>
                </c:pt>
                <c:pt idx="1">
                  <c:v>200000</c:v>
                </c:pt>
                <c:pt idx="2">
                  <c:v>280000</c:v>
                </c:pt>
              </c:numCache>
            </c:numRef>
          </c:val>
          <c:extLst>
            <c:ext xmlns:c16="http://schemas.microsoft.com/office/drawing/2014/chart" uri="{C3380CC4-5D6E-409C-BE32-E72D297353CC}">
              <c16:uniqueId val="{00000000-1764-4DB6-B7FD-2B1FA1814C65}"/>
            </c:ext>
          </c:extLst>
        </c:ser>
        <c:ser>
          <c:idx val="1"/>
          <c:order val="1"/>
          <c:tx>
            <c:strRef>
              <c:f>'Solution 1'!$C$55</c:f>
              <c:strCache>
                <c:ptCount val="1"/>
                <c:pt idx="0">
                  <c:v>Labour</c:v>
                </c:pt>
              </c:strCache>
            </c:strRef>
          </c:tx>
          <c:invertIfNegative val="0"/>
          <c:cat>
            <c:strRef>
              <c:f>'Solution 1'!$D$53:$F$53</c:f>
              <c:strCache>
                <c:ptCount val="3"/>
                <c:pt idx="0">
                  <c:v>Original</c:v>
                </c:pt>
                <c:pt idx="1">
                  <c:v>Flexed</c:v>
                </c:pt>
                <c:pt idx="2">
                  <c:v>Actual</c:v>
                </c:pt>
              </c:strCache>
            </c:strRef>
          </c:cat>
          <c:val>
            <c:numRef>
              <c:f>'Solution 1'!$D$55:$F$55</c:f>
              <c:numCache>
                <c:formatCode>General</c:formatCode>
                <c:ptCount val="3"/>
                <c:pt idx="0">
                  <c:v>400000</c:v>
                </c:pt>
                <c:pt idx="1">
                  <c:v>320000</c:v>
                </c:pt>
                <c:pt idx="2">
                  <c:v>440000</c:v>
                </c:pt>
              </c:numCache>
            </c:numRef>
          </c:val>
          <c:extLst>
            <c:ext xmlns:c16="http://schemas.microsoft.com/office/drawing/2014/chart" uri="{C3380CC4-5D6E-409C-BE32-E72D297353CC}">
              <c16:uniqueId val="{00000001-1764-4DB6-B7FD-2B1FA1814C65}"/>
            </c:ext>
          </c:extLst>
        </c:ser>
        <c:ser>
          <c:idx val="2"/>
          <c:order val="2"/>
          <c:tx>
            <c:strRef>
              <c:f>'Solution 1'!$C$56</c:f>
              <c:strCache>
                <c:ptCount val="1"/>
                <c:pt idx="0">
                  <c:v>Overhead</c:v>
                </c:pt>
              </c:strCache>
            </c:strRef>
          </c:tx>
          <c:invertIfNegative val="0"/>
          <c:cat>
            <c:strRef>
              <c:f>'Solution 1'!$D$53:$F$53</c:f>
              <c:strCache>
                <c:ptCount val="3"/>
                <c:pt idx="0">
                  <c:v>Original</c:v>
                </c:pt>
                <c:pt idx="1">
                  <c:v>Flexed</c:v>
                </c:pt>
                <c:pt idx="2">
                  <c:v>Actual</c:v>
                </c:pt>
              </c:strCache>
            </c:strRef>
          </c:cat>
          <c:val>
            <c:numRef>
              <c:f>'Solution 1'!$D$56:$F$56</c:f>
              <c:numCache>
                <c:formatCode>General</c:formatCode>
                <c:ptCount val="3"/>
                <c:pt idx="0">
                  <c:v>150000</c:v>
                </c:pt>
                <c:pt idx="1">
                  <c:v>120000</c:v>
                </c:pt>
                <c:pt idx="2">
                  <c:v>120000</c:v>
                </c:pt>
              </c:numCache>
            </c:numRef>
          </c:val>
          <c:extLst>
            <c:ext xmlns:c16="http://schemas.microsoft.com/office/drawing/2014/chart" uri="{C3380CC4-5D6E-409C-BE32-E72D297353CC}">
              <c16:uniqueId val="{00000002-1764-4DB6-B7FD-2B1FA1814C65}"/>
            </c:ext>
          </c:extLst>
        </c:ser>
        <c:dLbls>
          <c:showLegendKey val="0"/>
          <c:showVal val="0"/>
          <c:showCatName val="0"/>
          <c:showSerName val="0"/>
          <c:showPercent val="0"/>
          <c:showBubbleSize val="0"/>
        </c:dLbls>
        <c:gapWidth val="150"/>
        <c:axId val="85812736"/>
        <c:axId val="85827968"/>
      </c:barChart>
      <c:catAx>
        <c:axId val="85812736"/>
        <c:scaling>
          <c:orientation val="minMax"/>
        </c:scaling>
        <c:delete val="0"/>
        <c:axPos val="b"/>
        <c:numFmt formatCode="General" sourceLinked="0"/>
        <c:majorTickMark val="out"/>
        <c:minorTickMark val="none"/>
        <c:tickLblPos val="nextTo"/>
        <c:txPr>
          <a:bodyPr/>
          <a:lstStyle/>
          <a:p>
            <a:pPr>
              <a:defRPr lang="en-IN"/>
            </a:pPr>
            <a:endParaRPr lang="en-US"/>
          </a:p>
        </c:txPr>
        <c:crossAx val="85827968"/>
        <c:crosses val="autoZero"/>
        <c:auto val="1"/>
        <c:lblAlgn val="ctr"/>
        <c:lblOffset val="100"/>
        <c:noMultiLvlLbl val="0"/>
      </c:catAx>
      <c:valAx>
        <c:axId val="85827968"/>
        <c:scaling>
          <c:orientation val="minMax"/>
        </c:scaling>
        <c:delete val="0"/>
        <c:axPos val="l"/>
        <c:majorGridlines/>
        <c:numFmt formatCode="General" sourceLinked="1"/>
        <c:majorTickMark val="out"/>
        <c:minorTickMark val="none"/>
        <c:tickLblPos val="nextTo"/>
        <c:txPr>
          <a:bodyPr/>
          <a:lstStyle/>
          <a:p>
            <a:pPr>
              <a:defRPr lang="en-IN"/>
            </a:pPr>
            <a:endParaRPr lang="en-US"/>
          </a:p>
        </c:txPr>
        <c:crossAx val="85812736"/>
        <c:crosses val="autoZero"/>
        <c:crossBetween val="between"/>
      </c:valAx>
    </c:plotArea>
    <c:legend>
      <c:legendPos val="r"/>
      <c:overlay val="0"/>
      <c:txPr>
        <a:bodyPr/>
        <a:lstStyle/>
        <a:p>
          <a:pPr>
            <a:defRPr lang="en-IN"/>
          </a:pPr>
          <a:endParaRPr lang="en-US"/>
        </a:p>
      </c:txPr>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stacked"/>
        <c:varyColors val="0"/>
        <c:ser>
          <c:idx val="0"/>
          <c:order val="0"/>
          <c:tx>
            <c:strRef>
              <c:f>'Solution 1'!$C$60</c:f>
              <c:strCache>
                <c:ptCount val="1"/>
                <c:pt idx="0">
                  <c:v>Sales</c:v>
                </c:pt>
              </c:strCache>
            </c:strRef>
          </c:tx>
          <c:invertIfNegative val="0"/>
          <c:cat>
            <c:strRef>
              <c:f>'Solution 1'!$D$59:$F$59</c:f>
              <c:strCache>
                <c:ptCount val="3"/>
                <c:pt idx="0">
                  <c:v>Original Budget</c:v>
                </c:pt>
                <c:pt idx="1">
                  <c:v>Flexed budget</c:v>
                </c:pt>
                <c:pt idx="2">
                  <c:v>Actual</c:v>
                </c:pt>
              </c:strCache>
            </c:strRef>
          </c:cat>
          <c:val>
            <c:numRef>
              <c:f>'Solution 1'!$D$60:$F$60</c:f>
              <c:numCache>
                <c:formatCode>General</c:formatCode>
                <c:ptCount val="3"/>
                <c:pt idx="0">
                  <c:v>2500000</c:v>
                </c:pt>
                <c:pt idx="1">
                  <c:v>2000000</c:v>
                </c:pt>
                <c:pt idx="2">
                  <c:v>1600000</c:v>
                </c:pt>
              </c:numCache>
            </c:numRef>
          </c:val>
          <c:extLst>
            <c:ext xmlns:c16="http://schemas.microsoft.com/office/drawing/2014/chart" uri="{C3380CC4-5D6E-409C-BE32-E72D297353CC}">
              <c16:uniqueId val="{00000000-A120-4D35-B72C-08A26E37DD75}"/>
            </c:ext>
          </c:extLst>
        </c:ser>
        <c:ser>
          <c:idx val="1"/>
          <c:order val="1"/>
          <c:tx>
            <c:strRef>
              <c:f>'Solution 1'!$C$61</c:f>
              <c:strCache>
                <c:ptCount val="1"/>
                <c:pt idx="0">
                  <c:v>Contribution</c:v>
                </c:pt>
              </c:strCache>
            </c:strRef>
          </c:tx>
          <c:invertIfNegative val="0"/>
          <c:cat>
            <c:strRef>
              <c:f>'Solution 1'!$D$59:$F$59</c:f>
              <c:strCache>
                <c:ptCount val="3"/>
                <c:pt idx="0">
                  <c:v>Original Budget</c:v>
                </c:pt>
                <c:pt idx="1">
                  <c:v>Flexed budget</c:v>
                </c:pt>
                <c:pt idx="2">
                  <c:v>Actual</c:v>
                </c:pt>
              </c:strCache>
            </c:strRef>
          </c:cat>
          <c:val>
            <c:numRef>
              <c:f>'Solution 1'!$D$61:$F$61</c:f>
              <c:numCache>
                <c:formatCode>General</c:formatCode>
                <c:ptCount val="3"/>
                <c:pt idx="0">
                  <c:v>1700000</c:v>
                </c:pt>
                <c:pt idx="1">
                  <c:v>1360000</c:v>
                </c:pt>
                <c:pt idx="2">
                  <c:v>760000</c:v>
                </c:pt>
              </c:numCache>
            </c:numRef>
          </c:val>
          <c:extLst>
            <c:ext xmlns:c16="http://schemas.microsoft.com/office/drawing/2014/chart" uri="{C3380CC4-5D6E-409C-BE32-E72D297353CC}">
              <c16:uniqueId val="{00000001-A120-4D35-B72C-08A26E37DD75}"/>
            </c:ext>
          </c:extLst>
        </c:ser>
        <c:ser>
          <c:idx val="2"/>
          <c:order val="2"/>
          <c:tx>
            <c:strRef>
              <c:f>'Solution 1'!$C$62</c:f>
              <c:strCache>
                <c:ptCount val="1"/>
                <c:pt idx="0">
                  <c:v>Profit</c:v>
                </c:pt>
              </c:strCache>
            </c:strRef>
          </c:tx>
          <c:invertIfNegative val="0"/>
          <c:cat>
            <c:strRef>
              <c:f>'Solution 1'!$D$59:$F$59</c:f>
              <c:strCache>
                <c:ptCount val="3"/>
                <c:pt idx="0">
                  <c:v>Original Budget</c:v>
                </c:pt>
                <c:pt idx="1">
                  <c:v>Flexed budget</c:v>
                </c:pt>
                <c:pt idx="2">
                  <c:v>Actual</c:v>
                </c:pt>
              </c:strCache>
            </c:strRef>
          </c:cat>
          <c:val>
            <c:numRef>
              <c:f>'Solution 1'!$D$62:$F$62</c:f>
              <c:numCache>
                <c:formatCode>General</c:formatCode>
                <c:ptCount val="3"/>
                <c:pt idx="0">
                  <c:v>1350000</c:v>
                </c:pt>
                <c:pt idx="1">
                  <c:v>1010000</c:v>
                </c:pt>
                <c:pt idx="2">
                  <c:v>455000</c:v>
                </c:pt>
              </c:numCache>
            </c:numRef>
          </c:val>
          <c:extLst>
            <c:ext xmlns:c16="http://schemas.microsoft.com/office/drawing/2014/chart" uri="{C3380CC4-5D6E-409C-BE32-E72D297353CC}">
              <c16:uniqueId val="{00000002-A120-4D35-B72C-08A26E37DD75}"/>
            </c:ext>
          </c:extLst>
        </c:ser>
        <c:dLbls>
          <c:showLegendKey val="0"/>
          <c:showVal val="0"/>
          <c:showCatName val="0"/>
          <c:showSerName val="0"/>
          <c:showPercent val="0"/>
          <c:showBubbleSize val="0"/>
        </c:dLbls>
        <c:gapWidth val="150"/>
        <c:overlap val="100"/>
        <c:axId val="82687104"/>
        <c:axId val="82688640"/>
      </c:barChart>
      <c:catAx>
        <c:axId val="82687104"/>
        <c:scaling>
          <c:orientation val="minMax"/>
        </c:scaling>
        <c:delete val="0"/>
        <c:axPos val="b"/>
        <c:numFmt formatCode="General" sourceLinked="0"/>
        <c:majorTickMark val="out"/>
        <c:minorTickMark val="none"/>
        <c:tickLblPos val="nextTo"/>
        <c:txPr>
          <a:bodyPr/>
          <a:lstStyle/>
          <a:p>
            <a:pPr>
              <a:defRPr lang="en-IN"/>
            </a:pPr>
            <a:endParaRPr lang="en-US"/>
          </a:p>
        </c:txPr>
        <c:crossAx val="82688640"/>
        <c:crosses val="autoZero"/>
        <c:auto val="1"/>
        <c:lblAlgn val="ctr"/>
        <c:lblOffset val="100"/>
        <c:noMultiLvlLbl val="0"/>
      </c:catAx>
      <c:valAx>
        <c:axId val="82688640"/>
        <c:scaling>
          <c:orientation val="minMax"/>
        </c:scaling>
        <c:delete val="0"/>
        <c:axPos val="l"/>
        <c:majorGridlines/>
        <c:numFmt formatCode="General" sourceLinked="1"/>
        <c:majorTickMark val="out"/>
        <c:minorTickMark val="none"/>
        <c:tickLblPos val="nextTo"/>
        <c:txPr>
          <a:bodyPr/>
          <a:lstStyle/>
          <a:p>
            <a:pPr>
              <a:defRPr lang="en-IN"/>
            </a:pPr>
            <a:endParaRPr lang="en-US"/>
          </a:p>
        </c:txPr>
        <c:crossAx val="82687104"/>
        <c:crosses val="autoZero"/>
        <c:crossBetween val="between"/>
      </c:valAx>
    </c:plotArea>
    <c:legend>
      <c:legendPos val="r"/>
      <c:overlay val="0"/>
      <c:txPr>
        <a:bodyPr/>
        <a:lstStyle/>
        <a:p>
          <a:pPr>
            <a:defRPr lang="en-IN"/>
          </a:pPr>
          <a:endParaRPr lang="en-US"/>
        </a:p>
      </c:txPr>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BE2D92-843D-402A-979A-FADC76030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13</Pages>
  <Words>2442</Words>
  <Characters>13925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Raluca-elena Bretea (1917325)</cp:lastModifiedBy>
  <cp:revision>6</cp:revision>
  <dcterms:created xsi:type="dcterms:W3CDTF">2021-03-27T17:07:00Z</dcterms:created>
  <dcterms:modified xsi:type="dcterms:W3CDTF">2021-05-04T21:39:00Z</dcterms:modified>
</cp:coreProperties>
</file>