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0" w:type="auto"/>
        <w:tblInd w:w="-714" w:type="dxa"/>
        <w:tblLook w:val="04A0" w:firstRow="1" w:lastRow="0" w:firstColumn="1" w:lastColumn="0" w:noHBand="0" w:noVBand="1"/>
      </w:tblPr>
      <w:tblGrid>
        <w:gridCol w:w="999"/>
        <w:gridCol w:w="11021"/>
        <w:gridCol w:w="1182"/>
        <w:gridCol w:w="1460"/>
      </w:tblGrid>
      <w:tr w:rsidR="006067BA" w14:paraId="2CC2B6A7" w14:textId="78F97877" w:rsidTr="007B6437">
        <w:tc>
          <w:tcPr>
            <w:tcW w:w="1276"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10744"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0" w:type="auto"/>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0" w:type="auto"/>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7B6437">
        <w:trPr>
          <w:trHeight w:val="1113"/>
        </w:trPr>
        <w:tc>
          <w:tcPr>
            <w:tcW w:w="1276" w:type="dxa"/>
          </w:tcPr>
          <w:p w14:paraId="289B6002" w14:textId="68DF90A7" w:rsidR="00152AA0" w:rsidRDefault="007B6437" w:rsidP="00C61465">
            <w:pPr>
              <w:rPr>
                <w:sz w:val="28"/>
                <w:szCs w:val="28"/>
              </w:rPr>
            </w:pPr>
            <w:r>
              <w:rPr>
                <w:sz w:val="28"/>
                <w:szCs w:val="28"/>
              </w:rPr>
              <w:t xml:space="preserve">Article, view online open tab </w:t>
            </w:r>
          </w:p>
        </w:tc>
        <w:tc>
          <w:tcPr>
            <w:tcW w:w="10744" w:type="dxa"/>
          </w:tcPr>
          <w:p w14:paraId="6BBEEEA9" w14:textId="797C3854" w:rsidR="00D5429C" w:rsidRPr="007B6437" w:rsidRDefault="007B6437" w:rsidP="007B6437">
            <w:pPr>
              <w:rPr>
                <w:sz w:val="28"/>
                <w:szCs w:val="28"/>
              </w:rPr>
            </w:pPr>
            <w:r w:rsidRPr="007B6437">
              <w:rPr>
                <w:sz w:val="28"/>
                <w:szCs w:val="28"/>
              </w:rPr>
              <w:t>https://www-proquest-com.uwtsd.idm.oclc.org/docview/1848780897?OpenUrlRefId=info:xri/sid:primo&amp;accountid=130472&amp;sourcetype=Scholarly%20Journals</w:t>
            </w:r>
          </w:p>
        </w:tc>
        <w:tc>
          <w:tcPr>
            <w:tcW w:w="0" w:type="auto"/>
          </w:tcPr>
          <w:p w14:paraId="16D6C39B" w14:textId="6A8D0F70" w:rsidR="00E91CAA" w:rsidRDefault="00E91CAA" w:rsidP="000A1AD2">
            <w:pPr>
              <w:jc w:val="center"/>
              <w:rPr>
                <w:sz w:val="28"/>
                <w:szCs w:val="28"/>
              </w:rPr>
            </w:pPr>
            <w:r>
              <w:rPr>
                <w:sz w:val="28"/>
                <w:szCs w:val="28"/>
              </w:rPr>
              <w:t xml:space="preserve"> </w:t>
            </w:r>
            <w:r w:rsidR="007B6437">
              <w:rPr>
                <w:sz w:val="28"/>
                <w:szCs w:val="28"/>
              </w:rPr>
              <w:t xml:space="preserve">Online library </w:t>
            </w:r>
          </w:p>
        </w:tc>
        <w:tc>
          <w:tcPr>
            <w:tcW w:w="0" w:type="auto"/>
          </w:tcPr>
          <w:p w14:paraId="1BC1B255" w14:textId="4B6E736C" w:rsidR="006067BA" w:rsidRDefault="007B6437" w:rsidP="000A1AD2">
            <w:pPr>
              <w:jc w:val="center"/>
              <w:rPr>
                <w:sz w:val="28"/>
                <w:szCs w:val="28"/>
              </w:rPr>
            </w:pPr>
            <w:r>
              <w:rPr>
                <w:sz w:val="28"/>
                <w:szCs w:val="28"/>
              </w:rPr>
              <w:t>Employability skills business graduates</w:t>
            </w:r>
          </w:p>
        </w:tc>
      </w:tr>
      <w:tr w:rsidR="006067BA" w14:paraId="03EAE282" w14:textId="70E325E4" w:rsidTr="007B6437">
        <w:trPr>
          <w:trHeight w:val="85"/>
        </w:trPr>
        <w:tc>
          <w:tcPr>
            <w:tcW w:w="1276" w:type="dxa"/>
          </w:tcPr>
          <w:p w14:paraId="4777939F" w14:textId="305655E6" w:rsidR="006067BA" w:rsidRDefault="007B6437" w:rsidP="006067BA">
            <w:pPr>
              <w:rPr>
                <w:sz w:val="28"/>
                <w:szCs w:val="28"/>
              </w:rPr>
            </w:pPr>
            <w:r>
              <w:rPr>
                <w:sz w:val="28"/>
                <w:szCs w:val="28"/>
              </w:rPr>
              <w:t xml:space="preserve">Website. </w:t>
            </w:r>
          </w:p>
        </w:tc>
        <w:tc>
          <w:tcPr>
            <w:tcW w:w="10744" w:type="dxa"/>
          </w:tcPr>
          <w:p w14:paraId="4952EE23" w14:textId="12207B35" w:rsidR="006067BA" w:rsidRDefault="007B6437" w:rsidP="007B6437">
            <w:pPr>
              <w:rPr>
                <w:sz w:val="28"/>
                <w:szCs w:val="28"/>
              </w:rPr>
            </w:pPr>
            <w:r w:rsidRPr="007B6437">
              <w:rPr>
                <w:sz w:val="28"/>
                <w:szCs w:val="28"/>
              </w:rPr>
              <w:t>https://www.grb.uk.com/career-advice/graduate-employability-skills/#guide</w:t>
            </w: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0" w:type="auto"/>
          </w:tcPr>
          <w:p w14:paraId="7974764A" w14:textId="22D9607B" w:rsidR="006067BA" w:rsidRDefault="007B6437" w:rsidP="000A1AD2">
            <w:pPr>
              <w:jc w:val="center"/>
              <w:rPr>
                <w:sz w:val="28"/>
                <w:szCs w:val="28"/>
              </w:rPr>
            </w:pPr>
            <w:r>
              <w:rPr>
                <w:sz w:val="28"/>
                <w:szCs w:val="28"/>
              </w:rPr>
              <w:t>google</w:t>
            </w:r>
          </w:p>
        </w:tc>
        <w:tc>
          <w:tcPr>
            <w:tcW w:w="0" w:type="auto"/>
          </w:tcPr>
          <w:p w14:paraId="553192D0" w14:textId="144F09BA" w:rsidR="006067BA" w:rsidRDefault="007B6437" w:rsidP="000A1AD2">
            <w:pPr>
              <w:jc w:val="center"/>
              <w:rPr>
                <w:sz w:val="28"/>
                <w:szCs w:val="28"/>
              </w:rPr>
            </w:pPr>
            <w:r>
              <w:rPr>
                <w:sz w:val="28"/>
                <w:szCs w:val="28"/>
              </w:rPr>
              <w:t>Graduate employability skills</w:t>
            </w:r>
          </w:p>
        </w:tc>
      </w:tr>
      <w:tr w:rsidR="006067BA" w14:paraId="30FDEC5A" w14:textId="69DA207C" w:rsidTr="007B6437">
        <w:tc>
          <w:tcPr>
            <w:tcW w:w="1276" w:type="dxa"/>
          </w:tcPr>
          <w:p w14:paraId="65003ECF" w14:textId="73410571" w:rsidR="006067BA" w:rsidRDefault="006067BA" w:rsidP="006067BA">
            <w:pPr>
              <w:rPr>
                <w:sz w:val="28"/>
                <w:szCs w:val="28"/>
              </w:rPr>
            </w:pPr>
          </w:p>
        </w:tc>
        <w:tc>
          <w:tcPr>
            <w:tcW w:w="10744"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0" w:type="auto"/>
          </w:tcPr>
          <w:p w14:paraId="3EB7ECA3" w14:textId="77777777" w:rsidR="006067BA" w:rsidRDefault="006067BA" w:rsidP="000A1AD2">
            <w:pPr>
              <w:jc w:val="center"/>
              <w:rPr>
                <w:sz w:val="28"/>
                <w:szCs w:val="28"/>
              </w:rPr>
            </w:pPr>
          </w:p>
        </w:tc>
        <w:tc>
          <w:tcPr>
            <w:tcW w:w="0" w:type="auto"/>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9" w:history="1">
        <w:r w:rsidRPr="0047575A">
          <w:rPr>
            <w:rStyle w:val="Hyperlink"/>
          </w:rPr>
          <w:t>https://www.tandfonline.co</w:t>
        </w:r>
        <w:r w:rsidRPr="0047575A">
          <w:rPr>
            <w:rStyle w:val="Hyperlink"/>
          </w:rPr>
          <w:t>m</w:t>
        </w:r>
        <w:r w:rsidRPr="0047575A">
          <w:rPr>
            <w:rStyle w:val="Hyperlink"/>
          </w:rPr>
          <w:t>/doi/full/10.1080/14703297.2022.2049851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59D32EB5" w:rsidR="000A1AD2" w:rsidRDefault="007B6437" w:rsidP="000A1AD2">
            <w:r>
              <w:t xml:space="preserve">this article was published in 2022 and isn’t current </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51A7085B" w:rsidR="007B6437" w:rsidRPr="007B6437" w:rsidRDefault="007B6437" w:rsidP="007B6437">
            <w:pPr>
              <w:tabs>
                <w:tab w:val="left" w:pos="1148"/>
              </w:tabs>
            </w:pPr>
            <w:r>
              <w:t>It is relevant to the topic as it includes keywords such as “</w:t>
            </w:r>
            <w:r w:rsidRPr="007B6437">
              <w:rPr>
                <w:b/>
                <w:bCs/>
              </w:rPr>
              <w:t>Exploring business graduates employability skills</w:t>
            </w:r>
            <w:r>
              <w:rPr>
                <w:b/>
                <w:bCs/>
              </w:rPr>
              <w:t xml:space="preserve">”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1BFB4544" w:rsidR="000A1AD2" w:rsidRDefault="007B6437" w:rsidP="000A1AD2">
            <w:r>
              <w:t>This person was an expert “</w:t>
            </w:r>
            <w:r>
              <w:rPr>
                <w:rFonts w:ascii="Open Sans" w:hAnsi="Open Sans" w:cs="Open Sans"/>
                <w:color w:val="333333"/>
              </w:rPr>
              <w:t xml:space="preserve">in the college of business </w:t>
            </w:r>
            <w:r w:rsidRPr="007B6437">
              <w:rPr>
                <w:rFonts w:ascii="Open Sans" w:hAnsi="Open Sans" w:cs="Open Sans"/>
                <w:color w:val="333333"/>
              </w:rPr>
              <w:t xml:space="preserve">King Faisal University, in </w:t>
            </w:r>
            <w:proofErr w:type="spellStart"/>
            <w:r w:rsidRPr="007B6437">
              <w:rPr>
                <w:rFonts w:ascii="Open Sans" w:hAnsi="Open Sans" w:cs="Open Sans"/>
                <w:color w:val="333333"/>
              </w:rPr>
              <w:t>Hofuf</w:t>
            </w:r>
            <w:proofErr w:type="spellEnd"/>
            <w:r w:rsidRPr="007B6437">
              <w:rPr>
                <w:rFonts w:ascii="Open Sans" w:hAnsi="Open Sans" w:cs="Open Sans"/>
                <w:color w:val="333333"/>
              </w:rPr>
              <w:t>, Saudi Arabia.</w:t>
            </w:r>
            <w:r>
              <w:rPr>
                <w:rFonts w:ascii="Open Sans" w:hAnsi="Open Sans" w:cs="Open Sans"/>
                <w:color w:val="333333"/>
              </w:rPr>
              <w:t>”</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37255580" w:rsidR="000A1AD2" w:rsidRDefault="007B6437" w:rsidP="000A1AD2">
            <w:r>
              <w:t xml:space="preserve">This article is accurate they have referenced numerous people </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01D249A9" w:rsidR="000A1AD2" w:rsidRDefault="007B6437" w:rsidP="000A1AD2">
            <w:r>
              <w:rPr>
                <w:rFonts w:ascii="Open Sans" w:hAnsi="Open Sans" w:cs="Open Sans"/>
                <w:color w:val="333333"/>
                <w:sz w:val="26"/>
                <w:szCs w:val="26"/>
              </w:rPr>
              <w:t>The purpose of this study is to identify a set of employability skills required for business graduates.</w:t>
            </w:r>
            <w:r>
              <w:rPr>
                <w:rFonts w:ascii="Open Sans" w:hAnsi="Open Sans" w:cs="Open Sans"/>
                <w:color w:val="333333"/>
                <w:sz w:val="26"/>
                <w:szCs w:val="26"/>
              </w:rPr>
              <w:t xml:space="preserve"> The purpose is to educate.</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0">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1"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60137659" w14:textId="06CC27D9" w:rsidR="005348DA" w:rsidRDefault="00770C4C" w:rsidP="00770C4C">
      <w:pPr>
        <w:spacing w:after="0" w:line="360" w:lineRule="auto"/>
        <w:rPr>
          <w:rFonts w:asciiTheme="minorBidi" w:hAnsiTheme="minorBidi"/>
        </w:rPr>
      </w:pPr>
      <w:r>
        <w:rPr>
          <w:rFonts w:asciiTheme="minorBidi" w:hAnsiTheme="minorBidi"/>
        </w:rPr>
        <w:t xml:space="preserve">Strength of the Source: </w:t>
      </w:r>
      <w:r w:rsidR="005348DA">
        <w:rPr>
          <w:rFonts w:asciiTheme="minorBidi" w:hAnsiTheme="minorBidi"/>
        </w:rPr>
        <w:t>the source is the information as it discusses employability skills that graduates need to succeed.</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946FFB3" w:rsidR="00770C4C" w:rsidRPr="00770C4C" w:rsidRDefault="005348DA" w:rsidP="00770C4C">
      <w:pPr>
        <w:spacing w:after="0" w:line="360" w:lineRule="auto"/>
        <w:rPr>
          <w:rFonts w:asciiTheme="minorBidi" w:hAnsiTheme="minorBidi"/>
        </w:rPr>
      </w:pPr>
      <w:r>
        <w:rPr>
          <w:rFonts w:asciiTheme="minorBidi" w:hAnsiTheme="minorBidi"/>
        </w:rPr>
        <w:t xml:space="preserve">It is 13 years old and there is new technology in 2026. Which means this isn’t a good thing as it isn’t up to date and research has </w:t>
      </w:r>
      <w:proofErr w:type="gramStart"/>
      <w:r>
        <w:rPr>
          <w:rFonts w:asciiTheme="minorBidi" w:hAnsiTheme="minorBidi"/>
        </w:rPr>
        <w:t>changed .</w:t>
      </w:r>
      <w:proofErr w:type="gramEnd"/>
      <w:r>
        <w:rPr>
          <w:rFonts w:asciiTheme="minorBidi" w:hAnsiTheme="minorBidi"/>
        </w:rPr>
        <w:t xml:space="preserve"> </w:t>
      </w: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1E708" w14:textId="77777777" w:rsidR="007727A0" w:rsidRDefault="007727A0" w:rsidP="00770C4C">
      <w:pPr>
        <w:spacing w:after="0" w:line="240" w:lineRule="auto"/>
      </w:pPr>
      <w:r>
        <w:separator/>
      </w:r>
    </w:p>
  </w:endnote>
  <w:endnote w:type="continuationSeparator" w:id="0">
    <w:p w14:paraId="66E28840" w14:textId="77777777" w:rsidR="007727A0" w:rsidRDefault="007727A0"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B5689" w14:textId="77777777" w:rsidR="007727A0" w:rsidRDefault="007727A0" w:rsidP="00770C4C">
      <w:pPr>
        <w:spacing w:after="0" w:line="240" w:lineRule="auto"/>
      </w:pPr>
      <w:r>
        <w:separator/>
      </w:r>
    </w:p>
  </w:footnote>
  <w:footnote w:type="continuationSeparator" w:id="0">
    <w:p w14:paraId="4C5CACCF" w14:textId="77777777" w:rsidR="007727A0" w:rsidRDefault="007727A0"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C3316"/>
    <w:rsid w:val="002C6C88"/>
    <w:rsid w:val="002E4841"/>
    <w:rsid w:val="0037429E"/>
    <w:rsid w:val="00394C23"/>
    <w:rsid w:val="003A69D4"/>
    <w:rsid w:val="005001A9"/>
    <w:rsid w:val="005348DA"/>
    <w:rsid w:val="00586D04"/>
    <w:rsid w:val="00591828"/>
    <w:rsid w:val="005A0921"/>
    <w:rsid w:val="006067BA"/>
    <w:rsid w:val="0068791E"/>
    <w:rsid w:val="006D68F9"/>
    <w:rsid w:val="00726A92"/>
    <w:rsid w:val="00770C4C"/>
    <w:rsid w:val="007727A0"/>
    <w:rsid w:val="007B6437"/>
    <w:rsid w:val="008116C9"/>
    <w:rsid w:val="00841662"/>
    <w:rsid w:val="00995682"/>
    <w:rsid w:val="00A01DD6"/>
    <w:rsid w:val="00AE675F"/>
    <w:rsid w:val="00B51F0A"/>
    <w:rsid w:val="00BC259F"/>
    <w:rsid w:val="00BF4C33"/>
    <w:rsid w:val="00C61465"/>
    <w:rsid w:val="00D10D3A"/>
    <w:rsid w:val="00D46EE6"/>
    <w:rsid w:val="00D5429C"/>
    <w:rsid w:val="00D8490C"/>
    <w:rsid w:val="00DE2C42"/>
    <w:rsid w:val="00DF7025"/>
    <w:rsid w:val="00E04BA8"/>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CommentReference">
    <w:name w:val="annotation reference"/>
    <w:basedOn w:val="DefaultParagraphFont"/>
    <w:uiPriority w:val="99"/>
    <w:semiHidden/>
    <w:unhideWhenUsed/>
    <w:rsid w:val="007B6437"/>
    <w:rPr>
      <w:sz w:val="16"/>
      <w:szCs w:val="16"/>
    </w:rPr>
  </w:style>
  <w:style w:type="paragraph" w:styleId="CommentText">
    <w:name w:val="annotation text"/>
    <w:basedOn w:val="Normal"/>
    <w:link w:val="CommentTextChar"/>
    <w:uiPriority w:val="99"/>
    <w:semiHidden/>
    <w:unhideWhenUsed/>
    <w:rsid w:val="007B6437"/>
    <w:pPr>
      <w:spacing w:line="240" w:lineRule="auto"/>
    </w:pPr>
    <w:rPr>
      <w:sz w:val="20"/>
      <w:szCs w:val="20"/>
    </w:rPr>
  </w:style>
  <w:style w:type="character" w:customStyle="1" w:styleId="CommentTextChar">
    <w:name w:val="Comment Text Char"/>
    <w:basedOn w:val="DefaultParagraphFont"/>
    <w:link w:val="CommentText"/>
    <w:uiPriority w:val="99"/>
    <w:semiHidden/>
    <w:rsid w:val="007B6437"/>
    <w:rPr>
      <w:sz w:val="20"/>
      <w:szCs w:val="20"/>
    </w:rPr>
  </w:style>
  <w:style w:type="paragraph" w:styleId="CommentSubject">
    <w:name w:val="annotation subject"/>
    <w:basedOn w:val="CommentText"/>
    <w:next w:val="CommentText"/>
    <w:link w:val="CommentSubjectChar"/>
    <w:uiPriority w:val="99"/>
    <w:semiHidden/>
    <w:unhideWhenUsed/>
    <w:rsid w:val="007B6437"/>
    <w:rPr>
      <w:b/>
      <w:bCs/>
    </w:rPr>
  </w:style>
  <w:style w:type="character" w:customStyle="1" w:styleId="CommentSubjectChar">
    <w:name w:val="Comment Subject Char"/>
    <w:basedOn w:val="CommentTextChar"/>
    <w:link w:val="CommentSubject"/>
    <w:uiPriority w:val="99"/>
    <w:semiHidden/>
    <w:rsid w:val="007B6437"/>
    <w:rPr>
      <w:b/>
      <w:bCs/>
      <w:sz w:val="20"/>
      <w:szCs w:val="20"/>
    </w:rPr>
  </w:style>
  <w:style w:type="character" w:styleId="FollowedHyperlink">
    <w:name w:val="FollowedHyperlink"/>
    <w:basedOn w:val="DefaultParagraphFont"/>
    <w:uiPriority w:val="99"/>
    <w:semiHidden/>
    <w:unhideWhenUsed/>
    <w:rsid w:val="007B6437"/>
    <w:rPr>
      <w:color w:val="96607D" w:themeColor="followedHyperlink"/>
      <w:u w:val="single"/>
    </w:rPr>
  </w:style>
  <w:style w:type="character" w:customStyle="1" w:styleId="apple-converted-space">
    <w:name w:val="apple-converted-space"/>
    <w:basedOn w:val="DefaultParagraphFont"/>
    <w:rsid w:val="007B6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money/2012/jun/08/graduate-careers-employability-skills"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tandfonline.com/doi/full/10.1080/14703297.2022.204985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400</Words>
  <Characters>2285</Characters>
  <Application>Microsoft Office Word</Application>
  <DocSecurity>0</DocSecurity>
  <Lines>19</Lines>
  <Paragraphs>5</Paragraphs>
  <ScaleCrop>false</ScaleCrop>
  <Company>University of Wales Trinity Saint David</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sophiefrost21@outlook.com</cp:lastModifiedBy>
  <cp:revision>2</cp:revision>
  <dcterms:created xsi:type="dcterms:W3CDTF">2026-06-09T10:45:00Z</dcterms:created>
  <dcterms:modified xsi:type="dcterms:W3CDTF">2026-06-09T10:45:00Z</dcterms:modified>
</cp:coreProperties>
</file>