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EC75CD" w14:textId="77777777" w:rsidR="00E12C8B" w:rsidRDefault="00E12C8B" w:rsidP="00E12C8B">
      <w:pPr>
        <w:jc w:val="center"/>
        <w:rPr>
          <w:sz w:val="56"/>
          <w:szCs w:val="56"/>
          <w:bdr w:val="none" w:sz="0" w:space="0" w:color="auto" w:frame="1"/>
          <w:lang w:val="en-IN" w:eastAsia="en-IN"/>
        </w:rPr>
      </w:pPr>
      <w:bookmarkStart w:id="0" w:name="_Toc153892073"/>
      <w:r w:rsidRPr="0030214F">
        <w:rPr>
          <w:sz w:val="56"/>
          <w:szCs w:val="56"/>
          <w:bdr w:val="none" w:sz="0" w:space="0" w:color="auto" w:frame="1"/>
          <w:lang w:val="en-IN" w:eastAsia="en-IN"/>
        </w:rPr>
        <w:t>Strategic Management &amp; Sustainability</w:t>
      </w:r>
    </w:p>
    <w:p w14:paraId="396A0A65" w14:textId="336AFE7C" w:rsidR="0030214F" w:rsidRPr="0030214F" w:rsidRDefault="0030214F" w:rsidP="00E12C8B">
      <w:pPr>
        <w:jc w:val="center"/>
        <w:rPr>
          <w:rFonts w:ascii="Segoe UI" w:hAnsi="Segoe UI" w:cs="Segoe UI"/>
          <w:color w:val="242424"/>
          <w:sz w:val="56"/>
          <w:szCs w:val="56"/>
          <w:lang w:val="en-IN" w:eastAsia="en-IN"/>
        </w:rPr>
      </w:pPr>
      <w:r>
        <w:rPr>
          <w:sz w:val="56"/>
          <w:szCs w:val="56"/>
          <w:bdr w:val="none" w:sz="0" w:space="0" w:color="auto" w:frame="1"/>
          <w:lang w:val="en-IN" w:eastAsia="en-IN"/>
        </w:rPr>
        <w:t>Assessment 1</w:t>
      </w:r>
    </w:p>
    <w:p w14:paraId="2C017F1D" w14:textId="09A278F4" w:rsidR="00E12C8B" w:rsidRPr="00E12C8B" w:rsidRDefault="00E12C8B" w:rsidP="00E12C8B">
      <w:pPr>
        <w:rPr>
          <w:sz w:val="56"/>
          <w:szCs w:val="56"/>
        </w:rPr>
      </w:pPr>
      <w:r w:rsidRPr="00E12C8B">
        <w:rPr>
          <w:sz w:val="56"/>
          <w:szCs w:val="56"/>
        </w:rPr>
        <w:t>Name: Vasile Sorin Bricioc</w:t>
      </w:r>
    </w:p>
    <w:p w14:paraId="50765885" w14:textId="77777777" w:rsidR="00E12C8B" w:rsidRPr="00E12C8B" w:rsidRDefault="00E12C8B" w:rsidP="00E12C8B">
      <w:pPr>
        <w:rPr>
          <w:sz w:val="56"/>
          <w:szCs w:val="56"/>
        </w:rPr>
      </w:pPr>
      <w:r w:rsidRPr="00E12C8B">
        <w:rPr>
          <w:sz w:val="56"/>
          <w:szCs w:val="56"/>
        </w:rPr>
        <w:t>ID: 2030985</w:t>
      </w:r>
    </w:p>
    <w:p w14:paraId="672ED01D" w14:textId="77777777" w:rsidR="00E12C8B" w:rsidRPr="00E12C8B" w:rsidRDefault="00E12C8B" w:rsidP="00E12C8B">
      <w:pPr>
        <w:rPr>
          <w:sz w:val="56"/>
          <w:szCs w:val="56"/>
        </w:rPr>
      </w:pPr>
      <w:r w:rsidRPr="00E12C8B">
        <w:rPr>
          <w:sz w:val="56"/>
          <w:szCs w:val="56"/>
        </w:rPr>
        <w:t>Module Code: LCBB6004</w:t>
      </w:r>
    </w:p>
    <w:p w14:paraId="09F2D4A9" w14:textId="77777777" w:rsidR="00E12C8B" w:rsidRPr="00E12C8B" w:rsidRDefault="00E12C8B" w:rsidP="00E12C8B">
      <w:pPr>
        <w:rPr>
          <w:sz w:val="56"/>
          <w:szCs w:val="56"/>
        </w:rPr>
      </w:pPr>
      <w:r w:rsidRPr="00E12C8B">
        <w:rPr>
          <w:sz w:val="56"/>
          <w:szCs w:val="56"/>
        </w:rPr>
        <w:t>Lecturer: Hossein Shokri</w:t>
      </w:r>
    </w:p>
    <w:p w14:paraId="58902D0D" w14:textId="77777777" w:rsidR="00E12C8B" w:rsidRDefault="00E12C8B" w:rsidP="00E12C8B">
      <w:pPr>
        <w:rPr>
          <w:sz w:val="48"/>
          <w:szCs w:val="48"/>
        </w:rPr>
      </w:pPr>
    </w:p>
    <w:p w14:paraId="2FC69085" w14:textId="77777777" w:rsidR="00E12C8B" w:rsidRDefault="00E12C8B" w:rsidP="00E12C8B">
      <w:pPr>
        <w:rPr>
          <w:sz w:val="48"/>
          <w:szCs w:val="48"/>
        </w:rPr>
      </w:pPr>
    </w:p>
    <w:p w14:paraId="5CAF218D" w14:textId="77777777" w:rsidR="00E12C8B" w:rsidRDefault="00E12C8B" w:rsidP="00E12C8B">
      <w:pPr>
        <w:rPr>
          <w:sz w:val="48"/>
          <w:szCs w:val="48"/>
        </w:rPr>
      </w:pPr>
    </w:p>
    <w:p w14:paraId="31CC4C62" w14:textId="77777777" w:rsidR="00E12C8B" w:rsidRPr="00164F4C" w:rsidRDefault="00E12C8B" w:rsidP="00E12C8B">
      <w:pPr>
        <w:rPr>
          <w:sz w:val="48"/>
          <w:szCs w:val="48"/>
        </w:rPr>
      </w:pPr>
    </w:p>
    <w:p w14:paraId="77700ED0" w14:textId="43D50EFE" w:rsidR="00E12C8B" w:rsidRDefault="00E12C8B" w:rsidP="00E12C8B">
      <w:pPr>
        <w:spacing w:line="276" w:lineRule="auto"/>
        <w:jc w:val="left"/>
        <w:rPr>
          <w:rFonts w:eastAsia="Times New Roman" w:cstheme="majorBidi"/>
          <w:b/>
          <w:bCs/>
          <w:sz w:val="28"/>
          <w:szCs w:val="28"/>
          <w:lang w:val="en-IN" w:eastAsia="en-IN"/>
        </w:rPr>
      </w:pPr>
    </w:p>
    <w:sdt>
      <w:sdtPr>
        <w:rPr>
          <w:rFonts w:ascii="Times New Roman" w:eastAsiaTheme="minorHAnsi" w:hAnsi="Times New Roman" w:cstheme="minorBidi"/>
          <w:b w:val="0"/>
          <w:bCs w:val="0"/>
          <w:color w:val="auto"/>
          <w:sz w:val="24"/>
          <w:szCs w:val="22"/>
          <w:lang w:val="en-GB"/>
        </w:rPr>
        <w:id w:val="-214038549"/>
        <w:docPartObj>
          <w:docPartGallery w:val="Table of Contents"/>
          <w:docPartUnique/>
        </w:docPartObj>
      </w:sdtPr>
      <w:sdtEndPr>
        <w:rPr>
          <w:noProof/>
        </w:rPr>
      </w:sdtEndPr>
      <w:sdtContent>
        <w:p w14:paraId="20F53D7F" w14:textId="77777777" w:rsidR="00E12C8B" w:rsidRPr="00B24E6A" w:rsidRDefault="00E12C8B" w:rsidP="00E12C8B">
          <w:pPr>
            <w:pStyle w:val="TOCHeading"/>
            <w:jc w:val="center"/>
            <w:rPr>
              <w:rFonts w:ascii="Times New Roman" w:hAnsi="Times New Roman" w:cs="Times New Roman"/>
              <w:color w:val="000000" w:themeColor="text1"/>
              <w:sz w:val="24"/>
              <w:szCs w:val="24"/>
            </w:rPr>
          </w:pPr>
          <w:r w:rsidRPr="00B24E6A">
            <w:rPr>
              <w:rFonts w:ascii="Times New Roman" w:hAnsi="Times New Roman" w:cs="Times New Roman"/>
              <w:color w:val="000000" w:themeColor="text1"/>
              <w:sz w:val="24"/>
              <w:szCs w:val="24"/>
            </w:rPr>
            <w:t>Table of Contents</w:t>
          </w:r>
        </w:p>
        <w:p w14:paraId="7704F849" w14:textId="2558AA24" w:rsidR="00F072F3" w:rsidRDefault="00E12C8B">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3952687" w:history="1">
            <w:r w:rsidR="00F072F3" w:rsidRPr="00034D99">
              <w:rPr>
                <w:rStyle w:val="Hyperlink"/>
                <w:rFonts w:eastAsia="Times New Roman"/>
                <w:noProof/>
                <w:lang w:val="en-IN" w:eastAsia="en-IN"/>
              </w:rPr>
              <w:t>INTRODUCTION</w:t>
            </w:r>
            <w:r w:rsidR="00F072F3">
              <w:rPr>
                <w:noProof/>
                <w:webHidden/>
              </w:rPr>
              <w:tab/>
            </w:r>
            <w:r w:rsidR="00F072F3">
              <w:rPr>
                <w:noProof/>
                <w:webHidden/>
              </w:rPr>
              <w:fldChar w:fldCharType="begin"/>
            </w:r>
            <w:r w:rsidR="00F072F3">
              <w:rPr>
                <w:noProof/>
                <w:webHidden/>
              </w:rPr>
              <w:instrText xml:space="preserve"> PAGEREF _Toc153952687 \h </w:instrText>
            </w:r>
            <w:r w:rsidR="00F072F3">
              <w:rPr>
                <w:noProof/>
                <w:webHidden/>
              </w:rPr>
            </w:r>
            <w:r w:rsidR="00F072F3">
              <w:rPr>
                <w:noProof/>
                <w:webHidden/>
              </w:rPr>
              <w:fldChar w:fldCharType="separate"/>
            </w:r>
            <w:r w:rsidR="00F072F3">
              <w:rPr>
                <w:noProof/>
                <w:webHidden/>
              </w:rPr>
              <w:t>3</w:t>
            </w:r>
            <w:r w:rsidR="00F072F3">
              <w:rPr>
                <w:noProof/>
                <w:webHidden/>
              </w:rPr>
              <w:fldChar w:fldCharType="end"/>
            </w:r>
          </w:hyperlink>
        </w:p>
        <w:p w14:paraId="14B5FA90" w14:textId="63896AE2" w:rsidR="00F072F3" w:rsidRDefault="00F072F3">
          <w:pPr>
            <w:pStyle w:val="TOC1"/>
            <w:tabs>
              <w:tab w:val="right" w:leader="dot" w:pos="9350"/>
            </w:tabs>
            <w:rPr>
              <w:rFonts w:asciiTheme="minorHAnsi" w:eastAsiaTheme="minorEastAsia" w:hAnsiTheme="minorHAnsi"/>
              <w:noProof/>
              <w:kern w:val="2"/>
              <w:sz w:val="22"/>
              <w:lang w:eastAsia="en-GB"/>
              <w14:ligatures w14:val="standardContextual"/>
            </w:rPr>
          </w:pPr>
          <w:hyperlink w:anchor="_Toc153952688" w:history="1">
            <w:r w:rsidRPr="00034D99">
              <w:rPr>
                <w:rStyle w:val="Hyperlink"/>
                <w:noProof/>
                <w:lang w:val="en-IN" w:eastAsia="en-IN"/>
              </w:rPr>
              <w:t>MAIN BODY</w:t>
            </w:r>
            <w:r>
              <w:rPr>
                <w:noProof/>
                <w:webHidden/>
              </w:rPr>
              <w:tab/>
            </w:r>
            <w:r>
              <w:rPr>
                <w:noProof/>
                <w:webHidden/>
              </w:rPr>
              <w:fldChar w:fldCharType="begin"/>
            </w:r>
            <w:r>
              <w:rPr>
                <w:noProof/>
                <w:webHidden/>
              </w:rPr>
              <w:instrText xml:space="preserve"> PAGEREF _Toc153952688 \h </w:instrText>
            </w:r>
            <w:r>
              <w:rPr>
                <w:noProof/>
                <w:webHidden/>
              </w:rPr>
            </w:r>
            <w:r>
              <w:rPr>
                <w:noProof/>
                <w:webHidden/>
              </w:rPr>
              <w:fldChar w:fldCharType="separate"/>
            </w:r>
            <w:r>
              <w:rPr>
                <w:noProof/>
                <w:webHidden/>
              </w:rPr>
              <w:t>3</w:t>
            </w:r>
            <w:r>
              <w:rPr>
                <w:noProof/>
                <w:webHidden/>
              </w:rPr>
              <w:fldChar w:fldCharType="end"/>
            </w:r>
          </w:hyperlink>
        </w:p>
        <w:p w14:paraId="245A2B79" w14:textId="296303A5" w:rsidR="00F072F3" w:rsidRDefault="00F072F3">
          <w:pPr>
            <w:pStyle w:val="TOC2"/>
            <w:tabs>
              <w:tab w:val="right" w:leader="dot" w:pos="9350"/>
            </w:tabs>
            <w:rPr>
              <w:rFonts w:asciiTheme="minorHAnsi" w:eastAsiaTheme="minorEastAsia" w:hAnsiTheme="minorHAnsi"/>
              <w:noProof/>
              <w:kern w:val="2"/>
              <w:sz w:val="22"/>
              <w:lang w:eastAsia="en-GB"/>
              <w14:ligatures w14:val="standardContextual"/>
            </w:rPr>
          </w:pPr>
          <w:hyperlink w:anchor="_Toc153952689" w:history="1">
            <w:r w:rsidRPr="00034D99">
              <w:rPr>
                <w:rStyle w:val="Hyperlink"/>
                <w:noProof/>
              </w:rPr>
              <w:t>Key business and corporate strategy of EasyJet</w:t>
            </w:r>
            <w:r>
              <w:rPr>
                <w:noProof/>
                <w:webHidden/>
              </w:rPr>
              <w:tab/>
            </w:r>
            <w:r>
              <w:rPr>
                <w:noProof/>
                <w:webHidden/>
              </w:rPr>
              <w:fldChar w:fldCharType="begin"/>
            </w:r>
            <w:r>
              <w:rPr>
                <w:noProof/>
                <w:webHidden/>
              </w:rPr>
              <w:instrText xml:space="preserve"> PAGEREF _Toc153952689 \h </w:instrText>
            </w:r>
            <w:r>
              <w:rPr>
                <w:noProof/>
                <w:webHidden/>
              </w:rPr>
            </w:r>
            <w:r>
              <w:rPr>
                <w:noProof/>
                <w:webHidden/>
              </w:rPr>
              <w:fldChar w:fldCharType="separate"/>
            </w:r>
            <w:r>
              <w:rPr>
                <w:noProof/>
                <w:webHidden/>
              </w:rPr>
              <w:t>3</w:t>
            </w:r>
            <w:r>
              <w:rPr>
                <w:noProof/>
                <w:webHidden/>
              </w:rPr>
              <w:fldChar w:fldCharType="end"/>
            </w:r>
          </w:hyperlink>
        </w:p>
        <w:p w14:paraId="32428D89" w14:textId="21D74881" w:rsidR="00F072F3" w:rsidRDefault="00F072F3">
          <w:pPr>
            <w:pStyle w:val="TOC2"/>
            <w:tabs>
              <w:tab w:val="right" w:leader="dot" w:pos="9350"/>
            </w:tabs>
            <w:rPr>
              <w:rFonts w:asciiTheme="minorHAnsi" w:eastAsiaTheme="minorEastAsia" w:hAnsiTheme="minorHAnsi"/>
              <w:noProof/>
              <w:kern w:val="2"/>
              <w:sz w:val="22"/>
              <w:lang w:eastAsia="en-GB"/>
              <w14:ligatures w14:val="standardContextual"/>
            </w:rPr>
          </w:pPr>
          <w:hyperlink w:anchor="_Toc153952690" w:history="1">
            <w:r w:rsidRPr="00034D99">
              <w:rPr>
                <w:rStyle w:val="Hyperlink"/>
                <w:noProof/>
                <w:lang w:val="en-IN" w:eastAsia="en-IN"/>
              </w:rPr>
              <w:t>Determination of resources and capabilities of Easy Jet (EJ)</w:t>
            </w:r>
            <w:r>
              <w:rPr>
                <w:noProof/>
                <w:webHidden/>
              </w:rPr>
              <w:tab/>
            </w:r>
            <w:r>
              <w:rPr>
                <w:noProof/>
                <w:webHidden/>
              </w:rPr>
              <w:fldChar w:fldCharType="begin"/>
            </w:r>
            <w:r>
              <w:rPr>
                <w:noProof/>
                <w:webHidden/>
              </w:rPr>
              <w:instrText xml:space="preserve"> PAGEREF _Toc153952690 \h </w:instrText>
            </w:r>
            <w:r>
              <w:rPr>
                <w:noProof/>
                <w:webHidden/>
              </w:rPr>
            </w:r>
            <w:r>
              <w:rPr>
                <w:noProof/>
                <w:webHidden/>
              </w:rPr>
              <w:fldChar w:fldCharType="separate"/>
            </w:r>
            <w:r>
              <w:rPr>
                <w:noProof/>
                <w:webHidden/>
              </w:rPr>
              <w:t>5</w:t>
            </w:r>
            <w:r>
              <w:rPr>
                <w:noProof/>
                <w:webHidden/>
              </w:rPr>
              <w:fldChar w:fldCharType="end"/>
            </w:r>
          </w:hyperlink>
        </w:p>
        <w:p w14:paraId="3E3C8CAC" w14:textId="08B5AE31" w:rsidR="00F072F3" w:rsidRDefault="00F072F3">
          <w:pPr>
            <w:pStyle w:val="TOC2"/>
            <w:tabs>
              <w:tab w:val="right" w:leader="dot" w:pos="9350"/>
            </w:tabs>
            <w:rPr>
              <w:rFonts w:asciiTheme="minorHAnsi" w:eastAsiaTheme="minorEastAsia" w:hAnsiTheme="minorHAnsi"/>
              <w:noProof/>
              <w:kern w:val="2"/>
              <w:sz w:val="22"/>
              <w:lang w:eastAsia="en-GB"/>
              <w14:ligatures w14:val="standardContextual"/>
            </w:rPr>
          </w:pPr>
          <w:hyperlink w:anchor="_Toc153952691" w:history="1">
            <w:r w:rsidRPr="00034D99">
              <w:rPr>
                <w:rStyle w:val="Hyperlink"/>
                <w:noProof/>
                <w:lang w:val="en-IN"/>
              </w:rPr>
              <w:t>Strategies for Easy Jet to gain competitive advantages</w:t>
            </w:r>
            <w:r>
              <w:rPr>
                <w:noProof/>
                <w:webHidden/>
              </w:rPr>
              <w:tab/>
            </w:r>
            <w:r>
              <w:rPr>
                <w:noProof/>
                <w:webHidden/>
              </w:rPr>
              <w:fldChar w:fldCharType="begin"/>
            </w:r>
            <w:r>
              <w:rPr>
                <w:noProof/>
                <w:webHidden/>
              </w:rPr>
              <w:instrText xml:space="preserve"> PAGEREF _Toc153952691 \h </w:instrText>
            </w:r>
            <w:r>
              <w:rPr>
                <w:noProof/>
                <w:webHidden/>
              </w:rPr>
            </w:r>
            <w:r>
              <w:rPr>
                <w:noProof/>
                <w:webHidden/>
              </w:rPr>
              <w:fldChar w:fldCharType="separate"/>
            </w:r>
            <w:r>
              <w:rPr>
                <w:noProof/>
                <w:webHidden/>
              </w:rPr>
              <w:t>6</w:t>
            </w:r>
            <w:r>
              <w:rPr>
                <w:noProof/>
                <w:webHidden/>
              </w:rPr>
              <w:fldChar w:fldCharType="end"/>
            </w:r>
          </w:hyperlink>
        </w:p>
        <w:p w14:paraId="33ED7C66" w14:textId="04337777" w:rsidR="00F072F3" w:rsidRDefault="00F072F3">
          <w:pPr>
            <w:pStyle w:val="TOC2"/>
            <w:tabs>
              <w:tab w:val="right" w:leader="dot" w:pos="9350"/>
            </w:tabs>
            <w:rPr>
              <w:rFonts w:asciiTheme="minorHAnsi" w:eastAsiaTheme="minorEastAsia" w:hAnsiTheme="minorHAnsi"/>
              <w:noProof/>
              <w:kern w:val="2"/>
              <w:sz w:val="22"/>
              <w:lang w:eastAsia="en-GB"/>
              <w14:ligatures w14:val="standardContextual"/>
            </w:rPr>
          </w:pPr>
          <w:hyperlink w:anchor="_Toc153952692" w:history="1">
            <w:r w:rsidRPr="00034D99">
              <w:rPr>
                <w:rStyle w:val="Hyperlink"/>
                <w:noProof/>
                <w:lang w:val="en-IN"/>
              </w:rPr>
              <w:t>Strategies to become more competitive and sustainable</w:t>
            </w:r>
            <w:r>
              <w:rPr>
                <w:noProof/>
                <w:webHidden/>
              </w:rPr>
              <w:tab/>
            </w:r>
            <w:r>
              <w:rPr>
                <w:noProof/>
                <w:webHidden/>
              </w:rPr>
              <w:fldChar w:fldCharType="begin"/>
            </w:r>
            <w:r>
              <w:rPr>
                <w:noProof/>
                <w:webHidden/>
              </w:rPr>
              <w:instrText xml:space="preserve"> PAGEREF _Toc153952692 \h </w:instrText>
            </w:r>
            <w:r>
              <w:rPr>
                <w:noProof/>
                <w:webHidden/>
              </w:rPr>
            </w:r>
            <w:r>
              <w:rPr>
                <w:noProof/>
                <w:webHidden/>
              </w:rPr>
              <w:fldChar w:fldCharType="separate"/>
            </w:r>
            <w:r>
              <w:rPr>
                <w:noProof/>
                <w:webHidden/>
              </w:rPr>
              <w:t>8</w:t>
            </w:r>
            <w:r>
              <w:rPr>
                <w:noProof/>
                <w:webHidden/>
              </w:rPr>
              <w:fldChar w:fldCharType="end"/>
            </w:r>
          </w:hyperlink>
        </w:p>
        <w:p w14:paraId="38CA2DB2" w14:textId="5B2FBC2B" w:rsidR="00F072F3" w:rsidRDefault="00F072F3">
          <w:pPr>
            <w:pStyle w:val="TOC2"/>
            <w:tabs>
              <w:tab w:val="right" w:leader="dot" w:pos="9350"/>
            </w:tabs>
            <w:rPr>
              <w:rFonts w:asciiTheme="minorHAnsi" w:eastAsiaTheme="minorEastAsia" w:hAnsiTheme="minorHAnsi"/>
              <w:noProof/>
              <w:kern w:val="2"/>
              <w:sz w:val="22"/>
              <w:lang w:eastAsia="en-GB"/>
              <w14:ligatures w14:val="standardContextual"/>
            </w:rPr>
          </w:pPr>
          <w:hyperlink w:anchor="_Toc153952693" w:history="1">
            <w:r w:rsidRPr="00034D99">
              <w:rPr>
                <w:rStyle w:val="Hyperlink"/>
                <w:noProof/>
                <w:lang w:val="en-IN"/>
              </w:rPr>
              <w:t>Strategic direction of Easy Jet towards future</w:t>
            </w:r>
            <w:r>
              <w:rPr>
                <w:noProof/>
                <w:webHidden/>
              </w:rPr>
              <w:tab/>
            </w:r>
            <w:r>
              <w:rPr>
                <w:noProof/>
                <w:webHidden/>
              </w:rPr>
              <w:fldChar w:fldCharType="begin"/>
            </w:r>
            <w:r>
              <w:rPr>
                <w:noProof/>
                <w:webHidden/>
              </w:rPr>
              <w:instrText xml:space="preserve"> PAGEREF _Toc153952693 \h </w:instrText>
            </w:r>
            <w:r>
              <w:rPr>
                <w:noProof/>
                <w:webHidden/>
              </w:rPr>
            </w:r>
            <w:r>
              <w:rPr>
                <w:noProof/>
                <w:webHidden/>
              </w:rPr>
              <w:fldChar w:fldCharType="separate"/>
            </w:r>
            <w:r>
              <w:rPr>
                <w:noProof/>
                <w:webHidden/>
              </w:rPr>
              <w:t>9</w:t>
            </w:r>
            <w:r>
              <w:rPr>
                <w:noProof/>
                <w:webHidden/>
              </w:rPr>
              <w:fldChar w:fldCharType="end"/>
            </w:r>
          </w:hyperlink>
        </w:p>
        <w:p w14:paraId="3F47DAEF" w14:textId="046F6356" w:rsidR="00F072F3" w:rsidRDefault="00F072F3">
          <w:pPr>
            <w:pStyle w:val="TOC1"/>
            <w:tabs>
              <w:tab w:val="right" w:leader="dot" w:pos="9350"/>
            </w:tabs>
            <w:rPr>
              <w:rFonts w:asciiTheme="minorHAnsi" w:eastAsiaTheme="minorEastAsia" w:hAnsiTheme="minorHAnsi"/>
              <w:noProof/>
              <w:kern w:val="2"/>
              <w:sz w:val="22"/>
              <w:lang w:eastAsia="en-GB"/>
              <w14:ligatures w14:val="standardContextual"/>
            </w:rPr>
          </w:pPr>
          <w:hyperlink w:anchor="_Toc153952694" w:history="1">
            <w:r w:rsidRPr="00034D99">
              <w:rPr>
                <w:rStyle w:val="Hyperlink"/>
                <w:noProof/>
                <w:lang w:val="en-IN"/>
              </w:rPr>
              <w:t>CONCLUSION</w:t>
            </w:r>
            <w:r>
              <w:rPr>
                <w:noProof/>
                <w:webHidden/>
              </w:rPr>
              <w:tab/>
            </w:r>
            <w:r>
              <w:rPr>
                <w:noProof/>
                <w:webHidden/>
              </w:rPr>
              <w:fldChar w:fldCharType="begin"/>
            </w:r>
            <w:r>
              <w:rPr>
                <w:noProof/>
                <w:webHidden/>
              </w:rPr>
              <w:instrText xml:space="preserve"> PAGEREF _Toc153952694 \h </w:instrText>
            </w:r>
            <w:r>
              <w:rPr>
                <w:noProof/>
                <w:webHidden/>
              </w:rPr>
            </w:r>
            <w:r>
              <w:rPr>
                <w:noProof/>
                <w:webHidden/>
              </w:rPr>
              <w:fldChar w:fldCharType="separate"/>
            </w:r>
            <w:r>
              <w:rPr>
                <w:noProof/>
                <w:webHidden/>
              </w:rPr>
              <w:t>10</w:t>
            </w:r>
            <w:r>
              <w:rPr>
                <w:noProof/>
                <w:webHidden/>
              </w:rPr>
              <w:fldChar w:fldCharType="end"/>
            </w:r>
          </w:hyperlink>
        </w:p>
        <w:p w14:paraId="42A6D16D" w14:textId="44AD555D" w:rsidR="00F072F3" w:rsidRDefault="00F072F3">
          <w:pPr>
            <w:pStyle w:val="TOC1"/>
            <w:tabs>
              <w:tab w:val="right" w:leader="dot" w:pos="9350"/>
            </w:tabs>
            <w:rPr>
              <w:rFonts w:asciiTheme="minorHAnsi" w:eastAsiaTheme="minorEastAsia" w:hAnsiTheme="minorHAnsi"/>
              <w:noProof/>
              <w:kern w:val="2"/>
              <w:sz w:val="22"/>
              <w:lang w:eastAsia="en-GB"/>
              <w14:ligatures w14:val="standardContextual"/>
            </w:rPr>
          </w:pPr>
          <w:hyperlink w:anchor="_Toc153952695" w:history="1">
            <w:r w:rsidRPr="00034D99">
              <w:rPr>
                <w:rStyle w:val="Hyperlink"/>
                <w:noProof/>
              </w:rPr>
              <w:t>REFERENCES</w:t>
            </w:r>
            <w:r>
              <w:rPr>
                <w:noProof/>
                <w:webHidden/>
              </w:rPr>
              <w:tab/>
            </w:r>
            <w:r>
              <w:rPr>
                <w:noProof/>
                <w:webHidden/>
              </w:rPr>
              <w:fldChar w:fldCharType="begin"/>
            </w:r>
            <w:r>
              <w:rPr>
                <w:noProof/>
                <w:webHidden/>
              </w:rPr>
              <w:instrText xml:space="preserve"> PAGEREF _Toc153952695 \h </w:instrText>
            </w:r>
            <w:r>
              <w:rPr>
                <w:noProof/>
                <w:webHidden/>
              </w:rPr>
            </w:r>
            <w:r>
              <w:rPr>
                <w:noProof/>
                <w:webHidden/>
              </w:rPr>
              <w:fldChar w:fldCharType="separate"/>
            </w:r>
            <w:r>
              <w:rPr>
                <w:noProof/>
                <w:webHidden/>
              </w:rPr>
              <w:t>11</w:t>
            </w:r>
            <w:r>
              <w:rPr>
                <w:noProof/>
                <w:webHidden/>
              </w:rPr>
              <w:fldChar w:fldCharType="end"/>
            </w:r>
          </w:hyperlink>
        </w:p>
        <w:p w14:paraId="7A7071BF" w14:textId="14BD0AD5" w:rsidR="00E12C8B" w:rsidRDefault="00E12C8B" w:rsidP="00E12C8B">
          <w:r>
            <w:rPr>
              <w:b/>
              <w:bCs/>
              <w:noProof/>
            </w:rPr>
            <w:fldChar w:fldCharType="end"/>
          </w:r>
        </w:p>
      </w:sdtContent>
    </w:sdt>
    <w:p w14:paraId="46C8A313" w14:textId="77777777" w:rsidR="00E12C8B" w:rsidRDefault="00E12C8B" w:rsidP="00E12C8B">
      <w:pPr>
        <w:spacing w:line="276" w:lineRule="auto"/>
        <w:jc w:val="left"/>
        <w:rPr>
          <w:rFonts w:eastAsia="Times New Roman" w:cstheme="majorBidi"/>
          <w:b/>
          <w:bCs/>
          <w:sz w:val="28"/>
          <w:szCs w:val="28"/>
          <w:lang w:val="en-IN" w:eastAsia="en-IN"/>
        </w:rPr>
      </w:pPr>
      <w:r>
        <w:rPr>
          <w:rFonts w:eastAsia="Times New Roman"/>
          <w:lang w:val="en-IN" w:eastAsia="en-IN"/>
        </w:rPr>
        <w:br w:type="page"/>
      </w:r>
    </w:p>
    <w:p w14:paraId="1A24DEF4" w14:textId="77777777" w:rsidR="00E12C8B" w:rsidRDefault="00E12C8B" w:rsidP="00E12C8B">
      <w:pPr>
        <w:pStyle w:val="Heading1"/>
        <w:rPr>
          <w:rFonts w:eastAsia="Times New Roman"/>
          <w:lang w:val="en-IN" w:eastAsia="en-IN"/>
        </w:rPr>
      </w:pPr>
      <w:bookmarkStart w:id="1" w:name="_Toc153952687"/>
      <w:r>
        <w:rPr>
          <w:rFonts w:eastAsia="Times New Roman"/>
          <w:lang w:val="en-IN" w:eastAsia="en-IN"/>
        </w:rPr>
        <w:lastRenderedPageBreak/>
        <w:t>INTRODUCTION</w:t>
      </w:r>
      <w:bookmarkEnd w:id="0"/>
      <w:bookmarkEnd w:id="1"/>
      <w:r>
        <w:rPr>
          <w:rFonts w:eastAsia="Times New Roman"/>
          <w:lang w:val="en-IN" w:eastAsia="en-IN"/>
        </w:rPr>
        <w:t xml:space="preserve"> </w:t>
      </w:r>
    </w:p>
    <w:p w14:paraId="138A0252" w14:textId="77777777" w:rsidR="00E12C8B" w:rsidRDefault="00E12C8B" w:rsidP="00E12C8B">
      <w:pPr>
        <w:rPr>
          <w:lang w:val="en-IN" w:eastAsia="en-IN"/>
        </w:rPr>
      </w:pPr>
      <w:r>
        <w:rPr>
          <w:lang w:val="en-IN" w:eastAsia="en-IN"/>
        </w:rPr>
        <w:t xml:space="preserve">The term strategic management refers to the method of setting goals, </w:t>
      </w:r>
      <w:proofErr w:type="gramStart"/>
      <w:r>
        <w:rPr>
          <w:lang w:val="en-IN" w:eastAsia="en-IN"/>
        </w:rPr>
        <w:t>objectives</w:t>
      </w:r>
      <w:proofErr w:type="gramEnd"/>
      <w:r>
        <w:rPr>
          <w:lang w:val="en-IN" w:eastAsia="en-IN"/>
        </w:rPr>
        <w:t xml:space="preserve"> and procedures within business in accordance to making an organisation competitive with other firms that competes in similar industry</w:t>
      </w:r>
      <w:r w:rsidRPr="007A29A8">
        <w:rPr>
          <w:shd w:val="clear" w:color="auto" w:fill="FFFFFF"/>
        </w:rPr>
        <w:t xml:space="preserve"> </w:t>
      </w:r>
      <w:r>
        <w:rPr>
          <w:shd w:val="clear" w:color="auto" w:fill="FFFFFF"/>
        </w:rPr>
        <w:t>(Hill, 2022)</w:t>
      </w:r>
      <w:r>
        <w:rPr>
          <w:lang w:val="en-IN" w:eastAsia="en-IN"/>
        </w:rPr>
        <w:t xml:space="preserve">. Strategic management allows an organisation to identify the capabilities of resources and deploy the resources based on their skills. This report will explain about the competencies of Easy Jet </w:t>
      </w:r>
      <w:proofErr w:type="gramStart"/>
      <w:r>
        <w:rPr>
          <w:lang w:val="en-IN" w:eastAsia="en-IN"/>
        </w:rPr>
        <w:t>organisation</w:t>
      </w:r>
      <w:proofErr w:type="gramEnd"/>
      <w:r>
        <w:rPr>
          <w:lang w:val="en-IN" w:eastAsia="en-IN"/>
        </w:rPr>
        <w:t xml:space="preserve"> and it will inform about different generic strategies that organisation can use. Further, it will define about corporate strategies of business and defines how they compete against competitors. Along with all this, it will include suggestions for adapting sustainable policies within the organisation. </w:t>
      </w:r>
    </w:p>
    <w:p w14:paraId="3087C8CD" w14:textId="77777777" w:rsidR="00E12C8B" w:rsidRDefault="00E12C8B" w:rsidP="00E12C8B">
      <w:pPr>
        <w:pStyle w:val="Heading1"/>
        <w:rPr>
          <w:lang w:val="en-IN" w:eastAsia="en-IN"/>
        </w:rPr>
      </w:pPr>
      <w:bookmarkStart w:id="2" w:name="_Toc153892074"/>
      <w:bookmarkStart w:id="3" w:name="_Toc153952688"/>
      <w:r>
        <w:rPr>
          <w:lang w:val="en-IN" w:eastAsia="en-IN"/>
        </w:rPr>
        <w:t>MAIN BODY</w:t>
      </w:r>
      <w:bookmarkEnd w:id="2"/>
      <w:bookmarkEnd w:id="3"/>
      <w:r>
        <w:rPr>
          <w:lang w:val="en-IN" w:eastAsia="en-IN"/>
        </w:rPr>
        <w:t xml:space="preserve"> </w:t>
      </w:r>
    </w:p>
    <w:p w14:paraId="642F1F1C" w14:textId="77777777" w:rsidR="00E12C8B" w:rsidRDefault="00E12C8B" w:rsidP="00E12C8B">
      <w:pPr>
        <w:pStyle w:val="Heading2"/>
      </w:pPr>
      <w:bookmarkStart w:id="4" w:name="_Toc153892075"/>
      <w:bookmarkStart w:id="5" w:name="_Toc153952689"/>
      <w:r>
        <w:t>Key business and corporate strategy of EasyJet</w:t>
      </w:r>
      <w:bookmarkEnd w:id="4"/>
      <w:bookmarkEnd w:id="5"/>
      <w:r>
        <w:t xml:space="preserve"> </w:t>
      </w:r>
    </w:p>
    <w:p w14:paraId="7EC96FAD" w14:textId="77777777" w:rsidR="00E12C8B" w:rsidRDefault="00E12C8B" w:rsidP="00E12C8B">
      <w:pPr>
        <w:rPr>
          <w:lang w:val="en-IN"/>
        </w:rPr>
      </w:pPr>
      <w:bookmarkStart w:id="6" w:name="_Toc153892076"/>
      <w:r>
        <w:t>Easy Jet is a British organization that offers a variety of aviation services. The organization is known for its aircraft carrier services, this is the core business of the organization. Company has several aircrafts that they use for transportation of the passengers and cargo from one place to another. There are several other products and services included in the key business of EasyJet, like, short haul passenger service, flight bookings, tourism packages, airport lounge bookings, airport parking, renting of cars, airport transportation and several other activities and services. Company’s business portfolio consists mostly of services that are all linked with the tourism and aviation sector.</w:t>
      </w:r>
    </w:p>
    <w:p w14:paraId="10CE3F61" w14:textId="77777777" w:rsidR="00E12C8B" w:rsidRDefault="00E12C8B" w:rsidP="00E12C8B">
      <w:r>
        <w:t>Corporate Strategy:</w:t>
      </w:r>
    </w:p>
    <w:p w14:paraId="536225B5" w14:textId="77777777" w:rsidR="00E12C8B" w:rsidRDefault="00E12C8B" w:rsidP="00E12C8B">
      <w:r>
        <w:rPr>
          <w:b/>
          <w:bCs/>
          <w:i/>
          <w:iCs/>
        </w:rPr>
        <w:t>Low cost:</w:t>
      </w:r>
      <w:r>
        <w:t xml:space="preserve"> The primary corporate strategy of the company includes, providing aviation services at a very low cost as compared to other players in the market</w:t>
      </w:r>
      <w:r>
        <w:rPr>
          <w:shd w:val="clear" w:color="auto" w:fill="FFFFFF"/>
        </w:rPr>
        <w:t xml:space="preserve"> (Rodrigues, and Rocha, 2019)</w:t>
      </w:r>
      <w:r>
        <w:t>.</w:t>
      </w:r>
    </w:p>
    <w:p w14:paraId="774D76CE" w14:textId="77777777" w:rsidR="00E12C8B" w:rsidRDefault="00E12C8B" w:rsidP="00E12C8B">
      <w:r>
        <w:rPr>
          <w:b/>
          <w:bCs/>
          <w:i/>
          <w:iCs/>
        </w:rPr>
        <w:t>Overall Tourism experience:</w:t>
      </w:r>
      <w:r>
        <w:t xml:space="preserve"> Another strategy that the company uses is providing seamless and hassle-free experience to the customers. This strategy includes </w:t>
      </w:r>
      <w:proofErr w:type="gramStart"/>
      <w:r>
        <w:t>various different</w:t>
      </w:r>
      <w:proofErr w:type="gramEnd"/>
      <w:r>
        <w:t xml:space="preserve"> services of the tourism sector, so that customers do not have to opt for other business.</w:t>
      </w:r>
    </w:p>
    <w:p w14:paraId="71D3A5CF" w14:textId="77777777" w:rsidR="00E12C8B" w:rsidRDefault="00E12C8B" w:rsidP="00E12C8B">
      <w:r>
        <w:rPr>
          <w:b/>
          <w:bCs/>
          <w:i/>
          <w:iCs/>
        </w:rPr>
        <w:t>Point-to-Point strategy:</w:t>
      </w:r>
      <w:r>
        <w:t xml:space="preserve"> Another and one of the main strategies that the company uses is, point-to-point service. Here in this strategy, Easy Jet makes efforts to minimise connecting flights and </w:t>
      </w:r>
      <w:r>
        <w:lastRenderedPageBreak/>
        <w:t>pay primary focus on point-to-point flights. By using this strategy companies transport passengers and cargo from pickup location to destination directly without putting flight to hold in between.</w:t>
      </w:r>
    </w:p>
    <w:p w14:paraId="5F8CE278" w14:textId="77777777" w:rsidR="00E12C8B" w:rsidRDefault="00E12C8B" w:rsidP="00E12C8B">
      <w:r>
        <w:t>Porter’s five-force framework can be used for effectively identifying the reasons why Easy jet had implemented this strategy.</w:t>
      </w:r>
    </w:p>
    <w:p w14:paraId="3AD90191" w14:textId="77777777" w:rsidR="00E12C8B" w:rsidRDefault="00E12C8B" w:rsidP="00E12C8B">
      <w:r>
        <w:rPr>
          <w:b/>
          <w:bCs/>
        </w:rPr>
        <w:t>Porter’s five-force framework:</w:t>
      </w:r>
    </w:p>
    <w:p w14:paraId="321DE7B3" w14:textId="77777777" w:rsidR="00E12C8B" w:rsidRDefault="00E12C8B" w:rsidP="00E12C8B">
      <w:r>
        <w:rPr>
          <w:b/>
          <w:bCs/>
          <w:i/>
          <w:iCs/>
        </w:rPr>
        <w:t>Threat from competition:</w:t>
      </w:r>
      <w:r>
        <w:rPr>
          <w:b/>
          <w:bCs/>
        </w:rPr>
        <w:t xml:space="preserve"> </w:t>
      </w:r>
      <w:r>
        <w:t>There is high competition in the aviation market of United Kingdom. More than 86 airlines operate in United Kingdom that create a tough competition in the market of United Kingdom (</w:t>
      </w:r>
      <w:proofErr w:type="spellStart"/>
      <w:r>
        <w:t>Worlddata</w:t>
      </w:r>
      <w:proofErr w:type="spellEnd"/>
      <w:r>
        <w:t>, 2021). Therefore, it can be said that EasyJet have biggest threat from the competitors. For minimising this threat, and gaining higher customer base, company had implemented the strategy that includes providing overall entire travel experience to the customers at lower prices. Many competitors use hub-and-spoke model, where EasyJet use point-to-point model that attract more customers.</w:t>
      </w:r>
    </w:p>
    <w:p w14:paraId="404E9791" w14:textId="77777777" w:rsidR="00E12C8B" w:rsidRDefault="00E12C8B" w:rsidP="00E12C8B">
      <w:r>
        <w:rPr>
          <w:b/>
          <w:bCs/>
          <w:i/>
          <w:iCs/>
        </w:rPr>
        <w:t>Threat from new entries:</w:t>
      </w:r>
      <w:r>
        <w:t xml:space="preserve"> In a highly competitive market, every business has equal opportunity to serve in the market and acquire more customer base if the product or service provided by them is better and value for money. Similar situation applies in the aviation and tourism sector of the UK; hence, this is another reason why EasyJet is implementing these strategies.</w:t>
      </w:r>
    </w:p>
    <w:p w14:paraId="221971D7" w14:textId="77777777" w:rsidR="00E12C8B" w:rsidRDefault="00E12C8B" w:rsidP="00E12C8B">
      <w:r>
        <w:rPr>
          <w:b/>
          <w:bCs/>
          <w:i/>
          <w:iCs/>
        </w:rPr>
        <w:t>Bargaining power of customers:</w:t>
      </w:r>
      <w:r>
        <w:t xml:space="preserve"> Customers in the UK have </w:t>
      </w:r>
      <w:proofErr w:type="gramStart"/>
      <w:r>
        <w:t>various different</w:t>
      </w:r>
      <w:proofErr w:type="gramEnd"/>
      <w:r>
        <w:t xml:space="preserve"> options to choose from, because there are various aviation businesses in the UK market. Hence, for maintaining high customer flow, Easy Jet had implemented these strategies.</w:t>
      </w:r>
    </w:p>
    <w:p w14:paraId="4531089E" w14:textId="77777777" w:rsidR="00E12C8B" w:rsidRDefault="00E12C8B" w:rsidP="00E12C8B">
      <w:r>
        <w:rPr>
          <w:b/>
          <w:bCs/>
          <w:i/>
          <w:iCs/>
        </w:rPr>
        <w:t xml:space="preserve">Bargaining power of suppliers: </w:t>
      </w:r>
      <w:r>
        <w:t>There are multiple suppliers in the aviation and tourism market of the UK; hence, there is no such impact of suppliers on the corporate strategy of EasyJet.</w:t>
      </w:r>
    </w:p>
    <w:p w14:paraId="05246221" w14:textId="77777777" w:rsidR="00E12C8B" w:rsidRDefault="00E12C8B" w:rsidP="00E12C8B">
      <w:r>
        <w:rPr>
          <w:b/>
          <w:bCs/>
          <w:i/>
          <w:iCs/>
        </w:rPr>
        <w:t xml:space="preserve">Threat from substitutes: </w:t>
      </w:r>
      <w:r>
        <w:t xml:space="preserve">For intra-city or state transportation, there are various substitutes like railways, </w:t>
      </w:r>
      <w:proofErr w:type="gramStart"/>
      <w:r>
        <w:t>buses</w:t>
      </w:r>
      <w:proofErr w:type="gramEnd"/>
      <w:r>
        <w:t xml:space="preserve"> and taxis of Easy Jet. Most of the substitutes are economical as compared to air transportation. This has become one primary reason why the company provides aviation services at very minimum and lower rates. </w:t>
      </w:r>
    </w:p>
    <w:p w14:paraId="76F1F2ED" w14:textId="77777777" w:rsidR="00F072F3" w:rsidRDefault="00F072F3" w:rsidP="00E12C8B"/>
    <w:p w14:paraId="5FD53F76" w14:textId="77777777" w:rsidR="00E12C8B" w:rsidRDefault="00E12C8B" w:rsidP="00E12C8B">
      <w:pPr>
        <w:pStyle w:val="Heading2"/>
        <w:rPr>
          <w:lang w:val="en-IN" w:eastAsia="en-IN"/>
        </w:rPr>
      </w:pPr>
      <w:bookmarkStart w:id="7" w:name="_Toc153952690"/>
      <w:r>
        <w:rPr>
          <w:lang w:val="en-IN" w:eastAsia="en-IN"/>
        </w:rPr>
        <w:lastRenderedPageBreak/>
        <w:t>Determination of resources and capabilities of Easy Jet (EJ)</w:t>
      </w:r>
      <w:bookmarkEnd w:id="6"/>
      <w:bookmarkEnd w:id="7"/>
      <w:r>
        <w:rPr>
          <w:lang w:val="en-IN" w:eastAsia="en-IN"/>
        </w:rPr>
        <w:t xml:space="preserve"> </w:t>
      </w:r>
    </w:p>
    <w:p w14:paraId="4082867D" w14:textId="77777777" w:rsidR="009F223E" w:rsidRPr="00567A23" w:rsidRDefault="00E12C8B" w:rsidP="00E12C8B">
      <w:pPr>
        <w:rPr>
          <w:b/>
          <w:lang w:val="en-IN" w:eastAsia="en-IN"/>
        </w:rPr>
      </w:pPr>
      <w:r w:rsidRPr="00567A23">
        <w:rPr>
          <w:b/>
          <w:lang w:val="en-IN" w:eastAsia="en-IN"/>
        </w:rPr>
        <w:t xml:space="preserve">VRIO analysis for Easy Jet </w:t>
      </w:r>
    </w:p>
    <w:tbl>
      <w:tblPr>
        <w:tblStyle w:val="TableGrid"/>
        <w:tblW w:w="0" w:type="auto"/>
        <w:tblLayout w:type="fixed"/>
        <w:tblLook w:val="04A0" w:firstRow="1" w:lastRow="0" w:firstColumn="1" w:lastColumn="0" w:noHBand="0" w:noVBand="1"/>
      </w:tblPr>
      <w:tblGrid>
        <w:gridCol w:w="2405"/>
        <w:gridCol w:w="1276"/>
        <w:gridCol w:w="993"/>
        <w:gridCol w:w="1558"/>
        <w:gridCol w:w="1559"/>
        <w:gridCol w:w="1559"/>
      </w:tblGrid>
      <w:tr w:rsidR="00A82B7A" w14:paraId="16D3C184" w14:textId="77777777" w:rsidTr="00B4633F">
        <w:tc>
          <w:tcPr>
            <w:tcW w:w="2405" w:type="dxa"/>
            <w:shd w:val="clear" w:color="auto" w:fill="BF8F00" w:themeFill="accent4" w:themeFillShade="BF"/>
          </w:tcPr>
          <w:p w14:paraId="35BFB4D5" w14:textId="011B301E" w:rsidR="009F223E" w:rsidRDefault="009F223E" w:rsidP="00E12C8B">
            <w:pPr>
              <w:rPr>
                <w:b/>
                <w:lang w:val="en-IN" w:eastAsia="en-IN"/>
              </w:rPr>
            </w:pPr>
            <w:r>
              <w:rPr>
                <w:b/>
                <w:lang w:val="en-IN" w:eastAsia="en-IN"/>
              </w:rPr>
              <w:t>EasyJet</w:t>
            </w:r>
          </w:p>
        </w:tc>
        <w:tc>
          <w:tcPr>
            <w:tcW w:w="1276" w:type="dxa"/>
            <w:shd w:val="clear" w:color="auto" w:fill="BF8F00" w:themeFill="accent4" w:themeFillShade="BF"/>
          </w:tcPr>
          <w:p w14:paraId="168913DE" w14:textId="028E8D35" w:rsidR="009F223E" w:rsidRDefault="009F223E" w:rsidP="00E12C8B">
            <w:pPr>
              <w:rPr>
                <w:b/>
                <w:lang w:val="en-IN" w:eastAsia="en-IN"/>
              </w:rPr>
            </w:pPr>
            <w:r>
              <w:rPr>
                <w:b/>
                <w:lang w:val="en-IN" w:eastAsia="en-IN"/>
              </w:rPr>
              <w:t>Valuable</w:t>
            </w:r>
          </w:p>
        </w:tc>
        <w:tc>
          <w:tcPr>
            <w:tcW w:w="993" w:type="dxa"/>
            <w:shd w:val="clear" w:color="auto" w:fill="BF8F00" w:themeFill="accent4" w:themeFillShade="BF"/>
          </w:tcPr>
          <w:p w14:paraId="23CBDFE0" w14:textId="3CB0D2C3" w:rsidR="009F223E" w:rsidRDefault="009F223E" w:rsidP="00E12C8B">
            <w:pPr>
              <w:rPr>
                <w:b/>
                <w:lang w:val="en-IN" w:eastAsia="en-IN"/>
              </w:rPr>
            </w:pPr>
            <w:r>
              <w:rPr>
                <w:b/>
                <w:lang w:val="en-IN" w:eastAsia="en-IN"/>
              </w:rPr>
              <w:t>Rare</w:t>
            </w:r>
          </w:p>
        </w:tc>
        <w:tc>
          <w:tcPr>
            <w:tcW w:w="1558" w:type="dxa"/>
            <w:shd w:val="clear" w:color="auto" w:fill="BF8F00" w:themeFill="accent4" w:themeFillShade="BF"/>
          </w:tcPr>
          <w:p w14:paraId="5F585F01" w14:textId="7A18704F" w:rsidR="009F223E" w:rsidRDefault="009F223E" w:rsidP="00E12C8B">
            <w:pPr>
              <w:rPr>
                <w:b/>
                <w:lang w:val="en-IN" w:eastAsia="en-IN"/>
              </w:rPr>
            </w:pPr>
            <w:r>
              <w:rPr>
                <w:b/>
                <w:lang w:val="en-IN" w:eastAsia="en-IN"/>
              </w:rPr>
              <w:t>Inimitable</w:t>
            </w:r>
          </w:p>
        </w:tc>
        <w:tc>
          <w:tcPr>
            <w:tcW w:w="1559" w:type="dxa"/>
            <w:shd w:val="clear" w:color="auto" w:fill="BF8F00" w:themeFill="accent4" w:themeFillShade="BF"/>
          </w:tcPr>
          <w:p w14:paraId="5C417FE7" w14:textId="50F8F58D" w:rsidR="009F223E" w:rsidRDefault="009F223E" w:rsidP="00E12C8B">
            <w:pPr>
              <w:rPr>
                <w:b/>
                <w:lang w:val="en-IN" w:eastAsia="en-IN"/>
              </w:rPr>
            </w:pPr>
            <w:r>
              <w:rPr>
                <w:b/>
                <w:lang w:val="en-IN" w:eastAsia="en-IN"/>
              </w:rPr>
              <w:t>Organizes</w:t>
            </w:r>
          </w:p>
        </w:tc>
        <w:tc>
          <w:tcPr>
            <w:tcW w:w="1559" w:type="dxa"/>
            <w:shd w:val="clear" w:color="auto" w:fill="BF8F00" w:themeFill="accent4" w:themeFillShade="BF"/>
          </w:tcPr>
          <w:p w14:paraId="57D4B940" w14:textId="2539A221" w:rsidR="009F223E" w:rsidRDefault="009F223E" w:rsidP="00E12C8B">
            <w:pPr>
              <w:rPr>
                <w:b/>
                <w:lang w:val="en-IN" w:eastAsia="en-IN"/>
              </w:rPr>
            </w:pPr>
            <w:r>
              <w:rPr>
                <w:b/>
                <w:lang w:val="en-IN" w:eastAsia="en-IN"/>
              </w:rPr>
              <w:t>Competitive Advantage</w:t>
            </w:r>
          </w:p>
        </w:tc>
      </w:tr>
      <w:tr w:rsidR="00A82B7A" w14:paraId="14772027" w14:textId="77777777" w:rsidTr="00B4633F">
        <w:tc>
          <w:tcPr>
            <w:tcW w:w="2405" w:type="dxa"/>
            <w:shd w:val="clear" w:color="auto" w:fill="BF8F00" w:themeFill="accent4" w:themeFillShade="BF"/>
          </w:tcPr>
          <w:p w14:paraId="54B3A2B1" w14:textId="3A93BB9D" w:rsidR="009F223E" w:rsidRDefault="009F223E" w:rsidP="00E12C8B">
            <w:pPr>
              <w:rPr>
                <w:b/>
                <w:lang w:val="en-IN" w:eastAsia="en-IN"/>
              </w:rPr>
            </w:pPr>
            <w:r>
              <w:rPr>
                <w:b/>
                <w:lang w:val="en-IN" w:eastAsia="en-IN"/>
              </w:rPr>
              <w:t>Strong brand reputation</w:t>
            </w:r>
          </w:p>
        </w:tc>
        <w:tc>
          <w:tcPr>
            <w:tcW w:w="1276" w:type="dxa"/>
            <w:shd w:val="clear" w:color="auto" w:fill="2F5496" w:themeFill="accent1" w:themeFillShade="BF"/>
          </w:tcPr>
          <w:p w14:paraId="0A7553EB" w14:textId="4E38C704" w:rsidR="009F223E" w:rsidRDefault="009F223E" w:rsidP="00E12C8B">
            <w:pPr>
              <w:rPr>
                <w:b/>
                <w:lang w:val="en-IN" w:eastAsia="en-IN"/>
              </w:rPr>
            </w:pPr>
            <w:r>
              <w:rPr>
                <w:b/>
                <w:lang w:val="en-IN" w:eastAsia="en-IN"/>
              </w:rPr>
              <w:t>YES</w:t>
            </w:r>
          </w:p>
        </w:tc>
        <w:tc>
          <w:tcPr>
            <w:tcW w:w="993" w:type="dxa"/>
            <w:shd w:val="clear" w:color="auto" w:fill="2F5496" w:themeFill="accent1" w:themeFillShade="BF"/>
          </w:tcPr>
          <w:p w14:paraId="52211C43" w14:textId="35B25BBB" w:rsidR="009F223E" w:rsidRDefault="009F223E" w:rsidP="00E12C8B">
            <w:pPr>
              <w:rPr>
                <w:b/>
                <w:lang w:val="en-IN" w:eastAsia="en-IN"/>
              </w:rPr>
            </w:pPr>
            <w:r>
              <w:rPr>
                <w:b/>
                <w:lang w:val="en-IN" w:eastAsia="en-IN"/>
              </w:rPr>
              <w:t>YES</w:t>
            </w:r>
          </w:p>
        </w:tc>
        <w:tc>
          <w:tcPr>
            <w:tcW w:w="1558" w:type="dxa"/>
            <w:shd w:val="clear" w:color="auto" w:fill="2F5496" w:themeFill="accent1" w:themeFillShade="BF"/>
          </w:tcPr>
          <w:p w14:paraId="5B461187" w14:textId="5C103A22" w:rsidR="009F223E" w:rsidRDefault="009F223E" w:rsidP="00E12C8B">
            <w:pPr>
              <w:rPr>
                <w:b/>
                <w:lang w:val="en-IN" w:eastAsia="en-IN"/>
              </w:rPr>
            </w:pPr>
            <w:r>
              <w:rPr>
                <w:b/>
                <w:lang w:val="en-IN" w:eastAsia="en-IN"/>
              </w:rPr>
              <w:t>YES</w:t>
            </w:r>
          </w:p>
        </w:tc>
        <w:tc>
          <w:tcPr>
            <w:tcW w:w="1559" w:type="dxa"/>
            <w:shd w:val="clear" w:color="auto" w:fill="2F5496" w:themeFill="accent1" w:themeFillShade="BF"/>
          </w:tcPr>
          <w:p w14:paraId="2A1B440E" w14:textId="0A6D0472" w:rsidR="009F223E" w:rsidRDefault="009F223E" w:rsidP="00E12C8B">
            <w:pPr>
              <w:rPr>
                <w:b/>
                <w:lang w:val="en-IN" w:eastAsia="en-IN"/>
              </w:rPr>
            </w:pPr>
            <w:r>
              <w:rPr>
                <w:b/>
                <w:lang w:val="en-IN" w:eastAsia="en-IN"/>
              </w:rPr>
              <w:t>YES</w:t>
            </w:r>
          </w:p>
        </w:tc>
        <w:tc>
          <w:tcPr>
            <w:tcW w:w="1559" w:type="dxa"/>
            <w:shd w:val="clear" w:color="auto" w:fill="2F5496" w:themeFill="accent1" w:themeFillShade="BF"/>
          </w:tcPr>
          <w:p w14:paraId="730EA905" w14:textId="3652F231" w:rsidR="009F223E" w:rsidRDefault="009F223E" w:rsidP="00E12C8B">
            <w:pPr>
              <w:rPr>
                <w:b/>
                <w:lang w:val="en-IN" w:eastAsia="en-IN"/>
              </w:rPr>
            </w:pPr>
            <w:r>
              <w:rPr>
                <w:b/>
                <w:lang w:val="en-IN" w:eastAsia="en-IN"/>
              </w:rPr>
              <w:t>YES</w:t>
            </w:r>
          </w:p>
        </w:tc>
      </w:tr>
      <w:tr w:rsidR="00B4633F" w14:paraId="02D15A21" w14:textId="77777777" w:rsidTr="00B4633F">
        <w:tc>
          <w:tcPr>
            <w:tcW w:w="2405" w:type="dxa"/>
            <w:shd w:val="clear" w:color="auto" w:fill="BF8F00" w:themeFill="accent4" w:themeFillShade="BF"/>
          </w:tcPr>
          <w:p w14:paraId="39192B0C" w14:textId="64347692" w:rsidR="009F223E" w:rsidRDefault="009F223E" w:rsidP="00E12C8B">
            <w:pPr>
              <w:rPr>
                <w:b/>
                <w:lang w:val="en-IN" w:eastAsia="en-IN"/>
              </w:rPr>
            </w:pPr>
            <w:r>
              <w:rPr>
                <w:b/>
                <w:lang w:val="en-IN" w:eastAsia="en-IN"/>
              </w:rPr>
              <w:t>Global network</w:t>
            </w:r>
          </w:p>
        </w:tc>
        <w:tc>
          <w:tcPr>
            <w:tcW w:w="1276" w:type="dxa"/>
            <w:shd w:val="clear" w:color="auto" w:fill="FF0000"/>
          </w:tcPr>
          <w:p w14:paraId="15952BA7" w14:textId="3511BB13" w:rsidR="009F223E" w:rsidRDefault="009F223E" w:rsidP="00E12C8B">
            <w:pPr>
              <w:rPr>
                <w:b/>
                <w:lang w:val="en-IN" w:eastAsia="en-IN"/>
              </w:rPr>
            </w:pPr>
            <w:r>
              <w:rPr>
                <w:b/>
                <w:lang w:val="en-IN" w:eastAsia="en-IN"/>
              </w:rPr>
              <w:t>YES</w:t>
            </w:r>
          </w:p>
        </w:tc>
        <w:tc>
          <w:tcPr>
            <w:tcW w:w="993" w:type="dxa"/>
            <w:shd w:val="clear" w:color="auto" w:fill="FF0000"/>
          </w:tcPr>
          <w:p w14:paraId="16B8534D" w14:textId="3CF97C2F" w:rsidR="009F223E" w:rsidRDefault="009F223E" w:rsidP="00E12C8B">
            <w:pPr>
              <w:rPr>
                <w:b/>
                <w:lang w:val="en-IN" w:eastAsia="en-IN"/>
              </w:rPr>
            </w:pPr>
            <w:r>
              <w:rPr>
                <w:b/>
                <w:lang w:val="en-IN" w:eastAsia="en-IN"/>
              </w:rPr>
              <w:t>YES</w:t>
            </w:r>
          </w:p>
        </w:tc>
        <w:tc>
          <w:tcPr>
            <w:tcW w:w="1558" w:type="dxa"/>
            <w:shd w:val="clear" w:color="auto" w:fill="FF0000"/>
          </w:tcPr>
          <w:p w14:paraId="38607C34" w14:textId="39EE0941" w:rsidR="009F223E" w:rsidRDefault="009F223E" w:rsidP="00E12C8B">
            <w:pPr>
              <w:rPr>
                <w:b/>
                <w:lang w:val="en-IN" w:eastAsia="en-IN"/>
              </w:rPr>
            </w:pPr>
            <w:r>
              <w:rPr>
                <w:b/>
                <w:lang w:val="en-IN" w:eastAsia="en-IN"/>
              </w:rPr>
              <w:t>YES</w:t>
            </w:r>
          </w:p>
        </w:tc>
        <w:tc>
          <w:tcPr>
            <w:tcW w:w="1559" w:type="dxa"/>
            <w:shd w:val="clear" w:color="auto" w:fill="FF0000"/>
          </w:tcPr>
          <w:p w14:paraId="68899873" w14:textId="29CB3A37" w:rsidR="009F223E" w:rsidRDefault="009F223E" w:rsidP="00E12C8B">
            <w:pPr>
              <w:rPr>
                <w:b/>
                <w:lang w:val="en-IN" w:eastAsia="en-IN"/>
              </w:rPr>
            </w:pPr>
            <w:r>
              <w:rPr>
                <w:b/>
                <w:lang w:val="en-IN" w:eastAsia="en-IN"/>
              </w:rPr>
              <w:t>YES</w:t>
            </w:r>
          </w:p>
        </w:tc>
        <w:tc>
          <w:tcPr>
            <w:tcW w:w="1559" w:type="dxa"/>
            <w:shd w:val="clear" w:color="auto" w:fill="FF0000"/>
          </w:tcPr>
          <w:p w14:paraId="01AA7183" w14:textId="73DD5210" w:rsidR="009F223E" w:rsidRDefault="009F223E" w:rsidP="00E12C8B">
            <w:pPr>
              <w:rPr>
                <w:b/>
                <w:lang w:val="en-IN" w:eastAsia="en-IN"/>
              </w:rPr>
            </w:pPr>
            <w:r>
              <w:rPr>
                <w:b/>
                <w:lang w:val="en-IN" w:eastAsia="en-IN"/>
              </w:rPr>
              <w:t>YES</w:t>
            </w:r>
          </w:p>
        </w:tc>
      </w:tr>
      <w:tr w:rsidR="00A82B7A" w14:paraId="4F8CDDDE" w14:textId="77777777" w:rsidTr="00B4633F">
        <w:tc>
          <w:tcPr>
            <w:tcW w:w="2405" w:type="dxa"/>
            <w:shd w:val="clear" w:color="auto" w:fill="BF8F00" w:themeFill="accent4" w:themeFillShade="BF"/>
          </w:tcPr>
          <w:p w14:paraId="347B458F" w14:textId="4AE4BC02" w:rsidR="009F223E" w:rsidRDefault="009F223E" w:rsidP="00E12C8B">
            <w:pPr>
              <w:rPr>
                <w:b/>
                <w:lang w:val="en-IN" w:eastAsia="en-IN"/>
              </w:rPr>
            </w:pPr>
            <w:r>
              <w:rPr>
                <w:b/>
                <w:lang w:val="en-IN" w:eastAsia="en-IN"/>
              </w:rPr>
              <w:t>High Quality Services</w:t>
            </w:r>
          </w:p>
        </w:tc>
        <w:tc>
          <w:tcPr>
            <w:tcW w:w="1276" w:type="dxa"/>
            <w:shd w:val="clear" w:color="auto" w:fill="0070C0"/>
          </w:tcPr>
          <w:p w14:paraId="782857CE" w14:textId="442E08F7" w:rsidR="009F223E" w:rsidRDefault="009F223E" w:rsidP="00E12C8B">
            <w:pPr>
              <w:rPr>
                <w:b/>
                <w:lang w:val="en-IN" w:eastAsia="en-IN"/>
              </w:rPr>
            </w:pPr>
            <w:r>
              <w:rPr>
                <w:b/>
                <w:lang w:val="en-IN" w:eastAsia="en-IN"/>
              </w:rPr>
              <w:t>YES</w:t>
            </w:r>
          </w:p>
        </w:tc>
        <w:tc>
          <w:tcPr>
            <w:tcW w:w="993" w:type="dxa"/>
            <w:shd w:val="clear" w:color="auto" w:fill="0070C0"/>
          </w:tcPr>
          <w:p w14:paraId="3EBD82BB" w14:textId="2EB44A3C" w:rsidR="009F223E" w:rsidRDefault="009F223E" w:rsidP="00E12C8B">
            <w:pPr>
              <w:rPr>
                <w:b/>
                <w:lang w:val="en-IN" w:eastAsia="en-IN"/>
              </w:rPr>
            </w:pPr>
            <w:r>
              <w:rPr>
                <w:b/>
                <w:lang w:val="en-IN" w:eastAsia="en-IN"/>
              </w:rPr>
              <w:t>YES</w:t>
            </w:r>
          </w:p>
        </w:tc>
        <w:tc>
          <w:tcPr>
            <w:tcW w:w="1558" w:type="dxa"/>
            <w:shd w:val="clear" w:color="auto" w:fill="0070C0"/>
          </w:tcPr>
          <w:p w14:paraId="074D1462" w14:textId="54261A66" w:rsidR="009F223E" w:rsidRDefault="009F223E" w:rsidP="00E12C8B">
            <w:pPr>
              <w:rPr>
                <w:b/>
                <w:lang w:val="en-IN" w:eastAsia="en-IN"/>
              </w:rPr>
            </w:pPr>
            <w:r>
              <w:rPr>
                <w:b/>
                <w:lang w:val="en-IN" w:eastAsia="en-IN"/>
              </w:rPr>
              <w:t>YES</w:t>
            </w:r>
          </w:p>
        </w:tc>
        <w:tc>
          <w:tcPr>
            <w:tcW w:w="1559" w:type="dxa"/>
            <w:shd w:val="clear" w:color="auto" w:fill="0070C0"/>
          </w:tcPr>
          <w:p w14:paraId="33139BEA" w14:textId="68E57C5C" w:rsidR="009F223E" w:rsidRDefault="009F223E" w:rsidP="00E12C8B">
            <w:pPr>
              <w:rPr>
                <w:b/>
                <w:lang w:val="en-IN" w:eastAsia="en-IN"/>
              </w:rPr>
            </w:pPr>
            <w:r>
              <w:rPr>
                <w:b/>
                <w:lang w:val="en-IN" w:eastAsia="en-IN"/>
              </w:rPr>
              <w:t>YES</w:t>
            </w:r>
          </w:p>
        </w:tc>
        <w:tc>
          <w:tcPr>
            <w:tcW w:w="1559" w:type="dxa"/>
            <w:shd w:val="clear" w:color="auto" w:fill="0070C0"/>
          </w:tcPr>
          <w:p w14:paraId="12512F36" w14:textId="10521BE4" w:rsidR="009F223E" w:rsidRDefault="009F223E" w:rsidP="00E12C8B">
            <w:pPr>
              <w:rPr>
                <w:b/>
                <w:lang w:val="en-IN" w:eastAsia="en-IN"/>
              </w:rPr>
            </w:pPr>
            <w:r>
              <w:rPr>
                <w:b/>
                <w:lang w:val="en-IN" w:eastAsia="en-IN"/>
              </w:rPr>
              <w:t>YES</w:t>
            </w:r>
          </w:p>
        </w:tc>
      </w:tr>
      <w:tr w:rsidR="00A82B7A" w14:paraId="5BD8C69B" w14:textId="77777777" w:rsidTr="00B4633F">
        <w:tc>
          <w:tcPr>
            <w:tcW w:w="2405" w:type="dxa"/>
            <w:shd w:val="clear" w:color="auto" w:fill="BF8F00" w:themeFill="accent4" w:themeFillShade="BF"/>
          </w:tcPr>
          <w:p w14:paraId="6A2870C7" w14:textId="737181FB" w:rsidR="009F223E" w:rsidRDefault="009F223E" w:rsidP="00E12C8B">
            <w:pPr>
              <w:rPr>
                <w:b/>
                <w:lang w:val="en-IN" w:eastAsia="en-IN"/>
              </w:rPr>
            </w:pPr>
            <w:r>
              <w:rPr>
                <w:b/>
                <w:lang w:val="en-IN" w:eastAsia="en-IN"/>
              </w:rPr>
              <w:t>Strong financial position</w:t>
            </w:r>
          </w:p>
        </w:tc>
        <w:tc>
          <w:tcPr>
            <w:tcW w:w="1276" w:type="dxa"/>
            <w:shd w:val="clear" w:color="auto" w:fill="FF0000"/>
          </w:tcPr>
          <w:p w14:paraId="2C7B680C" w14:textId="0D306605" w:rsidR="009F223E" w:rsidRDefault="009F223E" w:rsidP="00E12C8B">
            <w:pPr>
              <w:rPr>
                <w:b/>
                <w:lang w:val="en-IN" w:eastAsia="en-IN"/>
              </w:rPr>
            </w:pPr>
            <w:r>
              <w:rPr>
                <w:b/>
                <w:lang w:val="en-IN" w:eastAsia="en-IN"/>
              </w:rPr>
              <w:t>YES</w:t>
            </w:r>
          </w:p>
        </w:tc>
        <w:tc>
          <w:tcPr>
            <w:tcW w:w="993" w:type="dxa"/>
            <w:shd w:val="clear" w:color="auto" w:fill="FF0000"/>
          </w:tcPr>
          <w:p w14:paraId="15536177" w14:textId="5348F394" w:rsidR="009F223E" w:rsidRDefault="009F223E" w:rsidP="00E12C8B">
            <w:pPr>
              <w:rPr>
                <w:b/>
                <w:lang w:val="en-IN" w:eastAsia="en-IN"/>
              </w:rPr>
            </w:pPr>
            <w:r>
              <w:rPr>
                <w:b/>
                <w:lang w:val="en-IN" w:eastAsia="en-IN"/>
              </w:rPr>
              <w:t>YES</w:t>
            </w:r>
          </w:p>
        </w:tc>
        <w:tc>
          <w:tcPr>
            <w:tcW w:w="1558" w:type="dxa"/>
            <w:shd w:val="clear" w:color="auto" w:fill="FF0000"/>
          </w:tcPr>
          <w:p w14:paraId="3ACEC22F" w14:textId="15FACBA9" w:rsidR="009F223E" w:rsidRDefault="009F223E" w:rsidP="00E12C8B">
            <w:pPr>
              <w:rPr>
                <w:b/>
                <w:lang w:val="en-IN" w:eastAsia="en-IN"/>
              </w:rPr>
            </w:pPr>
            <w:r>
              <w:rPr>
                <w:b/>
                <w:lang w:val="en-IN" w:eastAsia="en-IN"/>
              </w:rPr>
              <w:t>YES</w:t>
            </w:r>
          </w:p>
        </w:tc>
        <w:tc>
          <w:tcPr>
            <w:tcW w:w="1559" w:type="dxa"/>
            <w:shd w:val="clear" w:color="auto" w:fill="FF0000"/>
          </w:tcPr>
          <w:p w14:paraId="28FC6881" w14:textId="0446B8E6" w:rsidR="009F223E" w:rsidRDefault="009F223E" w:rsidP="00A82B7A">
            <w:pPr>
              <w:tabs>
                <w:tab w:val="left" w:pos="1140"/>
              </w:tabs>
              <w:rPr>
                <w:b/>
                <w:lang w:val="en-IN" w:eastAsia="en-IN"/>
              </w:rPr>
            </w:pPr>
            <w:r>
              <w:rPr>
                <w:b/>
                <w:lang w:val="en-IN" w:eastAsia="en-IN"/>
              </w:rPr>
              <w:t>YES</w:t>
            </w:r>
            <w:r w:rsidR="00A82B7A">
              <w:rPr>
                <w:b/>
                <w:lang w:val="en-IN" w:eastAsia="en-IN"/>
              </w:rPr>
              <w:tab/>
            </w:r>
          </w:p>
        </w:tc>
        <w:tc>
          <w:tcPr>
            <w:tcW w:w="1559" w:type="dxa"/>
            <w:shd w:val="clear" w:color="auto" w:fill="FF0000"/>
          </w:tcPr>
          <w:p w14:paraId="7641F81F" w14:textId="658F1924" w:rsidR="009F223E" w:rsidRDefault="009F223E" w:rsidP="00E12C8B">
            <w:pPr>
              <w:rPr>
                <w:b/>
                <w:lang w:val="en-IN" w:eastAsia="en-IN"/>
              </w:rPr>
            </w:pPr>
            <w:r>
              <w:rPr>
                <w:b/>
                <w:lang w:val="en-IN" w:eastAsia="en-IN"/>
              </w:rPr>
              <w:t>YES</w:t>
            </w:r>
          </w:p>
        </w:tc>
      </w:tr>
      <w:tr w:rsidR="00B4633F" w14:paraId="503C99F1" w14:textId="77777777" w:rsidTr="00B4633F">
        <w:tc>
          <w:tcPr>
            <w:tcW w:w="2405" w:type="dxa"/>
            <w:shd w:val="clear" w:color="auto" w:fill="BF8F00" w:themeFill="accent4" w:themeFillShade="BF"/>
          </w:tcPr>
          <w:p w14:paraId="26480034" w14:textId="57FF5F65" w:rsidR="009F223E" w:rsidRDefault="009F223E" w:rsidP="00E12C8B">
            <w:pPr>
              <w:rPr>
                <w:b/>
                <w:lang w:val="en-IN" w:eastAsia="en-IN"/>
              </w:rPr>
            </w:pPr>
            <w:r>
              <w:rPr>
                <w:b/>
                <w:lang w:val="en-IN" w:eastAsia="en-IN"/>
              </w:rPr>
              <w:t>Multiple loyal customers</w:t>
            </w:r>
          </w:p>
        </w:tc>
        <w:tc>
          <w:tcPr>
            <w:tcW w:w="1276" w:type="dxa"/>
            <w:shd w:val="clear" w:color="auto" w:fill="0070C0"/>
          </w:tcPr>
          <w:p w14:paraId="333C80D7" w14:textId="2F51949C" w:rsidR="009F223E" w:rsidRDefault="009F223E" w:rsidP="00E12C8B">
            <w:pPr>
              <w:rPr>
                <w:b/>
                <w:lang w:val="en-IN" w:eastAsia="en-IN"/>
              </w:rPr>
            </w:pPr>
            <w:r>
              <w:rPr>
                <w:b/>
                <w:lang w:val="en-IN" w:eastAsia="en-IN"/>
              </w:rPr>
              <w:t>YES</w:t>
            </w:r>
          </w:p>
        </w:tc>
        <w:tc>
          <w:tcPr>
            <w:tcW w:w="993" w:type="dxa"/>
            <w:shd w:val="clear" w:color="auto" w:fill="0070C0"/>
          </w:tcPr>
          <w:p w14:paraId="3327898E" w14:textId="773C6DC2" w:rsidR="009F223E" w:rsidRDefault="009F223E" w:rsidP="00E12C8B">
            <w:pPr>
              <w:rPr>
                <w:b/>
                <w:lang w:val="en-IN" w:eastAsia="en-IN"/>
              </w:rPr>
            </w:pPr>
            <w:r>
              <w:rPr>
                <w:b/>
                <w:lang w:val="en-IN" w:eastAsia="en-IN"/>
              </w:rPr>
              <w:t>YES</w:t>
            </w:r>
          </w:p>
        </w:tc>
        <w:tc>
          <w:tcPr>
            <w:tcW w:w="1558" w:type="dxa"/>
            <w:shd w:val="clear" w:color="auto" w:fill="0070C0"/>
          </w:tcPr>
          <w:p w14:paraId="0ED4D113" w14:textId="75875A8D" w:rsidR="009F223E" w:rsidRDefault="009F223E" w:rsidP="00E12C8B">
            <w:pPr>
              <w:rPr>
                <w:b/>
                <w:lang w:val="en-IN" w:eastAsia="en-IN"/>
              </w:rPr>
            </w:pPr>
            <w:r>
              <w:rPr>
                <w:b/>
                <w:lang w:val="en-IN" w:eastAsia="en-IN"/>
              </w:rPr>
              <w:t>YES</w:t>
            </w:r>
          </w:p>
        </w:tc>
        <w:tc>
          <w:tcPr>
            <w:tcW w:w="1559" w:type="dxa"/>
            <w:shd w:val="clear" w:color="auto" w:fill="0070C0"/>
          </w:tcPr>
          <w:p w14:paraId="15657A21" w14:textId="39899E3A" w:rsidR="009F223E" w:rsidRDefault="009F223E" w:rsidP="00E12C8B">
            <w:pPr>
              <w:rPr>
                <w:b/>
                <w:lang w:val="en-IN" w:eastAsia="en-IN"/>
              </w:rPr>
            </w:pPr>
            <w:r>
              <w:rPr>
                <w:b/>
                <w:lang w:val="en-IN" w:eastAsia="en-IN"/>
              </w:rPr>
              <w:t>YES</w:t>
            </w:r>
          </w:p>
        </w:tc>
        <w:tc>
          <w:tcPr>
            <w:tcW w:w="1559" w:type="dxa"/>
            <w:shd w:val="clear" w:color="auto" w:fill="0070C0"/>
          </w:tcPr>
          <w:p w14:paraId="710B0E9D" w14:textId="34DC0376" w:rsidR="009F223E" w:rsidRDefault="009F223E" w:rsidP="00E12C8B">
            <w:pPr>
              <w:rPr>
                <w:b/>
                <w:lang w:val="en-IN" w:eastAsia="en-IN"/>
              </w:rPr>
            </w:pPr>
            <w:r>
              <w:rPr>
                <w:b/>
                <w:lang w:val="en-IN" w:eastAsia="en-IN"/>
              </w:rPr>
              <w:t>YES</w:t>
            </w:r>
          </w:p>
        </w:tc>
      </w:tr>
      <w:tr w:rsidR="00A82B7A" w14:paraId="1B51EDF3" w14:textId="77777777" w:rsidTr="00B4633F">
        <w:tc>
          <w:tcPr>
            <w:tcW w:w="2405" w:type="dxa"/>
            <w:shd w:val="clear" w:color="auto" w:fill="BF8F00" w:themeFill="accent4" w:themeFillShade="BF"/>
          </w:tcPr>
          <w:p w14:paraId="3FEA8499" w14:textId="2C56F007" w:rsidR="009F223E" w:rsidRDefault="00B4633F" w:rsidP="00E12C8B">
            <w:pPr>
              <w:rPr>
                <w:b/>
                <w:lang w:val="en-IN" w:eastAsia="en-IN"/>
              </w:rPr>
            </w:pPr>
            <w:r>
              <w:rPr>
                <w:b/>
                <w:lang w:val="en-IN" w:eastAsia="en-IN"/>
              </w:rPr>
              <w:t>Human</w:t>
            </w:r>
            <w:r w:rsidR="009F223E">
              <w:rPr>
                <w:b/>
                <w:lang w:val="en-IN" w:eastAsia="en-IN"/>
              </w:rPr>
              <w:t xml:space="preserve"> resources (skilled employee</w:t>
            </w:r>
            <w:r>
              <w:rPr>
                <w:b/>
                <w:lang w:val="en-IN" w:eastAsia="en-IN"/>
              </w:rPr>
              <w:t>)</w:t>
            </w:r>
          </w:p>
        </w:tc>
        <w:tc>
          <w:tcPr>
            <w:tcW w:w="1276" w:type="dxa"/>
            <w:shd w:val="clear" w:color="auto" w:fill="FF0000"/>
          </w:tcPr>
          <w:p w14:paraId="22EDB774" w14:textId="3ABEA22D" w:rsidR="009F223E" w:rsidRDefault="009F223E" w:rsidP="00E12C8B">
            <w:pPr>
              <w:rPr>
                <w:b/>
                <w:lang w:val="en-IN" w:eastAsia="en-IN"/>
              </w:rPr>
            </w:pPr>
            <w:r>
              <w:rPr>
                <w:b/>
                <w:lang w:val="en-IN" w:eastAsia="en-IN"/>
              </w:rPr>
              <w:t>YES</w:t>
            </w:r>
          </w:p>
        </w:tc>
        <w:tc>
          <w:tcPr>
            <w:tcW w:w="993" w:type="dxa"/>
            <w:shd w:val="clear" w:color="auto" w:fill="FF0000"/>
          </w:tcPr>
          <w:p w14:paraId="14A396C3" w14:textId="146E82E2" w:rsidR="009F223E" w:rsidRDefault="009F223E" w:rsidP="00E12C8B">
            <w:pPr>
              <w:rPr>
                <w:b/>
                <w:lang w:val="en-IN" w:eastAsia="en-IN"/>
              </w:rPr>
            </w:pPr>
            <w:r>
              <w:rPr>
                <w:b/>
                <w:lang w:val="en-IN" w:eastAsia="en-IN"/>
              </w:rPr>
              <w:t>YES</w:t>
            </w:r>
          </w:p>
        </w:tc>
        <w:tc>
          <w:tcPr>
            <w:tcW w:w="1558" w:type="dxa"/>
            <w:shd w:val="clear" w:color="auto" w:fill="FF0000"/>
          </w:tcPr>
          <w:p w14:paraId="62DB8477" w14:textId="7DAB3AAC" w:rsidR="009F223E" w:rsidRDefault="009F223E" w:rsidP="00E12C8B">
            <w:pPr>
              <w:rPr>
                <w:b/>
                <w:lang w:val="en-IN" w:eastAsia="en-IN"/>
              </w:rPr>
            </w:pPr>
            <w:r>
              <w:rPr>
                <w:b/>
                <w:lang w:val="en-IN" w:eastAsia="en-IN"/>
              </w:rPr>
              <w:t>YES</w:t>
            </w:r>
          </w:p>
        </w:tc>
        <w:tc>
          <w:tcPr>
            <w:tcW w:w="1559" w:type="dxa"/>
            <w:shd w:val="clear" w:color="auto" w:fill="FF0000"/>
          </w:tcPr>
          <w:p w14:paraId="1A75A9F7" w14:textId="386871BE" w:rsidR="009F223E" w:rsidRDefault="009F223E" w:rsidP="00E12C8B">
            <w:pPr>
              <w:rPr>
                <w:b/>
                <w:lang w:val="en-IN" w:eastAsia="en-IN"/>
              </w:rPr>
            </w:pPr>
            <w:r>
              <w:rPr>
                <w:b/>
                <w:lang w:val="en-IN" w:eastAsia="en-IN"/>
              </w:rPr>
              <w:t>YES</w:t>
            </w:r>
          </w:p>
        </w:tc>
        <w:tc>
          <w:tcPr>
            <w:tcW w:w="1559" w:type="dxa"/>
            <w:shd w:val="clear" w:color="auto" w:fill="FF0000"/>
          </w:tcPr>
          <w:p w14:paraId="2F062F50" w14:textId="37B78D40" w:rsidR="009F223E" w:rsidRDefault="009F223E" w:rsidP="00E12C8B">
            <w:pPr>
              <w:rPr>
                <w:b/>
                <w:lang w:val="en-IN" w:eastAsia="en-IN"/>
              </w:rPr>
            </w:pPr>
            <w:r>
              <w:rPr>
                <w:b/>
                <w:lang w:val="en-IN" w:eastAsia="en-IN"/>
              </w:rPr>
              <w:t>YES</w:t>
            </w:r>
          </w:p>
        </w:tc>
      </w:tr>
    </w:tbl>
    <w:p w14:paraId="12F089E8" w14:textId="2540C2EB" w:rsidR="00E12C8B" w:rsidRPr="00567A23" w:rsidRDefault="00E12C8B" w:rsidP="00E12C8B">
      <w:pPr>
        <w:rPr>
          <w:b/>
          <w:lang w:val="en-IN" w:eastAsia="en-IN"/>
        </w:rPr>
      </w:pPr>
    </w:p>
    <w:p w14:paraId="30E73C4F" w14:textId="77777777" w:rsidR="00E12C8B" w:rsidRDefault="00E12C8B" w:rsidP="00E12C8B">
      <w:pPr>
        <w:rPr>
          <w:lang w:val="en-IN"/>
        </w:rPr>
      </w:pPr>
      <w:r>
        <w:rPr>
          <w:i/>
          <w:iCs/>
        </w:rPr>
        <w:t>Valuable resources</w:t>
      </w:r>
      <w:r>
        <w:t>: The model believes that organisation’s capabilities and its resources need to be highly valuable so that they can be unique. The resources of EJ are valuable because they enhance its efficiency and provide a positive outcome through saving time and resources of the organisation</w:t>
      </w:r>
      <w:r>
        <w:rPr>
          <w:shd w:val="clear" w:color="auto" w:fill="FFFFFF"/>
        </w:rPr>
        <w:t xml:space="preserve"> (Murcia, </w:t>
      </w:r>
      <w:proofErr w:type="gramStart"/>
      <w:r>
        <w:rPr>
          <w:shd w:val="clear" w:color="auto" w:fill="FFFFFF"/>
        </w:rPr>
        <w:t>Ferreira</w:t>
      </w:r>
      <w:proofErr w:type="gramEnd"/>
      <w:r>
        <w:rPr>
          <w:shd w:val="clear" w:color="auto" w:fill="FFFFFF"/>
        </w:rPr>
        <w:t xml:space="preserve"> and Ferreira, 2022).</w:t>
      </w:r>
      <w:r>
        <w:t xml:space="preserve"> Easy Jet has been awarded as the organisation with highly core competencies on digital platforms that indicates organisation is using technology very appropriately. The technical resources are highly valuable for EJ operations. The low-fare price of the airline is competitive because competitors are not able to give high quality services at this price, which provides benefits to EasyJet.</w:t>
      </w:r>
    </w:p>
    <w:p w14:paraId="320170ED" w14:textId="77777777" w:rsidR="00E12C8B" w:rsidRDefault="00E12C8B" w:rsidP="00E12C8B">
      <w:r>
        <w:rPr>
          <w:i/>
          <w:iCs/>
        </w:rPr>
        <w:t>Rare resources</w:t>
      </w:r>
      <w:r>
        <w:t xml:space="preserve">: This component focuses on resources that are very rare and difficult to find. The model of operating business is rare in EasyJet. The model tries to give airline services at the lowest </w:t>
      </w:r>
      <w:r>
        <w:lastRenderedPageBreak/>
        <w:t xml:space="preserve">cost that is possible. The company implements lean processes for achieving its goal and improving its services constantly. The employees of organisation are also rare because every employee possesses different </w:t>
      </w:r>
      <w:proofErr w:type="gramStart"/>
      <w:r>
        <w:t>skills</w:t>
      </w:r>
      <w:proofErr w:type="gramEnd"/>
      <w:r>
        <w:t xml:space="preserve"> and they are rare to find in each individual. The food products that the organisation uses to offer its customers includes different unique dishes, which is a rare </w:t>
      </w:r>
      <w:proofErr w:type="gramStart"/>
      <w:r>
        <w:t>factor</w:t>
      </w:r>
      <w:proofErr w:type="gramEnd"/>
      <w:r>
        <w:t xml:space="preserve"> and it is not adapted by every organisation.</w:t>
      </w:r>
    </w:p>
    <w:p w14:paraId="7C55FFD9" w14:textId="77777777" w:rsidR="00E12C8B" w:rsidRDefault="00E12C8B" w:rsidP="00E12C8B">
      <w:r>
        <w:rPr>
          <w:i/>
          <w:iCs/>
        </w:rPr>
        <w:t>Inimitable resources</w:t>
      </w:r>
      <w:r>
        <w:t>: The patents of organisation are inimitable because the patented resources are secured from the threat of competitors. The organisation has maintained good relationships with its customers, which is a key benefit for the company because other firms will not be able to attract their loyal customers toward their brand.  The organisation believes in developing good connections with stakeholders that is a unique approach for creating customers</w:t>
      </w:r>
      <w:r>
        <w:rPr>
          <w:shd w:val="clear" w:color="auto" w:fill="FFFFFF"/>
        </w:rPr>
        <w:t xml:space="preserve"> (</w:t>
      </w:r>
      <w:proofErr w:type="spellStart"/>
      <w:r>
        <w:rPr>
          <w:shd w:val="clear" w:color="auto" w:fill="FFFFFF"/>
        </w:rPr>
        <w:t>Astawa</w:t>
      </w:r>
      <w:proofErr w:type="spellEnd"/>
      <w:r>
        <w:rPr>
          <w:shd w:val="clear" w:color="auto" w:fill="FFFFFF"/>
        </w:rPr>
        <w:t>, 2022)</w:t>
      </w:r>
      <w:r>
        <w:t>. The brand name is also inimitable, which other firms cannot copy for their benefits. It has an international presence, which helps in obtaining customers across the world and capturing a large share of the market.</w:t>
      </w:r>
    </w:p>
    <w:p w14:paraId="0A451A2D" w14:textId="77777777" w:rsidR="00E12C8B" w:rsidRDefault="00E12C8B" w:rsidP="00E12C8B">
      <w:pPr>
        <w:rPr>
          <w:lang w:val="en-IN"/>
        </w:rPr>
      </w:pPr>
      <w:r>
        <w:rPr>
          <w:i/>
          <w:iCs/>
        </w:rPr>
        <w:t>Organisation factors</w:t>
      </w:r>
      <w:r>
        <w:t>: These resources of business are developed by Easy Jet that is the favourite airline of internet users. The company enjoys major financial advantages that are highly advantageous. Through its financial resources, the organisation can easily invest in big projects for increasing its current market share. Financial strength of EJ is important for evaluating the growth opportunities through acquisition or merger with other organisations. Financial capabilities allow EJ to develop the business by installing new and advanced technologies within the operations of the organisation.</w:t>
      </w:r>
    </w:p>
    <w:p w14:paraId="1809EB05" w14:textId="77777777" w:rsidR="00E12C8B" w:rsidRDefault="00E12C8B" w:rsidP="00E12C8B">
      <w:pPr>
        <w:pStyle w:val="Heading2"/>
        <w:rPr>
          <w:lang w:val="en-IN"/>
        </w:rPr>
      </w:pPr>
      <w:bookmarkStart w:id="8" w:name="_Toc153952691"/>
      <w:r>
        <w:rPr>
          <w:lang w:val="en-IN"/>
        </w:rPr>
        <w:t xml:space="preserve">Strategies for Easy Jet to gain competitive </w:t>
      </w:r>
      <w:proofErr w:type="gramStart"/>
      <w:r>
        <w:rPr>
          <w:lang w:val="en-IN"/>
        </w:rPr>
        <w:t>advantages</w:t>
      </w:r>
      <w:bookmarkEnd w:id="8"/>
      <w:proofErr w:type="gramEnd"/>
    </w:p>
    <w:p w14:paraId="4F89DAE9" w14:textId="77777777" w:rsidR="00E12C8B" w:rsidRDefault="00E12C8B" w:rsidP="00E12C8B">
      <w:pPr>
        <w:rPr>
          <w:lang w:val="en-IN"/>
        </w:rPr>
      </w:pPr>
      <w:r>
        <w:t>Easy Jet is a company which is recognised for their aircraft carrier services and is also known for offering a broad range of aviation services. It is quite important for the company to implement successful corporate strategies to compete in the aviation industry and gain competitive advantages over the rival companies. British Airways, Southwest, and Ryanair are the top competitors of EasyJet. In the United Kingdom, the airline sector is one of the most dynamic as well as competitive sectors in their economy because opportunities, challenges and demands in the country are constantly developing and evolving (</w:t>
      </w:r>
      <w:r>
        <w:rPr>
          <w:shd w:val="clear" w:color="auto" w:fill="FFFFFF"/>
        </w:rPr>
        <w:t>Fuertes and et.al., 2020)</w:t>
      </w:r>
      <w:r>
        <w:t xml:space="preserve">. Easy Jet </w:t>
      </w:r>
      <w:proofErr w:type="gramStart"/>
      <w:r>
        <w:t>has to</w:t>
      </w:r>
      <w:proofErr w:type="gramEnd"/>
      <w:r>
        <w:t xml:space="preserve"> successfully implement all the corporate strategies to develop as well as leverage sources of competitive gain which can differentiate themselves from their rival companies and also create values in the eyes </w:t>
      </w:r>
      <w:r>
        <w:lastRenderedPageBreak/>
        <w:t>of employees, stakeholders and customers. The corporate strategies for Easy Jet have already been discussed and the main sources as well as strategies for getting competitive advantage for the company are described as follows.</w:t>
      </w:r>
    </w:p>
    <w:p w14:paraId="769FEA0B" w14:textId="77777777" w:rsidR="00E12C8B" w:rsidRDefault="00E12C8B" w:rsidP="00E12C8B">
      <w:r>
        <w:t xml:space="preserve">The strategy of </w:t>
      </w:r>
      <w:r>
        <w:rPr>
          <w:i/>
          <w:iCs/>
        </w:rPr>
        <w:t>cost efficiency</w:t>
      </w:r>
      <w:r>
        <w:t xml:space="preserve"> must be implemented by the company because it is the most effective source to gain competitive advantage. This strategy basically states that Easy Jet can offer lower fares to their customers which in return can provide them higher profit margins and better returns on their investments if compared with the competitors. Cost efficiency can be attained by the company through optimising different aspects of their operations such as route network, fleet management, maintenance, overheads, </w:t>
      </w:r>
      <w:proofErr w:type="gramStart"/>
      <w:r>
        <w:t>labour</w:t>
      </w:r>
      <w:proofErr w:type="gramEnd"/>
      <w:r>
        <w:t xml:space="preserve"> and fuel consumption. Easy Jet can also achieve cost efficiency by implementing various innovative models of business which includes hybrid carriers, low- cost carriers and regional carriers to target specific market segments and provide tailored products and services.</w:t>
      </w:r>
    </w:p>
    <w:p w14:paraId="6FE29A2F" w14:textId="77777777" w:rsidR="00E12C8B" w:rsidRDefault="00E12C8B" w:rsidP="00E12C8B">
      <w:r>
        <w:rPr>
          <w:i/>
          <w:iCs/>
        </w:rPr>
        <w:t>Customer loyalty</w:t>
      </w:r>
      <w:r>
        <w:t xml:space="preserve"> is required to gain competitive advantage because it is quite important for the company to attract and retain the customers by providing them superior value, </w:t>
      </w:r>
      <w:proofErr w:type="gramStart"/>
      <w:r>
        <w:t>satisfaction</w:t>
      </w:r>
      <w:proofErr w:type="gramEnd"/>
      <w:r>
        <w:t xml:space="preserve"> and quality (</w:t>
      </w:r>
      <w:r>
        <w:rPr>
          <w:shd w:val="clear" w:color="auto" w:fill="FFFFFF"/>
        </w:rPr>
        <w:t>Henry, 2021)</w:t>
      </w:r>
      <w:r>
        <w:t>. The company EasyJet can build customer loyalty by emphasising on the requirements, expectations and preferences of customers and delivering them convenience, comfort, reliable and consistent services. Another way to implement this strategy is to create and maintain strong brand reputation and identity by communicating and engaging with the customers through social media, feedback mechanism, loyalty programmes and other channels.</w:t>
      </w:r>
    </w:p>
    <w:p w14:paraId="6341F662" w14:textId="77777777" w:rsidR="00E12C8B" w:rsidRDefault="00E12C8B" w:rsidP="00E12C8B">
      <w:r>
        <w:t xml:space="preserve">For EasyJet, </w:t>
      </w:r>
      <w:r>
        <w:rPr>
          <w:i/>
          <w:iCs/>
        </w:rPr>
        <w:t>differentiation and innovation</w:t>
      </w:r>
      <w:r>
        <w:t xml:space="preserve"> is another strategy because it makes them capable of providing distinctive and unique products as well as services from their competitors. It can help them to meet the diverse and changing requirements of the market and build a competitive edge. Differentiation as well as innovation is achieved through investing in research and development, human </w:t>
      </w:r>
      <w:proofErr w:type="gramStart"/>
      <w:r>
        <w:t>capital</w:t>
      </w:r>
      <w:proofErr w:type="gramEnd"/>
      <w:r>
        <w:t xml:space="preserve"> and technology. The company can also explore new segments, markets, </w:t>
      </w:r>
      <w:proofErr w:type="gramStart"/>
      <w:r>
        <w:t>partnerships</w:t>
      </w:r>
      <w:proofErr w:type="gramEnd"/>
      <w:r>
        <w:t xml:space="preserve"> and niches to attain innovation and differentiation. By encouraging the company’s culture of experimentation, learning and creativity and by asking insights and feedback from the stakeholders, employees and customers helps in fostering differentiation and innovation within the company.</w:t>
      </w:r>
    </w:p>
    <w:p w14:paraId="7495EA6F" w14:textId="77777777" w:rsidR="00E12C8B" w:rsidRDefault="00E12C8B" w:rsidP="00E12C8B">
      <w:pPr>
        <w:pStyle w:val="Heading2"/>
        <w:rPr>
          <w:lang w:val="en-IN"/>
        </w:rPr>
      </w:pPr>
      <w:bookmarkStart w:id="9" w:name="_Toc153952692"/>
      <w:r>
        <w:rPr>
          <w:lang w:val="en-IN"/>
        </w:rPr>
        <w:lastRenderedPageBreak/>
        <w:t xml:space="preserve">Strategies to become more competitive and </w:t>
      </w:r>
      <w:proofErr w:type="gramStart"/>
      <w:r>
        <w:rPr>
          <w:lang w:val="en-IN"/>
        </w:rPr>
        <w:t>sustainable</w:t>
      </w:r>
      <w:bookmarkEnd w:id="9"/>
      <w:proofErr w:type="gramEnd"/>
    </w:p>
    <w:p w14:paraId="364FA68D" w14:textId="77777777" w:rsidR="00E12C8B" w:rsidRDefault="00E12C8B" w:rsidP="00E12C8B">
      <w:pPr>
        <w:rPr>
          <w:lang w:val="en-IN"/>
        </w:rPr>
      </w:pPr>
      <w:r>
        <w:t xml:space="preserve">Sustainability is one of the most interesting and crucial requirements in the aviation industry. Sustainability provides opportunities to the company to select greener solutions. Every step of the company to go green offers them more opportunities to anticipate the trends of customers and become a leader in customer service as well as aviation sustainability. These green trends also contribute towards the betterment of travel which is sustainable as well as environmental </w:t>
      </w:r>
      <w:proofErr w:type="gramStart"/>
      <w:r>
        <w:t>and also</w:t>
      </w:r>
      <w:proofErr w:type="gramEnd"/>
      <w:r>
        <w:t xml:space="preserve"> emphasise on a safer planet (</w:t>
      </w:r>
      <w:r>
        <w:rPr>
          <w:shd w:val="clear" w:color="auto" w:fill="FFFFFF"/>
        </w:rPr>
        <w:t>Hunger, 2020)</w:t>
      </w:r>
      <w:r>
        <w:t>. Sustainability for the Easy Jet is to focus on fulfilling the requirements of the present without compromising the capabilities for future generations to fulfil their needs. Easy Jet companies must take serious measures to address the concerns of the environment. The company can eliminate the carbon offsets and reduce single use plastics for improving their sustainable practices. The crucial sustainability trends and practises that must be followed by Easy Jet to attain competitive advantage are stated as follows:</w:t>
      </w:r>
    </w:p>
    <w:p w14:paraId="28B53D60" w14:textId="77777777" w:rsidR="00E12C8B" w:rsidRDefault="00E12C8B" w:rsidP="00E12C8B">
      <w:r>
        <w:rPr>
          <w:b/>
          <w:bCs/>
        </w:rPr>
        <w:t>Reduction of fuel consumption:</w:t>
      </w:r>
      <w:r>
        <w:t xml:space="preserve"> Easy Jet can focus on improving the efficiency of fuel to decrease greenhouse gases. This can be achieved by the company through decreasing the weight on the aeroplane. They can also decrease the single use of plastics and adopt biofuels. This can help in the reduction of consumption of the fuels on their current aircrafts.</w:t>
      </w:r>
    </w:p>
    <w:p w14:paraId="4C0050A9" w14:textId="77777777" w:rsidR="00E12C8B" w:rsidRDefault="00E12C8B" w:rsidP="00E12C8B">
      <w:r>
        <w:rPr>
          <w:b/>
          <w:bCs/>
        </w:rPr>
        <w:t>Biofuels:</w:t>
      </w:r>
      <w:r>
        <w:t xml:space="preserve"> EasyJet has already focused on creating eco- friendly flights and has also taken various measures to make the eco- friendly flights consistent for their upcoming flights. The company has accomplished this by utilising a proper blend of low carbon, traditional jet fuel and sustainable aviation fuel. Biofuels are one of the most effective practices of sustainability. The company is already in the practice of using </w:t>
      </w:r>
      <w:proofErr w:type="gramStart"/>
      <w:r>
        <w:t>biofuels</w:t>
      </w:r>
      <w:proofErr w:type="gramEnd"/>
      <w:r>
        <w:t xml:space="preserve"> but they should focus on cutting their costs down so that this strategy can become a cost- effective method.</w:t>
      </w:r>
    </w:p>
    <w:p w14:paraId="4323337E" w14:textId="77777777" w:rsidR="00E12C8B" w:rsidRDefault="00E12C8B" w:rsidP="00E12C8B">
      <w:r>
        <w:rPr>
          <w:b/>
          <w:bCs/>
        </w:rPr>
        <w:t>Carbon Offsets:</w:t>
      </w:r>
      <w:r>
        <w:t xml:space="preserve"> Forests as well as trees provide protection to the environment and nowadays forests have started diminishing. Therefore, Easy Jet should focus on making investments in the projects related to plantation, trees and wind farms whose </w:t>
      </w:r>
      <w:proofErr w:type="gramStart"/>
      <w:r>
        <w:t>main focus</w:t>
      </w:r>
      <w:proofErr w:type="gramEnd"/>
      <w:r>
        <w:t xml:space="preserve"> is to provide renewable sources of energy (</w:t>
      </w:r>
      <w:r>
        <w:rPr>
          <w:shd w:val="clear" w:color="auto" w:fill="FFFFFF"/>
        </w:rPr>
        <w:t>Rotondo, Corsi and Giovanelli, 2019</w:t>
      </w:r>
      <w:r>
        <w:t>). The company should also offer various choices to the passengers for purchasing carbon offsets. They can also make partnerships with conservation international to get guidance and advocate for solutions that are based on nature and focus on getting solutions for climate changes.</w:t>
      </w:r>
    </w:p>
    <w:p w14:paraId="387B4948" w14:textId="77777777" w:rsidR="00E12C8B" w:rsidRDefault="00E12C8B" w:rsidP="00E12C8B">
      <w:r>
        <w:rPr>
          <w:b/>
          <w:bCs/>
        </w:rPr>
        <w:lastRenderedPageBreak/>
        <w:t>Contribution towards sustainable tourism:</w:t>
      </w:r>
      <w:r>
        <w:t xml:space="preserve"> Easy Jet </w:t>
      </w:r>
      <w:proofErr w:type="gramStart"/>
      <w:r>
        <w:t>has the opportunity to</w:t>
      </w:r>
      <w:proofErr w:type="gramEnd"/>
      <w:r>
        <w:t xml:space="preserve"> assist their customers regarding tourism and also find substitutes to provide them eco- friendly experiences. By providing them local events and contributing to communities’ economy helps in promoting sustainable tourism. The customers will also be able to understand about carbon offsetting which is a first step towards an ecological and sustainable environment.</w:t>
      </w:r>
    </w:p>
    <w:p w14:paraId="6CB72732" w14:textId="77777777" w:rsidR="00E12C8B" w:rsidRDefault="00E12C8B" w:rsidP="00E12C8B">
      <w:pPr>
        <w:pStyle w:val="Heading2"/>
        <w:rPr>
          <w:lang w:val="en-IN"/>
        </w:rPr>
      </w:pPr>
      <w:bookmarkStart w:id="10" w:name="_Toc153952693"/>
      <w:r>
        <w:rPr>
          <w:lang w:val="en-IN"/>
        </w:rPr>
        <w:t>Strategic direction of Easy Jet towards future</w:t>
      </w:r>
      <w:bookmarkEnd w:id="10"/>
    </w:p>
    <w:p w14:paraId="4967936A" w14:textId="77777777" w:rsidR="00E12C8B" w:rsidRDefault="00E12C8B" w:rsidP="00E12C8B">
      <w:pPr>
        <w:rPr>
          <w:lang w:val="en-IN"/>
        </w:rPr>
      </w:pPr>
      <w:r>
        <w:t xml:space="preserve">Various strategies are already being stated for the Easy Jet to gain competitive advantage over the rival companies and have better operations. There are some recommendations for the company regarding improvement of their sustainable practices and outshine in this competitive environment of the airline industry. The biggest source to achieve competitive advantage within the aviation industry is environmental and social responsibility of the company. This not only improves the brand name of the </w:t>
      </w:r>
      <w:proofErr w:type="gramStart"/>
      <w:r>
        <w:t>company</w:t>
      </w:r>
      <w:proofErr w:type="gramEnd"/>
      <w:r>
        <w:t xml:space="preserve"> but it also improves the environmental and sustainable practices for a greener planet (</w:t>
      </w:r>
      <w:r>
        <w:rPr>
          <w:shd w:val="clear" w:color="auto" w:fill="FFFFFF"/>
        </w:rPr>
        <w:t>Zieba and Johansson 2022)</w:t>
      </w:r>
      <w:r>
        <w:t>. Easy Jet has already implemented different strategies that are going to improve their operations as well as processes which have the potential to build the company in a way that they can themselves outshine in the airline industry from their competitors. The social and environmental responsibility is a strategy which will provide an ability to the company to demonstrate a commitment for the wellbeing of the planet as well as society and to align the objectives and values of Easy Jet with the values of their stakeholders. The demonstration of social and environmental responsibility within the Easy Jet can be done by adopting as well as implementing practices and policies that can decrease the negative impact of the airline and increase the positive influences on the environment. With the help of social and environmental responsibility EasyJet can lower down the carbon emissions and waste management and can also bring energy efficiency in their operations. It is also recommended to the Easy Jet that they should support as well as contribute towards economic and social development of the society and community. They must develop the communities and areas in which their airline operates and provides services. The development and support can be that EasyJet can provide health care and education services in those areas and understand about their culture to bring some cultural practices that can attract customers and help those customers to build their culture in front of the world (</w:t>
      </w:r>
      <w:r>
        <w:rPr>
          <w:shd w:val="clear" w:color="auto" w:fill="FFFFFF"/>
        </w:rPr>
        <w:t xml:space="preserve">Budd, </w:t>
      </w:r>
      <w:proofErr w:type="spellStart"/>
      <w:r>
        <w:rPr>
          <w:shd w:val="clear" w:color="auto" w:fill="FFFFFF"/>
        </w:rPr>
        <w:t>Intini</w:t>
      </w:r>
      <w:proofErr w:type="spellEnd"/>
      <w:r>
        <w:rPr>
          <w:shd w:val="clear" w:color="auto" w:fill="FFFFFF"/>
        </w:rPr>
        <w:t xml:space="preserve"> and Volta, 2020</w:t>
      </w:r>
      <w:r>
        <w:t xml:space="preserve">). The company should always focus on providing the greatest standards of products and services </w:t>
      </w:r>
      <w:proofErr w:type="gramStart"/>
      <w:r>
        <w:t>and also</w:t>
      </w:r>
      <w:proofErr w:type="gramEnd"/>
      <w:r>
        <w:t xml:space="preserve"> focus on providing service personalization to the customers. They should enhance their emphasis on digitalisation as well as integration of </w:t>
      </w:r>
      <w:r>
        <w:lastRenderedPageBreak/>
        <w:t>information technology in different aspects of business processes and service provision. With the help of these strategies, Easy Jet can focus on developing sustainable practices which will further help them to develop their strategies for achieving competitive advantages in the future.</w:t>
      </w:r>
    </w:p>
    <w:p w14:paraId="258F12DD" w14:textId="77777777" w:rsidR="00E12C8B" w:rsidRDefault="00E12C8B" w:rsidP="00E12C8B">
      <w:pPr>
        <w:pStyle w:val="Heading1"/>
        <w:rPr>
          <w:lang w:val="en-IN"/>
        </w:rPr>
      </w:pPr>
      <w:bookmarkStart w:id="11" w:name="_Toc153952694"/>
      <w:r>
        <w:rPr>
          <w:lang w:val="en-IN"/>
        </w:rPr>
        <w:t>CONCLUSION</w:t>
      </w:r>
      <w:bookmarkEnd w:id="11"/>
    </w:p>
    <w:p w14:paraId="7CD37B74" w14:textId="77777777" w:rsidR="00E12C8B" w:rsidRDefault="00E12C8B" w:rsidP="00E12C8B">
      <w:pPr>
        <w:rPr>
          <w:lang w:val="en-IN"/>
        </w:rPr>
      </w:pPr>
      <w:r>
        <w:rPr>
          <w:lang w:val="en-IN"/>
        </w:rPr>
        <w:t>From this report, it has been concluded that strategic management and sustainability are crucial for the success of business. In this company, the strategic management and sustainability practices of Easy Jet, a British organisation offering aviation services, have been discussed. The important corporate and business strategies of the company have been identified. The capabilities of the company and use of resources by them have also been stated. The success of the company for implementing these strategies to gain competitive advantage have also been evaluated. The sustainability practices of Easy Jet and their competitive factors have been analysed. Some recommendations have also been provided to improve their sustainability practices and gain competitive advantages in the future.</w:t>
      </w:r>
    </w:p>
    <w:p w14:paraId="583402CE" w14:textId="77777777" w:rsidR="00E12C8B" w:rsidRDefault="00E12C8B" w:rsidP="00E12C8B">
      <w:pPr>
        <w:spacing w:line="276" w:lineRule="auto"/>
        <w:jc w:val="left"/>
        <w:rPr>
          <w:lang w:val="en-IN"/>
        </w:rPr>
      </w:pPr>
      <w:r>
        <w:rPr>
          <w:lang w:val="en-IN"/>
        </w:rPr>
        <w:br w:type="page"/>
      </w:r>
    </w:p>
    <w:p w14:paraId="5E5C87CE" w14:textId="77777777" w:rsidR="00E12C8B" w:rsidRDefault="00E12C8B" w:rsidP="00E12C8B">
      <w:pPr>
        <w:pStyle w:val="Heading1"/>
        <w:ind w:left="851" w:hanging="851"/>
      </w:pPr>
      <w:bookmarkStart w:id="12" w:name="_Toc153892077"/>
      <w:bookmarkStart w:id="13" w:name="_Toc153952695"/>
      <w:r>
        <w:lastRenderedPageBreak/>
        <w:t>REFERENCES</w:t>
      </w:r>
      <w:bookmarkEnd w:id="12"/>
      <w:bookmarkEnd w:id="13"/>
      <w:r>
        <w:t xml:space="preserve"> </w:t>
      </w:r>
    </w:p>
    <w:p w14:paraId="1ED2C40D" w14:textId="77777777" w:rsidR="00E12C8B" w:rsidRDefault="00E12C8B" w:rsidP="00E12C8B">
      <w:pPr>
        <w:spacing w:line="240" w:lineRule="auto"/>
        <w:ind w:left="851" w:hanging="851"/>
        <w:rPr>
          <w:u w:val="single"/>
        </w:rPr>
      </w:pPr>
      <w:r w:rsidRPr="000D119F">
        <w:rPr>
          <w:u w:val="single"/>
        </w:rPr>
        <w:t xml:space="preserve">Books and Journals </w:t>
      </w:r>
    </w:p>
    <w:p w14:paraId="16B7F4E0" w14:textId="77777777" w:rsidR="00E12C8B" w:rsidRPr="00A81939" w:rsidRDefault="00E12C8B" w:rsidP="00E12C8B">
      <w:pPr>
        <w:spacing w:line="240" w:lineRule="auto"/>
        <w:ind w:left="851" w:hanging="851"/>
        <w:rPr>
          <w:u w:val="single"/>
          <w:lang w:val="en-IN" w:eastAsia="en-IN"/>
        </w:rPr>
      </w:pPr>
      <w:proofErr w:type="spellStart"/>
      <w:r>
        <w:rPr>
          <w:shd w:val="clear" w:color="auto" w:fill="FFFFFF"/>
        </w:rPr>
        <w:t>Astawa</w:t>
      </w:r>
      <w:proofErr w:type="spellEnd"/>
      <w:r>
        <w:rPr>
          <w:shd w:val="clear" w:color="auto" w:fill="FFFFFF"/>
        </w:rPr>
        <w:t>, I.P.M., (2022), March. VRIO Model as a Framework for Developing Tourism Competitiveness. In </w:t>
      </w:r>
      <w:r>
        <w:rPr>
          <w:i/>
          <w:iCs/>
          <w:shd w:val="clear" w:color="auto" w:fill="FFFFFF"/>
        </w:rPr>
        <w:t>International Conference on Applied Science and Technology on Social Science 2021 (</w:t>
      </w:r>
      <w:proofErr w:type="spellStart"/>
      <w:r>
        <w:rPr>
          <w:i/>
          <w:iCs/>
          <w:shd w:val="clear" w:color="auto" w:fill="FFFFFF"/>
        </w:rPr>
        <w:t>iCAST</w:t>
      </w:r>
      <w:proofErr w:type="spellEnd"/>
      <w:r>
        <w:rPr>
          <w:i/>
          <w:iCs/>
          <w:shd w:val="clear" w:color="auto" w:fill="FFFFFF"/>
        </w:rPr>
        <w:t>-SS 2021)</w:t>
      </w:r>
      <w:r>
        <w:rPr>
          <w:shd w:val="clear" w:color="auto" w:fill="FFFFFF"/>
        </w:rPr>
        <w:t> (pp. 173-178). Atlantis Press.</w:t>
      </w:r>
    </w:p>
    <w:p w14:paraId="2A39FA29" w14:textId="77777777" w:rsidR="00E12C8B" w:rsidRPr="00320D4B" w:rsidRDefault="00E12C8B" w:rsidP="00E12C8B">
      <w:pPr>
        <w:spacing w:line="240" w:lineRule="auto"/>
        <w:ind w:left="851" w:hanging="851"/>
      </w:pPr>
      <w:r>
        <w:rPr>
          <w:shd w:val="clear" w:color="auto" w:fill="FFFFFF"/>
        </w:rPr>
        <w:t xml:space="preserve">Budd, T., </w:t>
      </w:r>
      <w:proofErr w:type="spellStart"/>
      <w:r>
        <w:rPr>
          <w:shd w:val="clear" w:color="auto" w:fill="FFFFFF"/>
        </w:rPr>
        <w:t>Intini</w:t>
      </w:r>
      <w:proofErr w:type="spellEnd"/>
      <w:r>
        <w:rPr>
          <w:shd w:val="clear" w:color="auto" w:fill="FFFFFF"/>
        </w:rPr>
        <w:t>, M. and Volta, N., (2020). Environmentally sustainable air transport: A focus on airline productivity. </w:t>
      </w:r>
      <w:r>
        <w:rPr>
          <w:i/>
          <w:iCs/>
          <w:shd w:val="clear" w:color="auto" w:fill="FFFFFF"/>
        </w:rPr>
        <w:t>Sustainable aviation: Greening the flight path</w:t>
      </w:r>
      <w:r>
        <w:rPr>
          <w:shd w:val="clear" w:color="auto" w:fill="FFFFFF"/>
        </w:rPr>
        <w:t>, pp.55-77.</w:t>
      </w:r>
    </w:p>
    <w:p w14:paraId="0D3EC6FF" w14:textId="77777777" w:rsidR="00E12C8B" w:rsidRDefault="00E12C8B" w:rsidP="00E12C8B">
      <w:pPr>
        <w:spacing w:line="240" w:lineRule="auto"/>
        <w:ind w:left="851" w:hanging="851"/>
        <w:rPr>
          <w:shd w:val="clear" w:color="auto" w:fill="FFFFFF"/>
        </w:rPr>
      </w:pPr>
      <w:r>
        <w:rPr>
          <w:shd w:val="clear" w:color="auto" w:fill="FFFFFF"/>
        </w:rPr>
        <w:t xml:space="preserve">Fuertes, G. and et.al., (2020). Conceptual framework for the strategic management: a literature </w:t>
      </w:r>
      <w:proofErr w:type="gramStart"/>
      <w:r>
        <w:rPr>
          <w:shd w:val="clear" w:color="auto" w:fill="FFFFFF"/>
        </w:rPr>
        <w:t>review—descriptive</w:t>
      </w:r>
      <w:proofErr w:type="gramEnd"/>
      <w:r>
        <w:rPr>
          <w:shd w:val="clear" w:color="auto" w:fill="FFFFFF"/>
        </w:rPr>
        <w:t>. </w:t>
      </w:r>
      <w:r>
        <w:rPr>
          <w:i/>
          <w:iCs/>
          <w:shd w:val="clear" w:color="auto" w:fill="FFFFFF"/>
        </w:rPr>
        <w:t>Journal of Engineering</w:t>
      </w:r>
      <w:r>
        <w:rPr>
          <w:shd w:val="clear" w:color="auto" w:fill="FFFFFF"/>
        </w:rPr>
        <w:t>, </w:t>
      </w:r>
      <w:r>
        <w:rPr>
          <w:i/>
          <w:iCs/>
          <w:shd w:val="clear" w:color="auto" w:fill="FFFFFF"/>
        </w:rPr>
        <w:t>2020</w:t>
      </w:r>
      <w:r>
        <w:rPr>
          <w:shd w:val="clear" w:color="auto" w:fill="FFFFFF"/>
        </w:rPr>
        <w:t>, pp.1-21.</w:t>
      </w:r>
    </w:p>
    <w:p w14:paraId="3C64DEC8" w14:textId="77777777" w:rsidR="00E12C8B" w:rsidRDefault="00E12C8B" w:rsidP="00E12C8B">
      <w:pPr>
        <w:spacing w:line="240" w:lineRule="auto"/>
        <w:ind w:left="851" w:hanging="851"/>
        <w:rPr>
          <w:shd w:val="clear" w:color="auto" w:fill="FFFFFF"/>
        </w:rPr>
      </w:pPr>
      <w:r>
        <w:rPr>
          <w:shd w:val="clear" w:color="auto" w:fill="FFFFFF"/>
        </w:rPr>
        <w:t>Henry, A., (2021). </w:t>
      </w:r>
      <w:r>
        <w:rPr>
          <w:i/>
          <w:iCs/>
          <w:shd w:val="clear" w:color="auto" w:fill="FFFFFF"/>
        </w:rPr>
        <w:t>Understanding strategic management</w:t>
      </w:r>
      <w:r>
        <w:rPr>
          <w:shd w:val="clear" w:color="auto" w:fill="FFFFFF"/>
        </w:rPr>
        <w:t>. Oxford University Press.</w:t>
      </w:r>
    </w:p>
    <w:p w14:paraId="04C376B3" w14:textId="77777777" w:rsidR="00E12C8B" w:rsidRDefault="00E12C8B" w:rsidP="00E12C8B">
      <w:pPr>
        <w:spacing w:line="240" w:lineRule="auto"/>
        <w:ind w:left="851" w:hanging="851"/>
        <w:rPr>
          <w:u w:val="single"/>
          <w:lang w:val="en-IN" w:eastAsia="en-IN"/>
        </w:rPr>
      </w:pPr>
      <w:r>
        <w:rPr>
          <w:shd w:val="clear" w:color="auto" w:fill="FFFFFF"/>
        </w:rPr>
        <w:t>Hill, C.W., (2022). </w:t>
      </w:r>
      <w:r>
        <w:rPr>
          <w:i/>
          <w:iCs/>
          <w:shd w:val="clear" w:color="auto" w:fill="FFFFFF"/>
        </w:rPr>
        <w:t>Essentials of strategic management</w:t>
      </w:r>
      <w:r>
        <w:rPr>
          <w:shd w:val="clear" w:color="auto" w:fill="FFFFFF"/>
        </w:rPr>
        <w:t>. Cengage Learning.</w:t>
      </w:r>
    </w:p>
    <w:p w14:paraId="59AD74E9" w14:textId="77777777" w:rsidR="00E12C8B" w:rsidRDefault="00E12C8B" w:rsidP="00E12C8B">
      <w:pPr>
        <w:spacing w:line="240" w:lineRule="auto"/>
        <w:ind w:left="851" w:hanging="851"/>
        <w:rPr>
          <w:shd w:val="clear" w:color="auto" w:fill="FFFFFF"/>
        </w:rPr>
      </w:pPr>
      <w:r>
        <w:rPr>
          <w:shd w:val="clear" w:color="auto" w:fill="FFFFFF"/>
        </w:rPr>
        <w:t>Hunger, J.D., (2020). Essentials of strategic management.</w:t>
      </w:r>
    </w:p>
    <w:p w14:paraId="6E6AFE36" w14:textId="77777777" w:rsidR="00E12C8B" w:rsidRDefault="00E12C8B" w:rsidP="00E12C8B">
      <w:pPr>
        <w:spacing w:line="240" w:lineRule="auto"/>
        <w:ind w:left="851" w:hanging="851"/>
        <w:rPr>
          <w:shd w:val="clear" w:color="auto" w:fill="FFFFFF"/>
        </w:rPr>
      </w:pPr>
      <w:r>
        <w:rPr>
          <w:shd w:val="clear" w:color="auto" w:fill="FFFFFF"/>
        </w:rPr>
        <w:t>Murcia, N.N., Ferreira, F.A. and Ferreira, J.J., (2022). Enhancing strategic management using a “quantified VRIO”: Adding value with the MCDA approach. </w:t>
      </w:r>
      <w:r>
        <w:rPr>
          <w:i/>
          <w:iCs/>
          <w:shd w:val="clear" w:color="auto" w:fill="FFFFFF"/>
        </w:rPr>
        <w:t>Technological Forecasting and Social Change</w:t>
      </w:r>
      <w:r>
        <w:rPr>
          <w:shd w:val="clear" w:color="auto" w:fill="FFFFFF"/>
        </w:rPr>
        <w:t>. </w:t>
      </w:r>
      <w:r w:rsidRPr="00A81939">
        <w:rPr>
          <w:iCs/>
          <w:shd w:val="clear" w:color="auto" w:fill="FFFFFF"/>
        </w:rPr>
        <w:t>174</w:t>
      </w:r>
      <w:r>
        <w:rPr>
          <w:iCs/>
          <w:shd w:val="clear" w:color="auto" w:fill="FFFFFF"/>
        </w:rPr>
        <w:t>.</w:t>
      </w:r>
      <w:r>
        <w:rPr>
          <w:shd w:val="clear" w:color="auto" w:fill="FFFFFF"/>
        </w:rPr>
        <w:t xml:space="preserve"> p.121251.</w:t>
      </w:r>
    </w:p>
    <w:p w14:paraId="19A74938" w14:textId="77777777" w:rsidR="00E12C8B" w:rsidRDefault="00E12C8B" w:rsidP="00E12C8B">
      <w:pPr>
        <w:spacing w:line="240" w:lineRule="auto"/>
        <w:ind w:left="851" w:hanging="851"/>
        <w:rPr>
          <w:shd w:val="clear" w:color="auto" w:fill="FFFFFF"/>
        </w:rPr>
      </w:pPr>
      <w:r>
        <w:rPr>
          <w:shd w:val="clear" w:color="auto" w:fill="FFFFFF"/>
        </w:rPr>
        <w:t>Rodrigues, M. and Rocha, V., (2019). </w:t>
      </w:r>
      <w:proofErr w:type="spellStart"/>
      <w:r>
        <w:rPr>
          <w:i/>
          <w:iCs/>
          <w:shd w:val="clear" w:color="auto" w:fill="FFFFFF"/>
        </w:rPr>
        <w:t>Easyjet</w:t>
      </w:r>
      <w:proofErr w:type="spellEnd"/>
      <w:r>
        <w:rPr>
          <w:i/>
          <w:iCs/>
          <w:shd w:val="clear" w:color="auto" w:fill="FFFFFF"/>
        </w:rPr>
        <w:t xml:space="preserve">-airline: </w:t>
      </w:r>
      <w:proofErr w:type="gramStart"/>
      <w:r>
        <w:rPr>
          <w:i/>
          <w:iCs/>
          <w:shd w:val="clear" w:color="auto" w:fill="FFFFFF"/>
        </w:rPr>
        <w:t>low cost</w:t>
      </w:r>
      <w:proofErr w:type="gramEnd"/>
      <w:r>
        <w:rPr>
          <w:i/>
          <w:iCs/>
          <w:shd w:val="clear" w:color="auto" w:fill="FFFFFF"/>
        </w:rPr>
        <w:t xml:space="preserve"> carriers take over Europe</w:t>
      </w:r>
      <w:r>
        <w:rPr>
          <w:shd w:val="clear" w:color="auto" w:fill="FFFFFF"/>
        </w:rPr>
        <w:t> (Doctoral dissertation).</w:t>
      </w:r>
    </w:p>
    <w:p w14:paraId="41B09687" w14:textId="77777777" w:rsidR="00E12C8B" w:rsidRDefault="00E12C8B" w:rsidP="00E12C8B">
      <w:pPr>
        <w:spacing w:line="240" w:lineRule="auto"/>
        <w:ind w:left="851" w:hanging="851"/>
        <w:rPr>
          <w:shd w:val="clear" w:color="auto" w:fill="FFFFFF"/>
        </w:rPr>
      </w:pPr>
      <w:r>
        <w:rPr>
          <w:shd w:val="clear" w:color="auto" w:fill="FFFFFF"/>
        </w:rPr>
        <w:t>Rotondo, F., Corsi, K. and Giovanelli, L., (2019). The social side of sustainable business models: An explorative analysis of the low-cost airline industry. </w:t>
      </w:r>
      <w:r>
        <w:rPr>
          <w:i/>
          <w:iCs/>
          <w:shd w:val="clear" w:color="auto" w:fill="FFFFFF"/>
        </w:rPr>
        <w:t>Journal of Cleaner Production</w:t>
      </w:r>
      <w:r>
        <w:rPr>
          <w:shd w:val="clear" w:color="auto" w:fill="FFFFFF"/>
        </w:rPr>
        <w:t xml:space="preserve"> 225. pp.806-819.</w:t>
      </w:r>
    </w:p>
    <w:p w14:paraId="2E8B80D3" w14:textId="77777777" w:rsidR="00E12C8B" w:rsidRDefault="00E12C8B" w:rsidP="00E12C8B">
      <w:pPr>
        <w:spacing w:line="240" w:lineRule="auto"/>
        <w:ind w:left="851" w:hanging="851"/>
        <w:rPr>
          <w:shd w:val="clear" w:color="auto" w:fill="FFFFFF"/>
        </w:rPr>
      </w:pPr>
      <w:r>
        <w:rPr>
          <w:shd w:val="clear" w:color="auto" w:fill="FFFFFF"/>
        </w:rPr>
        <w:t>Zieba, M. and Johansson, E., (2022). Sustainability reporting in the airline industry: Current literature and future research avenues. </w:t>
      </w:r>
      <w:r>
        <w:rPr>
          <w:i/>
          <w:iCs/>
          <w:shd w:val="clear" w:color="auto" w:fill="FFFFFF"/>
        </w:rPr>
        <w:t>Transportation Research Part D: Transport and Environment</w:t>
      </w:r>
      <w:r>
        <w:rPr>
          <w:shd w:val="clear" w:color="auto" w:fill="FFFFFF"/>
        </w:rPr>
        <w:t xml:space="preserve"> 102. p.103133.</w:t>
      </w:r>
    </w:p>
    <w:p w14:paraId="38D9F8F1" w14:textId="77777777" w:rsidR="00E12C8B" w:rsidRDefault="00E12C8B" w:rsidP="00E12C8B">
      <w:pPr>
        <w:spacing w:line="240" w:lineRule="auto"/>
        <w:ind w:left="851" w:hanging="851"/>
        <w:rPr>
          <w:u w:val="single"/>
        </w:rPr>
      </w:pPr>
      <w:r>
        <w:rPr>
          <w:u w:val="single"/>
        </w:rPr>
        <w:t>Online</w:t>
      </w:r>
    </w:p>
    <w:p w14:paraId="1D300AAC" w14:textId="77777777" w:rsidR="00E12C8B" w:rsidRPr="00832093" w:rsidRDefault="00E12C8B" w:rsidP="00E12C8B">
      <w:pPr>
        <w:spacing w:line="240" w:lineRule="auto"/>
        <w:ind w:left="851" w:hanging="851"/>
        <w:rPr>
          <w:lang w:val="en-IN"/>
        </w:rPr>
      </w:pPr>
      <w:proofErr w:type="spellStart"/>
      <w:r w:rsidRPr="00832093">
        <w:t>Worlddata</w:t>
      </w:r>
      <w:proofErr w:type="spellEnd"/>
      <w:r>
        <w:t xml:space="preserve">, (2021). </w:t>
      </w:r>
      <w:r w:rsidRPr="00832093">
        <w:rPr>
          <w:i/>
        </w:rPr>
        <w:t>The 30 largest airports and airlines in the United Kingdom</w:t>
      </w:r>
      <w:r>
        <w:rPr>
          <w:i/>
        </w:rPr>
        <w:t xml:space="preserve">, </w:t>
      </w:r>
      <w:r>
        <w:t>[Online] [Access Through] &lt;</w:t>
      </w:r>
      <w:r w:rsidRPr="00832093">
        <w:t xml:space="preserve"> https://www.worlddata.info/europe/united-kingdom/airports.php#:~:text=Further%20information%20is%20provided%20on,we%20have%20listed%20biggest%209.</w:t>
      </w:r>
      <w:r>
        <w:t>&gt;</w:t>
      </w:r>
    </w:p>
    <w:p w14:paraId="57162925" w14:textId="77777777" w:rsidR="00E12C8B" w:rsidRPr="00F671FF" w:rsidRDefault="00E12C8B" w:rsidP="00E12C8B">
      <w:pPr>
        <w:rPr>
          <w:lang w:val="en-IN"/>
        </w:rPr>
      </w:pPr>
    </w:p>
    <w:p w14:paraId="5D59E36B" w14:textId="77777777" w:rsidR="004F096B" w:rsidRDefault="004F096B"/>
    <w:sectPr w:rsidR="004F096B" w:rsidSect="009802DB">
      <w:footerReference w:type="default" r:id="rId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5CC589" w14:textId="77777777" w:rsidR="004A0C2F" w:rsidRDefault="004A0C2F" w:rsidP="0030214F">
      <w:pPr>
        <w:spacing w:after="0" w:line="240" w:lineRule="auto"/>
      </w:pPr>
      <w:r>
        <w:separator/>
      </w:r>
    </w:p>
  </w:endnote>
  <w:endnote w:type="continuationSeparator" w:id="0">
    <w:p w14:paraId="0EF4D0B5" w14:textId="77777777" w:rsidR="004A0C2F" w:rsidRDefault="004A0C2F" w:rsidP="003021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770449"/>
      <w:docPartObj>
        <w:docPartGallery w:val="Page Numbers (Bottom of Page)"/>
        <w:docPartUnique/>
      </w:docPartObj>
    </w:sdtPr>
    <w:sdtContent>
      <w:p w14:paraId="0EF1B231" w14:textId="6441A132" w:rsidR="0030214F" w:rsidRDefault="0030214F">
        <w:pPr>
          <w:pStyle w:val="Footer"/>
          <w:jc w:val="right"/>
        </w:pPr>
        <w:r>
          <w:fldChar w:fldCharType="begin"/>
        </w:r>
        <w:r>
          <w:instrText>PAGE   \* MERGEFORMAT</w:instrText>
        </w:r>
        <w:r>
          <w:fldChar w:fldCharType="separate"/>
        </w:r>
        <w:r>
          <w:t>2</w:t>
        </w:r>
        <w:r>
          <w:fldChar w:fldCharType="end"/>
        </w:r>
      </w:p>
    </w:sdtContent>
  </w:sdt>
  <w:p w14:paraId="6005D83B" w14:textId="77777777" w:rsidR="0030214F" w:rsidRDefault="003021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53B6A" w14:textId="77777777" w:rsidR="004A0C2F" w:rsidRDefault="004A0C2F" w:rsidP="0030214F">
      <w:pPr>
        <w:spacing w:after="0" w:line="240" w:lineRule="auto"/>
      </w:pPr>
      <w:r>
        <w:separator/>
      </w:r>
    </w:p>
  </w:footnote>
  <w:footnote w:type="continuationSeparator" w:id="0">
    <w:p w14:paraId="4FAB6892" w14:textId="77777777" w:rsidR="004A0C2F" w:rsidRDefault="004A0C2F" w:rsidP="0030214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4C0"/>
    <w:rsid w:val="00232DBA"/>
    <w:rsid w:val="0030214F"/>
    <w:rsid w:val="004A0C2F"/>
    <w:rsid w:val="004F096B"/>
    <w:rsid w:val="007544C0"/>
    <w:rsid w:val="009F223E"/>
    <w:rsid w:val="00A82B7A"/>
    <w:rsid w:val="00B4633F"/>
    <w:rsid w:val="00CE3603"/>
    <w:rsid w:val="00D108F5"/>
    <w:rsid w:val="00DF268C"/>
    <w:rsid w:val="00E12C8B"/>
    <w:rsid w:val="00F072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CF792"/>
  <w15:chartTrackingRefBased/>
  <w15:docId w15:val="{FEAC5714-1486-44EE-8FC8-D44F2181D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2C8B"/>
    <w:pPr>
      <w:spacing w:after="200"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E12C8B"/>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E12C8B"/>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C8B"/>
    <w:rPr>
      <w:rFonts w:ascii="Times New Roman" w:eastAsiaTheme="majorEastAsia" w:hAnsi="Times New Roman" w:cstheme="majorBidi"/>
      <w:b/>
      <w:bCs/>
      <w:kern w:val="0"/>
      <w:sz w:val="28"/>
      <w:szCs w:val="28"/>
      <w14:ligatures w14:val="none"/>
    </w:rPr>
  </w:style>
  <w:style w:type="character" w:customStyle="1" w:styleId="Heading2Char">
    <w:name w:val="Heading 2 Char"/>
    <w:basedOn w:val="DefaultParagraphFont"/>
    <w:link w:val="Heading2"/>
    <w:uiPriority w:val="9"/>
    <w:rsid w:val="00E12C8B"/>
    <w:rPr>
      <w:rFonts w:ascii="Times New Roman" w:eastAsiaTheme="majorEastAsia" w:hAnsi="Times New Roman" w:cstheme="majorBidi"/>
      <w:bCs/>
      <w:kern w:val="0"/>
      <w:sz w:val="24"/>
      <w:szCs w:val="26"/>
      <w:u w:val="single"/>
      <w14:ligatures w14:val="none"/>
    </w:rPr>
  </w:style>
  <w:style w:type="paragraph" w:styleId="TOCHeading">
    <w:name w:val="TOC Heading"/>
    <w:basedOn w:val="Heading1"/>
    <w:next w:val="Normal"/>
    <w:uiPriority w:val="39"/>
    <w:unhideWhenUsed/>
    <w:qFormat/>
    <w:rsid w:val="00E12C8B"/>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E12C8B"/>
    <w:pPr>
      <w:spacing w:after="100"/>
    </w:pPr>
  </w:style>
  <w:style w:type="paragraph" w:styleId="TOC2">
    <w:name w:val="toc 2"/>
    <w:basedOn w:val="Normal"/>
    <w:next w:val="Normal"/>
    <w:autoRedefine/>
    <w:uiPriority w:val="39"/>
    <w:unhideWhenUsed/>
    <w:rsid w:val="00E12C8B"/>
    <w:pPr>
      <w:spacing w:after="100"/>
      <w:ind w:left="240"/>
    </w:pPr>
  </w:style>
  <w:style w:type="character" w:styleId="Hyperlink">
    <w:name w:val="Hyperlink"/>
    <w:basedOn w:val="DefaultParagraphFont"/>
    <w:uiPriority w:val="99"/>
    <w:unhideWhenUsed/>
    <w:rsid w:val="00E12C8B"/>
    <w:rPr>
      <w:color w:val="0563C1" w:themeColor="hyperlink"/>
      <w:u w:val="single"/>
    </w:rPr>
  </w:style>
  <w:style w:type="table" w:styleId="TableGrid">
    <w:name w:val="Table Grid"/>
    <w:basedOn w:val="TableNormal"/>
    <w:uiPriority w:val="39"/>
    <w:rsid w:val="009F22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021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214F"/>
    <w:rPr>
      <w:rFonts w:ascii="Times New Roman" w:hAnsi="Times New Roman"/>
      <w:kern w:val="0"/>
      <w:sz w:val="24"/>
      <w14:ligatures w14:val="none"/>
    </w:rPr>
  </w:style>
  <w:style w:type="paragraph" w:styleId="Footer">
    <w:name w:val="footer"/>
    <w:basedOn w:val="Normal"/>
    <w:link w:val="FooterChar"/>
    <w:uiPriority w:val="99"/>
    <w:unhideWhenUsed/>
    <w:rsid w:val="003021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214F"/>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TotalTime>
  <Pages>11</Pages>
  <Words>3018</Words>
  <Characters>17209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Vasile-Sorin Bricioc (2030895)</dc:creator>
  <cp:keywords/>
  <dc:description/>
  <cp:lastModifiedBy>Vasile-Sorin Bricioc (2030895)</cp:lastModifiedBy>
  <cp:revision>5</cp:revision>
  <dcterms:created xsi:type="dcterms:W3CDTF">2023-12-20T07:17:00Z</dcterms:created>
  <dcterms:modified xsi:type="dcterms:W3CDTF">2023-12-20T08:18:00Z</dcterms:modified>
</cp:coreProperties>
</file>