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B2DC27" w14:textId="77777777" w:rsidR="00517642" w:rsidRDefault="00517642">
      <w:r>
        <w:br w:type="page"/>
      </w:r>
    </w:p>
    <w:p w14:paraId="2CD3B185" w14:textId="5B0D7E05" w:rsidR="00D24C60" w:rsidRDefault="00D24C60"/>
    <w:p w14:paraId="47DDFE6D" w14:textId="77777777" w:rsidR="00F7401B" w:rsidRDefault="00F7401B" w:rsidP="00CF6F2B">
      <w:pPr>
        <w:spacing w:before="120" w:after="240" w:line="360" w:lineRule="auto"/>
        <w:jc w:val="center"/>
        <w:rPr>
          <w:rFonts w:ascii="Arial" w:hAnsi="Arial" w:cs="Arial"/>
          <w:sz w:val="32"/>
          <w:szCs w:val="32"/>
        </w:rPr>
      </w:pPr>
      <w:r>
        <w:rPr>
          <w:noProof/>
        </w:rPr>
        <w:drawing>
          <wp:inline distT="0" distB="0" distL="0" distR="0" wp14:anchorId="569ADAAF" wp14:editId="21FE28CE">
            <wp:extent cx="5943600" cy="736600"/>
            <wp:effectExtent l="0" t="0" r="0" b="6350"/>
            <wp:docPr id="1803484893" name="Picture 1"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484893" name="Picture 1" descr="A white background with black and white clouds&#10;&#10;AI-generated content may be incorrect."/>
                    <pic:cNvPicPr/>
                  </pic:nvPicPr>
                  <pic:blipFill>
                    <a:blip r:embed="rId11"/>
                    <a:stretch>
                      <a:fillRect/>
                    </a:stretch>
                  </pic:blipFill>
                  <pic:spPr>
                    <a:xfrm>
                      <a:off x="0" y="0"/>
                      <a:ext cx="5943600" cy="736600"/>
                    </a:xfrm>
                    <a:prstGeom prst="rect">
                      <a:avLst/>
                    </a:prstGeom>
                  </pic:spPr>
                </pic:pic>
              </a:graphicData>
            </a:graphic>
          </wp:inline>
        </w:drawing>
      </w:r>
    </w:p>
    <w:p w14:paraId="1D789BE1" w14:textId="77777777" w:rsidR="00F7401B" w:rsidRDefault="00F7401B" w:rsidP="00CF6F2B">
      <w:pPr>
        <w:spacing w:before="120" w:after="240" w:line="360" w:lineRule="auto"/>
        <w:jc w:val="center"/>
        <w:rPr>
          <w:rFonts w:ascii="Arial" w:hAnsi="Arial" w:cs="Arial"/>
          <w:sz w:val="32"/>
          <w:szCs w:val="32"/>
        </w:rPr>
      </w:pPr>
    </w:p>
    <w:p w14:paraId="345BC5FA" w14:textId="77777777" w:rsidR="00F7401B" w:rsidRDefault="00F7401B" w:rsidP="00CF6F2B">
      <w:pPr>
        <w:spacing w:before="120" w:after="240" w:line="360" w:lineRule="auto"/>
        <w:jc w:val="center"/>
        <w:rPr>
          <w:rFonts w:ascii="Arial" w:hAnsi="Arial" w:cs="Arial"/>
          <w:sz w:val="32"/>
          <w:szCs w:val="32"/>
        </w:rPr>
      </w:pPr>
    </w:p>
    <w:p w14:paraId="4BCBE211" w14:textId="77777777" w:rsidR="00F7401B" w:rsidRDefault="00F7401B" w:rsidP="00CF6F2B">
      <w:pPr>
        <w:spacing w:before="120" w:after="240" w:line="360" w:lineRule="auto"/>
        <w:jc w:val="center"/>
        <w:rPr>
          <w:rFonts w:ascii="Arial" w:hAnsi="Arial" w:cs="Arial"/>
          <w:sz w:val="32"/>
          <w:szCs w:val="32"/>
        </w:rPr>
      </w:pPr>
    </w:p>
    <w:p w14:paraId="666561BF" w14:textId="7DE99BA2" w:rsidR="00F7401B" w:rsidRPr="00485DC6" w:rsidRDefault="00F7401B" w:rsidP="00F7401B">
      <w:pPr>
        <w:spacing w:before="120" w:after="240" w:line="240" w:lineRule="auto"/>
        <w:rPr>
          <w:rFonts w:ascii="Arial" w:hAnsi="Arial" w:cs="Arial"/>
          <w:b/>
          <w:bCs/>
        </w:rPr>
      </w:pPr>
      <w:r w:rsidRPr="00F7401B">
        <w:rPr>
          <w:rFonts w:ascii="Arial" w:hAnsi="Arial" w:cs="Arial"/>
          <w:b/>
          <w:bCs/>
        </w:rPr>
        <w:t>Student Name</w:t>
      </w:r>
      <w:r w:rsidRPr="00485DC6">
        <w:rPr>
          <w:rFonts w:ascii="Arial" w:hAnsi="Arial" w:cs="Arial"/>
          <w:b/>
          <w:bCs/>
        </w:rPr>
        <w:t>: Patricia Chidimma Anucha</w:t>
      </w:r>
    </w:p>
    <w:p w14:paraId="5A63D745" w14:textId="007ED34B" w:rsidR="00F7401B" w:rsidRDefault="00F7401B" w:rsidP="00F7401B">
      <w:pPr>
        <w:spacing w:before="120" w:after="240" w:line="240" w:lineRule="auto"/>
        <w:rPr>
          <w:rFonts w:ascii="Arial" w:hAnsi="Arial" w:cs="Arial"/>
        </w:rPr>
      </w:pPr>
      <w:r w:rsidRPr="00485DC6">
        <w:rPr>
          <w:rFonts w:ascii="Arial" w:hAnsi="Arial" w:cs="Arial"/>
          <w:b/>
          <w:bCs/>
        </w:rPr>
        <w:t>Student ID: 2412552</w:t>
      </w:r>
    </w:p>
    <w:p w14:paraId="5301344E" w14:textId="77777777" w:rsidR="00F7401B" w:rsidRPr="00F7401B" w:rsidRDefault="00F7401B" w:rsidP="00F7401B">
      <w:pPr>
        <w:spacing w:before="120" w:after="240" w:line="240" w:lineRule="auto"/>
        <w:rPr>
          <w:rFonts w:ascii="Arial" w:hAnsi="Arial" w:cs="Arial"/>
        </w:rPr>
      </w:pPr>
    </w:p>
    <w:p w14:paraId="0E6D89EC" w14:textId="3FC6E1A9" w:rsidR="00D0399F" w:rsidRPr="00F7401B" w:rsidRDefault="00D0399F" w:rsidP="00F7401B">
      <w:pPr>
        <w:spacing w:before="120" w:after="240" w:line="240" w:lineRule="auto"/>
        <w:rPr>
          <w:rFonts w:ascii="Arial" w:hAnsi="Arial" w:cs="Arial"/>
          <w:b/>
          <w:bCs/>
          <w:sz w:val="28"/>
          <w:szCs w:val="28"/>
        </w:rPr>
      </w:pPr>
      <w:r w:rsidRPr="00F7401B">
        <w:rPr>
          <w:rFonts w:ascii="Arial" w:hAnsi="Arial" w:cs="Arial"/>
          <w:b/>
          <w:bCs/>
          <w:sz w:val="28"/>
          <w:szCs w:val="28"/>
        </w:rPr>
        <w:t>Module: Principles of Health and Social Care Practice</w:t>
      </w:r>
    </w:p>
    <w:p w14:paraId="5C454FFD" w14:textId="1B50CC8C" w:rsidR="00D0399F" w:rsidRDefault="00D0399F" w:rsidP="00F7401B">
      <w:pPr>
        <w:spacing w:before="120" w:after="240" w:line="240" w:lineRule="auto"/>
        <w:rPr>
          <w:rFonts w:ascii="Arial" w:hAnsi="Arial" w:cs="Arial"/>
          <w:b/>
          <w:bCs/>
          <w:sz w:val="28"/>
          <w:szCs w:val="28"/>
        </w:rPr>
      </w:pPr>
      <w:r w:rsidRPr="00F7401B">
        <w:rPr>
          <w:rFonts w:ascii="Arial" w:hAnsi="Arial" w:cs="Arial"/>
          <w:b/>
          <w:bCs/>
          <w:sz w:val="28"/>
          <w:szCs w:val="28"/>
        </w:rPr>
        <w:t>Module code: BMHP5016</w:t>
      </w:r>
    </w:p>
    <w:p w14:paraId="747BD2BF" w14:textId="4E09DF3D" w:rsidR="00F7401B" w:rsidRDefault="00F7401B" w:rsidP="00F7401B">
      <w:pPr>
        <w:spacing w:before="120" w:after="240" w:line="240" w:lineRule="auto"/>
        <w:rPr>
          <w:rFonts w:ascii="Arial" w:hAnsi="Arial" w:cs="Arial"/>
          <w:b/>
          <w:bCs/>
          <w:sz w:val="28"/>
          <w:szCs w:val="28"/>
        </w:rPr>
      </w:pPr>
      <w:r>
        <w:rPr>
          <w:rFonts w:ascii="Arial" w:hAnsi="Arial" w:cs="Arial"/>
          <w:b/>
          <w:bCs/>
          <w:sz w:val="28"/>
          <w:szCs w:val="28"/>
        </w:rPr>
        <w:t xml:space="preserve">Lecturer name: Dr </w:t>
      </w:r>
      <w:proofErr w:type="spellStart"/>
      <w:r>
        <w:rPr>
          <w:rFonts w:ascii="Arial" w:hAnsi="Arial" w:cs="Arial"/>
          <w:b/>
          <w:bCs/>
          <w:sz w:val="28"/>
          <w:szCs w:val="28"/>
        </w:rPr>
        <w:t>Itse</w:t>
      </w:r>
      <w:proofErr w:type="spellEnd"/>
      <w:r>
        <w:rPr>
          <w:rFonts w:ascii="Arial" w:hAnsi="Arial" w:cs="Arial"/>
          <w:b/>
          <w:bCs/>
          <w:sz w:val="28"/>
          <w:szCs w:val="28"/>
        </w:rPr>
        <w:t xml:space="preserve"> </w:t>
      </w:r>
      <w:r w:rsidR="0034744B">
        <w:rPr>
          <w:rFonts w:ascii="Arial" w:hAnsi="Arial" w:cs="Arial"/>
          <w:b/>
          <w:bCs/>
          <w:sz w:val="28"/>
          <w:szCs w:val="28"/>
        </w:rPr>
        <w:t>Olaoye</w:t>
      </w:r>
    </w:p>
    <w:p w14:paraId="3BA1299C" w14:textId="77777777" w:rsidR="00F7401B" w:rsidRDefault="00F7401B" w:rsidP="00F7401B">
      <w:pPr>
        <w:spacing w:before="120" w:after="240" w:line="240" w:lineRule="auto"/>
        <w:rPr>
          <w:rFonts w:ascii="Arial" w:hAnsi="Arial" w:cs="Arial"/>
          <w:b/>
          <w:bCs/>
          <w:sz w:val="28"/>
          <w:szCs w:val="28"/>
        </w:rPr>
      </w:pPr>
    </w:p>
    <w:p w14:paraId="3C4EEF47" w14:textId="705A2E2F" w:rsidR="00F7401B" w:rsidRPr="00F7401B" w:rsidRDefault="00F7401B" w:rsidP="00F7401B">
      <w:pPr>
        <w:spacing w:before="120" w:after="240" w:line="240" w:lineRule="auto"/>
        <w:rPr>
          <w:rFonts w:ascii="Arial" w:hAnsi="Arial" w:cs="Arial"/>
          <w:b/>
          <w:bCs/>
          <w:sz w:val="28"/>
          <w:szCs w:val="28"/>
        </w:rPr>
      </w:pPr>
      <w:r>
        <w:rPr>
          <w:rFonts w:ascii="Arial" w:hAnsi="Arial" w:cs="Arial"/>
          <w:b/>
          <w:bCs/>
          <w:sz w:val="28"/>
          <w:szCs w:val="28"/>
        </w:rPr>
        <w:t>Assessment: Component 2</w:t>
      </w:r>
    </w:p>
    <w:p w14:paraId="7D6CB3FB" w14:textId="77777777" w:rsidR="00D0399F" w:rsidRDefault="00D0399F" w:rsidP="00D0399F">
      <w:pPr>
        <w:spacing w:before="120" w:after="240" w:line="360" w:lineRule="auto"/>
        <w:jc w:val="both"/>
        <w:rPr>
          <w:rFonts w:ascii="Arial" w:hAnsi="Arial" w:cs="Arial"/>
        </w:rPr>
      </w:pPr>
    </w:p>
    <w:p w14:paraId="1B733AC6" w14:textId="2EA28929" w:rsidR="003F73D0" w:rsidRDefault="003F73D0">
      <w:pPr>
        <w:rPr>
          <w:rFonts w:ascii="Arial" w:hAnsi="Arial" w:cs="Arial"/>
          <w:i/>
          <w:iCs/>
        </w:rPr>
      </w:pPr>
      <w:r>
        <w:rPr>
          <w:rFonts w:ascii="Arial" w:hAnsi="Arial" w:cs="Arial"/>
          <w:i/>
          <w:iCs/>
        </w:rPr>
        <w:br w:type="page"/>
      </w:r>
    </w:p>
    <w:sdt>
      <w:sdtPr>
        <w:rPr>
          <w:rFonts w:asciiTheme="minorHAnsi" w:eastAsiaTheme="minorHAnsi" w:hAnsiTheme="minorHAnsi" w:cstheme="minorBidi"/>
          <w:color w:val="auto"/>
          <w:kern w:val="2"/>
          <w:sz w:val="24"/>
          <w:szCs w:val="24"/>
          <w14:ligatures w14:val="standardContextual"/>
        </w:rPr>
        <w:id w:val="-2074958369"/>
        <w:docPartObj>
          <w:docPartGallery w:val="Table of Contents"/>
          <w:docPartUnique/>
        </w:docPartObj>
      </w:sdtPr>
      <w:sdtEndPr>
        <w:rPr>
          <w:b/>
          <w:bCs/>
          <w:noProof/>
        </w:rPr>
      </w:sdtEndPr>
      <w:sdtContent>
        <w:p w14:paraId="3B47849E" w14:textId="04B7B6AF" w:rsidR="003F73D0" w:rsidRDefault="003F73D0">
          <w:pPr>
            <w:pStyle w:val="TOCHeading"/>
          </w:pPr>
          <w:r>
            <w:t>Table of Contents</w:t>
          </w:r>
        </w:p>
        <w:p w14:paraId="6A2EA7B1" w14:textId="6312A99C" w:rsidR="003F73D0" w:rsidRPr="003F73D0" w:rsidRDefault="003F73D0" w:rsidP="003F73D0">
          <w:pPr>
            <w:pStyle w:val="TOC1"/>
            <w:tabs>
              <w:tab w:val="right" w:leader="dot" w:pos="9350"/>
            </w:tabs>
            <w:spacing w:before="120" w:after="240" w:line="360" w:lineRule="auto"/>
            <w:jc w:val="both"/>
            <w:rPr>
              <w:rFonts w:ascii="Arial" w:hAnsi="Arial" w:cs="Arial"/>
              <w:noProof/>
            </w:rPr>
          </w:pPr>
          <w:r>
            <w:fldChar w:fldCharType="begin"/>
          </w:r>
          <w:r>
            <w:instrText xml:space="preserve"> TOC \o "1-3" \h \z \u </w:instrText>
          </w:r>
          <w:r>
            <w:fldChar w:fldCharType="separate"/>
          </w:r>
          <w:hyperlink w:anchor="_Toc215177499" w:history="1">
            <w:r w:rsidRPr="003F73D0">
              <w:rPr>
                <w:rStyle w:val="Hyperlink"/>
                <w:rFonts w:ascii="Arial" w:hAnsi="Arial" w:cs="Arial"/>
                <w:noProof/>
              </w:rPr>
              <w:t>Introduction</w:t>
            </w:r>
            <w:r w:rsidRPr="003F73D0">
              <w:rPr>
                <w:rFonts w:ascii="Arial" w:hAnsi="Arial" w:cs="Arial"/>
                <w:noProof/>
                <w:webHidden/>
              </w:rPr>
              <w:tab/>
            </w:r>
            <w:r w:rsidRPr="003F73D0">
              <w:rPr>
                <w:rFonts w:ascii="Arial" w:hAnsi="Arial" w:cs="Arial"/>
                <w:noProof/>
                <w:webHidden/>
              </w:rPr>
              <w:fldChar w:fldCharType="begin"/>
            </w:r>
            <w:r w:rsidRPr="003F73D0">
              <w:rPr>
                <w:rFonts w:ascii="Arial" w:hAnsi="Arial" w:cs="Arial"/>
                <w:noProof/>
                <w:webHidden/>
              </w:rPr>
              <w:instrText xml:space="preserve"> PAGEREF _Toc215177499 \h </w:instrText>
            </w:r>
            <w:r w:rsidRPr="003F73D0">
              <w:rPr>
                <w:rFonts w:ascii="Arial" w:hAnsi="Arial" w:cs="Arial"/>
                <w:noProof/>
                <w:webHidden/>
              </w:rPr>
            </w:r>
            <w:r w:rsidRPr="003F73D0">
              <w:rPr>
                <w:rFonts w:ascii="Arial" w:hAnsi="Arial" w:cs="Arial"/>
                <w:noProof/>
                <w:webHidden/>
              </w:rPr>
              <w:fldChar w:fldCharType="separate"/>
            </w:r>
            <w:r w:rsidRPr="003F73D0">
              <w:rPr>
                <w:rFonts w:ascii="Arial" w:hAnsi="Arial" w:cs="Arial"/>
                <w:noProof/>
                <w:webHidden/>
              </w:rPr>
              <w:t>3</w:t>
            </w:r>
            <w:r w:rsidRPr="003F73D0">
              <w:rPr>
                <w:rFonts w:ascii="Arial" w:hAnsi="Arial" w:cs="Arial"/>
                <w:noProof/>
                <w:webHidden/>
              </w:rPr>
              <w:fldChar w:fldCharType="end"/>
            </w:r>
          </w:hyperlink>
        </w:p>
        <w:p w14:paraId="1AE419C1" w14:textId="02E34D24" w:rsidR="003F73D0" w:rsidRPr="003F73D0" w:rsidRDefault="003F73D0" w:rsidP="003F73D0">
          <w:pPr>
            <w:pStyle w:val="TOC1"/>
            <w:tabs>
              <w:tab w:val="right" w:leader="dot" w:pos="9350"/>
            </w:tabs>
            <w:spacing w:before="120" w:after="240" w:line="360" w:lineRule="auto"/>
            <w:jc w:val="both"/>
            <w:rPr>
              <w:rFonts w:ascii="Arial" w:hAnsi="Arial" w:cs="Arial"/>
              <w:noProof/>
            </w:rPr>
          </w:pPr>
          <w:hyperlink w:anchor="_Toc215177500" w:history="1">
            <w:r w:rsidRPr="003F73D0">
              <w:rPr>
                <w:rStyle w:val="Hyperlink"/>
                <w:rFonts w:ascii="Arial" w:hAnsi="Arial" w:cs="Arial"/>
                <w:noProof/>
              </w:rPr>
              <w:t>Background and Emergence of the Social Model of Disability</w:t>
            </w:r>
            <w:r w:rsidRPr="003F73D0">
              <w:rPr>
                <w:rFonts w:ascii="Arial" w:hAnsi="Arial" w:cs="Arial"/>
                <w:noProof/>
                <w:webHidden/>
              </w:rPr>
              <w:tab/>
            </w:r>
            <w:r w:rsidRPr="003F73D0">
              <w:rPr>
                <w:rFonts w:ascii="Arial" w:hAnsi="Arial" w:cs="Arial"/>
                <w:noProof/>
                <w:webHidden/>
              </w:rPr>
              <w:fldChar w:fldCharType="begin"/>
            </w:r>
            <w:r w:rsidRPr="003F73D0">
              <w:rPr>
                <w:rFonts w:ascii="Arial" w:hAnsi="Arial" w:cs="Arial"/>
                <w:noProof/>
                <w:webHidden/>
              </w:rPr>
              <w:instrText xml:space="preserve"> PAGEREF _Toc215177500 \h </w:instrText>
            </w:r>
            <w:r w:rsidRPr="003F73D0">
              <w:rPr>
                <w:rFonts w:ascii="Arial" w:hAnsi="Arial" w:cs="Arial"/>
                <w:noProof/>
                <w:webHidden/>
              </w:rPr>
            </w:r>
            <w:r w:rsidRPr="003F73D0">
              <w:rPr>
                <w:rFonts w:ascii="Arial" w:hAnsi="Arial" w:cs="Arial"/>
                <w:noProof/>
                <w:webHidden/>
              </w:rPr>
              <w:fldChar w:fldCharType="separate"/>
            </w:r>
            <w:r w:rsidRPr="003F73D0">
              <w:rPr>
                <w:rFonts w:ascii="Arial" w:hAnsi="Arial" w:cs="Arial"/>
                <w:noProof/>
                <w:webHidden/>
              </w:rPr>
              <w:t>3</w:t>
            </w:r>
            <w:r w:rsidRPr="003F73D0">
              <w:rPr>
                <w:rFonts w:ascii="Arial" w:hAnsi="Arial" w:cs="Arial"/>
                <w:noProof/>
                <w:webHidden/>
              </w:rPr>
              <w:fldChar w:fldCharType="end"/>
            </w:r>
          </w:hyperlink>
        </w:p>
        <w:p w14:paraId="3BBCBC88" w14:textId="269851A5" w:rsidR="003F73D0" w:rsidRPr="003F73D0" w:rsidRDefault="003F73D0" w:rsidP="003F73D0">
          <w:pPr>
            <w:pStyle w:val="TOC1"/>
            <w:tabs>
              <w:tab w:val="right" w:leader="dot" w:pos="9350"/>
            </w:tabs>
            <w:spacing w:before="120" w:after="240" w:line="360" w:lineRule="auto"/>
            <w:jc w:val="both"/>
            <w:rPr>
              <w:rFonts w:ascii="Arial" w:hAnsi="Arial" w:cs="Arial"/>
              <w:noProof/>
            </w:rPr>
          </w:pPr>
          <w:hyperlink w:anchor="_Toc215177501" w:history="1">
            <w:r w:rsidRPr="003F73D0">
              <w:rPr>
                <w:rStyle w:val="Hyperlink"/>
                <w:rFonts w:ascii="Arial" w:hAnsi="Arial" w:cs="Arial"/>
                <w:noProof/>
              </w:rPr>
              <w:t>Development Over Time</w:t>
            </w:r>
            <w:r w:rsidRPr="003F73D0">
              <w:rPr>
                <w:rFonts w:ascii="Arial" w:hAnsi="Arial" w:cs="Arial"/>
                <w:noProof/>
                <w:webHidden/>
              </w:rPr>
              <w:tab/>
            </w:r>
            <w:r w:rsidRPr="003F73D0">
              <w:rPr>
                <w:rFonts w:ascii="Arial" w:hAnsi="Arial" w:cs="Arial"/>
                <w:noProof/>
                <w:webHidden/>
              </w:rPr>
              <w:fldChar w:fldCharType="begin"/>
            </w:r>
            <w:r w:rsidRPr="003F73D0">
              <w:rPr>
                <w:rFonts w:ascii="Arial" w:hAnsi="Arial" w:cs="Arial"/>
                <w:noProof/>
                <w:webHidden/>
              </w:rPr>
              <w:instrText xml:space="preserve"> PAGEREF _Toc215177501 \h </w:instrText>
            </w:r>
            <w:r w:rsidRPr="003F73D0">
              <w:rPr>
                <w:rFonts w:ascii="Arial" w:hAnsi="Arial" w:cs="Arial"/>
                <w:noProof/>
                <w:webHidden/>
              </w:rPr>
            </w:r>
            <w:r w:rsidRPr="003F73D0">
              <w:rPr>
                <w:rFonts w:ascii="Arial" w:hAnsi="Arial" w:cs="Arial"/>
                <w:noProof/>
                <w:webHidden/>
              </w:rPr>
              <w:fldChar w:fldCharType="separate"/>
            </w:r>
            <w:r w:rsidRPr="003F73D0">
              <w:rPr>
                <w:rFonts w:ascii="Arial" w:hAnsi="Arial" w:cs="Arial"/>
                <w:noProof/>
                <w:webHidden/>
              </w:rPr>
              <w:t>4</w:t>
            </w:r>
            <w:r w:rsidRPr="003F73D0">
              <w:rPr>
                <w:rFonts w:ascii="Arial" w:hAnsi="Arial" w:cs="Arial"/>
                <w:noProof/>
                <w:webHidden/>
              </w:rPr>
              <w:fldChar w:fldCharType="end"/>
            </w:r>
          </w:hyperlink>
        </w:p>
        <w:p w14:paraId="529988D1" w14:textId="368469D4" w:rsidR="003F73D0" w:rsidRPr="003F73D0" w:rsidRDefault="003F73D0" w:rsidP="003F73D0">
          <w:pPr>
            <w:pStyle w:val="TOC1"/>
            <w:tabs>
              <w:tab w:val="right" w:leader="dot" w:pos="9350"/>
            </w:tabs>
            <w:spacing w:before="120" w:after="240" w:line="360" w:lineRule="auto"/>
            <w:jc w:val="both"/>
            <w:rPr>
              <w:rFonts w:ascii="Arial" w:hAnsi="Arial" w:cs="Arial"/>
              <w:noProof/>
            </w:rPr>
          </w:pPr>
          <w:hyperlink w:anchor="_Toc215177502" w:history="1">
            <w:r w:rsidRPr="003F73D0">
              <w:rPr>
                <w:rStyle w:val="Hyperlink"/>
                <w:rFonts w:ascii="Arial" w:hAnsi="Arial" w:cs="Arial"/>
                <w:noProof/>
              </w:rPr>
              <w:t>Critiques and Responses to Critiques</w:t>
            </w:r>
            <w:r w:rsidRPr="003F73D0">
              <w:rPr>
                <w:rFonts w:ascii="Arial" w:hAnsi="Arial" w:cs="Arial"/>
                <w:noProof/>
                <w:webHidden/>
              </w:rPr>
              <w:tab/>
            </w:r>
            <w:r w:rsidRPr="003F73D0">
              <w:rPr>
                <w:rFonts w:ascii="Arial" w:hAnsi="Arial" w:cs="Arial"/>
                <w:noProof/>
                <w:webHidden/>
              </w:rPr>
              <w:fldChar w:fldCharType="begin"/>
            </w:r>
            <w:r w:rsidRPr="003F73D0">
              <w:rPr>
                <w:rFonts w:ascii="Arial" w:hAnsi="Arial" w:cs="Arial"/>
                <w:noProof/>
                <w:webHidden/>
              </w:rPr>
              <w:instrText xml:space="preserve"> PAGEREF _Toc215177502 \h </w:instrText>
            </w:r>
            <w:r w:rsidRPr="003F73D0">
              <w:rPr>
                <w:rFonts w:ascii="Arial" w:hAnsi="Arial" w:cs="Arial"/>
                <w:noProof/>
                <w:webHidden/>
              </w:rPr>
            </w:r>
            <w:r w:rsidRPr="003F73D0">
              <w:rPr>
                <w:rFonts w:ascii="Arial" w:hAnsi="Arial" w:cs="Arial"/>
                <w:noProof/>
                <w:webHidden/>
              </w:rPr>
              <w:fldChar w:fldCharType="separate"/>
            </w:r>
            <w:r w:rsidRPr="003F73D0">
              <w:rPr>
                <w:rFonts w:ascii="Arial" w:hAnsi="Arial" w:cs="Arial"/>
                <w:noProof/>
                <w:webHidden/>
              </w:rPr>
              <w:t>4</w:t>
            </w:r>
            <w:r w:rsidRPr="003F73D0">
              <w:rPr>
                <w:rFonts w:ascii="Arial" w:hAnsi="Arial" w:cs="Arial"/>
                <w:noProof/>
                <w:webHidden/>
              </w:rPr>
              <w:fldChar w:fldCharType="end"/>
            </w:r>
          </w:hyperlink>
        </w:p>
        <w:p w14:paraId="6722AAD7" w14:textId="7EC8ABF2" w:rsidR="003F73D0" w:rsidRPr="003F73D0" w:rsidRDefault="003F73D0" w:rsidP="003F73D0">
          <w:pPr>
            <w:pStyle w:val="TOC1"/>
            <w:tabs>
              <w:tab w:val="right" w:leader="dot" w:pos="9350"/>
            </w:tabs>
            <w:spacing w:before="120" w:after="240" w:line="360" w:lineRule="auto"/>
            <w:jc w:val="both"/>
            <w:rPr>
              <w:rFonts w:ascii="Arial" w:hAnsi="Arial" w:cs="Arial"/>
              <w:noProof/>
            </w:rPr>
          </w:pPr>
          <w:hyperlink w:anchor="_Toc215177503" w:history="1">
            <w:r w:rsidRPr="003F73D0">
              <w:rPr>
                <w:rStyle w:val="Hyperlink"/>
                <w:rFonts w:ascii="Arial" w:hAnsi="Arial" w:cs="Arial"/>
                <w:noProof/>
              </w:rPr>
              <w:t>Application in UK Health and Social Care Policy</w:t>
            </w:r>
            <w:r w:rsidRPr="003F73D0">
              <w:rPr>
                <w:rFonts w:ascii="Arial" w:hAnsi="Arial" w:cs="Arial"/>
                <w:noProof/>
                <w:webHidden/>
              </w:rPr>
              <w:tab/>
            </w:r>
            <w:r w:rsidRPr="003F73D0">
              <w:rPr>
                <w:rFonts w:ascii="Arial" w:hAnsi="Arial" w:cs="Arial"/>
                <w:noProof/>
                <w:webHidden/>
              </w:rPr>
              <w:fldChar w:fldCharType="begin"/>
            </w:r>
            <w:r w:rsidRPr="003F73D0">
              <w:rPr>
                <w:rFonts w:ascii="Arial" w:hAnsi="Arial" w:cs="Arial"/>
                <w:noProof/>
                <w:webHidden/>
              </w:rPr>
              <w:instrText xml:space="preserve"> PAGEREF _Toc215177503 \h </w:instrText>
            </w:r>
            <w:r w:rsidRPr="003F73D0">
              <w:rPr>
                <w:rFonts w:ascii="Arial" w:hAnsi="Arial" w:cs="Arial"/>
                <w:noProof/>
                <w:webHidden/>
              </w:rPr>
            </w:r>
            <w:r w:rsidRPr="003F73D0">
              <w:rPr>
                <w:rFonts w:ascii="Arial" w:hAnsi="Arial" w:cs="Arial"/>
                <w:noProof/>
                <w:webHidden/>
              </w:rPr>
              <w:fldChar w:fldCharType="separate"/>
            </w:r>
            <w:r w:rsidRPr="003F73D0">
              <w:rPr>
                <w:rFonts w:ascii="Arial" w:hAnsi="Arial" w:cs="Arial"/>
                <w:noProof/>
                <w:webHidden/>
              </w:rPr>
              <w:t>6</w:t>
            </w:r>
            <w:r w:rsidRPr="003F73D0">
              <w:rPr>
                <w:rFonts w:ascii="Arial" w:hAnsi="Arial" w:cs="Arial"/>
                <w:noProof/>
                <w:webHidden/>
              </w:rPr>
              <w:fldChar w:fldCharType="end"/>
            </w:r>
          </w:hyperlink>
        </w:p>
        <w:p w14:paraId="3800F00B" w14:textId="112A3B1A" w:rsidR="003F73D0" w:rsidRPr="003F73D0" w:rsidRDefault="003F73D0" w:rsidP="003F73D0">
          <w:pPr>
            <w:pStyle w:val="TOC1"/>
            <w:tabs>
              <w:tab w:val="right" w:leader="dot" w:pos="9350"/>
            </w:tabs>
            <w:spacing w:before="120" w:after="240" w:line="360" w:lineRule="auto"/>
            <w:jc w:val="both"/>
            <w:rPr>
              <w:rFonts w:ascii="Arial" w:hAnsi="Arial" w:cs="Arial"/>
              <w:noProof/>
            </w:rPr>
          </w:pPr>
          <w:hyperlink w:anchor="_Toc215177504" w:history="1">
            <w:r w:rsidRPr="003F73D0">
              <w:rPr>
                <w:rStyle w:val="Hyperlink"/>
                <w:rFonts w:ascii="Arial" w:hAnsi="Arial" w:cs="Arial"/>
                <w:noProof/>
              </w:rPr>
              <w:t>Application in Health and Social Care Practice</w:t>
            </w:r>
            <w:r w:rsidRPr="003F73D0">
              <w:rPr>
                <w:rFonts w:ascii="Arial" w:hAnsi="Arial" w:cs="Arial"/>
                <w:noProof/>
                <w:webHidden/>
              </w:rPr>
              <w:tab/>
            </w:r>
            <w:r w:rsidRPr="003F73D0">
              <w:rPr>
                <w:rFonts w:ascii="Arial" w:hAnsi="Arial" w:cs="Arial"/>
                <w:noProof/>
                <w:webHidden/>
              </w:rPr>
              <w:fldChar w:fldCharType="begin"/>
            </w:r>
            <w:r w:rsidRPr="003F73D0">
              <w:rPr>
                <w:rFonts w:ascii="Arial" w:hAnsi="Arial" w:cs="Arial"/>
                <w:noProof/>
                <w:webHidden/>
              </w:rPr>
              <w:instrText xml:space="preserve"> PAGEREF _Toc215177504 \h </w:instrText>
            </w:r>
            <w:r w:rsidRPr="003F73D0">
              <w:rPr>
                <w:rFonts w:ascii="Arial" w:hAnsi="Arial" w:cs="Arial"/>
                <w:noProof/>
                <w:webHidden/>
              </w:rPr>
            </w:r>
            <w:r w:rsidRPr="003F73D0">
              <w:rPr>
                <w:rFonts w:ascii="Arial" w:hAnsi="Arial" w:cs="Arial"/>
                <w:noProof/>
                <w:webHidden/>
              </w:rPr>
              <w:fldChar w:fldCharType="separate"/>
            </w:r>
            <w:r w:rsidRPr="003F73D0">
              <w:rPr>
                <w:rFonts w:ascii="Arial" w:hAnsi="Arial" w:cs="Arial"/>
                <w:noProof/>
                <w:webHidden/>
              </w:rPr>
              <w:t>6</w:t>
            </w:r>
            <w:r w:rsidRPr="003F73D0">
              <w:rPr>
                <w:rFonts w:ascii="Arial" w:hAnsi="Arial" w:cs="Arial"/>
                <w:noProof/>
                <w:webHidden/>
              </w:rPr>
              <w:fldChar w:fldCharType="end"/>
            </w:r>
          </w:hyperlink>
        </w:p>
        <w:p w14:paraId="1705AC17" w14:textId="14B52C71" w:rsidR="003F73D0" w:rsidRPr="003F73D0" w:rsidRDefault="003F73D0" w:rsidP="003F73D0">
          <w:pPr>
            <w:pStyle w:val="TOC1"/>
            <w:tabs>
              <w:tab w:val="right" w:leader="dot" w:pos="9350"/>
            </w:tabs>
            <w:spacing w:before="120" w:after="240" w:line="360" w:lineRule="auto"/>
            <w:jc w:val="both"/>
            <w:rPr>
              <w:rFonts w:ascii="Arial" w:hAnsi="Arial" w:cs="Arial"/>
              <w:noProof/>
            </w:rPr>
          </w:pPr>
          <w:hyperlink w:anchor="_Toc215177505" w:history="1">
            <w:r w:rsidRPr="003F73D0">
              <w:rPr>
                <w:rStyle w:val="Hyperlink"/>
                <w:rFonts w:ascii="Arial" w:hAnsi="Arial" w:cs="Arial"/>
                <w:noProof/>
              </w:rPr>
              <w:t>Issues and Problems in Application</w:t>
            </w:r>
            <w:r w:rsidRPr="003F73D0">
              <w:rPr>
                <w:rFonts w:ascii="Arial" w:hAnsi="Arial" w:cs="Arial"/>
                <w:noProof/>
                <w:webHidden/>
              </w:rPr>
              <w:tab/>
            </w:r>
            <w:r w:rsidRPr="003F73D0">
              <w:rPr>
                <w:rFonts w:ascii="Arial" w:hAnsi="Arial" w:cs="Arial"/>
                <w:noProof/>
                <w:webHidden/>
              </w:rPr>
              <w:fldChar w:fldCharType="begin"/>
            </w:r>
            <w:r w:rsidRPr="003F73D0">
              <w:rPr>
                <w:rFonts w:ascii="Arial" w:hAnsi="Arial" w:cs="Arial"/>
                <w:noProof/>
                <w:webHidden/>
              </w:rPr>
              <w:instrText xml:space="preserve"> PAGEREF _Toc215177505 \h </w:instrText>
            </w:r>
            <w:r w:rsidRPr="003F73D0">
              <w:rPr>
                <w:rFonts w:ascii="Arial" w:hAnsi="Arial" w:cs="Arial"/>
                <w:noProof/>
                <w:webHidden/>
              </w:rPr>
            </w:r>
            <w:r w:rsidRPr="003F73D0">
              <w:rPr>
                <w:rFonts w:ascii="Arial" w:hAnsi="Arial" w:cs="Arial"/>
                <w:noProof/>
                <w:webHidden/>
              </w:rPr>
              <w:fldChar w:fldCharType="separate"/>
            </w:r>
            <w:r w:rsidRPr="003F73D0">
              <w:rPr>
                <w:rFonts w:ascii="Arial" w:hAnsi="Arial" w:cs="Arial"/>
                <w:noProof/>
                <w:webHidden/>
              </w:rPr>
              <w:t>7</w:t>
            </w:r>
            <w:r w:rsidRPr="003F73D0">
              <w:rPr>
                <w:rFonts w:ascii="Arial" w:hAnsi="Arial" w:cs="Arial"/>
                <w:noProof/>
                <w:webHidden/>
              </w:rPr>
              <w:fldChar w:fldCharType="end"/>
            </w:r>
          </w:hyperlink>
        </w:p>
        <w:p w14:paraId="4FA7BCE1" w14:textId="34E5991C" w:rsidR="003F73D0" w:rsidRPr="003F73D0" w:rsidRDefault="003F73D0" w:rsidP="003F73D0">
          <w:pPr>
            <w:pStyle w:val="TOC1"/>
            <w:tabs>
              <w:tab w:val="right" w:leader="dot" w:pos="9350"/>
            </w:tabs>
            <w:spacing w:before="120" w:after="240" w:line="360" w:lineRule="auto"/>
            <w:jc w:val="both"/>
            <w:rPr>
              <w:rFonts w:ascii="Arial" w:hAnsi="Arial" w:cs="Arial"/>
              <w:noProof/>
            </w:rPr>
          </w:pPr>
          <w:hyperlink w:anchor="_Toc215177506" w:history="1">
            <w:r w:rsidRPr="003F73D0">
              <w:rPr>
                <w:rStyle w:val="Hyperlink"/>
                <w:rFonts w:ascii="Arial" w:hAnsi="Arial" w:cs="Arial"/>
                <w:noProof/>
              </w:rPr>
              <w:t>Recommendations for Improving Policy and Practice</w:t>
            </w:r>
            <w:r w:rsidRPr="003F73D0">
              <w:rPr>
                <w:rFonts w:ascii="Arial" w:hAnsi="Arial" w:cs="Arial"/>
                <w:noProof/>
                <w:webHidden/>
              </w:rPr>
              <w:tab/>
            </w:r>
            <w:r w:rsidRPr="003F73D0">
              <w:rPr>
                <w:rFonts w:ascii="Arial" w:hAnsi="Arial" w:cs="Arial"/>
                <w:noProof/>
                <w:webHidden/>
              </w:rPr>
              <w:fldChar w:fldCharType="begin"/>
            </w:r>
            <w:r w:rsidRPr="003F73D0">
              <w:rPr>
                <w:rFonts w:ascii="Arial" w:hAnsi="Arial" w:cs="Arial"/>
                <w:noProof/>
                <w:webHidden/>
              </w:rPr>
              <w:instrText xml:space="preserve"> PAGEREF _Toc215177506 \h </w:instrText>
            </w:r>
            <w:r w:rsidRPr="003F73D0">
              <w:rPr>
                <w:rFonts w:ascii="Arial" w:hAnsi="Arial" w:cs="Arial"/>
                <w:noProof/>
                <w:webHidden/>
              </w:rPr>
            </w:r>
            <w:r w:rsidRPr="003F73D0">
              <w:rPr>
                <w:rFonts w:ascii="Arial" w:hAnsi="Arial" w:cs="Arial"/>
                <w:noProof/>
                <w:webHidden/>
              </w:rPr>
              <w:fldChar w:fldCharType="separate"/>
            </w:r>
            <w:r w:rsidRPr="003F73D0">
              <w:rPr>
                <w:rFonts w:ascii="Arial" w:hAnsi="Arial" w:cs="Arial"/>
                <w:noProof/>
                <w:webHidden/>
              </w:rPr>
              <w:t>8</w:t>
            </w:r>
            <w:r w:rsidRPr="003F73D0">
              <w:rPr>
                <w:rFonts w:ascii="Arial" w:hAnsi="Arial" w:cs="Arial"/>
                <w:noProof/>
                <w:webHidden/>
              </w:rPr>
              <w:fldChar w:fldCharType="end"/>
            </w:r>
          </w:hyperlink>
        </w:p>
        <w:p w14:paraId="7105EB5D" w14:textId="27A2D463" w:rsidR="003F73D0" w:rsidRPr="003F73D0" w:rsidRDefault="003F73D0" w:rsidP="003F73D0">
          <w:pPr>
            <w:pStyle w:val="TOC1"/>
            <w:tabs>
              <w:tab w:val="right" w:leader="dot" w:pos="9350"/>
            </w:tabs>
            <w:spacing w:before="120" w:after="240" w:line="360" w:lineRule="auto"/>
            <w:jc w:val="both"/>
            <w:rPr>
              <w:rFonts w:ascii="Arial" w:hAnsi="Arial" w:cs="Arial"/>
              <w:noProof/>
            </w:rPr>
          </w:pPr>
          <w:hyperlink w:anchor="_Toc215177507" w:history="1">
            <w:r w:rsidRPr="003F73D0">
              <w:rPr>
                <w:rStyle w:val="Hyperlink"/>
                <w:rFonts w:ascii="Arial" w:hAnsi="Arial" w:cs="Arial"/>
                <w:noProof/>
              </w:rPr>
              <w:t>Implications for Service Users</w:t>
            </w:r>
            <w:r w:rsidRPr="003F73D0">
              <w:rPr>
                <w:rFonts w:ascii="Arial" w:hAnsi="Arial" w:cs="Arial"/>
                <w:noProof/>
                <w:webHidden/>
              </w:rPr>
              <w:tab/>
            </w:r>
            <w:r w:rsidRPr="003F73D0">
              <w:rPr>
                <w:rFonts w:ascii="Arial" w:hAnsi="Arial" w:cs="Arial"/>
                <w:noProof/>
                <w:webHidden/>
              </w:rPr>
              <w:fldChar w:fldCharType="begin"/>
            </w:r>
            <w:r w:rsidRPr="003F73D0">
              <w:rPr>
                <w:rFonts w:ascii="Arial" w:hAnsi="Arial" w:cs="Arial"/>
                <w:noProof/>
                <w:webHidden/>
              </w:rPr>
              <w:instrText xml:space="preserve"> PAGEREF _Toc215177507 \h </w:instrText>
            </w:r>
            <w:r w:rsidRPr="003F73D0">
              <w:rPr>
                <w:rFonts w:ascii="Arial" w:hAnsi="Arial" w:cs="Arial"/>
                <w:noProof/>
                <w:webHidden/>
              </w:rPr>
            </w:r>
            <w:r w:rsidRPr="003F73D0">
              <w:rPr>
                <w:rFonts w:ascii="Arial" w:hAnsi="Arial" w:cs="Arial"/>
                <w:noProof/>
                <w:webHidden/>
              </w:rPr>
              <w:fldChar w:fldCharType="separate"/>
            </w:r>
            <w:r w:rsidRPr="003F73D0">
              <w:rPr>
                <w:rFonts w:ascii="Arial" w:hAnsi="Arial" w:cs="Arial"/>
                <w:noProof/>
                <w:webHidden/>
              </w:rPr>
              <w:t>10</w:t>
            </w:r>
            <w:r w:rsidRPr="003F73D0">
              <w:rPr>
                <w:rFonts w:ascii="Arial" w:hAnsi="Arial" w:cs="Arial"/>
                <w:noProof/>
                <w:webHidden/>
              </w:rPr>
              <w:fldChar w:fldCharType="end"/>
            </w:r>
          </w:hyperlink>
        </w:p>
        <w:p w14:paraId="0B2330A5" w14:textId="0E719B77" w:rsidR="003F73D0" w:rsidRPr="003F73D0" w:rsidRDefault="003F73D0" w:rsidP="003F73D0">
          <w:pPr>
            <w:pStyle w:val="TOC1"/>
            <w:tabs>
              <w:tab w:val="right" w:leader="dot" w:pos="9350"/>
            </w:tabs>
            <w:spacing w:before="120" w:after="240" w:line="360" w:lineRule="auto"/>
            <w:jc w:val="both"/>
            <w:rPr>
              <w:rFonts w:ascii="Arial" w:hAnsi="Arial" w:cs="Arial"/>
              <w:noProof/>
            </w:rPr>
          </w:pPr>
          <w:hyperlink w:anchor="_Toc215177508" w:history="1">
            <w:r w:rsidRPr="003F73D0">
              <w:rPr>
                <w:rStyle w:val="Hyperlink"/>
                <w:rFonts w:ascii="Arial" w:hAnsi="Arial" w:cs="Arial"/>
                <w:noProof/>
              </w:rPr>
              <w:t>Limitations of the Recommendations</w:t>
            </w:r>
            <w:r w:rsidRPr="003F73D0">
              <w:rPr>
                <w:rFonts w:ascii="Arial" w:hAnsi="Arial" w:cs="Arial"/>
                <w:noProof/>
                <w:webHidden/>
              </w:rPr>
              <w:tab/>
            </w:r>
            <w:r w:rsidRPr="003F73D0">
              <w:rPr>
                <w:rFonts w:ascii="Arial" w:hAnsi="Arial" w:cs="Arial"/>
                <w:noProof/>
                <w:webHidden/>
              </w:rPr>
              <w:fldChar w:fldCharType="begin"/>
            </w:r>
            <w:r w:rsidRPr="003F73D0">
              <w:rPr>
                <w:rFonts w:ascii="Arial" w:hAnsi="Arial" w:cs="Arial"/>
                <w:noProof/>
                <w:webHidden/>
              </w:rPr>
              <w:instrText xml:space="preserve"> PAGEREF _Toc215177508 \h </w:instrText>
            </w:r>
            <w:r w:rsidRPr="003F73D0">
              <w:rPr>
                <w:rFonts w:ascii="Arial" w:hAnsi="Arial" w:cs="Arial"/>
                <w:noProof/>
                <w:webHidden/>
              </w:rPr>
            </w:r>
            <w:r w:rsidRPr="003F73D0">
              <w:rPr>
                <w:rFonts w:ascii="Arial" w:hAnsi="Arial" w:cs="Arial"/>
                <w:noProof/>
                <w:webHidden/>
              </w:rPr>
              <w:fldChar w:fldCharType="separate"/>
            </w:r>
            <w:r w:rsidRPr="003F73D0">
              <w:rPr>
                <w:rFonts w:ascii="Arial" w:hAnsi="Arial" w:cs="Arial"/>
                <w:noProof/>
                <w:webHidden/>
              </w:rPr>
              <w:t>10</w:t>
            </w:r>
            <w:r w:rsidRPr="003F73D0">
              <w:rPr>
                <w:rFonts w:ascii="Arial" w:hAnsi="Arial" w:cs="Arial"/>
                <w:noProof/>
                <w:webHidden/>
              </w:rPr>
              <w:fldChar w:fldCharType="end"/>
            </w:r>
          </w:hyperlink>
        </w:p>
        <w:p w14:paraId="600DE61B" w14:textId="58369641" w:rsidR="003F73D0" w:rsidRPr="003F73D0" w:rsidRDefault="003F73D0" w:rsidP="003F73D0">
          <w:pPr>
            <w:pStyle w:val="TOC1"/>
            <w:tabs>
              <w:tab w:val="right" w:leader="dot" w:pos="9350"/>
            </w:tabs>
            <w:spacing w:before="120" w:after="240" w:line="360" w:lineRule="auto"/>
            <w:jc w:val="both"/>
            <w:rPr>
              <w:rFonts w:ascii="Arial" w:hAnsi="Arial" w:cs="Arial"/>
              <w:noProof/>
            </w:rPr>
          </w:pPr>
          <w:hyperlink w:anchor="_Toc215177509" w:history="1">
            <w:r w:rsidRPr="003F73D0">
              <w:rPr>
                <w:rStyle w:val="Hyperlink"/>
                <w:rFonts w:ascii="Arial" w:hAnsi="Arial" w:cs="Arial"/>
                <w:noProof/>
              </w:rPr>
              <w:t>Conclusion</w:t>
            </w:r>
            <w:r w:rsidRPr="003F73D0">
              <w:rPr>
                <w:rFonts w:ascii="Arial" w:hAnsi="Arial" w:cs="Arial"/>
                <w:noProof/>
                <w:webHidden/>
              </w:rPr>
              <w:tab/>
            </w:r>
            <w:r w:rsidRPr="003F73D0">
              <w:rPr>
                <w:rFonts w:ascii="Arial" w:hAnsi="Arial" w:cs="Arial"/>
                <w:noProof/>
                <w:webHidden/>
              </w:rPr>
              <w:fldChar w:fldCharType="begin"/>
            </w:r>
            <w:r w:rsidRPr="003F73D0">
              <w:rPr>
                <w:rFonts w:ascii="Arial" w:hAnsi="Arial" w:cs="Arial"/>
                <w:noProof/>
                <w:webHidden/>
              </w:rPr>
              <w:instrText xml:space="preserve"> PAGEREF _Toc215177509 \h </w:instrText>
            </w:r>
            <w:r w:rsidRPr="003F73D0">
              <w:rPr>
                <w:rFonts w:ascii="Arial" w:hAnsi="Arial" w:cs="Arial"/>
                <w:noProof/>
                <w:webHidden/>
              </w:rPr>
            </w:r>
            <w:r w:rsidRPr="003F73D0">
              <w:rPr>
                <w:rFonts w:ascii="Arial" w:hAnsi="Arial" w:cs="Arial"/>
                <w:noProof/>
                <w:webHidden/>
              </w:rPr>
              <w:fldChar w:fldCharType="separate"/>
            </w:r>
            <w:r w:rsidRPr="003F73D0">
              <w:rPr>
                <w:rFonts w:ascii="Arial" w:hAnsi="Arial" w:cs="Arial"/>
                <w:noProof/>
                <w:webHidden/>
              </w:rPr>
              <w:t>11</w:t>
            </w:r>
            <w:r w:rsidRPr="003F73D0">
              <w:rPr>
                <w:rFonts w:ascii="Arial" w:hAnsi="Arial" w:cs="Arial"/>
                <w:noProof/>
                <w:webHidden/>
              </w:rPr>
              <w:fldChar w:fldCharType="end"/>
            </w:r>
          </w:hyperlink>
        </w:p>
        <w:p w14:paraId="1041948B" w14:textId="47370ABA" w:rsidR="003F73D0" w:rsidRPr="003F73D0" w:rsidRDefault="003F73D0" w:rsidP="003F73D0">
          <w:pPr>
            <w:pStyle w:val="TOC1"/>
            <w:tabs>
              <w:tab w:val="right" w:leader="dot" w:pos="9350"/>
            </w:tabs>
            <w:spacing w:before="120" w:after="240" w:line="360" w:lineRule="auto"/>
            <w:jc w:val="both"/>
            <w:rPr>
              <w:rFonts w:ascii="Arial" w:hAnsi="Arial" w:cs="Arial"/>
              <w:noProof/>
            </w:rPr>
          </w:pPr>
          <w:hyperlink w:anchor="_Toc215177510" w:history="1">
            <w:r w:rsidRPr="003F73D0">
              <w:rPr>
                <w:rStyle w:val="Hyperlink"/>
                <w:rFonts w:ascii="Arial" w:hAnsi="Arial" w:cs="Arial"/>
                <w:noProof/>
              </w:rPr>
              <w:t>Reference</w:t>
            </w:r>
            <w:r w:rsidRPr="003F73D0">
              <w:rPr>
                <w:rFonts w:ascii="Arial" w:hAnsi="Arial" w:cs="Arial"/>
                <w:noProof/>
                <w:webHidden/>
              </w:rPr>
              <w:tab/>
            </w:r>
            <w:r w:rsidRPr="003F73D0">
              <w:rPr>
                <w:rFonts w:ascii="Arial" w:hAnsi="Arial" w:cs="Arial"/>
                <w:noProof/>
                <w:webHidden/>
              </w:rPr>
              <w:fldChar w:fldCharType="begin"/>
            </w:r>
            <w:r w:rsidRPr="003F73D0">
              <w:rPr>
                <w:rFonts w:ascii="Arial" w:hAnsi="Arial" w:cs="Arial"/>
                <w:noProof/>
                <w:webHidden/>
              </w:rPr>
              <w:instrText xml:space="preserve"> PAGEREF _Toc215177510 \h </w:instrText>
            </w:r>
            <w:r w:rsidRPr="003F73D0">
              <w:rPr>
                <w:rFonts w:ascii="Arial" w:hAnsi="Arial" w:cs="Arial"/>
                <w:noProof/>
                <w:webHidden/>
              </w:rPr>
            </w:r>
            <w:r w:rsidRPr="003F73D0">
              <w:rPr>
                <w:rFonts w:ascii="Arial" w:hAnsi="Arial" w:cs="Arial"/>
                <w:noProof/>
                <w:webHidden/>
              </w:rPr>
              <w:fldChar w:fldCharType="separate"/>
            </w:r>
            <w:r w:rsidRPr="003F73D0">
              <w:rPr>
                <w:rFonts w:ascii="Arial" w:hAnsi="Arial" w:cs="Arial"/>
                <w:noProof/>
                <w:webHidden/>
              </w:rPr>
              <w:t>12</w:t>
            </w:r>
            <w:r w:rsidRPr="003F73D0">
              <w:rPr>
                <w:rFonts w:ascii="Arial" w:hAnsi="Arial" w:cs="Arial"/>
                <w:noProof/>
                <w:webHidden/>
              </w:rPr>
              <w:fldChar w:fldCharType="end"/>
            </w:r>
          </w:hyperlink>
        </w:p>
        <w:p w14:paraId="41B76343" w14:textId="25A34C6D" w:rsidR="003F73D0" w:rsidRDefault="003F73D0">
          <w:r>
            <w:rPr>
              <w:b/>
              <w:bCs/>
              <w:noProof/>
            </w:rPr>
            <w:fldChar w:fldCharType="end"/>
          </w:r>
        </w:p>
      </w:sdtContent>
    </w:sdt>
    <w:p w14:paraId="2C74AB75" w14:textId="77777777" w:rsidR="003F73D0" w:rsidRPr="003F73D0" w:rsidRDefault="003F73D0" w:rsidP="003F73D0">
      <w:pPr>
        <w:spacing w:before="120" w:after="240" w:line="240" w:lineRule="auto"/>
        <w:rPr>
          <w:rFonts w:ascii="Arial" w:hAnsi="Arial" w:cs="Arial"/>
        </w:rPr>
      </w:pPr>
    </w:p>
    <w:p w14:paraId="18AE8734" w14:textId="000F69F1" w:rsidR="00F530EC" w:rsidRDefault="00F530EC">
      <w:pPr>
        <w:rPr>
          <w:rFonts w:ascii="Arial" w:hAnsi="Arial" w:cs="Arial"/>
        </w:rPr>
      </w:pPr>
      <w:r>
        <w:rPr>
          <w:rFonts w:ascii="Arial" w:hAnsi="Arial" w:cs="Arial"/>
        </w:rPr>
        <w:br w:type="page"/>
      </w:r>
    </w:p>
    <w:p w14:paraId="5953DABD" w14:textId="6B2E1EE9" w:rsidR="00F530EC" w:rsidRPr="00F530EC" w:rsidRDefault="00F530EC" w:rsidP="00F530EC">
      <w:pPr>
        <w:spacing w:before="120" w:after="240" w:line="360" w:lineRule="auto"/>
        <w:jc w:val="both"/>
        <w:rPr>
          <w:rFonts w:ascii="Arial" w:hAnsi="Arial" w:cs="Arial"/>
          <w:b/>
          <w:bCs/>
          <w:i/>
          <w:iCs/>
        </w:rPr>
      </w:pPr>
      <w:r w:rsidRPr="00F530EC">
        <w:rPr>
          <w:rFonts w:ascii="Arial" w:hAnsi="Arial" w:cs="Arial"/>
          <w:b/>
          <w:bCs/>
          <w:i/>
          <w:iCs/>
        </w:rPr>
        <w:lastRenderedPageBreak/>
        <w:t>A Critical Discussion of the Social Model of Disability and Its Contribution to Person-</w:t>
      </w:r>
      <w:r w:rsidR="00517642" w:rsidRPr="00F530EC">
        <w:rPr>
          <w:rFonts w:ascii="Arial" w:hAnsi="Arial" w:cs="Arial"/>
          <w:b/>
          <w:bCs/>
          <w:i/>
          <w:iCs/>
        </w:rPr>
        <w:t>Centered</w:t>
      </w:r>
      <w:r w:rsidRPr="00F530EC">
        <w:rPr>
          <w:rFonts w:ascii="Arial" w:hAnsi="Arial" w:cs="Arial"/>
          <w:b/>
          <w:bCs/>
          <w:i/>
          <w:iCs/>
        </w:rPr>
        <w:t xml:space="preserve"> Care</w:t>
      </w:r>
    </w:p>
    <w:p w14:paraId="455F91F1" w14:textId="151A5DB6" w:rsidR="00F530EC" w:rsidRPr="00F530EC" w:rsidRDefault="00F530EC" w:rsidP="00F530EC">
      <w:pPr>
        <w:pStyle w:val="Heading1"/>
      </w:pPr>
      <w:bookmarkStart w:id="0" w:name="_Toc215177499"/>
      <w:r w:rsidRPr="00F530EC">
        <w:t>Introduction</w:t>
      </w:r>
      <w:bookmarkEnd w:id="0"/>
    </w:p>
    <w:p w14:paraId="6E967EBE" w14:textId="12F571B4" w:rsidR="00A92616" w:rsidRDefault="00A92616" w:rsidP="00F530EC">
      <w:pPr>
        <w:spacing w:before="120" w:after="240" w:line="360" w:lineRule="auto"/>
        <w:jc w:val="both"/>
        <w:rPr>
          <w:rFonts w:ascii="Arial" w:hAnsi="Arial" w:cs="Arial"/>
        </w:rPr>
      </w:pPr>
      <w:r w:rsidRPr="00A92616">
        <w:rPr>
          <w:rFonts w:ascii="Arial" w:hAnsi="Arial" w:cs="Arial"/>
        </w:rPr>
        <w:t>One of the key principles in the UK health and social care practice is person-</w:t>
      </w:r>
      <w:r w:rsidR="00517642" w:rsidRPr="00A92616">
        <w:rPr>
          <w:rFonts w:ascii="Arial" w:hAnsi="Arial" w:cs="Arial"/>
        </w:rPr>
        <w:t>centered</w:t>
      </w:r>
      <w:r w:rsidRPr="00A92616">
        <w:rPr>
          <w:rFonts w:ascii="Arial" w:hAnsi="Arial" w:cs="Arial"/>
        </w:rPr>
        <w:t xml:space="preserve"> care. It </w:t>
      </w:r>
      <w:r w:rsidR="00517642" w:rsidRPr="00A92616">
        <w:rPr>
          <w:rFonts w:ascii="Arial" w:hAnsi="Arial" w:cs="Arial"/>
        </w:rPr>
        <w:t>emphasi</w:t>
      </w:r>
      <w:r w:rsidR="00517642">
        <w:rPr>
          <w:rFonts w:ascii="Arial" w:hAnsi="Arial" w:cs="Arial"/>
        </w:rPr>
        <w:t>z</w:t>
      </w:r>
      <w:r w:rsidR="00517642" w:rsidRPr="00A92616">
        <w:rPr>
          <w:rFonts w:ascii="Arial" w:hAnsi="Arial" w:cs="Arial"/>
        </w:rPr>
        <w:t>es</w:t>
      </w:r>
      <w:r w:rsidRPr="00A92616">
        <w:rPr>
          <w:rFonts w:ascii="Arial" w:hAnsi="Arial" w:cs="Arial"/>
        </w:rPr>
        <w:t xml:space="preserve"> dignity, choice, respect, partnership and empowerment. The social model of disability is one of the most significant ideas that </w:t>
      </w:r>
      <w:proofErr w:type="gramStart"/>
      <w:r w:rsidRPr="00A92616">
        <w:rPr>
          <w:rFonts w:ascii="Arial" w:hAnsi="Arial" w:cs="Arial"/>
        </w:rPr>
        <w:t>underlie</w:t>
      </w:r>
      <w:proofErr w:type="gramEnd"/>
      <w:r w:rsidRPr="00A92616">
        <w:rPr>
          <w:rFonts w:ascii="Arial" w:hAnsi="Arial" w:cs="Arial"/>
        </w:rPr>
        <w:t xml:space="preserve"> the concept of person-</w:t>
      </w:r>
      <w:r w:rsidR="00517642" w:rsidRPr="00A92616">
        <w:rPr>
          <w:rFonts w:ascii="Arial" w:hAnsi="Arial" w:cs="Arial"/>
        </w:rPr>
        <w:t>centered</w:t>
      </w:r>
      <w:r w:rsidRPr="00A92616">
        <w:rPr>
          <w:rFonts w:ascii="Arial" w:hAnsi="Arial" w:cs="Arial"/>
        </w:rPr>
        <w:t xml:space="preserve"> care. This paradigm disrupts the conventional notions of disability and states that the society places barriers on people and makes them disabled, not their bodies or impairments</w:t>
      </w:r>
      <w:r w:rsidR="00D8183B" w:rsidRPr="00D8183B">
        <w:t xml:space="preserve"> </w:t>
      </w:r>
      <w:r w:rsidR="00D8183B" w:rsidRPr="00D8183B">
        <w:rPr>
          <w:rFonts w:ascii="Arial" w:hAnsi="Arial" w:cs="Arial"/>
        </w:rPr>
        <w:t xml:space="preserve">(Tedeschi and </w:t>
      </w:r>
      <w:r w:rsidR="00517642" w:rsidRPr="00D8183B">
        <w:rPr>
          <w:rFonts w:ascii="Arial" w:hAnsi="Arial" w:cs="Arial"/>
        </w:rPr>
        <w:t>Limei</w:t>
      </w:r>
      <w:r w:rsidR="00D8183B" w:rsidRPr="00D8183B">
        <w:rPr>
          <w:rFonts w:ascii="Arial" w:hAnsi="Arial" w:cs="Arial"/>
        </w:rPr>
        <w:t>, 2024)</w:t>
      </w:r>
      <w:r w:rsidRPr="00A92616">
        <w:rPr>
          <w:rFonts w:ascii="Arial" w:hAnsi="Arial" w:cs="Arial"/>
        </w:rPr>
        <w:t xml:space="preserve">. The model does not </w:t>
      </w:r>
      <w:r w:rsidR="00517642" w:rsidRPr="00A92616">
        <w:rPr>
          <w:rFonts w:ascii="Arial" w:hAnsi="Arial" w:cs="Arial"/>
        </w:rPr>
        <w:t>emphasi</w:t>
      </w:r>
      <w:r w:rsidR="00517642">
        <w:rPr>
          <w:rFonts w:ascii="Arial" w:hAnsi="Arial" w:cs="Arial"/>
        </w:rPr>
        <w:t>s</w:t>
      </w:r>
      <w:r w:rsidRPr="00A92616">
        <w:rPr>
          <w:rFonts w:ascii="Arial" w:hAnsi="Arial" w:cs="Arial"/>
        </w:rPr>
        <w:t xml:space="preserve"> on the fixing part of the individual, but rather on eliminating the barriers that do not enable full involvement. In this essay, the evolution and formation of the social model of disability will be critically examined and the criticisms that have influenced the evolution of the model throughout time. It also will discuss how the model has been implemented in UK policy and practice particularly to person-</w:t>
      </w:r>
      <w:r w:rsidR="00517642" w:rsidRPr="00A92616">
        <w:rPr>
          <w:rFonts w:ascii="Arial" w:hAnsi="Arial" w:cs="Arial"/>
        </w:rPr>
        <w:t>centered</w:t>
      </w:r>
      <w:r w:rsidRPr="00A92616">
        <w:rPr>
          <w:rFonts w:ascii="Arial" w:hAnsi="Arial" w:cs="Arial"/>
        </w:rPr>
        <w:t xml:space="preserve"> care. It will be possible to mention the issues and limitations and conclude the essay with recommendations on how policy and practice can be improved</w:t>
      </w:r>
      <w:r w:rsidR="007F4B78">
        <w:rPr>
          <w:rFonts w:ascii="Arial" w:hAnsi="Arial" w:cs="Arial"/>
        </w:rPr>
        <w:t>.</w:t>
      </w:r>
    </w:p>
    <w:p w14:paraId="7D25B7A7" w14:textId="52ABB0AF" w:rsidR="00F530EC" w:rsidRPr="00F530EC" w:rsidRDefault="00F530EC" w:rsidP="00F530EC">
      <w:pPr>
        <w:pStyle w:val="Heading1"/>
      </w:pPr>
      <w:bookmarkStart w:id="1" w:name="_Toc215177500"/>
      <w:r w:rsidRPr="00F530EC">
        <w:t>Background and Emergence of the Social Model of Disability</w:t>
      </w:r>
      <w:bookmarkEnd w:id="1"/>
    </w:p>
    <w:p w14:paraId="37829A72" w14:textId="44B20F42" w:rsidR="00876860" w:rsidRDefault="00876860" w:rsidP="00876860">
      <w:pPr>
        <w:spacing w:before="120" w:after="240" w:line="360" w:lineRule="auto"/>
        <w:jc w:val="both"/>
        <w:rPr>
          <w:rFonts w:ascii="Arial" w:hAnsi="Arial" w:cs="Arial"/>
        </w:rPr>
      </w:pPr>
      <w:r w:rsidRPr="00876860">
        <w:rPr>
          <w:rFonts w:ascii="Arial" w:hAnsi="Arial" w:cs="Arial"/>
        </w:rPr>
        <w:t xml:space="preserve">The social model of disability has developed in the UK in the 1970s </w:t>
      </w:r>
      <w:proofErr w:type="gramStart"/>
      <w:r w:rsidRPr="00876860">
        <w:rPr>
          <w:rFonts w:ascii="Arial" w:hAnsi="Arial" w:cs="Arial"/>
        </w:rPr>
        <w:t>as a result of</w:t>
      </w:r>
      <w:proofErr w:type="gramEnd"/>
      <w:r w:rsidRPr="00876860">
        <w:rPr>
          <w:rFonts w:ascii="Arial" w:hAnsi="Arial" w:cs="Arial"/>
        </w:rPr>
        <w:t xml:space="preserve"> the activism of disabled people </w:t>
      </w:r>
      <w:r w:rsidR="00517642" w:rsidRPr="00876860">
        <w:rPr>
          <w:rFonts w:ascii="Arial" w:hAnsi="Arial" w:cs="Arial"/>
        </w:rPr>
        <w:t>organizations</w:t>
      </w:r>
      <w:r w:rsidRPr="00876860">
        <w:rPr>
          <w:rFonts w:ascii="Arial" w:hAnsi="Arial" w:cs="Arial"/>
        </w:rPr>
        <w:t>. One such factor was the Union of the Physically Impaired Against Segregation (UPIAS) that claimed that disability is a creation of the social and environmental factors instead of the physical or intellectual disabilities of the individuals. This posed a threat to the medical concept of disability that had been the major health and social care provider over decades</w:t>
      </w:r>
      <w:r w:rsidR="00E979F9" w:rsidRPr="00E979F9">
        <w:t xml:space="preserve"> </w:t>
      </w:r>
      <w:r w:rsidR="00E979F9" w:rsidRPr="00E979F9">
        <w:rPr>
          <w:rFonts w:ascii="Arial" w:hAnsi="Arial" w:cs="Arial"/>
        </w:rPr>
        <w:t>(Ekman, 2022</w:t>
      </w:r>
      <w:proofErr w:type="gramStart"/>
      <w:r w:rsidR="00E979F9" w:rsidRPr="00E979F9">
        <w:rPr>
          <w:rFonts w:ascii="Arial" w:hAnsi="Arial" w:cs="Arial"/>
        </w:rPr>
        <w:t>)</w:t>
      </w:r>
      <w:r w:rsidR="00E979F9" w:rsidRPr="00E979F9">
        <w:t xml:space="preserve"> </w:t>
      </w:r>
      <w:r w:rsidRPr="00876860">
        <w:rPr>
          <w:rFonts w:ascii="Arial" w:hAnsi="Arial" w:cs="Arial"/>
        </w:rPr>
        <w:t>.</w:t>
      </w:r>
      <w:proofErr w:type="gramEnd"/>
      <w:r w:rsidRPr="00876860">
        <w:rPr>
          <w:rFonts w:ascii="Arial" w:hAnsi="Arial" w:cs="Arial"/>
        </w:rPr>
        <w:t xml:space="preserve"> The medical model considers disability as an individual tragedy and aims at diagnosis, treatment and cure.</w:t>
      </w:r>
      <w:r w:rsidR="00E979F9">
        <w:rPr>
          <w:rFonts w:ascii="Arial" w:hAnsi="Arial" w:cs="Arial"/>
        </w:rPr>
        <w:t xml:space="preserve"> </w:t>
      </w:r>
      <w:r w:rsidRPr="00876860">
        <w:rPr>
          <w:rFonts w:ascii="Arial" w:hAnsi="Arial" w:cs="Arial"/>
        </w:rPr>
        <w:t xml:space="preserve">The disabled activists contended that the medical model failed to consider the broader social context and helped manage the consequences of exclusion, failure to have autonomy. They stressed that instead of being crippled by their impairment, people are crippled by unfriendly buildings, discriminating attitudes, rigid services, and social bigotry. </w:t>
      </w:r>
      <w:r w:rsidRPr="00876860">
        <w:rPr>
          <w:rFonts w:ascii="Arial" w:hAnsi="Arial" w:cs="Arial"/>
        </w:rPr>
        <w:lastRenderedPageBreak/>
        <w:t>This view was consistent with new human rights movements and larger arguments on equality and social justice.</w:t>
      </w:r>
      <w:r w:rsidR="00D8183B">
        <w:rPr>
          <w:rFonts w:ascii="Arial" w:hAnsi="Arial" w:cs="Arial"/>
        </w:rPr>
        <w:t xml:space="preserve"> </w:t>
      </w:r>
      <w:r w:rsidRPr="00876860">
        <w:rPr>
          <w:rFonts w:ascii="Arial" w:hAnsi="Arial" w:cs="Arial"/>
        </w:rPr>
        <w:t xml:space="preserve">In the 1990s and 1980s the social model gained close association with disability rights movements. The model was disseminated in academic circles with the assistance of writers like Oliver (1990), Shakespeare (2006) and Barnes and Mercer (2010). The UK </w:t>
      </w:r>
      <w:proofErr w:type="gramStart"/>
      <w:r w:rsidRPr="00876860">
        <w:rPr>
          <w:rFonts w:ascii="Arial" w:hAnsi="Arial" w:cs="Arial"/>
        </w:rPr>
        <w:t>policy-makers</w:t>
      </w:r>
      <w:proofErr w:type="gramEnd"/>
      <w:r w:rsidRPr="00876860">
        <w:rPr>
          <w:rFonts w:ascii="Arial" w:hAnsi="Arial" w:cs="Arial"/>
        </w:rPr>
        <w:t xml:space="preserve"> also picked it up and entrenched it in health and social care reforms</w:t>
      </w:r>
      <w:r>
        <w:rPr>
          <w:rFonts w:ascii="Arial" w:hAnsi="Arial" w:cs="Arial"/>
        </w:rPr>
        <w:t>.</w:t>
      </w:r>
    </w:p>
    <w:p w14:paraId="2D6A4DB3" w14:textId="36DB0F30" w:rsidR="00F530EC" w:rsidRPr="00F530EC" w:rsidRDefault="00F530EC" w:rsidP="00F530EC">
      <w:pPr>
        <w:pStyle w:val="Heading1"/>
      </w:pPr>
      <w:bookmarkStart w:id="2" w:name="_Toc215177501"/>
      <w:r w:rsidRPr="00F530EC">
        <w:t>Development Over Time</w:t>
      </w:r>
      <w:bookmarkEnd w:id="2"/>
    </w:p>
    <w:p w14:paraId="1A7E8804" w14:textId="77777777" w:rsidR="0071537A" w:rsidRPr="0071537A" w:rsidRDefault="0071537A" w:rsidP="0071537A">
      <w:pPr>
        <w:spacing w:before="120" w:after="240" w:line="360" w:lineRule="auto"/>
        <w:jc w:val="both"/>
        <w:rPr>
          <w:rFonts w:ascii="Arial" w:hAnsi="Arial" w:cs="Arial"/>
        </w:rPr>
      </w:pPr>
      <w:r w:rsidRPr="0071537A">
        <w:rPr>
          <w:rFonts w:ascii="Arial" w:hAnsi="Arial" w:cs="Arial"/>
        </w:rPr>
        <w:t xml:space="preserve">Social </w:t>
      </w:r>
      <w:proofErr w:type="gramStart"/>
      <w:r w:rsidRPr="0071537A">
        <w:rPr>
          <w:rFonts w:ascii="Arial" w:hAnsi="Arial" w:cs="Arial"/>
        </w:rPr>
        <w:t>model has</w:t>
      </w:r>
      <w:proofErr w:type="gramEnd"/>
      <w:r w:rsidRPr="0071537A">
        <w:rPr>
          <w:rFonts w:ascii="Arial" w:hAnsi="Arial" w:cs="Arial"/>
        </w:rPr>
        <w:t xml:space="preserve"> evolved in </w:t>
      </w:r>
      <w:proofErr w:type="gramStart"/>
      <w:r w:rsidRPr="0071537A">
        <w:rPr>
          <w:rFonts w:ascii="Arial" w:hAnsi="Arial" w:cs="Arial"/>
        </w:rPr>
        <w:t>a number of</w:t>
      </w:r>
      <w:proofErr w:type="gramEnd"/>
      <w:r w:rsidRPr="0071537A">
        <w:rPr>
          <w:rFonts w:ascii="Arial" w:hAnsi="Arial" w:cs="Arial"/>
        </w:rPr>
        <w:t xml:space="preserve"> ways. First, it has extended past the physical impairment to incorporate the learning disabilities, mental health issues, sensory impairment, and prolonged health issues. Second, the model has been changed to address various types of oppression, including gender, ethnicity, and poverty, which </w:t>
      </w:r>
      <w:proofErr w:type="gramStart"/>
      <w:r w:rsidRPr="0071537A">
        <w:rPr>
          <w:rFonts w:ascii="Arial" w:hAnsi="Arial" w:cs="Arial"/>
        </w:rPr>
        <w:t>are capable of influencing</w:t>
      </w:r>
      <w:proofErr w:type="gramEnd"/>
      <w:r w:rsidRPr="0071537A">
        <w:rPr>
          <w:rFonts w:ascii="Arial" w:hAnsi="Arial" w:cs="Arial"/>
        </w:rPr>
        <w:t xml:space="preserve"> the experiences of people with disability.</w:t>
      </w:r>
    </w:p>
    <w:p w14:paraId="0334B7A1" w14:textId="77777777" w:rsidR="0071537A" w:rsidRPr="0071537A" w:rsidRDefault="0071537A" w:rsidP="0071537A">
      <w:pPr>
        <w:spacing w:before="120" w:after="240" w:line="360" w:lineRule="auto"/>
        <w:jc w:val="both"/>
        <w:rPr>
          <w:rFonts w:ascii="Arial" w:hAnsi="Arial" w:cs="Arial"/>
        </w:rPr>
      </w:pPr>
      <w:r w:rsidRPr="0071537A">
        <w:rPr>
          <w:rFonts w:ascii="Arial" w:hAnsi="Arial" w:cs="Arial"/>
        </w:rPr>
        <w:t xml:space="preserve">The model has also impacted on the debates of disability round the world. The UK has signed the United Nations Convention on the Rights of Persons with Disabilities (UNCRPD) which embodies a lot of </w:t>
      </w:r>
      <w:proofErr w:type="gramStart"/>
      <w:r w:rsidRPr="0071537A">
        <w:rPr>
          <w:rFonts w:ascii="Arial" w:hAnsi="Arial" w:cs="Arial"/>
        </w:rPr>
        <w:t>the social model</w:t>
      </w:r>
      <w:proofErr w:type="gramEnd"/>
      <w:r w:rsidRPr="0071537A">
        <w:rPr>
          <w:rFonts w:ascii="Arial" w:hAnsi="Arial" w:cs="Arial"/>
        </w:rPr>
        <w:t>. It fosters independence, involvement and equality and demands governments to eliminate social and environmental obstacles.</w:t>
      </w:r>
    </w:p>
    <w:p w14:paraId="18755B7B" w14:textId="3E0D3210" w:rsidR="0071537A" w:rsidRPr="0071537A" w:rsidRDefault="0071537A" w:rsidP="0071537A">
      <w:pPr>
        <w:spacing w:before="120" w:after="240" w:line="360" w:lineRule="auto"/>
        <w:jc w:val="both"/>
        <w:rPr>
          <w:rFonts w:ascii="Arial" w:hAnsi="Arial" w:cs="Arial"/>
        </w:rPr>
      </w:pPr>
      <w:r w:rsidRPr="0071537A">
        <w:rPr>
          <w:rFonts w:ascii="Arial" w:hAnsi="Arial" w:cs="Arial"/>
        </w:rPr>
        <w:t>The model is currently a common teaching model in the UK on health and social care education as a basis of person-</w:t>
      </w:r>
      <w:r w:rsidR="00517642" w:rsidRPr="0071537A">
        <w:rPr>
          <w:rFonts w:ascii="Arial" w:hAnsi="Arial" w:cs="Arial"/>
        </w:rPr>
        <w:t>centered</w:t>
      </w:r>
      <w:r w:rsidRPr="0071537A">
        <w:rPr>
          <w:rFonts w:ascii="Arial" w:hAnsi="Arial" w:cs="Arial"/>
        </w:rPr>
        <w:t xml:space="preserve"> practice. Care professionals are advised to perceive disability as a social phenomenon and </w:t>
      </w:r>
      <w:r w:rsidR="00517642" w:rsidRPr="0071537A">
        <w:rPr>
          <w:rFonts w:ascii="Arial" w:hAnsi="Arial" w:cs="Arial"/>
        </w:rPr>
        <w:t>critici</w:t>
      </w:r>
      <w:r w:rsidR="00517642">
        <w:rPr>
          <w:rFonts w:ascii="Arial" w:hAnsi="Arial" w:cs="Arial"/>
        </w:rPr>
        <w:t>z</w:t>
      </w:r>
      <w:r w:rsidR="00517642" w:rsidRPr="0071537A">
        <w:rPr>
          <w:rFonts w:ascii="Arial" w:hAnsi="Arial" w:cs="Arial"/>
        </w:rPr>
        <w:t>e</w:t>
      </w:r>
      <w:r w:rsidRPr="0071537A">
        <w:rPr>
          <w:rFonts w:ascii="Arial" w:hAnsi="Arial" w:cs="Arial"/>
        </w:rPr>
        <w:t xml:space="preserve"> systems that perpetrate independence.</w:t>
      </w:r>
    </w:p>
    <w:p w14:paraId="2A8FE350" w14:textId="694335CE" w:rsidR="0071537A" w:rsidRDefault="0071537A" w:rsidP="0071537A">
      <w:pPr>
        <w:spacing w:before="120" w:after="240" w:line="360" w:lineRule="auto"/>
        <w:jc w:val="both"/>
        <w:rPr>
          <w:rFonts w:ascii="Arial" w:hAnsi="Arial" w:cs="Arial"/>
        </w:rPr>
      </w:pPr>
      <w:r w:rsidRPr="0071537A">
        <w:rPr>
          <w:rFonts w:ascii="Arial" w:hAnsi="Arial" w:cs="Arial"/>
        </w:rPr>
        <w:t xml:space="preserve">In </w:t>
      </w:r>
      <w:proofErr w:type="gramStart"/>
      <w:r w:rsidRPr="0071537A">
        <w:rPr>
          <w:rFonts w:ascii="Arial" w:hAnsi="Arial" w:cs="Arial"/>
        </w:rPr>
        <w:t>general</w:t>
      </w:r>
      <w:proofErr w:type="gramEnd"/>
      <w:r w:rsidRPr="0071537A">
        <w:rPr>
          <w:rFonts w:ascii="Arial" w:hAnsi="Arial" w:cs="Arial"/>
        </w:rPr>
        <w:t xml:space="preserve"> the social model has evolved throughout the years not as an activist concept, but as one that is being used to support both national and international policies.</w:t>
      </w:r>
    </w:p>
    <w:p w14:paraId="76082137" w14:textId="5250913F" w:rsidR="00F530EC" w:rsidRPr="00F530EC" w:rsidRDefault="00F530EC" w:rsidP="00F530EC">
      <w:pPr>
        <w:pStyle w:val="Heading1"/>
      </w:pPr>
      <w:bookmarkStart w:id="3" w:name="_Toc215177502"/>
      <w:r w:rsidRPr="00F530EC">
        <w:t>Critiques and Responses to Critiques</w:t>
      </w:r>
      <w:bookmarkEnd w:id="3"/>
    </w:p>
    <w:p w14:paraId="06583A62" w14:textId="2FFA7A26" w:rsidR="00CF55D2" w:rsidRPr="00CF55D2" w:rsidRDefault="00CF55D2" w:rsidP="00CF55D2">
      <w:pPr>
        <w:spacing w:before="120" w:after="240" w:line="360" w:lineRule="auto"/>
        <w:jc w:val="both"/>
        <w:rPr>
          <w:rFonts w:ascii="Arial" w:hAnsi="Arial" w:cs="Arial"/>
        </w:rPr>
      </w:pPr>
      <w:r w:rsidRPr="00CF55D2">
        <w:rPr>
          <w:rFonts w:ascii="Arial" w:hAnsi="Arial" w:cs="Arial"/>
        </w:rPr>
        <w:t xml:space="preserve">The social model has been </w:t>
      </w:r>
      <w:r w:rsidR="00517642" w:rsidRPr="00CF55D2">
        <w:rPr>
          <w:rFonts w:ascii="Arial" w:hAnsi="Arial" w:cs="Arial"/>
        </w:rPr>
        <w:t>critici</w:t>
      </w:r>
      <w:r w:rsidR="00517642">
        <w:rPr>
          <w:rFonts w:ascii="Arial" w:hAnsi="Arial" w:cs="Arial"/>
        </w:rPr>
        <w:t>z</w:t>
      </w:r>
      <w:r w:rsidR="00517642" w:rsidRPr="00CF55D2">
        <w:rPr>
          <w:rFonts w:ascii="Arial" w:hAnsi="Arial" w:cs="Arial"/>
        </w:rPr>
        <w:t>ed</w:t>
      </w:r>
      <w:r w:rsidRPr="00CF55D2">
        <w:rPr>
          <w:rFonts w:ascii="Arial" w:hAnsi="Arial" w:cs="Arial"/>
        </w:rPr>
        <w:t xml:space="preserve"> </w:t>
      </w:r>
      <w:proofErr w:type="gramStart"/>
      <w:r w:rsidRPr="00CF55D2">
        <w:rPr>
          <w:rFonts w:ascii="Arial" w:hAnsi="Arial" w:cs="Arial"/>
        </w:rPr>
        <w:t>a number of</w:t>
      </w:r>
      <w:proofErr w:type="gramEnd"/>
      <w:r w:rsidRPr="00CF55D2">
        <w:rPr>
          <w:rFonts w:ascii="Arial" w:hAnsi="Arial" w:cs="Arial"/>
        </w:rPr>
        <w:t xml:space="preserve"> times. Critics argue that:</w:t>
      </w:r>
    </w:p>
    <w:p w14:paraId="01C47096" w14:textId="77777777" w:rsidR="00CF55D2" w:rsidRPr="00450507" w:rsidRDefault="00CF55D2" w:rsidP="00CF55D2">
      <w:pPr>
        <w:spacing w:before="120" w:after="240" w:line="360" w:lineRule="auto"/>
        <w:jc w:val="both"/>
        <w:rPr>
          <w:rFonts w:ascii="Arial" w:hAnsi="Arial" w:cs="Arial"/>
          <w:b/>
          <w:bCs/>
          <w:i/>
          <w:iCs/>
        </w:rPr>
      </w:pPr>
      <w:r w:rsidRPr="00450507">
        <w:rPr>
          <w:rFonts w:ascii="Arial" w:hAnsi="Arial" w:cs="Arial"/>
          <w:b/>
          <w:bCs/>
          <w:i/>
          <w:iCs/>
        </w:rPr>
        <w:t>1. It disregards the experience of impairment.</w:t>
      </w:r>
    </w:p>
    <w:p w14:paraId="681FD9B2" w14:textId="77777777" w:rsidR="00CF55D2" w:rsidRPr="00CF55D2" w:rsidRDefault="00CF55D2" w:rsidP="00CF55D2">
      <w:pPr>
        <w:spacing w:before="120" w:after="240" w:line="360" w:lineRule="auto"/>
        <w:jc w:val="both"/>
        <w:rPr>
          <w:rFonts w:ascii="Arial" w:hAnsi="Arial" w:cs="Arial"/>
        </w:rPr>
      </w:pPr>
      <w:r w:rsidRPr="00CF55D2">
        <w:rPr>
          <w:rFonts w:ascii="Arial" w:hAnsi="Arial" w:cs="Arial"/>
        </w:rPr>
        <w:lastRenderedPageBreak/>
        <w:t xml:space="preserve">Other scholars such as Shakespeare (2006) believe that the social model is overly silent on the issue of pain, illness, and other physical or cognitive impairments. Not every obstacle is external. Certain impairments genuinely have impacts </w:t>
      </w:r>
      <w:proofErr w:type="gramStart"/>
      <w:r w:rsidRPr="00CF55D2">
        <w:rPr>
          <w:rFonts w:ascii="Arial" w:hAnsi="Arial" w:cs="Arial"/>
        </w:rPr>
        <w:t>in</w:t>
      </w:r>
      <w:proofErr w:type="gramEnd"/>
      <w:r w:rsidRPr="00CF55D2">
        <w:rPr>
          <w:rFonts w:ascii="Arial" w:hAnsi="Arial" w:cs="Arial"/>
        </w:rPr>
        <w:t xml:space="preserve"> </w:t>
      </w:r>
      <w:proofErr w:type="gramStart"/>
      <w:r w:rsidRPr="00CF55D2">
        <w:rPr>
          <w:rFonts w:ascii="Arial" w:hAnsi="Arial" w:cs="Arial"/>
        </w:rPr>
        <w:t>the day</w:t>
      </w:r>
      <w:proofErr w:type="gramEnd"/>
      <w:r w:rsidRPr="00CF55D2">
        <w:rPr>
          <w:rFonts w:ascii="Arial" w:hAnsi="Arial" w:cs="Arial"/>
        </w:rPr>
        <w:t>-to-day functioning, regardless of the accessibility of the environment.</w:t>
      </w:r>
    </w:p>
    <w:p w14:paraId="28EF6C24" w14:textId="77777777" w:rsidR="00CF55D2" w:rsidRPr="00450507" w:rsidRDefault="00CF55D2" w:rsidP="00CF55D2">
      <w:pPr>
        <w:spacing w:before="120" w:after="240" w:line="360" w:lineRule="auto"/>
        <w:jc w:val="both"/>
        <w:rPr>
          <w:rFonts w:ascii="Arial" w:hAnsi="Arial" w:cs="Arial"/>
          <w:b/>
          <w:bCs/>
          <w:u w:val="single"/>
        </w:rPr>
      </w:pPr>
      <w:r w:rsidRPr="00450507">
        <w:rPr>
          <w:rFonts w:ascii="Arial" w:hAnsi="Arial" w:cs="Arial"/>
          <w:b/>
          <w:bCs/>
          <w:u w:val="single"/>
        </w:rPr>
        <w:t>Response:</w:t>
      </w:r>
    </w:p>
    <w:p w14:paraId="04146FD5" w14:textId="7AB751B8" w:rsidR="00CF55D2" w:rsidRPr="00CF55D2" w:rsidRDefault="00CF55D2" w:rsidP="00CF55D2">
      <w:pPr>
        <w:spacing w:before="120" w:after="240" w:line="360" w:lineRule="auto"/>
        <w:jc w:val="both"/>
        <w:rPr>
          <w:rFonts w:ascii="Arial" w:hAnsi="Arial" w:cs="Arial"/>
        </w:rPr>
      </w:pPr>
      <w:r w:rsidRPr="00CF55D2">
        <w:rPr>
          <w:rFonts w:ascii="Arial" w:hAnsi="Arial" w:cs="Arial"/>
        </w:rPr>
        <w:t>The proponents of the model observe that the social model was never intended to reject impairment. Rather, it tried to oppose the excessive emphasis on the body that had been dominant in services</w:t>
      </w:r>
      <w:r w:rsidR="001F32F6" w:rsidRPr="001F32F6">
        <w:t xml:space="preserve"> </w:t>
      </w:r>
      <w:r w:rsidR="001F32F6" w:rsidRPr="001F32F6">
        <w:rPr>
          <w:rFonts w:ascii="Arial" w:hAnsi="Arial" w:cs="Arial"/>
        </w:rPr>
        <w:t>(Beesley, 2024)</w:t>
      </w:r>
      <w:r w:rsidRPr="00CF55D2">
        <w:rPr>
          <w:rFonts w:ascii="Arial" w:hAnsi="Arial" w:cs="Arial"/>
        </w:rPr>
        <w:t xml:space="preserve">. Today there is a strong case in support of a more moderate stance known as the biopsychosocial model favored by the World Health </w:t>
      </w:r>
      <w:r w:rsidR="00517642" w:rsidRPr="00CF55D2">
        <w:rPr>
          <w:rFonts w:ascii="Arial" w:hAnsi="Arial" w:cs="Arial"/>
        </w:rPr>
        <w:t>Organi</w:t>
      </w:r>
      <w:r w:rsidR="00517642">
        <w:rPr>
          <w:rFonts w:ascii="Arial" w:hAnsi="Arial" w:cs="Arial"/>
        </w:rPr>
        <w:t>z</w:t>
      </w:r>
      <w:r w:rsidR="00517642" w:rsidRPr="00CF55D2">
        <w:rPr>
          <w:rFonts w:ascii="Arial" w:hAnsi="Arial" w:cs="Arial"/>
        </w:rPr>
        <w:t>ation</w:t>
      </w:r>
      <w:r w:rsidRPr="00CF55D2">
        <w:rPr>
          <w:rFonts w:ascii="Arial" w:hAnsi="Arial" w:cs="Arial"/>
        </w:rPr>
        <w:t xml:space="preserve"> which is a combination of medical, social and psychological variables.</w:t>
      </w:r>
    </w:p>
    <w:p w14:paraId="1F12EE2F" w14:textId="77777777" w:rsidR="00CF55D2" w:rsidRPr="00450507" w:rsidRDefault="00CF55D2" w:rsidP="00CF55D2">
      <w:pPr>
        <w:spacing w:before="120" w:after="240" w:line="360" w:lineRule="auto"/>
        <w:jc w:val="both"/>
        <w:rPr>
          <w:rFonts w:ascii="Arial" w:hAnsi="Arial" w:cs="Arial"/>
          <w:b/>
          <w:bCs/>
          <w:i/>
          <w:iCs/>
        </w:rPr>
      </w:pPr>
      <w:r w:rsidRPr="00450507">
        <w:rPr>
          <w:rFonts w:ascii="Arial" w:hAnsi="Arial" w:cs="Arial"/>
          <w:b/>
          <w:bCs/>
          <w:i/>
          <w:iCs/>
        </w:rPr>
        <w:t>2. It can be too simplistic</w:t>
      </w:r>
    </w:p>
    <w:p w14:paraId="34485692" w14:textId="77777777" w:rsidR="00CF55D2" w:rsidRPr="00CF55D2" w:rsidRDefault="00CF55D2" w:rsidP="00CF55D2">
      <w:pPr>
        <w:spacing w:before="120" w:after="240" w:line="360" w:lineRule="auto"/>
        <w:jc w:val="both"/>
        <w:rPr>
          <w:rFonts w:ascii="Arial" w:hAnsi="Arial" w:cs="Arial"/>
        </w:rPr>
      </w:pPr>
      <w:r w:rsidRPr="00CF55D2">
        <w:rPr>
          <w:rFonts w:ascii="Arial" w:hAnsi="Arial" w:cs="Arial"/>
        </w:rPr>
        <w:t>Critics claim that the model is too sharp in separating impairment and disability. In real life it is more likely to be both more complicated and influenced.</w:t>
      </w:r>
    </w:p>
    <w:p w14:paraId="562DDC2E" w14:textId="77777777" w:rsidR="00CF55D2" w:rsidRPr="00450507" w:rsidRDefault="00CF55D2" w:rsidP="00CF55D2">
      <w:pPr>
        <w:spacing w:before="120" w:after="240" w:line="360" w:lineRule="auto"/>
        <w:jc w:val="both"/>
        <w:rPr>
          <w:rFonts w:ascii="Arial" w:hAnsi="Arial" w:cs="Arial"/>
          <w:b/>
          <w:bCs/>
          <w:u w:val="single"/>
        </w:rPr>
      </w:pPr>
      <w:r w:rsidRPr="00450507">
        <w:rPr>
          <w:rFonts w:ascii="Arial" w:hAnsi="Arial" w:cs="Arial"/>
          <w:b/>
          <w:bCs/>
          <w:u w:val="single"/>
        </w:rPr>
        <w:t>Response:</w:t>
      </w:r>
    </w:p>
    <w:p w14:paraId="3864B2F1" w14:textId="746A606A" w:rsidR="00CF55D2" w:rsidRPr="00CF55D2" w:rsidRDefault="00CF55D2" w:rsidP="00CF55D2">
      <w:pPr>
        <w:spacing w:before="120" w:after="240" w:line="360" w:lineRule="auto"/>
        <w:jc w:val="both"/>
        <w:rPr>
          <w:rFonts w:ascii="Arial" w:hAnsi="Arial" w:cs="Arial"/>
        </w:rPr>
      </w:pPr>
      <w:r w:rsidRPr="00CF55D2">
        <w:rPr>
          <w:rFonts w:ascii="Arial" w:hAnsi="Arial" w:cs="Arial"/>
        </w:rPr>
        <w:t xml:space="preserve">The social model has become more of a flexible structure. Most authors today contend that the model is best </w:t>
      </w:r>
      <w:r w:rsidR="00517642" w:rsidRPr="00CF55D2">
        <w:rPr>
          <w:rFonts w:ascii="Arial" w:hAnsi="Arial" w:cs="Arial"/>
        </w:rPr>
        <w:t>utili</w:t>
      </w:r>
      <w:r w:rsidR="00517642">
        <w:rPr>
          <w:rFonts w:ascii="Arial" w:hAnsi="Arial" w:cs="Arial"/>
        </w:rPr>
        <w:t>z</w:t>
      </w:r>
      <w:r w:rsidR="00517642" w:rsidRPr="00CF55D2">
        <w:rPr>
          <w:rFonts w:ascii="Arial" w:hAnsi="Arial" w:cs="Arial"/>
        </w:rPr>
        <w:t>ed</w:t>
      </w:r>
      <w:r w:rsidRPr="00CF55D2">
        <w:rPr>
          <w:rFonts w:ascii="Arial" w:hAnsi="Arial" w:cs="Arial"/>
        </w:rPr>
        <w:t xml:space="preserve"> as a political practical tool as opposed to a rigid theory.</w:t>
      </w:r>
    </w:p>
    <w:p w14:paraId="0A31A66A" w14:textId="054EC1A2" w:rsidR="00CF55D2" w:rsidRPr="00450507" w:rsidRDefault="00CF55D2" w:rsidP="00CF55D2">
      <w:pPr>
        <w:spacing w:before="120" w:after="240" w:line="360" w:lineRule="auto"/>
        <w:jc w:val="both"/>
        <w:rPr>
          <w:rFonts w:ascii="Arial" w:hAnsi="Arial" w:cs="Arial"/>
          <w:b/>
          <w:bCs/>
          <w:i/>
          <w:iCs/>
        </w:rPr>
      </w:pPr>
      <w:r w:rsidRPr="00450507">
        <w:rPr>
          <w:rFonts w:ascii="Arial" w:hAnsi="Arial" w:cs="Arial"/>
          <w:b/>
          <w:bCs/>
          <w:i/>
          <w:iCs/>
        </w:rPr>
        <w:t>3. It might not be solving cultural and economic disparities</w:t>
      </w:r>
    </w:p>
    <w:p w14:paraId="2DC9E256" w14:textId="77777777" w:rsidR="00CF55D2" w:rsidRPr="00CF55D2" w:rsidRDefault="00CF55D2" w:rsidP="00CF55D2">
      <w:pPr>
        <w:spacing w:before="120" w:after="240" w:line="360" w:lineRule="auto"/>
        <w:jc w:val="both"/>
        <w:rPr>
          <w:rFonts w:ascii="Arial" w:hAnsi="Arial" w:cs="Arial"/>
        </w:rPr>
      </w:pPr>
      <w:r w:rsidRPr="00CF55D2">
        <w:rPr>
          <w:rFonts w:ascii="Arial" w:hAnsi="Arial" w:cs="Arial"/>
        </w:rPr>
        <w:t>According to some scholars, the model fails to exhaust the influence of poverty, racism, or gender inequalities on disability.</w:t>
      </w:r>
    </w:p>
    <w:p w14:paraId="34FCCF11" w14:textId="77777777" w:rsidR="00CF55D2" w:rsidRPr="00450507" w:rsidRDefault="00CF55D2" w:rsidP="00CF55D2">
      <w:pPr>
        <w:spacing w:before="120" w:after="240" w:line="360" w:lineRule="auto"/>
        <w:jc w:val="both"/>
        <w:rPr>
          <w:rFonts w:ascii="Arial" w:hAnsi="Arial" w:cs="Arial"/>
          <w:b/>
          <w:bCs/>
          <w:u w:val="single"/>
        </w:rPr>
      </w:pPr>
      <w:r w:rsidRPr="00450507">
        <w:rPr>
          <w:rFonts w:ascii="Arial" w:hAnsi="Arial" w:cs="Arial"/>
          <w:b/>
          <w:bCs/>
          <w:u w:val="single"/>
        </w:rPr>
        <w:t>Response:</w:t>
      </w:r>
    </w:p>
    <w:p w14:paraId="61A08023" w14:textId="481C8128" w:rsidR="00CF55D2" w:rsidRPr="00CF55D2" w:rsidRDefault="00CF55D2" w:rsidP="00CF55D2">
      <w:pPr>
        <w:spacing w:before="120" w:after="240" w:line="360" w:lineRule="auto"/>
        <w:jc w:val="both"/>
        <w:rPr>
          <w:rFonts w:ascii="Arial" w:hAnsi="Arial" w:cs="Arial"/>
        </w:rPr>
      </w:pPr>
      <w:r w:rsidRPr="00CF55D2">
        <w:rPr>
          <w:rFonts w:ascii="Arial" w:hAnsi="Arial" w:cs="Arial"/>
        </w:rPr>
        <w:t>More contemporary versions of the model appreciate intersectionality and connect disability to other struggles of social justice</w:t>
      </w:r>
      <w:r w:rsidR="001F32F6" w:rsidRPr="001F32F6">
        <w:t xml:space="preserve"> </w:t>
      </w:r>
      <w:r w:rsidR="001F32F6" w:rsidRPr="001F32F6">
        <w:rPr>
          <w:rFonts w:ascii="Arial" w:hAnsi="Arial" w:cs="Arial"/>
        </w:rPr>
        <w:t>(Guevara, 2021)</w:t>
      </w:r>
      <w:r w:rsidRPr="00CF55D2">
        <w:rPr>
          <w:rFonts w:ascii="Arial" w:hAnsi="Arial" w:cs="Arial"/>
        </w:rPr>
        <w:t>.</w:t>
      </w:r>
    </w:p>
    <w:p w14:paraId="4E99EB80" w14:textId="3403EFE8" w:rsidR="00CF55D2" w:rsidRDefault="00CF55D2" w:rsidP="00CF55D2">
      <w:pPr>
        <w:spacing w:before="120" w:after="240" w:line="360" w:lineRule="auto"/>
        <w:jc w:val="both"/>
        <w:rPr>
          <w:rFonts w:ascii="Arial" w:hAnsi="Arial" w:cs="Arial"/>
        </w:rPr>
      </w:pPr>
      <w:proofErr w:type="gramStart"/>
      <w:r w:rsidRPr="00CF55D2">
        <w:rPr>
          <w:rFonts w:ascii="Arial" w:hAnsi="Arial" w:cs="Arial"/>
        </w:rPr>
        <w:t>In spite of</w:t>
      </w:r>
      <w:proofErr w:type="gramEnd"/>
      <w:r w:rsidRPr="00CF55D2">
        <w:rPr>
          <w:rFonts w:ascii="Arial" w:hAnsi="Arial" w:cs="Arial"/>
        </w:rPr>
        <w:t xml:space="preserve"> the criticism, the social model can be beneficial since it reflects </w:t>
      </w:r>
      <w:proofErr w:type="gramStart"/>
      <w:r w:rsidRPr="00CF55D2">
        <w:rPr>
          <w:rFonts w:ascii="Arial" w:hAnsi="Arial" w:cs="Arial"/>
        </w:rPr>
        <w:t>the empowerment</w:t>
      </w:r>
      <w:proofErr w:type="gramEnd"/>
      <w:r w:rsidRPr="00CF55D2">
        <w:rPr>
          <w:rFonts w:ascii="Arial" w:hAnsi="Arial" w:cs="Arial"/>
        </w:rPr>
        <w:t>, rights, and person-</w:t>
      </w:r>
      <w:r w:rsidR="00517642" w:rsidRPr="00CF55D2">
        <w:rPr>
          <w:rFonts w:ascii="Arial" w:hAnsi="Arial" w:cs="Arial"/>
        </w:rPr>
        <w:t>centered</w:t>
      </w:r>
      <w:r w:rsidRPr="00CF55D2">
        <w:rPr>
          <w:rFonts w:ascii="Arial" w:hAnsi="Arial" w:cs="Arial"/>
        </w:rPr>
        <w:t xml:space="preserve"> approaches.</w:t>
      </w:r>
    </w:p>
    <w:p w14:paraId="2F4A2D1F" w14:textId="6FB2517B" w:rsidR="00F530EC" w:rsidRPr="00F530EC" w:rsidRDefault="00F530EC" w:rsidP="007007F9">
      <w:pPr>
        <w:pStyle w:val="Heading1"/>
      </w:pPr>
      <w:bookmarkStart w:id="4" w:name="_Toc215177503"/>
      <w:r w:rsidRPr="00F530EC">
        <w:lastRenderedPageBreak/>
        <w:t>Application in UK Health and Social Care Policy</w:t>
      </w:r>
      <w:bookmarkEnd w:id="4"/>
    </w:p>
    <w:p w14:paraId="62DE0C5E" w14:textId="77777777" w:rsidR="00880AF1" w:rsidRPr="00880AF1" w:rsidRDefault="00880AF1" w:rsidP="00880AF1">
      <w:pPr>
        <w:spacing w:before="120" w:after="240" w:line="360" w:lineRule="auto"/>
        <w:jc w:val="both"/>
        <w:rPr>
          <w:rFonts w:ascii="Arial" w:hAnsi="Arial" w:cs="Arial"/>
        </w:rPr>
      </w:pPr>
      <w:r w:rsidRPr="00880AF1">
        <w:rPr>
          <w:rFonts w:ascii="Arial" w:hAnsi="Arial" w:cs="Arial"/>
        </w:rPr>
        <w:t xml:space="preserve">Most UK policies and frameworks in </w:t>
      </w:r>
      <w:proofErr w:type="gramStart"/>
      <w:r w:rsidRPr="00880AF1">
        <w:rPr>
          <w:rFonts w:ascii="Arial" w:hAnsi="Arial" w:cs="Arial"/>
        </w:rPr>
        <w:t>the health</w:t>
      </w:r>
      <w:proofErr w:type="gramEnd"/>
      <w:r w:rsidRPr="00880AF1">
        <w:rPr>
          <w:rFonts w:ascii="Arial" w:hAnsi="Arial" w:cs="Arial"/>
        </w:rPr>
        <w:t xml:space="preserve"> and social care have been influenced by the social model. Examples include:</w:t>
      </w:r>
    </w:p>
    <w:p w14:paraId="7B8D5547" w14:textId="77777777" w:rsidR="00880AF1" w:rsidRPr="00450507" w:rsidRDefault="00880AF1" w:rsidP="00880AF1">
      <w:pPr>
        <w:spacing w:before="120" w:after="240" w:line="360" w:lineRule="auto"/>
        <w:jc w:val="both"/>
        <w:rPr>
          <w:rFonts w:ascii="Arial" w:hAnsi="Arial" w:cs="Arial"/>
          <w:b/>
          <w:bCs/>
          <w:u w:val="single"/>
        </w:rPr>
      </w:pPr>
      <w:r w:rsidRPr="00450507">
        <w:rPr>
          <w:rFonts w:ascii="Arial" w:hAnsi="Arial" w:cs="Arial"/>
          <w:b/>
          <w:bCs/>
          <w:u w:val="single"/>
        </w:rPr>
        <w:t>Equality Act 2010</w:t>
      </w:r>
    </w:p>
    <w:p w14:paraId="780D818C" w14:textId="1261871B" w:rsidR="00880AF1" w:rsidRPr="00880AF1" w:rsidRDefault="00880AF1" w:rsidP="00880AF1">
      <w:pPr>
        <w:spacing w:before="120" w:after="240" w:line="360" w:lineRule="auto"/>
        <w:jc w:val="both"/>
        <w:rPr>
          <w:rFonts w:ascii="Arial" w:hAnsi="Arial" w:cs="Arial"/>
        </w:rPr>
      </w:pPr>
      <w:r w:rsidRPr="00880AF1">
        <w:rPr>
          <w:rFonts w:ascii="Arial" w:hAnsi="Arial" w:cs="Arial"/>
        </w:rPr>
        <w:t xml:space="preserve">In his Act, reasonable </w:t>
      </w:r>
      <w:proofErr w:type="gramStart"/>
      <w:r w:rsidRPr="00880AF1">
        <w:rPr>
          <w:rFonts w:ascii="Arial" w:hAnsi="Arial" w:cs="Arial"/>
        </w:rPr>
        <w:t>work-place</w:t>
      </w:r>
      <w:proofErr w:type="gramEnd"/>
      <w:r w:rsidRPr="00880AF1">
        <w:rPr>
          <w:rFonts w:ascii="Arial" w:hAnsi="Arial" w:cs="Arial"/>
        </w:rPr>
        <w:t xml:space="preserve">, public service, and education adjustments are required. It acknowledges that individuals are crippled by obstacles and </w:t>
      </w:r>
      <w:r w:rsidR="00517642" w:rsidRPr="00880AF1">
        <w:rPr>
          <w:rFonts w:ascii="Arial" w:hAnsi="Arial" w:cs="Arial"/>
        </w:rPr>
        <w:t>organizations</w:t>
      </w:r>
      <w:r w:rsidRPr="00880AF1">
        <w:rPr>
          <w:rFonts w:ascii="Arial" w:hAnsi="Arial" w:cs="Arial"/>
        </w:rPr>
        <w:t xml:space="preserve"> must make active efforts to eliminate the obstacles</w:t>
      </w:r>
      <w:r w:rsidR="001F32F6" w:rsidRPr="001F32F6">
        <w:t xml:space="preserve"> </w:t>
      </w:r>
      <w:r w:rsidR="001F32F6" w:rsidRPr="001F32F6">
        <w:rPr>
          <w:rFonts w:ascii="Arial" w:hAnsi="Arial" w:cs="Arial"/>
        </w:rPr>
        <w:t xml:space="preserve">(Tedeschi and </w:t>
      </w:r>
      <w:r w:rsidR="00517642" w:rsidRPr="001F32F6">
        <w:rPr>
          <w:rFonts w:ascii="Arial" w:hAnsi="Arial" w:cs="Arial"/>
        </w:rPr>
        <w:t>Limei</w:t>
      </w:r>
      <w:r w:rsidR="001F32F6" w:rsidRPr="001F32F6">
        <w:rPr>
          <w:rFonts w:ascii="Arial" w:hAnsi="Arial" w:cs="Arial"/>
        </w:rPr>
        <w:t>, 2024)</w:t>
      </w:r>
      <w:r w:rsidRPr="00880AF1">
        <w:rPr>
          <w:rFonts w:ascii="Arial" w:hAnsi="Arial" w:cs="Arial"/>
        </w:rPr>
        <w:t>.</w:t>
      </w:r>
    </w:p>
    <w:p w14:paraId="392FC255" w14:textId="77777777" w:rsidR="00880AF1" w:rsidRPr="00450507" w:rsidRDefault="00880AF1" w:rsidP="00880AF1">
      <w:pPr>
        <w:spacing w:before="120" w:after="240" w:line="360" w:lineRule="auto"/>
        <w:jc w:val="both"/>
        <w:rPr>
          <w:rFonts w:ascii="Arial" w:hAnsi="Arial" w:cs="Arial"/>
          <w:b/>
          <w:bCs/>
          <w:u w:val="single"/>
        </w:rPr>
      </w:pPr>
      <w:r w:rsidRPr="00450507">
        <w:rPr>
          <w:rFonts w:ascii="Arial" w:hAnsi="Arial" w:cs="Arial"/>
          <w:b/>
          <w:bCs/>
          <w:u w:val="single"/>
        </w:rPr>
        <w:t>Care Act 2014</w:t>
      </w:r>
    </w:p>
    <w:p w14:paraId="783F1510" w14:textId="77777777" w:rsidR="00880AF1" w:rsidRPr="00880AF1" w:rsidRDefault="00880AF1" w:rsidP="00880AF1">
      <w:pPr>
        <w:spacing w:before="120" w:after="240" w:line="360" w:lineRule="auto"/>
        <w:jc w:val="both"/>
        <w:rPr>
          <w:rFonts w:ascii="Arial" w:hAnsi="Arial" w:cs="Arial"/>
        </w:rPr>
      </w:pPr>
      <w:r w:rsidRPr="00880AF1">
        <w:rPr>
          <w:rFonts w:ascii="Arial" w:hAnsi="Arial" w:cs="Arial"/>
        </w:rPr>
        <w:t xml:space="preserve">The Care Act highlights </w:t>
      </w:r>
      <w:proofErr w:type="gramStart"/>
      <w:r w:rsidRPr="00880AF1">
        <w:rPr>
          <w:rFonts w:ascii="Arial" w:hAnsi="Arial" w:cs="Arial"/>
        </w:rPr>
        <w:t>the wellbeing</w:t>
      </w:r>
      <w:proofErr w:type="gramEnd"/>
      <w:r w:rsidRPr="00880AF1">
        <w:rPr>
          <w:rFonts w:ascii="Arial" w:hAnsi="Arial" w:cs="Arial"/>
        </w:rPr>
        <w:t>, independence, and choice. It involves encouraging personal budgets, living independently and participating in decision making by local authorities. These ideals are a representation of the social model.</w:t>
      </w:r>
    </w:p>
    <w:p w14:paraId="2717ED04" w14:textId="77777777" w:rsidR="00880AF1" w:rsidRPr="00450507" w:rsidRDefault="00880AF1" w:rsidP="00880AF1">
      <w:pPr>
        <w:spacing w:before="120" w:after="240" w:line="360" w:lineRule="auto"/>
        <w:jc w:val="both"/>
        <w:rPr>
          <w:rFonts w:ascii="Arial" w:hAnsi="Arial" w:cs="Arial"/>
          <w:b/>
          <w:bCs/>
          <w:u w:val="single"/>
        </w:rPr>
      </w:pPr>
      <w:proofErr w:type="spellStart"/>
      <w:r w:rsidRPr="00450507">
        <w:rPr>
          <w:rFonts w:ascii="Arial" w:hAnsi="Arial" w:cs="Arial"/>
          <w:b/>
          <w:bCs/>
          <w:u w:val="single"/>
        </w:rPr>
        <w:t>Personalisation</w:t>
      </w:r>
      <w:proofErr w:type="spellEnd"/>
      <w:r w:rsidRPr="00450507">
        <w:rPr>
          <w:rFonts w:ascii="Arial" w:hAnsi="Arial" w:cs="Arial"/>
          <w:b/>
          <w:bCs/>
          <w:u w:val="single"/>
        </w:rPr>
        <w:t xml:space="preserve"> Agenda</w:t>
      </w:r>
    </w:p>
    <w:p w14:paraId="5BEC8300" w14:textId="564ED104" w:rsidR="00880AF1" w:rsidRPr="00880AF1" w:rsidRDefault="00880AF1" w:rsidP="00880AF1">
      <w:pPr>
        <w:spacing w:before="120" w:after="240" w:line="360" w:lineRule="auto"/>
        <w:jc w:val="both"/>
        <w:rPr>
          <w:rFonts w:ascii="Arial" w:hAnsi="Arial" w:cs="Arial"/>
        </w:rPr>
      </w:pPr>
      <w:r w:rsidRPr="00880AF1">
        <w:rPr>
          <w:rFonts w:ascii="Arial" w:hAnsi="Arial" w:cs="Arial"/>
        </w:rPr>
        <w:t xml:space="preserve">The UK social care policy has been moving towards </w:t>
      </w:r>
      <w:r w:rsidR="00517642" w:rsidRPr="00880AF1">
        <w:rPr>
          <w:rFonts w:ascii="Arial" w:hAnsi="Arial" w:cs="Arial"/>
        </w:rPr>
        <w:t>individualization</w:t>
      </w:r>
      <w:r w:rsidRPr="00880AF1">
        <w:rPr>
          <w:rFonts w:ascii="Arial" w:hAnsi="Arial" w:cs="Arial"/>
        </w:rPr>
        <w:t xml:space="preserve"> since early 2000s. This involves direct payments, </w:t>
      </w:r>
      <w:proofErr w:type="spellStart"/>
      <w:r w:rsidRPr="00880AF1">
        <w:rPr>
          <w:rFonts w:ascii="Arial" w:hAnsi="Arial" w:cs="Arial"/>
        </w:rPr>
        <w:t>self directed</w:t>
      </w:r>
      <w:proofErr w:type="spellEnd"/>
      <w:r w:rsidRPr="00880AF1">
        <w:rPr>
          <w:rFonts w:ascii="Arial" w:hAnsi="Arial" w:cs="Arial"/>
        </w:rPr>
        <w:t xml:space="preserve"> support and individual </w:t>
      </w:r>
      <w:proofErr w:type="gramStart"/>
      <w:r w:rsidRPr="00880AF1">
        <w:rPr>
          <w:rFonts w:ascii="Arial" w:hAnsi="Arial" w:cs="Arial"/>
        </w:rPr>
        <w:t>goal based</w:t>
      </w:r>
      <w:proofErr w:type="gramEnd"/>
      <w:r w:rsidRPr="00880AF1">
        <w:rPr>
          <w:rFonts w:ascii="Arial" w:hAnsi="Arial" w:cs="Arial"/>
        </w:rPr>
        <w:t xml:space="preserve"> care plans</w:t>
      </w:r>
      <w:r w:rsidR="001F32F6" w:rsidRPr="001F32F6">
        <w:t xml:space="preserve"> </w:t>
      </w:r>
      <w:r w:rsidR="001F32F6" w:rsidRPr="001F32F6">
        <w:rPr>
          <w:rFonts w:ascii="Arial" w:hAnsi="Arial" w:cs="Arial"/>
        </w:rPr>
        <w:t xml:space="preserve">Holler, </w:t>
      </w:r>
      <w:r w:rsidR="00517642" w:rsidRPr="001F32F6">
        <w:rPr>
          <w:rFonts w:ascii="Arial" w:hAnsi="Arial" w:cs="Arial"/>
        </w:rPr>
        <w:t>Chmela</w:t>
      </w:r>
      <w:r w:rsidR="001F32F6" w:rsidRPr="001F32F6">
        <w:rPr>
          <w:rFonts w:ascii="Arial" w:hAnsi="Arial" w:cs="Arial"/>
        </w:rPr>
        <w:t xml:space="preserve"> and Maeir, 2021)</w:t>
      </w:r>
      <w:r w:rsidRPr="00880AF1">
        <w:rPr>
          <w:rFonts w:ascii="Arial" w:hAnsi="Arial" w:cs="Arial"/>
        </w:rPr>
        <w:t xml:space="preserve">. These schemes </w:t>
      </w:r>
      <w:proofErr w:type="gramStart"/>
      <w:r w:rsidRPr="00880AF1">
        <w:rPr>
          <w:rFonts w:ascii="Arial" w:hAnsi="Arial" w:cs="Arial"/>
        </w:rPr>
        <w:t>are in agreement</w:t>
      </w:r>
      <w:proofErr w:type="gramEnd"/>
      <w:r w:rsidRPr="00880AF1">
        <w:rPr>
          <w:rFonts w:ascii="Arial" w:hAnsi="Arial" w:cs="Arial"/>
        </w:rPr>
        <w:t xml:space="preserve"> with the social model since they leave power and control to the service users.</w:t>
      </w:r>
    </w:p>
    <w:p w14:paraId="1B6A7AF5" w14:textId="77777777" w:rsidR="00880AF1" w:rsidRPr="00450507" w:rsidRDefault="00880AF1" w:rsidP="00880AF1">
      <w:pPr>
        <w:spacing w:before="120" w:after="240" w:line="360" w:lineRule="auto"/>
        <w:jc w:val="both"/>
        <w:rPr>
          <w:rFonts w:ascii="Arial" w:hAnsi="Arial" w:cs="Arial"/>
          <w:b/>
          <w:bCs/>
          <w:u w:val="single"/>
        </w:rPr>
      </w:pPr>
      <w:r w:rsidRPr="00450507">
        <w:rPr>
          <w:rFonts w:ascii="Arial" w:hAnsi="Arial" w:cs="Arial"/>
          <w:b/>
          <w:bCs/>
          <w:u w:val="single"/>
        </w:rPr>
        <w:t>NHS Long Term Plan (2019)</w:t>
      </w:r>
    </w:p>
    <w:p w14:paraId="412BC6B9" w14:textId="536995D4" w:rsidR="00880AF1" w:rsidRDefault="00880AF1" w:rsidP="00880AF1">
      <w:pPr>
        <w:spacing w:before="120" w:after="240" w:line="360" w:lineRule="auto"/>
        <w:jc w:val="both"/>
        <w:rPr>
          <w:rFonts w:ascii="Arial" w:hAnsi="Arial" w:cs="Arial"/>
        </w:rPr>
      </w:pPr>
      <w:r w:rsidRPr="00880AF1">
        <w:rPr>
          <w:rFonts w:ascii="Arial" w:hAnsi="Arial" w:cs="Arial"/>
        </w:rPr>
        <w:t xml:space="preserve">The plan facilitates </w:t>
      </w:r>
      <w:r w:rsidR="00517642" w:rsidRPr="00880AF1">
        <w:rPr>
          <w:rFonts w:ascii="Arial" w:hAnsi="Arial" w:cs="Arial"/>
        </w:rPr>
        <w:t>individualized</w:t>
      </w:r>
      <w:r w:rsidRPr="00880AF1">
        <w:rPr>
          <w:rFonts w:ascii="Arial" w:hAnsi="Arial" w:cs="Arial"/>
        </w:rPr>
        <w:t xml:space="preserve"> care, joint decision-making and community-based care. It is also encouraging accessible services among the disabled.</w:t>
      </w:r>
    </w:p>
    <w:p w14:paraId="7B514B6F" w14:textId="19125AE7" w:rsidR="00F530EC" w:rsidRPr="00F530EC" w:rsidRDefault="00F530EC" w:rsidP="00F530EC">
      <w:pPr>
        <w:pStyle w:val="Heading1"/>
      </w:pPr>
      <w:bookmarkStart w:id="5" w:name="_Toc215177504"/>
      <w:r w:rsidRPr="00F530EC">
        <w:t>Application in Health and Social Care Practice</w:t>
      </w:r>
      <w:bookmarkEnd w:id="5"/>
    </w:p>
    <w:p w14:paraId="47D99FD8" w14:textId="12E94E84" w:rsidR="00BB0B77" w:rsidRPr="00BB0B77" w:rsidRDefault="00BB0B77" w:rsidP="00BB0B77">
      <w:pPr>
        <w:spacing w:before="120" w:after="240" w:line="360" w:lineRule="auto"/>
        <w:jc w:val="both"/>
        <w:rPr>
          <w:rFonts w:ascii="Arial" w:hAnsi="Arial" w:cs="Arial"/>
        </w:rPr>
      </w:pPr>
      <w:r w:rsidRPr="00BB0B77">
        <w:rPr>
          <w:rFonts w:ascii="Arial" w:hAnsi="Arial" w:cs="Arial"/>
        </w:rPr>
        <w:t>The social model facilitates the person-</w:t>
      </w:r>
      <w:r w:rsidR="00517642" w:rsidRPr="00BB0B77">
        <w:rPr>
          <w:rFonts w:ascii="Arial" w:hAnsi="Arial" w:cs="Arial"/>
        </w:rPr>
        <w:t>centered</w:t>
      </w:r>
      <w:r w:rsidRPr="00BB0B77">
        <w:rPr>
          <w:rFonts w:ascii="Arial" w:hAnsi="Arial" w:cs="Arial"/>
        </w:rPr>
        <w:t xml:space="preserve"> approach in the day-to-day practice. Examples include:</w:t>
      </w:r>
    </w:p>
    <w:p w14:paraId="02D5FC5C" w14:textId="39670B31" w:rsidR="00BB0B77" w:rsidRPr="00450507" w:rsidRDefault="00BB0B77" w:rsidP="00BB0B77">
      <w:pPr>
        <w:spacing w:before="120" w:after="240" w:line="360" w:lineRule="auto"/>
        <w:jc w:val="both"/>
        <w:rPr>
          <w:rFonts w:ascii="Arial" w:hAnsi="Arial" w:cs="Arial"/>
          <w:b/>
          <w:bCs/>
          <w:i/>
          <w:iCs/>
        </w:rPr>
      </w:pPr>
      <w:r w:rsidRPr="00450507">
        <w:rPr>
          <w:rFonts w:ascii="Arial" w:hAnsi="Arial" w:cs="Arial"/>
          <w:b/>
          <w:bCs/>
          <w:i/>
          <w:iCs/>
        </w:rPr>
        <w:t>1. Providing accessibility of environments</w:t>
      </w:r>
    </w:p>
    <w:p w14:paraId="663F158F" w14:textId="7835063A" w:rsidR="00BB0B77" w:rsidRPr="00BB0B77" w:rsidRDefault="00BB0B77" w:rsidP="00BB0B77">
      <w:pPr>
        <w:spacing w:before="120" w:after="240" w:line="360" w:lineRule="auto"/>
        <w:jc w:val="both"/>
        <w:rPr>
          <w:rFonts w:ascii="Arial" w:hAnsi="Arial" w:cs="Arial"/>
        </w:rPr>
      </w:pPr>
      <w:r w:rsidRPr="00BB0B77">
        <w:rPr>
          <w:rFonts w:ascii="Arial" w:hAnsi="Arial" w:cs="Arial"/>
        </w:rPr>
        <w:lastRenderedPageBreak/>
        <w:t>These comprise lifts, ramps, accessible toilets, hearing loops, and clear signage. The changes lessen disabling barriers and enhance independence</w:t>
      </w:r>
      <w:r w:rsidR="00E979F9" w:rsidRPr="00E979F9">
        <w:t xml:space="preserve"> </w:t>
      </w:r>
      <w:r w:rsidR="00E979F9" w:rsidRPr="00E979F9">
        <w:rPr>
          <w:rFonts w:ascii="Arial" w:hAnsi="Arial" w:cs="Arial"/>
        </w:rPr>
        <w:t>(Cabauatan, 2024)</w:t>
      </w:r>
      <w:r w:rsidRPr="00BB0B77">
        <w:rPr>
          <w:rFonts w:ascii="Arial" w:hAnsi="Arial" w:cs="Arial"/>
        </w:rPr>
        <w:t>.</w:t>
      </w:r>
    </w:p>
    <w:p w14:paraId="1D2AFB60" w14:textId="41251823" w:rsidR="00BB0B77" w:rsidRPr="00450507" w:rsidRDefault="00BB0B77" w:rsidP="00BB0B77">
      <w:pPr>
        <w:spacing w:before="120" w:after="240" w:line="360" w:lineRule="auto"/>
        <w:jc w:val="both"/>
        <w:rPr>
          <w:rFonts w:ascii="Arial" w:hAnsi="Arial" w:cs="Arial"/>
          <w:b/>
          <w:bCs/>
          <w:i/>
          <w:iCs/>
        </w:rPr>
      </w:pPr>
      <w:r w:rsidRPr="00450507">
        <w:rPr>
          <w:rFonts w:ascii="Arial" w:hAnsi="Arial" w:cs="Arial"/>
          <w:b/>
          <w:bCs/>
          <w:i/>
          <w:iCs/>
        </w:rPr>
        <w:t>2. Engaging service users in decision-making</w:t>
      </w:r>
    </w:p>
    <w:p w14:paraId="14FA55FD" w14:textId="33E943A4" w:rsidR="00BB0B77" w:rsidRPr="00BB0B77" w:rsidRDefault="00BB0B77" w:rsidP="00BB0B77">
      <w:pPr>
        <w:spacing w:before="120" w:after="240" w:line="360" w:lineRule="auto"/>
        <w:jc w:val="both"/>
        <w:rPr>
          <w:rFonts w:ascii="Arial" w:hAnsi="Arial" w:cs="Arial"/>
        </w:rPr>
      </w:pPr>
      <w:r w:rsidRPr="00BB0B77">
        <w:rPr>
          <w:rFonts w:ascii="Arial" w:hAnsi="Arial" w:cs="Arial"/>
        </w:rPr>
        <w:t>The social model focuses on autonomy. Person-</w:t>
      </w:r>
      <w:r w:rsidR="00517642" w:rsidRPr="00BB0B77">
        <w:rPr>
          <w:rFonts w:ascii="Arial" w:hAnsi="Arial" w:cs="Arial"/>
        </w:rPr>
        <w:t>centered</w:t>
      </w:r>
      <w:r w:rsidRPr="00BB0B77">
        <w:rPr>
          <w:rFonts w:ascii="Arial" w:hAnsi="Arial" w:cs="Arial"/>
        </w:rPr>
        <w:t xml:space="preserve"> care promotes participation in the care plan, risk evaluation, and everyday living decisions</w:t>
      </w:r>
      <w:r w:rsidR="00E979F9" w:rsidRPr="00E979F9">
        <w:t xml:space="preserve"> </w:t>
      </w:r>
      <w:r w:rsidR="00E979F9" w:rsidRPr="00E979F9">
        <w:rPr>
          <w:rFonts w:ascii="Arial" w:hAnsi="Arial" w:cs="Arial"/>
        </w:rPr>
        <w:t>(Ekman, 2022)</w:t>
      </w:r>
      <w:r w:rsidRPr="00BB0B77">
        <w:rPr>
          <w:rFonts w:ascii="Arial" w:hAnsi="Arial" w:cs="Arial"/>
        </w:rPr>
        <w:t>.</w:t>
      </w:r>
    </w:p>
    <w:p w14:paraId="62C182A8" w14:textId="471BDF8A" w:rsidR="00BB0B77" w:rsidRPr="00450507" w:rsidRDefault="00BB0B77" w:rsidP="00BB0B77">
      <w:pPr>
        <w:spacing w:before="120" w:after="240" w:line="360" w:lineRule="auto"/>
        <w:jc w:val="both"/>
        <w:rPr>
          <w:rFonts w:ascii="Arial" w:hAnsi="Arial" w:cs="Arial"/>
          <w:b/>
          <w:bCs/>
          <w:i/>
          <w:iCs/>
        </w:rPr>
      </w:pPr>
      <w:r w:rsidRPr="00450507">
        <w:rPr>
          <w:rFonts w:ascii="Arial" w:hAnsi="Arial" w:cs="Arial"/>
          <w:b/>
          <w:bCs/>
          <w:i/>
          <w:iCs/>
        </w:rPr>
        <w:t>3. Treatment of independent living</w:t>
      </w:r>
    </w:p>
    <w:p w14:paraId="34BE4644" w14:textId="77777777" w:rsidR="00BB0B77" w:rsidRPr="00BB0B77" w:rsidRDefault="00BB0B77" w:rsidP="00BB0B77">
      <w:pPr>
        <w:spacing w:before="120" w:after="240" w:line="360" w:lineRule="auto"/>
        <w:jc w:val="both"/>
        <w:rPr>
          <w:rFonts w:ascii="Arial" w:hAnsi="Arial" w:cs="Arial"/>
        </w:rPr>
      </w:pPr>
      <w:r w:rsidRPr="00BB0B77">
        <w:rPr>
          <w:rFonts w:ascii="Arial" w:hAnsi="Arial" w:cs="Arial"/>
        </w:rPr>
        <w:t xml:space="preserve">Supported housing, </w:t>
      </w:r>
      <w:proofErr w:type="gramStart"/>
      <w:r w:rsidRPr="00BB0B77">
        <w:rPr>
          <w:rFonts w:ascii="Arial" w:hAnsi="Arial" w:cs="Arial"/>
        </w:rPr>
        <w:t>community based</w:t>
      </w:r>
      <w:proofErr w:type="gramEnd"/>
      <w:r w:rsidRPr="00BB0B77">
        <w:rPr>
          <w:rFonts w:ascii="Arial" w:hAnsi="Arial" w:cs="Arial"/>
        </w:rPr>
        <w:t xml:space="preserve"> support and assistive technology help services are some of the services used to eliminate social barriers.</w:t>
      </w:r>
    </w:p>
    <w:p w14:paraId="029A7360" w14:textId="135B8F65" w:rsidR="00BB0B77" w:rsidRPr="00450507" w:rsidRDefault="00BB0B77" w:rsidP="00BB0B77">
      <w:pPr>
        <w:spacing w:before="120" w:after="240" w:line="360" w:lineRule="auto"/>
        <w:jc w:val="both"/>
        <w:rPr>
          <w:rFonts w:ascii="Arial" w:hAnsi="Arial" w:cs="Arial"/>
          <w:b/>
          <w:bCs/>
          <w:i/>
          <w:iCs/>
        </w:rPr>
      </w:pPr>
      <w:r w:rsidRPr="00450507">
        <w:rPr>
          <w:rFonts w:ascii="Arial" w:hAnsi="Arial" w:cs="Arial"/>
          <w:b/>
          <w:bCs/>
          <w:i/>
          <w:iCs/>
        </w:rPr>
        <w:t>4. Facilitating dignity and respect</w:t>
      </w:r>
    </w:p>
    <w:p w14:paraId="7A48E717" w14:textId="3021F6CD" w:rsidR="00BB0B77" w:rsidRPr="00BB0B77" w:rsidRDefault="00BB0B77" w:rsidP="00BB0B77">
      <w:pPr>
        <w:spacing w:before="120" w:after="240" w:line="360" w:lineRule="auto"/>
        <w:jc w:val="both"/>
        <w:rPr>
          <w:rFonts w:ascii="Arial" w:hAnsi="Arial" w:cs="Arial"/>
        </w:rPr>
      </w:pPr>
      <w:r w:rsidRPr="00BB0B77">
        <w:rPr>
          <w:rFonts w:ascii="Arial" w:hAnsi="Arial" w:cs="Arial"/>
        </w:rPr>
        <w:t>The social model promotes the attitude that the disabled people are equal citizens rather than passive receivers of care among the workers</w:t>
      </w:r>
      <w:r w:rsidR="001F32F6" w:rsidRPr="001F32F6">
        <w:t xml:space="preserve"> </w:t>
      </w:r>
      <w:r w:rsidR="001F32F6" w:rsidRPr="001F32F6">
        <w:rPr>
          <w:rFonts w:ascii="Arial" w:hAnsi="Arial" w:cs="Arial"/>
        </w:rPr>
        <w:t>(Thacher, 2024)</w:t>
      </w:r>
      <w:r w:rsidRPr="00BB0B77">
        <w:rPr>
          <w:rFonts w:ascii="Arial" w:hAnsi="Arial" w:cs="Arial"/>
        </w:rPr>
        <w:t>.</w:t>
      </w:r>
    </w:p>
    <w:p w14:paraId="59D6468E" w14:textId="3A98DC80" w:rsidR="00BB0B77" w:rsidRPr="00450507" w:rsidRDefault="00BB0B77" w:rsidP="00BB0B77">
      <w:pPr>
        <w:spacing w:before="120" w:after="240" w:line="360" w:lineRule="auto"/>
        <w:jc w:val="both"/>
        <w:rPr>
          <w:rFonts w:ascii="Arial" w:hAnsi="Arial" w:cs="Arial"/>
          <w:b/>
          <w:bCs/>
          <w:i/>
          <w:iCs/>
        </w:rPr>
      </w:pPr>
      <w:r w:rsidRPr="00450507">
        <w:rPr>
          <w:rFonts w:ascii="Arial" w:hAnsi="Arial" w:cs="Arial"/>
          <w:b/>
          <w:bCs/>
          <w:i/>
          <w:iCs/>
        </w:rPr>
        <w:t>5. Promotion of advocacy and empowerment</w:t>
      </w:r>
    </w:p>
    <w:p w14:paraId="0C5DA768" w14:textId="77777777" w:rsidR="00BB0B77" w:rsidRPr="00BB0B77" w:rsidRDefault="00BB0B77" w:rsidP="00BB0B77">
      <w:pPr>
        <w:spacing w:before="120" w:after="240" w:line="360" w:lineRule="auto"/>
        <w:jc w:val="both"/>
        <w:rPr>
          <w:rFonts w:ascii="Arial" w:hAnsi="Arial" w:cs="Arial"/>
        </w:rPr>
      </w:pPr>
      <w:r w:rsidRPr="00BB0B77">
        <w:rPr>
          <w:rFonts w:ascii="Arial" w:hAnsi="Arial" w:cs="Arial"/>
        </w:rPr>
        <w:t>Advocacy services are used to assist service users to convey their wishes, fight discrimination and have a say in their care.</w:t>
      </w:r>
    </w:p>
    <w:p w14:paraId="7FEBF0E2" w14:textId="77777777" w:rsidR="00BB0B77" w:rsidRPr="00450507" w:rsidRDefault="00BB0B77" w:rsidP="00BB0B77">
      <w:pPr>
        <w:spacing w:before="120" w:after="240" w:line="360" w:lineRule="auto"/>
        <w:jc w:val="both"/>
        <w:rPr>
          <w:rFonts w:ascii="Arial" w:hAnsi="Arial" w:cs="Arial"/>
          <w:b/>
          <w:bCs/>
          <w:i/>
          <w:iCs/>
        </w:rPr>
      </w:pPr>
      <w:r w:rsidRPr="00450507">
        <w:rPr>
          <w:rFonts w:ascii="Arial" w:hAnsi="Arial" w:cs="Arial"/>
          <w:b/>
          <w:bCs/>
          <w:i/>
          <w:iCs/>
        </w:rPr>
        <w:t>6. Training staff</w:t>
      </w:r>
    </w:p>
    <w:p w14:paraId="494DF5F1" w14:textId="7AE4D586" w:rsidR="00BB0B77" w:rsidRDefault="00BB0B77" w:rsidP="00BB0B77">
      <w:pPr>
        <w:spacing w:before="120" w:after="240" w:line="360" w:lineRule="auto"/>
        <w:jc w:val="both"/>
        <w:rPr>
          <w:rFonts w:ascii="Arial" w:hAnsi="Arial" w:cs="Arial"/>
        </w:rPr>
      </w:pPr>
      <w:r w:rsidRPr="00BB0B77">
        <w:rPr>
          <w:rFonts w:ascii="Arial" w:hAnsi="Arial" w:cs="Arial"/>
        </w:rPr>
        <w:t xml:space="preserve">Training </w:t>
      </w:r>
      <w:r w:rsidR="00517642" w:rsidRPr="00BB0B77">
        <w:rPr>
          <w:rFonts w:ascii="Arial" w:hAnsi="Arial" w:cs="Arial"/>
        </w:rPr>
        <w:t>programs</w:t>
      </w:r>
      <w:r w:rsidRPr="00BB0B77">
        <w:rPr>
          <w:rFonts w:ascii="Arial" w:hAnsi="Arial" w:cs="Arial"/>
        </w:rPr>
        <w:t xml:space="preserve"> would enable the staff to learn about disability discrimination, unconscious bias and accessibility.</w:t>
      </w:r>
    </w:p>
    <w:p w14:paraId="31195F3E" w14:textId="09829C1E" w:rsidR="00F530EC" w:rsidRPr="00F530EC" w:rsidRDefault="00F530EC" w:rsidP="00F530EC">
      <w:pPr>
        <w:pStyle w:val="Heading1"/>
      </w:pPr>
      <w:bookmarkStart w:id="6" w:name="_Toc215177505"/>
      <w:r w:rsidRPr="00F530EC">
        <w:t>Issues and Problems in Application</w:t>
      </w:r>
      <w:bookmarkEnd w:id="6"/>
    </w:p>
    <w:p w14:paraId="6BDFB780" w14:textId="77777777" w:rsidR="00B3626D" w:rsidRPr="00B3626D" w:rsidRDefault="00B3626D" w:rsidP="00B3626D">
      <w:pPr>
        <w:spacing w:before="120" w:after="240" w:line="360" w:lineRule="auto"/>
        <w:jc w:val="both"/>
        <w:rPr>
          <w:rFonts w:ascii="Arial" w:hAnsi="Arial" w:cs="Arial"/>
        </w:rPr>
      </w:pPr>
      <w:r w:rsidRPr="00B3626D">
        <w:rPr>
          <w:rFonts w:ascii="Arial" w:hAnsi="Arial" w:cs="Arial"/>
        </w:rPr>
        <w:t>Regardless of the improvements, there are still some problems that constrain the complete application of the social model in the UK practice.</w:t>
      </w:r>
    </w:p>
    <w:p w14:paraId="008FAC1B" w14:textId="154FE6EE" w:rsidR="00B3626D" w:rsidRPr="00450507" w:rsidRDefault="00B3626D" w:rsidP="00B3626D">
      <w:pPr>
        <w:spacing w:before="120" w:after="240" w:line="360" w:lineRule="auto"/>
        <w:jc w:val="both"/>
        <w:rPr>
          <w:rFonts w:ascii="Arial" w:hAnsi="Arial" w:cs="Arial"/>
          <w:b/>
          <w:bCs/>
          <w:i/>
          <w:iCs/>
        </w:rPr>
      </w:pPr>
      <w:r w:rsidRPr="00450507">
        <w:rPr>
          <w:rFonts w:ascii="Arial" w:hAnsi="Arial" w:cs="Arial"/>
          <w:b/>
          <w:bCs/>
          <w:i/>
          <w:iCs/>
        </w:rPr>
        <w:t>1. Poor inter-professional comprehension</w:t>
      </w:r>
    </w:p>
    <w:p w14:paraId="22CA2C00" w14:textId="1502AD02" w:rsidR="00B3626D" w:rsidRPr="00B3626D" w:rsidRDefault="00B3626D" w:rsidP="00B3626D">
      <w:pPr>
        <w:spacing w:before="120" w:after="240" w:line="360" w:lineRule="auto"/>
        <w:jc w:val="both"/>
        <w:rPr>
          <w:rFonts w:ascii="Arial" w:hAnsi="Arial" w:cs="Arial"/>
        </w:rPr>
      </w:pPr>
      <w:r w:rsidRPr="00B3626D">
        <w:rPr>
          <w:rFonts w:ascii="Arial" w:hAnsi="Arial" w:cs="Arial"/>
        </w:rPr>
        <w:t>The social model is not understood and used by all workers</w:t>
      </w:r>
      <w:r w:rsidR="001F32F6" w:rsidRPr="001F32F6">
        <w:t xml:space="preserve"> </w:t>
      </w:r>
      <w:r w:rsidR="001F32F6" w:rsidRPr="001F32F6">
        <w:rPr>
          <w:rFonts w:ascii="Arial" w:hAnsi="Arial" w:cs="Arial"/>
        </w:rPr>
        <w:t>(Zaks, 2024)</w:t>
      </w:r>
      <w:r w:rsidRPr="00B3626D">
        <w:rPr>
          <w:rFonts w:ascii="Arial" w:hAnsi="Arial" w:cs="Arial"/>
        </w:rPr>
        <w:t xml:space="preserve">. Others still adhere to medical concepts and </w:t>
      </w:r>
      <w:r w:rsidR="00517642" w:rsidRPr="00B3626D">
        <w:rPr>
          <w:rFonts w:ascii="Arial" w:hAnsi="Arial" w:cs="Arial"/>
        </w:rPr>
        <w:t>emphasi</w:t>
      </w:r>
      <w:r w:rsidR="00517642">
        <w:rPr>
          <w:rFonts w:ascii="Arial" w:hAnsi="Arial" w:cs="Arial"/>
        </w:rPr>
        <w:t>z</w:t>
      </w:r>
      <w:r w:rsidR="00517642" w:rsidRPr="00B3626D">
        <w:rPr>
          <w:rFonts w:ascii="Arial" w:hAnsi="Arial" w:cs="Arial"/>
        </w:rPr>
        <w:t>e</w:t>
      </w:r>
      <w:r w:rsidRPr="00B3626D">
        <w:rPr>
          <w:rFonts w:ascii="Arial" w:hAnsi="Arial" w:cs="Arial"/>
        </w:rPr>
        <w:t xml:space="preserve"> </w:t>
      </w:r>
      <w:proofErr w:type="gramStart"/>
      <w:r w:rsidRPr="00B3626D">
        <w:rPr>
          <w:rFonts w:ascii="Arial" w:hAnsi="Arial" w:cs="Arial"/>
        </w:rPr>
        <w:t>primarily on the</w:t>
      </w:r>
      <w:proofErr w:type="gramEnd"/>
      <w:r w:rsidRPr="00B3626D">
        <w:rPr>
          <w:rFonts w:ascii="Arial" w:hAnsi="Arial" w:cs="Arial"/>
        </w:rPr>
        <w:t xml:space="preserve"> symptoms or diagnosis.</w:t>
      </w:r>
    </w:p>
    <w:p w14:paraId="4106CB93" w14:textId="77777777" w:rsidR="00B3626D" w:rsidRPr="00EE5631" w:rsidRDefault="00B3626D" w:rsidP="00B3626D">
      <w:pPr>
        <w:spacing w:before="120" w:after="240" w:line="360" w:lineRule="auto"/>
        <w:jc w:val="both"/>
        <w:rPr>
          <w:rFonts w:ascii="Arial" w:hAnsi="Arial" w:cs="Arial"/>
          <w:b/>
          <w:bCs/>
          <w:i/>
          <w:iCs/>
        </w:rPr>
      </w:pPr>
      <w:r w:rsidRPr="00EE5631">
        <w:rPr>
          <w:rFonts w:ascii="Arial" w:hAnsi="Arial" w:cs="Arial"/>
          <w:b/>
          <w:bCs/>
          <w:i/>
          <w:iCs/>
        </w:rPr>
        <w:lastRenderedPageBreak/>
        <w:t>2. Limited funding</w:t>
      </w:r>
    </w:p>
    <w:p w14:paraId="3CBCA7FF" w14:textId="6BD3ACB4" w:rsidR="00B3626D" w:rsidRPr="00B3626D" w:rsidRDefault="00B3626D" w:rsidP="00B3626D">
      <w:pPr>
        <w:spacing w:before="120" w:after="240" w:line="360" w:lineRule="auto"/>
        <w:jc w:val="both"/>
        <w:rPr>
          <w:rFonts w:ascii="Arial" w:hAnsi="Arial" w:cs="Arial"/>
        </w:rPr>
      </w:pPr>
      <w:r w:rsidRPr="00B3626D">
        <w:rPr>
          <w:rFonts w:ascii="Arial" w:hAnsi="Arial" w:cs="Arial"/>
        </w:rPr>
        <w:t xml:space="preserve">Reductions in social care funding have caused difficulty in offering affordable housing, special equipment or </w:t>
      </w:r>
      <w:r w:rsidR="00517642" w:rsidRPr="00B3626D">
        <w:rPr>
          <w:rFonts w:ascii="Arial" w:hAnsi="Arial" w:cs="Arial"/>
        </w:rPr>
        <w:t>personalized</w:t>
      </w:r>
      <w:r w:rsidRPr="00B3626D">
        <w:rPr>
          <w:rFonts w:ascii="Arial" w:hAnsi="Arial" w:cs="Arial"/>
        </w:rPr>
        <w:t xml:space="preserve"> care.</w:t>
      </w:r>
    </w:p>
    <w:p w14:paraId="2C85BED9" w14:textId="6E873A0E" w:rsidR="00B3626D" w:rsidRPr="00B3626D" w:rsidRDefault="00B3626D" w:rsidP="00B3626D">
      <w:pPr>
        <w:spacing w:before="120" w:after="240" w:line="360" w:lineRule="auto"/>
        <w:jc w:val="both"/>
        <w:rPr>
          <w:rFonts w:ascii="Arial" w:hAnsi="Arial" w:cs="Arial"/>
        </w:rPr>
      </w:pPr>
      <w:r w:rsidRPr="00EE5631">
        <w:rPr>
          <w:rFonts w:ascii="Arial" w:hAnsi="Arial" w:cs="Arial"/>
          <w:b/>
          <w:bCs/>
          <w:i/>
          <w:iCs/>
        </w:rPr>
        <w:t>3. Unreachable medical settings</w:t>
      </w:r>
    </w:p>
    <w:p w14:paraId="21F7632D" w14:textId="5D1B8A43" w:rsidR="00B3626D" w:rsidRPr="00B3626D" w:rsidRDefault="00B3626D" w:rsidP="00B3626D">
      <w:pPr>
        <w:spacing w:before="120" w:after="240" w:line="360" w:lineRule="auto"/>
        <w:jc w:val="both"/>
        <w:rPr>
          <w:rFonts w:ascii="Arial" w:hAnsi="Arial" w:cs="Arial"/>
        </w:rPr>
      </w:pPr>
      <w:r w:rsidRPr="00B3626D">
        <w:rPr>
          <w:rFonts w:ascii="Arial" w:hAnsi="Arial" w:cs="Arial"/>
        </w:rPr>
        <w:t>NHS buildings are a large part physically inaccessible. Disabled people are usually left out in terms of appointment system, communication, and hospital procedures</w:t>
      </w:r>
      <w:r w:rsidR="00E979F9" w:rsidRPr="00E979F9">
        <w:t xml:space="preserve"> </w:t>
      </w:r>
      <w:r w:rsidR="00E979F9" w:rsidRPr="00E979F9">
        <w:rPr>
          <w:rFonts w:ascii="Arial" w:hAnsi="Arial" w:cs="Arial"/>
        </w:rPr>
        <w:t xml:space="preserve">(Ahmed, van den </w:t>
      </w:r>
      <w:r w:rsidR="00517642" w:rsidRPr="00E979F9">
        <w:rPr>
          <w:rFonts w:ascii="Arial" w:hAnsi="Arial" w:cs="Arial"/>
        </w:rPr>
        <w:t>Duisenberg</w:t>
      </w:r>
      <w:r w:rsidR="00E979F9" w:rsidRPr="00E979F9">
        <w:rPr>
          <w:rFonts w:ascii="Arial" w:hAnsi="Arial" w:cs="Arial"/>
        </w:rPr>
        <w:t xml:space="preserve"> and </w:t>
      </w:r>
      <w:r w:rsidR="00517642" w:rsidRPr="00E979F9">
        <w:rPr>
          <w:rFonts w:ascii="Arial" w:hAnsi="Arial" w:cs="Arial"/>
        </w:rPr>
        <w:t>Verhoef</w:t>
      </w:r>
      <w:r w:rsidR="00E979F9" w:rsidRPr="00E979F9">
        <w:rPr>
          <w:rFonts w:ascii="Arial" w:hAnsi="Arial" w:cs="Arial"/>
        </w:rPr>
        <w:t>, 2022)</w:t>
      </w:r>
      <w:r w:rsidRPr="00B3626D">
        <w:rPr>
          <w:rFonts w:ascii="Arial" w:hAnsi="Arial" w:cs="Arial"/>
        </w:rPr>
        <w:t>.</w:t>
      </w:r>
    </w:p>
    <w:p w14:paraId="2AA46EBF" w14:textId="77777777" w:rsidR="00B3626D" w:rsidRPr="00196BB9" w:rsidRDefault="00B3626D" w:rsidP="00B3626D">
      <w:pPr>
        <w:spacing w:before="120" w:after="240" w:line="360" w:lineRule="auto"/>
        <w:jc w:val="both"/>
        <w:rPr>
          <w:rFonts w:ascii="Arial" w:hAnsi="Arial" w:cs="Arial"/>
          <w:b/>
          <w:bCs/>
          <w:i/>
          <w:iCs/>
        </w:rPr>
      </w:pPr>
      <w:r w:rsidRPr="00196BB9">
        <w:rPr>
          <w:rFonts w:ascii="Arial" w:hAnsi="Arial" w:cs="Arial"/>
          <w:b/>
          <w:bCs/>
          <w:i/>
          <w:iCs/>
        </w:rPr>
        <w:t>4. Attitudinal barriers</w:t>
      </w:r>
    </w:p>
    <w:p w14:paraId="01394E1D" w14:textId="77777777" w:rsidR="00B3626D" w:rsidRPr="00B3626D" w:rsidRDefault="00B3626D" w:rsidP="00B3626D">
      <w:pPr>
        <w:spacing w:before="120" w:after="240" w:line="360" w:lineRule="auto"/>
        <w:jc w:val="both"/>
        <w:rPr>
          <w:rFonts w:ascii="Arial" w:hAnsi="Arial" w:cs="Arial"/>
        </w:rPr>
      </w:pPr>
      <w:r w:rsidRPr="00B3626D">
        <w:rPr>
          <w:rFonts w:ascii="Arial" w:hAnsi="Arial" w:cs="Arial"/>
        </w:rPr>
        <w:t>Even negative attitudes, unconscious bias, and low expectations may influence the quality of care.</w:t>
      </w:r>
    </w:p>
    <w:p w14:paraId="0E764EE8" w14:textId="72036F80" w:rsidR="00B3626D" w:rsidRPr="00196BB9" w:rsidRDefault="00B3626D" w:rsidP="00B3626D">
      <w:pPr>
        <w:spacing w:before="120" w:after="240" w:line="360" w:lineRule="auto"/>
        <w:jc w:val="both"/>
        <w:rPr>
          <w:rFonts w:ascii="Arial" w:hAnsi="Arial" w:cs="Arial"/>
          <w:b/>
          <w:bCs/>
          <w:i/>
          <w:iCs/>
        </w:rPr>
      </w:pPr>
      <w:r w:rsidRPr="00196BB9">
        <w:rPr>
          <w:rFonts w:ascii="Arial" w:hAnsi="Arial" w:cs="Arial"/>
          <w:b/>
          <w:bCs/>
          <w:i/>
          <w:iCs/>
        </w:rPr>
        <w:t>5. Conflict between security and independence</w:t>
      </w:r>
    </w:p>
    <w:p w14:paraId="6BBDDFBD" w14:textId="4B470303" w:rsidR="00B3626D" w:rsidRPr="00B3626D" w:rsidRDefault="00B3626D" w:rsidP="00B3626D">
      <w:pPr>
        <w:spacing w:before="120" w:after="240" w:line="360" w:lineRule="auto"/>
        <w:jc w:val="both"/>
        <w:rPr>
          <w:rFonts w:ascii="Arial" w:hAnsi="Arial" w:cs="Arial"/>
        </w:rPr>
      </w:pPr>
      <w:proofErr w:type="gramStart"/>
      <w:r w:rsidRPr="00B3626D">
        <w:rPr>
          <w:rFonts w:ascii="Arial" w:hAnsi="Arial" w:cs="Arial"/>
        </w:rPr>
        <w:t>The independence</w:t>
      </w:r>
      <w:proofErr w:type="gramEnd"/>
      <w:r w:rsidRPr="00B3626D">
        <w:rPr>
          <w:rFonts w:ascii="Arial" w:hAnsi="Arial" w:cs="Arial"/>
        </w:rPr>
        <w:t xml:space="preserve"> is sometimes constrained by risk-averse practices. To illustrate, employees can also restrict the decision of an individual in the pretext of protection, when the individual wishes to have greater control</w:t>
      </w:r>
      <w:r w:rsidR="001F32F6" w:rsidRPr="001F32F6">
        <w:t xml:space="preserve"> </w:t>
      </w:r>
      <w:r w:rsidR="001F32F6" w:rsidRPr="001F32F6">
        <w:rPr>
          <w:rFonts w:ascii="Arial" w:hAnsi="Arial" w:cs="Arial"/>
        </w:rPr>
        <w:t>(Jurgens, 2023)</w:t>
      </w:r>
      <w:r w:rsidRPr="00B3626D">
        <w:rPr>
          <w:rFonts w:ascii="Arial" w:hAnsi="Arial" w:cs="Arial"/>
        </w:rPr>
        <w:t>.</w:t>
      </w:r>
    </w:p>
    <w:p w14:paraId="6E3D499C" w14:textId="6440FF5A" w:rsidR="00B3626D" w:rsidRPr="00BA64F5" w:rsidRDefault="00B3626D" w:rsidP="00B3626D">
      <w:pPr>
        <w:spacing w:before="120" w:after="240" w:line="360" w:lineRule="auto"/>
        <w:jc w:val="both"/>
        <w:rPr>
          <w:rFonts w:ascii="Arial" w:hAnsi="Arial" w:cs="Arial"/>
          <w:b/>
          <w:bCs/>
          <w:i/>
          <w:iCs/>
        </w:rPr>
      </w:pPr>
      <w:r w:rsidRPr="00BA64F5">
        <w:rPr>
          <w:rFonts w:ascii="Arial" w:hAnsi="Arial" w:cs="Arial"/>
          <w:b/>
          <w:bCs/>
          <w:i/>
          <w:iCs/>
        </w:rPr>
        <w:t>6. Structural and cultural issues</w:t>
      </w:r>
    </w:p>
    <w:p w14:paraId="1ED97FF9" w14:textId="403DD624" w:rsidR="00B3626D" w:rsidRDefault="00B3626D" w:rsidP="00B3626D">
      <w:pPr>
        <w:spacing w:before="120" w:after="240" w:line="360" w:lineRule="auto"/>
        <w:jc w:val="both"/>
        <w:rPr>
          <w:rFonts w:ascii="Arial" w:hAnsi="Arial" w:cs="Arial"/>
        </w:rPr>
      </w:pPr>
      <w:r w:rsidRPr="00B3626D">
        <w:rPr>
          <w:rFonts w:ascii="Arial" w:hAnsi="Arial" w:cs="Arial"/>
        </w:rPr>
        <w:t>The social model pays much attention to external barriers and might not be as comprehensive as chronic pain, mental distress, or fluctuating conditions. This may give loopholes in provision.</w:t>
      </w:r>
    </w:p>
    <w:p w14:paraId="7D26C9A3" w14:textId="15164B57" w:rsidR="00F530EC" w:rsidRPr="00F530EC" w:rsidRDefault="00F530EC" w:rsidP="00F530EC">
      <w:pPr>
        <w:pStyle w:val="Heading1"/>
      </w:pPr>
      <w:bookmarkStart w:id="7" w:name="_Toc215177506"/>
      <w:r w:rsidRPr="00F530EC">
        <w:t>Recommendations for Improving Policy and Practice</w:t>
      </w:r>
      <w:bookmarkEnd w:id="7"/>
    </w:p>
    <w:p w14:paraId="5CE127D1" w14:textId="7FB69851" w:rsidR="00867E3F" w:rsidRPr="00867E3F" w:rsidRDefault="00867E3F" w:rsidP="00867E3F">
      <w:pPr>
        <w:spacing w:before="120" w:after="240" w:line="360" w:lineRule="auto"/>
        <w:jc w:val="both"/>
        <w:rPr>
          <w:rFonts w:ascii="Arial" w:hAnsi="Arial" w:cs="Arial"/>
        </w:rPr>
      </w:pPr>
      <w:r w:rsidRPr="00867E3F">
        <w:rPr>
          <w:rFonts w:ascii="Arial" w:hAnsi="Arial" w:cs="Arial"/>
        </w:rPr>
        <w:t>As a way of enhancing the person-</w:t>
      </w:r>
      <w:r w:rsidR="00517642" w:rsidRPr="00867E3F">
        <w:rPr>
          <w:rFonts w:ascii="Arial" w:hAnsi="Arial" w:cs="Arial"/>
        </w:rPr>
        <w:t>centered</w:t>
      </w:r>
      <w:r w:rsidRPr="00867E3F">
        <w:rPr>
          <w:rFonts w:ascii="Arial" w:hAnsi="Arial" w:cs="Arial"/>
        </w:rPr>
        <w:t xml:space="preserve"> care using the social model, it is proposed to offer the following recommendations:</w:t>
      </w:r>
    </w:p>
    <w:p w14:paraId="44C166E0" w14:textId="2BF13087" w:rsidR="00867E3F" w:rsidRPr="00867E3F" w:rsidRDefault="00867E3F" w:rsidP="00867E3F">
      <w:pPr>
        <w:spacing w:before="120" w:after="240" w:line="360" w:lineRule="auto"/>
        <w:jc w:val="both"/>
        <w:rPr>
          <w:rFonts w:ascii="Arial" w:hAnsi="Arial" w:cs="Arial"/>
        </w:rPr>
      </w:pPr>
      <w:r w:rsidRPr="00146825">
        <w:rPr>
          <w:rFonts w:ascii="Arial" w:hAnsi="Arial" w:cs="Arial"/>
          <w:b/>
          <w:bCs/>
          <w:i/>
          <w:iCs/>
        </w:rPr>
        <w:t>1. Enforce disability awareness training</w:t>
      </w:r>
    </w:p>
    <w:p w14:paraId="4A947312" w14:textId="54476799" w:rsidR="00867E3F" w:rsidRPr="00867E3F" w:rsidRDefault="00867E3F" w:rsidP="00867E3F">
      <w:pPr>
        <w:spacing w:before="120" w:after="240" w:line="360" w:lineRule="auto"/>
        <w:jc w:val="both"/>
        <w:rPr>
          <w:rFonts w:ascii="Arial" w:hAnsi="Arial" w:cs="Arial"/>
        </w:rPr>
      </w:pPr>
      <w:r w:rsidRPr="00867E3F">
        <w:rPr>
          <w:rFonts w:ascii="Arial" w:hAnsi="Arial" w:cs="Arial"/>
        </w:rPr>
        <w:lastRenderedPageBreak/>
        <w:t xml:space="preserve">Training on social </w:t>
      </w:r>
      <w:proofErr w:type="gramStart"/>
      <w:r w:rsidRPr="00867E3F">
        <w:rPr>
          <w:rFonts w:ascii="Arial" w:hAnsi="Arial" w:cs="Arial"/>
        </w:rPr>
        <w:t>model</w:t>
      </w:r>
      <w:proofErr w:type="gramEnd"/>
      <w:r w:rsidRPr="00867E3F">
        <w:rPr>
          <w:rFonts w:ascii="Arial" w:hAnsi="Arial" w:cs="Arial"/>
        </w:rPr>
        <w:t>, human rights, and inclusive practice should be mandatory to all health and social care workers</w:t>
      </w:r>
      <w:r w:rsidR="00E979F9" w:rsidRPr="00E979F9">
        <w:t xml:space="preserve"> </w:t>
      </w:r>
      <w:r w:rsidR="00E979F9" w:rsidRPr="00E979F9">
        <w:rPr>
          <w:rFonts w:ascii="Arial" w:hAnsi="Arial" w:cs="Arial"/>
        </w:rPr>
        <w:t>(Mason and Minerva, 2022)</w:t>
      </w:r>
      <w:r w:rsidRPr="00867E3F">
        <w:rPr>
          <w:rFonts w:ascii="Arial" w:hAnsi="Arial" w:cs="Arial"/>
        </w:rPr>
        <w:t xml:space="preserve">. The real examples of disabled people should be used in the </w:t>
      </w:r>
      <w:proofErr w:type="gramStart"/>
      <w:r w:rsidRPr="00867E3F">
        <w:rPr>
          <w:rFonts w:ascii="Arial" w:hAnsi="Arial" w:cs="Arial"/>
        </w:rPr>
        <w:t>training,</w:t>
      </w:r>
      <w:proofErr w:type="gramEnd"/>
      <w:r w:rsidRPr="00867E3F">
        <w:rPr>
          <w:rFonts w:ascii="Arial" w:hAnsi="Arial" w:cs="Arial"/>
        </w:rPr>
        <w:t xml:space="preserve"> attention should be paid to the problematic stereotypes.</w:t>
      </w:r>
    </w:p>
    <w:p w14:paraId="3C0F4F42" w14:textId="4C0E71BA" w:rsidR="00867E3F" w:rsidRPr="00EA64D7" w:rsidRDefault="00867E3F" w:rsidP="00867E3F">
      <w:pPr>
        <w:spacing w:before="120" w:after="240" w:line="360" w:lineRule="auto"/>
        <w:jc w:val="both"/>
        <w:rPr>
          <w:rFonts w:ascii="Arial" w:hAnsi="Arial" w:cs="Arial"/>
          <w:b/>
          <w:bCs/>
          <w:i/>
          <w:iCs/>
        </w:rPr>
      </w:pPr>
      <w:r w:rsidRPr="00EA64D7">
        <w:rPr>
          <w:rFonts w:ascii="Arial" w:hAnsi="Arial" w:cs="Arial"/>
          <w:b/>
          <w:bCs/>
          <w:i/>
          <w:iCs/>
        </w:rPr>
        <w:t>2. Enhance availability of health services</w:t>
      </w:r>
    </w:p>
    <w:p w14:paraId="32606906" w14:textId="77777777" w:rsidR="00867E3F" w:rsidRPr="00867E3F" w:rsidRDefault="00867E3F" w:rsidP="00867E3F">
      <w:pPr>
        <w:spacing w:before="120" w:after="240" w:line="360" w:lineRule="auto"/>
        <w:jc w:val="both"/>
        <w:rPr>
          <w:rFonts w:ascii="Arial" w:hAnsi="Arial" w:cs="Arial"/>
        </w:rPr>
      </w:pPr>
      <w:r w:rsidRPr="00867E3F">
        <w:rPr>
          <w:rFonts w:ascii="Arial" w:hAnsi="Arial" w:cs="Arial"/>
        </w:rPr>
        <w:t xml:space="preserve">The barriers should be removed by auditing and adaptation of NHS buildings, websites, navigation systems and communication methods. Booking appointment solutions and restructuring </w:t>
      </w:r>
      <w:proofErr w:type="gramStart"/>
      <w:r w:rsidRPr="00867E3F">
        <w:rPr>
          <w:rFonts w:ascii="Arial" w:hAnsi="Arial" w:cs="Arial"/>
        </w:rPr>
        <w:t>in the course of</w:t>
      </w:r>
      <w:proofErr w:type="gramEnd"/>
      <w:r w:rsidRPr="00867E3F">
        <w:rPr>
          <w:rFonts w:ascii="Arial" w:hAnsi="Arial" w:cs="Arial"/>
        </w:rPr>
        <w:t xml:space="preserve"> treatment should be the norm.</w:t>
      </w:r>
    </w:p>
    <w:p w14:paraId="37A9E10C" w14:textId="612DD82A" w:rsidR="00867E3F" w:rsidRPr="00EA64D7" w:rsidRDefault="00867E3F" w:rsidP="00867E3F">
      <w:pPr>
        <w:spacing w:before="120" w:after="240" w:line="360" w:lineRule="auto"/>
        <w:jc w:val="both"/>
        <w:rPr>
          <w:rFonts w:ascii="Arial" w:hAnsi="Arial" w:cs="Arial"/>
          <w:b/>
          <w:bCs/>
          <w:i/>
          <w:iCs/>
        </w:rPr>
      </w:pPr>
      <w:r w:rsidRPr="00EA64D7">
        <w:rPr>
          <w:rFonts w:ascii="Arial" w:hAnsi="Arial" w:cs="Arial"/>
          <w:b/>
          <w:bCs/>
          <w:i/>
          <w:iCs/>
        </w:rPr>
        <w:t xml:space="preserve">3. Increase investment </w:t>
      </w:r>
      <w:proofErr w:type="gramStart"/>
      <w:r w:rsidRPr="00EA64D7">
        <w:rPr>
          <w:rFonts w:ascii="Arial" w:hAnsi="Arial" w:cs="Arial"/>
          <w:b/>
          <w:bCs/>
          <w:i/>
          <w:iCs/>
        </w:rPr>
        <w:t>into</w:t>
      </w:r>
      <w:proofErr w:type="gramEnd"/>
      <w:r w:rsidRPr="00EA64D7">
        <w:rPr>
          <w:rFonts w:ascii="Arial" w:hAnsi="Arial" w:cs="Arial"/>
          <w:b/>
          <w:bCs/>
          <w:i/>
          <w:iCs/>
        </w:rPr>
        <w:t xml:space="preserve"> community-based support</w:t>
      </w:r>
    </w:p>
    <w:p w14:paraId="0B2B6959" w14:textId="77777777" w:rsidR="00867E3F" w:rsidRPr="00867E3F" w:rsidRDefault="00867E3F" w:rsidP="00867E3F">
      <w:pPr>
        <w:spacing w:before="120" w:after="240" w:line="360" w:lineRule="auto"/>
        <w:jc w:val="both"/>
        <w:rPr>
          <w:rFonts w:ascii="Arial" w:hAnsi="Arial" w:cs="Arial"/>
        </w:rPr>
      </w:pPr>
      <w:r w:rsidRPr="00867E3F">
        <w:rPr>
          <w:rFonts w:ascii="Arial" w:hAnsi="Arial" w:cs="Arial"/>
        </w:rPr>
        <w:t>The independent living, personal budgets, assistive technologies, and community inclusion will require more investment.</w:t>
      </w:r>
    </w:p>
    <w:p w14:paraId="1B752299" w14:textId="00D8EB8F" w:rsidR="00867E3F" w:rsidRPr="00867E3F" w:rsidRDefault="00867E3F" w:rsidP="00867E3F">
      <w:pPr>
        <w:spacing w:before="120" w:after="240" w:line="360" w:lineRule="auto"/>
        <w:jc w:val="both"/>
        <w:rPr>
          <w:rFonts w:ascii="Arial" w:hAnsi="Arial" w:cs="Arial"/>
        </w:rPr>
      </w:pPr>
      <w:r w:rsidRPr="00E74D12">
        <w:rPr>
          <w:rFonts w:ascii="Arial" w:hAnsi="Arial" w:cs="Arial"/>
          <w:b/>
          <w:bCs/>
          <w:i/>
          <w:iCs/>
        </w:rPr>
        <w:t>4. Engage the disabled in service design</w:t>
      </w:r>
    </w:p>
    <w:p w14:paraId="77BD01F3" w14:textId="0D1AA980" w:rsidR="00867E3F" w:rsidRPr="00867E3F" w:rsidRDefault="00867E3F" w:rsidP="00867E3F">
      <w:pPr>
        <w:spacing w:before="120" w:after="240" w:line="360" w:lineRule="auto"/>
        <w:jc w:val="both"/>
        <w:rPr>
          <w:rFonts w:ascii="Arial" w:hAnsi="Arial" w:cs="Arial"/>
        </w:rPr>
      </w:pPr>
      <w:r w:rsidRPr="00867E3F">
        <w:rPr>
          <w:rFonts w:ascii="Arial" w:hAnsi="Arial" w:cs="Arial"/>
        </w:rPr>
        <w:t>The disabled should also be involved as co-designers, decision-makers and consultants in planning services</w:t>
      </w:r>
      <w:r w:rsidR="00E979F9" w:rsidRPr="00E979F9">
        <w:t xml:space="preserve"> </w:t>
      </w:r>
      <w:r w:rsidR="00E979F9" w:rsidRPr="00E979F9">
        <w:rPr>
          <w:rFonts w:ascii="Arial" w:hAnsi="Arial" w:cs="Arial"/>
        </w:rPr>
        <w:t>(Renz and Cooper, 2022)</w:t>
      </w:r>
      <w:r w:rsidRPr="00867E3F">
        <w:rPr>
          <w:rFonts w:ascii="Arial" w:hAnsi="Arial" w:cs="Arial"/>
        </w:rPr>
        <w:t xml:space="preserve">. This is in line with the principle that nothing about us </w:t>
      </w:r>
      <w:proofErr w:type="gramStart"/>
      <w:r w:rsidRPr="00867E3F">
        <w:rPr>
          <w:rFonts w:ascii="Arial" w:hAnsi="Arial" w:cs="Arial"/>
        </w:rPr>
        <w:t>without</w:t>
      </w:r>
      <w:proofErr w:type="gramEnd"/>
      <w:r w:rsidRPr="00867E3F">
        <w:rPr>
          <w:rFonts w:ascii="Arial" w:hAnsi="Arial" w:cs="Arial"/>
        </w:rPr>
        <w:t xml:space="preserve"> us.</w:t>
      </w:r>
    </w:p>
    <w:p w14:paraId="2900B43A" w14:textId="1CD181B4" w:rsidR="00867E3F" w:rsidRPr="00E74D12" w:rsidRDefault="00867E3F" w:rsidP="00867E3F">
      <w:pPr>
        <w:spacing w:before="120" w:after="240" w:line="360" w:lineRule="auto"/>
        <w:jc w:val="both"/>
        <w:rPr>
          <w:rFonts w:ascii="Arial" w:hAnsi="Arial" w:cs="Arial"/>
          <w:b/>
          <w:bCs/>
          <w:i/>
          <w:iCs/>
        </w:rPr>
      </w:pPr>
      <w:r w:rsidRPr="00E74D12">
        <w:rPr>
          <w:rFonts w:ascii="Arial" w:hAnsi="Arial" w:cs="Arial"/>
          <w:b/>
          <w:bCs/>
          <w:i/>
          <w:iCs/>
        </w:rPr>
        <w:t>5. Enhance the legal requirement to make reasonable adjustments</w:t>
      </w:r>
    </w:p>
    <w:p w14:paraId="1B0ECCBF" w14:textId="77777777" w:rsidR="00867E3F" w:rsidRPr="00867E3F" w:rsidRDefault="00867E3F" w:rsidP="00867E3F">
      <w:pPr>
        <w:spacing w:before="120" w:after="240" w:line="360" w:lineRule="auto"/>
        <w:jc w:val="both"/>
        <w:rPr>
          <w:rFonts w:ascii="Arial" w:hAnsi="Arial" w:cs="Arial"/>
        </w:rPr>
      </w:pPr>
      <w:r w:rsidRPr="00867E3F">
        <w:rPr>
          <w:rFonts w:ascii="Arial" w:hAnsi="Arial" w:cs="Arial"/>
        </w:rPr>
        <w:t>The enforcement of the Equality Act would be more stringent to make sure that barriers are eliminated in the workplace, in the hospitals, and in the social services.</w:t>
      </w:r>
    </w:p>
    <w:p w14:paraId="21D16D4B" w14:textId="77777777" w:rsidR="00867E3F" w:rsidRPr="00E74D12" w:rsidRDefault="00867E3F" w:rsidP="00867E3F">
      <w:pPr>
        <w:spacing w:before="120" w:after="240" w:line="360" w:lineRule="auto"/>
        <w:jc w:val="both"/>
        <w:rPr>
          <w:rFonts w:ascii="Arial" w:hAnsi="Arial" w:cs="Arial"/>
          <w:b/>
          <w:bCs/>
          <w:i/>
          <w:iCs/>
        </w:rPr>
      </w:pPr>
      <w:r w:rsidRPr="00E74D12">
        <w:rPr>
          <w:rFonts w:ascii="Arial" w:hAnsi="Arial" w:cs="Arial"/>
          <w:b/>
          <w:bCs/>
          <w:i/>
          <w:iCs/>
        </w:rPr>
        <w:t>6. Address intersectionality</w:t>
      </w:r>
    </w:p>
    <w:p w14:paraId="7A5A88AB" w14:textId="77777777" w:rsidR="00867E3F" w:rsidRPr="00867E3F" w:rsidRDefault="00867E3F" w:rsidP="00867E3F">
      <w:pPr>
        <w:spacing w:before="120" w:after="240" w:line="360" w:lineRule="auto"/>
        <w:jc w:val="both"/>
        <w:rPr>
          <w:rFonts w:ascii="Arial" w:hAnsi="Arial" w:cs="Arial"/>
        </w:rPr>
      </w:pPr>
      <w:r w:rsidRPr="00867E3F">
        <w:rPr>
          <w:rFonts w:ascii="Arial" w:hAnsi="Arial" w:cs="Arial"/>
        </w:rPr>
        <w:t xml:space="preserve">Policies ought to acknowledge the interaction between disability and race, gender, age and poverty. It would provide </w:t>
      </w:r>
      <w:proofErr w:type="gramStart"/>
      <w:r w:rsidRPr="00867E3F">
        <w:rPr>
          <w:rFonts w:ascii="Arial" w:hAnsi="Arial" w:cs="Arial"/>
        </w:rPr>
        <w:t>a more specific assistance</w:t>
      </w:r>
      <w:proofErr w:type="gramEnd"/>
      <w:r w:rsidRPr="00867E3F">
        <w:rPr>
          <w:rFonts w:ascii="Arial" w:hAnsi="Arial" w:cs="Arial"/>
        </w:rPr>
        <w:t>.</w:t>
      </w:r>
    </w:p>
    <w:p w14:paraId="7E3A11B0" w14:textId="2C698513" w:rsidR="00867E3F" w:rsidRPr="00867E3F" w:rsidRDefault="00867E3F" w:rsidP="00867E3F">
      <w:pPr>
        <w:spacing w:before="120" w:after="240" w:line="360" w:lineRule="auto"/>
        <w:jc w:val="both"/>
        <w:rPr>
          <w:rFonts w:ascii="Arial" w:hAnsi="Arial" w:cs="Arial"/>
        </w:rPr>
      </w:pPr>
      <w:r w:rsidRPr="00E74D12">
        <w:rPr>
          <w:rFonts w:ascii="Arial" w:hAnsi="Arial" w:cs="Arial"/>
          <w:b/>
          <w:bCs/>
          <w:i/>
          <w:iCs/>
        </w:rPr>
        <w:t>7. Striking a balance between safety and autonomy</w:t>
      </w:r>
    </w:p>
    <w:p w14:paraId="55DD7D70" w14:textId="14C579A9" w:rsidR="00867E3F" w:rsidRDefault="00867E3F" w:rsidP="00867E3F">
      <w:pPr>
        <w:spacing w:before="120" w:after="240" w:line="360" w:lineRule="auto"/>
        <w:jc w:val="both"/>
        <w:rPr>
          <w:rFonts w:ascii="Arial" w:hAnsi="Arial" w:cs="Arial"/>
        </w:rPr>
      </w:pPr>
      <w:r w:rsidRPr="00867E3F">
        <w:rPr>
          <w:rFonts w:ascii="Arial" w:hAnsi="Arial" w:cs="Arial"/>
        </w:rPr>
        <w:t>In risk assessment, the views of the individual should be incorporated. The personnel must encourage positive risk-taking instead of being too restrictive.</w:t>
      </w:r>
    </w:p>
    <w:p w14:paraId="6FC98CC3" w14:textId="31501273" w:rsidR="00F530EC" w:rsidRPr="00F530EC" w:rsidRDefault="00F530EC" w:rsidP="00F530EC">
      <w:pPr>
        <w:pStyle w:val="Heading1"/>
      </w:pPr>
      <w:bookmarkStart w:id="8" w:name="_Toc215177507"/>
      <w:r w:rsidRPr="00F530EC">
        <w:lastRenderedPageBreak/>
        <w:t>Implications for Service Users</w:t>
      </w:r>
      <w:bookmarkEnd w:id="8"/>
    </w:p>
    <w:p w14:paraId="2C738716" w14:textId="77777777" w:rsidR="009B4D19" w:rsidRPr="009B4D19" w:rsidRDefault="009B4D19" w:rsidP="009B4D19">
      <w:pPr>
        <w:spacing w:before="120" w:after="240" w:line="360" w:lineRule="auto"/>
        <w:jc w:val="both"/>
        <w:rPr>
          <w:rFonts w:ascii="Arial" w:hAnsi="Arial" w:cs="Arial"/>
        </w:rPr>
      </w:pPr>
      <w:r w:rsidRPr="009B4D19">
        <w:rPr>
          <w:rFonts w:ascii="Arial" w:hAnsi="Arial" w:cs="Arial"/>
        </w:rPr>
        <w:t>The enhanced use of the social model can result in numerous services to the service users:</w:t>
      </w:r>
    </w:p>
    <w:p w14:paraId="67121C13" w14:textId="77777777" w:rsidR="009B4D19" w:rsidRPr="007770FC" w:rsidRDefault="009B4D19" w:rsidP="007770FC">
      <w:pPr>
        <w:pStyle w:val="ListParagraph"/>
        <w:numPr>
          <w:ilvl w:val="0"/>
          <w:numId w:val="2"/>
        </w:numPr>
        <w:spacing w:before="120" w:after="240" w:line="360" w:lineRule="auto"/>
        <w:jc w:val="both"/>
        <w:rPr>
          <w:rFonts w:ascii="Arial" w:hAnsi="Arial" w:cs="Arial"/>
        </w:rPr>
      </w:pPr>
      <w:r w:rsidRPr="007770FC">
        <w:rPr>
          <w:rFonts w:ascii="Arial" w:hAnsi="Arial" w:cs="Arial"/>
        </w:rPr>
        <w:t>Increased autonomy and autocratic authority.</w:t>
      </w:r>
    </w:p>
    <w:p w14:paraId="3CCBF0E0" w14:textId="77777777" w:rsidR="009B4D19" w:rsidRPr="007770FC" w:rsidRDefault="009B4D19" w:rsidP="007770FC">
      <w:pPr>
        <w:pStyle w:val="ListParagraph"/>
        <w:numPr>
          <w:ilvl w:val="0"/>
          <w:numId w:val="2"/>
        </w:numPr>
        <w:spacing w:before="120" w:after="240" w:line="360" w:lineRule="auto"/>
        <w:jc w:val="both"/>
        <w:rPr>
          <w:rFonts w:ascii="Arial" w:hAnsi="Arial" w:cs="Arial"/>
        </w:rPr>
      </w:pPr>
      <w:r w:rsidRPr="007770FC">
        <w:rPr>
          <w:rFonts w:ascii="Arial" w:hAnsi="Arial" w:cs="Arial"/>
        </w:rPr>
        <w:t>Better access to services</w:t>
      </w:r>
    </w:p>
    <w:p w14:paraId="76E49165" w14:textId="77777777" w:rsidR="009B4D19" w:rsidRPr="007770FC" w:rsidRDefault="009B4D19" w:rsidP="007770FC">
      <w:pPr>
        <w:pStyle w:val="ListParagraph"/>
        <w:numPr>
          <w:ilvl w:val="0"/>
          <w:numId w:val="2"/>
        </w:numPr>
        <w:spacing w:before="120" w:after="240" w:line="360" w:lineRule="auto"/>
        <w:jc w:val="both"/>
        <w:rPr>
          <w:rFonts w:ascii="Arial" w:hAnsi="Arial" w:cs="Arial"/>
        </w:rPr>
      </w:pPr>
      <w:r w:rsidRPr="007770FC">
        <w:rPr>
          <w:rFonts w:ascii="Arial" w:hAnsi="Arial" w:cs="Arial"/>
        </w:rPr>
        <w:t>Increased self-esteem and confidence.</w:t>
      </w:r>
    </w:p>
    <w:p w14:paraId="39AACF98" w14:textId="77777777" w:rsidR="009B4D19" w:rsidRPr="007770FC" w:rsidRDefault="009B4D19" w:rsidP="007770FC">
      <w:pPr>
        <w:pStyle w:val="ListParagraph"/>
        <w:numPr>
          <w:ilvl w:val="0"/>
          <w:numId w:val="2"/>
        </w:numPr>
        <w:spacing w:before="120" w:after="240" w:line="360" w:lineRule="auto"/>
        <w:jc w:val="both"/>
        <w:rPr>
          <w:rFonts w:ascii="Arial" w:hAnsi="Arial" w:cs="Arial"/>
        </w:rPr>
      </w:pPr>
      <w:r w:rsidRPr="007770FC">
        <w:rPr>
          <w:rFonts w:ascii="Arial" w:hAnsi="Arial" w:cs="Arial"/>
        </w:rPr>
        <w:t>Greater sense of belonging and nationalism.</w:t>
      </w:r>
    </w:p>
    <w:p w14:paraId="68EAD674" w14:textId="77777777" w:rsidR="009B4D19" w:rsidRPr="007770FC" w:rsidRDefault="009B4D19" w:rsidP="007770FC">
      <w:pPr>
        <w:pStyle w:val="ListParagraph"/>
        <w:numPr>
          <w:ilvl w:val="0"/>
          <w:numId w:val="2"/>
        </w:numPr>
        <w:spacing w:before="120" w:after="240" w:line="360" w:lineRule="auto"/>
        <w:jc w:val="both"/>
        <w:rPr>
          <w:rFonts w:ascii="Arial" w:hAnsi="Arial" w:cs="Arial"/>
        </w:rPr>
      </w:pPr>
      <w:r w:rsidRPr="007770FC">
        <w:rPr>
          <w:rFonts w:ascii="Arial" w:hAnsi="Arial" w:cs="Arial"/>
        </w:rPr>
        <w:t>Healthier and improved wellbeing.</w:t>
      </w:r>
    </w:p>
    <w:p w14:paraId="143210FC" w14:textId="77777777" w:rsidR="009B4D19" w:rsidRPr="007770FC" w:rsidRDefault="009B4D19" w:rsidP="007770FC">
      <w:pPr>
        <w:pStyle w:val="ListParagraph"/>
        <w:numPr>
          <w:ilvl w:val="0"/>
          <w:numId w:val="2"/>
        </w:numPr>
        <w:spacing w:before="120" w:after="240" w:line="360" w:lineRule="auto"/>
        <w:jc w:val="both"/>
        <w:rPr>
          <w:rFonts w:ascii="Arial" w:hAnsi="Arial" w:cs="Arial"/>
        </w:rPr>
      </w:pPr>
      <w:r w:rsidRPr="007770FC">
        <w:rPr>
          <w:rFonts w:ascii="Arial" w:hAnsi="Arial" w:cs="Arial"/>
        </w:rPr>
        <w:t xml:space="preserve">Greater equality of relationships with </w:t>
      </w:r>
      <w:proofErr w:type="gramStart"/>
      <w:r w:rsidRPr="007770FC">
        <w:rPr>
          <w:rFonts w:ascii="Arial" w:hAnsi="Arial" w:cs="Arial"/>
        </w:rPr>
        <w:t>the professionals</w:t>
      </w:r>
      <w:proofErr w:type="gramEnd"/>
      <w:r w:rsidRPr="007770FC">
        <w:rPr>
          <w:rFonts w:ascii="Arial" w:hAnsi="Arial" w:cs="Arial"/>
        </w:rPr>
        <w:t>.</w:t>
      </w:r>
    </w:p>
    <w:p w14:paraId="6E5C1BB4" w14:textId="37CE7D8B" w:rsidR="009B4D19" w:rsidRDefault="009B4D19" w:rsidP="009B4D19">
      <w:pPr>
        <w:spacing w:before="120" w:after="240" w:line="360" w:lineRule="auto"/>
        <w:jc w:val="both"/>
        <w:rPr>
          <w:rFonts w:ascii="Arial" w:hAnsi="Arial" w:cs="Arial"/>
        </w:rPr>
      </w:pPr>
      <w:r w:rsidRPr="009B4D19">
        <w:rPr>
          <w:rFonts w:ascii="Arial" w:hAnsi="Arial" w:cs="Arial"/>
        </w:rPr>
        <w:t>However, the service users still might experience difficulties in case of the existing barriers that might include lack of staffing, buildings, or even lack of funds</w:t>
      </w:r>
      <w:r w:rsidR="00E979F9" w:rsidRPr="00E979F9">
        <w:t xml:space="preserve"> </w:t>
      </w:r>
      <w:r w:rsidR="00E979F9" w:rsidRPr="00E979F9">
        <w:rPr>
          <w:rFonts w:ascii="Arial" w:hAnsi="Arial" w:cs="Arial"/>
        </w:rPr>
        <w:t>(Bramwell et al., 2023</w:t>
      </w:r>
      <w:r w:rsidRPr="009B4D19">
        <w:rPr>
          <w:rFonts w:ascii="Arial" w:hAnsi="Arial" w:cs="Arial"/>
        </w:rPr>
        <w:t>. Unless recommendations are implemented with care, certain people will get disjointed or unequal assistance.</w:t>
      </w:r>
    </w:p>
    <w:p w14:paraId="59083AB3" w14:textId="52B97F28" w:rsidR="00F530EC" w:rsidRPr="00F530EC" w:rsidRDefault="00F530EC" w:rsidP="00F530EC">
      <w:pPr>
        <w:pStyle w:val="Heading1"/>
      </w:pPr>
      <w:bookmarkStart w:id="9" w:name="_Toc215177508"/>
      <w:r w:rsidRPr="00F530EC">
        <w:t>Limitations of the Recommendations</w:t>
      </w:r>
      <w:bookmarkEnd w:id="9"/>
    </w:p>
    <w:p w14:paraId="490EB339" w14:textId="709446C0" w:rsidR="00A77942" w:rsidRDefault="00A77942" w:rsidP="00A77942">
      <w:pPr>
        <w:spacing w:before="120" w:after="240" w:line="360" w:lineRule="auto"/>
        <w:jc w:val="both"/>
        <w:rPr>
          <w:rFonts w:ascii="Arial" w:hAnsi="Arial" w:cs="Arial"/>
        </w:rPr>
      </w:pPr>
      <w:r w:rsidRPr="00A77942">
        <w:rPr>
          <w:rFonts w:ascii="Arial" w:hAnsi="Arial" w:cs="Arial"/>
        </w:rPr>
        <w:t xml:space="preserve">The </w:t>
      </w:r>
      <w:proofErr w:type="gramStart"/>
      <w:r w:rsidRPr="00A77942">
        <w:rPr>
          <w:rFonts w:ascii="Arial" w:hAnsi="Arial" w:cs="Arial"/>
        </w:rPr>
        <w:t>suggestions,</w:t>
      </w:r>
      <w:proofErr w:type="gramEnd"/>
      <w:r w:rsidRPr="00A77942">
        <w:rPr>
          <w:rFonts w:ascii="Arial" w:hAnsi="Arial" w:cs="Arial"/>
        </w:rPr>
        <w:t xml:space="preserve"> presented in this </w:t>
      </w:r>
      <w:proofErr w:type="gramStart"/>
      <w:r w:rsidRPr="00A77942">
        <w:rPr>
          <w:rFonts w:ascii="Arial" w:hAnsi="Arial" w:cs="Arial"/>
        </w:rPr>
        <w:t>essay,</w:t>
      </w:r>
      <w:proofErr w:type="gramEnd"/>
      <w:r w:rsidRPr="00A77942">
        <w:rPr>
          <w:rFonts w:ascii="Arial" w:hAnsi="Arial" w:cs="Arial"/>
        </w:rPr>
        <w:t xml:space="preserve"> are limited.</w:t>
      </w:r>
      <w:r w:rsidR="001F32F6">
        <w:rPr>
          <w:rFonts w:ascii="Arial" w:hAnsi="Arial" w:cs="Arial"/>
        </w:rPr>
        <w:t xml:space="preserve"> </w:t>
      </w:r>
      <w:r w:rsidRPr="00A77942">
        <w:rPr>
          <w:rFonts w:ascii="Arial" w:hAnsi="Arial" w:cs="Arial"/>
        </w:rPr>
        <w:t xml:space="preserve">To start with, they demand a lot of financial investment. The health and social care sector in the UK </w:t>
      </w:r>
      <w:proofErr w:type="gramStart"/>
      <w:r w:rsidRPr="00A77942">
        <w:rPr>
          <w:rFonts w:ascii="Arial" w:hAnsi="Arial" w:cs="Arial"/>
        </w:rPr>
        <w:t>is</w:t>
      </w:r>
      <w:proofErr w:type="gramEnd"/>
      <w:r w:rsidRPr="00A77942">
        <w:rPr>
          <w:rFonts w:ascii="Arial" w:hAnsi="Arial" w:cs="Arial"/>
        </w:rPr>
        <w:t xml:space="preserve"> already experiencing budget constraint pressures hence changes may take time. Second, transformation of culture is slow.</w:t>
      </w:r>
      <w:r w:rsidR="00E979F9" w:rsidRPr="00E979F9">
        <w:t xml:space="preserve"> </w:t>
      </w:r>
      <w:r w:rsidR="00E979F9" w:rsidRPr="00E979F9">
        <w:rPr>
          <w:rFonts w:ascii="Arial" w:hAnsi="Arial" w:cs="Arial"/>
        </w:rPr>
        <w:t>(Chan and Nankervis, 2025)</w:t>
      </w:r>
      <w:r w:rsidRPr="00A77942">
        <w:rPr>
          <w:rFonts w:ascii="Arial" w:hAnsi="Arial" w:cs="Arial"/>
        </w:rPr>
        <w:t xml:space="preserve"> Attitudes that have deep roots might not be altered by training only. Third, social change is incapable of solving all the aspects of disability. Patients with severe impairments or complex health status might still need medical assistance. Thus, even though person-</w:t>
      </w:r>
      <w:r w:rsidR="00517642" w:rsidRPr="00A77942">
        <w:rPr>
          <w:rFonts w:ascii="Arial" w:hAnsi="Arial" w:cs="Arial"/>
        </w:rPr>
        <w:t>centered</w:t>
      </w:r>
      <w:r w:rsidRPr="00A77942">
        <w:rPr>
          <w:rFonts w:ascii="Arial" w:hAnsi="Arial" w:cs="Arial"/>
        </w:rPr>
        <w:t xml:space="preserve"> care could be regarded as a well-grounded concept based on the social model, it must be applied in conjunction with medical and psychological practices.</w:t>
      </w:r>
    </w:p>
    <w:p w14:paraId="21A957BE" w14:textId="77777777" w:rsidR="00517642" w:rsidRDefault="00517642">
      <w:pPr>
        <w:rPr>
          <w:rFonts w:ascii="Arial" w:eastAsiaTheme="majorEastAsia" w:hAnsi="Arial" w:cstheme="majorBidi"/>
          <w:b/>
          <w:sz w:val="32"/>
          <w:szCs w:val="40"/>
          <w:u w:val="single"/>
        </w:rPr>
      </w:pPr>
      <w:bookmarkStart w:id="10" w:name="_Toc215177509"/>
      <w:r>
        <w:br w:type="page"/>
      </w:r>
    </w:p>
    <w:p w14:paraId="31860347" w14:textId="42B48043" w:rsidR="00F530EC" w:rsidRPr="00F530EC" w:rsidRDefault="00F530EC" w:rsidP="00F530EC">
      <w:pPr>
        <w:pStyle w:val="Heading1"/>
      </w:pPr>
      <w:r w:rsidRPr="00F530EC">
        <w:lastRenderedPageBreak/>
        <w:t>Conclusion</w:t>
      </w:r>
      <w:bookmarkEnd w:id="10"/>
    </w:p>
    <w:p w14:paraId="19DC54BB" w14:textId="507AF206" w:rsidR="008B1763" w:rsidRDefault="008B1763" w:rsidP="00F530EC">
      <w:pPr>
        <w:spacing w:before="120" w:after="240" w:line="360" w:lineRule="auto"/>
        <w:jc w:val="both"/>
        <w:rPr>
          <w:rFonts w:ascii="Arial" w:hAnsi="Arial" w:cs="Arial"/>
        </w:rPr>
      </w:pPr>
      <w:r w:rsidRPr="008B1763">
        <w:rPr>
          <w:rFonts w:ascii="Arial" w:hAnsi="Arial" w:cs="Arial"/>
        </w:rPr>
        <w:t>The person-</w:t>
      </w:r>
      <w:r w:rsidR="00517642" w:rsidRPr="008B1763">
        <w:rPr>
          <w:rFonts w:ascii="Arial" w:hAnsi="Arial" w:cs="Arial"/>
        </w:rPr>
        <w:t>centered</w:t>
      </w:r>
      <w:r w:rsidRPr="008B1763">
        <w:rPr>
          <w:rFonts w:ascii="Arial" w:hAnsi="Arial" w:cs="Arial"/>
        </w:rPr>
        <w:t xml:space="preserve"> care in the UK has been largely influenced by the social model of disability. It gained momentum in the 1970s by way of activism and it questioned the conventional medical perspective on disability</w:t>
      </w:r>
      <w:r w:rsidR="00E979F9" w:rsidRPr="00E979F9">
        <w:t xml:space="preserve"> </w:t>
      </w:r>
      <w:r w:rsidR="00E979F9" w:rsidRPr="00E979F9">
        <w:rPr>
          <w:rFonts w:ascii="Arial" w:hAnsi="Arial" w:cs="Arial"/>
        </w:rPr>
        <w:t>(Barnes and Mercer, 2010)</w:t>
      </w:r>
      <w:r w:rsidRPr="008B1763">
        <w:rPr>
          <w:rFonts w:ascii="Arial" w:hAnsi="Arial" w:cs="Arial"/>
        </w:rPr>
        <w:t xml:space="preserve">. It has over time shaped national laws, policies </w:t>
      </w:r>
      <w:proofErr w:type="gramStart"/>
      <w:r w:rsidRPr="008B1763">
        <w:rPr>
          <w:rFonts w:ascii="Arial" w:hAnsi="Arial" w:cs="Arial"/>
        </w:rPr>
        <w:t>and also</w:t>
      </w:r>
      <w:proofErr w:type="gramEnd"/>
      <w:r w:rsidRPr="008B1763">
        <w:rPr>
          <w:rFonts w:ascii="Arial" w:hAnsi="Arial" w:cs="Arial"/>
        </w:rPr>
        <w:t xml:space="preserve"> practice. It advocates dignity, independence, choice, and equality- the main principles of person-</w:t>
      </w:r>
      <w:r w:rsidR="00517642" w:rsidRPr="008B1763">
        <w:rPr>
          <w:rFonts w:ascii="Arial" w:hAnsi="Arial" w:cs="Arial"/>
        </w:rPr>
        <w:t>centered</w:t>
      </w:r>
      <w:r w:rsidRPr="008B1763">
        <w:rPr>
          <w:rFonts w:ascii="Arial" w:hAnsi="Arial" w:cs="Arial"/>
        </w:rPr>
        <w:t xml:space="preserve"> care. Despite the </w:t>
      </w:r>
      <w:r w:rsidR="00517642" w:rsidRPr="008B1763">
        <w:rPr>
          <w:rFonts w:ascii="Arial" w:hAnsi="Arial" w:cs="Arial"/>
        </w:rPr>
        <w:t>reproaches</w:t>
      </w:r>
      <w:r w:rsidRPr="008B1763">
        <w:rPr>
          <w:rFonts w:ascii="Arial" w:hAnsi="Arial" w:cs="Arial"/>
        </w:rPr>
        <w:t xml:space="preserve"> raised against the model</w:t>
      </w:r>
      <w:proofErr w:type="gramStart"/>
      <w:r w:rsidRPr="008B1763">
        <w:rPr>
          <w:rFonts w:ascii="Arial" w:hAnsi="Arial" w:cs="Arial"/>
        </w:rPr>
        <w:t>, as</w:t>
      </w:r>
      <w:proofErr w:type="gramEnd"/>
      <w:r w:rsidRPr="008B1763">
        <w:rPr>
          <w:rFonts w:ascii="Arial" w:hAnsi="Arial" w:cs="Arial"/>
        </w:rPr>
        <w:t xml:space="preserve"> simplifying the connection between impairment and disability, it is an effective right-promoting and discrimination-challenging tool. In practice, the social model advocates environments of accessibility, autonomy and inclusive decision-making. Nevertheless, funding, intermittent training, and attitudinal prejudice are still impediments. In this essay, the researcher suggests more intensive training, increased access, enhanced funding and increased engagement of disabled individuals in service development. These measures may offer better quality of person-</w:t>
      </w:r>
      <w:r w:rsidR="00517642" w:rsidRPr="008B1763">
        <w:rPr>
          <w:rFonts w:ascii="Arial" w:hAnsi="Arial" w:cs="Arial"/>
        </w:rPr>
        <w:t>centered</w:t>
      </w:r>
      <w:r w:rsidRPr="008B1763">
        <w:rPr>
          <w:rFonts w:ascii="Arial" w:hAnsi="Arial" w:cs="Arial"/>
        </w:rPr>
        <w:t xml:space="preserve"> care and contribute to the wellbeing of service users. Although there are still challenges, the social model still offers a vital model to the development of a more inclusive and empowering health and social care system</w:t>
      </w:r>
      <w:r w:rsidR="007770FC">
        <w:rPr>
          <w:rFonts w:ascii="Arial" w:hAnsi="Arial" w:cs="Arial"/>
        </w:rPr>
        <w:t>.</w:t>
      </w:r>
    </w:p>
    <w:p w14:paraId="1696FA3D" w14:textId="77777777" w:rsidR="008B1763" w:rsidRDefault="008B1763">
      <w:pPr>
        <w:rPr>
          <w:rFonts w:ascii="Arial" w:hAnsi="Arial" w:cs="Arial"/>
        </w:rPr>
      </w:pPr>
      <w:r>
        <w:rPr>
          <w:rFonts w:ascii="Arial" w:hAnsi="Arial" w:cs="Arial"/>
        </w:rPr>
        <w:br w:type="page"/>
      </w:r>
    </w:p>
    <w:p w14:paraId="4361A8C9" w14:textId="50EC5C1F" w:rsidR="007007F9" w:rsidRDefault="007007F9" w:rsidP="003F73D0">
      <w:pPr>
        <w:pStyle w:val="Heading1"/>
      </w:pPr>
      <w:bookmarkStart w:id="11" w:name="_Toc215177510"/>
      <w:r>
        <w:lastRenderedPageBreak/>
        <w:t>Reference</w:t>
      </w:r>
      <w:bookmarkEnd w:id="11"/>
      <w:r>
        <w:t xml:space="preserve"> </w:t>
      </w:r>
    </w:p>
    <w:p w14:paraId="07827AD3" w14:textId="3EEA9F86" w:rsidR="007A036F" w:rsidRPr="007A036F" w:rsidRDefault="007A036F" w:rsidP="007A036F">
      <w:pPr>
        <w:spacing w:before="120" w:after="240" w:line="360" w:lineRule="auto"/>
        <w:jc w:val="both"/>
        <w:rPr>
          <w:rFonts w:ascii="Arial" w:hAnsi="Arial" w:cs="Arial"/>
        </w:rPr>
      </w:pPr>
      <w:r w:rsidRPr="007A036F">
        <w:rPr>
          <w:rFonts w:ascii="Arial" w:hAnsi="Arial" w:cs="Arial"/>
        </w:rPr>
        <w:t xml:space="preserve">Ahmed, A., van den </w:t>
      </w:r>
      <w:r w:rsidR="00517642" w:rsidRPr="007A036F">
        <w:rPr>
          <w:rFonts w:ascii="Arial" w:hAnsi="Arial" w:cs="Arial"/>
        </w:rPr>
        <w:t>Duisenberg</w:t>
      </w:r>
      <w:r w:rsidRPr="007A036F">
        <w:rPr>
          <w:rFonts w:ascii="Arial" w:hAnsi="Arial" w:cs="Arial"/>
        </w:rPr>
        <w:t>, M.E. and Vrijhoef, H.J., 2022. Person</w:t>
      </w:r>
      <w:r w:rsidRPr="007A036F">
        <w:rPr>
          <w:rFonts w:ascii="Cambria Math" w:hAnsi="Cambria Math" w:cs="Cambria Math"/>
        </w:rPr>
        <w:t>‐</w:t>
      </w:r>
      <w:r w:rsidR="00517642" w:rsidRPr="007A036F">
        <w:rPr>
          <w:rFonts w:ascii="Arial" w:hAnsi="Arial" w:cs="Arial"/>
        </w:rPr>
        <w:t>centered</w:t>
      </w:r>
      <w:r w:rsidRPr="007A036F">
        <w:rPr>
          <w:rFonts w:ascii="Arial" w:hAnsi="Arial" w:cs="Arial"/>
        </w:rPr>
        <w:t xml:space="preserve"> care in primary care: What works for whom, how and in what </w:t>
      </w:r>
      <w:proofErr w:type="gramStart"/>
      <w:r w:rsidRPr="007A036F">
        <w:rPr>
          <w:rFonts w:ascii="Arial" w:hAnsi="Arial" w:cs="Arial"/>
        </w:rPr>
        <w:t>circumstances?.</w:t>
      </w:r>
      <w:proofErr w:type="gramEnd"/>
      <w:r w:rsidRPr="007A036F">
        <w:rPr>
          <w:rFonts w:ascii="Arial" w:hAnsi="Arial" w:cs="Arial"/>
        </w:rPr>
        <w:t xml:space="preserve"> Health &amp; social care in the community, 30(6), </w:t>
      </w:r>
      <w:proofErr w:type="gramStart"/>
      <w:r w:rsidRPr="007A036F">
        <w:rPr>
          <w:rFonts w:ascii="Arial" w:hAnsi="Arial" w:cs="Arial"/>
        </w:rPr>
        <w:t>pp.e</w:t>
      </w:r>
      <w:proofErr w:type="gramEnd"/>
      <w:r w:rsidRPr="007A036F">
        <w:rPr>
          <w:rFonts w:ascii="Arial" w:hAnsi="Arial" w:cs="Arial"/>
        </w:rPr>
        <w:t>3328-e3341.</w:t>
      </w:r>
    </w:p>
    <w:p w14:paraId="33AE97B1" w14:textId="77777777" w:rsidR="007A036F" w:rsidRPr="007A036F" w:rsidRDefault="007A036F" w:rsidP="007A036F">
      <w:pPr>
        <w:spacing w:before="120" w:after="240" w:line="360" w:lineRule="auto"/>
        <w:jc w:val="both"/>
        <w:rPr>
          <w:rFonts w:ascii="Arial" w:hAnsi="Arial" w:cs="Arial"/>
        </w:rPr>
      </w:pPr>
      <w:r w:rsidRPr="007A036F">
        <w:rPr>
          <w:rFonts w:ascii="Arial" w:hAnsi="Arial" w:cs="Arial"/>
        </w:rPr>
        <w:t>Barnes, C. and Mercer, G. (2010) Exploring Disability (2nd ed.). Cambridge: Polity Press.</w:t>
      </w:r>
    </w:p>
    <w:p w14:paraId="4BFE2D21" w14:textId="77777777" w:rsidR="007A036F" w:rsidRPr="007A036F" w:rsidRDefault="007A036F" w:rsidP="007A036F">
      <w:pPr>
        <w:spacing w:before="120" w:after="240" w:line="360" w:lineRule="auto"/>
        <w:jc w:val="both"/>
        <w:rPr>
          <w:rFonts w:ascii="Arial" w:hAnsi="Arial" w:cs="Arial"/>
        </w:rPr>
      </w:pPr>
      <w:r w:rsidRPr="007A036F">
        <w:rPr>
          <w:rFonts w:ascii="Arial" w:hAnsi="Arial" w:cs="Arial"/>
        </w:rPr>
        <w:t>Beesley, L., 2024, September. Founders or dissenters? Re-situating the Union of the Physically Impaired Against Segregation in the early Disabled People’s Movement. In Disability Studies Conference: 2024: Centre for Disability Studies: University of Leeds.</w:t>
      </w:r>
    </w:p>
    <w:p w14:paraId="71161DEE" w14:textId="55A47439" w:rsidR="007A036F" w:rsidRPr="007A036F" w:rsidRDefault="007A036F" w:rsidP="007A036F">
      <w:pPr>
        <w:spacing w:before="120" w:after="240" w:line="360" w:lineRule="auto"/>
        <w:jc w:val="both"/>
        <w:rPr>
          <w:rFonts w:ascii="Arial" w:hAnsi="Arial" w:cs="Arial"/>
        </w:rPr>
      </w:pPr>
      <w:r w:rsidRPr="007A036F">
        <w:rPr>
          <w:rFonts w:ascii="Arial" w:hAnsi="Arial" w:cs="Arial"/>
        </w:rPr>
        <w:t xml:space="preserve">Bramwell, D., </w:t>
      </w:r>
      <w:r w:rsidR="00517642" w:rsidRPr="007A036F">
        <w:rPr>
          <w:rFonts w:ascii="Arial" w:hAnsi="Arial" w:cs="Arial"/>
        </w:rPr>
        <w:t>Check land</w:t>
      </w:r>
      <w:r w:rsidRPr="007A036F">
        <w:rPr>
          <w:rFonts w:ascii="Arial" w:hAnsi="Arial" w:cs="Arial"/>
        </w:rPr>
        <w:t>, K., Shields, J. and Allen, P., 2023. 2010–2015: The Health and Social Care Act, NHS fragmentation. In Community Nursing Services in England: An Historical Policy Analysis (</w:t>
      </w:r>
      <w:proofErr w:type="gramStart"/>
      <w:r w:rsidRPr="007A036F">
        <w:rPr>
          <w:rFonts w:ascii="Arial" w:hAnsi="Arial" w:cs="Arial"/>
        </w:rPr>
        <w:t>pp</w:t>
      </w:r>
      <w:proofErr w:type="gramEnd"/>
      <w:r w:rsidRPr="007A036F">
        <w:rPr>
          <w:rFonts w:ascii="Arial" w:hAnsi="Arial" w:cs="Arial"/>
        </w:rPr>
        <w:t>. 75-82). Cham: Springer International Publishing.</w:t>
      </w:r>
    </w:p>
    <w:p w14:paraId="78873695" w14:textId="77777777" w:rsidR="007A036F" w:rsidRPr="007A036F" w:rsidRDefault="007A036F" w:rsidP="007A036F">
      <w:pPr>
        <w:spacing w:before="120" w:after="240" w:line="360" w:lineRule="auto"/>
        <w:jc w:val="both"/>
        <w:rPr>
          <w:rFonts w:ascii="Arial" w:hAnsi="Arial" w:cs="Arial"/>
        </w:rPr>
      </w:pPr>
      <w:r w:rsidRPr="007A036F">
        <w:rPr>
          <w:rFonts w:ascii="Arial" w:hAnsi="Arial" w:cs="Arial"/>
        </w:rPr>
        <w:t xml:space="preserve">Cabauatan, A.J., 2024. </w:t>
      </w:r>
      <w:proofErr w:type="gramStart"/>
      <w:r w:rsidRPr="007A036F">
        <w:rPr>
          <w:rFonts w:ascii="Arial" w:hAnsi="Arial" w:cs="Arial"/>
        </w:rPr>
        <w:t>The Politics</w:t>
      </w:r>
      <w:proofErr w:type="gramEnd"/>
      <w:r w:rsidRPr="007A036F">
        <w:rPr>
          <w:rFonts w:ascii="Arial" w:hAnsi="Arial" w:cs="Arial"/>
        </w:rPr>
        <w:t xml:space="preserve"> of Inclusion: Perspectives on Persons with Disabilities in Society. Alexis Jose Cabauatan.</w:t>
      </w:r>
    </w:p>
    <w:p w14:paraId="7645ED88" w14:textId="77777777" w:rsidR="007A036F" w:rsidRPr="007A036F" w:rsidRDefault="007A036F" w:rsidP="007A036F">
      <w:pPr>
        <w:spacing w:before="120" w:after="240" w:line="360" w:lineRule="auto"/>
        <w:jc w:val="both"/>
        <w:rPr>
          <w:rFonts w:ascii="Arial" w:hAnsi="Arial" w:cs="Arial"/>
        </w:rPr>
      </w:pPr>
      <w:r w:rsidRPr="007A036F">
        <w:rPr>
          <w:rFonts w:ascii="Arial" w:hAnsi="Arial" w:cs="Arial"/>
        </w:rPr>
        <w:t>Chan, J. and Nankervis, K., 2025. United Nations Convention on the Rights of Persons with Disabilities. In The Palgrave Encyclopedia of Disability (pp. 1-13). Cham: Springer Nature Switzerland.</w:t>
      </w:r>
    </w:p>
    <w:p w14:paraId="73B680E6" w14:textId="7189D8EE" w:rsidR="007A036F" w:rsidRPr="007A036F" w:rsidRDefault="007A036F" w:rsidP="007A036F">
      <w:pPr>
        <w:spacing w:before="120" w:after="240" w:line="360" w:lineRule="auto"/>
        <w:jc w:val="both"/>
        <w:rPr>
          <w:rFonts w:ascii="Arial" w:hAnsi="Arial" w:cs="Arial"/>
        </w:rPr>
      </w:pPr>
      <w:r w:rsidRPr="007A036F">
        <w:rPr>
          <w:rFonts w:ascii="Arial" w:hAnsi="Arial" w:cs="Arial"/>
        </w:rPr>
        <w:t xml:space="preserve">Ekman, I., 2022. </w:t>
      </w:r>
      <w:r w:rsidR="00517642" w:rsidRPr="007A036F">
        <w:rPr>
          <w:rFonts w:ascii="Arial" w:hAnsi="Arial" w:cs="Arial"/>
        </w:rPr>
        <w:t>Practicing</w:t>
      </w:r>
      <w:r w:rsidRPr="007A036F">
        <w:rPr>
          <w:rFonts w:ascii="Arial" w:hAnsi="Arial" w:cs="Arial"/>
        </w:rPr>
        <w:t xml:space="preserve"> the ethics of person</w:t>
      </w:r>
      <w:r w:rsidRPr="007A036F">
        <w:rPr>
          <w:rFonts w:ascii="Cambria Math" w:hAnsi="Cambria Math" w:cs="Cambria Math"/>
        </w:rPr>
        <w:t>‐</w:t>
      </w:r>
      <w:r w:rsidR="00517642" w:rsidRPr="007A036F">
        <w:rPr>
          <w:rFonts w:ascii="Arial" w:hAnsi="Arial" w:cs="Arial"/>
        </w:rPr>
        <w:t>centered</w:t>
      </w:r>
      <w:r w:rsidRPr="007A036F">
        <w:rPr>
          <w:rFonts w:ascii="Arial" w:hAnsi="Arial" w:cs="Arial"/>
        </w:rPr>
        <w:t xml:space="preserve"> care balancing ethical conviction and moral obligations. Nursing Philosophy, 23(3), p.e12382.</w:t>
      </w:r>
    </w:p>
    <w:p w14:paraId="3B7BF98E" w14:textId="7B3A7EA8" w:rsidR="007A036F" w:rsidRPr="007A036F" w:rsidRDefault="007A036F" w:rsidP="007A036F">
      <w:pPr>
        <w:spacing w:before="120" w:after="240" w:line="360" w:lineRule="auto"/>
        <w:jc w:val="both"/>
        <w:rPr>
          <w:rFonts w:ascii="Arial" w:hAnsi="Arial" w:cs="Arial"/>
        </w:rPr>
      </w:pPr>
      <w:r w:rsidRPr="007A036F">
        <w:rPr>
          <w:rFonts w:ascii="Arial" w:hAnsi="Arial" w:cs="Arial"/>
        </w:rPr>
        <w:t xml:space="preserve">Guevara, A., 2021. The need to reimagine disability rights law because the medical model of disability fails us all. Wis. L. </w:t>
      </w:r>
      <w:r w:rsidR="00517642" w:rsidRPr="007A036F">
        <w:rPr>
          <w:rFonts w:ascii="Arial" w:hAnsi="Arial" w:cs="Arial"/>
        </w:rPr>
        <w:t>Revd.</w:t>
      </w:r>
      <w:r w:rsidRPr="007A036F">
        <w:rPr>
          <w:rFonts w:ascii="Arial" w:hAnsi="Arial" w:cs="Arial"/>
        </w:rPr>
        <w:t>, p.269.</w:t>
      </w:r>
    </w:p>
    <w:p w14:paraId="1E219C1F" w14:textId="11FFF44B" w:rsidR="007A036F" w:rsidRPr="007A036F" w:rsidRDefault="007A036F" w:rsidP="007A036F">
      <w:pPr>
        <w:spacing w:before="120" w:after="240" w:line="360" w:lineRule="auto"/>
        <w:jc w:val="both"/>
        <w:rPr>
          <w:rFonts w:ascii="Arial" w:hAnsi="Arial" w:cs="Arial"/>
        </w:rPr>
      </w:pPr>
      <w:r w:rsidRPr="007A036F">
        <w:rPr>
          <w:rFonts w:ascii="Arial" w:hAnsi="Arial" w:cs="Arial"/>
        </w:rPr>
        <w:t xml:space="preserve">Holler, R., </w:t>
      </w:r>
      <w:r w:rsidR="00517642" w:rsidRPr="007A036F">
        <w:rPr>
          <w:rFonts w:ascii="Arial" w:hAnsi="Arial" w:cs="Arial"/>
        </w:rPr>
        <w:t>Chmela</w:t>
      </w:r>
      <w:r w:rsidRPr="007A036F">
        <w:rPr>
          <w:rFonts w:ascii="Arial" w:hAnsi="Arial" w:cs="Arial"/>
        </w:rPr>
        <w:t xml:space="preserve">, I. and Maeir, A., 2021. Disability orientation of occupational therapy practitioners in physical rehabilitation settings: Tension between medical and social models in theory and practice. </w:t>
      </w:r>
      <w:r w:rsidRPr="007A036F">
        <w:rPr>
          <w:rFonts w:ascii="Arial" w:hAnsi="Arial" w:cs="Arial"/>
          <w:i/>
          <w:iCs/>
        </w:rPr>
        <w:t>The American journal of occupational therapy</w:t>
      </w:r>
      <w:r w:rsidRPr="007A036F">
        <w:rPr>
          <w:rFonts w:ascii="Arial" w:hAnsi="Arial" w:cs="Arial"/>
        </w:rPr>
        <w:t xml:space="preserve">, </w:t>
      </w:r>
      <w:r w:rsidRPr="007A036F">
        <w:rPr>
          <w:rFonts w:ascii="Arial" w:hAnsi="Arial" w:cs="Arial"/>
          <w:i/>
          <w:iCs/>
        </w:rPr>
        <w:t>75</w:t>
      </w:r>
      <w:r w:rsidRPr="007A036F">
        <w:rPr>
          <w:rFonts w:ascii="Arial" w:hAnsi="Arial" w:cs="Arial"/>
        </w:rPr>
        <w:t>(4), p.7504180010.</w:t>
      </w:r>
    </w:p>
    <w:p w14:paraId="0A6F1B72" w14:textId="77777777" w:rsidR="007A036F" w:rsidRPr="007A036F" w:rsidRDefault="007A036F" w:rsidP="007A036F">
      <w:pPr>
        <w:spacing w:before="120" w:after="240" w:line="360" w:lineRule="auto"/>
        <w:jc w:val="both"/>
        <w:rPr>
          <w:rFonts w:ascii="Arial" w:hAnsi="Arial" w:cs="Arial"/>
        </w:rPr>
      </w:pPr>
      <w:r w:rsidRPr="007A036F">
        <w:rPr>
          <w:rFonts w:ascii="Arial" w:hAnsi="Arial" w:cs="Arial"/>
        </w:rPr>
        <w:lastRenderedPageBreak/>
        <w:t>Jurgens, A., 2023. Body social models of disability: Examining enactive and ecological approaches. Frontiers in Psychology, 14, p.1128772.</w:t>
      </w:r>
    </w:p>
    <w:p w14:paraId="637C9125" w14:textId="77777777" w:rsidR="007A036F" w:rsidRPr="007A036F" w:rsidRDefault="007A036F" w:rsidP="007A036F">
      <w:pPr>
        <w:spacing w:before="120" w:after="240" w:line="360" w:lineRule="auto"/>
        <w:jc w:val="both"/>
        <w:rPr>
          <w:rFonts w:ascii="Arial" w:hAnsi="Arial" w:cs="Arial"/>
        </w:rPr>
      </w:pPr>
      <w:r w:rsidRPr="007A036F">
        <w:rPr>
          <w:rFonts w:ascii="Arial" w:hAnsi="Arial" w:cs="Arial"/>
        </w:rPr>
        <w:t xml:space="preserve">Mason, A. and Minerva, F., 2022. Should the Equality Act 2010 be extended to prohibit appearance </w:t>
      </w:r>
      <w:proofErr w:type="gramStart"/>
      <w:r w:rsidRPr="007A036F">
        <w:rPr>
          <w:rFonts w:ascii="Arial" w:hAnsi="Arial" w:cs="Arial"/>
        </w:rPr>
        <w:t>discrimination?.</w:t>
      </w:r>
      <w:proofErr w:type="gramEnd"/>
      <w:r w:rsidRPr="007A036F">
        <w:rPr>
          <w:rFonts w:ascii="Arial" w:hAnsi="Arial" w:cs="Arial"/>
        </w:rPr>
        <w:t xml:space="preserve"> Political Studies, 70(2), pp.425-442.</w:t>
      </w:r>
    </w:p>
    <w:p w14:paraId="3CD92324" w14:textId="77777777" w:rsidR="007A036F" w:rsidRPr="007A036F" w:rsidRDefault="007A036F" w:rsidP="007A036F">
      <w:pPr>
        <w:spacing w:before="120" w:after="240" w:line="360" w:lineRule="auto"/>
        <w:jc w:val="both"/>
        <w:rPr>
          <w:rFonts w:ascii="Arial" w:hAnsi="Arial" w:cs="Arial"/>
        </w:rPr>
      </w:pPr>
      <w:r w:rsidRPr="007A036F">
        <w:rPr>
          <w:rFonts w:ascii="Arial" w:hAnsi="Arial" w:cs="Arial"/>
        </w:rPr>
        <w:t>Oliver, M. (1990) The Politics of Disablement. Basingstoke: Macmillan.</w:t>
      </w:r>
    </w:p>
    <w:p w14:paraId="7125E8BA" w14:textId="48ABD804" w:rsidR="007A036F" w:rsidRPr="007A036F" w:rsidRDefault="007A036F" w:rsidP="007A036F">
      <w:pPr>
        <w:spacing w:before="120" w:after="240" w:line="360" w:lineRule="auto"/>
        <w:jc w:val="both"/>
        <w:rPr>
          <w:rFonts w:ascii="Arial" w:hAnsi="Arial" w:cs="Arial"/>
        </w:rPr>
      </w:pPr>
      <w:r w:rsidRPr="007A036F">
        <w:rPr>
          <w:rFonts w:ascii="Arial" w:hAnsi="Arial" w:cs="Arial"/>
        </w:rPr>
        <w:t xml:space="preserve">Renz, F. and Cooper, D., 2022. Reimagining gender through equality law: What legal </w:t>
      </w:r>
      <w:r w:rsidR="00517642" w:rsidRPr="007A036F">
        <w:rPr>
          <w:rFonts w:ascii="Arial" w:hAnsi="Arial" w:cs="Arial"/>
        </w:rPr>
        <w:t>thought ways</w:t>
      </w:r>
      <w:r w:rsidRPr="007A036F">
        <w:rPr>
          <w:rFonts w:ascii="Arial" w:hAnsi="Arial" w:cs="Arial"/>
        </w:rPr>
        <w:t xml:space="preserve"> do religion and disability </w:t>
      </w:r>
      <w:proofErr w:type="gramStart"/>
      <w:r w:rsidRPr="007A036F">
        <w:rPr>
          <w:rFonts w:ascii="Arial" w:hAnsi="Arial" w:cs="Arial"/>
        </w:rPr>
        <w:t>offer?.</w:t>
      </w:r>
      <w:proofErr w:type="gramEnd"/>
      <w:r w:rsidRPr="007A036F">
        <w:rPr>
          <w:rFonts w:ascii="Arial" w:hAnsi="Arial" w:cs="Arial"/>
        </w:rPr>
        <w:t xml:space="preserve"> </w:t>
      </w:r>
      <w:r w:rsidRPr="007A036F">
        <w:rPr>
          <w:rFonts w:ascii="Arial" w:hAnsi="Arial" w:cs="Arial"/>
          <w:i/>
          <w:iCs/>
        </w:rPr>
        <w:t>Feminist Legal Studies</w:t>
      </w:r>
      <w:r w:rsidRPr="007A036F">
        <w:rPr>
          <w:rFonts w:ascii="Arial" w:hAnsi="Arial" w:cs="Arial"/>
        </w:rPr>
        <w:t xml:space="preserve">, </w:t>
      </w:r>
      <w:r w:rsidRPr="007A036F">
        <w:rPr>
          <w:rFonts w:ascii="Arial" w:hAnsi="Arial" w:cs="Arial"/>
          <w:i/>
          <w:iCs/>
        </w:rPr>
        <w:t>30</w:t>
      </w:r>
      <w:r w:rsidRPr="007A036F">
        <w:rPr>
          <w:rFonts w:ascii="Arial" w:hAnsi="Arial" w:cs="Arial"/>
        </w:rPr>
        <w:t>(2), pp.129-155.</w:t>
      </w:r>
    </w:p>
    <w:p w14:paraId="565E20CE" w14:textId="77777777" w:rsidR="007A036F" w:rsidRPr="007A036F" w:rsidRDefault="007A036F" w:rsidP="007A036F">
      <w:pPr>
        <w:spacing w:before="120" w:after="240" w:line="360" w:lineRule="auto"/>
        <w:jc w:val="both"/>
        <w:rPr>
          <w:rFonts w:ascii="Arial" w:hAnsi="Arial" w:cs="Arial"/>
        </w:rPr>
      </w:pPr>
      <w:r w:rsidRPr="007A036F">
        <w:rPr>
          <w:rFonts w:ascii="Arial" w:hAnsi="Arial" w:cs="Arial"/>
        </w:rPr>
        <w:t>Shakespeare, T. (2006) Disability Rights and Wrongs. London: Routledge.</w:t>
      </w:r>
    </w:p>
    <w:p w14:paraId="741D54C7" w14:textId="03EA287E" w:rsidR="007A036F" w:rsidRPr="007A036F" w:rsidRDefault="007A036F" w:rsidP="007A036F">
      <w:pPr>
        <w:spacing w:before="120" w:after="240" w:line="360" w:lineRule="auto"/>
        <w:jc w:val="both"/>
        <w:rPr>
          <w:rFonts w:ascii="Arial" w:hAnsi="Arial" w:cs="Arial"/>
        </w:rPr>
      </w:pPr>
      <w:r w:rsidRPr="007A036F">
        <w:rPr>
          <w:rFonts w:ascii="Arial" w:hAnsi="Arial" w:cs="Arial"/>
        </w:rPr>
        <w:t xml:space="preserve">Tedeschi, M.N. and </w:t>
      </w:r>
      <w:r w:rsidR="00517642" w:rsidRPr="007A036F">
        <w:rPr>
          <w:rFonts w:ascii="Arial" w:hAnsi="Arial" w:cs="Arial"/>
        </w:rPr>
        <w:t>Limei</w:t>
      </w:r>
      <w:r w:rsidRPr="007A036F">
        <w:rPr>
          <w:rFonts w:ascii="Arial" w:hAnsi="Arial" w:cs="Arial"/>
        </w:rPr>
        <w:t xml:space="preserve">, L.B., 2024. Models of disability as research frameworks in biology education research. </w:t>
      </w:r>
      <w:r w:rsidRPr="007A036F">
        <w:rPr>
          <w:rFonts w:ascii="Arial" w:hAnsi="Arial" w:cs="Arial"/>
          <w:i/>
          <w:iCs/>
        </w:rPr>
        <w:t>CBE—Life Sciences Education</w:t>
      </w:r>
      <w:r w:rsidRPr="007A036F">
        <w:rPr>
          <w:rFonts w:ascii="Arial" w:hAnsi="Arial" w:cs="Arial"/>
        </w:rPr>
        <w:t xml:space="preserve">, </w:t>
      </w:r>
      <w:r w:rsidRPr="007A036F">
        <w:rPr>
          <w:rFonts w:ascii="Arial" w:hAnsi="Arial" w:cs="Arial"/>
          <w:i/>
          <w:iCs/>
        </w:rPr>
        <w:t>23</w:t>
      </w:r>
      <w:r w:rsidRPr="007A036F">
        <w:rPr>
          <w:rFonts w:ascii="Arial" w:hAnsi="Arial" w:cs="Arial"/>
        </w:rPr>
        <w:t>(3), p.es8.</w:t>
      </w:r>
    </w:p>
    <w:p w14:paraId="244A3D3F" w14:textId="77777777" w:rsidR="007A036F" w:rsidRPr="007A036F" w:rsidRDefault="007A036F" w:rsidP="007A036F">
      <w:pPr>
        <w:spacing w:before="120" w:after="240" w:line="360" w:lineRule="auto"/>
        <w:jc w:val="both"/>
        <w:rPr>
          <w:rFonts w:ascii="Arial" w:hAnsi="Arial" w:cs="Arial"/>
        </w:rPr>
      </w:pPr>
      <w:r w:rsidRPr="007A036F">
        <w:rPr>
          <w:rFonts w:ascii="Arial" w:hAnsi="Arial" w:cs="Arial"/>
        </w:rPr>
        <w:t xml:space="preserve">Thacher, D., 2024. Policing a neurodiverse world: Lessons from the social model of disability. </w:t>
      </w:r>
      <w:r w:rsidRPr="007A036F">
        <w:rPr>
          <w:rFonts w:ascii="Arial" w:hAnsi="Arial" w:cs="Arial"/>
          <w:i/>
          <w:iCs/>
        </w:rPr>
        <w:t>Policing: A Journal of Policy and Practice</w:t>
      </w:r>
      <w:r w:rsidRPr="007A036F">
        <w:rPr>
          <w:rFonts w:ascii="Arial" w:hAnsi="Arial" w:cs="Arial"/>
        </w:rPr>
        <w:t xml:space="preserve">, </w:t>
      </w:r>
      <w:r w:rsidRPr="007A036F">
        <w:rPr>
          <w:rFonts w:ascii="Arial" w:hAnsi="Arial" w:cs="Arial"/>
          <w:i/>
          <w:iCs/>
        </w:rPr>
        <w:t>18</w:t>
      </w:r>
      <w:r w:rsidRPr="007A036F">
        <w:rPr>
          <w:rFonts w:ascii="Arial" w:hAnsi="Arial" w:cs="Arial"/>
        </w:rPr>
        <w:t xml:space="preserve">, </w:t>
      </w:r>
      <w:proofErr w:type="gramStart"/>
      <w:r w:rsidRPr="007A036F">
        <w:rPr>
          <w:rFonts w:ascii="Arial" w:hAnsi="Arial" w:cs="Arial"/>
        </w:rPr>
        <w:t>p.paae</w:t>
      </w:r>
      <w:proofErr w:type="gramEnd"/>
      <w:r w:rsidRPr="007A036F">
        <w:rPr>
          <w:rFonts w:ascii="Arial" w:hAnsi="Arial" w:cs="Arial"/>
        </w:rPr>
        <w:t>012.</w:t>
      </w:r>
    </w:p>
    <w:p w14:paraId="4F1C638A" w14:textId="5483139B" w:rsidR="007A036F" w:rsidRPr="007A036F" w:rsidRDefault="007A036F" w:rsidP="007A036F">
      <w:pPr>
        <w:spacing w:before="120" w:after="240" w:line="360" w:lineRule="auto"/>
        <w:jc w:val="both"/>
        <w:rPr>
          <w:rFonts w:ascii="Arial" w:hAnsi="Arial" w:cs="Arial"/>
        </w:rPr>
      </w:pPr>
      <w:r w:rsidRPr="007A036F">
        <w:rPr>
          <w:rFonts w:ascii="Arial" w:hAnsi="Arial" w:cs="Arial"/>
        </w:rPr>
        <w:t xml:space="preserve">Zaks, Z., 2024. Changing the medical model of disability to the normalization model of disability: Clarifying the past to create a new future direction. </w:t>
      </w:r>
      <w:r w:rsidRPr="007A036F">
        <w:rPr>
          <w:rFonts w:ascii="Arial" w:hAnsi="Arial" w:cs="Arial"/>
          <w:i/>
          <w:iCs/>
        </w:rPr>
        <w:t>Disability &amp; Society</w:t>
      </w:r>
      <w:r w:rsidRPr="007A036F">
        <w:rPr>
          <w:rFonts w:ascii="Arial" w:hAnsi="Arial" w:cs="Arial"/>
        </w:rPr>
        <w:t xml:space="preserve">, </w:t>
      </w:r>
      <w:r w:rsidRPr="007A036F">
        <w:rPr>
          <w:rFonts w:ascii="Arial" w:hAnsi="Arial" w:cs="Arial"/>
          <w:i/>
          <w:iCs/>
        </w:rPr>
        <w:t>39</w:t>
      </w:r>
      <w:r w:rsidRPr="007A036F">
        <w:rPr>
          <w:rFonts w:ascii="Arial" w:hAnsi="Arial" w:cs="Arial"/>
        </w:rPr>
        <w:t>(12), pp.3233-3260</w:t>
      </w:r>
      <w:r>
        <w:rPr>
          <w:rFonts w:ascii="Arial" w:hAnsi="Arial" w:cs="Arial"/>
        </w:rPr>
        <w:t>.</w:t>
      </w:r>
    </w:p>
    <w:sectPr w:rsidR="007A036F" w:rsidRPr="007A036F">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01813B" w14:textId="77777777" w:rsidR="001B1C4B" w:rsidRDefault="001B1C4B" w:rsidP="00F7401B">
      <w:pPr>
        <w:spacing w:after="0" w:line="240" w:lineRule="auto"/>
      </w:pPr>
      <w:r>
        <w:separator/>
      </w:r>
    </w:p>
  </w:endnote>
  <w:endnote w:type="continuationSeparator" w:id="0">
    <w:p w14:paraId="48E3B989" w14:textId="77777777" w:rsidR="001B1C4B" w:rsidRDefault="001B1C4B" w:rsidP="00F740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1179893"/>
      <w:docPartObj>
        <w:docPartGallery w:val="Page Numbers (Bottom of Page)"/>
        <w:docPartUnique/>
      </w:docPartObj>
    </w:sdtPr>
    <w:sdtEndPr/>
    <w:sdtContent>
      <w:p w14:paraId="0A19F822" w14:textId="3A64D5ED" w:rsidR="00F7401B" w:rsidRDefault="00F7401B">
        <w:pPr>
          <w:pStyle w:val="Footer"/>
          <w:jc w:val="center"/>
        </w:pPr>
        <w:r>
          <w:fldChar w:fldCharType="begin"/>
        </w:r>
        <w:r>
          <w:instrText>PAGE   \* MERGEFORMAT</w:instrText>
        </w:r>
        <w:r>
          <w:fldChar w:fldCharType="separate"/>
        </w:r>
        <w:r>
          <w:rPr>
            <w:lang w:val="en-GB"/>
          </w:rPr>
          <w:t>2</w:t>
        </w:r>
        <w:r>
          <w:fldChar w:fldCharType="end"/>
        </w:r>
      </w:p>
    </w:sdtContent>
  </w:sdt>
  <w:p w14:paraId="77CD1DE1" w14:textId="77777777" w:rsidR="00F7401B" w:rsidRDefault="00F740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DABE45" w14:textId="77777777" w:rsidR="001B1C4B" w:rsidRDefault="001B1C4B" w:rsidP="00F7401B">
      <w:pPr>
        <w:spacing w:after="0" w:line="240" w:lineRule="auto"/>
      </w:pPr>
      <w:r>
        <w:separator/>
      </w:r>
    </w:p>
  </w:footnote>
  <w:footnote w:type="continuationSeparator" w:id="0">
    <w:p w14:paraId="6E093C3A" w14:textId="77777777" w:rsidR="001B1C4B" w:rsidRDefault="001B1C4B" w:rsidP="00F740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8A2A1B"/>
    <w:multiLevelType w:val="hybridMultilevel"/>
    <w:tmpl w:val="1CCAB9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076728"/>
    <w:multiLevelType w:val="hybridMultilevel"/>
    <w:tmpl w:val="4EC66C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A784474"/>
    <w:multiLevelType w:val="hybridMultilevel"/>
    <w:tmpl w:val="C7664A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14659601">
    <w:abstractNumId w:val="2"/>
  </w:num>
  <w:num w:numId="2" w16cid:durableId="685181236">
    <w:abstractNumId w:val="0"/>
  </w:num>
  <w:num w:numId="3" w16cid:durableId="12720542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A3NjQ1MjY2MLG0MDdQ0lEKTi0uzszPAykwqgUA9w69fiwAAAA="/>
  </w:docVars>
  <w:rsids>
    <w:rsidRoot w:val="00D0399F"/>
    <w:rsid w:val="00026A81"/>
    <w:rsid w:val="00113A88"/>
    <w:rsid w:val="00114FED"/>
    <w:rsid w:val="00146825"/>
    <w:rsid w:val="00196BB9"/>
    <w:rsid w:val="001B1C4B"/>
    <w:rsid w:val="001F32F6"/>
    <w:rsid w:val="002B7D35"/>
    <w:rsid w:val="002C07B7"/>
    <w:rsid w:val="003144F3"/>
    <w:rsid w:val="0034744B"/>
    <w:rsid w:val="003F73D0"/>
    <w:rsid w:val="00450507"/>
    <w:rsid w:val="00485DC6"/>
    <w:rsid w:val="004E55C0"/>
    <w:rsid w:val="00517642"/>
    <w:rsid w:val="00556E13"/>
    <w:rsid w:val="00565251"/>
    <w:rsid w:val="00697FE7"/>
    <w:rsid w:val="007007F9"/>
    <w:rsid w:val="0071537A"/>
    <w:rsid w:val="007770FC"/>
    <w:rsid w:val="007A036F"/>
    <w:rsid w:val="007F4B78"/>
    <w:rsid w:val="00861C90"/>
    <w:rsid w:val="00867E3F"/>
    <w:rsid w:val="00876860"/>
    <w:rsid w:val="00880AF1"/>
    <w:rsid w:val="00892AE3"/>
    <w:rsid w:val="008B1763"/>
    <w:rsid w:val="008C7B0A"/>
    <w:rsid w:val="009B4D19"/>
    <w:rsid w:val="00A637FB"/>
    <w:rsid w:val="00A731B6"/>
    <w:rsid w:val="00A77942"/>
    <w:rsid w:val="00A92616"/>
    <w:rsid w:val="00B3626D"/>
    <w:rsid w:val="00BA64F5"/>
    <w:rsid w:val="00BB0B77"/>
    <w:rsid w:val="00CE20A1"/>
    <w:rsid w:val="00CF55D2"/>
    <w:rsid w:val="00CF6F2B"/>
    <w:rsid w:val="00D0399F"/>
    <w:rsid w:val="00D210EE"/>
    <w:rsid w:val="00D24C60"/>
    <w:rsid w:val="00D8183B"/>
    <w:rsid w:val="00E74D12"/>
    <w:rsid w:val="00E979F9"/>
    <w:rsid w:val="00EA64D7"/>
    <w:rsid w:val="00EE5631"/>
    <w:rsid w:val="00F530EC"/>
    <w:rsid w:val="00F740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0C8F0"/>
  <w15:chartTrackingRefBased/>
  <w15:docId w15:val="{BEFC80CE-5196-4743-A1AF-D4A2BE15E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30EC"/>
    <w:pPr>
      <w:keepNext/>
      <w:keepLines/>
      <w:spacing w:before="120" w:after="240" w:line="360" w:lineRule="auto"/>
      <w:jc w:val="both"/>
      <w:outlineLvl w:val="0"/>
    </w:pPr>
    <w:rPr>
      <w:rFonts w:ascii="Arial" w:eastAsiaTheme="majorEastAsia" w:hAnsi="Arial" w:cstheme="majorBidi"/>
      <w:b/>
      <w:sz w:val="32"/>
      <w:szCs w:val="40"/>
      <w:u w:val="single"/>
    </w:rPr>
  </w:style>
  <w:style w:type="paragraph" w:styleId="Heading2">
    <w:name w:val="heading 2"/>
    <w:basedOn w:val="Normal"/>
    <w:next w:val="Normal"/>
    <w:link w:val="Heading2Char"/>
    <w:uiPriority w:val="9"/>
    <w:semiHidden/>
    <w:unhideWhenUsed/>
    <w:qFormat/>
    <w:rsid w:val="00D0399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0399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0399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0399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039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39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39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39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30EC"/>
    <w:rPr>
      <w:rFonts w:ascii="Arial" w:eastAsiaTheme="majorEastAsia" w:hAnsi="Arial" w:cstheme="majorBidi"/>
      <w:b/>
      <w:sz w:val="32"/>
      <w:szCs w:val="40"/>
      <w:u w:val="single"/>
    </w:rPr>
  </w:style>
  <w:style w:type="character" w:customStyle="1" w:styleId="Heading2Char">
    <w:name w:val="Heading 2 Char"/>
    <w:basedOn w:val="DefaultParagraphFont"/>
    <w:link w:val="Heading2"/>
    <w:uiPriority w:val="9"/>
    <w:semiHidden/>
    <w:rsid w:val="00D0399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0399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0399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0399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039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39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39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399F"/>
    <w:rPr>
      <w:rFonts w:eastAsiaTheme="majorEastAsia" w:cstheme="majorBidi"/>
      <w:color w:val="272727" w:themeColor="text1" w:themeTint="D8"/>
    </w:rPr>
  </w:style>
  <w:style w:type="paragraph" w:styleId="Title">
    <w:name w:val="Title"/>
    <w:basedOn w:val="Normal"/>
    <w:next w:val="Normal"/>
    <w:link w:val="TitleChar"/>
    <w:uiPriority w:val="10"/>
    <w:qFormat/>
    <w:rsid w:val="00D039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39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39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39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399F"/>
    <w:pPr>
      <w:spacing w:before="160"/>
      <w:jc w:val="center"/>
    </w:pPr>
    <w:rPr>
      <w:i/>
      <w:iCs/>
      <w:color w:val="404040" w:themeColor="text1" w:themeTint="BF"/>
    </w:rPr>
  </w:style>
  <w:style w:type="character" w:customStyle="1" w:styleId="QuoteChar">
    <w:name w:val="Quote Char"/>
    <w:basedOn w:val="DefaultParagraphFont"/>
    <w:link w:val="Quote"/>
    <w:uiPriority w:val="29"/>
    <w:rsid w:val="00D0399F"/>
    <w:rPr>
      <w:i/>
      <w:iCs/>
      <w:color w:val="404040" w:themeColor="text1" w:themeTint="BF"/>
    </w:rPr>
  </w:style>
  <w:style w:type="paragraph" w:styleId="ListParagraph">
    <w:name w:val="List Paragraph"/>
    <w:basedOn w:val="Normal"/>
    <w:uiPriority w:val="34"/>
    <w:qFormat/>
    <w:rsid w:val="00D0399F"/>
    <w:pPr>
      <w:ind w:left="720"/>
      <w:contextualSpacing/>
    </w:pPr>
  </w:style>
  <w:style w:type="character" w:styleId="IntenseEmphasis">
    <w:name w:val="Intense Emphasis"/>
    <w:basedOn w:val="DefaultParagraphFont"/>
    <w:uiPriority w:val="21"/>
    <w:qFormat/>
    <w:rsid w:val="00D0399F"/>
    <w:rPr>
      <w:i/>
      <w:iCs/>
      <w:color w:val="2F5496" w:themeColor="accent1" w:themeShade="BF"/>
    </w:rPr>
  </w:style>
  <w:style w:type="paragraph" w:styleId="IntenseQuote">
    <w:name w:val="Intense Quote"/>
    <w:basedOn w:val="Normal"/>
    <w:next w:val="Normal"/>
    <w:link w:val="IntenseQuoteChar"/>
    <w:uiPriority w:val="30"/>
    <w:qFormat/>
    <w:rsid w:val="00D039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0399F"/>
    <w:rPr>
      <w:i/>
      <w:iCs/>
      <w:color w:val="2F5496" w:themeColor="accent1" w:themeShade="BF"/>
    </w:rPr>
  </w:style>
  <w:style w:type="character" w:styleId="IntenseReference">
    <w:name w:val="Intense Reference"/>
    <w:basedOn w:val="DefaultParagraphFont"/>
    <w:uiPriority w:val="32"/>
    <w:qFormat/>
    <w:rsid w:val="00D0399F"/>
    <w:rPr>
      <w:b/>
      <w:bCs/>
      <w:smallCaps/>
      <w:color w:val="2F5496" w:themeColor="accent1" w:themeShade="BF"/>
      <w:spacing w:val="5"/>
    </w:rPr>
  </w:style>
  <w:style w:type="paragraph" w:styleId="TOCHeading">
    <w:name w:val="TOC Heading"/>
    <w:basedOn w:val="Heading1"/>
    <w:next w:val="Normal"/>
    <w:uiPriority w:val="39"/>
    <w:unhideWhenUsed/>
    <w:qFormat/>
    <w:rsid w:val="003F73D0"/>
    <w:pPr>
      <w:spacing w:before="240" w:after="0" w:line="259" w:lineRule="auto"/>
      <w:jc w:val="left"/>
      <w:outlineLvl w:val="9"/>
    </w:pPr>
    <w:rPr>
      <w:rFonts w:asciiTheme="majorHAnsi" w:hAnsiTheme="majorHAnsi"/>
      <w:b w:val="0"/>
      <w:color w:val="2F5496" w:themeColor="accent1" w:themeShade="BF"/>
      <w:kern w:val="0"/>
      <w:szCs w:val="32"/>
      <w:u w:val="none"/>
      <w14:ligatures w14:val="none"/>
    </w:rPr>
  </w:style>
  <w:style w:type="paragraph" w:styleId="TOC1">
    <w:name w:val="toc 1"/>
    <w:basedOn w:val="Normal"/>
    <w:next w:val="Normal"/>
    <w:autoRedefine/>
    <w:uiPriority w:val="39"/>
    <w:unhideWhenUsed/>
    <w:rsid w:val="003F73D0"/>
    <w:pPr>
      <w:spacing w:after="100"/>
    </w:pPr>
  </w:style>
  <w:style w:type="character" w:styleId="Hyperlink">
    <w:name w:val="Hyperlink"/>
    <w:basedOn w:val="DefaultParagraphFont"/>
    <w:uiPriority w:val="99"/>
    <w:unhideWhenUsed/>
    <w:rsid w:val="003F73D0"/>
    <w:rPr>
      <w:color w:val="0563C1" w:themeColor="hyperlink"/>
      <w:u w:val="single"/>
    </w:rPr>
  </w:style>
  <w:style w:type="paragraph" w:styleId="Header">
    <w:name w:val="header"/>
    <w:basedOn w:val="Normal"/>
    <w:link w:val="HeaderChar"/>
    <w:uiPriority w:val="99"/>
    <w:unhideWhenUsed/>
    <w:rsid w:val="00F740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401B"/>
  </w:style>
  <w:style w:type="paragraph" w:styleId="Footer">
    <w:name w:val="footer"/>
    <w:basedOn w:val="Normal"/>
    <w:link w:val="FooterChar"/>
    <w:uiPriority w:val="99"/>
    <w:unhideWhenUsed/>
    <w:rsid w:val="00F740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40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6" ma:contentTypeDescription="Create a new document." ma:contentTypeScope="" ma:versionID="ea76086bf93f16c4fb31c1069c14fc9b">
  <xsd:schema xmlns:xsd="http://www.w3.org/2001/XMLSchema" xmlns:xs="http://www.w3.org/2001/XMLSchema" xmlns:p="http://schemas.microsoft.com/office/2006/metadata/properties" xmlns:ns3="29f22b7a-c618-4079-bd50-06f987a7a4b0" targetNamespace="http://schemas.microsoft.com/office/2006/metadata/properties" ma:root="true" ma:fieldsID="b9b70118d9c0169dfdc4c009c1ff389b"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9f22b7a-c618-4079-bd50-06f987a7a4b0" xsi:nil="true"/>
  </documentManagement>
</p:properties>
</file>

<file path=customXml/itemProps1.xml><?xml version="1.0" encoding="utf-8"?>
<ds:datastoreItem xmlns:ds="http://schemas.openxmlformats.org/officeDocument/2006/customXml" ds:itemID="{F2BE183F-CD7E-4563-BBD1-049D9D891776}">
  <ds:schemaRefs>
    <ds:schemaRef ds:uri="http://schemas.openxmlformats.org/officeDocument/2006/bibliography"/>
  </ds:schemaRefs>
</ds:datastoreItem>
</file>

<file path=customXml/itemProps2.xml><?xml version="1.0" encoding="utf-8"?>
<ds:datastoreItem xmlns:ds="http://schemas.openxmlformats.org/officeDocument/2006/customXml" ds:itemID="{40393D95-C8C3-432F-87BF-C47A403E34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5F6306D-C6B1-4C3F-AAFE-E8788F497737}">
  <ds:schemaRefs>
    <ds:schemaRef ds:uri="http://schemas.microsoft.com/sharepoint/v3/contenttype/forms"/>
  </ds:schemaRefs>
</ds:datastoreItem>
</file>

<file path=customXml/itemProps4.xml><?xml version="1.0" encoding="utf-8"?>
<ds:datastoreItem xmlns:ds="http://schemas.openxmlformats.org/officeDocument/2006/customXml" ds:itemID="{9022855B-02E3-4905-A2BB-629ED71B3F2A}">
  <ds:schemaRefs>
    <ds:schemaRef ds:uri="http://schemas.microsoft.com/office/2006/metadata/properties"/>
    <ds:schemaRef ds:uri="http://schemas.microsoft.com/office/infopath/2007/PartnerControls"/>
    <ds:schemaRef ds:uri="29f22b7a-c618-4079-bd50-06f987a7a4b0"/>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2691</Words>
  <Characters>15556</Characters>
  <Application>Microsoft Office Word</Application>
  <DocSecurity>0</DocSecurity>
  <Lines>299</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Patricia Chidimma Anucha (2412552)</cp:lastModifiedBy>
  <cp:revision>2</cp:revision>
  <dcterms:created xsi:type="dcterms:W3CDTF">2025-12-11T13:51:00Z</dcterms:created>
  <dcterms:modified xsi:type="dcterms:W3CDTF">2025-12-11T13:51:00Z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0x0101002C45D477A444DB48B74AEE6FFC562A1F</vt:lpwstr>
  </property>
</Properties>
</file>